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"/>
        <w:gridCol w:w="1160"/>
        <w:gridCol w:w="10"/>
        <w:gridCol w:w="275"/>
        <w:gridCol w:w="1032"/>
        <w:gridCol w:w="2300"/>
        <w:gridCol w:w="1236"/>
        <w:gridCol w:w="385"/>
        <w:gridCol w:w="206"/>
        <w:gridCol w:w="201"/>
        <w:gridCol w:w="83"/>
        <w:gridCol w:w="992"/>
        <w:gridCol w:w="1284"/>
        <w:gridCol w:w="221"/>
      </w:tblGrid>
      <w:tr w:rsidR="00126581" w:rsidRPr="00126581" w14:paraId="09884A6B" w14:textId="77777777" w:rsidTr="00D4016B">
        <w:trPr>
          <w:gridBefore w:val="1"/>
          <w:gridAfter w:val="7"/>
          <w:wBefore w:w="397" w:type="dxa"/>
          <w:wAfter w:w="3372" w:type="dxa"/>
        </w:trPr>
        <w:tc>
          <w:tcPr>
            <w:tcW w:w="6013" w:type="dxa"/>
            <w:gridSpan w:val="6"/>
          </w:tcPr>
          <w:p w14:paraId="3F3258DF" w14:textId="3F1C64C2" w:rsidR="00126581" w:rsidRPr="00126581" w:rsidRDefault="00AB749E" w:rsidP="009D6EA8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cs="Arial"/>
                <w:szCs w:val="20"/>
                <w:lang w:eastAsia="sl-SI"/>
              </w:rPr>
            </w:pPr>
            <w:r w:rsidRPr="00AB749E">
              <w:rPr>
                <w:rFonts w:cs="Arial"/>
                <w:szCs w:val="20"/>
                <w:lang w:eastAsia="sl-SI"/>
              </w:rPr>
              <w:t xml:space="preserve">Številka:  </w:t>
            </w:r>
            <w:r w:rsidR="00901D1C" w:rsidRPr="00901D1C">
              <w:rPr>
                <w:rFonts w:cs="Arial"/>
                <w:szCs w:val="20"/>
                <w:lang w:eastAsia="sl-SI"/>
              </w:rPr>
              <w:t>302-71/2025-2180-</w:t>
            </w:r>
            <w:r w:rsidR="00901D1C">
              <w:rPr>
                <w:rFonts w:cs="Arial"/>
                <w:szCs w:val="20"/>
                <w:lang w:eastAsia="sl-SI"/>
              </w:rPr>
              <w:t>1</w:t>
            </w:r>
          </w:p>
        </w:tc>
      </w:tr>
      <w:tr w:rsidR="00126581" w:rsidRPr="00126581" w14:paraId="07282440" w14:textId="77777777" w:rsidTr="00D4016B">
        <w:trPr>
          <w:gridBefore w:val="1"/>
          <w:gridAfter w:val="7"/>
          <w:wBefore w:w="397" w:type="dxa"/>
          <w:wAfter w:w="3372" w:type="dxa"/>
        </w:trPr>
        <w:tc>
          <w:tcPr>
            <w:tcW w:w="6013" w:type="dxa"/>
            <w:gridSpan w:val="6"/>
          </w:tcPr>
          <w:p w14:paraId="4C9B9175" w14:textId="6C3714BF" w:rsidR="00126581" w:rsidRPr="00126581" w:rsidRDefault="00126581" w:rsidP="002F37F5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cs="Arial"/>
                <w:szCs w:val="20"/>
                <w:lang w:eastAsia="sl-SI"/>
              </w:rPr>
            </w:pPr>
            <w:r w:rsidRPr="00126581">
              <w:rPr>
                <w:rFonts w:cs="Arial"/>
                <w:szCs w:val="20"/>
                <w:lang w:eastAsia="sl-SI"/>
              </w:rPr>
              <w:t xml:space="preserve">Ljubljana, </w:t>
            </w:r>
            <w:r w:rsidR="00017663">
              <w:rPr>
                <w:rFonts w:cs="Arial"/>
                <w:szCs w:val="20"/>
                <w:lang w:eastAsia="sl-SI"/>
              </w:rPr>
              <w:t xml:space="preserve"> </w:t>
            </w:r>
            <w:r w:rsidR="00A638D1">
              <w:rPr>
                <w:rFonts w:cs="Arial"/>
                <w:szCs w:val="20"/>
                <w:lang w:eastAsia="sl-SI"/>
              </w:rPr>
              <w:t>1</w:t>
            </w:r>
            <w:r w:rsidR="003B024C">
              <w:rPr>
                <w:rFonts w:cs="Arial"/>
                <w:szCs w:val="20"/>
                <w:lang w:eastAsia="sl-SI"/>
              </w:rPr>
              <w:t>.</w:t>
            </w:r>
            <w:r w:rsidR="00165560">
              <w:rPr>
                <w:rFonts w:cs="Arial"/>
                <w:szCs w:val="20"/>
                <w:lang w:eastAsia="sl-SI"/>
              </w:rPr>
              <w:t xml:space="preserve"> </w:t>
            </w:r>
            <w:r w:rsidR="003B024C">
              <w:rPr>
                <w:rFonts w:cs="Arial"/>
                <w:szCs w:val="20"/>
                <w:lang w:eastAsia="sl-SI"/>
              </w:rPr>
              <w:t>1</w:t>
            </w:r>
            <w:r w:rsidR="00A638D1">
              <w:rPr>
                <w:rFonts w:cs="Arial"/>
                <w:szCs w:val="20"/>
                <w:lang w:eastAsia="sl-SI"/>
              </w:rPr>
              <w:t>2</w:t>
            </w:r>
            <w:r w:rsidR="003B024C">
              <w:rPr>
                <w:rFonts w:cs="Arial"/>
                <w:szCs w:val="20"/>
                <w:lang w:eastAsia="sl-SI"/>
              </w:rPr>
              <w:t>.</w:t>
            </w:r>
            <w:r w:rsidR="00165560">
              <w:rPr>
                <w:rFonts w:cs="Arial"/>
                <w:szCs w:val="20"/>
                <w:lang w:eastAsia="sl-SI"/>
              </w:rPr>
              <w:t xml:space="preserve"> </w:t>
            </w:r>
            <w:r w:rsidR="003B024C">
              <w:rPr>
                <w:rFonts w:cs="Arial"/>
                <w:szCs w:val="20"/>
                <w:lang w:eastAsia="sl-SI"/>
              </w:rPr>
              <w:t>202</w:t>
            </w:r>
            <w:r w:rsidR="006A67DC">
              <w:rPr>
                <w:rFonts w:cs="Arial"/>
                <w:szCs w:val="20"/>
                <w:lang w:eastAsia="sl-SI"/>
              </w:rPr>
              <w:t>5</w:t>
            </w:r>
          </w:p>
        </w:tc>
      </w:tr>
      <w:tr w:rsidR="00126581" w:rsidRPr="00126581" w14:paraId="15F9B460" w14:textId="77777777" w:rsidTr="00D4016B">
        <w:trPr>
          <w:gridBefore w:val="1"/>
          <w:gridAfter w:val="7"/>
          <w:wBefore w:w="397" w:type="dxa"/>
          <w:wAfter w:w="3372" w:type="dxa"/>
        </w:trPr>
        <w:tc>
          <w:tcPr>
            <w:tcW w:w="6013" w:type="dxa"/>
            <w:gridSpan w:val="6"/>
          </w:tcPr>
          <w:p w14:paraId="2A03708F" w14:textId="77777777" w:rsidR="00126581" w:rsidRPr="00126581" w:rsidRDefault="00126581" w:rsidP="00126581">
            <w:pPr>
              <w:spacing w:line="260" w:lineRule="exact"/>
              <w:rPr>
                <w:rFonts w:cs="Arial"/>
                <w:szCs w:val="20"/>
              </w:rPr>
            </w:pPr>
          </w:p>
          <w:p w14:paraId="6101F876" w14:textId="77777777" w:rsidR="00126581" w:rsidRPr="00126581" w:rsidRDefault="00126581" w:rsidP="00126581">
            <w:pPr>
              <w:spacing w:line="260" w:lineRule="exact"/>
              <w:rPr>
                <w:rFonts w:cs="Arial"/>
                <w:szCs w:val="20"/>
              </w:rPr>
            </w:pPr>
            <w:r w:rsidRPr="00126581">
              <w:rPr>
                <w:rFonts w:cs="Arial"/>
                <w:szCs w:val="20"/>
              </w:rPr>
              <w:t>GENERALNI SEKRETARIAT VLADE REPUBLIKE SLOVENIJE</w:t>
            </w:r>
          </w:p>
          <w:p w14:paraId="23A5B0E5" w14:textId="77777777" w:rsidR="00126581" w:rsidRPr="00126581" w:rsidRDefault="00126581" w:rsidP="00126581">
            <w:pPr>
              <w:spacing w:line="260" w:lineRule="exact"/>
              <w:rPr>
                <w:rFonts w:cs="Arial"/>
                <w:szCs w:val="20"/>
              </w:rPr>
            </w:pPr>
            <w:hyperlink r:id="rId8" w:history="1">
              <w:r w:rsidRPr="00126581">
                <w:rPr>
                  <w:color w:val="0000FF"/>
                  <w:szCs w:val="20"/>
                  <w:u w:val="single"/>
                </w:rPr>
                <w:t>Gp.gs@gov.si</w:t>
              </w:r>
            </w:hyperlink>
          </w:p>
          <w:p w14:paraId="267FF57E" w14:textId="77777777" w:rsidR="00126581" w:rsidRPr="00126581" w:rsidRDefault="00126581" w:rsidP="00126581">
            <w:pPr>
              <w:spacing w:line="260" w:lineRule="exact"/>
              <w:rPr>
                <w:rFonts w:cs="Arial"/>
                <w:szCs w:val="20"/>
              </w:rPr>
            </w:pPr>
          </w:p>
        </w:tc>
      </w:tr>
      <w:tr w:rsidR="00126581" w:rsidRPr="00126581" w14:paraId="5F0B0D2B" w14:textId="77777777" w:rsidTr="00D4016B">
        <w:trPr>
          <w:gridBefore w:val="1"/>
          <w:gridAfter w:val="1"/>
          <w:wBefore w:w="397" w:type="dxa"/>
          <w:wAfter w:w="221" w:type="dxa"/>
        </w:trPr>
        <w:tc>
          <w:tcPr>
            <w:tcW w:w="9164" w:type="dxa"/>
            <w:gridSpan w:val="12"/>
          </w:tcPr>
          <w:p w14:paraId="278972EF" w14:textId="6B5AEFF1" w:rsidR="00126581" w:rsidRPr="00126581" w:rsidRDefault="00AB749E" w:rsidP="00E85AB5">
            <w:pPr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cs="Arial"/>
                <w:b/>
                <w:szCs w:val="20"/>
                <w:lang w:eastAsia="sl-SI"/>
              </w:rPr>
            </w:pPr>
            <w:r w:rsidRPr="00AB749E">
              <w:rPr>
                <w:rFonts w:cs="Arial"/>
                <w:b/>
                <w:szCs w:val="20"/>
                <w:lang w:eastAsia="sl-SI"/>
              </w:rPr>
              <w:t xml:space="preserve">ZADEVA: </w:t>
            </w:r>
            <w:bookmarkStart w:id="0" w:name="_Hlk155599188"/>
            <w:r w:rsidR="00E85AB5">
              <w:rPr>
                <w:rFonts w:cs="Arial"/>
                <w:b/>
                <w:bCs/>
                <w:szCs w:val="20"/>
                <w:lang w:eastAsia="sl-SI"/>
              </w:rPr>
              <w:t>POSLOVNI IN FINANČNI</w:t>
            </w:r>
            <w:r w:rsidRPr="00AB749E">
              <w:rPr>
                <w:rFonts w:cs="Arial"/>
                <w:b/>
                <w:bCs/>
                <w:szCs w:val="20"/>
                <w:lang w:eastAsia="sl-SI"/>
              </w:rPr>
              <w:t xml:space="preserve"> NAČRT JAVNEGA SKLADA REPUBLIKE SLOVEN</w:t>
            </w:r>
            <w:r w:rsidR="000C0BD7">
              <w:rPr>
                <w:rFonts w:cs="Arial"/>
                <w:b/>
                <w:bCs/>
                <w:szCs w:val="20"/>
                <w:lang w:eastAsia="sl-SI"/>
              </w:rPr>
              <w:t>IJE ZA PODJETNIŠTVO ZA LETO 202</w:t>
            </w:r>
            <w:r w:rsidR="003D4F5F">
              <w:rPr>
                <w:rFonts w:cs="Arial"/>
                <w:b/>
                <w:bCs/>
                <w:szCs w:val="20"/>
                <w:lang w:eastAsia="sl-SI"/>
              </w:rPr>
              <w:t>6</w:t>
            </w:r>
            <w:r w:rsidRPr="00AB749E">
              <w:rPr>
                <w:rFonts w:cs="Arial"/>
                <w:b/>
                <w:bCs/>
                <w:szCs w:val="20"/>
                <w:lang w:eastAsia="sl-SI"/>
              </w:rPr>
              <w:t xml:space="preserve"> </w:t>
            </w:r>
            <w:r w:rsidRPr="00AB749E">
              <w:rPr>
                <w:rFonts w:cs="Arial"/>
                <w:b/>
                <w:szCs w:val="20"/>
                <w:lang w:eastAsia="sl-SI"/>
              </w:rPr>
              <w:t>– predlog za obravnavo</w:t>
            </w:r>
            <w:bookmarkEnd w:id="0"/>
          </w:p>
        </w:tc>
      </w:tr>
      <w:tr w:rsidR="00126581" w:rsidRPr="00126581" w14:paraId="4D1DEB49" w14:textId="77777777" w:rsidTr="00D4016B">
        <w:trPr>
          <w:gridBefore w:val="1"/>
          <w:gridAfter w:val="1"/>
          <w:wBefore w:w="397" w:type="dxa"/>
          <w:wAfter w:w="221" w:type="dxa"/>
        </w:trPr>
        <w:tc>
          <w:tcPr>
            <w:tcW w:w="9164" w:type="dxa"/>
            <w:gridSpan w:val="12"/>
          </w:tcPr>
          <w:p w14:paraId="46051C5D" w14:textId="77777777" w:rsidR="00126581" w:rsidRPr="00126581" w:rsidRDefault="00126581" w:rsidP="00126581">
            <w:pPr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126581">
              <w:rPr>
                <w:rFonts w:cs="Arial"/>
                <w:b/>
                <w:szCs w:val="20"/>
                <w:lang w:eastAsia="sl-SI"/>
              </w:rPr>
              <w:t>1. Predlog sklepov vlade:</w:t>
            </w:r>
          </w:p>
        </w:tc>
      </w:tr>
      <w:tr w:rsidR="00AB749E" w:rsidRPr="00126581" w14:paraId="62E0D3C1" w14:textId="77777777" w:rsidTr="00D4016B">
        <w:trPr>
          <w:gridBefore w:val="1"/>
          <w:gridAfter w:val="1"/>
          <w:wBefore w:w="397" w:type="dxa"/>
          <w:wAfter w:w="221" w:type="dxa"/>
        </w:trPr>
        <w:tc>
          <w:tcPr>
            <w:tcW w:w="9164" w:type="dxa"/>
            <w:gridSpan w:val="12"/>
          </w:tcPr>
          <w:p w14:paraId="0FD81EA6" w14:textId="77777777" w:rsidR="00AB749E" w:rsidRPr="001A3CAB" w:rsidRDefault="00AB749E" w:rsidP="00AB749E">
            <w:pPr>
              <w:widowControl w:val="0"/>
              <w:suppressAutoHyphens/>
              <w:spacing w:line="276" w:lineRule="auto"/>
              <w:rPr>
                <w:rFonts w:cs="Arial"/>
                <w:szCs w:val="20"/>
              </w:rPr>
            </w:pPr>
          </w:p>
          <w:p w14:paraId="2FDDF73D" w14:textId="77777777" w:rsidR="003D4F5F" w:rsidRPr="001A3CAB" w:rsidRDefault="003D4F5F" w:rsidP="003D4F5F">
            <w:pPr>
              <w:pStyle w:val="Naslov1"/>
              <w:rPr>
                <w:b w:val="0"/>
                <w:sz w:val="20"/>
                <w:szCs w:val="20"/>
              </w:rPr>
            </w:pPr>
            <w:r w:rsidRPr="001A3CAB">
              <w:rPr>
                <w:b w:val="0"/>
                <w:sz w:val="20"/>
                <w:szCs w:val="20"/>
              </w:rPr>
              <w:t>Na podlagi tretjega odstavka 4. člena in četrte alineje 13. člena Zakona o javnih skladih (Uradni list RS, št. </w:t>
            </w:r>
            <w:hyperlink r:id="rId9" w:tgtFrame="_blank" w:tooltip="Zakon o javnih skladih (ZJS-1)" w:history="1">
              <w:r w:rsidRPr="001A3CAB">
                <w:rPr>
                  <w:b w:val="0"/>
                  <w:sz w:val="20"/>
                  <w:szCs w:val="20"/>
                </w:rPr>
                <w:t>77/08</w:t>
              </w:r>
            </w:hyperlink>
            <w:r w:rsidRPr="001A3CAB">
              <w:rPr>
                <w:b w:val="0"/>
                <w:sz w:val="20"/>
                <w:szCs w:val="20"/>
              </w:rPr>
              <w:t>, </w:t>
            </w:r>
            <w:hyperlink r:id="rId10" w:tgtFrame="_blank" w:tooltip="Zakon o spremembah in dopolnitvah Zakona o Skladu kmetijskih zemljišč in gozdov Republike Slovenije" w:history="1">
              <w:r w:rsidRPr="001A3CAB">
                <w:rPr>
                  <w:b w:val="0"/>
                  <w:sz w:val="20"/>
                  <w:szCs w:val="20"/>
                </w:rPr>
                <w:t>8/10</w:t>
              </w:r>
            </w:hyperlink>
            <w:r w:rsidRPr="001A3CAB">
              <w:rPr>
                <w:b w:val="0"/>
                <w:sz w:val="20"/>
                <w:szCs w:val="20"/>
              </w:rPr>
              <w:t> – ZSKZ-B, </w:t>
            </w:r>
            <w:hyperlink r:id="rId11" w:tgtFrame="_blank" w:tooltip="Zakon o zagotovitvi dodatne likvidnosti gospodarstvu za omilitev posledic epidemije COVID-19" w:history="1">
              <w:r w:rsidRPr="001A3CAB">
                <w:rPr>
                  <w:b w:val="0"/>
                  <w:sz w:val="20"/>
                  <w:szCs w:val="20"/>
                </w:rPr>
                <w:t>61/20</w:t>
              </w:r>
            </w:hyperlink>
            <w:r w:rsidRPr="001A3CAB">
              <w:rPr>
                <w:b w:val="0"/>
                <w:sz w:val="20"/>
                <w:szCs w:val="20"/>
              </w:rPr>
              <w:t> – ZDLGPE in </w:t>
            </w:r>
            <w:hyperlink r:id="rId12" w:tgtFrame="_blank" w:tooltip="Zakon o dodatnih ukrepih za preprečevanje širjenja, omilitev, obvladovanje, okrevanje in odpravo posledic COVID-19" w:history="1">
              <w:r w:rsidRPr="001A3CAB">
                <w:rPr>
                  <w:b w:val="0"/>
                  <w:sz w:val="20"/>
                  <w:szCs w:val="20"/>
                </w:rPr>
                <w:t>206/21</w:t>
              </w:r>
            </w:hyperlink>
            <w:r w:rsidRPr="001A3CAB">
              <w:rPr>
                <w:b w:val="0"/>
                <w:sz w:val="20"/>
                <w:szCs w:val="20"/>
              </w:rPr>
              <w:t xml:space="preserve"> – ZDUPŠOP) je Vlada Republike Slovenije na…………redni seji dne …………… sprejela naslednji </w:t>
            </w:r>
          </w:p>
          <w:p w14:paraId="6B64CBBE" w14:textId="77777777" w:rsidR="00AB749E" w:rsidRPr="001A3CAB" w:rsidRDefault="00AB749E" w:rsidP="00AB749E">
            <w:pPr>
              <w:jc w:val="both"/>
              <w:rPr>
                <w:rFonts w:cs="Arial"/>
                <w:szCs w:val="20"/>
              </w:rPr>
            </w:pPr>
          </w:p>
          <w:p w14:paraId="14E91D8E" w14:textId="77777777" w:rsidR="00AB749E" w:rsidRPr="001A3CAB" w:rsidRDefault="00AB749E" w:rsidP="00AB749E">
            <w:pPr>
              <w:jc w:val="both"/>
              <w:rPr>
                <w:rFonts w:cs="Arial"/>
                <w:szCs w:val="20"/>
              </w:rPr>
            </w:pPr>
          </w:p>
          <w:p w14:paraId="4E1F88DB" w14:textId="2346691D" w:rsidR="00AB749E" w:rsidRPr="001A3CAB" w:rsidRDefault="00AB749E" w:rsidP="003D4F5F">
            <w:pPr>
              <w:shd w:val="clear" w:color="auto" w:fill="FFFFFF" w:themeFill="background1"/>
              <w:spacing w:line="240" w:lineRule="auto"/>
              <w:ind w:left="360"/>
              <w:jc w:val="both"/>
              <w:rPr>
                <w:rFonts w:cs="Arial"/>
                <w:szCs w:val="20"/>
              </w:rPr>
            </w:pPr>
            <w:r w:rsidRPr="001A3CAB">
              <w:rPr>
                <w:rFonts w:cs="Arial"/>
                <w:szCs w:val="20"/>
              </w:rPr>
              <w:t xml:space="preserve">Vlada Republike Slovenije </w:t>
            </w:r>
            <w:r w:rsidR="00C913A6" w:rsidRPr="001A3CAB">
              <w:rPr>
                <w:rFonts w:cs="Arial"/>
                <w:szCs w:val="20"/>
              </w:rPr>
              <w:t>je sprejela</w:t>
            </w:r>
            <w:r w:rsidR="00011B4A" w:rsidRPr="001A3CAB">
              <w:rPr>
                <w:rFonts w:cs="Arial"/>
                <w:szCs w:val="20"/>
              </w:rPr>
              <w:t xml:space="preserve"> </w:t>
            </w:r>
            <w:r w:rsidR="00E85AB5" w:rsidRPr="001A3CAB">
              <w:rPr>
                <w:rFonts w:cs="Arial"/>
                <w:szCs w:val="20"/>
              </w:rPr>
              <w:t>Poslovni in finančni načrt</w:t>
            </w:r>
            <w:r w:rsidR="00011B4A" w:rsidRPr="001A3CAB">
              <w:rPr>
                <w:rFonts w:cs="Arial"/>
                <w:szCs w:val="20"/>
              </w:rPr>
              <w:t xml:space="preserve"> </w:t>
            </w:r>
            <w:r w:rsidRPr="001A3CAB">
              <w:rPr>
                <w:rFonts w:cs="Arial"/>
                <w:szCs w:val="20"/>
              </w:rPr>
              <w:t>Javnega sklada Republike Slovenije</w:t>
            </w:r>
            <w:r w:rsidR="000C0BD7" w:rsidRPr="001A3CAB">
              <w:rPr>
                <w:rFonts w:cs="Arial"/>
                <w:szCs w:val="20"/>
              </w:rPr>
              <w:t xml:space="preserve"> za podjetništvo za leto 202</w:t>
            </w:r>
            <w:r w:rsidR="003D4F5F" w:rsidRPr="001A3CAB">
              <w:rPr>
                <w:rFonts w:cs="Arial"/>
                <w:szCs w:val="20"/>
              </w:rPr>
              <w:t>6</w:t>
            </w:r>
            <w:r w:rsidRPr="001A3CAB">
              <w:rPr>
                <w:rFonts w:cs="Arial"/>
                <w:szCs w:val="20"/>
              </w:rPr>
              <w:t xml:space="preserve">, ki ga je obravnaval Nadzorni svet Javnega sklada Republike Slovenije za podjetništvo na </w:t>
            </w:r>
            <w:bookmarkStart w:id="1" w:name="_Hlk212548659"/>
            <w:r w:rsidR="003D4F5F" w:rsidRPr="001A3CAB">
              <w:rPr>
                <w:rFonts w:cs="Arial"/>
                <w:szCs w:val="20"/>
              </w:rPr>
              <w:t>5. redni</w:t>
            </w:r>
            <w:r w:rsidR="00EE7D3F" w:rsidRPr="001A3CAB">
              <w:rPr>
                <w:rFonts w:cs="Arial"/>
                <w:szCs w:val="20"/>
              </w:rPr>
              <w:t xml:space="preserve"> </w:t>
            </w:r>
            <w:r w:rsidRPr="001A3CAB">
              <w:rPr>
                <w:rFonts w:cs="Arial"/>
                <w:szCs w:val="20"/>
              </w:rPr>
              <w:t xml:space="preserve">seji dne </w:t>
            </w:r>
            <w:r w:rsidR="003D4F5F" w:rsidRPr="001A3CAB">
              <w:rPr>
                <w:rFonts w:cs="Arial"/>
                <w:szCs w:val="20"/>
              </w:rPr>
              <w:t>15</w:t>
            </w:r>
            <w:r w:rsidR="00011B4A" w:rsidRPr="001A3CAB">
              <w:rPr>
                <w:rFonts w:cs="Arial"/>
                <w:szCs w:val="20"/>
              </w:rPr>
              <w:t xml:space="preserve">. </w:t>
            </w:r>
            <w:r w:rsidR="00E85AB5" w:rsidRPr="001A3CAB">
              <w:rPr>
                <w:rFonts w:cs="Arial"/>
                <w:szCs w:val="20"/>
              </w:rPr>
              <w:t>1</w:t>
            </w:r>
            <w:r w:rsidR="003D4F5F" w:rsidRPr="001A3CAB">
              <w:rPr>
                <w:rFonts w:cs="Arial"/>
                <w:szCs w:val="20"/>
              </w:rPr>
              <w:t>0</w:t>
            </w:r>
            <w:r w:rsidRPr="001A3CAB">
              <w:rPr>
                <w:rFonts w:cs="Arial"/>
                <w:szCs w:val="20"/>
              </w:rPr>
              <w:t>. 20</w:t>
            </w:r>
            <w:r w:rsidR="00B911EE" w:rsidRPr="001A3CAB">
              <w:rPr>
                <w:rFonts w:cs="Arial"/>
                <w:szCs w:val="20"/>
              </w:rPr>
              <w:t>2</w:t>
            </w:r>
            <w:r w:rsidR="003D4F5F" w:rsidRPr="001A3CAB">
              <w:rPr>
                <w:rFonts w:cs="Arial"/>
                <w:szCs w:val="20"/>
              </w:rPr>
              <w:t>5</w:t>
            </w:r>
            <w:bookmarkEnd w:id="1"/>
            <w:r w:rsidRPr="001A3CAB">
              <w:rPr>
                <w:rFonts w:cs="Arial"/>
                <w:szCs w:val="20"/>
              </w:rPr>
              <w:t>.</w:t>
            </w:r>
          </w:p>
          <w:p w14:paraId="2AD22336" w14:textId="77777777" w:rsidR="00AB749E" w:rsidRPr="001A3CAB" w:rsidRDefault="00AB749E" w:rsidP="003D4F5F">
            <w:pPr>
              <w:shd w:val="clear" w:color="auto" w:fill="FFFFFF" w:themeFill="background1"/>
              <w:autoSpaceDE w:val="0"/>
              <w:autoSpaceDN w:val="0"/>
              <w:adjustRightInd w:val="0"/>
              <w:ind w:left="596"/>
              <w:rPr>
                <w:rFonts w:cs="Arial"/>
                <w:szCs w:val="20"/>
              </w:rPr>
            </w:pPr>
          </w:p>
          <w:p w14:paraId="5A9D8670" w14:textId="77777777" w:rsidR="00AB749E" w:rsidRPr="001A3CAB" w:rsidRDefault="00AB749E" w:rsidP="00AB749E">
            <w:pPr>
              <w:rPr>
                <w:rFonts w:cs="Arial"/>
                <w:szCs w:val="20"/>
              </w:rPr>
            </w:pPr>
          </w:p>
          <w:p w14:paraId="67533A00" w14:textId="02A3F9E8" w:rsidR="001B775C" w:rsidRPr="001A3CAB" w:rsidRDefault="001B775C" w:rsidP="001B775C">
            <w:pPr>
              <w:spacing w:line="260" w:lineRule="exact"/>
              <w:ind w:left="5738" w:hanging="142"/>
              <w:rPr>
                <w:rFonts w:cs="Arial"/>
                <w:szCs w:val="20"/>
              </w:rPr>
            </w:pPr>
            <w:r w:rsidRPr="001A3CAB">
              <w:rPr>
                <w:rFonts w:cs="Arial"/>
                <w:szCs w:val="20"/>
              </w:rPr>
              <w:t xml:space="preserve">    Barbara Kolenko </w:t>
            </w:r>
            <w:proofErr w:type="spellStart"/>
            <w:r w:rsidRPr="001A3CAB">
              <w:rPr>
                <w:rFonts w:cs="Arial"/>
                <w:szCs w:val="20"/>
              </w:rPr>
              <w:t>Helbl</w:t>
            </w:r>
            <w:proofErr w:type="spellEnd"/>
          </w:p>
          <w:p w14:paraId="7EE4F99F" w14:textId="77777777" w:rsidR="001B775C" w:rsidRPr="001A3CAB" w:rsidRDefault="001B775C" w:rsidP="001B775C">
            <w:pPr>
              <w:spacing w:line="260" w:lineRule="exact"/>
              <w:ind w:left="5738" w:hanging="142"/>
              <w:rPr>
                <w:rFonts w:cs="Arial"/>
                <w:szCs w:val="20"/>
              </w:rPr>
            </w:pPr>
            <w:r w:rsidRPr="001A3CAB">
              <w:rPr>
                <w:rFonts w:cs="Arial"/>
                <w:szCs w:val="20"/>
              </w:rPr>
              <w:t>generalna sekretarka vlade</w:t>
            </w:r>
          </w:p>
          <w:p w14:paraId="41F5B1D4" w14:textId="77777777" w:rsidR="00C966DE" w:rsidRPr="001A3CAB" w:rsidRDefault="00C966DE" w:rsidP="00AB74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Cs w:val="20"/>
              </w:rPr>
            </w:pPr>
          </w:p>
          <w:p w14:paraId="09B3F7B2" w14:textId="77777777" w:rsidR="00AB749E" w:rsidRPr="001A3CAB" w:rsidRDefault="00C913A6" w:rsidP="00AB74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Cs w:val="20"/>
              </w:rPr>
            </w:pPr>
            <w:r w:rsidRPr="001A3CAB">
              <w:rPr>
                <w:rFonts w:cs="Arial"/>
                <w:szCs w:val="20"/>
              </w:rPr>
              <w:t>Priloga</w:t>
            </w:r>
            <w:r w:rsidR="00AB749E" w:rsidRPr="001A3CAB">
              <w:rPr>
                <w:rFonts w:cs="Arial"/>
                <w:szCs w:val="20"/>
              </w:rPr>
              <w:t>:</w:t>
            </w:r>
          </w:p>
          <w:p w14:paraId="58322DCC" w14:textId="49D6B481" w:rsidR="00AB749E" w:rsidRPr="001A3CAB" w:rsidRDefault="00E85AB5" w:rsidP="00AD4CD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Cs w:val="20"/>
              </w:rPr>
            </w:pPr>
            <w:r w:rsidRPr="001A3CAB">
              <w:rPr>
                <w:rFonts w:cs="Arial"/>
                <w:szCs w:val="20"/>
              </w:rPr>
              <w:t>Poslovni</w:t>
            </w:r>
            <w:r w:rsidR="00AB749E" w:rsidRPr="001A3CAB">
              <w:rPr>
                <w:rFonts w:cs="Arial"/>
                <w:szCs w:val="20"/>
              </w:rPr>
              <w:t xml:space="preserve"> in finančn</w:t>
            </w:r>
            <w:r w:rsidRPr="001A3CAB">
              <w:rPr>
                <w:rFonts w:cs="Arial"/>
                <w:szCs w:val="20"/>
              </w:rPr>
              <w:t>i</w:t>
            </w:r>
            <w:r w:rsidR="00AB749E" w:rsidRPr="001A3CAB">
              <w:rPr>
                <w:rFonts w:cs="Arial"/>
                <w:szCs w:val="20"/>
              </w:rPr>
              <w:t xml:space="preserve"> načrt Javnega sklada Republike Slove</w:t>
            </w:r>
            <w:r w:rsidR="00A65D53" w:rsidRPr="001A3CAB">
              <w:rPr>
                <w:rFonts w:cs="Arial"/>
                <w:szCs w:val="20"/>
              </w:rPr>
              <w:t>n</w:t>
            </w:r>
            <w:r w:rsidR="001B775C" w:rsidRPr="001A3CAB">
              <w:rPr>
                <w:rFonts w:cs="Arial"/>
                <w:szCs w:val="20"/>
              </w:rPr>
              <w:t>ije za podjetništvo za leto 202</w:t>
            </w:r>
            <w:r w:rsidR="003D4F5F" w:rsidRPr="001A3CAB">
              <w:rPr>
                <w:rFonts w:cs="Arial"/>
                <w:szCs w:val="20"/>
              </w:rPr>
              <w:t>6</w:t>
            </w:r>
            <w:r w:rsidR="00AB749E" w:rsidRPr="001A3CAB">
              <w:rPr>
                <w:rFonts w:cs="Arial"/>
                <w:szCs w:val="20"/>
              </w:rPr>
              <w:t>.</w:t>
            </w:r>
          </w:p>
          <w:p w14:paraId="1813C58D" w14:textId="77777777" w:rsidR="00AB749E" w:rsidRPr="001A3CAB" w:rsidRDefault="00AB749E" w:rsidP="00AB74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Cs w:val="20"/>
              </w:rPr>
            </w:pPr>
          </w:p>
          <w:p w14:paraId="498E6EEA" w14:textId="77777777" w:rsidR="00AB749E" w:rsidRPr="001A3CAB" w:rsidRDefault="00AB749E" w:rsidP="00AB74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Cs w:val="20"/>
              </w:rPr>
            </w:pPr>
            <w:r w:rsidRPr="001A3CAB">
              <w:rPr>
                <w:rFonts w:cs="Arial"/>
                <w:szCs w:val="20"/>
              </w:rPr>
              <w:t>Prejemniki:</w:t>
            </w:r>
          </w:p>
          <w:p w14:paraId="7841E5CA" w14:textId="7AC21E0A" w:rsidR="00AB749E" w:rsidRPr="001A3CAB" w:rsidRDefault="00AB749E" w:rsidP="00165560">
            <w:pPr>
              <w:numPr>
                <w:ilvl w:val="0"/>
                <w:numId w:val="6"/>
              </w:numPr>
              <w:rPr>
                <w:rFonts w:cs="Arial"/>
                <w:szCs w:val="20"/>
              </w:rPr>
            </w:pPr>
            <w:r w:rsidRPr="001A3CAB">
              <w:rPr>
                <w:rFonts w:cs="Arial"/>
                <w:szCs w:val="20"/>
              </w:rPr>
              <w:t>Javni sklad Republike Slovenije za podjetništvo, Ulica kneza Koclja 22, 2000 Maribor,</w:t>
            </w:r>
          </w:p>
          <w:p w14:paraId="13196DF9" w14:textId="72784F81" w:rsidR="00AB749E" w:rsidRPr="001A3CAB" w:rsidRDefault="00AB749E" w:rsidP="00AD4CD3">
            <w:pPr>
              <w:numPr>
                <w:ilvl w:val="0"/>
                <w:numId w:val="6"/>
              </w:numPr>
              <w:jc w:val="both"/>
              <w:rPr>
                <w:rFonts w:cs="Arial"/>
                <w:szCs w:val="20"/>
              </w:rPr>
            </w:pPr>
            <w:r w:rsidRPr="001A3CAB">
              <w:rPr>
                <w:rFonts w:cs="Arial"/>
                <w:szCs w:val="20"/>
              </w:rPr>
              <w:t>Ministrstvo za gospodars</w:t>
            </w:r>
            <w:r w:rsidR="00680936" w:rsidRPr="001A3CAB">
              <w:rPr>
                <w:rFonts w:cs="Arial"/>
                <w:szCs w:val="20"/>
              </w:rPr>
              <w:t xml:space="preserve">tvo, turizem in šport, </w:t>
            </w:r>
            <w:r w:rsidRPr="001A3CAB">
              <w:rPr>
                <w:rFonts w:cs="Arial"/>
                <w:szCs w:val="20"/>
              </w:rPr>
              <w:t>Kotnikova 5, 1000 Ljubljana,</w:t>
            </w:r>
          </w:p>
          <w:p w14:paraId="519C9909" w14:textId="77777777" w:rsidR="00AB749E" w:rsidRPr="001A3CAB" w:rsidRDefault="00AB749E" w:rsidP="00AD4CD3">
            <w:pPr>
              <w:numPr>
                <w:ilvl w:val="0"/>
                <w:numId w:val="6"/>
              </w:numPr>
              <w:spacing w:line="240" w:lineRule="auto"/>
              <w:jc w:val="both"/>
              <w:rPr>
                <w:rFonts w:cs="Arial"/>
                <w:szCs w:val="20"/>
              </w:rPr>
            </w:pPr>
            <w:r w:rsidRPr="001A3CAB">
              <w:rPr>
                <w:rFonts w:cs="Arial"/>
                <w:szCs w:val="20"/>
              </w:rPr>
              <w:t>Ministrstvo za finance</w:t>
            </w:r>
            <w:r w:rsidR="004D4075" w:rsidRPr="001A3CAB">
              <w:rPr>
                <w:rFonts w:cs="Arial"/>
                <w:szCs w:val="20"/>
              </w:rPr>
              <w:t>, Župančičeva 3, 1000 Ljubljana</w:t>
            </w:r>
            <w:r w:rsidRPr="001A3CAB">
              <w:rPr>
                <w:rFonts w:cs="Arial"/>
                <w:szCs w:val="20"/>
              </w:rPr>
              <w:t xml:space="preserve">, </w:t>
            </w:r>
          </w:p>
          <w:p w14:paraId="7FA7D538" w14:textId="77777777" w:rsidR="00AB749E" w:rsidRPr="001A3CAB" w:rsidRDefault="00AB749E" w:rsidP="00AD4CD3">
            <w:pPr>
              <w:numPr>
                <w:ilvl w:val="0"/>
                <w:numId w:val="6"/>
              </w:numPr>
              <w:spacing w:line="240" w:lineRule="auto"/>
              <w:jc w:val="both"/>
              <w:rPr>
                <w:rFonts w:cs="Arial"/>
                <w:szCs w:val="20"/>
              </w:rPr>
            </w:pPr>
            <w:r w:rsidRPr="001A3CAB">
              <w:rPr>
                <w:rFonts w:cs="Arial"/>
                <w:szCs w:val="20"/>
              </w:rPr>
              <w:t>Generalni sekretariat Vlade Republike Slovenije, Gregorčičeva 20, Ljubljana,</w:t>
            </w:r>
          </w:p>
          <w:p w14:paraId="64ABB536" w14:textId="77777777" w:rsidR="00AB749E" w:rsidRPr="001A3CAB" w:rsidRDefault="00AB749E" w:rsidP="00AD4CD3">
            <w:pPr>
              <w:numPr>
                <w:ilvl w:val="0"/>
                <w:numId w:val="6"/>
              </w:numPr>
              <w:jc w:val="both"/>
              <w:rPr>
                <w:rFonts w:cs="Arial"/>
                <w:szCs w:val="20"/>
              </w:rPr>
            </w:pPr>
            <w:r w:rsidRPr="001A3CAB">
              <w:rPr>
                <w:rFonts w:cs="Arial"/>
                <w:szCs w:val="20"/>
              </w:rPr>
              <w:t>Služba Vlade Republike Slovenije za zakonodajo, Mestni trg 4, 1000 Ljubljana,</w:t>
            </w:r>
          </w:p>
          <w:p w14:paraId="2A53B9CD" w14:textId="0D83CA53" w:rsidR="007B2A42" w:rsidRPr="001A3CAB" w:rsidRDefault="00680936" w:rsidP="00AD4CD3">
            <w:pPr>
              <w:numPr>
                <w:ilvl w:val="0"/>
                <w:numId w:val="6"/>
              </w:numPr>
              <w:jc w:val="both"/>
              <w:rPr>
                <w:rFonts w:cs="Arial"/>
                <w:szCs w:val="20"/>
              </w:rPr>
            </w:pPr>
            <w:r w:rsidRPr="001A3CAB">
              <w:rPr>
                <w:rFonts w:cs="Arial"/>
                <w:szCs w:val="20"/>
              </w:rPr>
              <w:t>Ministrstvo za kohezijo in regionalni razvoj</w:t>
            </w:r>
            <w:r w:rsidR="007B2A42" w:rsidRPr="001A3CAB">
              <w:rPr>
                <w:rFonts w:cs="Arial"/>
                <w:szCs w:val="20"/>
              </w:rPr>
              <w:t>, Kotnikova 5, 1000 Ljubljana,</w:t>
            </w:r>
          </w:p>
          <w:p w14:paraId="690BB780" w14:textId="77777777" w:rsidR="00AB749E" w:rsidRPr="001A3CAB" w:rsidRDefault="00AB749E" w:rsidP="00AD4CD3">
            <w:pPr>
              <w:numPr>
                <w:ilvl w:val="0"/>
                <w:numId w:val="6"/>
              </w:numPr>
              <w:jc w:val="both"/>
              <w:rPr>
                <w:rFonts w:cs="Arial"/>
                <w:szCs w:val="20"/>
              </w:rPr>
            </w:pPr>
            <w:r w:rsidRPr="001A3CAB">
              <w:rPr>
                <w:rFonts w:cs="Arial"/>
                <w:szCs w:val="20"/>
              </w:rPr>
              <w:t>Urad Vlade Republike Slovenije za komuniciranje, Gregorčičeva 25, 1000 Ljubljana.</w:t>
            </w:r>
          </w:p>
          <w:p w14:paraId="018B9507" w14:textId="77777777" w:rsidR="00AB749E" w:rsidRPr="001A3CAB" w:rsidRDefault="00AB749E" w:rsidP="00AB749E">
            <w:pPr>
              <w:spacing w:line="260" w:lineRule="exact"/>
              <w:ind w:left="360"/>
              <w:jc w:val="both"/>
              <w:rPr>
                <w:rFonts w:cs="Arial"/>
                <w:szCs w:val="20"/>
              </w:rPr>
            </w:pPr>
          </w:p>
        </w:tc>
      </w:tr>
      <w:tr w:rsidR="00DE332F" w:rsidRPr="00126581" w14:paraId="3B91BF9E" w14:textId="77777777" w:rsidTr="00D4016B">
        <w:trPr>
          <w:gridBefore w:val="1"/>
          <w:gridAfter w:val="1"/>
          <w:wBefore w:w="397" w:type="dxa"/>
          <w:wAfter w:w="221" w:type="dxa"/>
        </w:trPr>
        <w:tc>
          <w:tcPr>
            <w:tcW w:w="9164" w:type="dxa"/>
            <w:gridSpan w:val="12"/>
          </w:tcPr>
          <w:p w14:paraId="66288561" w14:textId="77777777" w:rsidR="00DE332F" w:rsidRPr="00126581" w:rsidRDefault="00DE332F" w:rsidP="00DE332F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126581">
              <w:rPr>
                <w:rFonts w:cs="Arial"/>
                <w:b/>
                <w:szCs w:val="20"/>
                <w:lang w:eastAsia="sl-SI"/>
              </w:rPr>
              <w:t>2. Predlog za obravnavo predloga zakona po nujnem ali skrajšanem postopku v državnem zboru z obrazložitvijo razlogov:</w:t>
            </w:r>
          </w:p>
        </w:tc>
      </w:tr>
      <w:tr w:rsidR="00DE332F" w:rsidRPr="00126581" w14:paraId="427567BD" w14:textId="77777777" w:rsidTr="00D4016B">
        <w:trPr>
          <w:gridBefore w:val="1"/>
          <w:gridAfter w:val="1"/>
          <w:wBefore w:w="397" w:type="dxa"/>
          <w:wAfter w:w="221" w:type="dxa"/>
        </w:trPr>
        <w:tc>
          <w:tcPr>
            <w:tcW w:w="9164" w:type="dxa"/>
            <w:gridSpan w:val="12"/>
          </w:tcPr>
          <w:p w14:paraId="6170E105" w14:textId="77777777" w:rsidR="00DE332F" w:rsidRPr="00126581" w:rsidRDefault="00DE332F" w:rsidP="00DE332F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>
              <w:rPr>
                <w:rFonts w:cs="Arial"/>
                <w:iCs/>
                <w:szCs w:val="20"/>
                <w:lang w:eastAsia="sl-SI"/>
              </w:rPr>
              <w:t>/</w:t>
            </w:r>
          </w:p>
        </w:tc>
      </w:tr>
      <w:tr w:rsidR="00DE332F" w:rsidRPr="00126581" w14:paraId="4AFDEDDA" w14:textId="77777777" w:rsidTr="00D4016B">
        <w:trPr>
          <w:gridBefore w:val="1"/>
          <w:gridAfter w:val="1"/>
          <w:wBefore w:w="397" w:type="dxa"/>
          <w:wAfter w:w="221" w:type="dxa"/>
        </w:trPr>
        <w:tc>
          <w:tcPr>
            <w:tcW w:w="9164" w:type="dxa"/>
            <w:gridSpan w:val="12"/>
          </w:tcPr>
          <w:p w14:paraId="2D199F38" w14:textId="77777777" w:rsidR="00DE332F" w:rsidRPr="00126581" w:rsidRDefault="00DE332F" w:rsidP="00DE332F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126581">
              <w:rPr>
                <w:rFonts w:cs="Arial"/>
                <w:b/>
                <w:szCs w:val="20"/>
                <w:lang w:eastAsia="sl-SI"/>
              </w:rPr>
              <w:t>3.a Osebe, odgovorne za strokovno pripravo in usklajenost gradiva:</w:t>
            </w:r>
          </w:p>
        </w:tc>
      </w:tr>
      <w:tr w:rsidR="001B775C" w:rsidRPr="00126581" w14:paraId="18E42535" w14:textId="77777777" w:rsidTr="00D4016B">
        <w:trPr>
          <w:gridBefore w:val="1"/>
          <w:gridAfter w:val="1"/>
          <w:wBefore w:w="397" w:type="dxa"/>
          <w:wAfter w:w="221" w:type="dxa"/>
        </w:trPr>
        <w:tc>
          <w:tcPr>
            <w:tcW w:w="9164" w:type="dxa"/>
            <w:gridSpan w:val="12"/>
          </w:tcPr>
          <w:p w14:paraId="194863BA" w14:textId="4384A403" w:rsidR="001B775C" w:rsidRDefault="003D4F5F" w:rsidP="00AD4CD3">
            <w:pPr>
              <w:pStyle w:val="BodyText21"/>
              <w:numPr>
                <w:ilvl w:val="0"/>
                <w:numId w:val="7"/>
              </w:numPr>
              <w:spacing w:after="0" w:line="240" w:lineRule="auto"/>
              <w:jc w:val="both"/>
              <w:rPr>
                <w:iCs/>
                <w:sz w:val="20"/>
                <w:lang w:eastAsia="en-US"/>
              </w:rPr>
            </w:pPr>
            <w:r>
              <w:rPr>
                <w:iCs/>
                <w:sz w:val="20"/>
                <w:lang w:eastAsia="en-US"/>
              </w:rPr>
              <w:t>mag. Matej Skočir</w:t>
            </w:r>
            <w:r w:rsidR="001B775C" w:rsidRPr="00487658">
              <w:rPr>
                <w:iCs/>
                <w:sz w:val="20"/>
                <w:lang w:eastAsia="en-US"/>
              </w:rPr>
              <w:t xml:space="preserve">, </w:t>
            </w:r>
            <w:proofErr w:type="spellStart"/>
            <w:r w:rsidR="000B006A">
              <w:rPr>
                <w:iCs/>
                <w:sz w:val="20"/>
                <w:lang w:eastAsia="en-US"/>
              </w:rPr>
              <w:t>v.d</w:t>
            </w:r>
            <w:proofErr w:type="spellEnd"/>
            <w:r w:rsidR="000B006A">
              <w:rPr>
                <w:iCs/>
                <w:sz w:val="20"/>
                <w:lang w:eastAsia="en-US"/>
              </w:rPr>
              <w:t xml:space="preserve">. </w:t>
            </w:r>
            <w:r w:rsidR="001B775C">
              <w:rPr>
                <w:iCs/>
                <w:sz w:val="20"/>
                <w:lang w:eastAsia="en-US"/>
              </w:rPr>
              <w:t>generaln</w:t>
            </w:r>
            <w:r w:rsidR="000B006A">
              <w:rPr>
                <w:iCs/>
                <w:sz w:val="20"/>
                <w:lang w:eastAsia="en-US"/>
              </w:rPr>
              <w:t>ega</w:t>
            </w:r>
            <w:r w:rsidR="001B775C" w:rsidRPr="00487658">
              <w:rPr>
                <w:iCs/>
                <w:sz w:val="20"/>
                <w:lang w:eastAsia="en-US"/>
              </w:rPr>
              <w:t xml:space="preserve"> direktor</w:t>
            </w:r>
            <w:r w:rsidR="000B006A">
              <w:rPr>
                <w:iCs/>
                <w:sz w:val="20"/>
                <w:lang w:eastAsia="en-US"/>
              </w:rPr>
              <w:t>ja</w:t>
            </w:r>
            <w:r w:rsidR="001B775C" w:rsidRPr="00487658">
              <w:rPr>
                <w:iCs/>
                <w:sz w:val="20"/>
                <w:lang w:eastAsia="en-US"/>
              </w:rPr>
              <w:t xml:space="preserve"> Direktorata za </w:t>
            </w:r>
            <w:r w:rsidR="00B35FF9">
              <w:rPr>
                <w:iCs/>
                <w:sz w:val="20"/>
                <w:lang w:eastAsia="en-US"/>
              </w:rPr>
              <w:t xml:space="preserve">industrijo, </w:t>
            </w:r>
            <w:r w:rsidR="001B775C" w:rsidRPr="00487658">
              <w:rPr>
                <w:iCs/>
                <w:sz w:val="20"/>
                <w:lang w:eastAsia="en-US"/>
              </w:rPr>
              <w:t xml:space="preserve">podjetništvo in </w:t>
            </w:r>
            <w:r w:rsidR="00B35FF9">
              <w:rPr>
                <w:iCs/>
                <w:sz w:val="20"/>
                <w:lang w:eastAsia="en-US"/>
              </w:rPr>
              <w:t>internacionalizacijo</w:t>
            </w:r>
            <w:r w:rsidR="001B775C" w:rsidRPr="001B779D">
              <w:rPr>
                <w:rFonts w:cs="Arial"/>
                <w:iCs/>
                <w:sz w:val="20"/>
                <w:lang w:eastAsia="en-US"/>
              </w:rPr>
              <w:t xml:space="preserve"> </w:t>
            </w:r>
            <w:r w:rsidR="001B775C">
              <w:rPr>
                <w:iCs/>
                <w:sz w:val="20"/>
                <w:lang w:eastAsia="en-US"/>
              </w:rPr>
              <w:t>Ministrstva</w:t>
            </w:r>
            <w:r w:rsidR="001B775C" w:rsidRPr="001B779D">
              <w:rPr>
                <w:iCs/>
                <w:sz w:val="20"/>
                <w:lang w:eastAsia="en-US"/>
              </w:rPr>
              <w:t xml:space="preserve"> za gospodars</w:t>
            </w:r>
            <w:r w:rsidR="00B35FF9">
              <w:rPr>
                <w:iCs/>
                <w:sz w:val="20"/>
                <w:lang w:eastAsia="en-US"/>
              </w:rPr>
              <w:t>tvo turizem in šport</w:t>
            </w:r>
            <w:r w:rsidR="001B775C" w:rsidRPr="00487658">
              <w:rPr>
                <w:iCs/>
                <w:sz w:val="20"/>
                <w:lang w:eastAsia="en-US"/>
              </w:rPr>
              <w:t>,</w:t>
            </w:r>
          </w:p>
          <w:p w14:paraId="683D75FC" w14:textId="1EAD0531" w:rsidR="001B775C" w:rsidRPr="00487658" w:rsidRDefault="001B775C" w:rsidP="00AD4CD3">
            <w:pPr>
              <w:pStyle w:val="BodyText21"/>
              <w:numPr>
                <w:ilvl w:val="0"/>
                <w:numId w:val="7"/>
              </w:numPr>
              <w:spacing w:after="0" w:line="240" w:lineRule="auto"/>
              <w:jc w:val="both"/>
              <w:rPr>
                <w:iCs/>
                <w:sz w:val="20"/>
              </w:rPr>
            </w:pPr>
            <w:r w:rsidRPr="00F41597">
              <w:rPr>
                <w:iCs/>
                <w:sz w:val="20"/>
                <w:lang w:eastAsia="en-US"/>
              </w:rPr>
              <w:t>Marlen Skarlovnik, vodja Sektorja za podjetništvo</w:t>
            </w:r>
            <w:r w:rsidRPr="00F41597">
              <w:rPr>
                <w:rFonts w:cs="Arial"/>
                <w:iCs/>
                <w:sz w:val="20"/>
                <w:lang w:eastAsia="en-US"/>
              </w:rPr>
              <w:t xml:space="preserve"> </w:t>
            </w:r>
            <w:r w:rsidR="00B35FF9" w:rsidRPr="00B35FF9">
              <w:rPr>
                <w:iCs/>
                <w:sz w:val="20"/>
                <w:lang w:eastAsia="en-US"/>
              </w:rPr>
              <w:t>Ministrstva za gospodarstvo turizem in šport</w:t>
            </w:r>
            <w:r w:rsidRPr="00F41597">
              <w:rPr>
                <w:iCs/>
                <w:sz w:val="20"/>
                <w:lang w:eastAsia="en-US"/>
              </w:rPr>
              <w:t>.</w:t>
            </w:r>
          </w:p>
        </w:tc>
      </w:tr>
      <w:tr w:rsidR="00DE332F" w:rsidRPr="00126581" w14:paraId="194423A8" w14:textId="77777777" w:rsidTr="00D4016B">
        <w:trPr>
          <w:gridBefore w:val="1"/>
          <w:gridAfter w:val="1"/>
          <w:wBefore w:w="397" w:type="dxa"/>
          <w:wAfter w:w="221" w:type="dxa"/>
        </w:trPr>
        <w:tc>
          <w:tcPr>
            <w:tcW w:w="9164" w:type="dxa"/>
            <w:gridSpan w:val="12"/>
          </w:tcPr>
          <w:p w14:paraId="037421DF" w14:textId="77777777" w:rsidR="00DE332F" w:rsidRPr="00126581" w:rsidRDefault="00DE332F" w:rsidP="00DE332F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126581">
              <w:rPr>
                <w:rFonts w:cs="Arial"/>
                <w:b/>
                <w:iCs/>
                <w:szCs w:val="20"/>
                <w:lang w:eastAsia="sl-SI"/>
              </w:rPr>
              <w:t xml:space="preserve">3.b Zunanji strokovnjaki, ki so </w:t>
            </w:r>
            <w:r w:rsidRPr="00126581">
              <w:rPr>
                <w:rFonts w:cs="Arial"/>
                <w:b/>
                <w:szCs w:val="20"/>
                <w:lang w:eastAsia="sl-SI"/>
              </w:rPr>
              <w:t>sodelovali pri pripravi dela ali celotnega gradiva:</w:t>
            </w:r>
          </w:p>
        </w:tc>
      </w:tr>
      <w:tr w:rsidR="00DE332F" w:rsidRPr="00126581" w14:paraId="5BD78119" w14:textId="77777777" w:rsidTr="00D4016B">
        <w:trPr>
          <w:gridBefore w:val="1"/>
          <w:gridAfter w:val="1"/>
          <w:wBefore w:w="397" w:type="dxa"/>
          <w:wAfter w:w="221" w:type="dxa"/>
        </w:trPr>
        <w:tc>
          <w:tcPr>
            <w:tcW w:w="9164" w:type="dxa"/>
            <w:gridSpan w:val="12"/>
          </w:tcPr>
          <w:p w14:paraId="6618ADFC" w14:textId="77777777" w:rsidR="00DE332F" w:rsidRPr="00126581" w:rsidRDefault="00DE332F" w:rsidP="00DE332F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>
              <w:rPr>
                <w:rFonts w:cs="Arial"/>
                <w:iCs/>
                <w:szCs w:val="20"/>
                <w:lang w:eastAsia="sl-SI"/>
              </w:rPr>
              <w:t>/</w:t>
            </w:r>
          </w:p>
        </w:tc>
      </w:tr>
      <w:tr w:rsidR="00DE332F" w:rsidRPr="00126581" w14:paraId="6099BDF8" w14:textId="77777777" w:rsidTr="00D4016B">
        <w:trPr>
          <w:gridBefore w:val="1"/>
          <w:gridAfter w:val="1"/>
          <w:wBefore w:w="397" w:type="dxa"/>
          <w:wAfter w:w="221" w:type="dxa"/>
        </w:trPr>
        <w:tc>
          <w:tcPr>
            <w:tcW w:w="9164" w:type="dxa"/>
            <w:gridSpan w:val="12"/>
          </w:tcPr>
          <w:p w14:paraId="75809324" w14:textId="77777777" w:rsidR="00DE332F" w:rsidRPr="00126581" w:rsidRDefault="00DE332F" w:rsidP="00DE332F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126581">
              <w:rPr>
                <w:rFonts w:cs="Arial"/>
                <w:b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DE332F" w:rsidRPr="00126581" w14:paraId="4596184A" w14:textId="77777777" w:rsidTr="00D4016B">
        <w:trPr>
          <w:gridBefore w:val="1"/>
          <w:gridAfter w:val="1"/>
          <w:wBefore w:w="397" w:type="dxa"/>
          <w:wAfter w:w="221" w:type="dxa"/>
        </w:trPr>
        <w:tc>
          <w:tcPr>
            <w:tcW w:w="9164" w:type="dxa"/>
            <w:gridSpan w:val="12"/>
          </w:tcPr>
          <w:p w14:paraId="0519B089" w14:textId="77777777" w:rsidR="00DE332F" w:rsidRPr="00126581" w:rsidRDefault="00DE332F" w:rsidP="00DE332F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/>
                <w:szCs w:val="20"/>
                <w:lang w:eastAsia="sl-SI"/>
              </w:rPr>
            </w:pPr>
            <w:r>
              <w:rPr>
                <w:rFonts w:cs="Arial"/>
                <w:iCs/>
                <w:szCs w:val="20"/>
                <w:lang w:eastAsia="sl-SI"/>
              </w:rPr>
              <w:t>/</w:t>
            </w:r>
          </w:p>
        </w:tc>
      </w:tr>
      <w:tr w:rsidR="00DE332F" w:rsidRPr="00126581" w14:paraId="5A145E00" w14:textId="77777777" w:rsidTr="00D4016B">
        <w:trPr>
          <w:gridBefore w:val="1"/>
          <w:gridAfter w:val="1"/>
          <w:wBefore w:w="397" w:type="dxa"/>
          <w:wAfter w:w="221" w:type="dxa"/>
        </w:trPr>
        <w:tc>
          <w:tcPr>
            <w:tcW w:w="9164" w:type="dxa"/>
            <w:gridSpan w:val="12"/>
          </w:tcPr>
          <w:p w14:paraId="2A2EA248" w14:textId="77777777" w:rsidR="00DE332F" w:rsidRPr="00126581" w:rsidRDefault="00DE332F" w:rsidP="00DE332F">
            <w:pPr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126581">
              <w:rPr>
                <w:rFonts w:cs="Arial"/>
                <w:b/>
                <w:szCs w:val="20"/>
                <w:lang w:eastAsia="sl-SI"/>
              </w:rPr>
              <w:t>5. Kratek povzetek gradiva:</w:t>
            </w:r>
          </w:p>
        </w:tc>
      </w:tr>
      <w:tr w:rsidR="00AB749E" w:rsidRPr="00126581" w14:paraId="5C9C4B62" w14:textId="77777777" w:rsidTr="00D4016B">
        <w:trPr>
          <w:gridBefore w:val="1"/>
          <w:gridAfter w:val="1"/>
          <w:wBefore w:w="397" w:type="dxa"/>
          <w:wAfter w:w="221" w:type="dxa"/>
        </w:trPr>
        <w:tc>
          <w:tcPr>
            <w:tcW w:w="9164" w:type="dxa"/>
            <w:gridSpan w:val="12"/>
          </w:tcPr>
          <w:p w14:paraId="5A670888" w14:textId="77777777" w:rsidR="004D4075" w:rsidRPr="0071427E" w:rsidRDefault="004D4075" w:rsidP="004D40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 w:cs="Arial"/>
                <w:bCs/>
                <w:szCs w:val="20"/>
                <w:lang w:eastAsia="sl-SI"/>
              </w:rPr>
            </w:pPr>
            <w:bookmarkStart w:id="2" w:name="_Hlk183761581"/>
            <w:r w:rsidRPr="0071427E">
              <w:rPr>
                <w:rFonts w:eastAsia="Calibri" w:cs="Arial"/>
                <w:bCs/>
                <w:szCs w:val="20"/>
                <w:lang w:eastAsia="sl-SI"/>
              </w:rPr>
              <w:lastRenderedPageBreak/>
              <w:t>Slovenski podjetniški sklad (v nadaljevanju: Sklad) vsako leto skladno z zakonskimi predpisi pripravi poslovni in finančni načrt za prihajajoče leto, ki ga posreduje v sprejem svojemu ustanovitelju (</w:t>
            </w:r>
            <w:proofErr w:type="spellStart"/>
            <w:r w:rsidRPr="0071427E">
              <w:rPr>
                <w:rFonts w:eastAsia="Calibri" w:cs="Arial"/>
                <w:bCs/>
                <w:szCs w:val="20"/>
                <w:lang w:eastAsia="sl-SI"/>
              </w:rPr>
              <w:t>t.j</w:t>
            </w:r>
            <w:proofErr w:type="spellEnd"/>
            <w:r w:rsidRPr="0071427E">
              <w:rPr>
                <w:rFonts w:eastAsia="Calibri" w:cs="Arial"/>
                <w:bCs/>
                <w:szCs w:val="20"/>
                <w:lang w:eastAsia="sl-SI"/>
              </w:rPr>
              <w:t xml:space="preserve">. Vlada RS). Predhodno mora ta dokument obravnavati Skladov nadzorni svet, ki mora sestaviti tudi pisno poročilo ustanovitelju, v katerem zavzame stališče do poslovnega in finančnega načrta. </w:t>
            </w:r>
          </w:p>
          <w:p w14:paraId="0EE64A6A" w14:textId="77777777" w:rsidR="001B775C" w:rsidRPr="0071427E" w:rsidRDefault="001B775C" w:rsidP="00205DC9">
            <w:pPr>
              <w:spacing w:line="276" w:lineRule="auto"/>
              <w:jc w:val="both"/>
              <w:rPr>
                <w:rFonts w:eastAsia="Calibri" w:cs="Arial"/>
                <w:szCs w:val="20"/>
                <w:lang w:eastAsia="sl-SI"/>
              </w:rPr>
            </w:pPr>
          </w:p>
          <w:bookmarkEnd w:id="2"/>
          <w:p w14:paraId="2E684FF4" w14:textId="46ADA8C1" w:rsidR="0071427E" w:rsidRPr="0071427E" w:rsidRDefault="0071427E" w:rsidP="0071427E">
            <w:pPr>
              <w:spacing w:line="276" w:lineRule="auto"/>
              <w:rPr>
                <w:rFonts w:cs="Arial"/>
                <w:szCs w:val="20"/>
              </w:rPr>
            </w:pPr>
            <w:r w:rsidRPr="0071427E">
              <w:rPr>
                <w:rFonts w:cs="Arial"/>
                <w:szCs w:val="20"/>
              </w:rPr>
              <w:t>P</w:t>
            </w:r>
            <w:r w:rsidR="000B006A">
              <w:rPr>
                <w:rFonts w:cs="Arial"/>
                <w:szCs w:val="20"/>
              </w:rPr>
              <w:t>oslovno – finančni načrt</w:t>
            </w:r>
            <w:r w:rsidRPr="0071427E">
              <w:rPr>
                <w:rFonts w:cs="Arial"/>
                <w:szCs w:val="20"/>
              </w:rPr>
              <w:t xml:space="preserve"> Sklada za leto 2026 predvideva </w:t>
            </w:r>
            <w:proofErr w:type="spellStart"/>
            <w:r w:rsidRPr="0071427E">
              <w:rPr>
                <w:rFonts w:cs="Arial"/>
                <w:szCs w:val="20"/>
              </w:rPr>
              <w:t>mikro</w:t>
            </w:r>
            <w:proofErr w:type="spellEnd"/>
            <w:r w:rsidRPr="0071427E">
              <w:rPr>
                <w:rFonts w:cs="Arial"/>
                <w:szCs w:val="20"/>
              </w:rPr>
              <w:t>, malim in srednje velikim podjetjem (v nadaljevanju MSP), zagonskim in rastočim podjetjem (»start-upom« in »scale-upom«) ter prvič tudi velikim podjetjem odobriti skupno cca 159 mio EUR, in sicer preko:</w:t>
            </w:r>
          </w:p>
          <w:p w14:paraId="72CFFF81" w14:textId="77777777" w:rsidR="0071427E" w:rsidRPr="0071427E" w:rsidRDefault="0071427E" w:rsidP="0071427E">
            <w:pPr>
              <w:numPr>
                <w:ilvl w:val="0"/>
                <w:numId w:val="20"/>
              </w:numPr>
              <w:spacing w:line="276" w:lineRule="auto"/>
              <w:rPr>
                <w:rFonts w:cs="Arial"/>
                <w:szCs w:val="20"/>
              </w:rPr>
            </w:pPr>
            <w:r w:rsidRPr="0071427E">
              <w:rPr>
                <w:rFonts w:cs="Arial"/>
                <w:szCs w:val="20"/>
              </w:rPr>
              <w:t>finančnih spodbud v obliki:</w:t>
            </w:r>
          </w:p>
          <w:p w14:paraId="3089FD16" w14:textId="77777777" w:rsidR="0071427E" w:rsidRPr="0071427E" w:rsidRDefault="0071427E" w:rsidP="0071427E">
            <w:pPr>
              <w:numPr>
                <w:ilvl w:val="1"/>
                <w:numId w:val="20"/>
              </w:numPr>
              <w:spacing w:line="276" w:lineRule="auto"/>
              <w:rPr>
                <w:rFonts w:cs="Arial"/>
                <w:szCs w:val="20"/>
              </w:rPr>
            </w:pPr>
            <w:r w:rsidRPr="0071427E">
              <w:rPr>
                <w:rFonts w:cs="Arial"/>
                <w:szCs w:val="20"/>
              </w:rPr>
              <w:t>garancij za zavarovanje bančnih kreditov s subvencijo obrestne mere,</w:t>
            </w:r>
          </w:p>
          <w:p w14:paraId="38BF0D55" w14:textId="77777777" w:rsidR="0071427E" w:rsidRPr="0071427E" w:rsidRDefault="0071427E" w:rsidP="0071427E">
            <w:pPr>
              <w:numPr>
                <w:ilvl w:val="1"/>
                <w:numId w:val="20"/>
              </w:numPr>
              <w:spacing w:line="276" w:lineRule="auto"/>
              <w:rPr>
                <w:rFonts w:cs="Arial"/>
                <w:szCs w:val="20"/>
              </w:rPr>
            </w:pPr>
            <w:r w:rsidRPr="0071427E">
              <w:rPr>
                <w:rFonts w:cs="Arial"/>
                <w:szCs w:val="20"/>
              </w:rPr>
              <w:t>mikrokreditov in specifičnih kreditnih linij,</w:t>
            </w:r>
          </w:p>
          <w:p w14:paraId="146F55A4" w14:textId="77777777" w:rsidR="0071427E" w:rsidRPr="0071427E" w:rsidRDefault="0071427E" w:rsidP="0071427E">
            <w:pPr>
              <w:numPr>
                <w:ilvl w:val="1"/>
                <w:numId w:val="20"/>
              </w:numPr>
              <w:spacing w:line="276" w:lineRule="auto"/>
              <w:rPr>
                <w:rFonts w:cs="Arial"/>
                <w:szCs w:val="20"/>
              </w:rPr>
            </w:pPr>
            <w:r w:rsidRPr="0071427E">
              <w:rPr>
                <w:rFonts w:cs="Arial"/>
                <w:szCs w:val="20"/>
              </w:rPr>
              <w:t>zagonskih subvencij,</w:t>
            </w:r>
          </w:p>
          <w:p w14:paraId="0E352D4D" w14:textId="77777777" w:rsidR="0071427E" w:rsidRPr="0071427E" w:rsidRDefault="0071427E" w:rsidP="0071427E">
            <w:pPr>
              <w:numPr>
                <w:ilvl w:val="1"/>
                <w:numId w:val="20"/>
              </w:numPr>
              <w:spacing w:line="276" w:lineRule="auto"/>
              <w:rPr>
                <w:rFonts w:cs="Arial"/>
                <w:szCs w:val="20"/>
              </w:rPr>
            </w:pPr>
            <w:r w:rsidRPr="0071427E">
              <w:rPr>
                <w:rFonts w:cs="Arial"/>
                <w:szCs w:val="20"/>
              </w:rPr>
              <w:t>specifičnih finančnih spodbud za naložbe na prioritetnih razvojnih področjih,</w:t>
            </w:r>
          </w:p>
          <w:p w14:paraId="2917A9B5" w14:textId="77777777" w:rsidR="0071427E" w:rsidRPr="0071427E" w:rsidRDefault="0071427E" w:rsidP="0071427E">
            <w:pPr>
              <w:numPr>
                <w:ilvl w:val="0"/>
                <w:numId w:val="20"/>
              </w:numPr>
              <w:spacing w:line="276" w:lineRule="auto"/>
              <w:rPr>
                <w:rFonts w:cs="Arial"/>
                <w:szCs w:val="20"/>
              </w:rPr>
            </w:pPr>
            <w:r w:rsidRPr="0071427E">
              <w:rPr>
                <w:rFonts w:cs="Arial"/>
                <w:szCs w:val="20"/>
              </w:rPr>
              <w:t>spodbud za dvig poslovnih in razvojnih kompetenc (»</w:t>
            </w:r>
            <w:proofErr w:type="spellStart"/>
            <w:r w:rsidRPr="0071427E">
              <w:rPr>
                <w:rFonts w:cs="Arial"/>
                <w:szCs w:val="20"/>
              </w:rPr>
              <w:t>skills</w:t>
            </w:r>
            <w:proofErr w:type="spellEnd"/>
            <w:r w:rsidRPr="0071427E">
              <w:rPr>
                <w:rFonts w:cs="Arial"/>
                <w:szCs w:val="20"/>
              </w:rPr>
              <w:t>«) v MSP-jih, ter start-up in scale-up podjetjih v obliki:</w:t>
            </w:r>
          </w:p>
          <w:p w14:paraId="0BD64A37" w14:textId="77777777" w:rsidR="0071427E" w:rsidRPr="0071427E" w:rsidRDefault="0071427E" w:rsidP="0071427E">
            <w:pPr>
              <w:numPr>
                <w:ilvl w:val="1"/>
                <w:numId w:val="20"/>
              </w:numPr>
              <w:spacing w:line="276" w:lineRule="auto"/>
              <w:rPr>
                <w:rFonts w:cs="Arial"/>
                <w:szCs w:val="20"/>
              </w:rPr>
            </w:pPr>
            <w:r w:rsidRPr="0071427E">
              <w:rPr>
                <w:rFonts w:cs="Arial"/>
                <w:szCs w:val="20"/>
              </w:rPr>
              <w:t>spodbud malih vrednosti – vavčerjev za različne skupine osnovnih kompetenc,</w:t>
            </w:r>
          </w:p>
          <w:p w14:paraId="36E9E211" w14:textId="77777777" w:rsidR="0071427E" w:rsidRPr="0071427E" w:rsidRDefault="0071427E" w:rsidP="0071427E">
            <w:pPr>
              <w:numPr>
                <w:ilvl w:val="1"/>
                <w:numId w:val="20"/>
              </w:numPr>
              <w:spacing w:line="276" w:lineRule="auto"/>
              <w:rPr>
                <w:rFonts w:cs="Arial"/>
                <w:szCs w:val="20"/>
              </w:rPr>
            </w:pPr>
            <w:r w:rsidRPr="0071427E">
              <w:rPr>
                <w:rFonts w:cs="Arial"/>
                <w:szCs w:val="20"/>
              </w:rPr>
              <w:t>vsebinske podpore za hitrejšo globalno in trajnostno rast inovativnih MSP-jev (</w:t>
            </w:r>
            <w:proofErr w:type="spellStart"/>
            <w:r w:rsidRPr="0071427E">
              <w:rPr>
                <w:rFonts w:cs="Arial"/>
                <w:szCs w:val="20"/>
              </w:rPr>
              <w:t>RazvojniPlus</w:t>
            </w:r>
            <w:proofErr w:type="spellEnd"/>
            <w:r w:rsidRPr="0071427E">
              <w:rPr>
                <w:rFonts w:cs="Arial"/>
                <w:szCs w:val="20"/>
              </w:rPr>
              <w:t xml:space="preserve"> program).</w:t>
            </w:r>
          </w:p>
          <w:p w14:paraId="7EF38394" w14:textId="77777777" w:rsidR="0071427E" w:rsidRPr="0071427E" w:rsidRDefault="0071427E" w:rsidP="0071427E">
            <w:pPr>
              <w:spacing w:line="276" w:lineRule="auto"/>
              <w:rPr>
                <w:rFonts w:cs="Arial"/>
                <w:szCs w:val="20"/>
              </w:rPr>
            </w:pPr>
          </w:p>
          <w:p w14:paraId="790A3C9C" w14:textId="77777777" w:rsidR="0071427E" w:rsidRPr="0071427E" w:rsidRDefault="0071427E" w:rsidP="0071427E">
            <w:pPr>
              <w:widowControl w:val="0"/>
              <w:autoSpaceDE w:val="0"/>
              <w:spacing w:line="276" w:lineRule="auto"/>
              <w:jc w:val="both"/>
              <w:rPr>
                <w:rFonts w:eastAsia="Tahoma" w:cs="Arial"/>
                <w:szCs w:val="20"/>
                <w:lang w:eastAsia="sl-SI"/>
              </w:rPr>
            </w:pPr>
            <w:r w:rsidRPr="0071427E">
              <w:rPr>
                <w:rFonts w:eastAsia="Tahoma" w:cs="Arial"/>
                <w:szCs w:val="20"/>
                <w:lang w:eastAsia="sl-SI"/>
              </w:rPr>
              <w:t xml:space="preserve">Dodatno bo Sklad v letu 2026 izvedel cca 36 mio EUR izplačil nepovratnih sredstev podjetjem in zunanjim izvajalcem (kar je skoraj 3 krat več kot v letu 2025). Izplačila nepovratnih sredstev se nanašajo na odobrena sredstva v letu 2026 in v preteklih letih, kar je bilo že potrjeno v poslovno-finančnih načrtih za leti 2024 in 2025. </w:t>
            </w:r>
          </w:p>
          <w:p w14:paraId="18C42F46" w14:textId="77777777" w:rsidR="0071427E" w:rsidRPr="0071427E" w:rsidRDefault="0071427E" w:rsidP="0071427E">
            <w:pPr>
              <w:widowControl w:val="0"/>
              <w:autoSpaceDE w:val="0"/>
              <w:autoSpaceDN w:val="0"/>
              <w:spacing w:line="288" w:lineRule="auto"/>
              <w:ind w:left="50"/>
              <w:rPr>
                <w:rFonts w:eastAsia="Tahoma" w:cs="Arial"/>
                <w:w w:val="105"/>
                <w:szCs w:val="20"/>
              </w:rPr>
            </w:pPr>
          </w:p>
          <w:p w14:paraId="39565AFC" w14:textId="77777777" w:rsidR="0071427E" w:rsidRPr="0071427E" w:rsidRDefault="0071427E" w:rsidP="0071427E">
            <w:pPr>
              <w:widowControl w:val="0"/>
              <w:autoSpaceDE w:val="0"/>
              <w:autoSpaceDN w:val="0"/>
              <w:spacing w:line="288" w:lineRule="auto"/>
              <w:ind w:left="50"/>
              <w:rPr>
                <w:rFonts w:eastAsia="Tahoma" w:cs="Arial"/>
                <w:szCs w:val="20"/>
              </w:rPr>
            </w:pPr>
            <w:r w:rsidRPr="0071427E">
              <w:rPr>
                <w:rFonts w:eastAsia="Tahoma" w:cs="Arial"/>
                <w:w w:val="105"/>
                <w:szCs w:val="20"/>
              </w:rPr>
              <w:t>Na podlagi planiranih aktivnosti oziroma programa dela v PFN Sklada za leto 2026 je Sklad v izkazu</w:t>
            </w:r>
            <w:r w:rsidRPr="0071427E">
              <w:rPr>
                <w:rFonts w:eastAsia="Tahoma" w:cs="Arial"/>
                <w:spacing w:val="40"/>
                <w:w w:val="105"/>
                <w:szCs w:val="20"/>
              </w:rPr>
              <w:t xml:space="preserve"> </w:t>
            </w:r>
            <w:r w:rsidRPr="0071427E">
              <w:rPr>
                <w:rFonts w:eastAsia="Tahoma" w:cs="Arial"/>
                <w:w w:val="105"/>
                <w:szCs w:val="20"/>
              </w:rPr>
              <w:t>prihodkov in odhodkov planiral:</w:t>
            </w:r>
          </w:p>
          <w:p w14:paraId="40ED451F" w14:textId="77777777" w:rsidR="0071427E" w:rsidRPr="0071427E" w:rsidRDefault="0071427E" w:rsidP="0071427E">
            <w:pPr>
              <w:widowControl w:val="0"/>
              <w:numPr>
                <w:ilvl w:val="0"/>
                <w:numId w:val="21"/>
              </w:numPr>
              <w:tabs>
                <w:tab w:val="left" w:pos="715"/>
              </w:tabs>
              <w:autoSpaceDE w:val="0"/>
              <w:autoSpaceDN w:val="0"/>
              <w:spacing w:line="217" w:lineRule="exact"/>
              <w:ind w:left="715" w:hanging="327"/>
              <w:rPr>
                <w:rFonts w:eastAsia="Tahoma" w:cs="Arial"/>
                <w:szCs w:val="20"/>
              </w:rPr>
            </w:pPr>
            <w:r w:rsidRPr="0071427E">
              <w:rPr>
                <w:rFonts w:eastAsia="Tahoma" w:cs="Arial"/>
                <w:w w:val="105"/>
                <w:szCs w:val="20"/>
              </w:rPr>
              <w:t>11.952.800</w:t>
            </w:r>
            <w:r w:rsidRPr="0071427E">
              <w:rPr>
                <w:rFonts w:eastAsia="Tahoma" w:cs="Arial"/>
                <w:spacing w:val="-13"/>
                <w:w w:val="105"/>
                <w:szCs w:val="20"/>
              </w:rPr>
              <w:t xml:space="preserve"> </w:t>
            </w:r>
            <w:r w:rsidRPr="0071427E">
              <w:rPr>
                <w:rFonts w:eastAsia="Tahoma" w:cs="Arial"/>
                <w:w w:val="105"/>
                <w:szCs w:val="20"/>
              </w:rPr>
              <w:t>EUR</w:t>
            </w:r>
            <w:r w:rsidRPr="0071427E">
              <w:rPr>
                <w:rFonts w:eastAsia="Tahoma" w:cs="Arial"/>
                <w:spacing w:val="-10"/>
                <w:w w:val="105"/>
                <w:szCs w:val="20"/>
              </w:rPr>
              <w:t xml:space="preserve"> </w:t>
            </w:r>
            <w:r w:rsidRPr="0071427E">
              <w:rPr>
                <w:rFonts w:eastAsia="Tahoma" w:cs="Arial"/>
                <w:w w:val="105"/>
                <w:szCs w:val="20"/>
              </w:rPr>
              <w:t>skupnih</w:t>
            </w:r>
            <w:r w:rsidRPr="0071427E">
              <w:rPr>
                <w:rFonts w:eastAsia="Tahoma" w:cs="Arial"/>
                <w:spacing w:val="-14"/>
                <w:w w:val="105"/>
                <w:szCs w:val="20"/>
              </w:rPr>
              <w:t xml:space="preserve"> </w:t>
            </w:r>
            <w:r w:rsidRPr="0071427E">
              <w:rPr>
                <w:rFonts w:eastAsia="Tahoma" w:cs="Arial"/>
                <w:spacing w:val="-2"/>
                <w:w w:val="105"/>
                <w:szCs w:val="20"/>
              </w:rPr>
              <w:t>prihodkov,</w:t>
            </w:r>
          </w:p>
          <w:p w14:paraId="69818C5A" w14:textId="77777777" w:rsidR="0071427E" w:rsidRPr="0071427E" w:rsidRDefault="0071427E" w:rsidP="0071427E">
            <w:pPr>
              <w:widowControl w:val="0"/>
              <w:numPr>
                <w:ilvl w:val="0"/>
                <w:numId w:val="21"/>
              </w:numPr>
              <w:tabs>
                <w:tab w:val="left" w:pos="715"/>
              </w:tabs>
              <w:autoSpaceDE w:val="0"/>
              <w:autoSpaceDN w:val="0"/>
              <w:spacing w:before="45" w:line="240" w:lineRule="auto"/>
              <w:ind w:left="715" w:hanging="327"/>
              <w:rPr>
                <w:rFonts w:eastAsia="Tahoma" w:cs="Arial"/>
                <w:szCs w:val="20"/>
              </w:rPr>
            </w:pPr>
            <w:r w:rsidRPr="0071427E">
              <w:rPr>
                <w:rFonts w:eastAsia="Tahoma" w:cs="Arial"/>
                <w:w w:val="105"/>
                <w:szCs w:val="20"/>
              </w:rPr>
              <w:t>11.808.500</w:t>
            </w:r>
            <w:r w:rsidRPr="0071427E">
              <w:rPr>
                <w:rFonts w:eastAsia="Tahoma" w:cs="Arial"/>
                <w:spacing w:val="-13"/>
                <w:w w:val="105"/>
                <w:szCs w:val="20"/>
              </w:rPr>
              <w:t xml:space="preserve"> </w:t>
            </w:r>
            <w:r w:rsidRPr="0071427E">
              <w:rPr>
                <w:rFonts w:eastAsia="Tahoma" w:cs="Arial"/>
                <w:w w:val="105"/>
                <w:szCs w:val="20"/>
              </w:rPr>
              <w:t>EUR</w:t>
            </w:r>
            <w:r w:rsidRPr="0071427E">
              <w:rPr>
                <w:rFonts w:eastAsia="Tahoma" w:cs="Arial"/>
                <w:spacing w:val="-10"/>
                <w:w w:val="105"/>
                <w:szCs w:val="20"/>
              </w:rPr>
              <w:t xml:space="preserve"> </w:t>
            </w:r>
            <w:r w:rsidRPr="0071427E">
              <w:rPr>
                <w:rFonts w:eastAsia="Tahoma" w:cs="Arial"/>
                <w:w w:val="105"/>
                <w:szCs w:val="20"/>
              </w:rPr>
              <w:t>skupnih</w:t>
            </w:r>
            <w:r w:rsidRPr="0071427E">
              <w:rPr>
                <w:rFonts w:eastAsia="Tahoma" w:cs="Arial"/>
                <w:spacing w:val="-15"/>
                <w:w w:val="105"/>
                <w:szCs w:val="20"/>
              </w:rPr>
              <w:t xml:space="preserve"> </w:t>
            </w:r>
            <w:r w:rsidRPr="0071427E">
              <w:rPr>
                <w:rFonts w:eastAsia="Tahoma" w:cs="Arial"/>
                <w:spacing w:val="-2"/>
                <w:w w:val="105"/>
                <w:szCs w:val="20"/>
              </w:rPr>
              <w:t>odhodkov,</w:t>
            </w:r>
          </w:p>
          <w:p w14:paraId="29F24D96" w14:textId="77777777" w:rsidR="0071427E" w:rsidRPr="0071427E" w:rsidRDefault="0071427E" w:rsidP="0071427E">
            <w:pPr>
              <w:widowControl w:val="0"/>
              <w:numPr>
                <w:ilvl w:val="0"/>
                <w:numId w:val="21"/>
              </w:numPr>
              <w:tabs>
                <w:tab w:val="left" w:pos="715"/>
              </w:tabs>
              <w:autoSpaceDE w:val="0"/>
              <w:autoSpaceDN w:val="0"/>
              <w:spacing w:before="44" w:line="240" w:lineRule="auto"/>
              <w:ind w:left="715" w:hanging="327"/>
              <w:rPr>
                <w:rFonts w:eastAsia="Tahoma" w:cs="Arial"/>
                <w:szCs w:val="20"/>
              </w:rPr>
            </w:pPr>
            <w:r w:rsidRPr="0071427E">
              <w:rPr>
                <w:rFonts w:eastAsia="Tahoma" w:cs="Arial"/>
                <w:w w:val="105"/>
                <w:szCs w:val="20"/>
              </w:rPr>
              <w:t>144.300</w:t>
            </w:r>
            <w:r w:rsidRPr="0071427E">
              <w:rPr>
                <w:rFonts w:eastAsia="Tahoma" w:cs="Arial"/>
                <w:spacing w:val="-12"/>
                <w:w w:val="105"/>
                <w:szCs w:val="20"/>
              </w:rPr>
              <w:t xml:space="preserve"> </w:t>
            </w:r>
            <w:r w:rsidRPr="0071427E">
              <w:rPr>
                <w:rFonts w:eastAsia="Tahoma" w:cs="Arial"/>
                <w:w w:val="105"/>
                <w:szCs w:val="20"/>
              </w:rPr>
              <w:t>EUR</w:t>
            </w:r>
            <w:r w:rsidRPr="0071427E">
              <w:rPr>
                <w:rFonts w:eastAsia="Tahoma" w:cs="Arial"/>
                <w:spacing w:val="-10"/>
                <w:w w:val="105"/>
                <w:szCs w:val="20"/>
              </w:rPr>
              <w:t xml:space="preserve"> </w:t>
            </w:r>
            <w:r w:rsidRPr="0071427E">
              <w:rPr>
                <w:rFonts w:eastAsia="Tahoma" w:cs="Arial"/>
                <w:w w:val="105"/>
                <w:szCs w:val="20"/>
              </w:rPr>
              <w:t>presežka</w:t>
            </w:r>
            <w:r w:rsidRPr="0071427E">
              <w:rPr>
                <w:rFonts w:eastAsia="Tahoma" w:cs="Arial"/>
                <w:spacing w:val="-9"/>
                <w:w w:val="105"/>
                <w:szCs w:val="20"/>
              </w:rPr>
              <w:t xml:space="preserve"> </w:t>
            </w:r>
            <w:r w:rsidRPr="0071427E">
              <w:rPr>
                <w:rFonts w:eastAsia="Tahoma" w:cs="Arial"/>
                <w:w w:val="105"/>
                <w:szCs w:val="20"/>
              </w:rPr>
              <w:t>prihodkov</w:t>
            </w:r>
            <w:r w:rsidRPr="0071427E">
              <w:rPr>
                <w:rFonts w:eastAsia="Tahoma" w:cs="Arial"/>
                <w:spacing w:val="-12"/>
                <w:w w:val="105"/>
                <w:szCs w:val="20"/>
              </w:rPr>
              <w:t xml:space="preserve"> </w:t>
            </w:r>
            <w:r w:rsidRPr="0071427E">
              <w:rPr>
                <w:rFonts w:eastAsia="Tahoma" w:cs="Arial"/>
                <w:w w:val="105"/>
                <w:szCs w:val="20"/>
              </w:rPr>
              <w:t>nad</w:t>
            </w:r>
            <w:r w:rsidRPr="0071427E">
              <w:rPr>
                <w:rFonts w:eastAsia="Tahoma" w:cs="Arial"/>
                <w:spacing w:val="-12"/>
                <w:w w:val="105"/>
                <w:szCs w:val="20"/>
              </w:rPr>
              <w:t xml:space="preserve"> </w:t>
            </w:r>
            <w:r w:rsidRPr="0071427E">
              <w:rPr>
                <w:rFonts w:eastAsia="Tahoma" w:cs="Arial"/>
                <w:spacing w:val="-2"/>
                <w:w w:val="105"/>
                <w:szCs w:val="20"/>
              </w:rPr>
              <w:t>odhodki.</w:t>
            </w:r>
          </w:p>
          <w:p w14:paraId="4F9734C1" w14:textId="77777777" w:rsidR="0071427E" w:rsidRPr="0071427E" w:rsidRDefault="0071427E" w:rsidP="0071427E">
            <w:pPr>
              <w:widowControl w:val="0"/>
              <w:autoSpaceDE w:val="0"/>
              <w:autoSpaceDN w:val="0"/>
              <w:spacing w:before="88" w:line="240" w:lineRule="auto"/>
              <w:rPr>
                <w:rFonts w:eastAsia="Tahoma" w:cs="Arial"/>
                <w:szCs w:val="20"/>
              </w:rPr>
            </w:pPr>
          </w:p>
          <w:p w14:paraId="4B6CB123" w14:textId="1AE86C17" w:rsidR="0071427E" w:rsidRPr="0071427E" w:rsidRDefault="0071427E" w:rsidP="0071427E">
            <w:pPr>
              <w:spacing w:line="276" w:lineRule="auto"/>
              <w:rPr>
                <w:rFonts w:cs="Arial"/>
                <w:szCs w:val="20"/>
              </w:rPr>
            </w:pPr>
            <w:r w:rsidRPr="0071427E">
              <w:rPr>
                <w:rFonts w:eastAsia="Tahoma" w:cs="Arial"/>
                <w:w w:val="105"/>
                <w:szCs w:val="20"/>
              </w:rPr>
              <w:t>Nadzorni svet Sklada je podal pozitivno stališče k Poslovnemu in finančnemu načrtu Sklada za leto 2026.</w:t>
            </w:r>
          </w:p>
          <w:p w14:paraId="7C1F6CC2" w14:textId="18B401D7" w:rsidR="00790A40" w:rsidRPr="00F91F73" w:rsidRDefault="00790A40" w:rsidP="00170002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DE332F" w:rsidRPr="00126581" w14:paraId="1BCF0E9A" w14:textId="77777777" w:rsidTr="00D4016B">
        <w:trPr>
          <w:gridBefore w:val="1"/>
          <w:gridAfter w:val="1"/>
          <w:wBefore w:w="397" w:type="dxa"/>
          <w:wAfter w:w="221" w:type="dxa"/>
        </w:trPr>
        <w:tc>
          <w:tcPr>
            <w:tcW w:w="9164" w:type="dxa"/>
            <w:gridSpan w:val="12"/>
          </w:tcPr>
          <w:p w14:paraId="7304D793" w14:textId="77777777" w:rsidR="00DE332F" w:rsidRPr="00126581" w:rsidRDefault="00DE332F" w:rsidP="00DE332F">
            <w:pPr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126581">
              <w:rPr>
                <w:rFonts w:cs="Arial"/>
                <w:b/>
                <w:szCs w:val="20"/>
                <w:lang w:eastAsia="sl-SI"/>
              </w:rPr>
              <w:t>6. Presoja posledic za:</w:t>
            </w:r>
          </w:p>
        </w:tc>
      </w:tr>
      <w:tr w:rsidR="00DE332F" w:rsidRPr="00126581" w14:paraId="6A810C88" w14:textId="77777777" w:rsidTr="00D4016B">
        <w:trPr>
          <w:gridBefore w:val="1"/>
          <w:gridAfter w:val="1"/>
          <w:wBefore w:w="397" w:type="dxa"/>
          <w:wAfter w:w="221" w:type="dxa"/>
        </w:trPr>
        <w:tc>
          <w:tcPr>
            <w:tcW w:w="1445" w:type="dxa"/>
            <w:gridSpan w:val="3"/>
          </w:tcPr>
          <w:p w14:paraId="716FE882" w14:textId="77777777" w:rsidR="00DE332F" w:rsidRPr="00126581" w:rsidRDefault="00DE332F" w:rsidP="00DE332F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a)</w:t>
            </w:r>
          </w:p>
        </w:tc>
        <w:tc>
          <w:tcPr>
            <w:tcW w:w="5360" w:type="dxa"/>
            <w:gridSpan w:val="6"/>
          </w:tcPr>
          <w:p w14:paraId="6D37B6C3" w14:textId="77777777" w:rsidR="00DE332F" w:rsidRPr="00126581" w:rsidRDefault="00DE332F" w:rsidP="00DE332F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  <w:r w:rsidRPr="00126581">
              <w:rPr>
                <w:rFonts w:cs="Arial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359" w:type="dxa"/>
            <w:gridSpan w:val="3"/>
            <w:vAlign w:val="center"/>
          </w:tcPr>
          <w:p w14:paraId="0D6B5AA4" w14:textId="77777777" w:rsidR="00DE332F" w:rsidRPr="00126581" w:rsidRDefault="00DE332F" w:rsidP="00DE332F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DE332F">
              <w:rPr>
                <w:rFonts w:cs="Arial"/>
                <w:b/>
                <w:szCs w:val="20"/>
                <w:lang w:eastAsia="sl-SI"/>
              </w:rPr>
              <w:t>DA/</w:t>
            </w:r>
            <w:r w:rsidRPr="00DE332F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DE332F" w:rsidRPr="00126581" w14:paraId="2BF1E0F0" w14:textId="77777777" w:rsidTr="00D4016B">
        <w:trPr>
          <w:gridBefore w:val="1"/>
          <w:gridAfter w:val="1"/>
          <w:wBefore w:w="397" w:type="dxa"/>
          <w:wAfter w:w="221" w:type="dxa"/>
        </w:trPr>
        <w:tc>
          <w:tcPr>
            <w:tcW w:w="1445" w:type="dxa"/>
            <w:gridSpan w:val="3"/>
          </w:tcPr>
          <w:p w14:paraId="73CABE21" w14:textId="77777777" w:rsidR="00DE332F" w:rsidRPr="00126581" w:rsidRDefault="00DE332F" w:rsidP="00DE332F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b)</w:t>
            </w:r>
          </w:p>
        </w:tc>
        <w:tc>
          <w:tcPr>
            <w:tcW w:w="5360" w:type="dxa"/>
            <w:gridSpan w:val="6"/>
          </w:tcPr>
          <w:p w14:paraId="43ECFA70" w14:textId="77777777" w:rsidR="00DE332F" w:rsidRPr="00126581" w:rsidRDefault="00DE332F" w:rsidP="00DE332F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bCs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359" w:type="dxa"/>
            <w:gridSpan w:val="3"/>
            <w:vAlign w:val="center"/>
          </w:tcPr>
          <w:p w14:paraId="75507DAA" w14:textId="77777777" w:rsidR="00DE332F" w:rsidRPr="00126581" w:rsidRDefault="00DE332F" w:rsidP="00DE332F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szCs w:val="20"/>
                <w:lang w:eastAsia="sl-SI"/>
              </w:rPr>
              <w:t>DA/</w:t>
            </w:r>
            <w:r w:rsidRPr="00126581">
              <w:rPr>
                <w:rFonts w:cs="Arial"/>
                <w:b/>
                <w:szCs w:val="20"/>
                <w:lang w:eastAsia="sl-SI"/>
              </w:rPr>
              <w:t>NE</w:t>
            </w:r>
          </w:p>
        </w:tc>
      </w:tr>
      <w:tr w:rsidR="00DE332F" w:rsidRPr="00126581" w14:paraId="09EE9C64" w14:textId="77777777" w:rsidTr="00D4016B">
        <w:trPr>
          <w:gridBefore w:val="1"/>
          <w:gridAfter w:val="1"/>
          <w:wBefore w:w="397" w:type="dxa"/>
          <w:wAfter w:w="221" w:type="dxa"/>
        </w:trPr>
        <w:tc>
          <w:tcPr>
            <w:tcW w:w="1445" w:type="dxa"/>
            <w:gridSpan w:val="3"/>
          </w:tcPr>
          <w:p w14:paraId="794F2C87" w14:textId="77777777" w:rsidR="00DE332F" w:rsidRPr="00126581" w:rsidRDefault="00DE332F" w:rsidP="00DE332F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c)</w:t>
            </w:r>
          </w:p>
        </w:tc>
        <w:tc>
          <w:tcPr>
            <w:tcW w:w="5360" w:type="dxa"/>
            <w:gridSpan w:val="6"/>
          </w:tcPr>
          <w:p w14:paraId="6D6C32F9" w14:textId="77777777" w:rsidR="00DE332F" w:rsidRPr="00126581" w:rsidRDefault="00DE332F" w:rsidP="000F096D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szCs w:val="20"/>
                <w:lang w:eastAsia="sl-SI"/>
              </w:rPr>
              <w:t>administrativne posledice</w:t>
            </w:r>
          </w:p>
        </w:tc>
        <w:tc>
          <w:tcPr>
            <w:tcW w:w="2359" w:type="dxa"/>
            <w:gridSpan w:val="3"/>
            <w:vAlign w:val="center"/>
          </w:tcPr>
          <w:p w14:paraId="6AEC6514" w14:textId="77777777" w:rsidR="00DE332F" w:rsidRPr="00126581" w:rsidRDefault="00DE332F" w:rsidP="00DE332F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szCs w:val="20"/>
                <w:lang w:eastAsia="sl-SI"/>
              </w:rPr>
            </w:pPr>
            <w:r w:rsidRPr="003223C5">
              <w:rPr>
                <w:rFonts w:cs="Arial"/>
                <w:szCs w:val="20"/>
                <w:lang w:eastAsia="sl-SI"/>
              </w:rPr>
              <w:t>DA</w:t>
            </w:r>
            <w:r w:rsidRPr="00126581">
              <w:rPr>
                <w:rFonts w:cs="Arial"/>
                <w:szCs w:val="20"/>
                <w:lang w:eastAsia="sl-SI"/>
              </w:rPr>
              <w:t>/</w:t>
            </w:r>
            <w:r w:rsidRPr="003223C5">
              <w:rPr>
                <w:rFonts w:cs="Arial"/>
                <w:b/>
                <w:szCs w:val="20"/>
                <w:lang w:eastAsia="sl-SI"/>
              </w:rPr>
              <w:t>NE</w:t>
            </w:r>
          </w:p>
        </w:tc>
      </w:tr>
      <w:tr w:rsidR="00DE332F" w:rsidRPr="00126581" w14:paraId="7E10408A" w14:textId="77777777" w:rsidTr="00D4016B">
        <w:trPr>
          <w:gridBefore w:val="1"/>
          <w:gridAfter w:val="1"/>
          <w:wBefore w:w="397" w:type="dxa"/>
          <w:wAfter w:w="221" w:type="dxa"/>
        </w:trPr>
        <w:tc>
          <w:tcPr>
            <w:tcW w:w="1445" w:type="dxa"/>
            <w:gridSpan w:val="3"/>
          </w:tcPr>
          <w:p w14:paraId="21F26001" w14:textId="77777777" w:rsidR="00DE332F" w:rsidRPr="00126581" w:rsidRDefault="00DE332F" w:rsidP="00DE332F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č)</w:t>
            </w:r>
          </w:p>
        </w:tc>
        <w:tc>
          <w:tcPr>
            <w:tcW w:w="5360" w:type="dxa"/>
            <w:gridSpan w:val="6"/>
          </w:tcPr>
          <w:p w14:paraId="6A59B843" w14:textId="77777777" w:rsidR="00DE332F" w:rsidRDefault="00DE332F" w:rsidP="000F096D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126581">
              <w:rPr>
                <w:rFonts w:cs="Arial"/>
                <w:szCs w:val="20"/>
                <w:lang w:eastAsia="sl-SI"/>
              </w:rPr>
              <w:t>gospodarstvo, zlasti</w:t>
            </w:r>
            <w:r w:rsidRPr="00126581">
              <w:rPr>
                <w:rFonts w:cs="Arial"/>
                <w:bCs/>
                <w:szCs w:val="20"/>
                <w:lang w:eastAsia="sl-SI"/>
              </w:rPr>
              <w:t xml:space="preserve"> mala in srednja podjetja ter konkurenčnost podjetij</w:t>
            </w:r>
          </w:p>
          <w:p w14:paraId="0EFEE17F" w14:textId="3BF70136" w:rsidR="000F096D" w:rsidRPr="00126581" w:rsidRDefault="00C527F3" w:rsidP="00912937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C527F3">
              <w:rPr>
                <w:bCs/>
                <w:szCs w:val="20"/>
              </w:rPr>
              <w:t>Predlog vladnega gradiva predvideva pozitivn</w:t>
            </w:r>
            <w:r w:rsidR="0071427E">
              <w:rPr>
                <w:bCs/>
                <w:szCs w:val="20"/>
              </w:rPr>
              <w:t xml:space="preserve">i </w:t>
            </w:r>
            <w:proofErr w:type="spellStart"/>
            <w:r w:rsidR="0071427E">
              <w:rPr>
                <w:bCs/>
                <w:szCs w:val="20"/>
              </w:rPr>
              <w:t>vpilv</w:t>
            </w:r>
            <w:proofErr w:type="spellEnd"/>
            <w:r w:rsidR="0071427E">
              <w:rPr>
                <w:bCs/>
                <w:szCs w:val="20"/>
              </w:rPr>
              <w:t xml:space="preserve"> na </w:t>
            </w:r>
            <w:r w:rsidRPr="00C527F3">
              <w:rPr>
                <w:bCs/>
                <w:szCs w:val="20"/>
              </w:rPr>
              <w:t xml:space="preserve"> gospodarstvo, saj predvideva</w:t>
            </w:r>
            <w:r w:rsidR="00E77EA0">
              <w:rPr>
                <w:bCs/>
                <w:szCs w:val="20"/>
              </w:rPr>
              <w:t xml:space="preserve"> </w:t>
            </w:r>
            <w:r w:rsidR="0071427E">
              <w:rPr>
                <w:bCs/>
                <w:szCs w:val="20"/>
              </w:rPr>
              <w:t xml:space="preserve">izvajanje spodbud za </w:t>
            </w:r>
            <w:r w:rsidRPr="00C527F3">
              <w:rPr>
                <w:bCs/>
                <w:szCs w:val="20"/>
              </w:rPr>
              <w:t xml:space="preserve">MSP. </w:t>
            </w:r>
          </w:p>
        </w:tc>
        <w:tc>
          <w:tcPr>
            <w:tcW w:w="2359" w:type="dxa"/>
            <w:gridSpan w:val="3"/>
            <w:vAlign w:val="center"/>
          </w:tcPr>
          <w:p w14:paraId="631D81FA" w14:textId="77777777" w:rsidR="00DE332F" w:rsidRPr="00126581" w:rsidRDefault="00DE332F" w:rsidP="00DE332F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0F096D">
              <w:rPr>
                <w:rFonts w:cs="Arial"/>
                <w:b/>
                <w:szCs w:val="20"/>
                <w:lang w:eastAsia="sl-SI"/>
              </w:rPr>
              <w:t>DA/</w:t>
            </w:r>
            <w:r w:rsidRPr="000F096D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DE332F" w:rsidRPr="00126581" w14:paraId="52696970" w14:textId="77777777" w:rsidTr="00D4016B">
        <w:trPr>
          <w:gridBefore w:val="1"/>
          <w:gridAfter w:val="1"/>
          <w:wBefore w:w="397" w:type="dxa"/>
          <w:wAfter w:w="221" w:type="dxa"/>
        </w:trPr>
        <w:tc>
          <w:tcPr>
            <w:tcW w:w="1445" w:type="dxa"/>
            <w:gridSpan w:val="3"/>
          </w:tcPr>
          <w:p w14:paraId="5088DD7A" w14:textId="77777777" w:rsidR="00DE332F" w:rsidRPr="00126581" w:rsidRDefault="00DE332F" w:rsidP="00DE332F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d)</w:t>
            </w:r>
          </w:p>
        </w:tc>
        <w:tc>
          <w:tcPr>
            <w:tcW w:w="5360" w:type="dxa"/>
            <w:gridSpan w:val="6"/>
          </w:tcPr>
          <w:p w14:paraId="2DA5682A" w14:textId="77777777" w:rsidR="00DE332F" w:rsidRPr="00126581" w:rsidRDefault="00DE332F" w:rsidP="00DE332F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126581">
              <w:rPr>
                <w:rFonts w:cs="Arial"/>
                <w:bCs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359" w:type="dxa"/>
            <w:gridSpan w:val="3"/>
            <w:vAlign w:val="center"/>
          </w:tcPr>
          <w:p w14:paraId="3D99DABD" w14:textId="77777777" w:rsidR="00DE332F" w:rsidRPr="00126581" w:rsidRDefault="00DE332F" w:rsidP="00DE332F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szCs w:val="20"/>
                <w:lang w:eastAsia="sl-SI"/>
              </w:rPr>
              <w:t>DA/</w:t>
            </w:r>
            <w:r w:rsidRPr="00126581">
              <w:rPr>
                <w:rFonts w:cs="Arial"/>
                <w:b/>
                <w:szCs w:val="20"/>
                <w:lang w:eastAsia="sl-SI"/>
              </w:rPr>
              <w:t>NE</w:t>
            </w:r>
          </w:p>
        </w:tc>
      </w:tr>
      <w:tr w:rsidR="00DE332F" w:rsidRPr="00126581" w14:paraId="251AC913" w14:textId="77777777" w:rsidTr="00D4016B">
        <w:trPr>
          <w:gridBefore w:val="1"/>
          <w:gridAfter w:val="1"/>
          <w:wBefore w:w="397" w:type="dxa"/>
          <w:wAfter w:w="221" w:type="dxa"/>
        </w:trPr>
        <w:tc>
          <w:tcPr>
            <w:tcW w:w="1445" w:type="dxa"/>
            <w:gridSpan w:val="3"/>
          </w:tcPr>
          <w:p w14:paraId="30FED34B" w14:textId="77777777" w:rsidR="00DE332F" w:rsidRPr="00126581" w:rsidRDefault="00DE332F" w:rsidP="00DE332F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e)</w:t>
            </w:r>
          </w:p>
        </w:tc>
        <w:tc>
          <w:tcPr>
            <w:tcW w:w="5360" w:type="dxa"/>
            <w:gridSpan w:val="6"/>
          </w:tcPr>
          <w:p w14:paraId="3AFCA369" w14:textId="77777777" w:rsidR="00DE332F" w:rsidRPr="00126581" w:rsidRDefault="00DE332F" w:rsidP="00DE332F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126581">
              <w:rPr>
                <w:rFonts w:cs="Arial"/>
                <w:bCs/>
                <w:szCs w:val="20"/>
                <w:lang w:eastAsia="sl-SI"/>
              </w:rPr>
              <w:t>socialno področje</w:t>
            </w:r>
          </w:p>
        </w:tc>
        <w:tc>
          <w:tcPr>
            <w:tcW w:w="2359" w:type="dxa"/>
            <w:gridSpan w:val="3"/>
            <w:vAlign w:val="center"/>
          </w:tcPr>
          <w:p w14:paraId="0915D1B5" w14:textId="77777777" w:rsidR="00DE332F" w:rsidRPr="00126581" w:rsidRDefault="00DE332F" w:rsidP="00DE332F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szCs w:val="20"/>
                <w:lang w:eastAsia="sl-SI"/>
              </w:rPr>
              <w:t>DA/</w:t>
            </w:r>
            <w:r w:rsidRPr="00126581">
              <w:rPr>
                <w:rFonts w:cs="Arial"/>
                <w:b/>
                <w:szCs w:val="20"/>
                <w:lang w:eastAsia="sl-SI"/>
              </w:rPr>
              <w:t>NE</w:t>
            </w:r>
          </w:p>
        </w:tc>
      </w:tr>
      <w:tr w:rsidR="00DE332F" w:rsidRPr="00126581" w14:paraId="502DDC2C" w14:textId="77777777" w:rsidTr="00D4016B">
        <w:trPr>
          <w:gridBefore w:val="1"/>
          <w:gridAfter w:val="1"/>
          <w:wBefore w:w="397" w:type="dxa"/>
          <w:wAfter w:w="221" w:type="dxa"/>
        </w:trPr>
        <w:tc>
          <w:tcPr>
            <w:tcW w:w="1445" w:type="dxa"/>
            <w:gridSpan w:val="3"/>
            <w:tcBorders>
              <w:bottom w:val="single" w:sz="4" w:space="0" w:color="auto"/>
            </w:tcBorders>
          </w:tcPr>
          <w:p w14:paraId="0FA099D9" w14:textId="77777777" w:rsidR="00DE332F" w:rsidRPr="00126581" w:rsidRDefault="00DE332F" w:rsidP="00DE332F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f)</w:t>
            </w:r>
          </w:p>
        </w:tc>
        <w:tc>
          <w:tcPr>
            <w:tcW w:w="5360" w:type="dxa"/>
            <w:gridSpan w:val="6"/>
            <w:tcBorders>
              <w:bottom w:val="single" w:sz="4" w:space="0" w:color="auto"/>
            </w:tcBorders>
          </w:tcPr>
          <w:p w14:paraId="1F3AD94C" w14:textId="77777777" w:rsidR="00DE332F" w:rsidRPr="00126581" w:rsidRDefault="00DE332F" w:rsidP="00DE332F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126581">
              <w:rPr>
                <w:rFonts w:cs="Arial"/>
                <w:bCs/>
                <w:szCs w:val="20"/>
                <w:lang w:eastAsia="sl-SI"/>
              </w:rPr>
              <w:t>dokumente razvojnega načrtovanja:</w:t>
            </w:r>
          </w:p>
          <w:p w14:paraId="2FAF0CAE" w14:textId="77777777" w:rsidR="00DE332F" w:rsidRPr="00126581" w:rsidRDefault="00DE332F" w:rsidP="00AD4CD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60" w:line="260" w:lineRule="exact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126581">
              <w:rPr>
                <w:rFonts w:cs="Arial"/>
                <w:bCs/>
                <w:szCs w:val="20"/>
                <w:lang w:eastAsia="sl-SI"/>
              </w:rPr>
              <w:t>nacionalne dokumente razvojnega načrtovanja</w:t>
            </w:r>
          </w:p>
          <w:p w14:paraId="69864168" w14:textId="77777777" w:rsidR="00DE332F" w:rsidRPr="00126581" w:rsidRDefault="00DE332F" w:rsidP="00AD4CD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60" w:line="260" w:lineRule="exact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126581">
              <w:rPr>
                <w:rFonts w:cs="Arial"/>
                <w:bCs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5E881696" w14:textId="77777777" w:rsidR="00DE332F" w:rsidRPr="00126581" w:rsidRDefault="00DE332F" w:rsidP="00AD4CD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60" w:line="260" w:lineRule="exact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126581">
              <w:rPr>
                <w:rFonts w:cs="Arial"/>
                <w:bCs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359" w:type="dxa"/>
            <w:gridSpan w:val="3"/>
            <w:tcBorders>
              <w:bottom w:val="single" w:sz="4" w:space="0" w:color="auto"/>
            </w:tcBorders>
            <w:vAlign w:val="center"/>
          </w:tcPr>
          <w:p w14:paraId="25D7503C" w14:textId="77777777" w:rsidR="00DE332F" w:rsidRPr="00126581" w:rsidRDefault="00DE332F" w:rsidP="00DE332F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szCs w:val="20"/>
                <w:lang w:eastAsia="sl-SI"/>
              </w:rPr>
              <w:t>DA/</w:t>
            </w:r>
            <w:r w:rsidRPr="00126581">
              <w:rPr>
                <w:rFonts w:cs="Arial"/>
                <w:b/>
                <w:szCs w:val="20"/>
                <w:lang w:eastAsia="sl-SI"/>
              </w:rPr>
              <w:t>NE</w:t>
            </w:r>
          </w:p>
        </w:tc>
      </w:tr>
      <w:tr w:rsidR="00DE332F" w:rsidRPr="00126581" w14:paraId="25C04851" w14:textId="77777777" w:rsidTr="00D4016B">
        <w:trPr>
          <w:gridBefore w:val="1"/>
          <w:gridAfter w:val="1"/>
          <w:wBefore w:w="397" w:type="dxa"/>
          <w:wAfter w:w="221" w:type="dxa"/>
        </w:trPr>
        <w:tc>
          <w:tcPr>
            <w:tcW w:w="91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5DAD" w14:textId="77777777" w:rsidR="00DE332F" w:rsidRPr="00126581" w:rsidRDefault="00DE332F" w:rsidP="00DE332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126581">
              <w:rPr>
                <w:rFonts w:cs="Arial"/>
                <w:b/>
                <w:szCs w:val="20"/>
                <w:lang w:eastAsia="sl-SI"/>
              </w:rPr>
              <w:t>7.a Predstavitev ocene finančnih posledic nad 40.000 EUR:</w:t>
            </w:r>
          </w:p>
          <w:p w14:paraId="476A7995" w14:textId="77777777" w:rsidR="00DE332F" w:rsidRDefault="00DE332F" w:rsidP="00DE332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  <w:r w:rsidRPr="00126581">
              <w:rPr>
                <w:rFonts w:cs="Arial"/>
                <w:szCs w:val="20"/>
                <w:lang w:eastAsia="sl-SI"/>
              </w:rPr>
              <w:t>(Samo če izberete DA pod točko 6.a.)</w:t>
            </w:r>
          </w:p>
          <w:p w14:paraId="5AC72AC2" w14:textId="77777777" w:rsidR="005969A3" w:rsidRPr="00126581" w:rsidRDefault="005969A3" w:rsidP="00AD4CD3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cs="Arial"/>
                <w:szCs w:val="20"/>
              </w:rPr>
            </w:pPr>
          </w:p>
        </w:tc>
      </w:tr>
      <w:tr w:rsidR="005969A3" w:rsidRPr="00AE1F83" w14:paraId="2851218B" w14:textId="77777777" w:rsidTr="007142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5"/>
        </w:trPr>
        <w:tc>
          <w:tcPr>
            <w:tcW w:w="97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CB3F87" w14:textId="77777777" w:rsidR="005969A3" w:rsidRPr="00AE1F83" w:rsidRDefault="005969A3" w:rsidP="008D6E04">
            <w:pPr>
              <w:pageBreakBefore/>
              <w:widowControl w:val="0"/>
              <w:tabs>
                <w:tab w:val="left" w:pos="2340"/>
              </w:tabs>
              <w:spacing w:line="260" w:lineRule="exact"/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9C088B" w:rsidRPr="00AE1F83" w14:paraId="5F047619" w14:textId="77777777" w:rsidTr="00D401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76"/>
        </w:trPr>
        <w:tc>
          <w:tcPr>
            <w:tcW w:w="2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A2F1" w14:textId="77777777" w:rsidR="005969A3" w:rsidRPr="00AE1F83" w:rsidRDefault="005969A3" w:rsidP="008D6E04">
            <w:pPr>
              <w:widowControl w:val="0"/>
              <w:spacing w:line="260" w:lineRule="exact"/>
              <w:ind w:left="-122" w:right="-112"/>
              <w:jc w:val="center"/>
              <w:rPr>
                <w:rFonts w:cs="Arial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E267" w14:textId="77777777" w:rsidR="005969A3" w:rsidRPr="00AE1F83" w:rsidRDefault="005969A3" w:rsidP="008D6E04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Tekoče leto (t)</w:t>
            </w:r>
          </w:p>
        </w:tc>
        <w:tc>
          <w:tcPr>
            <w:tcW w:w="2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3DA4" w14:textId="77777777" w:rsidR="005969A3" w:rsidRPr="00AE1F83" w:rsidRDefault="005969A3" w:rsidP="008D6E04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t + 1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AD92" w14:textId="77777777" w:rsidR="005969A3" w:rsidRPr="00AE1F83" w:rsidRDefault="005969A3" w:rsidP="008D6E04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t + 2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9095" w14:textId="77777777" w:rsidR="005969A3" w:rsidRPr="00AE1F83" w:rsidRDefault="005969A3" w:rsidP="008D6E04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t + 3</w:t>
            </w:r>
          </w:p>
        </w:tc>
      </w:tr>
      <w:tr w:rsidR="009C088B" w:rsidRPr="00AE1F83" w14:paraId="2FF2053F" w14:textId="77777777" w:rsidTr="00D401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9258" w14:textId="77777777" w:rsidR="005969A3" w:rsidRPr="00AE1F83" w:rsidRDefault="005969A3" w:rsidP="008D6E04">
            <w:pPr>
              <w:widowControl w:val="0"/>
              <w:spacing w:line="260" w:lineRule="exact"/>
              <w:rPr>
                <w:rFonts w:cs="Arial"/>
                <w:bCs/>
                <w:szCs w:val="20"/>
              </w:rPr>
            </w:pPr>
            <w:r w:rsidRPr="00AE1F83">
              <w:rPr>
                <w:rFonts w:cs="Arial"/>
                <w:bCs/>
                <w:szCs w:val="20"/>
              </w:rPr>
              <w:t>Predvideno povečanje (+) ali zmanjšanje (</w:t>
            </w:r>
            <w:r w:rsidRPr="00AE1F83">
              <w:rPr>
                <w:rFonts w:cs="Arial"/>
                <w:b/>
                <w:szCs w:val="20"/>
              </w:rPr>
              <w:t>–</w:t>
            </w:r>
            <w:r w:rsidRPr="00AE1F83">
              <w:rPr>
                <w:rFonts w:cs="Arial"/>
                <w:bCs/>
                <w:szCs w:val="20"/>
              </w:rPr>
              <w:t xml:space="preserve">) prihodkov državnega proračuna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1E12" w14:textId="77777777" w:rsidR="005969A3" w:rsidRPr="00AE1F83" w:rsidRDefault="005969A3" w:rsidP="008D6E04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8C27" w14:textId="77777777" w:rsidR="005969A3" w:rsidRPr="00AE1F83" w:rsidRDefault="005969A3" w:rsidP="008D6E04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986C" w14:textId="77777777" w:rsidR="005969A3" w:rsidRPr="00AE1F83" w:rsidRDefault="005969A3" w:rsidP="008D6E04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426D" w14:textId="77777777" w:rsidR="005969A3" w:rsidRPr="00AE1F83" w:rsidRDefault="005969A3" w:rsidP="008D6E04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</w:tr>
      <w:tr w:rsidR="009C088B" w:rsidRPr="00AE1F83" w14:paraId="31C629FD" w14:textId="77777777" w:rsidTr="00D401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1DD2" w14:textId="77777777" w:rsidR="005969A3" w:rsidRPr="00AE1F83" w:rsidRDefault="005969A3" w:rsidP="008D6E04">
            <w:pPr>
              <w:widowControl w:val="0"/>
              <w:spacing w:line="260" w:lineRule="exact"/>
              <w:rPr>
                <w:rFonts w:cs="Arial"/>
                <w:bCs/>
                <w:szCs w:val="20"/>
              </w:rPr>
            </w:pPr>
            <w:r w:rsidRPr="00AE1F83">
              <w:rPr>
                <w:rFonts w:cs="Arial"/>
                <w:bCs/>
                <w:szCs w:val="20"/>
              </w:rPr>
              <w:t>Predvideno povečanje (+) ali zmanjšanje (</w:t>
            </w:r>
            <w:r w:rsidRPr="00AE1F83">
              <w:rPr>
                <w:rFonts w:cs="Arial"/>
                <w:b/>
                <w:szCs w:val="20"/>
              </w:rPr>
              <w:t>–</w:t>
            </w:r>
            <w:r w:rsidRPr="00AE1F83">
              <w:rPr>
                <w:rFonts w:cs="Arial"/>
                <w:bCs/>
                <w:szCs w:val="20"/>
              </w:rPr>
              <w:t xml:space="preserve">) prihodkov občinskih proračunov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FC9F" w14:textId="77777777" w:rsidR="005969A3" w:rsidRPr="00AE1F83" w:rsidRDefault="005969A3" w:rsidP="008D6E04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3901" w14:textId="77777777" w:rsidR="005969A3" w:rsidRPr="00AE1F83" w:rsidRDefault="005969A3" w:rsidP="008D6E04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9BA8" w14:textId="77777777" w:rsidR="005969A3" w:rsidRPr="00AE1F83" w:rsidRDefault="005969A3" w:rsidP="008D6E04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29A9" w14:textId="77777777" w:rsidR="005969A3" w:rsidRPr="00AE1F83" w:rsidRDefault="005969A3" w:rsidP="008D6E04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</w:tr>
      <w:tr w:rsidR="009C088B" w:rsidRPr="00AE1F83" w14:paraId="1722CAD5" w14:textId="77777777" w:rsidTr="00D401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907A" w14:textId="77777777" w:rsidR="005969A3" w:rsidRPr="00AE1F83" w:rsidRDefault="005969A3" w:rsidP="008D6E04">
            <w:pPr>
              <w:widowControl w:val="0"/>
              <w:spacing w:line="260" w:lineRule="exact"/>
              <w:rPr>
                <w:rFonts w:cs="Arial"/>
                <w:bCs/>
                <w:szCs w:val="20"/>
              </w:rPr>
            </w:pPr>
            <w:r w:rsidRPr="00AE1F83">
              <w:rPr>
                <w:rFonts w:cs="Arial"/>
                <w:bCs/>
                <w:szCs w:val="20"/>
              </w:rPr>
              <w:t>Predvideno povečanje (+) ali zmanjšanje (</w:t>
            </w:r>
            <w:r w:rsidRPr="00AE1F83">
              <w:rPr>
                <w:rFonts w:cs="Arial"/>
                <w:b/>
                <w:szCs w:val="20"/>
              </w:rPr>
              <w:t>–</w:t>
            </w:r>
            <w:r w:rsidRPr="00AE1F83">
              <w:rPr>
                <w:rFonts w:cs="Arial"/>
                <w:bCs/>
                <w:szCs w:val="20"/>
              </w:rPr>
              <w:t xml:space="preserve">) odhodkov državnega proračuna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4952" w14:textId="77777777" w:rsidR="005969A3" w:rsidRPr="00AE1F83" w:rsidRDefault="005969A3" w:rsidP="008D6E04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</w:p>
        </w:tc>
        <w:tc>
          <w:tcPr>
            <w:tcW w:w="2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C70C" w14:textId="77777777" w:rsidR="005969A3" w:rsidRPr="00AE1F83" w:rsidRDefault="005969A3" w:rsidP="008D6E04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05BB" w14:textId="77777777" w:rsidR="005969A3" w:rsidRPr="00AE1F83" w:rsidRDefault="005969A3" w:rsidP="008D6E04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9FD7" w14:textId="77777777" w:rsidR="005969A3" w:rsidRPr="00AE1F83" w:rsidRDefault="005969A3" w:rsidP="008D6E04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</w:p>
        </w:tc>
      </w:tr>
      <w:tr w:rsidR="009C088B" w:rsidRPr="00AE1F83" w14:paraId="4D071F07" w14:textId="77777777" w:rsidTr="00D401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23"/>
        </w:trPr>
        <w:tc>
          <w:tcPr>
            <w:tcW w:w="2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0B0C" w14:textId="77777777" w:rsidR="005969A3" w:rsidRPr="00AE1F83" w:rsidRDefault="005969A3" w:rsidP="008D6E04">
            <w:pPr>
              <w:widowControl w:val="0"/>
              <w:spacing w:line="260" w:lineRule="exact"/>
              <w:rPr>
                <w:rFonts w:cs="Arial"/>
                <w:bCs/>
                <w:szCs w:val="20"/>
              </w:rPr>
            </w:pPr>
            <w:r w:rsidRPr="00AE1F83">
              <w:rPr>
                <w:rFonts w:cs="Arial"/>
                <w:bCs/>
                <w:szCs w:val="20"/>
              </w:rPr>
              <w:t>Predvideno povečanje (+) ali zmanjšanje (</w:t>
            </w:r>
            <w:r w:rsidRPr="00AE1F83">
              <w:rPr>
                <w:rFonts w:cs="Arial"/>
                <w:b/>
                <w:szCs w:val="20"/>
              </w:rPr>
              <w:t>–</w:t>
            </w:r>
            <w:r w:rsidRPr="00AE1F83">
              <w:rPr>
                <w:rFonts w:cs="Arial"/>
                <w:bCs/>
                <w:szCs w:val="20"/>
              </w:rPr>
              <w:t>) odhodkov občinskih proračunov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91A5" w14:textId="77777777" w:rsidR="005969A3" w:rsidRPr="00AE1F83" w:rsidRDefault="005969A3" w:rsidP="008D6E04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</w:p>
        </w:tc>
        <w:tc>
          <w:tcPr>
            <w:tcW w:w="2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28F5" w14:textId="77777777" w:rsidR="005969A3" w:rsidRPr="00AE1F83" w:rsidRDefault="005969A3" w:rsidP="008D6E04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F374" w14:textId="77777777" w:rsidR="005969A3" w:rsidRPr="00AE1F83" w:rsidRDefault="005969A3" w:rsidP="008D6E04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8AC" w14:textId="77777777" w:rsidR="005969A3" w:rsidRPr="00AE1F83" w:rsidRDefault="005969A3" w:rsidP="008D6E04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</w:p>
        </w:tc>
      </w:tr>
      <w:tr w:rsidR="009C088B" w:rsidRPr="00AE1F83" w14:paraId="0CFA76E5" w14:textId="77777777" w:rsidTr="00D401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22A4" w14:textId="77777777" w:rsidR="005969A3" w:rsidRPr="00AE1F83" w:rsidRDefault="005969A3" w:rsidP="008D6E04">
            <w:pPr>
              <w:widowControl w:val="0"/>
              <w:spacing w:line="260" w:lineRule="exact"/>
              <w:rPr>
                <w:rFonts w:cs="Arial"/>
                <w:bCs/>
                <w:szCs w:val="20"/>
              </w:rPr>
            </w:pPr>
            <w:r w:rsidRPr="00AE1F83">
              <w:rPr>
                <w:rFonts w:cs="Arial"/>
                <w:bCs/>
                <w:szCs w:val="20"/>
              </w:rPr>
              <w:t>Predvideno povečanje (+) ali zmanjšanje (</w:t>
            </w:r>
            <w:r w:rsidRPr="00AE1F83">
              <w:rPr>
                <w:rFonts w:cs="Arial"/>
                <w:b/>
                <w:szCs w:val="20"/>
              </w:rPr>
              <w:t>–</w:t>
            </w:r>
            <w:r w:rsidRPr="00AE1F83">
              <w:rPr>
                <w:rFonts w:cs="Arial"/>
                <w:bCs/>
                <w:szCs w:val="20"/>
              </w:rPr>
              <w:t>) obveznosti za druga javnofinančna sredstva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B1E9" w14:textId="77777777" w:rsidR="005969A3" w:rsidRPr="00AE1F83" w:rsidRDefault="005969A3" w:rsidP="008D6E04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2AA8" w14:textId="77777777" w:rsidR="005969A3" w:rsidRPr="00AE1F83" w:rsidRDefault="005969A3" w:rsidP="008D6E04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6844" w14:textId="77777777" w:rsidR="005969A3" w:rsidRPr="00AE1F83" w:rsidRDefault="005969A3" w:rsidP="008D6E04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CEA5" w14:textId="77777777" w:rsidR="005969A3" w:rsidRPr="00AE1F83" w:rsidRDefault="005969A3" w:rsidP="008D6E04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</w:tr>
      <w:tr w:rsidR="005969A3" w:rsidRPr="00AE1F83" w14:paraId="1CE4A5C6" w14:textId="77777777" w:rsidTr="007142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7"/>
        </w:trPr>
        <w:tc>
          <w:tcPr>
            <w:tcW w:w="97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AFF8B1" w14:textId="77777777" w:rsidR="005969A3" w:rsidRPr="00AE1F83" w:rsidRDefault="005969A3" w:rsidP="008D6E04">
            <w:pPr>
              <w:widowControl w:val="0"/>
              <w:tabs>
                <w:tab w:val="left" w:pos="2340"/>
              </w:tabs>
              <w:spacing w:line="260" w:lineRule="exact"/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>II. Finančne posledice za državni proračun</w:t>
            </w:r>
          </w:p>
        </w:tc>
      </w:tr>
      <w:tr w:rsidR="005969A3" w:rsidRPr="00AE1F83" w14:paraId="5E475C8D" w14:textId="77777777" w:rsidTr="007142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7"/>
        </w:trPr>
        <w:tc>
          <w:tcPr>
            <w:tcW w:w="97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B85FFE" w14:textId="77777777" w:rsidR="005969A3" w:rsidRPr="00AE1F83" w:rsidRDefault="005969A3" w:rsidP="008D6E04">
            <w:pPr>
              <w:widowControl w:val="0"/>
              <w:tabs>
                <w:tab w:val="left" w:pos="2340"/>
              </w:tabs>
              <w:spacing w:line="260" w:lineRule="exact"/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proofErr w:type="spellStart"/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 xml:space="preserve"> Pravice porabe za izvedbo predlaganih rešitev so zagotovljene:</w:t>
            </w:r>
          </w:p>
        </w:tc>
      </w:tr>
      <w:tr w:rsidR="009C088B" w:rsidRPr="00AE1F83" w14:paraId="74A11DAE" w14:textId="77777777" w:rsidTr="00D401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7FC9" w14:textId="77777777" w:rsidR="005969A3" w:rsidRPr="00AE1F83" w:rsidRDefault="005969A3" w:rsidP="008D6E04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3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37CE" w14:textId="77777777" w:rsidR="005969A3" w:rsidRPr="00AE1F83" w:rsidRDefault="005969A3" w:rsidP="008D6E04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C85A" w14:textId="77777777" w:rsidR="005969A3" w:rsidRPr="00AE1F83" w:rsidRDefault="005969A3" w:rsidP="008D6E04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Šifra in naziv proračunske postavke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21D4" w14:textId="77777777" w:rsidR="005969A3" w:rsidRPr="00AE1F83" w:rsidRDefault="005969A3" w:rsidP="008D6E04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82AE" w14:textId="77777777" w:rsidR="005969A3" w:rsidRPr="00AE1F83" w:rsidRDefault="005969A3" w:rsidP="008D6E04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Znesek za t + 1</w:t>
            </w:r>
          </w:p>
        </w:tc>
      </w:tr>
      <w:tr w:rsidR="0075739B" w:rsidRPr="00BE7091" w14:paraId="2E80B982" w14:textId="77777777" w:rsidTr="00D401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61EE" w14:textId="77777777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sz w:val="18"/>
                <w:szCs w:val="18"/>
              </w:rPr>
            </w:pPr>
            <w:r w:rsidRPr="001A3CAB">
              <w:rPr>
                <w:rFonts w:cs="Arial"/>
                <w:sz w:val="18"/>
                <w:szCs w:val="18"/>
              </w:rPr>
              <w:t>Ministrstvo za gospodarstvo, turizem in šport</w:t>
            </w: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DB26" w14:textId="77777777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</w:pPr>
            <w:r w:rsidRPr="001A3CAB"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  <w:t>2130-21-9008 Podjetniško in inovativno okolje ter promocija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2C08" w14:textId="455B2A50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sz w:val="18"/>
                <w:szCs w:val="18"/>
              </w:rPr>
            </w:pPr>
            <w:r w:rsidRPr="001A3CAB">
              <w:rPr>
                <w:rFonts w:cs="Arial"/>
                <w:sz w:val="18"/>
                <w:szCs w:val="18"/>
              </w:rPr>
              <w:t>231551</w:t>
            </w:r>
          </w:p>
          <w:p w14:paraId="6E40DFAF" w14:textId="77777777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sz w:val="18"/>
                <w:szCs w:val="18"/>
              </w:rPr>
            </w:pPr>
            <w:r w:rsidRPr="001A3CAB">
              <w:rPr>
                <w:rFonts w:cs="Arial"/>
                <w:sz w:val="18"/>
                <w:szCs w:val="18"/>
              </w:rPr>
              <w:t>Razvoj podpornega okolja za malo gospodarstvo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AFF4" w14:textId="6E925EF6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60" w:lineRule="exact"/>
              <w:ind w:left="-105" w:right="-105"/>
              <w:jc w:val="right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1934" w14:textId="07A0D3C3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60" w:lineRule="exact"/>
              <w:ind w:left="-105" w:right="-105"/>
              <w:jc w:val="right"/>
              <w:outlineLvl w:val="0"/>
              <w:rPr>
                <w:rFonts w:cs="Arial"/>
                <w:sz w:val="18"/>
                <w:szCs w:val="18"/>
              </w:rPr>
            </w:pPr>
            <w:r w:rsidRPr="001A3CAB">
              <w:rPr>
                <w:rFonts w:cs="Arial"/>
                <w:sz w:val="18"/>
                <w:szCs w:val="18"/>
              </w:rPr>
              <w:t>280.000,00</w:t>
            </w:r>
          </w:p>
        </w:tc>
      </w:tr>
      <w:tr w:rsidR="0075739B" w:rsidRPr="00BE7091" w14:paraId="563C9AE9" w14:textId="77777777" w:rsidTr="00D401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926"/>
        </w:trPr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6CFF" w14:textId="77777777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sz w:val="18"/>
                <w:szCs w:val="18"/>
              </w:rPr>
            </w:pPr>
            <w:r w:rsidRPr="001A3CAB">
              <w:rPr>
                <w:rFonts w:cs="Arial"/>
                <w:sz w:val="18"/>
                <w:szCs w:val="18"/>
              </w:rPr>
              <w:t>Ministrstvo za gospodarstvo, turizem in šport</w:t>
            </w: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D5720" w14:textId="7A235772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</w:pPr>
            <w:r w:rsidRPr="001A3CAB"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  <w:t xml:space="preserve">1630-23-0001 </w:t>
            </w:r>
            <w:r w:rsidR="00F139F0" w:rsidRPr="001A3CAB"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  <w:t xml:space="preserve">Razvoj podjetij in znanj, digitalizacija storitev </w:t>
            </w:r>
            <w:r w:rsidRPr="001A3CAB"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  <w:t xml:space="preserve">(evidenčni projekt) </w:t>
            </w:r>
          </w:p>
          <w:p w14:paraId="06774EF2" w14:textId="6C1F5AFB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</w:pPr>
            <w:r w:rsidRPr="001A3CAB"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  <w:t>2180-24-2007 Spodbude za zagon inovativnih podjetij P2/2024</w:t>
            </w:r>
          </w:p>
          <w:p w14:paraId="37000CA8" w14:textId="6D40C7D0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</w:pPr>
            <w:r w:rsidRPr="001A3CAB"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  <w:t>2180-24-1004 Podpora start-up konzorcija za inovativna podjetja</w:t>
            </w:r>
          </w:p>
          <w:p w14:paraId="4EAC774A" w14:textId="420E94BB" w:rsidR="00F139F0" w:rsidRPr="001A3CAB" w:rsidRDefault="00F139F0" w:rsidP="0075739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</w:pPr>
            <w:r w:rsidRPr="001A3CAB"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  <w:t>2180-25-2007 Spodbude za zagon inovativnih podjetij P2 2025</w:t>
            </w:r>
          </w:p>
          <w:p w14:paraId="51D47268" w14:textId="10B8F75A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</w:pPr>
            <w:r w:rsidRPr="001A3CAB"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  <w:t xml:space="preserve">2180-24-1203 </w:t>
            </w:r>
            <w:proofErr w:type="spellStart"/>
            <w:r w:rsidRPr="001A3CAB"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  <w:t>RazvojniPlus</w:t>
            </w:r>
            <w:proofErr w:type="spellEnd"/>
            <w:r w:rsidRPr="001A3CAB"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  <w:t xml:space="preserve"> program NPO 2023-2028 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90D0" w14:textId="77777777" w:rsidR="001A3CAB" w:rsidRDefault="0075739B" w:rsidP="0075739B">
            <w:pPr>
              <w:widowControl w:val="0"/>
              <w:tabs>
                <w:tab w:val="left" w:pos="0"/>
              </w:tabs>
              <w:spacing w:line="240" w:lineRule="auto"/>
              <w:outlineLvl w:val="0"/>
              <w:rPr>
                <w:rFonts w:cs="Arial"/>
                <w:sz w:val="18"/>
                <w:szCs w:val="18"/>
              </w:rPr>
            </w:pPr>
            <w:r w:rsidRPr="001A3CAB">
              <w:rPr>
                <w:rFonts w:cs="Arial"/>
                <w:sz w:val="18"/>
                <w:szCs w:val="18"/>
              </w:rPr>
              <w:t xml:space="preserve">230139 </w:t>
            </w:r>
          </w:p>
          <w:p w14:paraId="4E8DADF2" w14:textId="68B67BF0" w:rsidR="0075739B" w:rsidRPr="001A3CAB" w:rsidRDefault="0075739B" w:rsidP="0075739B">
            <w:pPr>
              <w:widowControl w:val="0"/>
              <w:tabs>
                <w:tab w:val="left" w:pos="0"/>
              </w:tabs>
              <w:spacing w:line="240" w:lineRule="auto"/>
              <w:outlineLvl w:val="0"/>
              <w:rPr>
                <w:rFonts w:cs="Arial"/>
                <w:sz w:val="18"/>
                <w:szCs w:val="18"/>
              </w:rPr>
            </w:pPr>
            <w:r w:rsidRPr="001A3CAB">
              <w:rPr>
                <w:rFonts w:cs="Arial"/>
                <w:sz w:val="18"/>
                <w:szCs w:val="18"/>
              </w:rPr>
              <w:t xml:space="preserve">RSO1.3 </w:t>
            </w:r>
          </w:p>
          <w:p w14:paraId="2C56EA51" w14:textId="77777777" w:rsidR="0075739B" w:rsidRPr="001A3CAB" w:rsidRDefault="0075739B" w:rsidP="0075739B">
            <w:pPr>
              <w:widowControl w:val="0"/>
              <w:tabs>
                <w:tab w:val="left" w:pos="0"/>
              </w:tabs>
              <w:spacing w:line="240" w:lineRule="auto"/>
              <w:outlineLvl w:val="0"/>
              <w:rPr>
                <w:rFonts w:cs="Arial"/>
                <w:sz w:val="18"/>
                <w:szCs w:val="18"/>
              </w:rPr>
            </w:pPr>
            <w:r w:rsidRPr="001A3CAB">
              <w:rPr>
                <w:rFonts w:cs="Arial"/>
                <w:sz w:val="18"/>
                <w:szCs w:val="18"/>
              </w:rPr>
              <w:t xml:space="preserve">Spodbujanje podjetništva </w:t>
            </w:r>
          </w:p>
          <w:p w14:paraId="1D67F141" w14:textId="77777777" w:rsidR="0075739B" w:rsidRPr="001A3CAB" w:rsidRDefault="0075739B" w:rsidP="0075739B">
            <w:pPr>
              <w:widowControl w:val="0"/>
              <w:tabs>
                <w:tab w:val="left" w:pos="0"/>
              </w:tabs>
              <w:spacing w:line="240" w:lineRule="auto"/>
              <w:outlineLvl w:val="0"/>
              <w:rPr>
                <w:rFonts w:cs="Arial"/>
                <w:sz w:val="18"/>
                <w:szCs w:val="18"/>
              </w:rPr>
            </w:pPr>
            <w:r w:rsidRPr="001A3CAB">
              <w:rPr>
                <w:rFonts w:cs="Arial"/>
                <w:sz w:val="18"/>
                <w:szCs w:val="18"/>
              </w:rPr>
              <w:t xml:space="preserve">in internacionalizacije </w:t>
            </w:r>
          </w:p>
          <w:p w14:paraId="5323F7D9" w14:textId="379F1D8F" w:rsidR="0075739B" w:rsidRPr="001A3CAB" w:rsidRDefault="0075739B" w:rsidP="0075739B">
            <w:pPr>
              <w:widowControl w:val="0"/>
              <w:tabs>
                <w:tab w:val="left" w:pos="0"/>
              </w:tabs>
              <w:spacing w:line="240" w:lineRule="auto"/>
              <w:outlineLvl w:val="0"/>
              <w:rPr>
                <w:rFonts w:cs="Arial"/>
                <w:sz w:val="18"/>
                <w:szCs w:val="18"/>
              </w:rPr>
            </w:pPr>
            <w:r w:rsidRPr="001A3CAB">
              <w:rPr>
                <w:rFonts w:cs="Arial"/>
                <w:sz w:val="18"/>
                <w:szCs w:val="18"/>
              </w:rPr>
              <w:t>ESRR 21-27-V-EU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6B56" w14:textId="46CC6E16" w:rsidR="0075739B" w:rsidRPr="001A3CAB" w:rsidRDefault="0075739B" w:rsidP="0075739B">
            <w:pPr>
              <w:ind w:left="-105" w:right="-105"/>
              <w:jc w:val="right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7BDE" w14:textId="6C6252BC" w:rsidR="0075739B" w:rsidRPr="001A3CAB" w:rsidRDefault="00001770" w:rsidP="0075739B">
            <w:pPr>
              <w:widowControl w:val="0"/>
              <w:tabs>
                <w:tab w:val="left" w:pos="360"/>
              </w:tabs>
              <w:spacing w:line="260" w:lineRule="exact"/>
              <w:ind w:left="-105" w:right="-105"/>
              <w:jc w:val="right"/>
              <w:outlineLvl w:val="0"/>
              <w:rPr>
                <w:rFonts w:cs="Arial"/>
                <w:sz w:val="18"/>
                <w:szCs w:val="18"/>
              </w:rPr>
            </w:pPr>
            <w:r w:rsidRPr="001A3CAB">
              <w:rPr>
                <w:rFonts w:cs="Arial"/>
                <w:sz w:val="18"/>
                <w:szCs w:val="18"/>
              </w:rPr>
              <w:t>5.022.368,13</w:t>
            </w:r>
          </w:p>
        </w:tc>
      </w:tr>
      <w:tr w:rsidR="0075739B" w:rsidRPr="00BE7091" w14:paraId="4E19EABA" w14:textId="77777777" w:rsidTr="00D401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03"/>
        </w:trPr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BD60" w14:textId="77777777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sz w:val="18"/>
                <w:szCs w:val="18"/>
              </w:rPr>
            </w:pPr>
            <w:r w:rsidRPr="001A3CAB">
              <w:rPr>
                <w:rFonts w:cs="Arial"/>
                <w:sz w:val="18"/>
                <w:szCs w:val="18"/>
              </w:rPr>
              <w:t>Ministrstvo za gospodarstvo, turizem in šport</w:t>
            </w: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1FDED" w14:textId="76A9721B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</w:pPr>
            <w:r w:rsidRPr="001A3CAB"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  <w:t xml:space="preserve">1630-23-0001 </w:t>
            </w:r>
            <w:r w:rsidR="00F139F0" w:rsidRPr="001A3CAB"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  <w:t xml:space="preserve">Razvoj podjetij in znanj, digitalizacija storitev </w:t>
            </w:r>
            <w:r w:rsidRPr="001A3CAB"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  <w:t xml:space="preserve">(evidenčni projekt) </w:t>
            </w:r>
          </w:p>
          <w:p w14:paraId="27472FA3" w14:textId="2FB41C86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</w:pPr>
            <w:r w:rsidRPr="001A3CAB"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  <w:t>2180-24-2007 Spodbude za zagon inovativnih podjetij P2/2024</w:t>
            </w:r>
          </w:p>
          <w:p w14:paraId="1965514D" w14:textId="5342E6B4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</w:pPr>
            <w:r w:rsidRPr="001A3CAB"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  <w:t>2180-24-1004 Podpora start-up konzorcija za inovativna podjetja</w:t>
            </w:r>
          </w:p>
          <w:p w14:paraId="17D668F7" w14:textId="6B4BCDE0" w:rsidR="00F139F0" w:rsidRPr="001A3CAB" w:rsidRDefault="00F139F0" w:rsidP="0075739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</w:pPr>
            <w:r w:rsidRPr="001A3CAB"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  <w:t>2180-25-2007 Spodbude za zagon inovativnih podjetij P2 2025</w:t>
            </w:r>
          </w:p>
          <w:p w14:paraId="32941B59" w14:textId="04CAF19D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</w:pPr>
            <w:r w:rsidRPr="001A3CAB"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  <w:t xml:space="preserve">2180-24-1203 </w:t>
            </w:r>
            <w:proofErr w:type="spellStart"/>
            <w:r w:rsidRPr="001A3CAB"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  <w:t>RazvojniPlus</w:t>
            </w:r>
            <w:proofErr w:type="spellEnd"/>
            <w:r w:rsidRPr="001A3CAB"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  <w:t xml:space="preserve"> program NPO 2023-2028</w:t>
            </w:r>
          </w:p>
          <w:p w14:paraId="588CCCD2" w14:textId="645D09BB" w:rsidR="0075739B" w:rsidRPr="001A3CAB" w:rsidRDefault="00356867" w:rsidP="0075739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</w:pPr>
            <w:r w:rsidRPr="001A3CAB"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  <w:t>2180-25-1401 Vavčer za statusno preoblikovanje družb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493A" w14:textId="77777777" w:rsidR="001A3CAB" w:rsidRDefault="0075739B" w:rsidP="0075739B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sz w:val="18"/>
                <w:szCs w:val="18"/>
              </w:rPr>
            </w:pPr>
            <w:r w:rsidRPr="001A3CAB">
              <w:rPr>
                <w:rFonts w:cs="Arial"/>
                <w:sz w:val="18"/>
                <w:szCs w:val="18"/>
              </w:rPr>
              <w:t>230140</w:t>
            </w:r>
            <w:r w:rsidR="001A3CAB">
              <w:rPr>
                <w:rFonts w:cs="Arial"/>
                <w:sz w:val="18"/>
                <w:szCs w:val="18"/>
              </w:rPr>
              <w:t xml:space="preserve"> </w:t>
            </w:r>
          </w:p>
          <w:p w14:paraId="1297EBBD" w14:textId="09211C09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sz w:val="18"/>
                <w:szCs w:val="18"/>
              </w:rPr>
            </w:pPr>
            <w:r w:rsidRPr="001A3CAB">
              <w:rPr>
                <w:rFonts w:cs="Arial"/>
                <w:sz w:val="18"/>
                <w:szCs w:val="18"/>
              </w:rPr>
              <w:t xml:space="preserve">RSO1.3 </w:t>
            </w:r>
          </w:p>
          <w:p w14:paraId="693B691B" w14:textId="77777777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sz w:val="18"/>
                <w:szCs w:val="18"/>
              </w:rPr>
            </w:pPr>
            <w:r w:rsidRPr="001A3CAB">
              <w:rPr>
                <w:rFonts w:cs="Arial"/>
                <w:sz w:val="18"/>
                <w:szCs w:val="18"/>
              </w:rPr>
              <w:t xml:space="preserve">Spodbujanje podjetništva </w:t>
            </w:r>
          </w:p>
          <w:p w14:paraId="273C1A89" w14:textId="77777777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sz w:val="18"/>
                <w:szCs w:val="18"/>
              </w:rPr>
            </w:pPr>
            <w:r w:rsidRPr="001A3CAB">
              <w:rPr>
                <w:rFonts w:cs="Arial"/>
                <w:sz w:val="18"/>
                <w:szCs w:val="18"/>
              </w:rPr>
              <w:t xml:space="preserve">in internacionalizacije </w:t>
            </w:r>
          </w:p>
          <w:p w14:paraId="2C9A8069" w14:textId="39698B3D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sz w:val="18"/>
                <w:szCs w:val="18"/>
              </w:rPr>
            </w:pPr>
            <w:r w:rsidRPr="001A3CAB">
              <w:rPr>
                <w:rFonts w:cs="Arial"/>
                <w:sz w:val="18"/>
                <w:szCs w:val="18"/>
              </w:rPr>
              <w:t xml:space="preserve">ESRR 21-27-V- </w:t>
            </w:r>
          </w:p>
          <w:p w14:paraId="3E3D1A1B" w14:textId="79FF2807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sz w:val="18"/>
                <w:szCs w:val="18"/>
              </w:rPr>
            </w:pPr>
            <w:r w:rsidRPr="001A3CAB">
              <w:rPr>
                <w:rFonts w:cs="Arial"/>
                <w:sz w:val="18"/>
                <w:szCs w:val="18"/>
              </w:rPr>
              <w:t>slovenska udeležba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9BB8" w14:textId="2BA8219A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60" w:lineRule="exact"/>
              <w:ind w:left="-105" w:right="-105"/>
              <w:jc w:val="right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C4AC" w14:textId="2DE17D69" w:rsidR="0075739B" w:rsidRPr="001A3CAB" w:rsidRDefault="00001770" w:rsidP="0075739B">
            <w:pPr>
              <w:widowControl w:val="0"/>
              <w:tabs>
                <w:tab w:val="left" w:pos="360"/>
              </w:tabs>
              <w:spacing w:line="260" w:lineRule="exact"/>
              <w:ind w:left="-105" w:right="-105"/>
              <w:jc w:val="right"/>
              <w:outlineLvl w:val="0"/>
              <w:rPr>
                <w:rFonts w:cs="Arial"/>
                <w:sz w:val="18"/>
                <w:szCs w:val="18"/>
              </w:rPr>
            </w:pPr>
            <w:r w:rsidRPr="001A3CAB">
              <w:rPr>
                <w:rFonts w:cs="Arial"/>
                <w:sz w:val="18"/>
                <w:szCs w:val="18"/>
              </w:rPr>
              <w:t>350.208,21</w:t>
            </w:r>
          </w:p>
        </w:tc>
      </w:tr>
      <w:tr w:rsidR="0075739B" w:rsidRPr="00BE7091" w14:paraId="329B66EE" w14:textId="77777777" w:rsidTr="00D401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952"/>
        </w:trPr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BF28" w14:textId="77777777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sz w:val="18"/>
                <w:szCs w:val="18"/>
              </w:rPr>
            </w:pPr>
            <w:r w:rsidRPr="001A3CAB">
              <w:rPr>
                <w:rFonts w:cs="Arial"/>
                <w:sz w:val="18"/>
                <w:szCs w:val="18"/>
              </w:rPr>
              <w:lastRenderedPageBreak/>
              <w:t>Ministrstvo za gospodarstvo, turizem in šport</w:t>
            </w: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8770C" w14:textId="4DB7ED61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</w:pPr>
            <w:r w:rsidRPr="001A3CAB"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  <w:t xml:space="preserve">1630-23-0001 </w:t>
            </w:r>
            <w:r w:rsidR="00F139F0" w:rsidRPr="001A3CAB"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  <w:t xml:space="preserve">Razvoj podjetij in znanj, digitalizacija storitev </w:t>
            </w:r>
            <w:r w:rsidRPr="001A3CAB"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  <w:t xml:space="preserve">(evidenčni projekt) </w:t>
            </w:r>
          </w:p>
          <w:p w14:paraId="29EBAF13" w14:textId="28A12796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</w:pPr>
            <w:r w:rsidRPr="001A3CAB"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  <w:t>2180-24-2007 Spodbude za zagon inovativnih podjetij P2/2024</w:t>
            </w:r>
          </w:p>
          <w:p w14:paraId="7B4B2193" w14:textId="308C31C7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</w:pPr>
            <w:r w:rsidRPr="001A3CAB"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  <w:t>2180-24-1004 Podpora start-up konzorcija za inovativna podjetja</w:t>
            </w:r>
          </w:p>
          <w:p w14:paraId="07A538AA" w14:textId="71F7564F" w:rsidR="00F139F0" w:rsidRPr="001A3CAB" w:rsidRDefault="00F139F0" w:rsidP="0075739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</w:pPr>
            <w:r w:rsidRPr="001A3CAB"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  <w:t>2180-25-2007 Spodbude za zagon inovativnih podjetij P2 2025</w:t>
            </w:r>
          </w:p>
          <w:p w14:paraId="160C9EE0" w14:textId="0B711A1E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</w:pPr>
            <w:r w:rsidRPr="001A3CAB"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  <w:t xml:space="preserve">2180-24-1203  </w:t>
            </w:r>
            <w:proofErr w:type="spellStart"/>
            <w:r w:rsidRPr="001A3CAB"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  <w:t>RazvojniPlus</w:t>
            </w:r>
            <w:proofErr w:type="spellEnd"/>
            <w:r w:rsidRPr="001A3CAB"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  <w:t xml:space="preserve"> program NPO 2023-2028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AF73" w14:textId="77777777" w:rsidR="001A3CAB" w:rsidRDefault="0075739B" w:rsidP="0075739B">
            <w:pPr>
              <w:widowControl w:val="0"/>
              <w:tabs>
                <w:tab w:val="left" w:pos="0"/>
              </w:tabs>
              <w:spacing w:line="240" w:lineRule="auto"/>
              <w:outlineLvl w:val="0"/>
              <w:rPr>
                <w:rFonts w:cs="Arial"/>
                <w:sz w:val="18"/>
                <w:szCs w:val="18"/>
              </w:rPr>
            </w:pPr>
            <w:r w:rsidRPr="001A3CAB">
              <w:rPr>
                <w:rFonts w:cs="Arial"/>
                <w:sz w:val="18"/>
                <w:szCs w:val="18"/>
              </w:rPr>
              <w:t xml:space="preserve">230141 </w:t>
            </w:r>
          </w:p>
          <w:p w14:paraId="4A5EBD98" w14:textId="37A52852" w:rsidR="0075739B" w:rsidRPr="001A3CAB" w:rsidRDefault="0075739B" w:rsidP="0075739B">
            <w:pPr>
              <w:widowControl w:val="0"/>
              <w:tabs>
                <w:tab w:val="left" w:pos="0"/>
              </w:tabs>
              <w:spacing w:line="240" w:lineRule="auto"/>
              <w:outlineLvl w:val="0"/>
              <w:rPr>
                <w:rFonts w:cs="Arial"/>
                <w:sz w:val="18"/>
                <w:szCs w:val="18"/>
              </w:rPr>
            </w:pPr>
            <w:r w:rsidRPr="001A3CAB">
              <w:rPr>
                <w:rFonts w:cs="Arial"/>
                <w:sz w:val="18"/>
                <w:szCs w:val="18"/>
              </w:rPr>
              <w:t xml:space="preserve">RSO1.3 </w:t>
            </w:r>
          </w:p>
          <w:p w14:paraId="2F9C4869" w14:textId="77777777" w:rsidR="0075739B" w:rsidRPr="001A3CAB" w:rsidRDefault="0075739B" w:rsidP="0075739B">
            <w:pPr>
              <w:widowControl w:val="0"/>
              <w:tabs>
                <w:tab w:val="left" w:pos="0"/>
              </w:tabs>
              <w:spacing w:line="240" w:lineRule="auto"/>
              <w:outlineLvl w:val="0"/>
              <w:rPr>
                <w:rFonts w:cs="Arial"/>
                <w:sz w:val="18"/>
                <w:szCs w:val="18"/>
              </w:rPr>
            </w:pPr>
            <w:r w:rsidRPr="001A3CAB">
              <w:rPr>
                <w:rFonts w:cs="Arial"/>
                <w:sz w:val="18"/>
                <w:szCs w:val="18"/>
              </w:rPr>
              <w:t xml:space="preserve">Spodbujanje podjetništva </w:t>
            </w:r>
          </w:p>
          <w:p w14:paraId="1992B5F8" w14:textId="77777777" w:rsidR="0075739B" w:rsidRPr="001A3CAB" w:rsidRDefault="0075739B" w:rsidP="0075739B">
            <w:pPr>
              <w:widowControl w:val="0"/>
              <w:tabs>
                <w:tab w:val="left" w:pos="0"/>
              </w:tabs>
              <w:spacing w:line="240" w:lineRule="auto"/>
              <w:outlineLvl w:val="0"/>
              <w:rPr>
                <w:rFonts w:cs="Arial"/>
                <w:sz w:val="18"/>
                <w:szCs w:val="18"/>
              </w:rPr>
            </w:pPr>
            <w:r w:rsidRPr="001A3CAB">
              <w:rPr>
                <w:rFonts w:cs="Arial"/>
                <w:sz w:val="18"/>
                <w:szCs w:val="18"/>
              </w:rPr>
              <w:t xml:space="preserve">in internacionalizacije </w:t>
            </w:r>
          </w:p>
          <w:p w14:paraId="5A6338B9" w14:textId="00464BD5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sz w:val="18"/>
                <w:szCs w:val="18"/>
              </w:rPr>
            </w:pPr>
            <w:r w:rsidRPr="001A3CAB">
              <w:rPr>
                <w:rFonts w:cs="Arial"/>
                <w:sz w:val="18"/>
                <w:szCs w:val="18"/>
              </w:rPr>
              <w:t>ESRR 21-27-Z-EU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F31F" w14:textId="6C1DE217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60" w:lineRule="exact"/>
              <w:ind w:left="-105" w:right="-105"/>
              <w:jc w:val="right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C50D" w14:textId="6EE373FB" w:rsidR="0075739B" w:rsidRPr="001A3CAB" w:rsidRDefault="00001770" w:rsidP="0075739B">
            <w:pPr>
              <w:widowControl w:val="0"/>
              <w:tabs>
                <w:tab w:val="left" w:pos="360"/>
              </w:tabs>
              <w:spacing w:line="260" w:lineRule="exact"/>
              <w:ind w:left="-105" w:right="-105"/>
              <w:jc w:val="right"/>
              <w:outlineLvl w:val="0"/>
              <w:rPr>
                <w:rFonts w:cs="Arial"/>
                <w:sz w:val="18"/>
                <w:szCs w:val="18"/>
              </w:rPr>
            </w:pPr>
            <w:r w:rsidRPr="001A3CAB">
              <w:rPr>
                <w:rFonts w:cs="Arial"/>
                <w:sz w:val="18"/>
                <w:szCs w:val="18"/>
              </w:rPr>
              <w:t>2.426.906,57</w:t>
            </w:r>
          </w:p>
        </w:tc>
      </w:tr>
      <w:tr w:rsidR="0075739B" w:rsidRPr="00BE7091" w14:paraId="3649FABC" w14:textId="77777777" w:rsidTr="00D401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7ED2" w14:textId="77777777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sz w:val="18"/>
                <w:szCs w:val="18"/>
              </w:rPr>
            </w:pPr>
            <w:r w:rsidRPr="001A3CAB">
              <w:rPr>
                <w:rFonts w:cs="Arial"/>
                <w:sz w:val="18"/>
                <w:szCs w:val="18"/>
              </w:rPr>
              <w:t>Ministrstvo za gospodarstvo, turizem in šport</w:t>
            </w: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83859" w14:textId="3C3FBC78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</w:pPr>
            <w:r w:rsidRPr="001A3CAB"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  <w:t xml:space="preserve">1630-23-0001 </w:t>
            </w:r>
            <w:r w:rsidR="00F139F0" w:rsidRPr="001A3CAB"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  <w:t xml:space="preserve">Razvoj podjetij in znanj, digitalizacija storitev </w:t>
            </w:r>
            <w:r w:rsidRPr="001A3CAB"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  <w:t xml:space="preserve">(evidenčni projekt) </w:t>
            </w:r>
          </w:p>
          <w:p w14:paraId="64D662A1" w14:textId="2E4F5656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</w:pPr>
            <w:r w:rsidRPr="001A3CAB"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  <w:t>2180-24-2007 Spodbude za zagon inovativnih podjetij P2/2024</w:t>
            </w:r>
          </w:p>
          <w:p w14:paraId="7B34AC36" w14:textId="7FD4FE52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</w:pPr>
            <w:r w:rsidRPr="001A3CAB"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  <w:t>2180-24-1004 Podpora start-up konzorcija za inovativna podjetja</w:t>
            </w:r>
          </w:p>
          <w:p w14:paraId="5FD8340D" w14:textId="33FB836F" w:rsidR="00F139F0" w:rsidRPr="001A3CAB" w:rsidRDefault="00F139F0" w:rsidP="0075739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</w:pPr>
            <w:r w:rsidRPr="001A3CAB"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  <w:t>2180-25-2007 Spodbude za zagon inovativnih podjetij P2 2025</w:t>
            </w:r>
          </w:p>
          <w:p w14:paraId="744B18A0" w14:textId="7E3E4FA7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</w:pPr>
            <w:r w:rsidRPr="001A3CAB"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  <w:t xml:space="preserve">2180-24-1203  </w:t>
            </w:r>
            <w:proofErr w:type="spellStart"/>
            <w:r w:rsidRPr="001A3CAB"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  <w:t>RazvojniPlus</w:t>
            </w:r>
            <w:proofErr w:type="spellEnd"/>
            <w:r w:rsidRPr="001A3CAB"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  <w:t xml:space="preserve"> program NPO 2023-2028</w:t>
            </w:r>
          </w:p>
          <w:p w14:paraId="5D99DFE3" w14:textId="6A2FABDE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</w:pPr>
            <w:r w:rsidRPr="001A3CAB"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  <w:t>2180-24-1400 Upravljanje programa – vavčerji</w:t>
            </w:r>
          </w:p>
          <w:p w14:paraId="7B86F377" w14:textId="77777777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</w:pPr>
            <w:r w:rsidRPr="001A3CAB"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  <w:t>2180-24-1401 Vavčer – gospodarske delegacije v tujini</w:t>
            </w:r>
          </w:p>
          <w:p w14:paraId="454678D3" w14:textId="77777777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</w:pPr>
            <w:r w:rsidRPr="001A3CAB"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  <w:t>2180-24-1402 Vavčer za patente modele in znamke</w:t>
            </w:r>
          </w:p>
          <w:p w14:paraId="46FCF69B" w14:textId="77777777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</w:pPr>
            <w:r w:rsidRPr="001A3CAB"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  <w:t xml:space="preserve">2180-24-1403 Vavčer za pridobitev certifikatov  </w:t>
            </w:r>
          </w:p>
          <w:p w14:paraId="2C0A3430" w14:textId="77777777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</w:pPr>
            <w:r w:rsidRPr="001A3CAB"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  <w:t>2180-24-1404 Vavčer za prenos lastništva</w:t>
            </w:r>
          </w:p>
          <w:p w14:paraId="51B5FE9F" w14:textId="5927674E" w:rsidR="00356867" w:rsidRPr="001A3CAB" w:rsidRDefault="00356867" w:rsidP="0075739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</w:pPr>
            <w:r w:rsidRPr="001A3CAB">
              <w:rPr>
                <w:rFonts w:cs="Arial"/>
                <w:color w:val="000000" w:themeColor="text1"/>
                <w:kern w:val="32"/>
                <w:sz w:val="18"/>
                <w:szCs w:val="18"/>
                <w:lang w:eastAsia="sl-SI"/>
              </w:rPr>
              <w:t>2180-25-1402 Vavčer – gospodarske delegacije v tujini 2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9540" w14:textId="77777777" w:rsidR="001A3CAB" w:rsidRDefault="0075739B" w:rsidP="0075739B">
            <w:pPr>
              <w:widowControl w:val="0"/>
              <w:tabs>
                <w:tab w:val="left" w:pos="0"/>
              </w:tabs>
              <w:spacing w:line="240" w:lineRule="auto"/>
              <w:outlineLvl w:val="0"/>
              <w:rPr>
                <w:rFonts w:cs="Arial"/>
                <w:sz w:val="18"/>
                <w:szCs w:val="18"/>
              </w:rPr>
            </w:pPr>
            <w:r w:rsidRPr="001A3CAB">
              <w:rPr>
                <w:rFonts w:cs="Arial"/>
                <w:sz w:val="18"/>
                <w:szCs w:val="18"/>
              </w:rPr>
              <w:t xml:space="preserve">230142 </w:t>
            </w:r>
          </w:p>
          <w:p w14:paraId="0AC748A9" w14:textId="3FBB5CF9" w:rsidR="0075739B" w:rsidRPr="001A3CAB" w:rsidRDefault="0075739B" w:rsidP="0075739B">
            <w:pPr>
              <w:widowControl w:val="0"/>
              <w:tabs>
                <w:tab w:val="left" w:pos="0"/>
              </w:tabs>
              <w:spacing w:line="240" w:lineRule="auto"/>
              <w:outlineLvl w:val="0"/>
              <w:rPr>
                <w:rFonts w:cs="Arial"/>
                <w:sz w:val="18"/>
                <w:szCs w:val="18"/>
              </w:rPr>
            </w:pPr>
            <w:r w:rsidRPr="001A3CAB">
              <w:rPr>
                <w:rFonts w:cs="Arial"/>
                <w:sz w:val="18"/>
                <w:szCs w:val="18"/>
              </w:rPr>
              <w:t xml:space="preserve">RSO1.3 </w:t>
            </w:r>
          </w:p>
          <w:p w14:paraId="1A3B2847" w14:textId="77777777" w:rsidR="0075739B" w:rsidRPr="001A3CAB" w:rsidRDefault="0075739B" w:rsidP="0075739B">
            <w:pPr>
              <w:widowControl w:val="0"/>
              <w:tabs>
                <w:tab w:val="left" w:pos="0"/>
              </w:tabs>
              <w:spacing w:line="240" w:lineRule="auto"/>
              <w:outlineLvl w:val="0"/>
              <w:rPr>
                <w:rFonts w:cs="Arial"/>
                <w:sz w:val="18"/>
                <w:szCs w:val="18"/>
              </w:rPr>
            </w:pPr>
            <w:r w:rsidRPr="001A3CAB">
              <w:rPr>
                <w:rFonts w:cs="Arial"/>
                <w:sz w:val="18"/>
                <w:szCs w:val="18"/>
              </w:rPr>
              <w:t xml:space="preserve">Spodbujanje podjetništva </w:t>
            </w:r>
          </w:p>
          <w:p w14:paraId="6A84FE10" w14:textId="77777777" w:rsidR="0075739B" w:rsidRPr="001A3CAB" w:rsidRDefault="0075739B" w:rsidP="0075739B">
            <w:pPr>
              <w:widowControl w:val="0"/>
              <w:tabs>
                <w:tab w:val="left" w:pos="0"/>
              </w:tabs>
              <w:spacing w:line="240" w:lineRule="auto"/>
              <w:outlineLvl w:val="0"/>
              <w:rPr>
                <w:rFonts w:cs="Arial"/>
                <w:sz w:val="18"/>
                <w:szCs w:val="18"/>
              </w:rPr>
            </w:pPr>
            <w:r w:rsidRPr="001A3CAB">
              <w:rPr>
                <w:rFonts w:cs="Arial"/>
                <w:sz w:val="18"/>
                <w:szCs w:val="18"/>
              </w:rPr>
              <w:t xml:space="preserve">in internacionalizacije </w:t>
            </w:r>
          </w:p>
          <w:p w14:paraId="7135B99B" w14:textId="09A4107D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sz w:val="18"/>
                <w:szCs w:val="18"/>
              </w:rPr>
            </w:pPr>
            <w:r w:rsidRPr="001A3CAB">
              <w:rPr>
                <w:rFonts w:cs="Arial"/>
                <w:sz w:val="18"/>
                <w:szCs w:val="18"/>
              </w:rPr>
              <w:t>ESRR 21-27- Z-slovenska udeležba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FDD2" w14:textId="517781B1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60" w:lineRule="exact"/>
              <w:ind w:left="-105" w:right="-105"/>
              <w:jc w:val="right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48FE" w14:textId="6AC8C68D" w:rsidR="0075739B" w:rsidRPr="001A3CAB" w:rsidRDefault="00001770" w:rsidP="0075739B">
            <w:pPr>
              <w:widowControl w:val="0"/>
              <w:tabs>
                <w:tab w:val="left" w:pos="360"/>
              </w:tabs>
              <w:spacing w:line="260" w:lineRule="exact"/>
              <w:ind w:left="-105" w:right="-105"/>
              <w:jc w:val="right"/>
              <w:outlineLvl w:val="0"/>
              <w:rPr>
                <w:rFonts w:cs="Arial"/>
                <w:sz w:val="18"/>
                <w:szCs w:val="18"/>
              </w:rPr>
            </w:pPr>
            <w:r w:rsidRPr="001A3CAB">
              <w:rPr>
                <w:rFonts w:cs="Arial"/>
                <w:sz w:val="18"/>
                <w:szCs w:val="18"/>
              </w:rPr>
              <w:t>2.077.298,12</w:t>
            </w:r>
          </w:p>
        </w:tc>
      </w:tr>
      <w:tr w:rsidR="0075739B" w:rsidRPr="00BE7091" w14:paraId="1A2B6F39" w14:textId="77777777" w:rsidTr="00D401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11"/>
        </w:trPr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1CAD" w14:textId="77777777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sz w:val="18"/>
                <w:szCs w:val="18"/>
              </w:rPr>
            </w:pPr>
            <w:r w:rsidRPr="001A3CAB">
              <w:rPr>
                <w:rFonts w:cs="Arial"/>
                <w:sz w:val="18"/>
                <w:szCs w:val="18"/>
              </w:rPr>
              <w:t>Ministrstvo za kohezijo in regionalni razvoj</w:t>
            </w: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C940" w14:textId="77777777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kern w:val="32"/>
                <w:sz w:val="18"/>
                <w:szCs w:val="18"/>
                <w:lang w:eastAsia="sl-SI"/>
              </w:rPr>
            </w:pPr>
            <w:r w:rsidRPr="001A3CAB">
              <w:rPr>
                <w:rFonts w:cs="Arial"/>
                <w:bCs/>
                <w:kern w:val="32"/>
                <w:sz w:val="18"/>
                <w:szCs w:val="18"/>
                <w:lang w:eastAsia="sl-SI"/>
              </w:rPr>
              <w:t>2130-22-9003 - Upravljavska provizija za izvajanje JR P4I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8321" w14:textId="0D56CEF5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sz w:val="18"/>
                <w:szCs w:val="18"/>
                <w:lang w:eastAsia="sl-SI"/>
              </w:rPr>
            </w:pPr>
            <w:bookmarkStart w:id="3" w:name="_Hlk148361030"/>
            <w:r w:rsidRPr="001A3CAB">
              <w:rPr>
                <w:rFonts w:cs="Arial"/>
                <w:sz w:val="18"/>
                <w:szCs w:val="18"/>
                <w:lang w:eastAsia="sl-SI"/>
              </w:rPr>
              <w:t>231414 Načrtovanje, spremljanje in vrednotenje regionalnega razvoja</w:t>
            </w:r>
            <w:bookmarkEnd w:id="3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4B9A" w14:textId="70B74E85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60" w:lineRule="exact"/>
              <w:ind w:left="-105" w:right="-105"/>
              <w:jc w:val="right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18C7" w14:textId="6BA52BBF" w:rsidR="0075739B" w:rsidRPr="001A3CAB" w:rsidRDefault="00001770" w:rsidP="00356867">
            <w:pPr>
              <w:widowControl w:val="0"/>
              <w:tabs>
                <w:tab w:val="left" w:pos="360"/>
              </w:tabs>
              <w:spacing w:line="260" w:lineRule="exact"/>
              <w:ind w:left="-105" w:right="-105"/>
              <w:jc w:val="right"/>
              <w:outlineLvl w:val="0"/>
              <w:rPr>
                <w:rFonts w:cs="Arial"/>
                <w:sz w:val="18"/>
                <w:szCs w:val="18"/>
              </w:rPr>
            </w:pPr>
            <w:r w:rsidRPr="001A3CAB">
              <w:rPr>
                <w:rFonts w:cs="Arial"/>
                <w:sz w:val="18"/>
                <w:szCs w:val="18"/>
              </w:rPr>
              <w:t>50.000,00</w:t>
            </w:r>
          </w:p>
        </w:tc>
      </w:tr>
      <w:tr w:rsidR="0075739B" w:rsidRPr="00BE7091" w14:paraId="2DEC0A61" w14:textId="77777777" w:rsidTr="00D401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11"/>
        </w:trPr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89A6" w14:textId="77777777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/>
                <w:kern w:val="32"/>
                <w:sz w:val="18"/>
                <w:szCs w:val="18"/>
                <w:lang w:eastAsia="sl-SI"/>
              </w:rPr>
            </w:pPr>
            <w:r w:rsidRPr="001A3CAB">
              <w:rPr>
                <w:rFonts w:cs="Arial"/>
                <w:sz w:val="18"/>
                <w:szCs w:val="18"/>
              </w:rPr>
              <w:t>Ministrstvo za gospodarstvo, turizem in šport</w:t>
            </w: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716F" w14:textId="3B02690A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kern w:val="32"/>
                <w:sz w:val="18"/>
                <w:szCs w:val="18"/>
                <w:lang w:eastAsia="sl-SI"/>
              </w:rPr>
            </w:pPr>
            <w:r w:rsidRPr="001A3CAB">
              <w:rPr>
                <w:rFonts w:cs="Arial"/>
                <w:sz w:val="18"/>
                <w:szCs w:val="18"/>
              </w:rPr>
              <w:t>2130-16-0005 - Spodbujanje lesne industrije – 2130-20-4600 – Dvig konkurenčnosti lesne industrije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77C8" w14:textId="77777777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sz w:val="18"/>
                <w:szCs w:val="18"/>
                <w:lang w:eastAsia="sl-SI"/>
              </w:rPr>
            </w:pPr>
            <w:r w:rsidRPr="001A3CAB">
              <w:rPr>
                <w:rFonts w:cs="Arial"/>
                <w:sz w:val="18"/>
                <w:szCs w:val="18"/>
                <w:lang w:eastAsia="sl-SI"/>
              </w:rPr>
              <w:t>231413 Spodbujanje lesne industrije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FFEF" w14:textId="434C41BF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60" w:lineRule="exact"/>
              <w:ind w:left="-105" w:right="-105"/>
              <w:jc w:val="right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4A38" w14:textId="7155EAFB" w:rsidR="0075739B" w:rsidRPr="001A3CAB" w:rsidRDefault="00001770" w:rsidP="0075739B">
            <w:pPr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A3CAB">
              <w:rPr>
                <w:rFonts w:cs="Arial"/>
                <w:sz w:val="18"/>
                <w:szCs w:val="18"/>
              </w:rPr>
              <w:t>1.016.000,00</w:t>
            </w:r>
          </w:p>
        </w:tc>
      </w:tr>
      <w:tr w:rsidR="0075739B" w:rsidRPr="00BE7091" w14:paraId="2EB56501" w14:textId="77777777" w:rsidTr="00D401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6F9D" w14:textId="77777777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sz w:val="18"/>
                <w:szCs w:val="18"/>
              </w:rPr>
            </w:pPr>
            <w:r w:rsidRPr="001A3CAB">
              <w:rPr>
                <w:rFonts w:cs="Arial"/>
                <w:sz w:val="18"/>
                <w:szCs w:val="18"/>
              </w:rPr>
              <w:t>Ministrstvo za kohezijo in regionalni razvoj</w:t>
            </w: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1605" w14:textId="21FFC0CD" w:rsidR="0075739B" w:rsidRPr="001A3CAB" w:rsidRDefault="00AA718C" w:rsidP="0075739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kern w:val="32"/>
                <w:sz w:val="18"/>
                <w:szCs w:val="18"/>
                <w:highlight w:val="yellow"/>
                <w:lang w:eastAsia="sl-SI"/>
              </w:rPr>
            </w:pPr>
            <w:r>
              <w:rPr>
                <w:rFonts w:cs="Arial"/>
                <w:kern w:val="32"/>
                <w:sz w:val="18"/>
                <w:szCs w:val="18"/>
                <w:lang w:eastAsia="sl-SI"/>
              </w:rPr>
              <w:t>1630-25-0001</w:t>
            </w:r>
            <w:r w:rsidR="0075739B" w:rsidRPr="001A3CAB">
              <w:rPr>
                <w:rFonts w:cs="Arial"/>
                <w:kern w:val="32"/>
                <w:sz w:val="18"/>
                <w:szCs w:val="18"/>
                <w:lang w:eastAsia="sl-SI"/>
              </w:rPr>
              <w:t xml:space="preserve"> - Dodatni ukrepi za problemska območja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84ED" w14:textId="4E799012" w:rsidR="0075739B" w:rsidRPr="001A3CAB" w:rsidRDefault="0075739B" w:rsidP="0075739B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A3CAB">
              <w:rPr>
                <w:rFonts w:cs="Arial"/>
                <w:sz w:val="18"/>
                <w:szCs w:val="18"/>
              </w:rPr>
              <w:t>231881</w:t>
            </w:r>
          </w:p>
          <w:p w14:paraId="48233A09" w14:textId="77777777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sz w:val="18"/>
                <w:szCs w:val="18"/>
              </w:rPr>
            </w:pPr>
            <w:r w:rsidRPr="001A3CAB">
              <w:rPr>
                <w:rFonts w:cs="Arial"/>
                <w:sz w:val="18"/>
                <w:szCs w:val="18"/>
              </w:rPr>
              <w:t>Dodatni ukrepi za problemska območja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1F30" w14:textId="5F8318EC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60" w:lineRule="exact"/>
              <w:ind w:left="-105" w:right="-105"/>
              <w:jc w:val="right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649C" w14:textId="4B48F3D6" w:rsidR="0075739B" w:rsidRPr="001A3CAB" w:rsidRDefault="00001770" w:rsidP="0075739B">
            <w:pPr>
              <w:widowControl w:val="0"/>
              <w:tabs>
                <w:tab w:val="left" w:pos="360"/>
              </w:tabs>
              <w:spacing w:line="260" w:lineRule="exact"/>
              <w:ind w:left="-105" w:right="-105"/>
              <w:jc w:val="right"/>
              <w:outlineLvl w:val="0"/>
              <w:rPr>
                <w:rFonts w:cs="Arial"/>
                <w:sz w:val="18"/>
                <w:szCs w:val="18"/>
              </w:rPr>
            </w:pPr>
            <w:r w:rsidRPr="001A3CAB">
              <w:rPr>
                <w:rFonts w:cs="Arial"/>
                <w:sz w:val="18"/>
                <w:szCs w:val="18"/>
              </w:rPr>
              <w:t>1.831.500,00</w:t>
            </w:r>
          </w:p>
        </w:tc>
      </w:tr>
      <w:tr w:rsidR="0075739B" w:rsidRPr="0097249F" w14:paraId="74884B0F" w14:textId="77777777" w:rsidTr="00D401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BD4D" w14:textId="77777777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sz w:val="18"/>
                <w:szCs w:val="18"/>
              </w:rPr>
            </w:pPr>
            <w:r w:rsidRPr="001A3CAB">
              <w:rPr>
                <w:rFonts w:cs="Arial"/>
                <w:sz w:val="18"/>
                <w:szCs w:val="18"/>
              </w:rPr>
              <w:t>Ministrstvo za gospodarstvo, turizem in šport</w:t>
            </w: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094B" w14:textId="77777777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kern w:val="32"/>
                <w:sz w:val="18"/>
                <w:szCs w:val="18"/>
                <w:lang w:eastAsia="sl-SI"/>
              </w:rPr>
            </w:pPr>
            <w:r w:rsidRPr="001A3CAB">
              <w:rPr>
                <w:rFonts w:cs="Arial"/>
                <w:kern w:val="32"/>
                <w:sz w:val="18"/>
                <w:szCs w:val="18"/>
                <w:lang w:eastAsia="sl-SI"/>
              </w:rPr>
              <w:t>2130-23-0020 Promocija inovativnosti</w:t>
            </w:r>
          </w:p>
          <w:p w14:paraId="64A65639" w14:textId="19874689" w:rsidR="00001770" w:rsidRPr="001A3CAB" w:rsidRDefault="00001770" w:rsidP="0075739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kern w:val="32"/>
                <w:sz w:val="18"/>
                <w:szCs w:val="18"/>
                <w:lang w:eastAsia="sl-SI"/>
              </w:rPr>
            </w:pPr>
            <w:r w:rsidRPr="001A3CAB">
              <w:rPr>
                <w:rFonts w:cs="Arial"/>
                <w:kern w:val="32"/>
                <w:sz w:val="18"/>
                <w:szCs w:val="18"/>
                <w:lang w:eastAsia="sl-SI"/>
              </w:rPr>
              <w:t>2180-25-0003 Osnova znanja dizajn managementa v podjetjih Nec</w:t>
            </w:r>
          </w:p>
          <w:p w14:paraId="44052FC6" w14:textId="76BA5B6B" w:rsidR="00001770" w:rsidRPr="001A3CAB" w:rsidRDefault="00001770" w:rsidP="0075739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kern w:val="32"/>
                <w:sz w:val="18"/>
                <w:szCs w:val="18"/>
                <w:lang w:eastAsia="sl-SI"/>
              </w:rPr>
            </w:pPr>
            <w:r w:rsidRPr="001A3CAB">
              <w:rPr>
                <w:rFonts w:cs="Arial"/>
                <w:kern w:val="32"/>
                <w:sz w:val="18"/>
                <w:szCs w:val="18"/>
                <w:lang w:eastAsia="sl-SI"/>
              </w:rPr>
              <w:t xml:space="preserve">2180-25-0004 Usposabljanja za trajnostni dizajn management </w:t>
            </w:r>
            <w:proofErr w:type="spellStart"/>
            <w:r w:rsidRPr="001A3CAB">
              <w:rPr>
                <w:rFonts w:cs="Arial"/>
                <w:kern w:val="32"/>
                <w:sz w:val="18"/>
                <w:szCs w:val="18"/>
                <w:lang w:eastAsia="sl-SI"/>
              </w:rPr>
              <w:t>Nets</w:t>
            </w:r>
            <w:proofErr w:type="spellEnd"/>
          </w:p>
          <w:p w14:paraId="49163F50" w14:textId="763BC507" w:rsidR="0075739B" w:rsidRPr="001A3CAB" w:rsidRDefault="00001770" w:rsidP="0075739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kern w:val="32"/>
                <w:sz w:val="18"/>
                <w:szCs w:val="18"/>
                <w:lang w:eastAsia="sl-SI"/>
              </w:rPr>
            </w:pPr>
            <w:r w:rsidRPr="001A3CAB">
              <w:rPr>
                <w:rFonts w:cs="Arial"/>
                <w:kern w:val="32"/>
                <w:sz w:val="18"/>
                <w:szCs w:val="18"/>
                <w:lang w:eastAsia="sl-SI"/>
              </w:rPr>
              <w:t>2180-25-0005 Nadgradnja znanj dizajn managementa Sito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BB52" w14:textId="77777777" w:rsidR="0075739B" w:rsidRPr="001A3CAB" w:rsidRDefault="0075739B" w:rsidP="0075739B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A3CAB">
              <w:rPr>
                <w:rFonts w:cs="Arial"/>
                <w:sz w:val="18"/>
                <w:szCs w:val="18"/>
              </w:rPr>
              <w:t>231597 Usposabljanje zaposlenih v</w:t>
            </w:r>
          </w:p>
          <w:p w14:paraId="732A4221" w14:textId="77777777" w:rsidR="0075739B" w:rsidRPr="001A3CAB" w:rsidRDefault="0075739B" w:rsidP="0075739B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A3CAB">
              <w:rPr>
                <w:rFonts w:cs="Arial"/>
                <w:sz w:val="18"/>
                <w:szCs w:val="18"/>
              </w:rPr>
              <w:t>podjetjih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EA3E" w14:textId="435FFC16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60" w:lineRule="exact"/>
              <w:ind w:left="-105" w:right="-105"/>
              <w:jc w:val="right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28E8" w14:textId="0B24ACDB" w:rsidR="0075739B" w:rsidRPr="001A3CAB" w:rsidDel="001A2B5F" w:rsidRDefault="00001770" w:rsidP="0075739B">
            <w:pPr>
              <w:widowControl w:val="0"/>
              <w:tabs>
                <w:tab w:val="left" w:pos="360"/>
              </w:tabs>
              <w:spacing w:line="260" w:lineRule="exact"/>
              <w:ind w:left="-105" w:right="-105"/>
              <w:jc w:val="right"/>
              <w:outlineLvl w:val="0"/>
              <w:rPr>
                <w:rFonts w:cs="Arial"/>
                <w:sz w:val="18"/>
                <w:szCs w:val="18"/>
              </w:rPr>
            </w:pPr>
            <w:r w:rsidRPr="001A3CAB">
              <w:rPr>
                <w:rFonts w:cs="Arial"/>
                <w:sz w:val="18"/>
                <w:szCs w:val="18"/>
              </w:rPr>
              <w:t>522.000,00</w:t>
            </w:r>
          </w:p>
        </w:tc>
      </w:tr>
      <w:tr w:rsidR="0075739B" w:rsidRPr="0097249F" w14:paraId="7F9A1046" w14:textId="77777777" w:rsidTr="00D401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652D" w14:textId="77777777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sz w:val="18"/>
                <w:szCs w:val="18"/>
              </w:rPr>
            </w:pPr>
            <w:r w:rsidRPr="001A3CAB">
              <w:rPr>
                <w:rFonts w:cs="Arial"/>
                <w:sz w:val="18"/>
                <w:szCs w:val="18"/>
              </w:rPr>
              <w:t>Ministrstvo za okolje, podnebje in energijo</w:t>
            </w: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4A63" w14:textId="77777777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kern w:val="32"/>
                <w:sz w:val="18"/>
                <w:szCs w:val="18"/>
                <w:lang w:eastAsia="sl-SI"/>
              </w:rPr>
            </w:pPr>
            <w:r w:rsidRPr="001A3CAB">
              <w:rPr>
                <w:rFonts w:cs="Arial"/>
                <w:kern w:val="32"/>
                <w:sz w:val="18"/>
                <w:szCs w:val="18"/>
                <w:lang w:eastAsia="sl-SI"/>
              </w:rPr>
              <w:t>2180-24-1104 Spodbujanje MSP k trajnostnemu poročanju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860B" w14:textId="77777777" w:rsidR="0075739B" w:rsidRPr="001A3CAB" w:rsidRDefault="0075739B" w:rsidP="0075739B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A3CAB">
              <w:rPr>
                <w:rFonts w:cs="Arial"/>
                <w:sz w:val="18"/>
                <w:szCs w:val="18"/>
              </w:rPr>
              <w:t>231758</w:t>
            </w:r>
          </w:p>
          <w:p w14:paraId="783711CF" w14:textId="77777777" w:rsidR="0075739B" w:rsidRPr="001A3CAB" w:rsidRDefault="0075739B" w:rsidP="0075739B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A3CAB">
              <w:rPr>
                <w:rFonts w:cs="Arial"/>
                <w:sz w:val="18"/>
                <w:szCs w:val="18"/>
              </w:rPr>
              <w:t>Sklad za podnebne spremembe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D4CA" w14:textId="5456B67A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60" w:lineRule="exact"/>
              <w:ind w:left="-105" w:right="-105"/>
              <w:jc w:val="right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2505" w14:textId="321DC500" w:rsidR="0075739B" w:rsidRPr="001A3CAB" w:rsidRDefault="00001770" w:rsidP="0075739B">
            <w:pPr>
              <w:widowControl w:val="0"/>
              <w:tabs>
                <w:tab w:val="left" w:pos="360"/>
              </w:tabs>
              <w:spacing w:line="260" w:lineRule="exact"/>
              <w:ind w:left="-105" w:right="-105"/>
              <w:jc w:val="right"/>
              <w:outlineLvl w:val="0"/>
              <w:rPr>
                <w:rFonts w:cs="Arial"/>
                <w:sz w:val="18"/>
                <w:szCs w:val="18"/>
              </w:rPr>
            </w:pPr>
            <w:r w:rsidRPr="001A3CAB">
              <w:rPr>
                <w:rFonts w:cs="Arial"/>
                <w:sz w:val="18"/>
                <w:szCs w:val="18"/>
              </w:rPr>
              <w:t>1.510.822,30</w:t>
            </w:r>
          </w:p>
        </w:tc>
      </w:tr>
      <w:tr w:rsidR="0075739B" w:rsidRPr="00BE7091" w14:paraId="0903EB20" w14:textId="77777777" w:rsidTr="00D401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90E8" w14:textId="766BC831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sz w:val="18"/>
                <w:szCs w:val="18"/>
              </w:rPr>
            </w:pPr>
            <w:r w:rsidRPr="001A3CAB">
              <w:rPr>
                <w:rFonts w:cs="Arial"/>
                <w:sz w:val="18"/>
                <w:szCs w:val="18"/>
              </w:rPr>
              <w:t>Ministrstvo za gospodarstvo, turizem in šport</w:t>
            </w: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014D" w14:textId="5734184A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kern w:val="32"/>
                <w:sz w:val="18"/>
                <w:szCs w:val="18"/>
                <w:lang w:eastAsia="sl-SI"/>
              </w:rPr>
            </w:pPr>
            <w:r w:rsidRPr="001A3CAB">
              <w:rPr>
                <w:rFonts w:cs="Arial"/>
                <w:iCs/>
                <w:sz w:val="18"/>
                <w:szCs w:val="18"/>
                <w:lang w:eastAsia="sl-SI"/>
              </w:rPr>
              <w:t>2180-24-2024 - Tehnična pomoč kohezijske politike 2021 - 2027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CBE8" w14:textId="6D37B6D4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sz w:val="18"/>
                <w:szCs w:val="18"/>
                <w:highlight w:val="yellow"/>
              </w:rPr>
            </w:pPr>
            <w:r w:rsidRPr="001A3CAB">
              <w:rPr>
                <w:rFonts w:cs="Arial"/>
                <w:sz w:val="18"/>
                <w:szCs w:val="18"/>
              </w:rPr>
              <w:t>231095 - EU 21-27 - EKP - Tehnična pomoč - integrala</w:t>
            </w:r>
          </w:p>
        </w:tc>
        <w:tc>
          <w:tcPr>
            <w:tcW w:w="1276" w:type="dxa"/>
            <w:gridSpan w:val="3"/>
            <w:vAlign w:val="center"/>
          </w:tcPr>
          <w:p w14:paraId="511CB801" w14:textId="1DA34209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60" w:lineRule="exact"/>
              <w:ind w:left="-105" w:right="-105"/>
              <w:jc w:val="right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vAlign w:val="center"/>
          </w:tcPr>
          <w:p w14:paraId="36EC5DD3" w14:textId="18AA0D8A" w:rsidR="00886F91" w:rsidRDefault="00886F91" w:rsidP="0075739B">
            <w:pPr>
              <w:widowControl w:val="0"/>
              <w:tabs>
                <w:tab w:val="left" w:pos="360"/>
              </w:tabs>
              <w:spacing w:line="260" w:lineRule="exact"/>
              <w:ind w:left="-105" w:right="-105"/>
              <w:jc w:val="right"/>
              <w:outlineLvl w:val="0"/>
              <w:rPr>
                <w:rFonts w:cs="Arial"/>
                <w:sz w:val="18"/>
                <w:szCs w:val="18"/>
              </w:rPr>
            </w:pPr>
          </w:p>
          <w:p w14:paraId="55CBDDAC" w14:textId="42FE7572" w:rsidR="0075739B" w:rsidRPr="001A3CAB" w:rsidRDefault="00886F91" w:rsidP="0075739B">
            <w:pPr>
              <w:widowControl w:val="0"/>
              <w:tabs>
                <w:tab w:val="left" w:pos="360"/>
              </w:tabs>
              <w:spacing w:line="260" w:lineRule="exact"/>
              <w:ind w:left="-105" w:right="-105"/>
              <w:jc w:val="right"/>
              <w:outlineLvl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80.000</w:t>
            </w:r>
            <w:r w:rsidR="00F139F0" w:rsidRPr="001A3CAB">
              <w:rPr>
                <w:rFonts w:cs="Arial"/>
                <w:sz w:val="18"/>
                <w:szCs w:val="18"/>
              </w:rPr>
              <w:t>,00</w:t>
            </w:r>
          </w:p>
        </w:tc>
      </w:tr>
      <w:tr w:rsidR="0075739B" w:rsidRPr="00495436" w14:paraId="0880FFB0" w14:textId="77777777" w:rsidTr="00D401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8"/>
        </w:trPr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D221" w14:textId="77777777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/>
                <w:kern w:val="32"/>
                <w:sz w:val="18"/>
                <w:szCs w:val="18"/>
                <w:lang w:eastAsia="sl-SI"/>
              </w:rPr>
            </w:pPr>
            <w:bookmarkStart w:id="4" w:name="_Hlk137638191"/>
            <w:r w:rsidRPr="001A3CAB">
              <w:rPr>
                <w:rFonts w:cs="Arial"/>
                <w:b/>
                <w:kern w:val="32"/>
                <w:sz w:val="18"/>
                <w:szCs w:val="18"/>
                <w:lang w:eastAsia="sl-SI"/>
              </w:rPr>
              <w:t>SKUPAJ</w:t>
            </w: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01AD" w14:textId="77777777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 w:val="18"/>
                <w:szCs w:val="18"/>
                <w:lang w:eastAsia="sl-SI"/>
              </w:rPr>
            </w:pP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FA7A" w14:textId="77777777" w:rsidR="0075739B" w:rsidRPr="001A3CAB" w:rsidRDefault="0075739B" w:rsidP="0075739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6C50" w14:textId="611A3A32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60" w:lineRule="exact"/>
              <w:ind w:left="-105" w:right="-105"/>
              <w:jc w:val="right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23B7" w14:textId="77777777" w:rsidR="00645E34" w:rsidRDefault="00645E34" w:rsidP="0075739B">
            <w:pPr>
              <w:widowControl w:val="0"/>
              <w:tabs>
                <w:tab w:val="left" w:pos="360"/>
              </w:tabs>
              <w:spacing w:line="260" w:lineRule="exact"/>
              <w:ind w:left="-105" w:right="-105"/>
              <w:jc w:val="right"/>
              <w:outlineLvl w:val="0"/>
              <w:rPr>
                <w:rFonts w:cs="Arial"/>
                <w:b/>
                <w:bCs/>
                <w:sz w:val="18"/>
                <w:szCs w:val="18"/>
              </w:rPr>
            </w:pPr>
            <w:bookmarkStart w:id="5" w:name="_Hlk214349697"/>
            <w:r w:rsidRPr="00645E34">
              <w:rPr>
                <w:rFonts w:cs="Arial"/>
                <w:b/>
                <w:bCs/>
                <w:sz w:val="18"/>
                <w:szCs w:val="18"/>
              </w:rPr>
              <w:t>15.167.103,33</w:t>
            </w:r>
          </w:p>
          <w:bookmarkEnd w:id="5"/>
          <w:p w14:paraId="1E38EA4B" w14:textId="4ED6180F" w:rsidR="0075739B" w:rsidRPr="001A3CAB" w:rsidRDefault="0075739B" w:rsidP="0075739B">
            <w:pPr>
              <w:widowControl w:val="0"/>
              <w:tabs>
                <w:tab w:val="left" w:pos="360"/>
              </w:tabs>
              <w:spacing w:line="260" w:lineRule="exact"/>
              <w:ind w:left="-105" w:right="-105"/>
              <w:jc w:val="right"/>
              <w:outlineLvl w:val="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bookmarkEnd w:id="4"/>
      <w:tr w:rsidR="0075739B" w:rsidRPr="00AE1F83" w14:paraId="478621A1" w14:textId="77777777" w:rsidTr="007142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94"/>
        </w:trPr>
        <w:tc>
          <w:tcPr>
            <w:tcW w:w="97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40C9AF" w14:textId="77777777" w:rsidR="0075739B" w:rsidRPr="00AE1F83" w:rsidRDefault="0075739B" w:rsidP="0075739B">
            <w:pPr>
              <w:widowControl w:val="0"/>
              <w:tabs>
                <w:tab w:val="left" w:pos="2340"/>
              </w:tabs>
              <w:spacing w:line="260" w:lineRule="exact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proofErr w:type="spellStart"/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lastRenderedPageBreak/>
              <w:t>II.b</w:t>
            </w:r>
            <w:proofErr w:type="spellEnd"/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 xml:space="preserve"> Manjkajoče pravice porabe bodo zagotovljene s prerazporeditvijo:</w:t>
            </w:r>
          </w:p>
        </w:tc>
      </w:tr>
      <w:tr w:rsidR="0075739B" w:rsidRPr="00495436" w14:paraId="65CBDD98" w14:textId="77777777" w:rsidTr="00D401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FC45" w14:textId="77777777" w:rsidR="0075739B" w:rsidRPr="00495436" w:rsidRDefault="0075739B" w:rsidP="0075739B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  <w:r w:rsidRPr="00495436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3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DAA7" w14:textId="77777777" w:rsidR="0075739B" w:rsidRPr="00495436" w:rsidRDefault="0075739B" w:rsidP="0075739B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  <w:r w:rsidRPr="00495436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2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0E9D" w14:textId="77777777" w:rsidR="0075739B" w:rsidRPr="00495436" w:rsidRDefault="0075739B" w:rsidP="0075739B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  <w:r w:rsidRPr="00495436">
              <w:rPr>
                <w:rFonts w:cs="Arial"/>
                <w:szCs w:val="20"/>
              </w:rPr>
              <w:t xml:space="preserve">Šifra in naziv proračunske postavke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5D9F" w14:textId="77777777" w:rsidR="0075739B" w:rsidRPr="00495436" w:rsidRDefault="0075739B" w:rsidP="0075739B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  <w:r w:rsidRPr="00495436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8CA1" w14:textId="77777777" w:rsidR="0075739B" w:rsidRPr="00495436" w:rsidRDefault="0075739B" w:rsidP="0075739B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  <w:r w:rsidRPr="00495436">
              <w:rPr>
                <w:rFonts w:cs="Arial"/>
                <w:szCs w:val="20"/>
              </w:rPr>
              <w:t xml:space="preserve">Znesek za t + 1 </w:t>
            </w:r>
          </w:p>
        </w:tc>
      </w:tr>
      <w:tr w:rsidR="00886F91" w:rsidRPr="00AE1F83" w14:paraId="2760056F" w14:textId="77777777" w:rsidTr="00D401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F9A4" w14:textId="557AD650" w:rsidR="00886F91" w:rsidRPr="00495436" w:rsidRDefault="00886F91" w:rsidP="00886F91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1A3CAB">
              <w:rPr>
                <w:rFonts w:cs="Arial"/>
                <w:sz w:val="18"/>
                <w:szCs w:val="18"/>
              </w:rPr>
              <w:t>Ministrstvo za kohezijo in regionalni razvoj</w:t>
            </w:r>
          </w:p>
        </w:tc>
        <w:tc>
          <w:tcPr>
            <w:tcW w:w="3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F839" w14:textId="5BD17411" w:rsidR="00886F91" w:rsidRPr="00645E34" w:rsidRDefault="00886F91" w:rsidP="00886F91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sz w:val="18"/>
                <w:szCs w:val="18"/>
              </w:rPr>
            </w:pPr>
            <w:r w:rsidRPr="00645E34">
              <w:rPr>
                <w:rFonts w:cs="Arial"/>
                <w:sz w:val="18"/>
                <w:szCs w:val="18"/>
              </w:rPr>
              <w:t>2180-23-0008 -  Financ. aktivnosti EKP / Tehnična pomoč 21-27</w:t>
            </w:r>
          </w:p>
        </w:tc>
        <w:tc>
          <w:tcPr>
            <w:tcW w:w="2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6EE8" w14:textId="55D885D7" w:rsidR="00886F91" w:rsidRPr="00D4016B" w:rsidRDefault="00660F8A" w:rsidP="00D4016B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sz w:val="18"/>
                <w:szCs w:val="18"/>
              </w:rPr>
            </w:pPr>
            <w:r w:rsidRPr="00D4016B">
              <w:rPr>
                <w:rFonts w:cs="Arial"/>
                <w:sz w:val="18"/>
                <w:szCs w:val="18"/>
              </w:rPr>
              <w:t>231084</w:t>
            </w:r>
            <w:r w:rsidR="00886F91" w:rsidRPr="00D4016B">
              <w:rPr>
                <w:rFonts w:cs="Arial"/>
                <w:sz w:val="18"/>
                <w:szCs w:val="18"/>
              </w:rPr>
              <w:t xml:space="preserve"> EU 21-27- EKP – Tehnična pomoč – integrala - OU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B012" w14:textId="77777777" w:rsidR="00886F91" w:rsidRPr="00645E34" w:rsidRDefault="00886F91" w:rsidP="00886F91">
            <w:pPr>
              <w:widowControl w:val="0"/>
              <w:tabs>
                <w:tab w:val="left" w:pos="360"/>
              </w:tabs>
              <w:spacing w:line="260" w:lineRule="exact"/>
              <w:jc w:val="right"/>
              <w:outlineLvl w:val="0"/>
              <w:rPr>
                <w:rFonts w:cs="Arial"/>
                <w:bCs/>
                <w:kern w:val="32"/>
                <w:sz w:val="18"/>
                <w:szCs w:val="18"/>
                <w:lang w:eastAsia="sl-SI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6AB2" w14:textId="47E488E1" w:rsidR="00886F91" w:rsidRPr="00645E34" w:rsidRDefault="00886F91" w:rsidP="00886F91">
            <w:pPr>
              <w:widowControl w:val="0"/>
              <w:tabs>
                <w:tab w:val="left" w:pos="360"/>
              </w:tabs>
              <w:spacing w:line="260" w:lineRule="exact"/>
              <w:jc w:val="right"/>
              <w:outlineLvl w:val="0"/>
              <w:rPr>
                <w:rFonts w:cs="Arial"/>
                <w:bCs/>
                <w:kern w:val="32"/>
                <w:sz w:val="18"/>
                <w:szCs w:val="18"/>
                <w:lang w:eastAsia="sl-SI"/>
              </w:rPr>
            </w:pPr>
            <w:r w:rsidRPr="00645E34">
              <w:rPr>
                <w:rFonts w:cs="Arial"/>
                <w:bCs/>
                <w:kern w:val="32"/>
                <w:sz w:val="18"/>
                <w:szCs w:val="18"/>
                <w:lang w:eastAsia="sl-SI"/>
              </w:rPr>
              <w:t>315.560,00</w:t>
            </w:r>
          </w:p>
        </w:tc>
      </w:tr>
      <w:tr w:rsidR="00886F91" w:rsidRPr="00AE1F83" w14:paraId="7328990C" w14:textId="77777777" w:rsidTr="00D401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3A60" w14:textId="6931AE3F" w:rsidR="00886F91" w:rsidRPr="00495436" w:rsidRDefault="00886F91" w:rsidP="00886F91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1A3CAB">
              <w:rPr>
                <w:rFonts w:cs="Arial"/>
                <w:sz w:val="18"/>
                <w:szCs w:val="18"/>
              </w:rPr>
              <w:t>Ministrstvo za kohezijo in regionalni razvoj</w:t>
            </w:r>
          </w:p>
        </w:tc>
        <w:tc>
          <w:tcPr>
            <w:tcW w:w="3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B559B" w14:textId="0D9139F7" w:rsidR="00886F91" w:rsidRPr="00645E34" w:rsidRDefault="00886F91" w:rsidP="00886F91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 w:val="18"/>
                <w:szCs w:val="18"/>
                <w:lang w:eastAsia="sl-SI"/>
              </w:rPr>
            </w:pPr>
            <w:r w:rsidRPr="00645E34">
              <w:rPr>
                <w:rFonts w:cs="Arial"/>
                <w:sz w:val="18"/>
                <w:szCs w:val="18"/>
              </w:rPr>
              <w:t>1630-23-0001 Razvoj podjetij in znanj, digitalizacija storitev</w:t>
            </w:r>
          </w:p>
        </w:tc>
        <w:tc>
          <w:tcPr>
            <w:tcW w:w="2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7FEB" w14:textId="2B10F7B2" w:rsidR="00886F91" w:rsidRPr="00645E34" w:rsidRDefault="00645E34" w:rsidP="00886F91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sz w:val="18"/>
                <w:szCs w:val="18"/>
              </w:rPr>
            </w:pPr>
            <w:r w:rsidRPr="00645E34">
              <w:rPr>
                <w:rFonts w:cs="Arial"/>
                <w:sz w:val="18"/>
                <w:szCs w:val="18"/>
              </w:rPr>
              <w:t>231003</w:t>
            </w:r>
          </w:p>
          <w:p w14:paraId="455D086A" w14:textId="76921FE7" w:rsidR="00886F91" w:rsidRPr="00645E34" w:rsidRDefault="00886F91" w:rsidP="00886F91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sz w:val="18"/>
                <w:szCs w:val="18"/>
              </w:rPr>
            </w:pPr>
            <w:r w:rsidRPr="00645E34">
              <w:rPr>
                <w:rFonts w:cs="Arial"/>
                <w:sz w:val="18"/>
                <w:szCs w:val="18"/>
              </w:rPr>
              <w:t xml:space="preserve">RSO 1.2 </w:t>
            </w:r>
            <w:r w:rsidR="00645E34" w:rsidRPr="00645E34">
              <w:rPr>
                <w:rFonts w:cs="Arial"/>
                <w:sz w:val="18"/>
                <w:szCs w:val="18"/>
              </w:rPr>
              <w:t xml:space="preserve">Prednost digitalizacije za državljane, podjetja, raziskovalne org. in javne organe </w:t>
            </w:r>
            <w:r w:rsidRPr="00645E34">
              <w:rPr>
                <w:rFonts w:cs="Arial"/>
                <w:sz w:val="18"/>
                <w:szCs w:val="18"/>
              </w:rPr>
              <w:t xml:space="preserve"> </w:t>
            </w:r>
          </w:p>
          <w:p w14:paraId="67A00841" w14:textId="1D18A8E2" w:rsidR="00886F91" w:rsidRPr="00645E34" w:rsidRDefault="00886F91" w:rsidP="00886F91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 w:val="18"/>
                <w:szCs w:val="18"/>
                <w:lang w:eastAsia="sl-SI"/>
              </w:rPr>
            </w:pPr>
            <w:r w:rsidRPr="00645E34">
              <w:rPr>
                <w:rFonts w:cs="Arial"/>
                <w:sz w:val="18"/>
                <w:szCs w:val="18"/>
              </w:rPr>
              <w:t>ESRR 21-27-V-EU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8381" w14:textId="77777777" w:rsidR="00886F91" w:rsidRPr="00645E34" w:rsidRDefault="00886F91" w:rsidP="00886F91">
            <w:pPr>
              <w:widowControl w:val="0"/>
              <w:tabs>
                <w:tab w:val="left" w:pos="360"/>
              </w:tabs>
              <w:spacing w:line="260" w:lineRule="exact"/>
              <w:jc w:val="right"/>
              <w:outlineLvl w:val="0"/>
              <w:rPr>
                <w:rFonts w:cs="Arial"/>
                <w:bCs/>
                <w:kern w:val="32"/>
                <w:sz w:val="18"/>
                <w:szCs w:val="18"/>
                <w:lang w:eastAsia="sl-SI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64DA" w14:textId="77777777" w:rsidR="00B05658" w:rsidRDefault="00B05658" w:rsidP="00886F91">
            <w:pPr>
              <w:widowControl w:val="0"/>
              <w:tabs>
                <w:tab w:val="left" w:pos="360"/>
              </w:tabs>
              <w:spacing w:line="260" w:lineRule="exact"/>
              <w:jc w:val="right"/>
              <w:outlineLvl w:val="0"/>
              <w:rPr>
                <w:rFonts w:cs="Arial"/>
                <w:sz w:val="18"/>
                <w:szCs w:val="18"/>
              </w:rPr>
            </w:pPr>
          </w:p>
          <w:p w14:paraId="1159E871" w14:textId="77777777" w:rsidR="00B05658" w:rsidRDefault="00B05658" w:rsidP="00886F91">
            <w:pPr>
              <w:widowControl w:val="0"/>
              <w:tabs>
                <w:tab w:val="left" w:pos="360"/>
              </w:tabs>
              <w:spacing w:line="260" w:lineRule="exact"/>
              <w:jc w:val="right"/>
              <w:outlineLvl w:val="0"/>
              <w:rPr>
                <w:rFonts w:cs="Arial"/>
                <w:sz w:val="18"/>
                <w:szCs w:val="18"/>
              </w:rPr>
            </w:pPr>
          </w:p>
          <w:p w14:paraId="47E68FD4" w14:textId="06AC0C20" w:rsidR="00886F91" w:rsidRPr="00645E34" w:rsidRDefault="00886F91" w:rsidP="00886F91">
            <w:pPr>
              <w:widowControl w:val="0"/>
              <w:tabs>
                <w:tab w:val="left" w:pos="360"/>
              </w:tabs>
              <w:spacing w:line="260" w:lineRule="exact"/>
              <w:jc w:val="right"/>
              <w:outlineLvl w:val="0"/>
              <w:rPr>
                <w:rFonts w:cs="Arial"/>
                <w:bCs/>
                <w:kern w:val="32"/>
                <w:sz w:val="18"/>
                <w:szCs w:val="18"/>
                <w:lang w:eastAsia="sl-SI"/>
              </w:rPr>
            </w:pPr>
            <w:r w:rsidRPr="00645E34">
              <w:rPr>
                <w:rFonts w:cs="Arial"/>
                <w:sz w:val="18"/>
                <w:szCs w:val="18"/>
              </w:rPr>
              <w:t>12.040.449,44</w:t>
            </w:r>
          </w:p>
        </w:tc>
      </w:tr>
      <w:tr w:rsidR="00886F91" w:rsidRPr="00AE1F83" w14:paraId="66EC95E7" w14:textId="77777777" w:rsidTr="00D401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B655" w14:textId="5EAB8C92" w:rsidR="00886F91" w:rsidRPr="00495436" w:rsidRDefault="00886F91" w:rsidP="00886F91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1A3CAB">
              <w:rPr>
                <w:rFonts w:cs="Arial"/>
                <w:sz w:val="18"/>
                <w:szCs w:val="18"/>
              </w:rPr>
              <w:t>Ministrstvo za kohezijo in regionalni razvoj</w:t>
            </w:r>
          </w:p>
        </w:tc>
        <w:tc>
          <w:tcPr>
            <w:tcW w:w="3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090FA" w14:textId="19CEB8AA" w:rsidR="00886F91" w:rsidRPr="00645E34" w:rsidRDefault="00886F91" w:rsidP="00886F91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 w:val="18"/>
                <w:szCs w:val="18"/>
                <w:lang w:eastAsia="sl-SI"/>
              </w:rPr>
            </w:pPr>
            <w:r w:rsidRPr="00645E34">
              <w:rPr>
                <w:rFonts w:cs="Arial"/>
                <w:sz w:val="18"/>
                <w:szCs w:val="18"/>
              </w:rPr>
              <w:t>1630-23-0001 Razvoj podjetij in znanj, digitalizacija storitev</w:t>
            </w:r>
          </w:p>
        </w:tc>
        <w:tc>
          <w:tcPr>
            <w:tcW w:w="2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0815" w14:textId="6EA7AED3" w:rsidR="00886F91" w:rsidRPr="00645E34" w:rsidRDefault="00645E34" w:rsidP="00645E34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sz w:val="18"/>
                <w:szCs w:val="18"/>
              </w:rPr>
            </w:pPr>
            <w:r w:rsidRPr="00645E34">
              <w:rPr>
                <w:rFonts w:cs="Arial"/>
                <w:sz w:val="18"/>
                <w:szCs w:val="18"/>
              </w:rPr>
              <w:t>231005</w:t>
            </w:r>
          </w:p>
          <w:p w14:paraId="04C6A635" w14:textId="1BC9752F" w:rsidR="00886F91" w:rsidRPr="00645E34" w:rsidRDefault="00645E34" w:rsidP="00645E34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sz w:val="18"/>
                <w:szCs w:val="18"/>
              </w:rPr>
            </w:pPr>
            <w:r w:rsidRPr="00645E34">
              <w:rPr>
                <w:rFonts w:cs="Arial"/>
                <w:sz w:val="18"/>
                <w:szCs w:val="18"/>
              </w:rPr>
              <w:t xml:space="preserve">RSO 1.2 Prednost digitalizacije za državljane, podjetja, raziskovalne org. in javne organe  </w:t>
            </w:r>
            <w:r w:rsidR="00886F91" w:rsidRPr="00645E34">
              <w:rPr>
                <w:rFonts w:cs="Arial"/>
                <w:sz w:val="18"/>
                <w:szCs w:val="18"/>
              </w:rPr>
              <w:t>ESRR 21-27-Z-EU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FB7F" w14:textId="77777777" w:rsidR="00886F91" w:rsidRPr="00645E34" w:rsidRDefault="00886F91" w:rsidP="00886F91">
            <w:pPr>
              <w:widowControl w:val="0"/>
              <w:tabs>
                <w:tab w:val="left" w:pos="360"/>
              </w:tabs>
              <w:spacing w:line="260" w:lineRule="exact"/>
              <w:jc w:val="right"/>
              <w:outlineLvl w:val="0"/>
              <w:rPr>
                <w:rFonts w:cs="Arial"/>
                <w:bCs/>
                <w:kern w:val="32"/>
                <w:sz w:val="18"/>
                <w:szCs w:val="18"/>
                <w:lang w:eastAsia="sl-SI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09FC" w14:textId="77777777" w:rsidR="00B05658" w:rsidRDefault="00B05658" w:rsidP="00886F91">
            <w:pPr>
              <w:widowControl w:val="0"/>
              <w:tabs>
                <w:tab w:val="left" w:pos="360"/>
              </w:tabs>
              <w:spacing w:line="260" w:lineRule="exact"/>
              <w:jc w:val="right"/>
              <w:outlineLvl w:val="0"/>
              <w:rPr>
                <w:rFonts w:cs="Arial"/>
                <w:sz w:val="18"/>
                <w:szCs w:val="18"/>
              </w:rPr>
            </w:pPr>
          </w:p>
          <w:p w14:paraId="6AE852CA" w14:textId="77777777" w:rsidR="00B05658" w:rsidRDefault="00B05658" w:rsidP="00886F91">
            <w:pPr>
              <w:widowControl w:val="0"/>
              <w:tabs>
                <w:tab w:val="left" w:pos="360"/>
              </w:tabs>
              <w:spacing w:line="260" w:lineRule="exact"/>
              <w:jc w:val="right"/>
              <w:outlineLvl w:val="0"/>
              <w:rPr>
                <w:rFonts w:cs="Arial"/>
                <w:sz w:val="18"/>
                <w:szCs w:val="18"/>
              </w:rPr>
            </w:pPr>
          </w:p>
          <w:p w14:paraId="45D71279" w14:textId="7EBB1A2E" w:rsidR="00886F91" w:rsidRPr="00645E34" w:rsidRDefault="00886F91" w:rsidP="00886F91">
            <w:pPr>
              <w:widowControl w:val="0"/>
              <w:tabs>
                <w:tab w:val="left" w:pos="360"/>
              </w:tabs>
              <w:spacing w:line="260" w:lineRule="exact"/>
              <w:jc w:val="right"/>
              <w:outlineLvl w:val="0"/>
              <w:rPr>
                <w:rFonts w:cs="Arial"/>
                <w:bCs/>
                <w:kern w:val="32"/>
                <w:sz w:val="18"/>
                <w:szCs w:val="18"/>
                <w:lang w:eastAsia="sl-SI"/>
              </w:rPr>
            </w:pPr>
            <w:r w:rsidRPr="00645E34">
              <w:rPr>
                <w:rFonts w:cs="Arial"/>
                <w:sz w:val="18"/>
                <w:szCs w:val="18"/>
              </w:rPr>
              <w:t>7.173.033,71</w:t>
            </w:r>
          </w:p>
        </w:tc>
      </w:tr>
      <w:tr w:rsidR="00886F91" w:rsidRPr="00AE1F83" w14:paraId="732B3D72" w14:textId="77777777" w:rsidTr="00D401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192E" w14:textId="0D276AE8" w:rsidR="00886F91" w:rsidRPr="00495436" w:rsidRDefault="00886F91" w:rsidP="00886F91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1A3CAB">
              <w:rPr>
                <w:rFonts w:cs="Arial"/>
                <w:sz w:val="18"/>
                <w:szCs w:val="18"/>
              </w:rPr>
              <w:t>Ministrstvo za kohezijo in regionalni razvoj</w:t>
            </w:r>
          </w:p>
        </w:tc>
        <w:tc>
          <w:tcPr>
            <w:tcW w:w="3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4CD2E" w14:textId="5591CBFF" w:rsidR="00886F91" w:rsidRPr="00645E34" w:rsidRDefault="00886F91" w:rsidP="00886F91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 w:val="18"/>
                <w:szCs w:val="18"/>
                <w:lang w:eastAsia="sl-SI"/>
              </w:rPr>
            </w:pPr>
            <w:r w:rsidRPr="00645E34">
              <w:rPr>
                <w:rFonts w:cs="Arial"/>
                <w:color w:val="000000" w:themeColor="text1"/>
                <w:sz w:val="18"/>
                <w:szCs w:val="18"/>
              </w:rPr>
              <w:t>1630-23-0001 Razvoj podjetij in znanj, digitalizacija storitev</w:t>
            </w:r>
          </w:p>
        </w:tc>
        <w:tc>
          <w:tcPr>
            <w:tcW w:w="2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08D1" w14:textId="5FB77C5C" w:rsidR="00B05658" w:rsidRPr="00B05658" w:rsidRDefault="00B05658" w:rsidP="00B05658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sz w:val="18"/>
                <w:szCs w:val="18"/>
              </w:rPr>
            </w:pPr>
            <w:r w:rsidRPr="00B05658">
              <w:rPr>
                <w:rFonts w:cs="Arial"/>
                <w:sz w:val="18"/>
                <w:szCs w:val="18"/>
              </w:rPr>
              <w:t>23100</w:t>
            </w:r>
            <w:r>
              <w:rPr>
                <w:rFonts w:cs="Arial"/>
                <w:sz w:val="18"/>
                <w:szCs w:val="18"/>
              </w:rPr>
              <w:t>6</w:t>
            </w:r>
          </w:p>
          <w:p w14:paraId="0D1044E4" w14:textId="60CEAA86" w:rsidR="00886F91" w:rsidRPr="00645E34" w:rsidRDefault="00645E34" w:rsidP="00645E34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sz w:val="18"/>
                <w:szCs w:val="18"/>
              </w:rPr>
            </w:pPr>
            <w:r w:rsidRPr="00645E34">
              <w:rPr>
                <w:rFonts w:cs="Arial"/>
                <w:sz w:val="18"/>
                <w:szCs w:val="18"/>
              </w:rPr>
              <w:t xml:space="preserve">RSO 1.2 Prednost digitalizacije za državljane, podjetja, raziskovalne org. in javne organe  </w:t>
            </w:r>
            <w:r w:rsidR="00886F91" w:rsidRPr="00645E34">
              <w:rPr>
                <w:rFonts w:cs="Arial"/>
                <w:sz w:val="18"/>
                <w:szCs w:val="18"/>
              </w:rPr>
              <w:t>ESRR 21-27-Z-SI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96E0" w14:textId="77777777" w:rsidR="00886F91" w:rsidRPr="00645E34" w:rsidRDefault="00886F91" w:rsidP="00886F91">
            <w:pPr>
              <w:widowControl w:val="0"/>
              <w:tabs>
                <w:tab w:val="left" w:pos="360"/>
              </w:tabs>
              <w:spacing w:line="260" w:lineRule="exact"/>
              <w:jc w:val="right"/>
              <w:outlineLvl w:val="0"/>
              <w:rPr>
                <w:rFonts w:cs="Arial"/>
                <w:bCs/>
                <w:kern w:val="32"/>
                <w:sz w:val="18"/>
                <w:szCs w:val="18"/>
                <w:lang w:eastAsia="sl-SI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9D3E" w14:textId="77777777" w:rsidR="00B05658" w:rsidRDefault="00B05658" w:rsidP="00886F91">
            <w:pPr>
              <w:widowControl w:val="0"/>
              <w:tabs>
                <w:tab w:val="left" w:pos="360"/>
              </w:tabs>
              <w:spacing w:line="260" w:lineRule="exact"/>
              <w:jc w:val="right"/>
              <w:outlineLvl w:val="0"/>
              <w:rPr>
                <w:rFonts w:cs="Arial"/>
                <w:sz w:val="18"/>
                <w:szCs w:val="18"/>
              </w:rPr>
            </w:pPr>
          </w:p>
          <w:p w14:paraId="6E11E263" w14:textId="77777777" w:rsidR="00B05658" w:rsidRDefault="00B05658" w:rsidP="00886F91">
            <w:pPr>
              <w:widowControl w:val="0"/>
              <w:tabs>
                <w:tab w:val="left" w:pos="360"/>
              </w:tabs>
              <w:spacing w:line="260" w:lineRule="exact"/>
              <w:jc w:val="right"/>
              <w:outlineLvl w:val="0"/>
              <w:rPr>
                <w:rFonts w:cs="Arial"/>
                <w:sz w:val="18"/>
                <w:szCs w:val="18"/>
              </w:rPr>
            </w:pPr>
          </w:p>
          <w:p w14:paraId="70BBE41E" w14:textId="7BD323D0" w:rsidR="00886F91" w:rsidRPr="00645E34" w:rsidRDefault="00886F91" w:rsidP="00886F91">
            <w:pPr>
              <w:widowControl w:val="0"/>
              <w:tabs>
                <w:tab w:val="left" w:pos="360"/>
              </w:tabs>
              <w:spacing w:line="260" w:lineRule="exact"/>
              <w:jc w:val="right"/>
              <w:outlineLvl w:val="0"/>
              <w:rPr>
                <w:rFonts w:cs="Arial"/>
                <w:bCs/>
                <w:kern w:val="32"/>
                <w:sz w:val="18"/>
                <w:szCs w:val="18"/>
                <w:lang w:eastAsia="sl-SI"/>
              </w:rPr>
            </w:pPr>
            <w:r w:rsidRPr="00645E34">
              <w:rPr>
                <w:rFonts w:cs="Arial"/>
                <w:sz w:val="18"/>
                <w:szCs w:val="18"/>
              </w:rPr>
              <w:t>3.586.516,85</w:t>
            </w:r>
          </w:p>
        </w:tc>
      </w:tr>
      <w:tr w:rsidR="00886F91" w:rsidRPr="00AE1F83" w14:paraId="4204A8E3" w14:textId="77777777" w:rsidTr="00D401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7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33D7" w14:textId="77777777" w:rsidR="00886F91" w:rsidRPr="00495436" w:rsidRDefault="00886F91" w:rsidP="00886F91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495436">
              <w:rPr>
                <w:rFonts w:cs="Arial"/>
                <w:b/>
                <w:kern w:val="32"/>
                <w:szCs w:val="20"/>
                <w:lang w:eastAsia="sl-SI"/>
              </w:rPr>
              <w:t>SKUPAJ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81A4" w14:textId="77777777" w:rsidR="00886F91" w:rsidRPr="00495436" w:rsidRDefault="00886F91" w:rsidP="00886F91">
            <w:pPr>
              <w:widowControl w:val="0"/>
              <w:tabs>
                <w:tab w:val="left" w:pos="360"/>
              </w:tabs>
              <w:spacing w:line="260" w:lineRule="exact"/>
              <w:jc w:val="right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55CF" w14:textId="769CDFCB" w:rsidR="00886F91" w:rsidRPr="00495436" w:rsidRDefault="00645E34" w:rsidP="00886F91">
            <w:pPr>
              <w:widowControl w:val="0"/>
              <w:tabs>
                <w:tab w:val="left" w:pos="360"/>
              </w:tabs>
              <w:spacing w:line="260" w:lineRule="exact"/>
              <w:jc w:val="right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645E34">
              <w:rPr>
                <w:rFonts w:cs="Arial"/>
                <w:b/>
                <w:kern w:val="32"/>
                <w:szCs w:val="20"/>
                <w:lang w:eastAsia="sl-SI"/>
              </w:rPr>
              <w:t>23.115.560,00</w:t>
            </w:r>
          </w:p>
        </w:tc>
      </w:tr>
      <w:tr w:rsidR="00886F91" w:rsidRPr="00AE1F83" w14:paraId="0BCEE684" w14:textId="77777777" w:rsidTr="007142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7"/>
        </w:trPr>
        <w:tc>
          <w:tcPr>
            <w:tcW w:w="97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CFD944" w14:textId="77777777" w:rsidR="00886F91" w:rsidRPr="00AE1F83" w:rsidRDefault="00886F91" w:rsidP="00886F91">
            <w:pPr>
              <w:widowControl w:val="0"/>
              <w:tabs>
                <w:tab w:val="left" w:pos="2340"/>
              </w:tabs>
              <w:spacing w:line="260" w:lineRule="exact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proofErr w:type="spellStart"/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>II.c</w:t>
            </w:r>
            <w:proofErr w:type="spellEnd"/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</w:tc>
      </w:tr>
      <w:tr w:rsidR="00886F91" w:rsidRPr="00AE1F83" w14:paraId="2777F97F" w14:textId="77777777" w:rsidTr="00D401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5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FD25" w14:textId="77777777" w:rsidR="00886F91" w:rsidRPr="00AE1F83" w:rsidRDefault="00886F91" w:rsidP="00886F91">
            <w:pPr>
              <w:widowControl w:val="0"/>
              <w:spacing w:line="260" w:lineRule="exact"/>
              <w:ind w:left="-122" w:right="-112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Novi prihodki</w:t>
            </w:r>
          </w:p>
        </w:tc>
        <w:tc>
          <w:tcPr>
            <w:tcW w:w="2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27D7" w14:textId="77777777" w:rsidR="00886F91" w:rsidRPr="00AE1F83" w:rsidRDefault="00886F91" w:rsidP="00886F91">
            <w:pPr>
              <w:widowControl w:val="0"/>
              <w:spacing w:line="260" w:lineRule="exact"/>
              <w:ind w:left="-122" w:right="-112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542D" w14:textId="77777777" w:rsidR="00886F91" w:rsidRPr="00AE1F83" w:rsidRDefault="00886F91" w:rsidP="00886F91">
            <w:pPr>
              <w:widowControl w:val="0"/>
              <w:spacing w:line="260" w:lineRule="exact"/>
              <w:ind w:left="-122" w:right="-112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Znesek za t + 1</w:t>
            </w:r>
          </w:p>
        </w:tc>
      </w:tr>
      <w:tr w:rsidR="00886F91" w:rsidRPr="00AE1F83" w14:paraId="25096238" w14:textId="77777777" w:rsidTr="00D401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5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4BC4" w14:textId="77777777" w:rsidR="00886F91" w:rsidRPr="00AE1F83" w:rsidRDefault="00886F91" w:rsidP="00886F91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416B" w14:textId="77777777" w:rsidR="00886F91" w:rsidRPr="00AE1F83" w:rsidRDefault="00886F91" w:rsidP="00886F91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8DF3" w14:textId="77777777" w:rsidR="00886F91" w:rsidRPr="00AE1F83" w:rsidRDefault="00886F91" w:rsidP="00886F91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886F91" w:rsidRPr="00AE1F83" w14:paraId="65A24076" w14:textId="77777777" w:rsidTr="00D401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5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C7FF" w14:textId="77777777" w:rsidR="00886F91" w:rsidRPr="00AE1F83" w:rsidRDefault="00886F91" w:rsidP="00886F91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70AE" w14:textId="77777777" w:rsidR="00886F91" w:rsidRPr="00AE1F83" w:rsidRDefault="00886F91" w:rsidP="00886F91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A48B" w14:textId="77777777" w:rsidR="00886F91" w:rsidRPr="00AE1F83" w:rsidRDefault="00886F91" w:rsidP="00886F91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886F91" w:rsidRPr="00AE1F83" w14:paraId="428808AF" w14:textId="77777777" w:rsidTr="00D401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5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D226" w14:textId="77777777" w:rsidR="00886F91" w:rsidRPr="00AE1F83" w:rsidRDefault="00886F91" w:rsidP="00886F91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>SKUPAJ</w:t>
            </w:r>
          </w:p>
        </w:tc>
        <w:tc>
          <w:tcPr>
            <w:tcW w:w="2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C921" w14:textId="77777777" w:rsidR="00886F91" w:rsidRPr="00AE1F83" w:rsidRDefault="00886F91" w:rsidP="00886F91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E235" w14:textId="77777777" w:rsidR="00886F91" w:rsidRPr="00AE1F83" w:rsidRDefault="00886F91" w:rsidP="00886F91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</w:p>
        </w:tc>
      </w:tr>
      <w:tr w:rsidR="00886F91" w:rsidRPr="00126581" w14:paraId="72D7E148" w14:textId="77777777" w:rsidTr="0071427E">
        <w:trPr>
          <w:trHeight w:val="1152"/>
        </w:trPr>
        <w:tc>
          <w:tcPr>
            <w:tcW w:w="978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1E78" w14:textId="77777777" w:rsidR="00645E34" w:rsidRDefault="00645E34" w:rsidP="00886F91">
            <w:pPr>
              <w:spacing w:line="260" w:lineRule="exact"/>
              <w:rPr>
                <w:rFonts w:cs="Arial"/>
                <w:b/>
                <w:szCs w:val="20"/>
              </w:rPr>
            </w:pPr>
          </w:p>
          <w:p w14:paraId="28084894" w14:textId="1ABD7B47" w:rsidR="00886F91" w:rsidRPr="00126581" w:rsidRDefault="00886F91" w:rsidP="00886F91">
            <w:pPr>
              <w:spacing w:line="260" w:lineRule="exact"/>
              <w:rPr>
                <w:rFonts w:cs="Arial"/>
                <w:b/>
                <w:szCs w:val="20"/>
              </w:rPr>
            </w:pPr>
            <w:r w:rsidRPr="00126581">
              <w:rPr>
                <w:rFonts w:cs="Arial"/>
                <w:b/>
                <w:szCs w:val="20"/>
              </w:rPr>
              <w:t>7.b Predstavitev ocene finančnih posledic pod 40.000 EUR:</w:t>
            </w:r>
          </w:p>
          <w:p w14:paraId="60D51EAB" w14:textId="77777777" w:rsidR="00886F91" w:rsidRPr="00126581" w:rsidRDefault="00886F91" w:rsidP="00886F91">
            <w:pPr>
              <w:spacing w:line="260" w:lineRule="exact"/>
              <w:rPr>
                <w:rFonts w:cs="Arial"/>
                <w:szCs w:val="20"/>
              </w:rPr>
            </w:pPr>
            <w:r w:rsidRPr="00126581">
              <w:rPr>
                <w:rFonts w:cs="Arial"/>
                <w:szCs w:val="20"/>
              </w:rPr>
              <w:t>(Samo če izberete NE pod točko 6.a.)</w:t>
            </w:r>
          </w:p>
          <w:p w14:paraId="6B067C35" w14:textId="77777777" w:rsidR="00886F91" w:rsidRPr="00126581" w:rsidRDefault="00886F91" w:rsidP="00886F91">
            <w:pPr>
              <w:spacing w:line="260" w:lineRule="exact"/>
              <w:rPr>
                <w:rFonts w:cs="Arial"/>
                <w:b/>
                <w:szCs w:val="20"/>
              </w:rPr>
            </w:pPr>
            <w:r w:rsidRPr="00126581">
              <w:rPr>
                <w:rFonts w:cs="Arial"/>
                <w:b/>
                <w:szCs w:val="20"/>
              </w:rPr>
              <w:t>Kratka obrazložitev</w:t>
            </w:r>
          </w:p>
        </w:tc>
      </w:tr>
      <w:tr w:rsidR="00886F91" w:rsidRPr="00126581" w14:paraId="636C47CB" w14:textId="77777777" w:rsidTr="0071427E">
        <w:trPr>
          <w:trHeight w:val="371"/>
        </w:trPr>
        <w:tc>
          <w:tcPr>
            <w:tcW w:w="978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A73E0" w14:textId="77777777" w:rsidR="00886F91" w:rsidRPr="00126581" w:rsidRDefault="00886F91" w:rsidP="00886F91">
            <w:pPr>
              <w:spacing w:line="260" w:lineRule="exact"/>
              <w:rPr>
                <w:rFonts w:cs="Arial"/>
                <w:b/>
                <w:szCs w:val="20"/>
              </w:rPr>
            </w:pPr>
            <w:r w:rsidRPr="00126581">
              <w:rPr>
                <w:rFonts w:cs="Arial"/>
                <w:b/>
                <w:szCs w:val="20"/>
              </w:rPr>
              <w:t>8. Predstavitev sodelovanja z združenji občin:</w:t>
            </w:r>
          </w:p>
        </w:tc>
      </w:tr>
      <w:tr w:rsidR="00886F91" w:rsidRPr="00126581" w14:paraId="496296FE" w14:textId="77777777" w:rsidTr="00D4016B">
        <w:tc>
          <w:tcPr>
            <w:tcW w:w="6795" w:type="dxa"/>
            <w:gridSpan w:val="8"/>
          </w:tcPr>
          <w:p w14:paraId="4C0B1468" w14:textId="77777777" w:rsidR="00886F91" w:rsidRDefault="00886F91" w:rsidP="00886F91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Vsebina predloženega gradiva (predpisa) vpliva na:</w:t>
            </w:r>
          </w:p>
          <w:p w14:paraId="601AB591" w14:textId="77777777" w:rsidR="00886F91" w:rsidRPr="00126581" w:rsidRDefault="00886F91" w:rsidP="00886F91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7BB46911" w14:textId="77777777" w:rsidR="00886F91" w:rsidRPr="00126581" w:rsidRDefault="00886F91" w:rsidP="00886F91">
            <w:pPr>
              <w:widowControl w:val="0"/>
              <w:numPr>
                <w:ilvl w:val="1"/>
                <w:numId w:val="5"/>
              </w:numPr>
              <w:overflowPunct w:val="0"/>
              <w:autoSpaceDE w:val="0"/>
              <w:autoSpaceDN w:val="0"/>
              <w:adjustRightInd w:val="0"/>
              <w:spacing w:line="260" w:lineRule="exact"/>
              <w:ind w:left="418" w:hanging="426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pristojnosti občin,</w:t>
            </w:r>
          </w:p>
          <w:p w14:paraId="532FB8DF" w14:textId="77777777" w:rsidR="00886F91" w:rsidRPr="00126581" w:rsidRDefault="00886F91" w:rsidP="00886F91">
            <w:pPr>
              <w:widowControl w:val="0"/>
              <w:numPr>
                <w:ilvl w:val="1"/>
                <w:numId w:val="5"/>
              </w:numPr>
              <w:overflowPunct w:val="0"/>
              <w:autoSpaceDE w:val="0"/>
              <w:autoSpaceDN w:val="0"/>
              <w:adjustRightInd w:val="0"/>
              <w:spacing w:line="260" w:lineRule="exact"/>
              <w:ind w:left="418" w:hanging="426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delovanje občin,</w:t>
            </w:r>
          </w:p>
          <w:p w14:paraId="68D41B0D" w14:textId="77777777" w:rsidR="00886F91" w:rsidRPr="00126581" w:rsidRDefault="00886F91" w:rsidP="00886F91">
            <w:pPr>
              <w:widowControl w:val="0"/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line="260" w:lineRule="exact"/>
              <w:ind w:left="418" w:hanging="426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financiranje občin.</w:t>
            </w:r>
          </w:p>
          <w:p w14:paraId="2C1EABF9" w14:textId="77777777" w:rsidR="00886F91" w:rsidRPr="00126581" w:rsidRDefault="00886F91" w:rsidP="00886F91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ind w:left="144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</w:tc>
        <w:tc>
          <w:tcPr>
            <w:tcW w:w="2987" w:type="dxa"/>
            <w:gridSpan w:val="6"/>
          </w:tcPr>
          <w:p w14:paraId="2FB838AA" w14:textId="77777777" w:rsidR="00886F91" w:rsidRPr="00126581" w:rsidRDefault="00886F91" w:rsidP="00886F91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szCs w:val="20"/>
                <w:lang w:eastAsia="sl-SI"/>
              </w:rPr>
            </w:pPr>
            <w:r w:rsidRPr="00126581">
              <w:rPr>
                <w:rFonts w:cs="Arial"/>
                <w:szCs w:val="20"/>
                <w:lang w:eastAsia="sl-SI"/>
              </w:rPr>
              <w:t>DA/</w:t>
            </w:r>
            <w:r w:rsidRPr="00126581">
              <w:rPr>
                <w:rFonts w:cs="Arial"/>
                <w:b/>
                <w:szCs w:val="20"/>
                <w:lang w:eastAsia="sl-SI"/>
              </w:rPr>
              <w:t>NE</w:t>
            </w:r>
          </w:p>
        </w:tc>
      </w:tr>
      <w:tr w:rsidR="00886F91" w:rsidRPr="00126581" w14:paraId="79BFB4EE" w14:textId="77777777" w:rsidTr="0071427E">
        <w:trPr>
          <w:trHeight w:val="274"/>
        </w:trPr>
        <w:tc>
          <w:tcPr>
            <w:tcW w:w="9782" w:type="dxa"/>
            <w:gridSpan w:val="14"/>
          </w:tcPr>
          <w:p w14:paraId="664761D1" w14:textId="77777777" w:rsidR="00886F91" w:rsidRPr="00126581" w:rsidRDefault="00886F91" w:rsidP="00886F91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 xml:space="preserve">Gradivo (predpis) je bilo poslano v mnenje: </w:t>
            </w:r>
          </w:p>
          <w:p w14:paraId="5B807D12" w14:textId="77777777" w:rsidR="00886F91" w:rsidRPr="00126581" w:rsidRDefault="00886F91" w:rsidP="00886F91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Skupnosti občin Slovenije SOS: DA/NE</w:t>
            </w:r>
          </w:p>
          <w:p w14:paraId="6B4AF5D3" w14:textId="77777777" w:rsidR="00886F91" w:rsidRPr="00126581" w:rsidRDefault="00886F91" w:rsidP="00886F91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Združenju občin Slovenije ZOS: DA/NE</w:t>
            </w:r>
          </w:p>
          <w:p w14:paraId="35C59B23" w14:textId="77777777" w:rsidR="00886F91" w:rsidRPr="00126581" w:rsidRDefault="00886F91" w:rsidP="00886F91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Združenju mestnih občin Slovenije ZMOS: DA/NE</w:t>
            </w:r>
          </w:p>
          <w:p w14:paraId="78DD4E60" w14:textId="77777777" w:rsidR="00886F91" w:rsidRPr="00126581" w:rsidRDefault="00886F91" w:rsidP="00886F91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5D14AFB6" w14:textId="77777777" w:rsidR="00886F91" w:rsidRPr="00126581" w:rsidRDefault="00886F91" w:rsidP="00886F91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Predlogi in pripombe združenj so bili upoštevani:</w:t>
            </w:r>
          </w:p>
          <w:p w14:paraId="7DA5B640" w14:textId="77777777" w:rsidR="00886F91" w:rsidRPr="00126581" w:rsidRDefault="00886F91" w:rsidP="00886F91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v celoti,</w:t>
            </w:r>
          </w:p>
          <w:p w14:paraId="594DACFC" w14:textId="77777777" w:rsidR="00886F91" w:rsidRPr="00126581" w:rsidRDefault="00886F91" w:rsidP="00886F91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večinoma,</w:t>
            </w:r>
          </w:p>
          <w:p w14:paraId="13F22394" w14:textId="77777777" w:rsidR="00886F91" w:rsidRPr="00126581" w:rsidRDefault="00886F91" w:rsidP="00886F91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delno,</w:t>
            </w:r>
          </w:p>
          <w:p w14:paraId="4B4BAB0C" w14:textId="77777777" w:rsidR="00886F91" w:rsidRPr="00126581" w:rsidRDefault="00886F91" w:rsidP="00886F91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niso bili upoštevani.</w:t>
            </w:r>
          </w:p>
          <w:p w14:paraId="30EDD3BC" w14:textId="77777777" w:rsidR="00886F91" w:rsidRPr="00126581" w:rsidRDefault="00886F91" w:rsidP="00886F91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2EE0AE1D" w14:textId="77777777" w:rsidR="00886F91" w:rsidRPr="00126581" w:rsidRDefault="00886F91" w:rsidP="00886F91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Bistveni predlogi in pripombe, ki niso bili upoštevani.</w:t>
            </w:r>
          </w:p>
          <w:p w14:paraId="7C8447B4" w14:textId="77777777" w:rsidR="00886F91" w:rsidRPr="00126581" w:rsidRDefault="00886F91" w:rsidP="00886F91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</w:tc>
      </w:tr>
      <w:tr w:rsidR="00886F91" w:rsidRPr="00126581" w14:paraId="1F7B6CE3" w14:textId="77777777" w:rsidTr="0071427E">
        <w:tc>
          <w:tcPr>
            <w:tcW w:w="9782" w:type="dxa"/>
            <w:gridSpan w:val="14"/>
            <w:vAlign w:val="center"/>
          </w:tcPr>
          <w:p w14:paraId="4A8D0812" w14:textId="77777777" w:rsidR="00886F91" w:rsidRPr="00126581" w:rsidRDefault="00886F91" w:rsidP="00886F91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cs="Arial"/>
                <w:b/>
                <w:szCs w:val="20"/>
                <w:lang w:eastAsia="sl-SI"/>
              </w:rPr>
            </w:pPr>
            <w:r w:rsidRPr="00126581">
              <w:rPr>
                <w:rFonts w:cs="Arial"/>
                <w:b/>
                <w:szCs w:val="20"/>
                <w:lang w:eastAsia="sl-SI"/>
              </w:rPr>
              <w:lastRenderedPageBreak/>
              <w:t>9. Predstavitev sodelovanja javnosti:</w:t>
            </w:r>
          </w:p>
        </w:tc>
      </w:tr>
      <w:tr w:rsidR="00886F91" w:rsidRPr="00126581" w14:paraId="14A5F539" w14:textId="77777777" w:rsidTr="00D4016B">
        <w:tc>
          <w:tcPr>
            <w:tcW w:w="6795" w:type="dxa"/>
            <w:gridSpan w:val="8"/>
          </w:tcPr>
          <w:p w14:paraId="5D0D0BD7" w14:textId="77777777" w:rsidR="00886F91" w:rsidRPr="00126581" w:rsidRDefault="00886F91" w:rsidP="00886F91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987" w:type="dxa"/>
            <w:gridSpan w:val="6"/>
          </w:tcPr>
          <w:p w14:paraId="588C2CF7" w14:textId="77777777" w:rsidR="00886F91" w:rsidRPr="00126581" w:rsidRDefault="00886F91" w:rsidP="00886F91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szCs w:val="20"/>
                <w:lang w:eastAsia="sl-SI"/>
              </w:rPr>
              <w:t>DA/</w:t>
            </w:r>
            <w:r w:rsidRPr="00126581">
              <w:rPr>
                <w:rFonts w:cs="Arial"/>
                <w:b/>
                <w:szCs w:val="20"/>
                <w:lang w:eastAsia="sl-SI"/>
              </w:rPr>
              <w:t>NE</w:t>
            </w:r>
          </w:p>
        </w:tc>
      </w:tr>
      <w:tr w:rsidR="00886F91" w:rsidRPr="00126581" w14:paraId="6F5B1C0D" w14:textId="77777777" w:rsidTr="0071427E">
        <w:tc>
          <w:tcPr>
            <w:tcW w:w="9782" w:type="dxa"/>
            <w:gridSpan w:val="14"/>
          </w:tcPr>
          <w:p w14:paraId="3DBD37FD" w14:textId="77777777" w:rsidR="00886F91" w:rsidRDefault="00886F91" w:rsidP="00886F91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(Če je odgovor NE, navedite, zakaj ni bilo objavljeno.)</w:t>
            </w:r>
          </w:p>
          <w:p w14:paraId="1F19CC2A" w14:textId="41733520" w:rsidR="00886F91" w:rsidRDefault="00886F91" w:rsidP="00886F91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25BF6">
              <w:rPr>
                <w:iCs/>
                <w:szCs w:val="20"/>
              </w:rPr>
              <w:t>Ministrstvo za gospodars</w:t>
            </w:r>
            <w:r>
              <w:rPr>
                <w:iCs/>
                <w:szCs w:val="20"/>
              </w:rPr>
              <w:t>tvo, turizem in šport</w:t>
            </w:r>
            <w:r w:rsidRPr="00725BF6">
              <w:rPr>
                <w:iCs/>
                <w:szCs w:val="20"/>
              </w:rPr>
              <w:t xml:space="preserve"> upoštevaje 9. člen Poslovnika Vlade RS ocenjuje, da ni potrebe po sodelovanju javnosti.</w:t>
            </w:r>
          </w:p>
          <w:p w14:paraId="3BBA2646" w14:textId="77777777" w:rsidR="00886F91" w:rsidRPr="00126581" w:rsidRDefault="00886F91" w:rsidP="00886F91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</w:tc>
      </w:tr>
      <w:tr w:rsidR="00886F91" w:rsidRPr="00126581" w14:paraId="6B8E24DB" w14:textId="77777777" w:rsidTr="0071427E">
        <w:tc>
          <w:tcPr>
            <w:tcW w:w="9782" w:type="dxa"/>
            <w:gridSpan w:val="14"/>
          </w:tcPr>
          <w:p w14:paraId="155009A6" w14:textId="77777777" w:rsidR="00886F91" w:rsidRPr="00126581" w:rsidRDefault="00886F91" w:rsidP="00886F91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(Če je odgovor DA, navedite:</w:t>
            </w:r>
          </w:p>
          <w:p w14:paraId="3A8EE093" w14:textId="77777777" w:rsidR="00886F91" w:rsidRPr="00126581" w:rsidRDefault="00886F91" w:rsidP="00886F91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Datum objave: ………</w:t>
            </w:r>
          </w:p>
          <w:p w14:paraId="164A34E2" w14:textId="77777777" w:rsidR="00886F91" w:rsidRPr="00126581" w:rsidRDefault="00886F91" w:rsidP="00886F91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 xml:space="preserve">V razpravo so bili vključeni: </w:t>
            </w:r>
          </w:p>
          <w:p w14:paraId="37DB6E89" w14:textId="77777777" w:rsidR="00886F91" w:rsidRPr="00126581" w:rsidRDefault="00886F91" w:rsidP="00886F91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 xml:space="preserve">nevladne organizacije, </w:t>
            </w:r>
          </w:p>
          <w:p w14:paraId="782C4C97" w14:textId="77777777" w:rsidR="00886F91" w:rsidRPr="00126581" w:rsidRDefault="00886F91" w:rsidP="00886F91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predstavniki zainteresirane javnosti,</w:t>
            </w:r>
          </w:p>
          <w:p w14:paraId="5683405B" w14:textId="77777777" w:rsidR="00886F91" w:rsidRPr="00126581" w:rsidRDefault="00886F91" w:rsidP="00886F91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predstavniki strokovne javnosti.</w:t>
            </w:r>
          </w:p>
          <w:p w14:paraId="0448B482" w14:textId="77777777" w:rsidR="00886F91" w:rsidRPr="00126581" w:rsidRDefault="00886F91" w:rsidP="00886F91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.</w:t>
            </w:r>
          </w:p>
          <w:p w14:paraId="7441A3B5" w14:textId="77777777" w:rsidR="00886F91" w:rsidRPr="00126581" w:rsidRDefault="00886F91" w:rsidP="00886F91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 xml:space="preserve">Mnenja, predlogi in pripombe z navedbo predlagateljev </w:t>
            </w:r>
            <w:r w:rsidRPr="00126581">
              <w:rPr>
                <w:rFonts w:cs="Arial"/>
                <w:color w:val="000000"/>
                <w:szCs w:val="20"/>
                <w:lang w:eastAsia="sl-SI"/>
              </w:rPr>
              <w:t>(imen in priimkov fizičnih oseb, ki niso poslovni subjekti, ne navajajte</w:t>
            </w:r>
            <w:r w:rsidRPr="00126581">
              <w:rPr>
                <w:rFonts w:cs="Arial"/>
                <w:iCs/>
                <w:szCs w:val="20"/>
                <w:lang w:eastAsia="sl-SI"/>
              </w:rPr>
              <w:t>):</w:t>
            </w:r>
          </w:p>
          <w:p w14:paraId="153257B5" w14:textId="77777777" w:rsidR="00886F91" w:rsidRPr="00126581" w:rsidRDefault="00886F91" w:rsidP="00886F91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Upoštevani so bili:</w:t>
            </w:r>
          </w:p>
          <w:p w14:paraId="475B8575" w14:textId="77777777" w:rsidR="00886F91" w:rsidRPr="00126581" w:rsidRDefault="00886F91" w:rsidP="00886F91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v celoti,</w:t>
            </w:r>
          </w:p>
          <w:p w14:paraId="1D1BB704" w14:textId="77777777" w:rsidR="00886F91" w:rsidRPr="00126581" w:rsidRDefault="00886F91" w:rsidP="00886F91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večinoma,</w:t>
            </w:r>
          </w:p>
          <w:p w14:paraId="4B48E24E" w14:textId="77777777" w:rsidR="00886F91" w:rsidRPr="00126581" w:rsidRDefault="00886F91" w:rsidP="00886F91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delno,</w:t>
            </w:r>
          </w:p>
          <w:p w14:paraId="461E999C" w14:textId="77777777" w:rsidR="00886F91" w:rsidRPr="00126581" w:rsidRDefault="00886F91" w:rsidP="00886F91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niso bili upoštevani.</w:t>
            </w:r>
          </w:p>
          <w:p w14:paraId="1EF7D642" w14:textId="77777777" w:rsidR="00886F91" w:rsidRPr="00126581" w:rsidRDefault="00886F91" w:rsidP="00886F91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Bistvena mnenja, predlogi in pripombe, ki niso bili upoštevani, ter razlogi za neupoštevanje:</w:t>
            </w:r>
          </w:p>
          <w:p w14:paraId="24E35AA0" w14:textId="77777777" w:rsidR="00886F91" w:rsidRPr="00126581" w:rsidRDefault="00886F91" w:rsidP="00886F91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Poročilo je bilo dano ……………..</w:t>
            </w:r>
          </w:p>
          <w:p w14:paraId="41186BE4" w14:textId="77777777" w:rsidR="00886F91" w:rsidRDefault="00886F91" w:rsidP="00886F91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60EFD368" w14:textId="77777777" w:rsidR="00886F91" w:rsidRPr="00126581" w:rsidRDefault="00886F91" w:rsidP="00886F91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Javnost je bila vključena v pripravo gradiva v skladu z Zakonom o …, kar je navedeno v predlogu predpisa.)</w:t>
            </w:r>
          </w:p>
        </w:tc>
      </w:tr>
      <w:tr w:rsidR="00886F91" w:rsidRPr="00126581" w14:paraId="7D506B3A" w14:textId="77777777" w:rsidTr="00D4016B">
        <w:tc>
          <w:tcPr>
            <w:tcW w:w="6795" w:type="dxa"/>
            <w:gridSpan w:val="8"/>
            <w:vAlign w:val="center"/>
          </w:tcPr>
          <w:p w14:paraId="4728CADD" w14:textId="77777777" w:rsidR="00886F91" w:rsidRPr="00126581" w:rsidRDefault="00886F91" w:rsidP="00886F91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cs="Arial"/>
                <w:szCs w:val="20"/>
                <w:lang w:eastAsia="sl-SI"/>
              </w:rPr>
            </w:pPr>
            <w:r w:rsidRPr="00126581">
              <w:rPr>
                <w:rFonts w:cs="Arial"/>
                <w:b/>
                <w:szCs w:val="20"/>
                <w:lang w:eastAsia="sl-SI"/>
              </w:rPr>
              <w:t>10. Pri pripravi gradiva so bile upoštevane zahteve iz Resolucije o normativni dejavnosti:</w:t>
            </w:r>
          </w:p>
        </w:tc>
        <w:tc>
          <w:tcPr>
            <w:tcW w:w="2987" w:type="dxa"/>
            <w:gridSpan w:val="6"/>
            <w:vAlign w:val="center"/>
          </w:tcPr>
          <w:p w14:paraId="02FB49F2" w14:textId="77777777" w:rsidR="00886F91" w:rsidRPr="00126581" w:rsidRDefault="00886F91" w:rsidP="00886F91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szCs w:val="20"/>
                <w:lang w:eastAsia="sl-SI"/>
              </w:rPr>
              <w:t>DA/</w:t>
            </w:r>
            <w:r w:rsidRPr="00126581">
              <w:rPr>
                <w:rFonts w:cs="Arial"/>
                <w:b/>
                <w:szCs w:val="20"/>
                <w:lang w:eastAsia="sl-SI"/>
              </w:rPr>
              <w:t>NE</w:t>
            </w:r>
          </w:p>
        </w:tc>
      </w:tr>
      <w:tr w:rsidR="00886F91" w:rsidRPr="00126581" w14:paraId="7088836A" w14:textId="77777777" w:rsidTr="00D4016B">
        <w:tc>
          <w:tcPr>
            <w:tcW w:w="6795" w:type="dxa"/>
            <w:gridSpan w:val="8"/>
            <w:vAlign w:val="center"/>
          </w:tcPr>
          <w:p w14:paraId="112E979F" w14:textId="77777777" w:rsidR="00886F91" w:rsidRPr="00126581" w:rsidRDefault="00886F91" w:rsidP="00886F91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cs="Arial"/>
                <w:b/>
                <w:szCs w:val="20"/>
                <w:lang w:eastAsia="sl-SI"/>
              </w:rPr>
            </w:pPr>
            <w:r w:rsidRPr="00126581">
              <w:rPr>
                <w:rFonts w:cs="Arial"/>
                <w:b/>
                <w:szCs w:val="20"/>
                <w:lang w:eastAsia="sl-SI"/>
              </w:rPr>
              <w:t>11. Gradivo je uvrščeno v delovni program vlade:</w:t>
            </w:r>
          </w:p>
        </w:tc>
        <w:tc>
          <w:tcPr>
            <w:tcW w:w="2987" w:type="dxa"/>
            <w:gridSpan w:val="6"/>
            <w:vAlign w:val="center"/>
          </w:tcPr>
          <w:p w14:paraId="437B696E" w14:textId="77777777" w:rsidR="00886F91" w:rsidRPr="00126581" w:rsidRDefault="00886F91" w:rsidP="00886F91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szCs w:val="20"/>
                <w:lang w:eastAsia="sl-SI"/>
              </w:rPr>
            </w:pPr>
            <w:r w:rsidRPr="00126581">
              <w:rPr>
                <w:rFonts w:cs="Arial"/>
                <w:szCs w:val="20"/>
                <w:lang w:eastAsia="sl-SI"/>
              </w:rPr>
              <w:t>DA/</w:t>
            </w:r>
            <w:r w:rsidRPr="00126581">
              <w:rPr>
                <w:rFonts w:cs="Arial"/>
                <w:b/>
                <w:szCs w:val="20"/>
                <w:lang w:eastAsia="sl-SI"/>
              </w:rPr>
              <w:t>NE</w:t>
            </w:r>
          </w:p>
        </w:tc>
      </w:tr>
      <w:tr w:rsidR="00886F91" w:rsidRPr="00126581" w14:paraId="5D3EDE2D" w14:textId="77777777" w:rsidTr="0071427E">
        <w:tc>
          <w:tcPr>
            <w:tcW w:w="978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6D46" w14:textId="77777777" w:rsidR="00886F91" w:rsidRPr="001E2879" w:rsidRDefault="00886F91" w:rsidP="00886F9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</w:p>
          <w:p w14:paraId="310F261E" w14:textId="757E6B62" w:rsidR="00886F91" w:rsidRPr="001E2879" w:rsidRDefault="00886F91" w:rsidP="00886F9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ind w:left="5834" w:hanging="551"/>
              <w:jc w:val="center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  <w:r w:rsidRPr="001E2879">
              <w:rPr>
                <w:rFonts w:cs="Arial"/>
                <w:szCs w:val="20"/>
                <w:lang w:eastAsia="sl-SI"/>
              </w:rPr>
              <w:t>Matjaž Han</w:t>
            </w:r>
          </w:p>
          <w:p w14:paraId="2D362BF2" w14:textId="65868864" w:rsidR="00886F91" w:rsidRPr="001E2879" w:rsidRDefault="00886F91" w:rsidP="00886F9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ind w:left="5834" w:hanging="551"/>
              <w:jc w:val="center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  <w:r w:rsidRPr="001E2879">
              <w:rPr>
                <w:rFonts w:cs="Arial"/>
                <w:szCs w:val="20"/>
                <w:lang w:eastAsia="sl-SI"/>
              </w:rPr>
              <w:t>Minister za gospodars</w:t>
            </w:r>
            <w:r>
              <w:rPr>
                <w:rFonts w:cs="Arial"/>
                <w:szCs w:val="20"/>
                <w:lang w:eastAsia="sl-SI"/>
              </w:rPr>
              <w:t>tvo, turizem in šport</w:t>
            </w:r>
          </w:p>
          <w:p w14:paraId="49D03463" w14:textId="77777777" w:rsidR="00886F91" w:rsidRPr="001E2879" w:rsidRDefault="00886F91" w:rsidP="00886F9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ind w:left="3400"/>
              <w:jc w:val="center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</w:p>
          <w:p w14:paraId="53768F4F" w14:textId="77777777" w:rsidR="00886F91" w:rsidRPr="001E2879" w:rsidRDefault="00886F91" w:rsidP="00886F9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</w:p>
          <w:p w14:paraId="06649F45" w14:textId="77777777" w:rsidR="00886F91" w:rsidRPr="001E2879" w:rsidRDefault="00886F91" w:rsidP="00886F9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</w:p>
        </w:tc>
      </w:tr>
    </w:tbl>
    <w:p w14:paraId="4FDE4275" w14:textId="77777777" w:rsidR="00C913A6" w:rsidRDefault="00C913A6" w:rsidP="00C835E3">
      <w:pPr>
        <w:spacing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Priloge:</w:t>
      </w:r>
    </w:p>
    <w:p w14:paraId="1CA861BE" w14:textId="77777777" w:rsidR="00C913A6" w:rsidRDefault="00C913A6" w:rsidP="00AD4CD3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Obrazložitev,</w:t>
      </w:r>
    </w:p>
    <w:p w14:paraId="02BA6455" w14:textId="77777777" w:rsidR="00C913A6" w:rsidRDefault="00C913A6" w:rsidP="00AD4CD3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eastAsia="Calibri" w:cs="Arial"/>
          <w:szCs w:val="20"/>
        </w:rPr>
      </w:pPr>
      <w:r w:rsidRPr="00893B44">
        <w:rPr>
          <w:rFonts w:eastAsia="Calibri" w:cs="Arial"/>
          <w:szCs w:val="20"/>
        </w:rPr>
        <w:t>Izvleček sklepa Nadzornega sveta Javnega sklada RS za podjetništvo</w:t>
      </w:r>
      <w:r>
        <w:rPr>
          <w:rFonts w:eastAsia="Calibri" w:cs="Arial"/>
          <w:szCs w:val="20"/>
        </w:rPr>
        <w:t>,</w:t>
      </w:r>
    </w:p>
    <w:p w14:paraId="43A7CE18" w14:textId="77777777" w:rsidR="00C913A6" w:rsidRDefault="00C913A6" w:rsidP="00AD4CD3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eastAsia="Calibri" w:cs="Arial"/>
          <w:szCs w:val="20"/>
        </w:rPr>
      </w:pPr>
      <w:r w:rsidRPr="00893B44">
        <w:rPr>
          <w:rFonts w:eastAsia="Calibri" w:cs="Arial"/>
          <w:szCs w:val="20"/>
        </w:rPr>
        <w:t>Stališče Nadzornega sveta Javnega sklada RS za podjetništvo</w:t>
      </w:r>
      <w:r>
        <w:rPr>
          <w:rFonts w:eastAsia="Calibri" w:cs="Arial"/>
          <w:szCs w:val="20"/>
        </w:rPr>
        <w:t>,</w:t>
      </w:r>
    </w:p>
    <w:p w14:paraId="179A57EC" w14:textId="0BF17107" w:rsidR="00075471" w:rsidRPr="00A706A8" w:rsidRDefault="00F612FB" w:rsidP="00AD4CD3">
      <w:pPr>
        <w:pStyle w:val="Odstavekseznama"/>
        <w:numPr>
          <w:ilvl w:val="0"/>
          <w:numId w:val="6"/>
        </w:num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Poslovni in finančni načrt</w:t>
      </w:r>
      <w:r w:rsidR="00C913A6" w:rsidRPr="00C913A6">
        <w:rPr>
          <w:rFonts w:ascii="Arial" w:eastAsia="Calibri" w:hAnsi="Arial" w:cs="Arial"/>
          <w:sz w:val="20"/>
          <w:szCs w:val="20"/>
          <w:lang w:eastAsia="en-US"/>
        </w:rPr>
        <w:t xml:space="preserve"> Javnega sklada Republike Sloven</w:t>
      </w:r>
      <w:r w:rsidR="004D4075">
        <w:rPr>
          <w:rFonts w:ascii="Arial" w:eastAsia="Calibri" w:hAnsi="Arial" w:cs="Arial"/>
          <w:sz w:val="20"/>
          <w:szCs w:val="20"/>
          <w:lang w:eastAsia="en-US"/>
        </w:rPr>
        <w:t xml:space="preserve">ije za </w:t>
      </w:r>
      <w:r w:rsidR="00205DC9">
        <w:rPr>
          <w:rFonts w:ascii="Arial" w:eastAsia="Calibri" w:hAnsi="Arial" w:cs="Arial"/>
          <w:sz w:val="20"/>
          <w:szCs w:val="20"/>
          <w:lang w:eastAsia="en-US"/>
        </w:rPr>
        <w:t>podjetništvo za leto 202</w:t>
      </w:r>
      <w:r w:rsidR="00356867">
        <w:rPr>
          <w:rFonts w:ascii="Arial" w:eastAsia="Calibri" w:hAnsi="Arial" w:cs="Arial"/>
          <w:sz w:val="20"/>
          <w:szCs w:val="20"/>
          <w:lang w:eastAsia="en-US"/>
        </w:rPr>
        <w:t>6</w:t>
      </w:r>
      <w:r w:rsidR="00C913A6" w:rsidRPr="00C913A6">
        <w:rPr>
          <w:rFonts w:ascii="Arial" w:eastAsia="Calibri" w:hAnsi="Arial" w:cs="Arial"/>
          <w:sz w:val="20"/>
          <w:szCs w:val="20"/>
          <w:lang w:eastAsia="en-US"/>
        </w:rPr>
        <w:t>.</w:t>
      </w:r>
      <w:r w:rsidR="00075471" w:rsidRPr="00A706A8">
        <w:rPr>
          <w:rFonts w:ascii="Calibri" w:eastAsia="Calibri" w:hAnsi="Calibri"/>
          <w:sz w:val="22"/>
          <w:szCs w:val="22"/>
        </w:rPr>
        <w:br w:type="page"/>
      </w:r>
    </w:p>
    <w:p w14:paraId="172BC41D" w14:textId="77777777" w:rsidR="00A24846" w:rsidRPr="007A1C91" w:rsidRDefault="00A24846" w:rsidP="00017663">
      <w:pPr>
        <w:pStyle w:val="Odstavekseznama"/>
        <w:spacing w:after="160" w:line="259" w:lineRule="auto"/>
        <w:ind w:left="284" w:hanging="284"/>
        <w:rPr>
          <w:rFonts w:ascii="Arial" w:eastAsia="Calibri" w:hAnsi="Arial" w:cs="Arial"/>
          <w:sz w:val="20"/>
          <w:szCs w:val="20"/>
          <w:lang w:eastAsia="en-US"/>
        </w:rPr>
      </w:pPr>
      <w:r w:rsidRPr="007A1C91">
        <w:rPr>
          <w:rFonts w:cs="Arial"/>
          <w:b/>
          <w:color w:val="000000"/>
          <w:szCs w:val="20"/>
        </w:rPr>
        <w:lastRenderedPageBreak/>
        <w:t>OBRAZLOŽITEV</w:t>
      </w:r>
    </w:p>
    <w:p w14:paraId="4B2614C1" w14:textId="4C2F7A0C" w:rsidR="000F18ED" w:rsidRPr="00F91F73" w:rsidRDefault="00E77F69" w:rsidP="001A3CAB">
      <w:pPr>
        <w:autoSpaceDE w:val="0"/>
        <w:autoSpaceDN w:val="0"/>
        <w:adjustRightInd w:val="0"/>
        <w:spacing w:line="276" w:lineRule="auto"/>
        <w:jc w:val="both"/>
        <w:rPr>
          <w:rFonts w:eastAsia="Calibri" w:cs="Arial"/>
          <w:bCs/>
          <w:szCs w:val="20"/>
          <w:lang w:eastAsia="sl-SI"/>
        </w:rPr>
      </w:pPr>
      <w:bookmarkStart w:id="6" w:name="_Hlk155598546"/>
      <w:r>
        <w:rPr>
          <w:rFonts w:eastAsia="Calibri" w:cs="Arial"/>
          <w:bCs/>
          <w:szCs w:val="20"/>
          <w:lang w:eastAsia="sl-SI"/>
        </w:rPr>
        <w:t>Javni sklad Republike Slovenije za podjetništvo</w:t>
      </w:r>
      <w:r w:rsidR="000F18ED" w:rsidRPr="00F91F73">
        <w:rPr>
          <w:rFonts w:eastAsia="Calibri" w:cs="Arial"/>
          <w:bCs/>
          <w:szCs w:val="20"/>
          <w:lang w:eastAsia="sl-SI"/>
        </w:rPr>
        <w:t xml:space="preserve"> (v nadaljevanju: Sklad) vsako leto skladno z zakonskimi predpisi pripravi poslovni in finančni načrt za prihajajoče leto, ki ga posreduje v sprejem svojemu ustanovitelju (</w:t>
      </w:r>
      <w:proofErr w:type="spellStart"/>
      <w:r w:rsidR="000F18ED" w:rsidRPr="00F91F73">
        <w:rPr>
          <w:rFonts w:eastAsia="Calibri" w:cs="Arial"/>
          <w:bCs/>
          <w:szCs w:val="20"/>
          <w:lang w:eastAsia="sl-SI"/>
        </w:rPr>
        <w:t>t.j</w:t>
      </w:r>
      <w:proofErr w:type="spellEnd"/>
      <w:r w:rsidR="000F18ED" w:rsidRPr="00F91F73">
        <w:rPr>
          <w:rFonts w:eastAsia="Calibri" w:cs="Arial"/>
          <w:bCs/>
          <w:szCs w:val="20"/>
          <w:lang w:eastAsia="sl-SI"/>
        </w:rPr>
        <w:t xml:space="preserve">. Vlada RS). Predhodno mora ta dokument obravnavati Skladov nadzorni svet, ki mora sestaviti tudi pisno poročilo ustanovitelju, v katerem zavzame stališče do poslovnega in finančnega načrta. </w:t>
      </w:r>
    </w:p>
    <w:p w14:paraId="0EF71C2A" w14:textId="77777777" w:rsidR="000F18ED" w:rsidRPr="00F91F73" w:rsidRDefault="000F18ED" w:rsidP="001A3CAB">
      <w:pPr>
        <w:spacing w:line="276" w:lineRule="auto"/>
        <w:jc w:val="both"/>
        <w:rPr>
          <w:rFonts w:eastAsia="Calibri" w:cs="Arial"/>
          <w:szCs w:val="20"/>
          <w:lang w:eastAsia="sl-SI"/>
        </w:rPr>
      </w:pPr>
    </w:p>
    <w:p w14:paraId="700CC636" w14:textId="189F756A" w:rsidR="00356867" w:rsidRPr="00356867" w:rsidRDefault="00356867" w:rsidP="001A3CAB">
      <w:pPr>
        <w:widowControl w:val="0"/>
        <w:autoSpaceDE w:val="0"/>
        <w:autoSpaceDN w:val="0"/>
        <w:spacing w:line="290" w:lineRule="auto"/>
        <w:ind w:left="50" w:right="68"/>
        <w:jc w:val="both"/>
        <w:rPr>
          <w:rFonts w:eastAsia="Tahoma" w:cs="Arial"/>
          <w:szCs w:val="20"/>
        </w:rPr>
      </w:pPr>
      <w:r w:rsidRPr="00356867">
        <w:rPr>
          <w:rFonts w:eastAsia="Tahoma" w:cs="Arial"/>
          <w:w w:val="105"/>
          <w:szCs w:val="20"/>
        </w:rPr>
        <w:t>Poslovno-finančni načrt (v nadaljevanju</w:t>
      </w:r>
      <w:r w:rsidR="00E77F69">
        <w:rPr>
          <w:rFonts w:eastAsia="Tahoma" w:cs="Arial"/>
          <w:w w:val="105"/>
          <w:szCs w:val="20"/>
        </w:rPr>
        <w:t>:</w:t>
      </w:r>
      <w:r w:rsidRPr="00356867">
        <w:rPr>
          <w:rFonts w:eastAsia="Tahoma" w:cs="Arial"/>
          <w:w w:val="105"/>
          <w:szCs w:val="20"/>
        </w:rPr>
        <w:t xml:space="preserve"> PFN) Sklad</w:t>
      </w:r>
      <w:r w:rsidR="00E77F69">
        <w:rPr>
          <w:rFonts w:eastAsia="Tahoma" w:cs="Arial"/>
          <w:w w:val="105"/>
          <w:szCs w:val="20"/>
        </w:rPr>
        <w:t>a</w:t>
      </w:r>
      <w:r w:rsidRPr="00356867">
        <w:rPr>
          <w:rFonts w:eastAsia="Tahoma" w:cs="Arial"/>
          <w:w w:val="105"/>
          <w:szCs w:val="20"/>
        </w:rPr>
        <w:t xml:space="preserve"> za leto 2026 temelji na:</w:t>
      </w:r>
    </w:p>
    <w:p w14:paraId="351CEA66" w14:textId="77777777" w:rsidR="00356867" w:rsidRPr="00356867" w:rsidRDefault="00356867" w:rsidP="001A3CAB">
      <w:pPr>
        <w:widowControl w:val="0"/>
        <w:numPr>
          <w:ilvl w:val="0"/>
          <w:numId w:val="20"/>
        </w:numPr>
        <w:tabs>
          <w:tab w:val="left" w:pos="715"/>
        </w:tabs>
        <w:autoSpaceDE w:val="0"/>
        <w:autoSpaceDN w:val="0"/>
        <w:spacing w:line="288" w:lineRule="auto"/>
        <w:ind w:right="69"/>
        <w:jc w:val="both"/>
        <w:rPr>
          <w:rFonts w:eastAsia="Tahoma" w:cs="Arial"/>
          <w:szCs w:val="20"/>
        </w:rPr>
      </w:pPr>
      <w:r w:rsidRPr="00356867">
        <w:rPr>
          <w:rFonts w:eastAsia="Tahoma" w:cs="Arial"/>
          <w:w w:val="105"/>
          <w:szCs w:val="20"/>
        </w:rPr>
        <w:t>zastavljeni strateški vlogi / viziji in strateških poslanstvih, kot izhaja iz Strateškega programa Javnega</w:t>
      </w:r>
      <w:r w:rsidRPr="00356867">
        <w:rPr>
          <w:rFonts w:eastAsia="Tahoma" w:cs="Arial"/>
          <w:spacing w:val="-3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sklada</w:t>
      </w:r>
      <w:r w:rsidRPr="00356867">
        <w:rPr>
          <w:rFonts w:eastAsia="Tahoma" w:cs="Arial"/>
          <w:spacing w:val="-2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Republike</w:t>
      </w:r>
      <w:r w:rsidRPr="00356867">
        <w:rPr>
          <w:rFonts w:eastAsia="Tahoma" w:cs="Arial"/>
          <w:spacing w:val="-3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Slovenije</w:t>
      </w:r>
      <w:r w:rsidRPr="00356867">
        <w:rPr>
          <w:rFonts w:eastAsia="Tahoma" w:cs="Arial"/>
          <w:spacing w:val="-2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za</w:t>
      </w:r>
      <w:r w:rsidRPr="00356867">
        <w:rPr>
          <w:rFonts w:eastAsia="Tahoma" w:cs="Arial"/>
          <w:spacing w:val="-3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podjetništvo</w:t>
      </w:r>
      <w:r w:rsidRPr="00356867">
        <w:rPr>
          <w:rFonts w:eastAsia="Tahoma" w:cs="Arial"/>
          <w:spacing w:val="-3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za obdobje</w:t>
      </w:r>
      <w:r w:rsidRPr="00356867">
        <w:rPr>
          <w:rFonts w:eastAsia="Tahoma" w:cs="Arial"/>
          <w:spacing w:val="-3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2024-2030</w:t>
      </w:r>
      <w:r w:rsidRPr="00356867">
        <w:rPr>
          <w:rFonts w:eastAsia="Tahoma" w:cs="Arial"/>
          <w:spacing w:val="-3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/poslovna</w:t>
      </w:r>
      <w:r w:rsidRPr="00356867">
        <w:rPr>
          <w:rFonts w:eastAsia="Tahoma" w:cs="Arial"/>
          <w:spacing w:val="-2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politika/, sprejetega na Vladi Republike Slovenije dne 5.12.2024, št. sklepa: 47602-26/2024/4,</w:t>
      </w:r>
    </w:p>
    <w:p w14:paraId="31590A5F" w14:textId="77777777" w:rsidR="00356867" w:rsidRPr="00356867" w:rsidRDefault="00356867" w:rsidP="001A3CAB">
      <w:pPr>
        <w:widowControl w:val="0"/>
        <w:numPr>
          <w:ilvl w:val="0"/>
          <w:numId w:val="20"/>
        </w:numPr>
        <w:tabs>
          <w:tab w:val="left" w:pos="715"/>
        </w:tabs>
        <w:autoSpaceDE w:val="0"/>
        <w:autoSpaceDN w:val="0"/>
        <w:spacing w:line="283" w:lineRule="auto"/>
        <w:ind w:right="67"/>
        <w:jc w:val="both"/>
        <w:rPr>
          <w:rFonts w:eastAsia="Tahoma" w:cs="Arial"/>
          <w:szCs w:val="20"/>
        </w:rPr>
      </w:pPr>
      <w:r w:rsidRPr="00356867">
        <w:rPr>
          <w:rFonts w:eastAsia="Tahoma" w:cs="Arial"/>
          <w:w w:val="105"/>
          <w:szCs w:val="20"/>
        </w:rPr>
        <w:t>strateških izhodiščih in zaznanih vrzelih opredeljenih v Strateškem programu Javnega sklada Republike Slovenije za podjetništvo za obdobje 2024-2030 /poslovna politika/,</w:t>
      </w:r>
    </w:p>
    <w:p w14:paraId="3FEFA4A5" w14:textId="77777777" w:rsidR="00356867" w:rsidRPr="00356867" w:rsidRDefault="00356867" w:rsidP="001A3CAB">
      <w:pPr>
        <w:widowControl w:val="0"/>
        <w:numPr>
          <w:ilvl w:val="0"/>
          <w:numId w:val="20"/>
        </w:numPr>
        <w:tabs>
          <w:tab w:val="left" w:pos="715"/>
        </w:tabs>
        <w:autoSpaceDE w:val="0"/>
        <w:autoSpaceDN w:val="0"/>
        <w:spacing w:line="240" w:lineRule="auto"/>
        <w:jc w:val="both"/>
        <w:rPr>
          <w:rFonts w:eastAsia="Tahoma" w:cs="Arial"/>
          <w:szCs w:val="20"/>
        </w:rPr>
      </w:pPr>
      <w:r w:rsidRPr="00356867">
        <w:rPr>
          <w:rFonts w:eastAsia="Tahoma" w:cs="Arial"/>
          <w:w w:val="105"/>
          <w:szCs w:val="20"/>
        </w:rPr>
        <w:t>definiranih</w:t>
      </w:r>
      <w:r w:rsidRPr="00356867">
        <w:rPr>
          <w:rFonts w:eastAsia="Tahoma" w:cs="Arial"/>
          <w:spacing w:val="-13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operativnih</w:t>
      </w:r>
      <w:r w:rsidRPr="00356867">
        <w:rPr>
          <w:rFonts w:eastAsia="Tahoma" w:cs="Arial"/>
          <w:spacing w:val="-8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vlogah</w:t>
      </w:r>
      <w:r w:rsidRPr="00356867">
        <w:rPr>
          <w:rFonts w:eastAsia="Tahoma" w:cs="Arial"/>
          <w:spacing w:val="-8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Sklada</w:t>
      </w:r>
      <w:r w:rsidRPr="00356867">
        <w:rPr>
          <w:rFonts w:eastAsia="Tahoma" w:cs="Arial"/>
          <w:spacing w:val="-9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za</w:t>
      </w:r>
      <w:r w:rsidRPr="00356867">
        <w:rPr>
          <w:rFonts w:eastAsia="Tahoma" w:cs="Arial"/>
          <w:spacing w:val="-8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leto</w:t>
      </w:r>
      <w:r w:rsidRPr="00356867">
        <w:rPr>
          <w:rFonts w:eastAsia="Tahoma" w:cs="Arial"/>
          <w:spacing w:val="-10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2026</w:t>
      </w:r>
      <w:r w:rsidRPr="00356867">
        <w:rPr>
          <w:rFonts w:eastAsia="Tahoma" w:cs="Arial"/>
          <w:spacing w:val="-11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iz</w:t>
      </w:r>
      <w:r w:rsidRPr="00356867">
        <w:rPr>
          <w:rFonts w:eastAsia="Tahoma" w:cs="Arial"/>
          <w:spacing w:val="-9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Interne</w:t>
      </w:r>
      <w:r w:rsidRPr="00356867">
        <w:rPr>
          <w:rFonts w:eastAsia="Tahoma" w:cs="Arial"/>
          <w:spacing w:val="-10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politike</w:t>
      </w:r>
      <w:r w:rsidRPr="00356867">
        <w:rPr>
          <w:rFonts w:eastAsia="Tahoma" w:cs="Arial"/>
          <w:spacing w:val="-10"/>
          <w:w w:val="105"/>
          <w:szCs w:val="20"/>
        </w:rPr>
        <w:t xml:space="preserve"> </w:t>
      </w:r>
      <w:r w:rsidRPr="00356867">
        <w:rPr>
          <w:rFonts w:eastAsia="Tahoma" w:cs="Arial"/>
          <w:spacing w:val="-2"/>
          <w:w w:val="105"/>
          <w:szCs w:val="20"/>
        </w:rPr>
        <w:t>Sklada.</w:t>
      </w:r>
    </w:p>
    <w:p w14:paraId="678C2861" w14:textId="77777777" w:rsidR="00356867" w:rsidRPr="00356867" w:rsidRDefault="00356867" w:rsidP="001A3CAB">
      <w:pPr>
        <w:widowControl w:val="0"/>
        <w:autoSpaceDE w:val="0"/>
        <w:autoSpaceDN w:val="0"/>
        <w:spacing w:before="86" w:line="240" w:lineRule="auto"/>
        <w:jc w:val="both"/>
        <w:rPr>
          <w:rFonts w:eastAsia="Tahoma" w:cs="Arial"/>
          <w:szCs w:val="20"/>
        </w:rPr>
      </w:pPr>
    </w:p>
    <w:p w14:paraId="06F5F44C" w14:textId="77777777" w:rsidR="00356867" w:rsidRPr="00356867" w:rsidRDefault="00356867" w:rsidP="001A3CAB">
      <w:pPr>
        <w:widowControl w:val="0"/>
        <w:autoSpaceDE w:val="0"/>
        <w:autoSpaceDN w:val="0"/>
        <w:spacing w:line="288" w:lineRule="auto"/>
        <w:ind w:left="50" w:right="67"/>
        <w:jc w:val="both"/>
        <w:rPr>
          <w:rFonts w:eastAsia="Tahoma" w:cs="Arial"/>
          <w:szCs w:val="20"/>
        </w:rPr>
      </w:pPr>
      <w:r w:rsidRPr="00356867">
        <w:rPr>
          <w:rFonts w:eastAsia="Tahoma" w:cs="Arial"/>
          <w:w w:val="105"/>
          <w:szCs w:val="20"/>
        </w:rPr>
        <w:t>PFN Sklada za leto</w:t>
      </w:r>
      <w:r w:rsidRPr="00356867">
        <w:rPr>
          <w:rFonts w:eastAsia="Tahoma" w:cs="Arial"/>
          <w:spacing w:val="-1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 xml:space="preserve">2026 predvideva </w:t>
      </w:r>
      <w:proofErr w:type="spellStart"/>
      <w:r w:rsidRPr="00356867">
        <w:rPr>
          <w:rFonts w:eastAsia="Tahoma" w:cs="Arial"/>
          <w:w w:val="105"/>
          <w:szCs w:val="20"/>
        </w:rPr>
        <w:t>mikro</w:t>
      </w:r>
      <w:proofErr w:type="spellEnd"/>
      <w:r w:rsidRPr="00356867">
        <w:rPr>
          <w:rFonts w:eastAsia="Tahoma" w:cs="Arial"/>
          <w:w w:val="105"/>
          <w:szCs w:val="20"/>
        </w:rPr>
        <w:t xml:space="preserve">, malim in srednje velikim podjetjem (v nadaljevanju MSP), zagonskim in rastočim podjetjem (»start-upom« in »scale-upom«) ter prvič tudi velikim podjetjem odobriti skupno cca 159 mio EUR, in sicer </w:t>
      </w:r>
      <w:r w:rsidRPr="00356867">
        <w:rPr>
          <w:rFonts w:eastAsia="Tahoma" w:cs="Arial"/>
          <w:spacing w:val="-2"/>
          <w:w w:val="105"/>
          <w:szCs w:val="20"/>
        </w:rPr>
        <w:t>preko:</w:t>
      </w:r>
    </w:p>
    <w:p w14:paraId="24A9C008" w14:textId="77777777" w:rsidR="00356867" w:rsidRPr="00356867" w:rsidRDefault="00356867" w:rsidP="001A3CAB">
      <w:pPr>
        <w:widowControl w:val="0"/>
        <w:numPr>
          <w:ilvl w:val="0"/>
          <w:numId w:val="20"/>
        </w:numPr>
        <w:tabs>
          <w:tab w:val="left" w:pos="388"/>
        </w:tabs>
        <w:autoSpaceDE w:val="0"/>
        <w:autoSpaceDN w:val="0"/>
        <w:spacing w:line="240" w:lineRule="auto"/>
        <w:ind w:left="388" w:hanging="338"/>
        <w:jc w:val="both"/>
        <w:rPr>
          <w:rFonts w:eastAsia="Tahoma" w:cs="Arial"/>
          <w:szCs w:val="20"/>
        </w:rPr>
      </w:pPr>
      <w:r w:rsidRPr="00356867">
        <w:rPr>
          <w:rFonts w:eastAsia="Tahoma" w:cs="Arial"/>
          <w:w w:val="105"/>
          <w:szCs w:val="20"/>
        </w:rPr>
        <w:t>finančnih</w:t>
      </w:r>
      <w:r w:rsidRPr="00356867">
        <w:rPr>
          <w:rFonts w:eastAsia="Tahoma" w:cs="Arial"/>
          <w:spacing w:val="-11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spodbud</w:t>
      </w:r>
      <w:r w:rsidRPr="00356867">
        <w:rPr>
          <w:rFonts w:eastAsia="Tahoma" w:cs="Arial"/>
          <w:spacing w:val="-10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v</w:t>
      </w:r>
      <w:r w:rsidRPr="00356867">
        <w:rPr>
          <w:rFonts w:eastAsia="Tahoma" w:cs="Arial"/>
          <w:spacing w:val="-11"/>
          <w:w w:val="105"/>
          <w:szCs w:val="20"/>
        </w:rPr>
        <w:t xml:space="preserve"> </w:t>
      </w:r>
      <w:r w:rsidRPr="00356867">
        <w:rPr>
          <w:rFonts w:eastAsia="Tahoma" w:cs="Arial"/>
          <w:spacing w:val="-2"/>
          <w:w w:val="105"/>
          <w:szCs w:val="20"/>
        </w:rPr>
        <w:t>obliki:</w:t>
      </w:r>
    </w:p>
    <w:p w14:paraId="1F38C421" w14:textId="77777777" w:rsidR="00356867" w:rsidRPr="00356867" w:rsidRDefault="00356867" w:rsidP="001A3CAB">
      <w:pPr>
        <w:widowControl w:val="0"/>
        <w:numPr>
          <w:ilvl w:val="1"/>
          <w:numId w:val="20"/>
        </w:numPr>
        <w:tabs>
          <w:tab w:val="left" w:pos="1379"/>
        </w:tabs>
        <w:autoSpaceDE w:val="0"/>
        <w:autoSpaceDN w:val="0"/>
        <w:spacing w:before="45" w:line="240" w:lineRule="auto"/>
        <w:ind w:left="1379" w:hanging="664"/>
        <w:jc w:val="both"/>
        <w:rPr>
          <w:rFonts w:eastAsia="Tahoma" w:cs="Arial"/>
          <w:szCs w:val="20"/>
        </w:rPr>
      </w:pPr>
      <w:r w:rsidRPr="00356867">
        <w:rPr>
          <w:rFonts w:eastAsia="Tahoma" w:cs="Arial"/>
          <w:w w:val="105"/>
          <w:szCs w:val="20"/>
        </w:rPr>
        <w:t>garancij</w:t>
      </w:r>
      <w:r w:rsidRPr="00356867">
        <w:rPr>
          <w:rFonts w:eastAsia="Tahoma" w:cs="Arial"/>
          <w:spacing w:val="-12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za</w:t>
      </w:r>
      <w:r w:rsidRPr="00356867">
        <w:rPr>
          <w:rFonts w:eastAsia="Tahoma" w:cs="Arial"/>
          <w:spacing w:val="-9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zavarovanje</w:t>
      </w:r>
      <w:r w:rsidRPr="00356867">
        <w:rPr>
          <w:rFonts w:eastAsia="Tahoma" w:cs="Arial"/>
          <w:spacing w:val="-10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bančnih</w:t>
      </w:r>
      <w:r w:rsidRPr="00356867">
        <w:rPr>
          <w:rFonts w:eastAsia="Tahoma" w:cs="Arial"/>
          <w:spacing w:val="-12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kreditov</w:t>
      </w:r>
      <w:r w:rsidRPr="00356867">
        <w:rPr>
          <w:rFonts w:eastAsia="Tahoma" w:cs="Arial"/>
          <w:spacing w:val="-13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s</w:t>
      </w:r>
      <w:r w:rsidRPr="00356867">
        <w:rPr>
          <w:rFonts w:eastAsia="Tahoma" w:cs="Arial"/>
          <w:spacing w:val="-8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subvencijo</w:t>
      </w:r>
      <w:r w:rsidRPr="00356867">
        <w:rPr>
          <w:rFonts w:eastAsia="Tahoma" w:cs="Arial"/>
          <w:spacing w:val="-10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obrestne</w:t>
      </w:r>
      <w:r w:rsidRPr="00356867">
        <w:rPr>
          <w:rFonts w:eastAsia="Tahoma" w:cs="Arial"/>
          <w:spacing w:val="-11"/>
          <w:w w:val="105"/>
          <w:szCs w:val="20"/>
        </w:rPr>
        <w:t xml:space="preserve"> </w:t>
      </w:r>
      <w:r w:rsidRPr="00356867">
        <w:rPr>
          <w:rFonts w:eastAsia="Tahoma" w:cs="Arial"/>
          <w:spacing w:val="-4"/>
          <w:w w:val="105"/>
          <w:szCs w:val="20"/>
        </w:rPr>
        <w:t>mere,</w:t>
      </w:r>
    </w:p>
    <w:p w14:paraId="5FC8FBEE" w14:textId="77777777" w:rsidR="00356867" w:rsidRPr="00356867" w:rsidRDefault="00356867" w:rsidP="001A3CAB">
      <w:pPr>
        <w:widowControl w:val="0"/>
        <w:numPr>
          <w:ilvl w:val="1"/>
          <w:numId w:val="20"/>
        </w:numPr>
        <w:tabs>
          <w:tab w:val="left" w:pos="1379"/>
        </w:tabs>
        <w:autoSpaceDE w:val="0"/>
        <w:autoSpaceDN w:val="0"/>
        <w:spacing w:before="44" w:line="240" w:lineRule="auto"/>
        <w:ind w:left="1379" w:hanging="664"/>
        <w:jc w:val="both"/>
        <w:rPr>
          <w:rFonts w:eastAsia="Tahoma" w:cs="Arial"/>
          <w:szCs w:val="20"/>
        </w:rPr>
      </w:pPr>
      <w:r w:rsidRPr="00356867">
        <w:rPr>
          <w:rFonts w:eastAsia="Tahoma" w:cs="Arial"/>
          <w:w w:val="105"/>
          <w:szCs w:val="20"/>
        </w:rPr>
        <w:t>mikrokreditov</w:t>
      </w:r>
      <w:r w:rsidRPr="00356867">
        <w:rPr>
          <w:rFonts w:eastAsia="Tahoma" w:cs="Arial"/>
          <w:spacing w:val="-17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in</w:t>
      </w:r>
      <w:r w:rsidRPr="00356867">
        <w:rPr>
          <w:rFonts w:eastAsia="Tahoma" w:cs="Arial"/>
          <w:spacing w:val="-14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specifičnih</w:t>
      </w:r>
      <w:r w:rsidRPr="00356867">
        <w:rPr>
          <w:rFonts w:eastAsia="Tahoma" w:cs="Arial"/>
          <w:spacing w:val="-12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kreditnih</w:t>
      </w:r>
      <w:r w:rsidRPr="00356867">
        <w:rPr>
          <w:rFonts w:eastAsia="Tahoma" w:cs="Arial"/>
          <w:spacing w:val="-12"/>
          <w:w w:val="105"/>
          <w:szCs w:val="20"/>
        </w:rPr>
        <w:t xml:space="preserve"> </w:t>
      </w:r>
      <w:r w:rsidRPr="00356867">
        <w:rPr>
          <w:rFonts w:eastAsia="Tahoma" w:cs="Arial"/>
          <w:spacing w:val="-2"/>
          <w:w w:val="105"/>
          <w:szCs w:val="20"/>
        </w:rPr>
        <w:t>linij,</w:t>
      </w:r>
    </w:p>
    <w:p w14:paraId="3C75C06A" w14:textId="77777777" w:rsidR="00356867" w:rsidRPr="00356867" w:rsidRDefault="00356867" w:rsidP="001A3CAB">
      <w:pPr>
        <w:widowControl w:val="0"/>
        <w:numPr>
          <w:ilvl w:val="1"/>
          <w:numId w:val="20"/>
        </w:numPr>
        <w:tabs>
          <w:tab w:val="left" w:pos="1379"/>
        </w:tabs>
        <w:autoSpaceDE w:val="0"/>
        <w:autoSpaceDN w:val="0"/>
        <w:spacing w:before="42" w:line="240" w:lineRule="auto"/>
        <w:ind w:left="1379" w:hanging="664"/>
        <w:jc w:val="both"/>
        <w:rPr>
          <w:rFonts w:eastAsia="Tahoma" w:cs="Arial"/>
          <w:szCs w:val="20"/>
        </w:rPr>
      </w:pPr>
      <w:r w:rsidRPr="00356867">
        <w:rPr>
          <w:rFonts w:eastAsia="Tahoma" w:cs="Arial"/>
          <w:szCs w:val="20"/>
        </w:rPr>
        <w:t>zagonskih</w:t>
      </w:r>
      <w:r w:rsidRPr="00356867">
        <w:rPr>
          <w:rFonts w:eastAsia="Tahoma" w:cs="Arial"/>
          <w:spacing w:val="26"/>
          <w:szCs w:val="20"/>
        </w:rPr>
        <w:t xml:space="preserve"> </w:t>
      </w:r>
      <w:r w:rsidRPr="00356867">
        <w:rPr>
          <w:rFonts w:eastAsia="Tahoma" w:cs="Arial"/>
          <w:spacing w:val="-2"/>
          <w:szCs w:val="20"/>
        </w:rPr>
        <w:t>subvencij,</w:t>
      </w:r>
    </w:p>
    <w:p w14:paraId="0C636C04" w14:textId="77777777" w:rsidR="00356867" w:rsidRPr="00356867" w:rsidRDefault="00356867" w:rsidP="001A3CAB">
      <w:pPr>
        <w:widowControl w:val="0"/>
        <w:numPr>
          <w:ilvl w:val="1"/>
          <w:numId w:val="20"/>
        </w:numPr>
        <w:tabs>
          <w:tab w:val="left" w:pos="1379"/>
        </w:tabs>
        <w:autoSpaceDE w:val="0"/>
        <w:autoSpaceDN w:val="0"/>
        <w:spacing w:before="44" w:line="240" w:lineRule="auto"/>
        <w:ind w:left="1379" w:hanging="664"/>
        <w:jc w:val="both"/>
        <w:rPr>
          <w:rFonts w:eastAsia="Tahoma" w:cs="Arial"/>
          <w:szCs w:val="20"/>
        </w:rPr>
      </w:pPr>
      <w:r w:rsidRPr="00356867">
        <w:rPr>
          <w:rFonts w:eastAsia="Tahoma" w:cs="Arial"/>
          <w:w w:val="105"/>
          <w:szCs w:val="20"/>
        </w:rPr>
        <w:t>specifičnih</w:t>
      </w:r>
      <w:r w:rsidRPr="00356867">
        <w:rPr>
          <w:rFonts w:eastAsia="Tahoma" w:cs="Arial"/>
          <w:spacing w:val="-11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finančnih</w:t>
      </w:r>
      <w:r w:rsidRPr="00356867">
        <w:rPr>
          <w:rFonts w:eastAsia="Tahoma" w:cs="Arial"/>
          <w:spacing w:val="-11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spodbud</w:t>
      </w:r>
      <w:r w:rsidRPr="00356867">
        <w:rPr>
          <w:rFonts w:eastAsia="Tahoma" w:cs="Arial"/>
          <w:spacing w:val="-11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za</w:t>
      </w:r>
      <w:r w:rsidRPr="00356867">
        <w:rPr>
          <w:rFonts w:eastAsia="Tahoma" w:cs="Arial"/>
          <w:spacing w:val="-11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naložbe</w:t>
      </w:r>
      <w:r w:rsidRPr="00356867">
        <w:rPr>
          <w:rFonts w:eastAsia="Tahoma" w:cs="Arial"/>
          <w:spacing w:val="-12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na</w:t>
      </w:r>
      <w:r w:rsidRPr="00356867">
        <w:rPr>
          <w:rFonts w:eastAsia="Tahoma" w:cs="Arial"/>
          <w:spacing w:val="-10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prioritetnih</w:t>
      </w:r>
      <w:r w:rsidRPr="00356867">
        <w:rPr>
          <w:rFonts w:eastAsia="Tahoma" w:cs="Arial"/>
          <w:spacing w:val="-14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razvojnih</w:t>
      </w:r>
      <w:r w:rsidRPr="00356867">
        <w:rPr>
          <w:rFonts w:eastAsia="Tahoma" w:cs="Arial"/>
          <w:spacing w:val="-12"/>
          <w:w w:val="105"/>
          <w:szCs w:val="20"/>
        </w:rPr>
        <w:t xml:space="preserve"> </w:t>
      </w:r>
      <w:r w:rsidRPr="00356867">
        <w:rPr>
          <w:rFonts w:eastAsia="Tahoma" w:cs="Arial"/>
          <w:spacing w:val="-2"/>
          <w:w w:val="105"/>
          <w:szCs w:val="20"/>
        </w:rPr>
        <w:t>področjih,</w:t>
      </w:r>
    </w:p>
    <w:p w14:paraId="5D339032" w14:textId="77777777" w:rsidR="00356867" w:rsidRPr="00356867" w:rsidRDefault="00356867" w:rsidP="001A3CAB">
      <w:pPr>
        <w:widowControl w:val="0"/>
        <w:numPr>
          <w:ilvl w:val="0"/>
          <w:numId w:val="20"/>
        </w:numPr>
        <w:tabs>
          <w:tab w:val="left" w:pos="388"/>
        </w:tabs>
        <w:autoSpaceDE w:val="0"/>
        <w:autoSpaceDN w:val="0"/>
        <w:spacing w:before="45" w:line="288" w:lineRule="auto"/>
        <w:ind w:left="388" w:right="67" w:hanging="339"/>
        <w:jc w:val="both"/>
        <w:rPr>
          <w:rFonts w:eastAsia="Tahoma" w:cs="Arial"/>
          <w:szCs w:val="20"/>
        </w:rPr>
      </w:pPr>
      <w:r w:rsidRPr="00356867">
        <w:rPr>
          <w:rFonts w:eastAsia="Tahoma" w:cs="Arial"/>
          <w:w w:val="105"/>
          <w:szCs w:val="20"/>
        </w:rPr>
        <w:t>spodbud</w:t>
      </w:r>
      <w:r w:rsidRPr="00356867">
        <w:rPr>
          <w:rFonts w:eastAsia="Tahoma" w:cs="Arial"/>
          <w:spacing w:val="36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za</w:t>
      </w:r>
      <w:r w:rsidRPr="00356867">
        <w:rPr>
          <w:rFonts w:eastAsia="Tahoma" w:cs="Arial"/>
          <w:spacing w:val="40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dvig</w:t>
      </w:r>
      <w:r w:rsidRPr="00356867">
        <w:rPr>
          <w:rFonts w:eastAsia="Tahoma" w:cs="Arial"/>
          <w:spacing w:val="38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poslovnih</w:t>
      </w:r>
      <w:r w:rsidRPr="00356867">
        <w:rPr>
          <w:rFonts w:eastAsia="Tahoma" w:cs="Arial"/>
          <w:spacing w:val="34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in</w:t>
      </w:r>
      <w:r w:rsidRPr="00356867">
        <w:rPr>
          <w:rFonts w:eastAsia="Tahoma" w:cs="Arial"/>
          <w:spacing w:val="36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razvojnih</w:t>
      </w:r>
      <w:r w:rsidRPr="00356867">
        <w:rPr>
          <w:rFonts w:eastAsia="Tahoma" w:cs="Arial"/>
          <w:spacing w:val="40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kompetenc</w:t>
      </w:r>
      <w:r w:rsidRPr="00356867">
        <w:rPr>
          <w:rFonts w:eastAsia="Tahoma" w:cs="Arial"/>
          <w:spacing w:val="37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(»</w:t>
      </w:r>
      <w:proofErr w:type="spellStart"/>
      <w:r w:rsidRPr="00356867">
        <w:rPr>
          <w:rFonts w:eastAsia="Tahoma" w:cs="Arial"/>
          <w:w w:val="105"/>
          <w:szCs w:val="20"/>
        </w:rPr>
        <w:t>skills</w:t>
      </w:r>
      <w:proofErr w:type="spellEnd"/>
      <w:r w:rsidRPr="00356867">
        <w:rPr>
          <w:rFonts w:eastAsia="Tahoma" w:cs="Arial"/>
          <w:w w:val="105"/>
          <w:szCs w:val="20"/>
        </w:rPr>
        <w:t>«)</w:t>
      </w:r>
      <w:r w:rsidRPr="00356867">
        <w:rPr>
          <w:rFonts w:eastAsia="Tahoma" w:cs="Arial"/>
          <w:spacing w:val="36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v</w:t>
      </w:r>
      <w:r w:rsidRPr="00356867">
        <w:rPr>
          <w:rFonts w:eastAsia="Tahoma" w:cs="Arial"/>
          <w:spacing w:val="38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MSP-jih,</w:t>
      </w:r>
      <w:r w:rsidRPr="00356867">
        <w:rPr>
          <w:rFonts w:eastAsia="Tahoma" w:cs="Arial"/>
          <w:spacing w:val="36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ter</w:t>
      </w:r>
      <w:r w:rsidRPr="00356867">
        <w:rPr>
          <w:rFonts w:eastAsia="Tahoma" w:cs="Arial"/>
          <w:spacing w:val="39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start-up</w:t>
      </w:r>
      <w:r w:rsidRPr="00356867">
        <w:rPr>
          <w:rFonts w:eastAsia="Tahoma" w:cs="Arial"/>
          <w:spacing w:val="39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in</w:t>
      </w:r>
      <w:r w:rsidRPr="00356867">
        <w:rPr>
          <w:rFonts w:eastAsia="Tahoma" w:cs="Arial"/>
          <w:spacing w:val="34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scale-up podjetjih v obliki:</w:t>
      </w:r>
    </w:p>
    <w:p w14:paraId="1E2FB797" w14:textId="77777777" w:rsidR="00356867" w:rsidRPr="00356867" w:rsidRDefault="00356867" w:rsidP="001A3CAB">
      <w:pPr>
        <w:widowControl w:val="0"/>
        <w:numPr>
          <w:ilvl w:val="1"/>
          <w:numId w:val="20"/>
        </w:numPr>
        <w:tabs>
          <w:tab w:val="left" w:pos="1379"/>
        </w:tabs>
        <w:autoSpaceDE w:val="0"/>
        <w:autoSpaceDN w:val="0"/>
        <w:spacing w:before="1" w:line="240" w:lineRule="auto"/>
        <w:ind w:left="1379" w:hanging="664"/>
        <w:jc w:val="both"/>
        <w:rPr>
          <w:rFonts w:eastAsia="Tahoma" w:cs="Arial"/>
          <w:szCs w:val="20"/>
        </w:rPr>
      </w:pPr>
      <w:r w:rsidRPr="00356867">
        <w:rPr>
          <w:rFonts w:eastAsia="Tahoma" w:cs="Arial"/>
          <w:w w:val="105"/>
          <w:szCs w:val="20"/>
        </w:rPr>
        <w:t>spodbud</w:t>
      </w:r>
      <w:r w:rsidRPr="00356867">
        <w:rPr>
          <w:rFonts w:eastAsia="Tahoma" w:cs="Arial"/>
          <w:spacing w:val="-10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malih</w:t>
      </w:r>
      <w:r w:rsidRPr="00356867">
        <w:rPr>
          <w:rFonts w:eastAsia="Tahoma" w:cs="Arial"/>
          <w:spacing w:val="-12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vrednosti</w:t>
      </w:r>
      <w:r w:rsidRPr="00356867">
        <w:rPr>
          <w:rFonts w:eastAsia="Tahoma" w:cs="Arial"/>
          <w:spacing w:val="-8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–</w:t>
      </w:r>
      <w:r w:rsidRPr="00356867">
        <w:rPr>
          <w:rFonts w:eastAsia="Tahoma" w:cs="Arial"/>
          <w:spacing w:val="-11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vavčerjev</w:t>
      </w:r>
      <w:r w:rsidRPr="00356867">
        <w:rPr>
          <w:rFonts w:eastAsia="Tahoma" w:cs="Arial"/>
          <w:spacing w:val="-10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za</w:t>
      </w:r>
      <w:r w:rsidRPr="00356867">
        <w:rPr>
          <w:rFonts w:eastAsia="Tahoma" w:cs="Arial"/>
          <w:spacing w:val="-8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različne</w:t>
      </w:r>
      <w:r w:rsidRPr="00356867">
        <w:rPr>
          <w:rFonts w:eastAsia="Tahoma" w:cs="Arial"/>
          <w:spacing w:val="-11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skupine</w:t>
      </w:r>
      <w:r w:rsidRPr="00356867">
        <w:rPr>
          <w:rFonts w:eastAsia="Tahoma" w:cs="Arial"/>
          <w:spacing w:val="-10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osnovnih</w:t>
      </w:r>
      <w:r w:rsidRPr="00356867">
        <w:rPr>
          <w:rFonts w:eastAsia="Tahoma" w:cs="Arial"/>
          <w:spacing w:val="-9"/>
          <w:w w:val="105"/>
          <w:szCs w:val="20"/>
        </w:rPr>
        <w:t xml:space="preserve"> </w:t>
      </w:r>
      <w:r w:rsidRPr="00356867">
        <w:rPr>
          <w:rFonts w:eastAsia="Tahoma" w:cs="Arial"/>
          <w:spacing w:val="-2"/>
          <w:w w:val="105"/>
          <w:szCs w:val="20"/>
        </w:rPr>
        <w:t>kompetenc,</w:t>
      </w:r>
    </w:p>
    <w:p w14:paraId="27A2E523" w14:textId="77777777" w:rsidR="00356867" w:rsidRPr="00356867" w:rsidRDefault="00356867" w:rsidP="001A3CAB">
      <w:pPr>
        <w:widowControl w:val="0"/>
        <w:numPr>
          <w:ilvl w:val="1"/>
          <w:numId w:val="20"/>
        </w:numPr>
        <w:tabs>
          <w:tab w:val="left" w:pos="1389"/>
        </w:tabs>
        <w:autoSpaceDE w:val="0"/>
        <w:autoSpaceDN w:val="0"/>
        <w:spacing w:before="45" w:line="283" w:lineRule="auto"/>
        <w:ind w:left="1389" w:right="69" w:hanging="675"/>
        <w:jc w:val="both"/>
        <w:rPr>
          <w:rFonts w:eastAsia="Tahoma" w:cs="Arial"/>
          <w:szCs w:val="20"/>
        </w:rPr>
      </w:pPr>
      <w:r w:rsidRPr="00356867">
        <w:rPr>
          <w:rFonts w:eastAsia="Tahoma" w:cs="Arial"/>
          <w:w w:val="105"/>
          <w:szCs w:val="20"/>
        </w:rPr>
        <w:t>vsebinske</w:t>
      </w:r>
      <w:r w:rsidRPr="00356867">
        <w:rPr>
          <w:rFonts w:eastAsia="Tahoma" w:cs="Arial"/>
          <w:spacing w:val="80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podpore</w:t>
      </w:r>
      <w:r w:rsidRPr="00356867">
        <w:rPr>
          <w:rFonts w:eastAsia="Tahoma" w:cs="Arial"/>
          <w:spacing w:val="80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za</w:t>
      </w:r>
      <w:r w:rsidRPr="00356867">
        <w:rPr>
          <w:rFonts w:eastAsia="Tahoma" w:cs="Arial"/>
          <w:spacing w:val="80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hitrejšo</w:t>
      </w:r>
      <w:r w:rsidRPr="00356867">
        <w:rPr>
          <w:rFonts w:eastAsia="Tahoma" w:cs="Arial"/>
          <w:spacing w:val="80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globalno</w:t>
      </w:r>
      <w:r w:rsidRPr="00356867">
        <w:rPr>
          <w:rFonts w:eastAsia="Tahoma" w:cs="Arial"/>
          <w:spacing w:val="79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in</w:t>
      </w:r>
      <w:r w:rsidRPr="00356867">
        <w:rPr>
          <w:rFonts w:eastAsia="Tahoma" w:cs="Arial"/>
          <w:spacing w:val="80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trajnostno</w:t>
      </w:r>
      <w:r w:rsidRPr="00356867">
        <w:rPr>
          <w:rFonts w:eastAsia="Tahoma" w:cs="Arial"/>
          <w:spacing w:val="80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rast</w:t>
      </w:r>
      <w:r w:rsidRPr="00356867">
        <w:rPr>
          <w:rFonts w:eastAsia="Tahoma" w:cs="Arial"/>
          <w:spacing w:val="80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inovativnih</w:t>
      </w:r>
      <w:r w:rsidRPr="00356867">
        <w:rPr>
          <w:rFonts w:eastAsia="Tahoma" w:cs="Arial"/>
          <w:spacing w:val="80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MSP-jev (</w:t>
      </w:r>
      <w:proofErr w:type="spellStart"/>
      <w:r w:rsidRPr="00356867">
        <w:rPr>
          <w:rFonts w:eastAsia="Tahoma" w:cs="Arial"/>
          <w:w w:val="105"/>
          <w:szCs w:val="20"/>
        </w:rPr>
        <w:t>RazvojniPlus</w:t>
      </w:r>
      <w:proofErr w:type="spellEnd"/>
      <w:r w:rsidRPr="00356867">
        <w:rPr>
          <w:rFonts w:eastAsia="Tahoma" w:cs="Arial"/>
          <w:w w:val="105"/>
          <w:szCs w:val="20"/>
        </w:rPr>
        <w:t xml:space="preserve"> program).</w:t>
      </w:r>
    </w:p>
    <w:p w14:paraId="2F3D3BEB" w14:textId="77777777" w:rsidR="00356867" w:rsidRPr="00356867" w:rsidRDefault="00356867" w:rsidP="001A3CAB">
      <w:pPr>
        <w:widowControl w:val="0"/>
        <w:autoSpaceDE w:val="0"/>
        <w:autoSpaceDN w:val="0"/>
        <w:spacing w:before="48" w:line="240" w:lineRule="auto"/>
        <w:jc w:val="both"/>
        <w:rPr>
          <w:rFonts w:eastAsia="Tahoma" w:cs="Arial"/>
          <w:szCs w:val="20"/>
        </w:rPr>
      </w:pPr>
    </w:p>
    <w:p w14:paraId="5B3075CB" w14:textId="77777777" w:rsidR="00356867" w:rsidRPr="00356867" w:rsidRDefault="00356867" w:rsidP="001A3CAB">
      <w:pPr>
        <w:widowControl w:val="0"/>
        <w:autoSpaceDE w:val="0"/>
        <w:autoSpaceDN w:val="0"/>
        <w:spacing w:line="240" w:lineRule="auto"/>
        <w:ind w:left="50"/>
        <w:jc w:val="both"/>
        <w:rPr>
          <w:rFonts w:eastAsia="Tahoma" w:cs="Arial"/>
          <w:szCs w:val="20"/>
        </w:rPr>
      </w:pPr>
      <w:r w:rsidRPr="00356867">
        <w:rPr>
          <w:rFonts w:eastAsia="Tahoma" w:cs="Arial"/>
          <w:w w:val="105"/>
          <w:szCs w:val="20"/>
        </w:rPr>
        <w:t>Predvideni</w:t>
      </w:r>
      <w:r w:rsidRPr="00356867">
        <w:rPr>
          <w:rFonts w:eastAsia="Tahoma" w:cs="Arial"/>
          <w:spacing w:val="-11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finančni</w:t>
      </w:r>
      <w:r w:rsidRPr="00356867">
        <w:rPr>
          <w:rFonts w:eastAsia="Tahoma" w:cs="Arial"/>
          <w:spacing w:val="-7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viri</w:t>
      </w:r>
      <w:r w:rsidRPr="00356867">
        <w:rPr>
          <w:rFonts w:eastAsia="Tahoma" w:cs="Arial"/>
          <w:spacing w:val="-11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za</w:t>
      </w:r>
      <w:r w:rsidRPr="00356867">
        <w:rPr>
          <w:rFonts w:eastAsia="Tahoma" w:cs="Arial"/>
          <w:spacing w:val="-9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izvajanje</w:t>
      </w:r>
      <w:r w:rsidRPr="00356867">
        <w:rPr>
          <w:rFonts w:eastAsia="Tahoma" w:cs="Arial"/>
          <w:spacing w:val="-10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zgoraj</w:t>
      </w:r>
      <w:r w:rsidRPr="00356867">
        <w:rPr>
          <w:rFonts w:eastAsia="Tahoma" w:cs="Arial"/>
          <w:spacing w:val="-12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navedenih</w:t>
      </w:r>
      <w:r w:rsidRPr="00356867">
        <w:rPr>
          <w:rFonts w:eastAsia="Tahoma" w:cs="Arial"/>
          <w:spacing w:val="-7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spodbud</w:t>
      </w:r>
      <w:r w:rsidRPr="00356867">
        <w:rPr>
          <w:rFonts w:eastAsia="Tahoma" w:cs="Arial"/>
          <w:spacing w:val="-11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so</w:t>
      </w:r>
      <w:r w:rsidRPr="00356867">
        <w:rPr>
          <w:rFonts w:eastAsia="Tahoma" w:cs="Arial"/>
          <w:spacing w:val="-8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za</w:t>
      </w:r>
      <w:r w:rsidRPr="00356867">
        <w:rPr>
          <w:rFonts w:eastAsia="Tahoma" w:cs="Arial"/>
          <w:spacing w:val="-10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leto</w:t>
      </w:r>
      <w:r w:rsidRPr="00356867">
        <w:rPr>
          <w:rFonts w:eastAsia="Tahoma" w:cs="Arial"/>
          <w:spacing w:val="-10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2026</w:t>
      </w:r>
      <w:r w:rsidRPr="00356867">
        <w:rPr>
          <w:rFonts w:eastAsia="Tahoma" w:cs="Arial"/>
          <w:spacing w:val="-8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načrtovani</w:t>
      </w:r>
      <w:r w:rsidRPr="00356867">
        <w:rPr>
          <w:rFonts w:eastAsia="Tahoma" w:cs="Arial"/>
          <w:spacing w:val="-9"/>
          <w:w w:val="105"/>
          <w:szCs w:val="20"/>
        </w:rPr>
        <w:t xml:space="preserve"> </w:t>
      </w:r>
      <w:r w:rsidRPr="00356867">
        <w:rPr>
          <w:rFonts w:eastAsia="Tahoma" w:cs="Arial"/>
          <w:spacing w:val="-5"/>
          <w:w w:val="105"/>
          <w:szCs w:val="20"/>
        </w:rPr>
        <w:t>iz:</w:t>
      </w:r>
    </w:p>
    <w:p w14:paraId="6D23DB43" w14:textId="77777777" w:rsidR="00356867" w:rsidRPr="00356867" w:rsidRDefault="00356867" w:rsidP="001A3CAB">
      <w:pPr>
        <w:widowControl w:val="0"/>
        <w:numPr>
          <w:ilvl w:val="0"/>
          <w:numId w:val="21"/>
        </w:numPr>
        <w:tabs>
          <w:tab w:val="left" w:pos="645"/>
        </w:tabs>
        <w:autoSpaceDE w:val="0"/>
        <w:autoSpaceDN w:val="0"/>
        <w:spacing w:before="42" w:line="288" w:lineRule="auto"/>
        <w:ind w:right="68"/>
        <w:jc w:val="both"/>
        <w:rPr>
          <w:rFonts w:eastAsia="Tahoma" w:cs="Arial"/>
          <w:b/>
          <w:szCs w:val="20"/>
        </w:rPr>
      </w:pPr>
      <w:r w:rsidRPr="00356867">
        <w:rPr>
          <w:rFonts w:eastAsia="Tahoma" w:cs="Arial"/>
          <w:w w:val="105"/>
          <w:szCs w:val="20"/>
        </w:rPr>
        <w:t>naslova</w:t>
      </w:r>
      <w:r w:rsidRPr="00356867">
        <w:rPr>
          <w:rFonts w:eastAsia="Tahoma" w:cs="Arial"/>
          <w:spacing w:val="40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ponovne</w:t>
      </w:r>
      <w:r w:rsidRPr="00356867">
        <w:rPr>
          <w:rFonts w:eastAsia="Tahoma" w:cs="Arial"/>
          <w:spacing w:val="40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uporabe</w:t>
      </w:r>
      <w:r w:rsidRPr="00356867">
        <w:rPr>
          <w:rFonts w:eastAsia="Tahoma" w:cs="Arial"/>
          <w:spacing w:val="40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že</w:t>
      </w:r>
      <w:r w:rsidRPr="00356867">
        <w:rPr>
          <w:rFonts w:eastAsia="Tahoma" w:cs="Arial"/>
          <w:spacing w:val="40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vplačanih</w:t>
      </w:r>
      <w:r w:rsidRPr="00356867">
        <w:rPr>
          <w:rFonts w:eastAsia="Tahoma" w:cs="Arial"/>
          <w:spacing w:val="40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sredstev</w:t>
      </w:r>
      <w:r w:rsidRPr="00356867">
        <w:rPr>
          <w:rFonts w:eastAsia="Tahoma" w:cs="Arial"/>
          <w:spacing w:val="40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v</w:t>
      </w:r>
      <w:r w:rsidRPr="00356867">
        <w:rPr>
          <w:rFonts w:eastAsia="Tahoma" w:cs="Arial"/>
          <w:spacing w:val="40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upravljanje</w:t>
      </w:r>
      <w:r w:rsidRPr="00356867">
        <w:rPr>
          <w:rFonts w:eastAsia="Tahoma" w:cs="Arial"/>
          <w:spacing w:val="40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(PIFI</w:t>
      </w:r>
      <w:r w:rsidRPr="00356867">
        <w:rPr>
          <w:rFonts w:eastAsia="Tahoma" w:cs="Arial"/>
          <w:spacing w:val="40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2009–2016</w:t>
      </w:r>
      <w:r w:rsidRPr="00356867">
        <w:rPr>
          <w:rFonts w:eastAsia="Tahoma" w:cs="Arial"/>
          <w:spacing w:val="40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in</w:t>
      </w:r>
      <w:r w:rsidRPr="00356867">
        <w:rPr>
          <w:rFonts w:eastAsia="Tahoma" w:cs="Arial"/>
          <w:spacing w:val="40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viri</w:t>
      </w:r>
      <w:r w:rsidRPr="00356867">
        <w:rPr>
          <w:rFonts w:eastAsia="Tahoma" w:cs="Arial"/>
          <w:spacing w:val="40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za izvajanje kreditnih linij za problemska območja 2016–2020),</w:t>
      </w:r>
    </w:p>
    <w:p w14:paraId="139F9679" w14:textId="77777777" w:rsidR="00356867" w:rsidRPr="00356867" w:rsidRDefault="00356867" w:rsidP="001A3CAB">
      <w:pPr>
        <w:widowControl w:val="0"/>
        <w:numPr>
          <w:ilvl w:val="0"/>
          <w:numId w:val="21"/>
        </w:numPr>
        <w:tabs>
          <w:tab w:val="left" w:pos="645"/>
        </w:tabs>
        <w:autoSpaceDE w:val="0"/>
        <w:autoSpaceDN w:val="0"/>
        <w:spacing w:before="1" w:line="283" w:lineRule="auto"/>
        <w:ind w:right="67"/>
        <w:jc w:val="both"/>
        <w:rPr>
          <w:rFonts w:eastAsia="Tahoma" w:cs="Arial"/>
          <w:b/>
          <w:szCs w:val="20"/>
        </w:rPr>
      </w:pPr>
      <w:r w:rsidRPr="00356867">
        <w:rPr>
          <w:rFonts w:eastAsia="Tahoma" w:cs="Arial"/>
          <w:w w:val="105"/>
          <w:szCs w:val="20"/>
        </w:rPr>
        <w:t>ponovne</w:t>
      </w:r>
      <w:r w:rsidRPr="00356867">
        <w:rPr>
          <w:rFonts w:eastAsia="Tahoma" w:cs="Arial"/>
          <w:spacing w:val="40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uporabe</w:t>
      </w:r>
      <w:r w:rsidRPr="00356867">
        <w:rPr>
          <w:rFonts w:eastAsia="Tahoma" w:cs="Arial"/>
          <w:spacing w:val="40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virov</w:t>
      </w:r>
      <w:r w:rsidRPr="00356867">
        <w:rPr>
          <w:rFonts w:eastAsia="Tahoma" w:cs="Arial"/>
          <w:spacing w:val="40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Sklada</w:t>
      </w:r>
      <w:r w:rsidRPr="00356867">
        <w:rPr>
          <w:rFonts w:eastAsia="Tahoma" w:cs="Arial"/>
          <w:spacing w:val="40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skladov</w:t>
      </w:r>
      <w:r w:rsidRPr="00356867">
        <w:rPr>
          <w:rFonts w:eastAsia="Tahoma" w:cs="Arial"/>
          <w:spacing w:val="40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na</w:t>
      </w:r>
      <w:r w:rsidRPr="00356867">
        <w:rPr>
          <w:rFonts w:eastAsia="Tahoma" w:cs="Arial"/>
          <w:spacing w:val="40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podlagi</w:t>
      </w:r>
      <w:r w:rsidRPr="00356867">
        <w:rPr>
          <w:rFonts w:eastAsia="Tahoma" w:cs="Arial"/>
          <w:spacing w:val="40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podpisanih</w:t>
      </w:r>
      <w:r w:rsidRPr="00356867">
        <w:rPr>
          <w:rFonts w:eastAsia="Tahoma" w:cs="Arial"/>
          <w:spacing w:val="40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sporazumov</w:t>
      </w:r>
      <w:r w:rsidRPr="00356867">
        <w:rPr>
          <w:rFonts w:eastAsia="Tahoma" w:cs="Arial"/>
          <w:spacing w:val="40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s</w:t>
      </w:r>
      <w:r w:rsidRPr="00356867">
        <w:rPr>
          <w:rFonts w:eastAsia="Tahoma" w:cs="Arial"/>
          <w:spacing w:val="40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SID</w:t>
      </w:r>
      <w:r w:rsidRPr="00356867">
        <w:rPr>
          <w:rFonts w:eastAsia="Tahoma" w:cs="Arial"/>
          <w:spacing w:val="40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banko</w:t>
      </w:r>
      <w:r w:rsidRPr="00356867">
        <w:rPr>
          <w:rFonts w:eastAsia="Tahoma" w:cs="Arial"/>
          <w:spacing w:val="40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(finančna perspektiva 2014–2020),</w:t>
      </w:r>
    </w:p>
    <w:p w14:paraId="6C5C609E" w14:textId="77777777" w:rsidR="00356867" w:rsidRPr="00356867" w:rsidRDefault="00356867" w:rsidP="001A3CAB">
      <w:pPr>
        <w:widowControl w:val="0"/>
        <w:numPr>
          <w:ilvl w:val="0"/>
          <w:numId w:val="21"/>
        </w:numPr>
        <w:tabs>
          <w:tab w:val="left" w:pos="645"/>
        </w:tabs>
        <w:autoSpaceDE w:val="0"/>
        <w:autoSpaceDN w:val="0"/>
        <w:spacing w:before="4" w:line="240" w:lineRule="auto"/>
        <w:ind w:hanging="338"/>
        <w:jc w:val="both"/>
        <w:rPr>
          <w:rFonts w:eastAsia="Tahoma" w:cs="Arial"/>
          <w:b/>
          <w:szCs w:val="20"/>
        </w:rPr>
      </w:pPr>
      <w:r w:rsidRPr="00356867">
        <w:rPr>
          <w:rFonts w:eastAsia="Tahoma" w:cs="Arial"/>
          <w:w w:val="105"/>
          <w:szCs w:val="20"/>
        </w:rPr>
        <w:t>virov</w:t>
      </w:r>
      <w:r w:rsidRPr="00356867">
        <w:rPr>
          <w:rFonts w:eastAsia="Tahoma" w:cs="Arial"/>
          <w:spacing w:val="-12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Evropske</w:t>
      </w:r>
      <w:r w:rsidRPr="00356867">
        <w:rPr>
          <w:rFonts w:eastAsia="Tahoma" w:cs="Arial"/>
          <w:spacing w:val="-12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kohezijske</w:t>
      </w:r>
      <w:r w:rsidRPr="00356867">
        <w:rPr>
          <w:rFonts w:eastAsia="Tahoma" w:cs="Arial"/>
          <w:spacing w:val="-10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politike</w:t>
      </w:r>
      <w:r w:rsidRPr="00356867">
        <w:rPr>
          <w:rFonts w:eastAsia="Tahoma" w:cs="Arial"/>
          <w:spacing w:val="-10"/>
          <w:w w:val="105"/>
          <w:szCs w:val="20"/>
        </w:rPr>
        <w:t xml:space="preserve"> </w:t>
      </w:r>
      <w:r w:rsidRPr="00356867">
        <w:rPr>
          <w:rFonts w:eastAsia="Tahoma" w:cs="Arial"/>
          <w:spacing w:val="-2"/>
          <w:w w:val="105"/>
          <w:szCs w:val="20"/>
        </w:rPr>
        <w:t>2021–2027,</w:t>
      </w:r>
    </w:p>
    <w:p w14:paraId="2EF3843C" w14:textId="77777777" w:rsidR="00356867" w:rsidRPr="00356867" w:rsidRDefault="00356867" w:rsidP="001A3CAB">
      <w:pPr>
        <w:widowControl w:val="0"/>
        <w:numPr>
          <w:ilvl w:val="0"/>
          <w:numId w:val="21"/>
        </w:numPr>
        <w:tabs>
          <w:tab w:val="left" w:pos="645"/>
        </w:tabs>
        <w:autoSpaceDE w:val="0"/>
        <w:autoSpaceDN w:val="0"/>
        <w:spacing w:before="44" w:line="240" w:lineRule="auto"/>
        <w:ind w:hanging="338"/>
        <w:jc w:val="both"/>
        <w:rPr>
          <w:rFonts w:eastAsia="Tahoma" w:cs="Arial"/>
          <w:b/>
          <w:szCs w:val="20"/>
        </w:rPr>
      </w:pPr>
      <w:r w:rsidRPr="00356867">
        <w:rPr>
          <w:rFonts w:eastAsia="Tahoma" w:cs="Arial"/>
          <w:w w:val="105"/>
          <w:szCs w:val="20"/>
        </w:rPr>
        <w:t>lastnih</w:t>
      </w:r>
      <w:r w:rsidRPr="00356867">
        <w:rPr>
          <w:rFonts w:eastAsia="Tahoma" w:cs="Arial"/>
          <w:spacing w:val="-12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sredstev</w:t>
      </w:r>
      <w:r w:rsidRPr="00356867">
        <w:rPr>
          <w:rFonts w:eastAsia="Tahoma" w:cs="Arial"/>
          <w:spacing w:val="-10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Sklada</w:t>
      </w:r>
      <w:r w:rsidRPr="00356867">
        <w:rPr>
          <w:rFonts w:eastAsia="Tahoma" w:cs="Arial"/>
          <w:spacing w:val="-11"/>
          <w:w w:val="105"/>
          <w:szCs w:val="20"/>
        </w:rPr>
        <w:t xml:space="preserve"> </w:t>
      </w:r>
      <w:r w:rsidRPr="00356867">
        <w:rPr>
          <w:rFonts w:eastAsia="Tahoma" w:cs="Arial"/>
          <w:spacing w:val="-5"/>
          <w:w w:val="105"/>
          <w:szCs w:val="20"/>
        </w:rPr>
        <w:t>in</w:t>
      </w:r>
    </w:p>
    <w:p w14:paraId="4F24CEEF" w14:textId="77777777" w:rsidR="00356867" w:rsidRPr="00356867" w:rsidRDefault="00356867" w:rsidP="001A3CAB">
      <w:pPr>
        <w:widowControl w:val="0"/>
        <w:numPr>
          <w:ilvl w:val="0"/>
          <w:numId w:val="21"/>
        </w:numPr>
        <w:tabs>
          <w:tab w:val="left" w:pos="645"/>
        </w:tabs>
        <w:autoSpaceDE w:val="0"/>
        <w:autoSpaceDN w:val="0"/>
        <w:spacing w:before="42" w:line="240" w:lineRule="auto"/>
        <w:ind w:hanging="338"/>
        <w:jc w:val="both"/>
        <w:rPr>
          <w:rFonts w:eastAsia="Tahoma" w:cs="Arial"/>
          <w:b/>
          <w:szCs w:val="20"/>
        </w:rPr>
      </w:pPr>
      <w:r w:rsidRPr="00356867">
        <w:rPr>
          <w:rFonts w:eastAsia="Tahoma" w:cs="Arial"/>
          <w:szCs w:val="20"/>
        </w:rPr>
        <w:t>nacionalnega</w:t>
      </w:r>
      <w:r w:rsidRPr="00356867">
        <w:rPr>
          <w:rFonts w:eastAsia="Tahoma" w:cs="Arial"/>
          <w:spacing w:val="35"/>
          <w:szCs w:val="20"/>
        </w:rPr>
        <w:t xml:space="preserve"> </w:t>
      </w:r>
      <w:r w:rsidRPr="00356867">
        <w:rPr>
          <w:rFonts w:eastAsia="Tahoma" w:cs="Arial"/>
          <w:spacing w:val="-2"/>
          <w:szCs w:val="20"/>
        </w:rPr>
        <w:t>proračuna.</w:t>
      </w:r>
    </w:p>
    <w:p w14:paraId="52237832" w14:textId="77777777" w:rsidR="00356867" w:rsidRPr="00356867" w:rsidRDefault="00356867" w:rsidP="001A3CAB">
      <w:pPr>
        <w:widowControl w:val="0"/>
        <w:autoSpaceDE w:val="0"/>
        <w:autoSpaceDN w:val="0"/>
        <w:spacing w:before="89" w:line="240" w:lineRule="auto"/>
        <w:jc w:val="both"/>
        <w:rPr>
          <w:rFonts w:eastAsia="Tahoma" w:cs="Arial"/>
          <w:szCs w:val="20"/>
        </w:rPr>
      </w:pPr>
    </w:p>
    <w:p w14:paraId="35C6FA0B" w14:textId="77777777" w:rsidR="00356867" w:rsidRPr="00356867" w:rsidRDefault="00356867" w:rsidP="001A3CAB">
      <w:pPr>
        <w:widowControl w:val="0"/>
        <w:autoSpaceDE w:val="0"/>
        <w:autoSpaceDN w:val="0"/>
        <w:spacing w:line="288" w:lineRule="auto"/>
        <w:ind w:left="50" w:right="67"/>
        <w:jc w:val="both"/>
        <w:rPr>
          <w:rFonts w:eastAsia="Tahoma" w:cs="Arial"/>
          <w:szCs w:val="20"/>
        </w:rPr>
      </w:pPr>
      <w:r w:rsidRPr="00356867">
        <w:rPr>
          <w:rFonts w:eastAsia="Tahoma" w:cs="Arial"/>
          <w:w w:val="105"/>
          <w:szCs w:val="20"/>
        </w:rPr>
        <w:t>Sklad lahko v letu 2026 izvaja tudi druge ukrepe za pomoč gospodarstvu oziroma druge posebne projekte po naročilu in skladno s sprejetimi usmeritvami Vlade Republike Slovenije, Ministrstva za gospodarstvo,</w:t>
      </w:r>
      <w:r w:rsidRPr="00356867">
        <w:rPr>
          <w:rFonts w:eastAsia="Tahoma" w:cs="Arial"/>
          <w:spacing w:val="-6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turizem</w:t>
      </w:r>
      <w:r w:rsidRPr="00356867">
        <w:rPr>
          <w:rFonts w:eastAsia="Tahoma" w:cs="Arial"/>
          <w:spacing w:val="-4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in</w:t>
      </w:r>
      <w:r w:rsidRPr="00356867">
        <w:rPr>
          <w:rFonts w:eastAsia="Tahoma" w:cs="Arial"/>
          <w:spacing w:val="-6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šport</w:t>
      </w:r>
      <w:r w:rsidRPr="00356867">
        <w:rPr>
          <w:rFonts w:eastAsia="Tahoma" w:cs="Arial"/>
          <w:spacing w:val="-5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ali</w:t>
      </w:r>
      <w:r w:rsidRPr="00356867">
        <w:rPr>
          <w:rFonts w:eastAsia="Tahoma" w:cs="Arial"/>
          <w:spacing w:val="-6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druge pristojne</w:t>
      </w:r>
      <w:r w:rsidRPr="00356867">
        <w:rPr>
          <w:rFonts w:eastAsia="Tahoma" w:cs="Arial"/>
          <w:spacing w:val="-4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državne</w:t>
      </w:r>
      <w:r w:rsidRPr="00356867">
        <w:rPr>
          <w:rFonts w:eastAsia="Tahoma" w:cs="Arial"/>
          <w:spacing w:val="-4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institucije,</w:t>
      </w:r>
      <w:r w:rsidRPr="00356867">
        <w:rPr>
          <w:rFonts w:eastAsia="Tahoma" w:cs="Arial"/>
          <w:spacing w:val="-4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še</w:t>
      </w:r>
      <w:r w:rsidRPr="00356867">
        <w:rPr>
          <w:rFonts w:eastAsia="Tahoma" w:cs="Arial"/>
          <w:spacing w:val="-5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posebej,</w:t>
      </w:r>
      <w:r w:rsidRPr="00356867">
        <w:rPr>
          <w:rFonts w:eastAsia="Tahoma" w:cs="Arial"/>
          <w:spacing w:val="-5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če</w:t>
      </w:r>
      <w:r w:rsidRPr="00356867">
        <w:rPr>
          <w:rFonts w:eastAsia="Tahoma" w:cs="Arial"/>
          <w:spacing w:val="-3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so</w:t>
      </w:r>
      <w:r w:rsidRPr="00356867">
        <w:rPr>
          <w:rFonts w:eastAsia="Tahoma" w:cs="Arial"/>
          <w:spacing w:val="-5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interventne</w:t>
      </w:r>
      <w:r w:rsidRPr="00356867">
        <w:rPr>
          <w:rFonts w:eastAsia="Tahoma" w:cs="Arial"/>
          <w:spacing w:val="-7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narave</w:t>
      </w:r>
      <w:r w:rsidRPr="00356867">
        <w:rPr>
          <w:rFonts w:eastAsia="Tahoma" w:cs="Arial"/>
          <w:spacing w:val="-3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in</w:t>
      </w:r>
      <w:r w:rsidRPr="00356867">
        <w:rPr>
          <w:rFonts w:eastAsia="Tahoma" w:cs="Arial"/>
          <w:spacing w:val="-7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jih ni mogoče predvideti v okviru rednega poslovanja Sklada.</w:t>
      </w:r>
    </w:p>
    <w:p w14:paraId="2D7356B5" w14:textId="77777777" w:rsidR="00356867" w:rsidRPr="00356867" w:rsidRDefault="00356867" w:rsidP="001A3CAB">
      <w:pPr>
        <w:widowControl w:val="0"/>
        <w:autoSpaceDE w:val="0"/>
        <w:autoSpaceDN w:val="0"/>
        <w:spacing w:before="45" w:line="240" w:lineRule="auto"/>
        <w:jc w:val="both"/>
        <w:rPr>
          <w:rFonts w:eastAsia="Tahoma" w:cs="Arial"/>
          <w:szCs w:val="20"/>
        </w:rPr>
      </w:pPr>
    </w:p>
    <w:p w14:paraId="05FDE766" w14:textId="5ED18458" w:rsidR="00356867" w:rsidRPr="00356867" w:rsidRDefault="00356867" w:rsidP="001A3CAB">
      <w:pPr>
        <w:widowControl w:val="0"/>
        <w:autoSpaceDE w:val="0"/>
        <w:autoSpaceDN w:val="0"/>
        <w:spacing w:before="1" w:line="288" w:lineRule="auto"/>
        <w:ind w:left="50" w:right="65"/>
        <w:jc w:val="both"/>
        <w:rPr>
          <w:rFonts w:eastAsia="Tahoma" w:cs="Arial"/>
          <w:szCs w:val="20"/>
        </w:rPr>
      </w:pPr>
      <w:r w:rsidRPr="00356867">
        <w:rPr>
          <w:rFonts w:eastAsia="Tahoma" w:cs="Arial"/>
          <w:w w:val="105"/>
          <w:szCs w:val="20"/>
        </w:rPr>
        <w:t>Iz</w:t>
      </w:r>
      <w:r w:rsidRPr="00356867">
        <w:rPr>
          <w:rFonts w:eastAsia="Tahoma" w:cs="Arial"/>
          <w:spacing w:val="-1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PFN</w:t>
      </w:r>
      <w:r w:rsidRPr="00356867">
        <w:rPr>
          <w:rFonts w:eastAsia="Tahoma" w:cs="Arial"/>
          <w:spacing w:val="-3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Sklada</w:t>
      </w:r>
      <w:r w:rsidRPr="00356867">
        <w:rPr>
          <w:rFonts w:eastAsia="Tahoma" w:cs="Arial"/>
          <w:spacing w:val="-2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za leto 2026 je razvidno, da je</w:t>
      </w:r>
      <w:r w:rsidRPr="00356867">
        <w:rPr>
          <w:rFonts w:eastAsia="Tahoma" w:cs="Arial"/>
          <w:spacing w:val="-1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dovzetnost</w:t>
      </w:r>
      <w:r w:rsidRPr="00356867">
        <w:rPr>
          <w:rFonts w:eastAsia="Tahoma" w:cs="Arial"/>
          <w:spacing w:val="-1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Sklada</w:t>
      </w:r>
      <w:r w:rsidRPr="00356867">
        <w:rPr>
          <w:rFonts w:eastAsia="Tahoma" w:cs="Arial"/>
          <w:spacing w:val="-1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za tveganja (»</w:t>
      </w:r>
      <w:proofErr w:type="spellStart"/>
      <w:r w:rsidRPr="00356867">
        <w:rPr>
          <w:rFonts w:eastAsia="Tahoma" w:cs="Arial"/>
          <w:w w:val="105"/>
          <w:szCs w:val="20"/>
        </w:rPr>
        <w:t>risk</w:t>
      </w:r>
      <w:proofErr w:type="spellEnd"/>
      <w:r w:rsidRPr="00356867">
        <w:rPr>
          <w:rFonts w:eastAsia="Tahoma" w:cs="Arial"/>
          <w:w w:val="105"/>
          <w:szCs w:val="20"/>
        </w:rPr>
        <w:t xml:space="preserve"> </w:t>
      </w:r>
      <w:proofErr w:type="spellStart"/>
      <w:r w:rsidRPr="00356867">
        <w:rPr>
          <w:rFonts w:eastAsia="Tahoma" w:cs="Arial"/>
          <w:w w:val="105"/>
          <w:szCs w:val="20"/>
        </w:rPr>
        <w:t>appetite</w:t>
      </w:r>
      <w:proofErr w:type="spellEnd"/>
      <w:r w:rsidRPr="00356867">
        <w:rPr>
          <w:rFonts w:eastAsia="Tahoma" w:cs="Arial"/>
          <w:w w:val="105"/>
          <w:szCs w:val="20"/>
        </w:rPr>
        <w:t>«)</w:t>
      </w:r>
      <w:r w:rsidRPr="00356867">
        <w:rPr>
          <w:rFonts w:eastAsia="Tahoma" w:cs="Arial"/>
          <w:spacing w:val="-3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srednja</w:t>
      </w:r>
      <w:r w:rsidRPr="00356867">
        <w:rPr>
          <w:rFonts w:eastAsia="Tahoma" w:cs="Arial"/>
          <w:spacing w:val="-2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do visoka. Le tako je mogoče zadostiti in dosegati postavljene cilje ter zagotavljati ustrezne produkte za zadovoljevanje</w:t>
      </w:r>
      <w:r w:rsidRPr="00356867">
        <w:rPr>
          <w:rFonts w:eastAsia="Tahoma" w:cs="Arial"/>
          <w:spacing w:val="-3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povpraševanja na</w:t>
      </w:r>
      <w:r w:rsidRPr="00356867">
        <w:rPr>
          <w:rFonts w:eastAsia="Tahoma" w:cs="Arial"/>
          <w:spacing w:val="-2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trgu</w:t>
      </w:r>
      <w:r w:rsidRPr="00356867">
        <w:rPr>
          <w:rFonts w:eastAsia="Tahoma" w:cs="Arial"/>
          <w:spacing w:val="-2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s</w:t>
      </w:r>
      <w:r w:rsidRPr="00356867">
        <w:rPr>
          <w:rFonts w:eastAsia="Tahoma" w:cs="Arial"/>
          <w:spacing w:val="-2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strani MSP, ki ne izpolnjujejo tržnih</w:t>
      </w:r>
      <w:r w:rsidRPr="00356867">
        <w:rPr>
          <w:rFonts w:eastAsia="Tahoma" w:cs="Arial"/>
          <w:spacing w:val="-2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kriterijev</w:t>
      </w:r>
      <w:r w:rsidRPr="00356867">
        <w:rPr>
          <w:rFonts w:eastAsia="Tahoma" w:cs="Arial"/>
          <w:spacing w:val="-2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drugih</w:t>
      </w:r>
      <w:r w:rsidRPr="00356867">
        <w:rPr>
          <w:rFonts w:eastAsia="Tahoma" w:cs="Arial"/>
          <w:spacing w:val="-2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finančnih institucij</w:t>
      </w:r>
      <w:r w:rsidRPr="00356867">
        <w:rPr>
          <w:rFonts w:eastAsia="Tahoma" w:cs="Arial"/>
          <w:spacing w:val="20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v</w:t>
      </w:r>
      <w:r w:rsidRPr="00356867">
        <w:rPr>
          <w:rFonts w:eastAsia="Tahoma" w:cs="Arial"/>
          <w:spacing w:val="22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celoti</w:t>
      </w:r>
      <w:r w:rsidRPr="00356867">
        <w:rPr>
          <w:rFonts w:eastAsia="Tahoma" w:cs="Arial"/>
          <w:spacing w:val="22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in</w:t>
      </w:r>
      <w:r w:rsidRPr="00356867">
        <w:rPr>
          <w:rFonts w:eastAsia="Tahoma" w:cs="Arial"/>
          <w:spacing w:val="22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tako</w:t>
      </w:r>
      <w:r w:rsidRPr="00356867">
        <w:rPr>
          <w:rFonts w:eastAsia="Tahoma" w:cs="Arial"/>
          <w:spacing w:val="21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nimajo</w:t>
      </w:r>
      <w:r w:rsidRPr="00356867">
        <w:rPr>
          <w:rFonts w:eastAsia="Tahoma" w:cs="Arial"/>
          <w:spacing w:val="24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možnosti</w:t>
      </w:r>
      <w:r w:rsidRPr="00356867">
        <w:rPr>
          <w:rFonts w:eastAsia="Tahoma" w:cs="Arial"/>
          <w:spacing w:val="24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najema</w:t>
      </w:r>
      <w:r w:rsidRPr="00356867">
        <w:rPr>
          <w:rFonts w:eastAsia="Tahoma" w:cs="Arial"/>
          <w:spacing w:val="24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finančnih</w:t>
      </w:r>
      <w:r w:rsidRPr="00356867">
        <w:rPr>
          <w:rFonts w:eastAsia="Tahoma" w:cs="Arial"/>
          <w:spacing w:val="24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sredstev</w:t>
      </w:r>
      <w:r w:rsidRPr="00356867">
        <w:rPr>
          <w:rFonts w:eastAsia="Tahoma" w:cs="Arial"/>
          <w:spacing w:val="21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pri</w:t>
      </w:r>
      <w:r w:rsidRPr="00356867">
        <w:rPr>
          <w:rFonts w:eastAsia="Tahoma" w:cs="Arial"/>
          <w:spacing w:val="22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njih.</w:t>
      </w:r>
      <w:r w:rsidRPr="00356867">
        <w:rPr>
          <w:rFonts w:eastAsia="Tahoma" w:cs="Arial"/>
          <w:spacing w:val="21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Vendar</w:t>
      </w:r>
      <w:r w:rsidRPr="00356867">
        <w:rPr>
          <w:rFonts w:eastAsia="Tahoma" w:cs="Arial"/>
          <w:spacing w:val="24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pa</w:t>
      </w:r>
      <w:r w:rsidRPr="00356867">
        <w:rPr>
          <w:rFonts w:eastAsia="Tahoma" w:cs="Arial"/>
          <w:spacing w:val="23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ima</w:t>
      </w:r>
      <w:r w:rsidRPr="00356867">
        <w:rPr>
          <w:rFonts w:eastAsia="Tahoma" w:cs="Arial"/>
          <w:spacing w:val="21"/>
          <w:w w:val="105"/>
          <w:szCs w:val="20"/>
        </w:rPr>
        <w:t xml:space="preserve"> </w:t>
      </w:r>
      <w:r w:rsidRPr="00356867">
        <w:rPr>
          <w:rFonts w:eastAsia="Tahoma" w:cs="Arial"/>
          <w:spacing w:val="-2"/>
          <w:w w:val="105"/>
          <w:szCs w:val="20"/>
        </w:rPr>
        <w:t xml:space="preserve">Sklad </w:t>
      </w:r>
      <w:r w:rsidRPr="00356867">
        <w:rPr>
          <w:rFonts w:eastAsia="Tahoma" w:cs="Arial"/>
          <w:w w:val="105"/>
          <w:szCs w:val="20"/>
        </w:rPr>
        <w:t>vzpostavljen sistem notranjega upravljanja tveganj, pri katerem sledi praksam finančnih institucij, kar pomeni varno poslovanje in odgovorno upravljanje tveganj.</w:t>
      </w:r>
    </w:p>
    <w:p w14:paraId="78A2DD0A" w14:textId="77777777" w:rsidR="00356867" w:rsidRPr="00356867" w:rsidRDefault="00356867" w:rsidP="001A3CAB">
      <w:pPr>
        <w:widowControl w:val="0"/>
        <w:autoSpaceDE w:val="0"/>
        <w:autoSpaceDN w:val="0"/>
        <w:spacing w:line="288" w:lineRule="auto"/>
        <w:ind w:left="50"/>
        <w:jc w:val="both"/>
        <w:rPr>
          <w:rFonts w:eastAsia="Tahoma" w:cs="Arial"/>
          <w:w w:val="105"/>
          <w:szCs w:val="20"/>
        </w:rPr>
      </w:pPr>
    </w:p>
    <w:p w14:paraId="1B06B030" w14:textId="77777777" w:rsidR="00356867" w:rsidRPr="00356867" w:rsidRDefault="00356867" w:rsidP="001A3CAB">
      <w:pPr>
        <w:widowControl w:val="0"/>
        <w:autoSpaceDE w:val="0"/>
        <w:spacing w:line="276" w:lineRule="auto"/>
        <w:jc w:val="both"/>
        <w:rPr>
          <w:rFonts w:eastAsia="Tahoma" w:cs="Arial"/>
          <w:szCs w:val="20"/>
          <w:lang w:eastAsia="sl-SI"/>
        </w:rPr>
      </w:pPr>
      <w:r w:rsidRPr="00356867">
        <w:rPr>
          <w:rFonts w:eastAsia="Tahoma" w:cs="Arial"/>
          <w:szCs w:val="20"/>
          <w:lang w:eastAsia="sl-SI"/>
        </w:rPr>
        <w:t xml:space="preserve">Dodatno bo Sklad v letu 2026 izvedel cca 36 mio EUR izplačil nepovratnih sredstev podjetjem in </w:t>
      </w:r>
      <w:r w:rsidRPr="00356867">
        <w:rPr>
          <w:rFonts w:eastAsia="Tahoma" w:cs="Arial"/>
          <w:szCs w:val="20"/>
          <w:lang w:eastAsia="sl-SI"/>
        </w:rPr>
        <w:lastRenderedPageBreak/>
        <w:t xml:space="preserve">zunanjim izvajalcem (kar je skoraj 3 krat več kot v letu 2025). Izplačila nepovratnih sredstev se nanašajo na odobrena sredstva v letu 2026 in v preteklih letih, kar je bilo že potrjeno v poslovno-finančnih načrtih za leti 2024 in 2025. </w:t>
      </w:r>
    </w:p>
    <w:p w14:paraId="6AA1D61C" w14:textId="77777777" w:rsidR="00356867" w:rsidRPr="00356867" w:rsidRDefault="00356867" w:rsidP="001A3CAB">
      <w:pPr>
        <w:widowControl w:val="0"/>
        <w:autoSpaceDE w:val="0"/>
        <w:autoSpaceDN w:val="0"/>
        <w:spacing w:line="288" w:lineRule="auto"/>
        <w:ind w:left="50"/>
        <w:jc w:val="both"/>
        <w:rPr>
          <w:rFonts w:eastAsia="Tahoma" w:cs="Arial"/>
          <w:w w:val="105"/>
          <w:szCs w:val="20"/>
        </w:rPr>
      </w:pPr>
    </w:p>
    <w:p w14:paraId="5D9FE49C" w14:textId="77777777" w:rsidR="00356867" w:rsidRPr="00356867" w:rsidRDefault="00356867" w:rsidP="001A3CAB">
      <w:pPr>
        <w:widowControl w:val="0"/>
        <w:autoSpaceDE w:val="0"/>
        <w:autoSpaceDN w:val="0"/>
        <w:spacing w:line="288" w:lineRule="auto"/>
        <w:ind w:left="50"/>
        <w:jc w:val="both"/>
        <w:rPr>
          <w:rFonts w:eastAsia="Tahoma" w:cs="Arial"/>
          <w:szCs w:val="20"/>
        </w:rPr>
      </w:pPr>
      <w:r w:rsidRPr="00356867">
        <w:rPr>
          <w:rFonts w:eastAsia="Tahoma" w:cs="Arial"/>
          <w:w w:val="105"/>
          <w:szCs w:val="20"/>
        </w:rPr>
        <w:t>Na podlagi planiranih aktivnosti oziroma programa dela v PFN Sklada za leto 2026 je Sklad v izkazu</w:t>
      </w:r>
      <w:r w:rsidRPr="00356867">
        <w:rPr>
          <w:rFonts w:eastAsia="Tahoma" w:cs="Arial"/>
          <w:spacing w:val="40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prihodkov in odhodkov planiral:</w:t>
      </w:r>
    </w:p>
    <w:p w14:paraId="5A1218DA" w14:textId="77777777" w:rsidR="00356867" w:rsidRPr="00356867" w:rsidRDefault="00356867" w:rsidP="001A3CAB">
      <w:pPr>
        <w:widowControl w:val="0"/>
        <w:numPr>
          <w:ilvl w:val="0"/>
          <w:numId w:val="21"/>
        </w:numPr>
        <w:tabs>
          <w:tab w:val="left" w:pos="715"/>
        </w:tabs>
        <w:autoSpaceDE w:val="0"/>
        <w:autoSpaceDN w:val="0"/>
        <w:spacing w:line="217" w:lineRule="exact"/>
        <w:ind w:left="715" w:hanging="327"/>
        <w:jc w:val="both"/>
        <w:rPr>
          <w:rFonts w:eastAsia="Tahoma" w:cs="Arial"/>
          <w:szCs w:val="20"/>
        </w:rPr>
      </w:pPr>
      <w:r w:rsidRPr="00356867">
        <w:rPr>
          <w:rFonts w:eastAsia="Tahoma" w:cs="Arial"/>
          <w:w w:val="105"/>
          <w:szCs w:val="20"/>
        </w:rPr>
        <w:t>11.952.800</w:t>
      </w:r>
      <w:r w:rsidRPr="00356867">
        <w:rPr>
          <w:rFonts w:eastAsia="Tahoma" w:cs="Arial"/>
          <w:spacing w:val="-13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EUR</w:t>
      </w:r>
      <w:r w:rsidRPr="00356867">
        <w:rPr>
          <w:rFonts w:eastAsia="Tahoma" w:cs="Arial"/>
          <w:spacing w:val="-10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skupnih</w:t>
      </w:r>
      <w:r w:rsidRPr="00356867">
        <w:rPr>
          <w:rFonts w:eastAsia="Tahoma" w:cs="Arial"/>
          <w:spacing w:val="-14"/>
          <w:w w:val="105"/>
          <w:szCs w:val="20"/>
        </w:rPr>
        <w:t xml:space="preserve"> </w:t>
      </w:r>
      <w:r w:rsidRPr="00356867">
        <w:rPr>
          <w:rFonts w:eastAsia="Tahoma" w:cs="Arial"/>
          <w:spacing w:val="-2"/>
          <w:w w:val="105"/>
          <w:szCs w:val="20"/>
        </w:rPr>
        <w:t>prihodkov,</w:t>
      </w:r>
    </w:p>
    <w:p w14:paraId="0350376B" w14:textId="77777777" w:rsidR="00356867" w:rsidRPr="00356867" w:rsidRDefault="00356867" w:rsidP="001A3CAB">
      <w:pPr>
        <w:widowControl w:val="0"/>
        <w:numPr>
          <w:ilvl w:val="0"/>
          <w:numId w:val="21"/>
        </w:numPr>
        <w:tabs>
          <w:tab w:val="left" w:pos="715"/>
        </w:tabs>
        <w:autoSpaceDE w:val="0"/>
        <w:autoSpaceDN w:val="0"/>
        <w:spacing w:before="45" w:line="240" w:lineRule="auto"/>
        <w:ind w:left="715" w:hanging="327"/>
        <w:jc w:val="both"/>
        <w:rPr>
          <w:rFonts w:eastAsia="Tahoma" w:cs="Arial"/>
          <w:szCs w:val="20"/>
        </w:rPr>
      </w:pPr>
      <w:r w:rsidRPr="00356867">
        <w:rPr>
          <w:rFonts w:eastAsia="Tahoma" w:cs="Arial"/>
          <w:w w:val="105"/>
          <w:szCs w:val="20"/>
        </w:rPr>
        <w:t>11.808.500</w:t>
      </w:r>
      <w:r w:rsidRPr="00356867">
        <w:rPr>
          <w:rFonts w:eastAsia="Tahoma" w:cs="Arial"/>
          <w:spacing w:val="-13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EUR</w:t>
      </w:r>
      <w:r w:rsidRPr="00356867">
        <w:rPr>
          <w:rFonts w:eastAsia="Tahoma" w:cs="Arial"/>
          <w:spacing w:val="-10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skupnih</w:t>
      </w:r>
      <w:r w:rsidRPr="00356867">
        <w:rPr>
          <w:rFonts w:eastAsia="Tahoma" w:cs="Arial"/>
          <w:spacing w:val="-15"/>
          <w:w w:val="105"/>
          <w:szCs w:val="20"/>
        </w:rPr>
        <w:t xml:space="preserve"> </w:t>
      </w:r>
      <w:r w:rsidRPr="00356867">
        <w:rPr>
          <w:rFonts w:eastAsia="Tahoma" w:cs="Arial"/>
          <w:spacing w:val="-2"/>
          <w:w w:val="105"/>
          <w:szCs w:val="20"/>
        </w:rPr>
        <w:t>odhodkov,</w:t>
      </w:r>
    </w:p>
    <w:p w14:paraId="376ABDA4" w14:textId="77777777" w:rsidR="00356867" w:rsidRPr="00F20374" w:rsidRDefault="00356867" w:rsidP="001A3CAB">
      <w:pPr>
        <w:widowControl w:val="0"/>
        <w:numPr>
          <w:ilvl w:val="0"/>
          <w:numId w:val="21"/>
        </w:numPr>
        <w:tabs>
          <w:tab w:val="left" w:pos="715"/>
        </w:tabs>
        <w:autoSpaceDE w:val="0"/>
        <w:autoSpaceDN w:val="0"/>
        <w:spacing w:before="44" w:line="240" w:lineRule="auto"/>
        <w:ind w:left="715" w:hanging="327"/>
        <w:jc w:val="both"/>
        <w:rPr>
          <w:rFonts w:eastAsia="Tahoma" w:cs="Arial"/>
          <w:szCs w:val="20"/>
        </w:rPr>
      </w:pPr>
      <w:r w:rsidRPr="00356867">
        <w:rPr>
          <w:rFonts w:eastAsia="Tahoma" w:cs="Arial"/>
          <w:w w:val="105"/>
          <w:szCs w:val="20"/>
        </w:rPr>
        <w:t>144.300</w:t>
      </w:r>
      <w:r w:rsidRPr="00356867">
        <w:rPr>
          <w:rFonts w:eastAsia="Tahoma" w:cs="Arial"/>
          <w:spacing w:val="-12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EUR</w:t>
      </w:r>
      <w:r w:rsidRPr="00356867">
        <w:rPr>
          <w:rFonts w:eastAsia="Tahoma" w:cs="Arial"/>
          <w:spacing w:val="-10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presežka</w:t>
      </w:r>
      <w:r w:rsidRPr="00356867">
        <w:rPr>
          <w:rFonts w:eastAsia="Tahoma" w:cs="Arial"/>
          <w:spacing w:val="-9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prihodkov</w:t>
      </w:r>
      <w:r w:rsidRPr="00356867">
        <w:rPr>
          <w:rFonts w:eastAsia="Tahoma" w:cs="Arial"/>
          <w:spacing w:val="-12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nad</w:t>
      </w:r>
      <w:r w:rsidRPr="00356867">
        <w:rPr>
          <w:rFonts w:eastAsia="Tahoma" w:cs="Arial"/>
          <w:spacing w:val="-12"/>
          <w:w w:val="105"/>
          <w:szCs w:val="20"/>
        </w:rPr>
        <w:t xml:space="preserve"> </w:t>
      </w:r>
      <w:r w:rsidRPr="00356867">
        <w:rPr>
          <w:rFonts w:eastAsia="Tahoma" w:cs="Arial"/>
          <w:spacing w:val="-2"/>
          <w:w w:val="105"/>
          <w:szCs w:val="20"/>
        </w:rPr>
        <w:t>odhodki.</w:t>
      </w:r>
    </w:p>
    <w:p w14:paraId="74F6037B" w14:textId="77777777" w:rsidR="00F20374" w:rsidRPr="00F20374" w:rsidRDefault="00F20374" w:rsidP="00F20374">
      <w:pPr>
        <w:widowControl w:val="0"/>
        <w:tabs>
          <w:tab w:val="left" w:pos="715"/>
        </w:tabs>
        <w:autoSpaceDE w:val="0"/>
        <w:autoSpaceDN w:val="0"/>
        <w:spacing w:before="44" w:line="240" w:lineRule="auto"/>
        <w:ind w:left="388"/>
        <w:jc w:val="both"/>
        <w:rPr>
          <w:rFonts w:eastAsia="Tahoma" w:cs="Arial"/>
          <w:szCs w:val="20"/>
        </w:rPr>
      </w:pPr>
    </w:p>
    <w:p w14:paraId="5B681E38" w14:textId="67080899" w:rsidR="00F20374" w:rsidRPr="00F20374" w:rsidRDefault="00F20374" w:rsidP="00F20374">
      <w:pPr>
        <w:rPr>
          <w:rFonts w:cs="Arial"/>
          <w:szCs w:val="20"/>
        </w:rPr>
      </w:pPr>
      <w:r w:rsidRPr="00F20374">
        <w:rPr>
          <w:rFonts w:cs="Arial"/>
          <w:szCs w:val="20"/>
        </w:rPr>
        <w:t>Za izvedbo vseh aktivnosti po PFN bo namenjenih 38.282.663,33 EUR proračunskih sredstev, in sicer za::</w:t>
      </w:r>
    </w:p>
    <w:p w14:paraId="445C2BAD" w14:textId="77777777" w:rsidR="00F20374" w:rsidRPr="00F20374" w:rsidRDefault="00F20374" w:rsidP="00F20374">
      <w:pPr>
        <w:pStyle w:val="Odstavekseznama"/>
        <w:numPr>
          <w:ilvl w:val="0"/>
          <w:numId w:val="22"/>
        </w:numPr>
        <w:contextualSpacing w:val="0"/>
        <w:rPr>
          <w:rFonts w:ascii="Arial" w:hAnsi="Arial" w:cs="Arial"/>
          <w:sz w:val="20"/>
          <w:szCs w:val="20"/>
        </w:rPr>
      </w:pPr>
      <w:r w:rsidRPr="00F20374">
        <w:rPr>
          <w:rFonts w:ascii="Arial" w:hAnsi="Arial" w:cs="Arial"/>
          <w:sz w:val="20"/>
          <w:szCs w:val="20"/>
        </w:rPr>
        <w:t xml:space="preserve">Izplačila sredstev po izvedenih javnih razpisih v preteklih letih: </w:t>
      </w:r>
    </w:p>
    <w:p w14:paraId="1F0463D1" w14:textId="26E0AF22" w:rsidR="00F20374" w:rsidRPr="00F20374" w:rsidRDefault="00F20374" w:rsidP="00F20374">
      <w:pPr>
        <w:pStyle w:val="Odstavekseznama"/>
        <w:numPr>
          <w:ilvl w:val="1"/>
          <w:numId w:val="22"/>
        </w:numPr>
        <w:contextualSpacing w:val="0"/>
        <w:rPr>
          <w:rFonts w:ascii="Arial" w:hAnsi="Arial" w:cs="Arial"/>
          <w:sz w:val="20"/>
          <w:szCs w:val="20"/>
        </w:rPr>
      </w:pPr>
      <w:r w:rsidRPr="00F20374">
        <w:rPr>
          <w:rFonts w:ascii="Arial" w:hAnsi="Arial" w:cs="Arial"/>
          <w:sz w:val="20"/>
          <w:szCs w:val="20"/>
        </w:rPr>
        <w:t>P4D 2025– Spodbude za digitalno transformacijo MSP</w:t>
      </w:r>
      <w:r w:rsidR="00D4016B">
        <w:rPr>
          <w:rFonts w:ascii="Arial" w:hAnsi="Arial" w:cs="Arial"/>
          <w:sz w:val="20"/>
          <w:szCs w:val="20"/>
        </w:rPr>
        <w:t>,</w:t>
      </w:r>
    </w:p>
    <w:p w14:paraId="067605D9" w14:textId="14AB7203" w:rsidR="00F20374" w:rsidRPr="00F20374" w:rsidRDefault="00F20374" w:rsidP="00F20374">
      <w:pPr>
        <w:pStyle w:val="Odstavekseznama"/>
        <w:numPr>
          <w:ilvl w:val="1"/>
          <w:numId w:val="22"/>
        </w:numPr>
        <w:contextualSpacing w:val="0"/>
        <w:rPr>
          <w:rFonts w:ascii="Arial" w:hAnsi="Arial" w:cs="Arial"/>
          <w:sz w:val="20"/>
          <w:szCs w:val="20"/>
        </w:rPr>
      </w:pPr>
      <w:r w:rsidRPr="00F20374">
        <w:rPr>
          <w:rFonts w:ascii="Arial" w:hAnsi="Arial" w:cs="Arial"/>
          <w:sz w:val="20"/>
          <w:szCs w:val="20"/>
        </w:rPr>
        <w:t>P2 2025 – Spodbude za zagon inovativnih podjetij v letu 2025</w:t>
      </w:r>
      <w:r w:rsidR="00D4016B">
        <w:rPr>
          <w:rFonts w:ascii="Arial" w:hAnsi="Arial" w:cs="Arial"/>
          <w:sz w:val="20"/>
          <w:szCs w:val="20"/>
        </w:rPr>
        <w:t>,</w:t>
      </w:r>
    </w:p>
    <w:p w14:paraId="78CAFCCB" w14:textId="10419B95" w:rsidR="00F20374" w:rsidRPr="00F20374" w:rsidRDefault="00F20374" w:rsidP="00F20374">
      <w:pPr>
        <w:pStyle w:val="Odstavekseznama"/>
        <w:numPr>
          <w:ilvl w:val="1"/>
          <w:numId w:val="22"/>
        </w:numPr>
        <w:contextualSpacing w:val="0"/>
        <w:rPr>
          <w:rFonts w:ascii="Arial" w:hAnsi="Arial" w:cs="Arial"/>
          <w:sz w:val="20"/>
          <w:szCs w:val="20"/>
        </w:rPr>
      </w:pPr>
      <w:r w:rsidRPr="00F20374">
        <w:rPr>
          <w:rFonts w:ascii="Arial" w:hAnsi="Arial" w:cs="Arial"/>
          <w:sz w:val="20"/>
          <w:szCs w:val="20"/>
        </w:rPr>
        <w:t>P2 2024 – Spodbude za zagon inovativnih podjetij v letu 2024</w:t>
      </w:r>
      <w:r w:rsidR="00D4016B">
        <w:rPr>
          <w:rFonts w:ascii="Arial" w:hAnsi="Arial" w:cs="Arial"/>
          <w:sz w:val="20"/>
          <w:szCs w:val="20"/>
        </w:rPr>
        <w:t>,</w:t>
      </w:r>
    </w:p>
    <w:p w14:paraId="1E50E2F9" w14:textId="3FFA6956" w:rsidR="00F20374" w:rsidRPr="00F20374" w:rsidRDefault="00F20374" w:rsidP="00F20374">
      <w:pPr>
        <w:pStyle w:val="Odstavekseznama"/>
        <w:numPr>
          <w:ilvl w:val="1"/>
          <w:numId w:val="22"/>
        </w:numPr>
        <w:contextualSpacing w:val="0"/>
        <w:rPr>
          <w:rFonts w:ascii="Arial" w:hAnsi="Arial" w:cs="Arial"/>
          <w:sz w:val="20"/>
          <w:szCs w:val="20"/>
        </w:rPr>
      </w:pPr>
      <w:r w:rsidRPr="00F20374">
        <w:rPr>
          <w:rFonts w:ascii="Arial" w:hAnsi="Arial" w:cs="Arial"/>
          <w:sz w:val="20"/>
          <w:szCs w:val="20"/>
        </w:rPr>
        <w:t xml:space="preserve">P4LM 2025 – Spodbude za </w:t>
      </w:r>
      <w:proofErr w:type="spellStart"/>
      <w:r w:rsidRPr="00F20374">
        <w:rPr>
          <w:rFonts w:ascii="Arial" w:hAnsi="Arial" w:cs="Arial"/>
          <w:sz w:val="20"/>
          <w:szCs w:val="20"/>
        </w:rPr>
        <w:t>mikro</w:t>
      </w:r>
      <w:proofErr w:type="spellEnd"/>
      <w:r w:rsidRPr="00F20374">
        <w:rPr>
          <w:rFonts w:ascii="Arial" w:hAnsi="Arial" w:cs="Arial"/>
          <w:sz w:val="20"/>
          <w:szCs w:val="20"/>
        </w:rPr>
        <w:t xml:space="preserve"> podjetja v lesarstvu</w:t>
      </w:r>
      <w:r w:rsidR="00D4016B">
        <w:rPr>
          <w:rFonts w:ascii="Arial" w:hAnsi="Arial" w:cs="Arial"/>
          <w:sz w:val="20"/>
          <w:szCs w:val="20"/>
        </w:rPr>
        <w:t>,</w:t>
      </w:r>
    </w:p>
    <w:p w14:paraId="20201B3D" w14:textId="04A7E9A7" w:rsidR="00F20374" w:rsidRPr="00F20374" w:rsidRDefault="00F20374" w:rsidP="00F20374">
      <w:pPr>
        <w:pStyle w:val="Odstavekseznama"/>
        <w:numPr>
          <w:ilvl w:val="1"/>
          <w:numId w:val="22"/>
        </w:numPr>
        <w:contextualSpacing w:val="0"/>
        <w:rPr>
          <w:rFonts w:ascii="Arial" w:hAnsi="Arial" w:cs="Arial"/>
          <w:sz w:val="20"/>
          <w:szCs w:val="20"/>
        </w:rPr>
      </w:pPr>
      <w:r w:rsidRPr="00F20374">
        <w:rPr>
          <w:rFonts w:ascii="Arial" w:hAnsi="Arial" w:cs="Arial"/>
          <w:sz w:val="20"/>
          <w:szCs w:val="20"/>
        </w:rPr>
        <w:t>Javni razpis za sofinanciranje vzpostavitve in delovanja kompetenčnih centrov za dizajn management – KCDM 4.0 za obdobje 2024-2027</w:t>
      </w:r>
      <w:r w:rsidR="00D4016B">
        <w:rPr>
          <w:rFonts w:ascii="Arial" w:hAnsi="Arial" w:cs="Arial"/>
          <w:sz w:val="20"/>
          <w:szCs w:val="20"/>
        </w:rPr>
        <w:t>,</w:t>
      </w:r>
    </w:p>
    <w:p w14:paraId="0AC1B028" w14:textId="38BB643D" w:rsidR="00F20374" w:rsidRPr="00F20374" w:rsidRDefault="00F20374" w:rsidP="00F20374">
      <w:pPr>
        <w:pStyle w:val="Odstavekseznama"/>
        <w:numPr>
          <w:ilvl w:val="1"/>
          <w:numId w:val="22"/>
        </w:numPr>
        <w:contextualSpacing w:val="0"/>
        <w:rPr>
          <w:rFonts w:ascii="Arial" w:hAnsi="Arial" w:cs="Arial"/>
          <w:sz w:val="20"/>
          <w:szCs w:val="20"/>
        </w:rPr>
      </w:pPr>
      <w:r w:rsidRPr="00F20374">
        <w:rPr>
          <w:rFonts w:ascii="Arial" w:hAnsi="Arial" w:cs="Arial"/>
          <w:sz w:val="20"/>
          <w:szCs w:val="20"/>
        </w:rPr>
        <w:t>Javni razpis za izvedbo celovitih podpornih storitev za inovativne posameznike in inovativna zagonska podjetja 2024-2025</w:t>
      </w:r>
      <w:r w:rsidR="00D4016B">
        <w:rPr>
          <w:rFonts w:ascii="Arial" w:hAnsi="Arial" w:cs="Arial"/>
          <w:sz w:val="20"/>
          <w:szCs w:val="20"/>
        </w:rPr>
        <w:t>;</w:t>
      </w:r>
    </w:p>
    <w:p w14:paraId="438F9C76" w14:textId="08015753" w:rsidR="00F20374" w:rsidRPr="00F20374" w:rsidRDefault="00F20374" w:rsidP="00F20374">
      <w:pPr>
        <w:pStyle w:val="Odstavekseznama"/>
        <w:numPr>
          <w:ilvl w:val="0"/>
          <w:numId w:val="22"/>
        </w:numPr>
        <w:contextualSpacing w:val="0"/>
        <w:rPr>
          <w:rFonts w:ascii="Arial" w:hAnsi="Arial" w:cs="Arial"/>
          <w:sz w:val="20"/>
          <w:szCs w:val="20"/>
        </w:rPr>
      </w:pPr>
      <w:r w:rsidRPr="00F20374">
        <w:rPr>
          <w:rFonts w:ascii="Arial" w:hAnsi="Arial" w:cs="Arial"/>
          <w:sz w:val="20"/>
          <w:szCs w:val="20"/>
        </w:rPr>
        <w:t>Izplačila sredstev po že izvedenih javnih pozivih v preteklih letih in novo objavljenih javnih pozivih v letu 2026 »Spodbude malih vrednosti preko vavčerjev«</w:t>
      </w:r>
      <w:r w:rsidR="00D4016B">
        <w:rPr>
          <w:rFonts w:ascii="Arial" w:hAnsi="Arial" w:cs="Arial"/>
          <w:sz w:val="20"/>
          <w:szCs w:val="20"/>
        </w:rPr>
        <w:t>;</w:t>
      </w:r>
    </w:p>
    <w:p w14:paraId="777241F7" w14:textId="77777777" w:rsidR="00F20374" w:rsidRPr="00F20374" w:rsidRDefault="00F20374" w:rsidP="00F20374">
      <w:pPr>
        <w:pStyle w:val="Odstavekseznama"/>
        <w:numPr>
          <w:ilvl w:val="0"/>
          <w:numId w:val="22"/>
        </w:numPr>
        <w:contextualSpacing w:val="0"/>
        <w:rPr>
          <w:rFonts w:ascii="Arial" w:hAnsi="Arial" w:cs="Arial"/>
          <w:sz w:val="20"/>
          <w:szCs w:val="20"/>
        </w:rPr>
      </w:pPr>
      <w:r w:rsidRPr="00F20374">
        <w:rPr>
          <w:rFonts w:ascii="Arial" w:hAnsi="Arial" w:cs="Arial"/>
          <w:sz w:val="20"/>
          <w:szCs w:val="20"/>
        </w:rPr>
        <w:t xml:space="preserve">Izplačila sredstev po novo objavljenih javnih razpisih v letu 2026: </w:t>
      </w:r>
    </w:p>
    <w:p w14:paraId="75599E88" w14:textId="367FB27E" w:rsidR="00F20374" w:rsidRPr="00F20374" w:rsidRDefault="00F20374" w:rsidP="00F20374">
      <w:pPr>
        <w:pStyle w:val="Odstavekseznama"/>
        <w:numPr>
          <w:ilvl w:val="1"/>
          <w:numId w:val="22"/>
        </w:numPr>
        <w:contextualSpacing w:val="0"/>
        <w:rPr>
          <w:rFonts w:ascii="Arial" w:hAnsi="Arial" w:cs="Arial"/>
          <w:sz w:val="20"/>
          <w:szCs w:val="20"/>
        </w:rPr>
      </w:pPr>
      <w:r w:rsidRPr="00F20374">
        <w:rPr>
          <w:rFonts w:ascii="Arial" w:hAnsi="Arial" w:cs="Arial"/>
          <w:sz w:val="20"/>
          <w:szCs w:val="20"/>
        </w:rPr>
        <w:t>P2 2026 – Spodbude za zagon podjetij v letu 2026</w:t>
      </w:r>
      <w:r w:rsidR="00D4016B">
        <w:rPr>
          <w:rFonts w:ascii="Arial" w:hAnsi="Arial" w:cs="Arial"/>
          <w:sz w:val="20"/>
          <w:szCs w:val="20"/>
        </w:rPr>
        <w:t>,</w:t>
      </w:r>
    </w:p>
    <w:p w14:paraId="0A23C6B7" w14:textId="5BEF4D1C" w:rsidR="00F20374" w:rsidRPr="00F20374" w:rsidRDefault="00F20374" w:rsidP="00F20374">
      <w:pPr>
        <w:pStyle w:val="Odstavekseznama"/>
        <w:numPr>
          <w:ilvl w:val="1"/>
          <w:numId w:val="22"/>
        </w:numPr>
        <w:contextualSpacing w:val="0"/>
        <w:rPr>
          <w:rFonts w:ascii="Arial" w:hAnsi="Arial" w:cs="Arial"/>
          <w:sz w:val="20"/>
          <w:szCs w:val="20"/>
        </w:rPr>
      </w:pPr>
      <w:r w:rsidRPr="00F20374">
        <w:rPr>
          <w:rFonts w:ascii="Arial" w:hAnsi="Arial" w:cs="Arial"/>
          <w:sz w:val="20"/>
          <w:szCs w:val="20"/>
        </w:rPr>
        <w:t>P2R 2026 – Spodbude za zagon podjetij na obmejnih problemskih območjih v letu 2026</w:t>
      </w:r>
      <w:r w:rsidR="00D4016B">
        <w:rPr>
          <w:rFonts w:ascii="Arial" w:hAnsi="Arial" w:cs="Arial"/>
          <w:sz w:val="20"/>
          <w:szCs w:val="20"/>
        </w:rPr>
        <w:t>,</w:t>
      </w:r>
    </w:p>
    <w:p w14:paraId="198AFEF9" w14:textId="0F296D5D" w:rsidR="00F20374" w:rsidRPr="00F20374" w:rsidRDefault="00F20374" w:rsidP="00F20374">
      <w:pPr>
        <w:pStyle w:val="Odstavekseznama"/>
        <w:numPr>
          <w:ilvl w:val="1"/>
          <w:numId w:val="22"/>
        </w:numPr>
        <w:contextualSpacing w:val="0"/>
        <w:rPr>
          <w:rFonts w:ascii="Arial" w:hAnsi="Arial" w:cs="Arial"/>
          <w:sz w:val="20"/>
          <w:szCs w:val="20"/>
        </w:rPr>
      </w:pPr>
      <w:r w:rsidRPr="00F20374">
        <w:rPr>
          <w:rFonts w:ascii="Arial" w:hAnsi="Arial" w:cs="Arial"/>
          <w:sz w:val="20"/>
          <w:szCs w:val="20"/>
        </w:rPr>
        <w:t>Javni razpis za izvedbo celovitih podpornih storitev za inovativne posameznike in inovativna zagonska podjetja 2026-2029</w:t>
      </w:r>
      <w:r w:rsidR="00D4016B">
        <w:rPr>
          <w:rFonts w:ascii="Arial" w:hAnsi="Arial" w:cs="Arial"/>
          <w:sz w:val="20"/>
          <w:szCs w:val="20"/>
        </w:rPr>
        <w:t>;</w:t>
      </w:r>
      <w:r w:rsidRPr="00F20374">
        <w:rPr>
          <w:rFonts w:ascii="Arial" w:hAnsi="Arial" w:cs="Arial"/>
          <w:sz w:val="20"/>
          <w:szCs w:val="20"/>
        </w:rPr>
        <w:t xml:space="preserve"> </w:t>
      </w:r>
    </w:p>
    <w:p w14:paraId="04645B8B" w14:textId="43555536" w:rsidR="00F20374" w:rsidRPr="00F20374" w:rsidRDefault="00F20374" w:rsidP="00F20374">
      <w:pPr>
        <w:pStyle w:val="Odstavekseznama"/>
        <w:numPr>
          <w:ilvl w:val="0"/>
          <w:numId w:val="22"/>
        </w:numPr>
        <w:contextualSpacing w:val="0"/>
        <w:rPr>
          <w:rFonts w:ascii="Arial" w:hAnsi="Arial" w:cs="Arial"/>
          <w:sz w:val="20"/>
          <w:szCs w:val="20"/>
        </w:rPr>
      </w:pPr>
      <w:r w:rsidRPr="00F20374">
        <w:rPr>
          <w:rFonts w:ascii="Arial" w:hAnsi="Arial" w:cs="Arial"/>
          <w:sz w:val="20"/>
          <w:szCs w:val="20"/>
        </w:rPr>
        <w:t>Izplačila sredstev za izvajanje nacionalne kontaktne točke »STEP Slovenija«</w:t>
      </w:r>
      <w:r w:rsidR="00D4016B">
        <w:rPr>
          <w:rFonts w:ascii="Arial" w:hAnsi="Arial" w:cs="Arial"/>
          <w:sz w:val="20"/>
          <w:szCs w:val="20"/>
        </w:rPr>
        <w:t>;</w:t>
      </w:r>
    </w:p>
    <w:p w14:paraId="1918A91B" w14:textId="3BB2DCF2" w:rsidR="00F20374" w:rsidRPr="00F20374" w:rsidRDefault="00F20374" w:rsidP="00F20374">
      <w:pPr>
        <w:pStyle w:val="Odstavekseznama"/>
        <w:numPr>
          <w:ilvl w:val="0"/>
          <w:numId w:val="22"/>
        </w:numPr>
        <w:contextualSpacing w:val="0"/>
        <w:rPr>
          <w:rFonts w:ascii="Arial" w:hAnsi="Arial" w:cs="Arial"/>
          <w:sz w:val="20"/>
          <w:szCs w:val="20"/>
        </w:rPr>
      </w:pPr>
      <w:r w:rsidRPr="00F20374">
        <w:rPr>
          <w:rFonts w:ascii="Arial" w:hAnsi="Arial" w:cs="Arial"/>
          <w:sz w:val="20"/>
          <w:szCs w:val="20"/>
        </w:rPr>
        <w:t>Izplačila sredstev po Programu »</w:t>
      </w:r>
      <w:proofErr w:type="spellStart"/>
      <w:r w:rsidRPr="00F20374">
        <w:rPr>
          <w:rFonts w:ascii="Arial" w:hAnsi="Arial" w:cs="Arial"/>
          <w:sz w:val="20"/>
          <w:szCs w:val="20"/>
        </w:rPr>
        <w:t>RazvojniPlus</w:t>
      </w:r>
      <w:proofErr w:type="spellEnd"/>
      <w:r w:rsidRPr="00F20374">
        <w:rPr>
          <w:rFonts w:ascii="Arial" w:hAnsi="Arial" w:cs="Arial"/>
          <w:sz w:val="20"/>
          <w:szCs w:val="20"/>
        </w:rPr>
        <w:t xml:space="preserve"> program NPO 2023-2028«</w:t>
      </w:r>
      <w:r w:rsidR="00D4016B">
        <w:rPr>
          <w:rFonts w:ascii="Arial" w:hAnsi="Arial" w:cs="Arial"/>
          <w:sz w:val="20"/>
          <w:szCs w:val="20"/>
        </w:rPr>
        <w:t>;</w:t>
      </w:r>
    </w:p>
    <w:p w14:paraId="621C40D5" w14:textId="57D31212" w:rsidR="00F20374" w:rsidRPr="00F20374" w:rsidRDefault="00F20374" w:rsidP="00F20374">
      <w:pPr>
        <w:pStyle w:val="Odstavekseznama"/>
        <w:numPr>
          <w:ilvl w:val="0"/>
          <w:numId w:val="22"/>
        </w:numPr>
        <w:contextualSpacing w:val="0"/>
        <w:rPr>
          <w:rFonts w:ascii="Arial" w:hAnsi="Arial" w:cs="Arial"/>
          <w:sz w:val="20"/>
          <w:szCs w:val="20"/>
        </w:rPr>
      </w:pPr>
      <w:r w:rsidRPr="00F20374">
        <w:rPr>
          <w:rFonts w:ascii="Arial" w:hAnsi="Arial" w:cs="Arial"/>
          <w:sz w:val="20"/>
          <w:szCs w:val="20"/>
        </w:rPr>
        <w:t xml:space="preserve">Izplačila upravljavske provizije </w:t>
      </w:r>
      <w:proofErr w:type="spellStart"/>
      <w:r w:rsidRPr="00F20374">
        <w:rPr>
          <w:rFonts w:ascii="Arial" w:hAnsi="Arial" w:cs="Arial"/>
          <w:sz w:val="20"/>
          <w:szCs w:val="20"/>
        </w:rPr>
        <w:t>SPSu</w:t>
      </w:r>
      <w:proofErr w:type="spellEnd"/>
      <w:r w:rsidRPr="00F20374">
        <w:rPr>
          <w:rFonts w:ascii="Arial" w:hAnsi="Arial" w:cs="Arial"/>
          <w:sz w:val="20"/>
          <w:szCs w:val="20"/>
        </w:rPr>
        <w:t xml:space="preserve"> za izvedbo posameznih javnih razpisov/pozivov/programov</w:t>
      </w:r>
      <w:r w:rsidR="00D4016B">
        <w:rPr>
          <w:rFonts w:ascii="Arial" w:hAnsi="Arial" w:cs="Arial"/>
          <w:sz w:val="20"/>
          <w:szCs w:val="20"/>
        </w:rPr>
        <w:t>;</w:t>
      </w:r>
    </w:p>
    <w:p w14:paraId="70F004EA" w14:textId="47B2868D" w:rsidR="00F20374" w:rsidRPr="00F20374" w:rsidRDefault="00F20374" w:rsidP="00F20374">
      <w:pPr>
        <w:pStyle w:val="Odstavekseznama"/>
        <w:numPr>
          <w:ilvl w:val="0"/>
          <w:numId w:val="22"/>
        </w:numPr>
        <w:contextualSpacing w:val="0"/>
        <w:rPr>
          <w:rFonts w:ascii="Arial" w:hAnsi="Arial" w:cs="Arial"/>
          <w:sz w:val="20"/>
          <w:szCs w:val="20"/>
        </w:rPr>
      </w:pPr>
      <w:r w:rsidRPr="00F20374">
        <w:rPr>
          <w:rFonts w:ascii="Arial" w:hAnsi="Arial" w:cs="Arial"/>
          <w:sz w:val="20"/>
          <w:szCs w:val="20"/>
        </w:rPr>
        <w:t xml:space="preserve">Izplačila sredstev za izvajanje aktivnosti </w:t>
      </w:r>
      <w:proofErr w:type="spellStart"/>
      <w:r w:rsidRPr="00F20374">
        <w:rPr>
          <w:rFonts w:ascii="Arial" w:hAnsi="Arial" w:cs="Arial"/>
          <w:sz w:val="20"/>
          <w:szCs w:val="20"/>
        </w:rPr>
        <w:t>SPSa</w:t>
      </w:r>
      <w:proofErr w:type="spellEnd"/>
      <w:r w:rsidRPr="00F20374">
        <w:rPr>
          <w:rFonts w:ascii="Arial" w:hAnsi="Arial" w:cs="Arial"/>
          <w:sz w:val="20"/>
          <w:szCs w:val="20"/>
        </w:rPr>
        <w:t xml:space="preserve"> na področju informiranja in vsebinske podpore podjetij v letu 2026</w:t>
      </w:r>
      <w:r w:rsidR="00D4016B">
        <w:rPr>
          <w:rFonts w:ascii="Arial" w:hAnsi="Arial" w:cs="Arial"/>
          <w:sz w:val="20"/>
          <w:szCs w:val="20"/>
        </w:rPr>
        <w:t>.</w:t>
      </w:r>
    </w:p>
    <w:p w14:paraId="14FA1825" w14:textId="77777777" w:rsidR="00356867" w:rsidRPr="00356867" w:rsidRDefault="00356867" w:rsidP="001A3CAB">
      <w:pPr>
        <w:widowControl w:val="0"/>
        <w:autoSpaceDE w:val="0"/>
        <w:autoSpaceDN w:val="0"/>
        <w:spacing w:before="88" w:line="240" w:lineRule="auto"/>
        <w:jc w:val="both"/>
        <w:rPr>
          <w:rFonts w:eastAsia="Tahoma" w:cs="Arial"/>
          <w:szCs w:val="20"/>
        </w:rPr>
      </w:pPr>
    </w:p>
    <w:p w14:paraId="597D0C92" w14:textId="77777777" w:rsidR="00356867" w:rsidRPr="00356867" w:rsidRDefault="00356867" w:rsidP="001A3CAB">
      <w:pPr>
        <w:widowControl w:val="0"/>
        <w:autoSpaceDE w:val="0"/>
        <w:autoSpaceDN w:val="0"/>
        <w:spacing w:before="1" w:line="288" w:lineRule="auto"/>
        <w:ind w:left="50" w:right="68"/>
        <w:jc w:val="both"/>
        <w:rPr>
          <w:rFonts w:eastAsia="Tahoma" w:cs="Arial"/>
          <w:szCs w:val="20"/>
        </w:rPr>
      </w:pPr>
      <w:r w:rsidRPr="00356867">
        <w:rPr>
          <w:rFonts w:eastAsia="Tahoma" w:cs="Arial"/>
          <w:w w:val="105"/>
          <w:szCs w:val="20"/>
        </w:rPr>
        <w:t>Nadzorni svet na</w:t>
      </w:r>
      <w:r w:rsidRPr="00356867">
        <w:rPr>
          <w:rFonts w:eastAsia="Tahoma" w:cs="Arial"/>
          <w:spacing w:val="-1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podlagi</w:t>
      </w:r>
      <w:r w:rsidRPr="00356867">
        <w:rPr>
          <w:rFonts w:eastAsia="Tahoma" w:cs="Arial"/>
          <w:spacing w:val="-2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predhodno</w:t>
      </w:r>
      <w:r w:rsidRPr="00356867">
        <w:rPr>
          <w:rFonts w:eastAsia="Tahoma" w:cs="Arial"/>
          <w:spacing w:val="-1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izdelane</w:t>
      </w:r>
      <w:r w:rsidRPr="00356867">
        <w:rPr>
          <w:rFonts w:eastAsia="Tahoma" w:cs="Arial"/>
          <w:spacing w:val="-2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analize poslovodstva Sklada</w:t>
      </w:r>
      <w:r w:rsidRPr="00356867">
        <w:rPr>
          <w:rFonts w:eastAsia="Tahoma" w:cs="Arial"/>
          <w:spacing w:val="-3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ocenjuje,</w:t>
      </w:r>
      <w:r w:rsidRPr="00356867">
        <w:rPr>
          <w:rFonts w:eastAsia="Tahoma" w:cs="Arial"/>
          <w:spacing w:val="-4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da</w:t>
      </w:r>
      <w:r w:rsidRPr="00356867">
        <w:rPr>
          <w:rFonts w:eastAsia="Tahoma" w:cs="Arial"/>
          <w:spacing w:val="-2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predlagan PFN nima</w:t>
      </w:r>
      <w:r w:rsidRPr="00356867">
        <w:rPr>
          <w:rFonts w:eastAsia="Tahoma" w:cs="Arial"/>
          <w:spacing w:val="-10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negativnega</w:t>
      </w:r>
      <w:r w:rsidRPr="00356867">
        <w:rPr>
          <w:rFonts w:eastAsia="Tahoma" w:cs="Arial"/>
          <w:spacing w:val="-9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vpliva</w:t>
      </w:r>
      <w:r w:rsidRPr="00356867">
        <w:rPr>
          <w:rFonts w:eastAsia="Tahoma" w:cs="Arial"/>
          <w:spacing w:val="-5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na</w:t>
      </w:r>
      <w:r w:rsidRPr="00356867">
        <w:rPr>
          <w:rFonts w:eastAsia="Tahoma" w:cs="Arial"/>
          <w:spacing w:val="-8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operativno-tehnične</w:t>
      </w:r>
      <w:r w:rsidRPr="00356867">
        <w:rPr>
          <w:rFonts w:eastAsia="Tahoma" w:cs="Arial"/>
          <w:spacing w:val="-6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zmogljivosti</w:t>
      </w:r>
      <w:r w:rsidRPr="00356867">
        <w:rPr>
          <w:rFonts w:eastAsia="Tahoma" w:cs="Arial"/>
          <w:spacing w:val="-5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Sklada,</w:t>
      </w:r>
      <w:r w:rsidRPr="00356867">
        <w:rPr>
          <w:rFonts w:eastAsia="Tahoma" w:cs="Arial"/>
          <w:spacing w:val="-8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njegov</w:t>
      </w:r>
      <w:r w:rsidRPr="00356867">
        <w:rPr>
          <w:rFonts w:eastAsia="Tahoma" w:cs="Arial"/>
          <w:spacing w:val="-10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profil</w:t>
      </w:r>
      <w:r w:rsidRPr="00356867">
        <w:rPr>
          <w:rFonts w:eastAsia="Tahoma" w:cs="Arial"/>
          <w:spacing w:val="-5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tveganja</w:t>
      </w:r>
      <w:r w:rsidRPr="00356867">
        <w:rPr>
          <w:rFonts w:eastAsia="Tahoma" w:cs="Arial"/>
          <w:spacing w:val="-11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>ali</w:t>
      </w:r>
      <w:r w:rsidRPr="00356867">
        <w:rPr>
          <w:rFonts w:eastAsia="Tahoma" w:cs="Arial"/>
          <w:spacing w:val="-9"/>
          <w:w w:val="105"/>
          <w:szCs w:val="20"/>
        </w:rPr>
        <w:t xml:space="preserve"> </w:t>
      </w:r>
      <w:r w:rsidRPr="00356867">
        <w:rPr>
          <w:rFonts w:eastAsia="Tahoma" w:cs="Arial"/>
          <w:w w:val="105"/>
          <w:szCs w:val="20"/>
        </w:rPr>
        <w:t xml:space="preserve">dodatno kapitalsko izpostavljenost. Prav tako ocenjuje, da PFN ne ogroža stabilnosti in varnosti delovanja </w:t>
      </w:r>
      <w:r w:rsidRPr="00356867">
        <w:rPr>
          <w:rFonts w:eastAsia="Tahoma" w:cs="Arial"/>
          <w:spacing w:val="-2"/>
          <w:w w:val="105"/>
          <w:szCs w:val="20"/>
        </w:rPr>
        <w:t>Sklada.</w:t>
      </w:r>
    </w:p>
    <w:p w14:paraId="78B2B1FD" w14:textId="77777777" w:rsidR="000F18ED" w:rsidRPr="00017663" w:rsidRDefault="000F18ED" w:rsidP="001A3CAB">
      <w:pPr>
        <w:pStyle w:val="Odstavekseznama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7A632B45" w14:textId="0CC8E7DF" w:rsidR="000F18ED" w:rsidRPr="00017663" w:rsidRDefault="000F18ED" w:rsidP="001A3CAB">
      <w:pPr>
        <w:spacing w:line="276" w:lineRule="auto"/>
        <w:jc w:val="both"/>
        <w:rPr>
          <w:rFonts w:eastAsia="Tahoma" w:cs="Arial"/>
          <w:w w:val="105"/>
          <w:szCs w:val="20"/>
        </w:rPr>
      </w:pPr>
      <w:r w:rsidRPr="00017663">
        <w:rPr>
          <w:rFonts w:eastAsia="Tahoma" w:cs="Arial"/>
          <w:w w:val="105"/>
          <w:szCs w:val="20"/>
        </w:rPr>
        <w:t>V sled navedenega je Nadzorni svet Sklada dal pozitivno stališče k Poslovnem in finančnem načrtu Javnega Sklada Republike Slovenije za podjetništvo za leto 202</w:t>
      </w:r>
      <w:r w:rsidR="00017663" w:rsidRPr="00017663">
        <w:rPr>
          <w:rFonts w:eastAsia="Tahoma" w:cs="Arial"/>
          <w:w w:val="105"/>
          <w:szCs w:val="20"/>
        </w:rPr>
        <w:t>6</w:t>
      </w:r>
      <w:r w:rsidRPr="00017663">
        <w:rPr>
          <w:rFonts w:eastAsia="Tahoma" w:cs="Arial"/>
          <w:w w:val="105"/>
          <w:szCs w:val="20"/>
        </w:rPr>
        <w:t>.</w:t>
      </w:r>
    </w:p>
    <w:p w14:paraId="503EA9DB" w14:textId="4F56AC8A" w:rsidR="00F72CA3" w:rsidRPr="00017663" w:rsidRDefault="00F72CA3" w:rsidP="001A3CAB">
      <w:pPr>
        <w:spacing w:line="276" w:lineRule="auto"/>
        <w:jc w:val="both"/>
        <w:rPr>
          <w:rFonts w:eastAsia="Calibri" w:cs="Arial"/>
          <w:szCs w:val="20"/>
          <w:lang w:eastAsia="sl-SI"/>
        </w:rPr>
      </w:pPr>
      <w:r w:rsidRPr="00017663">
        <w:rPr>
          <w:rFonts w:eastAsia="Calibri" w:cs="Arial"/>
          <w:szCs w:val="20"/>
        </w:rPr>
        <w:br w:type="page"/>
      </w:r>
    </w:p>
    <w:bookmarkEnd w:id="6"/>
    <w:p w14:paraId="0F071A84" w14:textId="77777777" w:rsidR="00205DC9" w:rsidRPr="00205DC9" w:rsidRDefault="00205DC9" w:rsidP="00205DC9">
      <w:pPr>
        <w:spacing w:line="276" w:lineRule="auto"/>
        <w:jc w:val="both"/>
        <w:rPr>
          <w:rFonts w:ascii="Tahoma" w:hAnsi="Tahoma" w:cs="Tahoma"/>
          <w:b/>
          <w:szCs w:val="20"/>
          <w:lang w:eastAsia="sl-SI"/>
        </w:rPr>
      </w:pPr>
    </w:p>
    <w:p w14:paraId="1E90F945" w14:textId="77777777" w:rsidR="00914BDC" w:rsidRDefault="00914BDC" w:rsidP="00205DC9">
      <w:pPr>
        <w:pStyle w:val="Odstavekseznama"/>
        <w:spacing w:line="276" w:lineRule="auto"/>
        <w:ind w:left="0"/>
        <w:jc w:val="both"/>
        <w:rPr>
          <w:rFonts w:ascii="Tahoma" w:hAnsi="Tahoma" w:cs="Tahoma"/>
          <w:sz w:val="20"/>
          <w:szCs w:val="20"/>
        </w:rPr>
      </w:pPr>
    </w:p>
    <w:p w14:paraId="3AB79233" w14:textId="77777777" w:rsidR="00A24846" w:rsidRDefault="00A24846" w:rsidP="00A24846">
      <w:pPr>
        <w:autoSpaceDE w:val="0"/>
        <w:autoSpaceDN w:val="0"/>
        <w:adjustRightInd w:val="0"/>
        <w:spacing w:line="276" w:lineRule="auto"/>
        <w:jc w:val="both"/>
        <w:rPr>
          <w:rFonts w:eastAsia="Calibri" w:cs="Arial"/>
          <w:b/>
          <w:szCs w:val="20"/>
        </w:rPr>
      </w:pPr>
      <w:r w:rsidRPr="00F55555">
        <w:rPr>
          <w:rFonts w:eastAsia="Calibri" w:cs="Arial"/>
          <w:b/>
          <w:szCs w:val="20"/>
        </w:rPr>
        <w:t>Izvleček sklepa Nadzornega sveta Javnega sklada RS za podjetništvo</w:t>
      </w:r>
    </w:p>
    <w:p w14:paraId="2F7088F8" w14:textId="77777777" w:rsidR="00F72CA3" w:rsidRDefault="00F72CA3" w:rsidP="00A24846">
      <w:pPr>
        <w:autoSpaceDE w:val="0"/>
        <w:autoSpaceDN w:val="0"/>
        <w:adjustRightInd w:val="0"/>
        <w:spacing w:line="276" w:lineRule="auto"/>
        <w:jc w:val="both"/>
        <w:rPr>
          <w:rFonts w:eastAsia="Calibri" w:cs="Arial"/>
          <w:b/>
          <w:szCs w:val="20"/>
        </w:rPr>
      </w:pPr>
    </w:p>
    <w:p w14:paraId="0B434ECA" w14:textId="12EB6CCC" w:rsidR="00F72CA3" w:rsidRDefault="00F72CA3" w:rsidP="00A24846">
      <w:pPr>
        <w:autoSpaceDE w:val="0"/>
        <w:autoSpaceDN w:val="0"/>
        <w:adjustRightInd w:val="0"/>
        <w:spacing w:line="276" w:lineRule="auto"/>
        <w:jc w:val="both"/>
        <w:rPr>
          <w:rFonts w:eastAsia="Calibri" w:cs="Arial"/>
          <w:b/>
          <w:szCs w:val="20"/>
        </w:rPr>
      </w:pPr>
    </w:p>
    <w:p w14:paraId="350E9FFD" w14:textId="77777777" w:rsidR="000C0BD7" w:rsidRDefault="000C0BD7" w:rsidP="000C0BD7">
      <w:pPr>
        <w:jc w:val="center"/>
        <w:rPr>
          <w:rFonts w:ascii="Tahoma" w:hAnsi="Tahoma" w:cs="Tahoma"/>
          <w:b/>
        </w:rPr>
      </w:pPr>
    </w:p>
    <w:p w14:paraId="0D1C8D92" w14:textId="6F9BDC97" w:rsidR="000C0BD7" w:rsidRPr="00C00792" w:rsidRDefault="000C0BD7" w:rsidP="000C0BD7">
      <w:pPr>
        <w:rPr>
          <w:rFonts w:cs="Tahoma"/>
          <w:b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1A23E8" wp14:editId="10999954">
                <wp:simplePos x="0" y="0"/>
                <wp:positionH relativeFrom="column">
                  <wp:posOffset>3524250</wp:posOffset>
                </wp:positionH>
                <wp:positionV relativeFrom="paragraph">
                  <wp:posOffset>-436245</wp:posOffset>
                </wp:positionV>
                <wp:extent cx="3209925" cy="1266825"/>
                <wp:effectExtent l="0" t="0" r="9525" b="9525"/>
                <wp:wrapNone/>
                <wp:docPr id="17" name="Polje z besedilo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9925" cy="1266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B020604" w14:textId="560CE4BA" w:rsidR="00190482" w:rsidRDefault="00190482" w:rsidP="000C0BD7">
                            <w:r w:rsidRPr="007701BF">
                              <w:rPr>
                                <w:rFonts w:cs="Tahoma"/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23CBC2EF" wp14:editId="425640AB">
                                  <wp:extent cx="2472029" cy="771525"/>
                                  <wp:effectExtent l="0" t="0" r="5080" b="0"/>
                                  <wp:docPr id="16" name="Slika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5184" cy="7725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1A23E8" id="_x0000_t202" coordsize="21600,21600" o:spt="202" path="m,l,21600r21600,l21600,xe">
                <v:stroke joinstyle="miter"/>
                <v:path gradientshapeok="t" o:connecttype="rect"/>
              </v:shapetype>
              <v:shape id="Polje z besedilom 17" o:spid="_x0000_s1026" type="#_x0000_t202" style="position:absolute;margin-left:277.5pt;margin-top:-34.35pt;width:252.75pt;height:9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" fillcolor="window" stroked="f" strokeweight=".5pt">
                <v:textbox>
                  <w:txbxContent>
                    <w:p w14:paraId="5B020604" w14:textId="560CE4BA" w:rsidR="00190482" w:rsidRDefault="00190482" w:rsidP="000C0BD7">
                      <w:r w:rsidRPr="007701BF">
                        <w:rPr>
                          <w:rFonts w:cs="Tahoma"/>
                          <w:noProof/>
                          <w:lang w:eastAsia="sl-SI"/>
                        </w:rPr>
                        <w:drawing>
                          <wp:inline distT="0" distB="0" distL="0" distR="0" wp14:anchorId="23CBC2EF" wp14:editId="425640AB">
                            <wp:extent cx="2472029" cy="771525"/>
                            <wp:effectExtent l="0" t="0" r="5080" b="0"/>
                            <wp:docPr id="16" name="Slika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5184" cy="7725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E073EB" wp14:editId="7E502902">
                <wp:simplePos x="0" y="0"/>
                <wp:positionH relativeFrom="column">
                  <wp:posOffset>-628650</wp:posOffset>
                </wp:positionH>
                <wp:positionV relativeFrom="paragraph">
                  <wp:posOffset>-457200</wp:posOffset>
                </wp:positionV>
                <wp:extent cx="3209925" cy="1266825"/>
                <wp:effectExtent l="0" t="0" r="9525" b="9525"/>
                <wp:wrapNone/>
                <wp:docPr id="15" name="Polje z besedilo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9925" cy="1266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DEBAB11" w14:textId="0CE2DDEA" w:rsidR="00190482" w:rsidRDefault="00190482" w:rsidP="000C0BD7">
                            <w:r w:rsidRPr="00B30190"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77ADB452" wp14:editId="01A93396">
                                  <wp:extent cx="1695450" cy="694258"/>
                                  <wp:effectExtent l="0" t="0" r="0" b="0"/>
                                  <wp:docPr id="14" name="Slika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7425" cy="6991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073EB" id="Polje z besedilom 15" o:spid="_x0000_s1027" type="#_x0000_t202" style="position:absolute;margin-left:-49.5pt;margin-top:-36pt;width:252.75pt;height:9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" fillcolor="window" stroked="f" strokeweight=".5pt">
                <v:textbox>
                  <w:txbxContent>
                    <w:p w14:paraId="5DEBAB11" w14:textId="0CE2DDEA" w:rsidR="00190482" w:rsidRDefault="00190482" w:rsidP="000C0BD7">
                      <w:r w:rsidRPr="00B30190"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77ADB452" wp14:editId="01A93396">
                            <wp:extent cx="1695450" cy="694258"/>
                            <wp:effectExtent l="0" t="0" r="0" b="0"/>
                            <wp:docPr id="14" name="Slika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7425" cy="6991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00792">
        <w:rPr>
          <w:rFonts w:cs="Tahoma"/>
        </w:rPr>
        <w:tab/>
      </w:r>
      <w:r w:rsidRPr="00C00792">
        <w:rPr>
          <w:rFonts w:cs="Tahoma"/>
        </w:rPr>
        <w:tab/>
      </w:r>
      <w:r w:rsidRPr="00C00792">
        <w:rPr>
          <w:rFonts w:cs="Tahoma"/>
        </w:rPr>
        <w:tab/>
      </w:r>
      <w:r w:rsidRPr="00C00792">
        <w:rPr>
          <w:rFonts w:cs="Tahoma"/>
        </w:rPr>
        <w:tab/>
      </w:r>
      <w:r w:rsidRPr="00C00792">
        <w:rPr>
          <w:rFonts w:cs="Tahoma"/>
        </w:rPr>
        <w:tab/>
      </w:r>
      <w:r w:rsidRPr="00C00792">
        <w:rPr>
          <w:rFonts w:cs="Tahoma"/>
        </w:rPr>
        <w:tab/>
      </w:r>
      <w:r w:rsidRPr="00C00792">
        <w:rPr>
          <w:rFonts w:cs="Tahoma"/>
        </w:rPr>
        <w:tab/>
      </w:r>
      <w:r w:rsidRPr="00C00792">
        <w:rPr>
          <w:rFonts w:cs="Tahoma"/>
        </w:rPr>
        <w:tab/>
      </w:r>
      <w:r w:rsidRPr="00C00792">
        <w:rPr>
          <w:rFonts w:cs="Tahoma"/>
        </w:rPr>
        <w:tab/>
      </w:r>
    </w:p>
    <w:p w14:paraId="1B6FD9A8" w14:textId="77777777" w:rsidR="000C0BD7" w:rsidRPr="00C00792" w:rsidRDefault="000C0BD7" w:rsidP="000C0BD7">
      <w:pPr>
        <w:jc w:val="right"/>
        <w:rPr>
          <w:rFonts w:cs="Tahoma"/>
          <w:b/>
        </w:rPr>
      </w:pPr>
    </w:p>
    <w:p w14:paraId="2CFDBDAD" w14:textId="77777777" w:rsidR="000C0BD7" w:rsidRPr="00C00792" w:rsidRDefault="000C0BD7" w:rsidP="000C0BD7">
      <w:pPr>
        <w:rPr>
          <w:rFonts w:cs="Tahoma"/>
        </w:rPr>
      </w:pPr>
    </w:p>
    <w:p w14:paraId="1D625FCE" w14:textId="77777777" w:rsidR="000C0BD7" w:rsidRPr="00C00792" w:rsidRDefault="000C0BD7" w:rsidP="000C0BD7">
      <w:pPr>
        <w:rPr>
          <w:rFonts w:cs="Tahoma"/>
        </w:rPr>
      </w:pPr>
    </w:p>
    <w:p w14:paraId="62022006" w14:textId="77777777" w:rsidR="000C0BD7" w:rsidRPr="00C00792" w:rsidRDefault="000C0BD7" w:rsidP="000C0BD7">
      <w:pPr>
        <w:rPr>
          <w:rFonts w:cs="Tahoma"/>
        </w:rPr>
      </w:pPr>
    </w:p>
    <w:p w14:paraId="06937D3F" w14:textId="77777777" w:rsidR="000C0BD7" w:rsidRPr="00C00792" w:rsidRDefault="000C0BD7" w:rsidP="000C0BD7">
      <w:pPr>
        <w:rPr>
          <w:rFonts w:cs="Tahoma"/>
        </w:rPr>
      </w:pPr>
    </w:p>
    <w:p w14:paraId="1D16E65B" w14:textId="7F31538B" w:rsidR="003F0461" w:rsidRDefault="003F0461" w:rsidP="003F0461">
      <w:pPr>
        <w:spacing w:line="320" w:lineRule="exact"/>
        <w:jc w:val="center"/>
        <w:rPr>
          <w:rFonts w:ascii="Tahoma" w:hAnsi="Tahoma" w:cs="Tahoma"/>
          <w:b/>
          <w:sz w:val="22"/>
          <w:szCs w:val="22"/>
          <w:lang w:eastAsia="sl-SI"/>
        </w:rPr>
      </w:pPr>
      <w:r>
        <w:rPr>
          <w:rFonts w:ascii="Tahoma" w:hAnsi="Tahoma" w:cs="Tahoma"/>
          <w:b/>
          <w:sz w:val="22"/>
          <w:szCs w:val="22"/>
        </w:rPr>
        <w:t xml:space="preserve">IZVLEČEK SKLEPA </w:t>
      </w:r>
      <w:r w:rsidR="00017663">
        <w:rPr>
          <w:rFonts w:ascii="Tahoma" w:hAnsi="Tahoma" w:cs="Tahoma"/>
          <w:b/>
          <w:sz w:val="22"/>
          <w:szCs w:val="22"/>
        </w:rPr>
        <w:t>5</w:t>
      </w:r>
      <w:r>
        <w:rPr>
          <w:rFonts w:ascii="Tahoma" w:hAnsi="Tahoma" w:cs="Tahoma"/>
          <w:b/>
          <w:sz w:val="22"/>
          <w:szCs w:val="22"/>
        </w:rPr>
        <w:t>./202</w:t>
      </w:r>
      <w:r w:rsidR="00017663">
        <w:rPr>
          <w:rFonts w:ascii="Tahoma" w:hAnsi="Tahoma" w:cs="Tahoma"/>
          <w:b/>
          <w:sz w:val="22"/>
          <w:szCs w:val="22"/>
        </w:rPr>
        <w:t>5 REDNE</w:t>
      </w:r>
      <w:r>
        <w:rPr>
          <w:rFonts w:ascii="Tahoma" w:hAnsi="Tahoma" w:cs="Tahoma"/>
          <w:b/>
          <w:sz w:val="22"/>
          <w:szCs w:val="22"/>
        </w:rPr>
        <w:t xml:space="preserve"> SEJE NADZORNEGA SVETA</w:t>
      </w:r>
    </w:p>
    <w:p w14:paraId="128FE2BD" w14:textId="77777777" w:rsidR="003F0461" w:rsidRDefault="003F0461" w:rsidP="003F0461">
      <w:pPr>
        <w:spacing w:line="320" w:lineRule="exact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JAVNEGA SKLADA REPUBLIKE SLOVENIJE ZA PODJETNIŠTVO</w:t>
      </w:r>
    </w:p>
    <w:p w14:paraId="34FA308C" w14:textId="116DD5E9" w:rsidR="003F0461" w:rsidRDefault="003F0461" w:rsidP="003F0461">
      <w:pPr>
        <w:spacing w:line="320" w:lineRule="exact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Z DNE </w:t>
      </w:r>
      <w:r w:rsidR="00017663" w:rsidRPr="00017663">
        <w:rPr>
          <w:rFonts w:ascii="Tahoma" w:hAnsi="Tahoma" w:cs="Tahoma"/>
          <w:b/>
          <w:sz w:val="22"/>
          <w:szCs w:val="22"/>
        </w:rPr>
        <w:t>15. 10. 2025</w:t>
      </w:r>
    </w:p>
    <w:p w14:paraId="7D253410" w14:textId="77777777" w:rsidR="003F0461" w:rsidRDefault="003F0461" w:rsidP="003F0461">
      <w:pPr>
        <w:spacing w:line="320" w:lineRule="exact"/>
        <w:jc w:val="center"/>
        <w:rPr>
          <w:rFonts w:ascii="Tahoma" w:hAnsi="Tahoma" w:cs="Tahoma"/>
          <w:b/>
          <w:sz w:val="22"/>
          <w:szCs w:val="22"/>
        </w:rPr>
      </w:pPr>
    </w:p>
    <w:p w14:paraId="174B356A" w14:textId="77777777" w:rsidR="003F0461" w:rsidRDefault="003F0461" w:rsidP="003F0461">
      <w:pPr>
        <w:spacing w:line="320" w:lineRule="exact"/>
        <w:jc w:val="center"/>
        <w:rPr>
          <w:rFonts w:ascii="Tahoma" w:hAnsi="Tahoma" w:cs="Tahoma"/>
          <w:sz w:val="22"/>
          <w:szCs w:val="22"/>
        </w:rPr>
      </w:pPr>
    </w:p>
    <w:p w14:paraId="3B4CD0B1" w14:textId="77777777" w:rsidR="003F0461" w:rsidRDefault="003F0461" w:rsidP="003F0461">
      <w:pPr>
        <w:spacing w:line="320" w:lineRule="exact"/>
        <w:rPr>
          <w:rFonts w:ascii="Calibri" w:hAnsi="Calibri"/>
          <w:bCs/>
          <w:sz w:val="22"/>
          <w:szCs w:val="22"/>
        </w:rPr>
      </w:pPr>
    </w:p>
    <w:p w14:paraId="0CEEDE16" w14:textId="77777777" w:rsidR="003F0461" w:rsidRDefault="003F0461" w:rsidP="003F0461">
      <w:pPr>
        <w:spacing w:line="320" w:lineRule="exact"/>
        <w:jc w:val="both"/>
        <w:rPr>
          <w:rFonts w:ascii="Tahoma" w:hAnsi="Tahoma" w:cs="Tahoma"/>
          <w:bCs/>
          <w:sz w:val="22"/>
          <w:szCs w:val="22"/>
        </w:rPr>
      </w:pPr>
    </w:p>
    <w:p w14:paraId="42CAA5EB" w14:textId="77777777" w:rsidR="003F0461" w:rsidRDefault="003F0461" w:rsidP="003F0461">
      <w:pPr>
        <w:spacing w:line="320" w:lineRule="exact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Sklep št. 1:</w:t>
      </w:r>
    </w:p>
    <w:p w14:paraId="734BFD7D" w14:textId="77777777" w:rsidR="003F0461" w:rsidRDefault="003F0461" w:rsidP="003F0461">
      <w:pPr>
        <w:spacing w:line="320" w:lineRule="exact"/>
        <w:jc w:val="both"/>
        <w:rPr>
          <w:rFonts w:ascii="Tahoma" w:hAnsi="Tahoma" w:cs="Tahoma"/>
          <w:bCs/>
          <w:sz w:val="22"/>
          <w:szCs w:val="22"/>
        </w:rPr>
      </w:pPr>
    </w:p>
    <w:p w14:paraId="45488B70" w14:textId="16E56E4D" w:rsidR="003F0461" w:rsidRDefault="003F0461" w:rsidP="003F0461">
      <w:pPr>
        <w:spacing w:line="320" w:lineRule="exact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Nadzorni svet Slovenskega podjetniškega sklada se je seznanil s Poslovnim in finančnim načrtom </w:t>
      </w:r>
      <w:r w:rsidR="00A54D6F">
        <w:rPr>
          <w:rFonts w:ascii="Tahoma" w:hAnsi="Tahoma" w:cs="Tahoma"/>
          <w:bCs/>
          <w:sz w:val="22"/>
          <w:szCs w:val="22"/>
        </w:rPr>
        <w:t>Javnega s</w:t>
      </w:r>
      <w:r>
        <w:rPr>
          <w:rFonts w:ascii="Tahoma" w:hAnsi="Tahoma" w:cs="Tahoma"/>
          <w:bCs/>
          <w:sz w:val="22"/>
          <w:szCs w:val="22"/>
        </w:rPr>
        <w:t xml:space="preserve">klada </w:t>
      </w:r>
      <w:r w:rsidR="00A54D6F">
        <w:rPr>
          <w:rFonts w:ascii="Tahoma" w:hAnsi="Tahoma" w:cs="Tahoma"/>
          <w:bCs/>
          <w:sz w:val="22"/>
          <w:szCs w:val="22"/>
        </w:rPr>
        <w:t xml:space="preserve">Republike Slovenije za podjetništvo </w:t>
      </w:r>
      <w:r>
        <w:rPr>
          <w:rFonts w:ascii="Tahoma" w:hAnsi="Tahoma" w:cs="Tahoma"/>
          <w:bCs/>
          <w:sz w:val="22"/>
          <w:szCs w:val="22"/>
        </w:rPr>
        <w:t>za leto 202</w:t>
      </w:r>
      <w:r w:rsidR="00017663">
        <w:rPr>
          <w:rFonts w:ascii="Tahoma" w:hAnsi="Tahoma" w:cs="Tahoma"/>
          <w:bCs/>
          <w:sz w:val="22"/>
          <w:szCs w:val="22"/>
        </w:rPr>
        <w:t>6</w:t>
      </w:r>
      <w:r>
        <w:rPr>
          <w:rFonts w:ascii="Tahoma" w:hAnsi="Tahoma" w:cs="Tahoma"/>
          <w:bCs/>
          <w:sz w:val="22"/>
          <w:szCs w:val="22"/>
        </w:rPr>
        <w:t xml:space="preserve"> ter skladno z določili 16. člena Zakona o javnih skladih sestavil in sprejel pisno poročilo ustanovitelju, v katerem zavzema stališče do Poslovnega in finančnega načrta </w:t>
      </w:r>
      <w:r w:rsidR="00A54D6F">
        <w:rPr>
          <w:rFonts w:ascii="Tahoma" w:hAnsi="Tahoma" w:cs="Tahoma"/>
          <w:bCs/>
          <w:sz w:val="22"/>
          <w:szCs w:val="22"/>
        </w:rPr>
        <w:t>Javnega s</w:t>
      </w:r>
      <w:r>
        <w:rPr>
          <w:rFonts w:ascii="Tahoma" w:hAnsi="Tahoma" w:cs="Tahoma"/>
          <w:bCs/>
          <w:sz w:val="22"/>
          <w:szCs w:val="22"/>
        </w:rPr>
        <w:t xml:space="preserve">klada </w:t>
      </w:r>
      <w:r w:rsidR="00A54D6F">
        <w:rPr>
          <w:rFonts w:ascii="Tahoma" w:hAnsi="Tahoma" w:cs="Tahoma"/>
          <w:bCs/>
          <w:sz w:val="22"/>
          <w:szCs w:val="22"/>
        </w:rPr>
        <w:t xml:space="preserve">Republike Slovenije za podjetništvo </w:t>
      </w:r>
      <w:r>
        <w:rPr>
          <w:rFonts w:ascii="Tahoma" w:hAnsi="Tahoma" w:cs="Tahoma"/>
          <w:bCs/>
          <w:sz w:val="22"/>
          <w:szCs w:val="22"/>
        </w:rPr>
        <w:t>za leto 202</w:t>
      </w:r>
      <w:r w:rsidR="00017663">
        <w:rPr>
          <w:rFonts w:ascii="Tahoma" w:hAnsi="Tahoma" w:cs="Tahoma"/>
          <w:bCs/>
          <w:sz w:val="22"/>
          <w:szCs w:val="22"/>
        </w:rPr>
        <w:t>6</w:t>
      </w:r>
      <w:r>
        <w:rPr>
          <w:rFonts w:ascii="Tahoma" w:hAnsi="Tahoma" w:cs="Tahoma"/>
          <w:bCs/>
          <w:sz w:val="22"/>
          <w:szCs w:val="22"/>
        </w:rPr>
        <w:t>.</w:t>
      </w:r>
    </w:p>
    <w:p w14:paraId="0B1A183D" w14:textId="77777777" w:rsidR="003F0461" w:rsidRDefault="003F0461" w:rsidP="003F0461">
      <w:pPr>
        <w:spacing w:line="320" w:lineRule="exact"/>
        <w:jc w:val="both"/>
        <w:rPr>
          <w:rFonts w:ascii="Tahoma" w:hAnsi="Tahoma" w:cs="Tahoma"/>
          <w:bCs/>
          <w:sz w:val="22"/>
          <w:szCs w:val="22"/>
        </w:rPr>
      </w:pPr>
    </w:p>
    <w:p w14:paraId="032099C1" w14:textId="7AC54714" w:rsidR="003F0461" w:rsidRDefault="003F0461" w:rsidP="003F0461">
      <w:pPr>
        <w:spacing w:line="320" w:lineRule="exact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Nadzorni svet Sklada zadolži direktorico Sklada, da predloži Poslovni in finančni načrt </w:t>
      </w:r>
      <w:r w:rsidR="00A54D6F">
        <w:rPr>
          <w:rFonts w:ascii="Tahoma" w:hAnsi="Tahoma" w:cs="Tahoma"/>
          <w:bCs/>
          <w:sz w:val="22"/>
          <w:szCs w:val="22"/>
        </w:rPr>
        <w:t>Javnega s</w:t>
      </w:r>
      <w:r>
        <w:rPr>
          <w:rFonts w:ascii="Tahoma" w:hAnsi="Tahoma" w:cs="Tahoma"/>
          <w:bCs/>
          <w:sz w:val="22"/>
          <w:szCs w:val="22"/>
        </w:rPr>
        <w:t xml:space="preserve">klada </w:t>
      </w:r>
      <w:r w:rsidR="00A54D6F">
        <w:rPr>
          <w:rFonts w:ascii="Tahoma" w:hAnsi="Tahoma" w:cs="Tahoma"/>
          <w:bCs/>
          <w:sz w:val="22"/>
          <w:szCs w:val="22"/>
        </w:rPr>
        <w:t xml:space="preserve">Republike Slovenije za podjetništvo </w:t>
      </w:r>
      <w:r>
        <w:rPr>
          <w:rFonts w:ascii="Tahoma" w:hAnsi="Tahoma" w:cs="Tahoma"/>
          <w:bCs/>
          <w:sz w:val="22"/>
          <w:szCs w:val="22"/>
        </w:rPr>
        <w:t>za leto 202</w:t>
      </w:r>
      <w:r w:rsidR="00017663">
        <w:rPr>
          <w:rFonts w:ascii="Tahoma" w:hAnsi="Tahoma" w:cs="Tahoma"/>
          <w:bCs/>
          <w:sz w:val="22"/>
          <w:szCs w:val="22"/>
        </w:rPr>
        <w:t>6</w:t>
      </w:r>
      <w:r>
        <w:rPr>
          <w:rFonts w:ascii="Tahoma" w:hAnsi="Tahoma" w:cs="Tahoma"/>
          <w:bCs/>
          <w:sz w:val="22"/>
          <w:szCs w:val="22"/>
        </w:rPr>
        <w:t xml:space="preserve"> Vladi Republike Slovenije v sprejem.</w:t>
      </w:r>
    </w:p>
    <w:p w14:paraId="14B7406E" w14:textId="77777777" w:rsidR="003F0461" w:rsidRDefault="003F0461" w:rsidP="003F0461">
      <w:pPr>
        <w:spacing w:line="320" w:lineRule="exact"/>
        <w:jc w:val="both"/>
        <w:rPr>
          <w:rFonts w:ascii="Tahoma" w:hAnsi="Tahoma" w:cs="Tahoma"/>
          <w:bCs/>
          <w:sz w:val="22"/>
          <w:szCs w:val="22"/>
        </w:rPr>
      </w:pPr>
    </w:p>
    <w:p w14:paraId="552F8218" w14:textId="77777777" w:rsidR="003F0461" w:rsidRDefault="003F0461" w:rsidP="003F0461">
      <w:pPr>
        <w:spacing w:line="320" w:lineRule="exact"/>
        <w:jc w:val="both"/>
        <w:rPr>
          <w:rFonts w:ascii="Tahoma" w:hAnsi="Tahoma" w:cs="Tahoma"/>
          <w:sz w:val="22"/>
          <w:szCs w:val="22"/>
        </w:rPr>
      </w:pPr>
    </w:p>
    <w:p w14:paraId="1A9EC42A" w14:textId="77777777" w:rsidR="003F0461" w:rsidRDefault="003F0461" w:rsidP="003F0461">
      <w:pPr>
        <w:spacing w:line="320" w:lineRule="exact"/>
        <w:jc w:val="both"/>
        <w:rPr>
          <w:rFonts w:ascii="Tahoma" w:hAnsi="Tahoma" w:cs="Tahoma"/>
          <w:sz w:val="22"/>
          <w:szCs w:val="22"/>
        </w:rPr>
      </w:pPr>
    </w:p>
    <w:p w14:paraId="57D832E2" w14:textId="77777777" w:rsidR="003F0461" w:rsidRDefault="003F0461" w:rsidP="003F0461">
      <w:pPr>
        <w:spacing w:line="320" w:lineRule="exact"/>
        <w:jc w:val="both"/>
        <w:rPr>
          <w:rFonts w:ascii="Tahoma" w:hAnsi="Tahoma" w:cs="Tahoma"/>
          <w:sz w:val="22"/>
          <w:szCs w:val="22"/>
        </w:rPr>
      </w:pPr>
    </w:p>
    <w:p w14:paraId="4EDA0244" w14:textId="6AF0200C" w:rsidR="003F0461" w:rsidRDefault="00017663" w:rsidP="00017663">
      <w:pPr>
        <w:spacing w:line="320" w:lineRule="exact"/>
        <w:ind w:left="2268"/>
        <w:jc w:val="center"/>
        <w:rPr>
          <w:rFonts w:ascii="Tahoma" w:hAnsi="Tahoma" w:cs="Tahoma"/>
          <w:sz w:val="22"/>
          <w:szCs w:val="22"/>
        </w:rPr>
      </w:pPr>
      <w:r w:rsidRPr="00017663">
        <w:rPr>
          <w:rFonts w:ascii="Tahoma" w:hAnsi="Tahoma" w:cs="Tahoma"/>
          <w:sz w:val="22"/>
          <w:szCs w:val="22"/>
        </w:rPr>
        <w:t>Namestnik predsednika Nadzornega sveta Slovenskega                podjetniškega sklada</w:t>
      </w:r>
    </w:p>
    <w:p w14:paraId="1C95B9AE" w14:textId="5402C2D1" w:rsidR="003F0461" w:rsidRDefault="003F0461" w:rsidP="00017663">
      <w:pPr>
        <w:spacing w:line="320" w:lineRule="exact"/>
        <w:ind w:left="2268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               </w:t>
      </w:r>
      <w:r w:rsidR="00017663">
        <w:rPr>
          <w:rFonts w:ascii="Tahoma" w:hAnsi="Tahoma" w:cs="Tahoma"/>
          <w:sz w:val="22"/>
          <w:szCs w:val="22"/>
        </w:rPr>
        <w:t>Branko Meh</w:t>
      </w:r>
    </w:p>
    <w:p w14:paraId="37010CEC" w14:textId="77777777" w:rsidR="003F0461" w:rsidRDefault="003F0461" w:rsidP="003F0461">
      <w:pPr>
        <w:tabs>
          <w:tab w:val="left" w:pos="5812"/>
        </w:tabs>
        <w:spacing w:line="320" w:lineRule="exact"/>
        <w:ind w:left="4956"/>
        <w:jc w:val="both"/>
        <w:rPr>
          <w:rFonts w:ascii="Tahoma" w:hAnsi="Tahoma" w:cs="Tahoma"/>
          <w:sz w:val="22"/>
          <w:szCs w:val="22"/>
        </w:rPr>
      </w:pPr>
    </w:p>
    <w:p w14:paraId="3E5982DD" w14:textId="77777777" w:rsidR="003F0461" w:rsidRDefault="003F0461" w:rsidP="003F0461">
      <w:pPr>
        <w:spacing w:line="320" w:lineRule="exact"/>
        <w:jc w:val="both"/>
        <w:rPr>
          <w:rFonts w:ascii="Tahoma" w:hAnsi="Tahoma" w:cs="Tahoma"/>
          <w:sz w:val="22"/>
          <w:szCs w:val="22"/>
        </w:rPr>
      </w:pPr>
    </w:p>
    <w:p w14:paraId="0AFE3CEB" w14:textId="77777777" w:rsidR="003F0461" w:rsidRDefault="003F0461" w:rsidP="003F0461">
      <w:pPr>
        <w:spacing w:line="320" w:lineRule="exact"/>
        <w:jc w:val="both"/>
        <w:rPr>
          <w:rFonts w:ascii="Tahoma" w:hAnsi="Tahoma" w:cs="Tahoma"/>
          <w:sz w:val="22"/>
          <w:szCs w:val="22"/>
        </w:rPr>
      </w:pPr>
    </w:p>
    <w:p w14:paraId="51E36C6F" w14:textId="77777777" w:rsidR="00D66F89" w:rsidRPr="00AC2C9F" w:rsidRDefault="00D66F89" w:rsidP="00D66F89">
      <w:pPr>
        <w:tabs>
          <w:tab w:val="left" w:pos="5812"/>
        </w:tabs>
        <w:spacing w:line="320" w:lineRule="exact"/>
        <w:ind w:left="4956"/>
        <w:jc w:val="both"/>
        <w:rPr>
          <w:rFonts w:ascii="Tahoma" w:hAnsi="Tahoma" w:cs="Tahoma"/>
          <w:sz w:val="22"/>
          <w:szCs w:val="22"/>
        </w:rPr>
      </w:pPr>
    </w:p>
    <w:p w14:paraId="1CC3C222" w14:textId="77777777" w:rsidR="00D66F89" w:rsidRPr="00AC2C9F" w:rsidRDefault="00D66F89" w:rsidP="00D66F89">
      <w:pPr>
        <w:spacing w:line="320" w:lineRule="exact"/>
        <w:jc w:val="both"/>
        <w:rPr>
          <w:rFonts w:ascii="Tahoma" w:hAnsi="Tahoma" w:cs="Tahoma"/>
          <w:sz w:val="22"/>
          <w:szCs w:val="22"/>
        </w:rPr>
      </w:pPr>
    </w:p>
    <w:p w14:paraId="41977E00" w14:textId="77777777" w:rsidR="000C0BD7" w:rsidRPr="00AC2C9F" w:rsidRDefault="000C0BD7" w:rsidP="000C0BD7">
      <w:pPr>
        <w:tabs>
          <w:tab w:val="left" w:pos="5812"/>
        </w:tabs>
        <w:spacing w:line="320" w:lineRule="exact"/>
        <w:ind w:left="4956"/>
        <w:jc w:val="both"/>
        <w:rPr>
          <w:rFonts w:ascii="Tahoma" w:hAnsi="Tahoma" w:cs="Tahoma"/>
          <w:sz w:val="22"/>
          <w:szCs w:val="22"/>
        </w:rPr>
      </w:pPr>
    </w:p>
    <w:p w14:paraId="6BC98DDB" w14:textId="77777777" w:rsidR="000C0BD7" w:rsidRPr="00AC2C9F" w:rsidRDefault="000C0BD7" w:rsidP="000C0BD7">
      <w:pPr>
        <w:spacing w:line="320" w:lineRule="exact"/>
        <w:jc w:val="both"/>
        <w:rPr>
          <w:rFonts w:ascii="Tahoma" w:hAnsi="Tahoma" w:cs="Tahoma"/>
          <w:sz w:val="22"/>
          <w:szCs w:val="22"/>
        </w:rPr>
      </w:pPr>
    </w:p>
    <w:p w14:paraId="2E53EBD1" w14:textId="77777777" w:rsidR="000C0BD7" w:rsidRDefault="000C0BD7" w:rsidP="000C0BD7">
      <w:pPr>
        <w:spacing w:line="320" w:lineRule="exact"/>
        <w:jc w:val="both"/>
        <w:rPr>
          <w:rFonts w:ascii="Tahoma" w:hAnsi="Tahoma" w:cs="Tahoma"/>
          <w:sz w:val="22"/>
          <w:szCs w:val="22"/>
        </w:rPr>
      </w:pPr>
    </w:p>
    <w:p w14:paraId="6CB994D7" w14:textId="268FE7EE" w:rsidR="000C0BD7" w:rsidRDefault="000C0BD7" w:rsidP="00A24846">
      <w:pPr>
        <w:autoSpaceDE w:val="0"/>
        <w:autoSpaceDN w:val="0"/>
        <w:adjustRightInd w:val="0"/>
        <w:spacing w:line="276" w:lineRule="auto"/>
        <w:jc w:val="both"/>
        <w:rPr>
          <w:rFonts w:eastAsia="Calibri" w:cs="Arial"/>
          <w:b/>
          <w:szCs w:val="20"/>
        </w:rPr>
      </w:pPr>
    </w:p>
    <w:p w14:paraId="79C1579F" w14:textId="094B5784" w:rsidR="000C0BD7" w:rsidRDefault="000C0BD7" w:rsidP="00A24846">
      <w:pPr>
        <w:autoSpaceDE w:val="0"/>
        <w:autoSpaceDN w:val="0"/>
        <w:adjustRightInd w:val="0"/>
        <w:spacing w:line="276" w:lineRule="auto"/>
        <w:jc w:val="both"/>
        <w:rPr>
          <w:rFonts w:eastAsia="Calibri" w:cs="Arial"/>
          <w:b/>
          <w:szCs w:val="20"/>
        </w:rPr>
      </w:pPr>
    </w:p>
    <w:p w14:paraId="1B681D60" w14:textId="77777777" w:rsidR="00F72CA3" w:rsidRPr="001679E8" w:rsidRDefault="00F72CA3" w:rsidP="00F72CA3">
      <w:pPr>
        <w:spacing w:line="320" w:lineRule="exact"/>
        <w:jc w:val="both"/>
        <w:rPr>
          <w:rFonts w:ascii="Tahoma" w:hAnsi="Tahoma" w:cs="Tahoma"/>
          <w:sz w:val="22"/>
          <w:szCs w:val="22"/>
        </w:rPr>
      </w:pPr>
    </w:p>
    <w:p w14:paraId="043B9FBB" w14:textId="77777777" w:rsidR="00853070" w:rsidRPr="00853070" w:rsidRDefault="00853070" w:rsidP="00853070">
      <w:pPr>
        <w:spacing w:line="240" w:lineRule="auto"/>
        <w:jc w:val="both"/>
        <w:rPr>
          <w:rFonts w:ascii="Tahoma" w:eastAsia="Calibri" w:hAnsi="Tahoma" w:cs="Tahoma"/>
          <w:sz w:val="22"/>
          <w:szCs w:val="22"/>
        </w:rPr>
      </w:pPr>
    </w:p>
    <w:p w14:paraId="707163EC" w14:textId="7CDE032A" w:rsidR="00017663" w:rsidRPr="00017663" w:rsidRDefault="002F3E1A" w:rsidP="002F3E1A">
      <w:pPr>
        <w:widowControl w:val="0"/>
        <w:autoSpaceDE w:val="0"/>
        <w:autoSpaceDN w:val="0"/>
        <w:spacing w:before="43" w:line="240" w:lineRule="auto"/>
        <w:ind w:left="-709"/>
        <w:rPr>
          <w:rFonts w:ascii="Tahoma" w:eastAsia="Tahoma" w:hAnsi="Tahoma" w:cs="Tahoma"/>
          <w:sz w:val="18"/>
          <w:szCs w:val="18"/>
        </w:rPr>
      </w:pPr>
      <w:r w:rsidRPr="002F3E1A">
        <w:rPr>
          <w:rFonts w:ascii="Tahoma" w:eastAsia="Calibri" w:hAnsi="Tahoma" w:cs="Tahoma"/>
          <w:noProof/>
          <w:sz w:val="22"/>
          <w:szCs w:val="22"/>
        </w:rPr>
        <w:drawing>
          <wp:inline distT="0" distB="0" distL="0" distR="0" wp14:anchorId="1F730C99" wp14:editId="289EA624">
            <wp:extent cx="6038850" cy="9181288"/>
            <wp:effectExtent l="0" t="0" r="0" b="1270"/>
            <wp:docPr id="996796978" name="Slika 1" descr="Slika, ki vsebuje besede besedilo, pisava, pismo, papir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796978" name="Slika 1" descr="Slika, ki vsebuje besede besedilo, pisava, pismo, papir&#10;&#10;Vsebina, ustvarjena z umetno inteligenco, morda ni pravilna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42157" cy="918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34C9F" w14:textId="77777777" w:rsidR="00017663" w:rsidRPr="00017663" w:rsidRDefault="00017663" w:rsidP="00017663">
      <w:pPr>
        <w:widowControl w:val="0"/>
        <w:autoSpaceDE w:val="0"/>
        <w:autoSpaceDN w:val="0"/>
        <w:spacing w:line="288" w:lineRule="auto"/>
        <w:ind w:left="50"/>
        <w:rPr>
          <w:rFonts w:ascii="Tahoma" w:eastAsia="Tahoma" w:hAnsi="Tahoma" w:cs="Tahoma"/>
          <w:w w:val="105"/>
          <w:sz w:val="18"/>
          <w:szCs w:val="18"/>
        </w:rPr>
      </w:pPr>
    </w:p>
    <w:p w14:paraId="046F3B38" w14:textId="4EC9D292" w:rsidR="00017663" w:rsidRPr="00017663" w:rsidRDefault="002F3E1A" w:rsidP="002F3E1A">
      <w:pPr>
        <w:widowControl w:val="0"/>
        <w:autoSpaceDE w:val="0"/>
        <w:autoSpaceDN w:val="0"/>
        <w:spacing w:line="288" w:lineRule="auto"/>
        <w:ind w:left="-1701"/>
        <w:rPr>
          <w:rFonts w:ascii="Tahoma" w:eastAsia="Tahoma" w:hAnsi="Tahoma" w:cs="Tahoma"/>
          <w:w w:val="105"/>
          <w:sz w:val="18"/>
          <w:szCs w:val="18"/>
        </w:rPr>
      </w:pPr>
      <w:r w:rsidRPr="002F3E1A">
        <w:rPr>
          <w:rFonts w:ascii="Tahoma" w:eastAsia="Tahoma" w:hAnsi="Tahoma" w:cs="Tahoma"/>
          <w:noProof/>
          <w:w w:val="105"/>
          <w:sz w:val="18"/>
          <w:szCs w:val="18"/>
        </w:rPr>
        <w:lastRenderedPageBreak/>
        <w:drawing>
          <wp:inline distT="0" distB="0" distL="0" distR="0" wp14:anchorId="2F9FFDFC" wp14:editId="1AD9C78A">
            <wp:extent cx="7118350" cy="9883775"/>
            <wp:effectExtent l="0" t="0" r="6350" b="3175"/>
            <wp:docPr id="142179021" name="Slika 1" descr="Slika, ki vsebuje besede besedilo, pismo, posnetek zaslona, pisav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79021" name="Slika 1" descr="Slika, ki vsebuje besede besedilo, pismo, posnetek zaslona, pisava&#10;&#10;Vsebina, ustvarjena z umetno inteligenco, morda ni pravilna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127959" cy="9897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F8373" w14:textId="77777777" w:rsidR="00017663" w:rsidRPr="00017663" w:rsidRDefault="00017663" w:rsidP="00017663">
      <w:pPr>
        <w:widowControl w:val="0"/>
        <w:autoSpaceDE w:val="0"/>
        <w:autoSpaceDN w:val="0"/>
        <w:spacing w:line="288" w:lineRule="auto"/>
        <w:ind w:left="50"/>
        <w:rPr>
          <w:rFonts w:ascii="Tahoma" w:eastAsia="Tahoma" w:hAnsi="Tahoma" w:cs="Tahoma"/>
          <w:w w:val="105"/>
          <w:sz w:val="18"/>
          <w:szCs w:val="18"/>
        </w:rPr>
      </w:pPr>
    </w:p>
    <w:p w14:paraId="6A1F1CA0" w14:textId="3577C55E" w:rsidR="003F0461" w:rsidRDefault="003F0461" w:rsidP="003F0461">
      <w:pPr>
        <w:spacing w:line="276" w:lineRule="auto"/>
        <w:ind w:left="-709"/>
        <w:jc w:val="both"/>
        <w:rPr>
          <w:rFonts w:eastAsia="Calibri" w:cs="Arial"/>
          <w:b/>
          <w:szCs w:val="20"/>
        </w:rPr>
      </w:pPr>
    </w:p>
    <w:sectPr w:rsidR="003F0461" w:rsidSect="00D4016B">
      <w:headerReference w:type="default" r:id="rId17"/>
      <w:headerReference w:type="first" r:id="rId18"/>
      <w:pgSz w:w="11900" w:h="16840" w:code="9"/>
      <w:pgMar w:top="190" w:right="1552" w:bottom="567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0ACAC" w14:textId="77777777" w:rsidR="001C4912" w:rsidRDefault="001C4912">
      <w:r>
        <w:separator/>
      </w:r>
    </w:p>
  </w:endnote>
  <w:endnote w:type="continuationSeparator" w:id="0">
    <w:p w14:paraId="1F7E5D37" w14:textId="77777777" w:rsidR="001C4912" w:rsidRDefault="001C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25141" w14:textId="77777777" w:rsidR="001C4912" w:rsidRDefault="001C4912">
      <w:r>
        <w:separator/>
      </w:r>
    </w:p>
  </w:footnote>
  <w:footnote w:type="continuationSeparator" w:id="0">
    <w:p w14:paraId="2752FC0D" w14:textId="77777777" w:rsidR="001C4912" w:rsidRDefault="001C4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5A777" w14:textId="77777777" w:rsidR="00190482" w:rsidRPr="00110CBD" w:rsidRDefault="00190482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1713D" w14:textId="77777777" w:rsidR="00190482" w:rsidRPr="008F3500" w:rsidRDefault="00190482" w:rsidP="00946C49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rFonts w:ascii="Republika" w:hAnsi="Republika"/>
        <w:noProof/>
        <w:sz w:val="60"/>
        <w:szCs w:val="60"/>
        <w:lang w:eastAsia="sl-SI"/>
      </w:rPr>
      <w:drawing>
        <wp:anchor distT="0" distB="0" distL="114300" distR="114300" simplePos="0" relativeHeight="251658752" behindDoc="0" locked="0" layoutInCell="1" allowOverlap="1" wp14:anchorId="25AD9C28" wp14:editId="104C7011">
          <wp:simplePos x="0" y="0"/>
          <wp:positionH relativeFrom="column">
            <wp:posOffset>-470535</wp:posOffset>
          </wp:positionH>
          <wp:positionV relativeFrom="paragraph">
            <wp:posOffset>6985</wp:posOffset>
          </wp:positionV>
          <wp:extent cx="309880" cy="349885"/>
          <wp:effectExtent l="0" t="0" r="0" b="0"/>
          <wp:wrapSquare wrapText="bothSides"/>
          <wp:docPr id="527057422" name="Slika 527057422" descr="Opis: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88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mc:AlternateContent>
        <mc:Choice Requires="wps">
          <w:drawing>
            <wp:anchor distT="4294967295" distB="4294967295" distL="114300" distR="114300" simplePos="0" relativeHeight="251657728" behindDoc="1" locked="0" layoutInCell="0" allowOverlap="1" wp14:anchorId="5F74053B" wp14:editId="00F98619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14605" b="19050"/>
              <wp:wrapNone/>
              <wp:docPr id="7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B50525" id="Line 11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64021BDB" w14:textId="36404B74" w:rsidR="00190482" w:rsidRPr="00946C49" w:rsidRDefault="00190482" w:rsidP="00946C49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>
      <w:rPr>
        <w:rFonts w:ascii="Republika" w:hAnsi="Republika"/>
        <w:b/>
        <w:caps/>
      </w:rPr>
      <w:t xml:space="preserve">Ministrstvo za </w:t>
    </w:r>
    <w:r w:rsidR="006543B2" w:rsidRPr="006543B2">
      <w:rPr>
        <w:rFonts w:ascii="Republika" w:hAnsi="Republika"/>
        <w:b/>
        <w:caps/>
      </w:rPr>
      <w:t>GOSPODARSTVO, TURIZEM IN ŠPORT</w:t>
    </w:r>
  </w:p>
  <w:p w14:paraId="3FF39393" w14:textId="77777777" w:rsidR="00190482" w:rsidRDefault="00190482" w:rsidP="005712A3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</w:p>
  <w:p w14:paraId="7E714145" w14:textId="77777777" w:rsidR="00190482" w:rsidRPr="008F3500" w:rsidRDefault="00190482" w:rsidP="00872C07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Kotnikova ulica 5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01 400 36 00, 01 400 33 11</w:t>
    </w:r>
  </w:p>
  <w:p w14:paraId="59E1F039" w14:textId="4BACC8F1" w:rsidR="00190482" w:rsidRPr="008F3500" w:rsidRDefault="00190482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hyperlink r:id="rId2" w:history="1">
      <w:r w:rsidR="00F95244" w:rsidRPr="00AA68B1">
        <w:rPr>
          <w:rStyle w:val="Hiperpovezava"/>
          <w:rFonts w:cs="Arial"/>
          <w:sz w:val="16"/>
        </w:rPr>
        <w:t>gp.mgts@gov.si</w:t>
      </w:r>
    </w:hyperlink>
    <w:r>
      <w:rPr>
        <w:rFonts w:cs="Arial"/>
        <w:sz w:val="16"/>
      </w:rPr>
      <w:t xml:space="preserve"> </w:t>
    </w:r>
  </w:p>
  <w:p w14:paraId="4BC993CC" w14:textId="587FDF4A" w:rsidR="00190482" w:rsidRPr="008F3500" w:rsidRDefault="00190482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hyperlink r:id="rId3" w:history="1">
      <w:r w:rsidR="00F95244" w:rsidRPr="00AA68B1">
        <w:rPr>
          <w:rStyle w:val="Hiperpovezava"/>
          <w:rFonts w:cs="Arial"/>
          <w:sz w:val="16"/>
        </w:rPr>
        <w:t>www.mgts.gov.si</w:t>
      </w:r>
    </w:hyperlink>
    <w:r>
      <w:rPr>
        <w:rFonts w:cs="Arial"/>
        <w:sz w:val="16"/>
      </w:rPr>
      <w:t xml:space="preserve"> </w:t>
    </w:r>
  </w:p>
  <w:p w14:paraId="0F37D1D4" w14:textId="77777777" w:rsidR="00190482" w:rsidRPr="008F3500" w:rsidRDefault="00190482" w:rsidP="00EC05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6B7967E3" w14:textId="77777777" w:rsidR="00190482" w:rsidRPr="008F3500" w:rsidRDefault="00190482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2B93604F" w14:textId="77777777" w:rsidR="00190482" w:rsidRPr="008F3500" w:rsidRDefault="00190482" w:rsidP="005E7866">
    <w:pPr>
      <w:pStyle w:val="Glava"/>
      <w:tabs>
        <w:tab w:val="clear" w:pos="4320"/>
        <w:tab w:val="clear" w:pos="8640"/>
        <w:tab w:val="left" w:pos="5112"/>
      </w:tabs>
      <w:spacing w:after="120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C0D2D"/>
    <w:multiLevelType w:val="hybridMultilevel"/>
    <w:tmpl w:val="6BE4A58C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A4464BF"/>
    <w:multiLevelType w:val="hybridMultilevel"/>
    <w:tmpl w:val="CE04ED76"/>
    <w:lvl w:ilvl="0" w:tplc="6A32711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1734B"/>
    <w:multiLevelType w:val="hybridMultilevel"/>
    <w:tmpl w:val="F7865A9C"/>
    <w:lvl w:ilvl="0" w:tplc="7ADE10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64A4F"/>
    <w:multiLevelType w:val="multilevel"/>
    <w:tmpl w:val="DF36BF08"/>
    <w:lvl w:ilvl="0">
      <w:numFmt w:val="bullet"/>
      <w:lvlText w:val="-"/>
      <w:lvlJc w:val="left"/>
      <w:pPr>
        <w:ind w:left="633" w:hanging="360"/>
      </w:pPr>
      <w:rPr>
        <w:rFonts w:ascii="Tahoma" w:eastAsia="Calibri" w:hAnsi="Tahoma" w:cs="Tahoma"/>
        <w:b/>
      </w:rPr>
    </w:lvl>
    <w:lvl w:ilvl="1">
      <w:numFmt w:val="bullet"/>
      <w:lvlText w:val="•"/>
      <w:lvlJc w:val="left"/>
      <w:pPr>
        <w:ind w:left="1698" w:hanging="705"/>
      </w:pPr>
      <w:rPr>
        <w:rFonts w:ascii="Tahoma" w:eastAsia="Calibri" w:hAnsi="Tahoma" w:cs="Tahoma"/>
      </w:rPr>
    </w:lvl>
    <w:lvl w:ilvl="2">
      <w:numFmt w:val="bullet"/>
      <w:lvlText w:val=""/>
      <w:lvlJc w:val="left"/>
      <w:pPr>
        <w:ind w:left="207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9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1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3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5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7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93" w:hanging="360"/>
      </w:pPr>
      <w:rPr>
        <w:rFonts w:ascii="Wingdings" w:hAnsi="Wingdings"/>
      </w:rPr>
    </w:lvl>
  </w:abstractNum>
  <w:abstractNum w:abstractNumId="4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C81315"/>
    <w:multiLevelType w:val="hybridMultilevel"/>
    <w:tmpl w:val="75060326"/>
    <w:lvl w:ilvl="0" w:tplc="04240013">
      <w:start w:val="1"/>
      <w:numFmt w:val="upperRoman"/>
      <w:lvlText w:val="%1."/>
      <w:lvlJc w:val="right"/>
      <w:pPr>
        <w:ind w:left="780" w:hanging="360"/>
      </w:p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6BB52AF"/>
    <w:multiLevelType w:val="hybridMultilevel"/>
    <w:tmpl w:val="9B78F354"/>
    <w:lvl w:ilvl="0" w:tplc="CA62B9F8">
      <w:start w:val="572"/>
      <w:numFmt w:val="bullet"/>
      <w:lvlText w:val="-"/>
      <w:lvlJc w:val="left"/>
      <w:pPr>
        <w:ind w:left="633" w:hanging="360"/>
      </w:pPr>
      <w:rPr>
        <w:rFonts w:ascii="Tahoma" w:eastAsia="Calibri" w:hAnsi="Tahoma" w:cs="Tahoma" w:hint="default"/>
        <w:b/>
      </w:rPr>
    </w:lvl>
    <w:lvl w:ilvl="1" w:tplc="702011D0">
      <w:numFmt w:val="bullet"/>
      <w:lvlText w:val="•"/>
      <w:lvlJc w:val="left"/>
      <w:pPr>
        <w:ind w:left="1698" w:hanging="705"/>
      </w:pPr>
      <w:rPr>
        <w:rFonts w:ascii="Tahoma" w:eastAsia="Calibri" w:hAnsi="Tahoma" w:cs="Tahoma" w:hint="default"/>
      </w:rPr>
    </w:lvl>
    <w:lvl w:ilvl="2" w:tplc="04240005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abstractNum w:abstractNumId="7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BB4398D"/>
    <w:multiLevelType w:val="hybridMultilevel"/>
    <w:tmpl w:val="1082885E"/>
    <w:lvl w:ilvl="0" w:tplc="04BAAAB6">
      <w:numFmt w:val="bullet"/>
      <w:lvlText w:val="-"/>
      <w:lvlJc w:val="left"/>
      <w:pPr>
        <w:ind w:left="645" w:hanging="339"/>
      </w:pPr>
      <w:rPr>
        <w:rFonts w:ascii="Tahoma" w:eastAsia="Tahoma" w:hAnsi="Tahoma" w:cs="Tahoma" w:hint="default"/>
        <w:spacing w:val="0"/>
        <w:w w:val="103"/>
        <w:lang w:val="sl-SI" w:eastAsia="en-US" w:bidi="ar-SA"/>
      </w:rPr>
    </w:lvl>
    <w:lvl w:ilvl="1" w:tplc="790C220E">
      <w:numFmt w:val="bullet"/>
      <w:lvlText w:val="•"/>
      <w:lvlJc w:val="left"/>
      <w:pPr>
        <w:ind w:left="1440" w:hanging="339"/>
      </w:pPr>
      <w:rPr>
        <w:lang w:val="sl-SI" w:eastAsia="en-US" w:bidi="ar-SA"/>
      </w:rPr>
    </w:lvl>
    <w:lvl w:ilvl="2" w:tplc="FF7841AA">
      <w:numFmt w:val="bullet"/>
      <w:lvlText w:val="•"/>
      <w:lvlJc w:val="left"/>
      <w:pPr>
        <w:ind w:left="2240" w:hanging="339"/>
      </w:pPr>
      <w:rPr>
        <w:lang w:val="sl-SI" w:eastAsia="en-US" w:bidi="ar-SA"/>
      </w:rPr>
    </w:lvl>
    <w:lvl w:ilvl="3" w:tplc="61846866">
      <w:numFmt w:val="bullet"/>
      <w:lvlText w:val="•"/>
      <w:lvlJc w:val="left"/>
      <w:pPr>
        <w:ind w:left="3040" w:hanging="339"/>
      </w:pPr>
      <w:rPr>
        <w:lang w:val="sl-SI" w:eastAsia="en-US" w:bidi="ar-SA"/>
      </w:rPr>
    </w:lvl>
    <w:lvl w:ilvl="4" w:tplc="7234BECE">
      <w:numFmt w:val="bullet"/>
      <w:lvlText w:val="•"/>
      <w:lvlJc w:val="left"/>
      <w:pPr>
        <w:ind w:left="3840" w:hanging="339"/>
      </w:pPr>
      <w:rPr>
        <w:lang w:val="sl-SI" w:eastAsia="en-US" w:bidi="ar-SA"/>
      </w:rPr>
    </w:lvl>
    <w:lvl w:ilvl="5" w:tplc="A0AA1CB6">
      <w:numFmt w:val="bullet"/>
      <w:lvlText w:val="•"/>
      <w:lvlJc w:val="left"/>
      <w:pPr>
        <w:ind w:left="4640" w:hanging="339"/>
      </w:pPr>
      <w:rPr>
        <w:lang w:val="sl-SI" w:eastAsia="en-US" w:bidi="ar-SA"/>
      </w:rPr>
    </w:lvl>
    <w:lvl w:ilvl="6" w:tplc="F6A01CC4">
      <w:numFmt w:val="bullet"/>
      <w:lvlText w:val="•"/>
      <w:lvlJc w:val="left"/>
      <w:pPr>
        <w:ind w:left="5440" w:hanging="339"/>
      </w:pPr>
      <w:rPr>
        <w:lang w:val="sl-SI" w:eastAsia="en-US" w:bidi="ar-SA"/>
      </w:rPr>
    </w:lvl>
    <w:lvl w:ilvl="7" w:tplc="13306A40">
      <w:numFmt w:val="bullet"/>
      <w:lvlText w:val="•"/>
      <w:lvlJc w:val="left"/>
      <w:pPr>
        <w:ind w:left="6240" w:hanging="339"/>
      </w:pPr>
      <w:rPr>
        <w:lang w:val="sl-SI" w:eastAsia="en-US" w:bidi="ar-SA"/>
      </w:rPr>
    </w:lvl>
    <w:lvl w:ilvl="8" w:tplc="B5923E66">
      <w:numFmt w:val="bullet"/>
      <w:lvlText w:val="•"/>
      <w:lvlJc w:val="left"/>
      <w:pPr>
        <w:ind w:left="7040" w:hanging="339"/>
      </w:pPr>
      <w:rPr>
        <w:lang w:val="sl-SI" w:eastAsia="en-US" w:bidi="ar-SA"/>
      </w:rPr>
    </w:lvl>
  </w:abstractNum>
  <w:abstractNum w:abstractNumId="9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9B3DB9"/>
    <w:multiLevelType w:val="hybridMultilevel"/>
    <w:tmpl w:val="66AAEAF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F030CA"/>
    <w:multiLevelType w:val="hybridMultilevel"/>
    <w:tmpl w:val="F6468622"/>
    <w:lvl w:ilvl="0" w:tplc="0424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B4AEF7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25303"/>
    <w:multiLevelType w:val="hybridMultilevel"/>
    <w:tmpl w:val="BD18BC54"/>
    <w:lvl w:ilvl="0" w:tplc="66F8A59A">
      <w:numFmt w:val="bullet"/>
      <w:lvlText w:val="-"/>
      <w:lvlJc w:val="left"/>
      <w:pPr>
        <w:ind w:left="715" w:hanging="665"/>
      </w:pPr>
      <w:rPr>
        <w:rFonts w:ascii="Tahoma" w:eastAsia="Tahoma" w:hAnsi="Tahoma" w:cs="Tahoma" w:hint="default"/>
        <w:b/>
        <w:bCs/>
        <w:i w:val="0"/>
        <w:iCs w:val="0"/>
        <w:spacing w:val="0"/>
        <w:w w:val="103"/>
        <w:sz w:val="18"/>
        <w:szCs w:val="18"/>
        <w:lang w:val="sl-SI" w:eastAsia="en-US" w:bidi="ar-SA"/>
      </w:rPr>
    </w:lvl>
    <w:lvl w:ilvl="1" w:tplc="B6821856">
      <w:numFmt w:val="bullet"/>
      <w:lvlText w:val="•"/>
      <w:lvlJc w:val="left"/>
      <w:pPr>
        <w:ind w:left="1380" w:hanging="66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3"/>
        <w:sz w:val="18"/>
        <w:szCs w:val="18"/>
        <w:lang w:val="sl-SI" w:eastAsia="en-US" w:bidi="ar-SA"/>
      </w:rPr>
    </w:lvl>
    <w:lvl w:ilvl="2" w:tplc="23283622">
      <w:numFmt w:val="bullet"/>
      <w:lvlText w:val="•"/>
      <w:lvlJc w:val="left"/>
      <w:pPr>
        <w:ind w:left="2186" w:hanging="665"/>
      </w:pPr>
      <w:rPr>
        <w:lang w:val="sl-SI" w:eastAsia="en-US" w:bidi="ar-SA"/>
      </w:rPr>
    </w:lvl>
    <w:lvl w:ilvl="3" w:tplc="3E12BFFE">
      <w:numFmt w:val="bullet"/>
      <w:lvlText w:val="•"/>
      <w:lvlJc w:val="left"/>
      <w:pPr>
        <w:ind w:left="2993" w:hanging="665"/>
      </w:pPr>
      <w:rPr>
        <w:lang w:val="sl-SI" w:eastAsia="en-US" w:bidi="ar-SA"/>
      </w:rPr>
    </w:lvl>
    <w:lvl w:ilvl="4" w:tplc="E77C2D2A">
      <w:numFmt w:val="bullet"/>
      <w:lvlText w:val="•"/>
      <w:lvlJc w:val="left"/>
      <w:pPr>
        <w:ind w:left="3800" w:hanging="665"/>
      </w:pPr>
      <w:rPr>
        <w:lang w:val="sl-SI" w:eastAsia="en-US" w:bidi="ar-SA"/>
      </w:rPr>
    </w:lvl>
    <w:lvl w:ilvl="5" w:tplc="0276DA44">
      <w:numFmt w:val="bullet"/>
      <w:lvlText w:val="•"/>
      <w:lvlJc w:val="left"/>
      <w:pPr>
        <w:ind w:left="4606" w:hanging="665"/>
      </w:pPr>
      <w:rPr>
        <w:lang w:val="sl-SI" w:eastAsia="en-US" w:bidi="ar-SA"/>
      </w:rPr>
    </w:lvl>
    <w:lvl w:ilvl="6" w:tplc="1EAADC98">
      <w:numFmt w:val="bullet"/>
      <w:lvlText w:val="•"/>
      <w:lvlJc w:val="left"/>
      <w:pPr>
        <w:ind w:left="5413" w:hanging="665"/>
      </w:pPr>
      <w:rPr>
        <w:lang w:val="sl-SI" w:eastAsia="en-US" w:bidi="ar-SA"/>
      </w:rPr>
    </w:lvl>
    <w:lvl w:ilvl="7" w:tplc="6514198E">
      <w:numFmt w:val="bullet"/>
      <w:lvlText w:val="•"/>
      <w:lvlJc w:val="left"/>
      <w:pPr>
        <w:ind w:left="6220" w:hanging="665"/>
      </w:pPr>
      <w:rPr>
        <w:lang w:val="sl-SI" w:eastAsia="en-US" w:bidi="ar-SA"/>
      </w:rPr>
    </w:lvl>
    <w:lvl w:ilvl="8" w:tplc="C0564208">
      <w:numFmt w:val="bullet"/>
      <w:lvlText w:val="•"/>
      <w:lvlJc w:val="left"/>
      <w:pPr>
        <w:ind w:left="7026" w:hanging="665"/>
      </w:pPr>
      <w:rPr>
        <w:lang w:val="sl-SI" w:eastAsia="en-US" w:bidi="ar-SA"/>
      </w:rPr>
    </w:lvl>
  </w:abstractNum>
  <w:abstractNum w:abstractNumId="13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300D9"/>
    <w:multiLevelType w:val="hybridMultilevel"/>
    <w:tmpl w:val="5308F0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346E4"/>
    <w:multiLevelType w:val="hybridMultilevel"/>
    <w:tmpl w:val="804A11A4"/>
    <w:lvl w:ilvl="0" w:tplc="09CAF6A4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9040">
    <w:abstractNumId w:val="13"/>
  </w:num>
  <w:num w:numId="2" w16cid:durableId="806052651">
    <w:abstractNumId w:val="14"/>
  </w:num>
  <w:num w:numId="3" w16cid:durableId="126053819">
    <w:abstractNumId w:val="9"/>
  </w:num>
  <w:num w:numId="4" w16cid:durableId="639501029">
    <w:abstractNumId w:val="4"/>
  </w:num>
  <w:num w:numId="5" w16cid:durableId="167528034">
    <w:abstractNumId w:val="10"/>
  </w:num>
  <w:num w:numId="6" w16cid:durableId="1063216480">
    <w:abstractNumId w:val="2"/>
  </w:num>
  <w:num w:numId="7" w16cid:durableId="2038696822">
    <w:abstractNumId w:val="11"/>
  </w:num>
  <w:num w:numId="8" w16cid:durableId="107504184">
    <w:abstractNumId w:val="5"/>
  </w:num>
  <w:num w:numId="9" w16cid:durableId="927734870">
    <w:abstractNumId w:val="15"/>
  </w:num>
  <w:num w:numId="10" w16cid:durableId="36204585">
    <w:abstractNumId w:val="7"/>
    <w:lvlOverride w:ilvl="0">
      <w:startOverride w:val="1"/>
    </w:lvlOverride>
  </w:num>
  <w:num w:numId="11" w16cid:durableId="397897551">
    <w:abstractNumId w:val="3"/>
  </w:num>
  <w:num w:numId="12" w16cid:durableId="2088454449">
    <w:abstractNumId w:val="6"/>
  </w:num>
  <w:num w:numId="13" w16cid:durableId="2051295140">
    <w:abstractNumId w:val="15"/>
  </w:num>
  <w:num w:numId="14" w16cid:durableId="404258483">
    <w:abstractNumId w:val="3"/>
  </w:num>
  <w:num w:numId="15" w16cid:durableId="2117021312">
    <w:abstractNumId w:val="0"/>
  </w:num>
  <w:num w:numId="16" w16cid:durableId="326907865">
    <w:abstractNumId w:val="6"/>
  </w:num>
  <w:num w:numId="17" w16cid:durableId="2088646269">
    <w:abstractNumId w:val="6"/>
  </w:num>
  <w:num w:numId="18" w16cid:durableId="1506821688">
    <w:abstractNumId w:val="3"/>
  </w:num>
  <w:num w:numId="19" w16cid:durableId="645670071">
    <w:abstractNumId w:val="15"/>
  </w:num>
  <w:num w:numId="20" w16cid:durableId="1427850083">
    <w:abstractNumId w:val="12"/>
  </w:num>
  <w:num w:numId="21" w16cid:durableId="1244795913">
    <w:abstractNumId w:val="8"/>
  </w:num>
  <w:num w:numId="22" w16cid:durableId="1640770009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581"/>
    <w:rsid w:val="00001770"/>
    <w:rsid w:val="00006B15"/>
    <w:rsid w:val="00010C23"/>
    <w:rsid w:val="00011946"/>
    <w:rsid w:val="00011B4A"/>
    <w:rsid w:val="00015597"/>
    <w:rsid w:val="00017663"/>
    <w:rsid w:val="00023A88"/>
    <w:rsid w:val="00025D62"/>
    <w:rsid w:val="00030801"/>
    <w:rsid w:val="00033A9F"/>
    <w:rsid w:val="00043ACB"/>
    <w:rsid w:val="000440FF"/>
    <w:rsid w:val="000632C6"/>
    <w:rsid w:val="00063E47"/>
    <w:rsid w:val="00075471"/>
    <w:rsid w:val="0008127D"/>
    <w:rsid w:val="000835DD"/>
    <w:rsid w:val="00083F2A"/>
    <w:rsid w:val="000902D0"/>
    <w:rsid w:val="000905F7"/>
    <w:rsid w:val="00090AC0"/>
    <w:rsid w:val="00091E64"/>
    <w:rsid w:val="000920A9"/>
    <w:rsid w:val="00096BCE"/>
    <w:rsid w:val="000A21B2"/>
    <w:rsid w:val="000A3D3E"/>
    <w:rsid w:val="000A7238"/>
    <w:rsid w:val="000B006A"/>
    <w:rsid w:val="000B3049"/>
    <w:rsid w:val="000B38DD"/>
    <w:rsid w:val="000C0BD7"/>
    <w:rsid w:val="000C7FE2"/>
    <w:rsid w:val="000D0989"/>
    <w:rsid w:val="000D2A3D"/>
    <w:rsid w:val="000E08A1"/>
    <w:rsid w:val="000E1750"/>
    <w:rsid w:val="000E4CF1"/>
    <w:rsid w:val="000F096D"/>
    <w:rsid w:val="000F18ED"/>
    <w:rsid w:val="000F5B49"/>
    <w:rsid w:val="00113197"/>
    <w:rsid w:val="001205FE"/>
    <w:rsid w:val="00122E42"/>
    <w:rsid w:val="001230D4"/>
    <w:rsid w:val="001253DA"/>
    <w:rsid w:val="001259AD"/>
    <w:rsid w:val="00126581"/>
    <w:rsid w:val="00130E17"/>
    <w:rsid w:val="001357B2"/>
    <w:rsid w:val="00135ED8"/>
    <w:rsid w:val="001452BC"/>
    <w:rsid w:val="0016167E"/>
    <w:rsid w:val="00165560"/>
    <w:rsid w:val="001665CA"/>
    <w:rsid w:val="00170002"/>
    <w:rsid w:val="00172CC6"/>
    <w:rsid w:val="00183D96"/>
    <w:rsid w:val="00190482"/>
    <w:rsid w:val="001A3CAB"/>
    <w:rsid w:val="001B016B"/>
    <w:rsid w:val="001B775C"/>
    <w:rsid w:val="001C0B24"/>
    <w:rsid w:val="001C4912"/>
    <w:rsid w:val="001E2879"/>
    <w:rsid w:val="001F2844"/>
    <w:rsid w:val="001F5EF8"/>
    <w:rsid w:val="00202A77"/>
    <w:rsid w:val="00205DC9"/>
    <w:rsid w:val="00215DEF"/>
    <w:rsid w:val="0021675C"/>
    <w:rsid w:val="0023163B"/>
    <w:rsid w:val="00232796"/>
    <w:rsid w:val="00244A67"/>
    <w:rsid w:val="00246708"/>
    <w:rsid w:val="00246BE5"/>
    <w:rsid w:val="00254207"/>
    <w:rsid w:val="00265757"/>
    <w:rsid w:val="00271CE5"/>
    <w:rsid w:val="00282020"/>
    <w:rsid w:val="002A305B"/>
    <w:rsid w:val="002A3807"/>
    <w:rsid w:val="002A7BC9"/>
    <w:rsid w:val="002B72A8"/>
    <w:rsid w:val="002D25B7"/>
    <w:rsid w:val="002D3C86"/>
    <w:rsid w:val="002E3898"/>
    <w:rsid w:val="002F37F5"/>
    <w:rsid w:val="002F3E1A"/>
    <w:rsid w:val="003013C4"/>
    <w:rsid w:val="003025E7"/>
    <w:rsid w:val="00311FBC"/>
    <w:rsid w:val="003223C5"/>
    <w:rsid w:val="0032481F"/>
    <w:rsid w:val="003249EB"/>
    <w:rsid w:val="00331B8F"/>
    <w:rsid w:val="003347C4"/>
    <w:rsid w:val="00356867"/>
    <w:rsid w:val="0036218F"/>
    <w:rsid w:val="003636BF"/>
    <w:rsid w:val="00363966"/>
    <w:rsid w:val="0037479F"/>
    <w:rsid w:val="0037532B"/>
    <w:rsid w:val="00375F15"/>
    <w:rsid w:val="00382AB9"/>
    <w:rsid w:val="003845B4"/>
    <w:rsid w:val="003854A3"/>
    <w:rsid w:val="00387B1A"/>
    <w:rsid w:val="00392E7B"/>
    <w:rsid w:val="003B024C"/>
    <w:rsid w:val="003B5A6E"/>
    <w:rsid w:val="003D3D80"/>
    <w:rsid w:val="003D4F5F"/>
    <w:rsid w:val="003E1C74"/>
    <w:rsid w:val="003F0461"/>
    <w:rsid w:val="003F0F8E"/>
    <w:rsid w:val="003F62B8"/>
    <w:rsid w:val="004145B7"/>
    <w:rsid w:val="0041782B"/>
    <w:rsid w:val="00423053"/>
    <w:rsid w:val="00424304"/>
    <w:rsid w:val="0046396D"/>
    <w:rsid w:val="00463A4D"/>
    <w:rsid w:val="004708CD"/>
    <w:rsid w:val="00470D67"/>
    <w:rsid w:val="0047145E"/>
    <w:rsid w:val="00476BD2"/>
    <w:rsid w:val="00495436"/>
    <w:rsid w:val="004968F8"/>
    <w:rsid w:val="004B41EC"/>
    <w:rsid w:val="004B76F9"/>
    <w:rsid w:val="004C08FB"/>
    <w:rsid w:val="004D0461"/>
    <w:rsid w:val="004D0EE9"/>
    <w:rsid w:val="004D4075"/>
    <w:rsid w:val="004D6718"/>
    <w:rsid w:val="004D7846"/>
    <w:rsid w:val="004E4F21"/>
    <w:rsid w:val="004E7D87"/>
    <w:rsid w:val="004F4355"/>
    <w:rsid w:val="00500DB2"/>
    <w:rsid w:val="00502E41"/>
    <w:rsid w:val="005123FE"/>
    <w:rsid w:val="00526246"/>
    <w:rsid w:val="00536128"/>
    <w:rsid w:val="00537C34"/>
    <w:rsid w:val="00555390"/>
    <w:rsid w:val="005647BB"/>
    <w:rsid w:val="00567106"/>
    <w:rsid w:val="0057029E"/>
    <w:rsid w:val="005712A3"/>
    <w:rsid w:val="005869C7"/>
    <w:rsid w:val="00594189"/>
    <w:rsid w:val="005969A3"/>
    <w:rsid w:val="00596B69"/>
    <w:rsid w:val="00596C2A"/>
    <w:rsid w:val="005A2FF4"/>
    <w:rsid w:val="005A309D"/>
    <w:rsid w:val="005B6088"/>
    <w:rsid w:val="005B6275"/>
    <w:rsid w:val="005C49D3"/>
    <w:rsid w:val="005D0284"/>
    <w:rsid w:val="005E1D3C"/>
    <w:rsid w:val="005E7866"/>
    <w:rsid w:val="005E7AFD"/>
    <w:rsid w:val="005F5148"/>
    <w:rsid w:val="005F5756"/>
    <w:rsid w:val="00605B2F"/>
    <w:rsid w:val="006228D0"/>
    <w:rsid w:val="00622FC1"/>
    <w:rsid w:val="00624C80"/>
    <w:rsid w:val="00627D65"/>
    <w:rsid w:val="00632253"/>
    <w:rsid w:val="0063400E"/>
    <w:rsid w:val="00637BBD"/>
    <w:rsid w:val="0064058D"/>
    <w:rsid w:val="00642714"/>
    <w:rsid w:val="00643145"/>
    <w:rsid w:val="006435D2"/>
    <w:rsid w:val="006455CE"/>
    <w:rsid w:val="00645E34"/>
    <w:rsid w:val="00651FCC"/>
    <w:rsid w:val="00652EF0"/>
    <w:rsid w:val="006543B2"/>
    <w:rsid w:val="006563F3"/>
    <w:rsid w:val="00660F8A"/>
    <w:rsid w:val="00680936"/>
    <w:rsid w:val="00690D03"/>
    <w:rsid w:val="00696CC5"/>
    <w:rsid w:val="006A4D31"/>
    <w:rsid w:val="006A5BEA"/>
    <w:rsid w:val="006A67DC"/>
    <w:rsid w:val="006A6EB3"/>
    <w:rsid w:val="006A6FC6"/>
    <w:rsid w:val="006B08B4"/>
    <w:rsid w:val="006B2B83"/>
    <w:rsid w:val="006C01FC"/>
    <w:rsid w:val="006C1DA6"/>
    <w:rsid w:val="006C6624"/>
    <w:rsid w:val="006C7FDD"/>
    <w:rsid w:val="006D42D9"/>
    <w:rsid w:val="006D765A"/>
    <w:rsid w:val="006E0677"/>
    <w:rsid w:val="007117BE"/>
    <w:rsid w:val="0071427E"/>
    <w:rsid w:val="00717ED3"/>
    <w:rsid w:val="007210DA"/>
    <w:rsid w:val="00733017"/>
    <w:rsid w:val="00733704"/>
    <w:rsid w:val="00733BA9"/>
    <w:rsid w:val="007446A7"/>
    <w:rsid w:val="00750C95"/>
    <w:rsid w:val="0075739B"/>
    <w:rsid w:val="0077336A"/>
    <w:rsid w:val="00783310"/>
    <w:rsid w:val="00783526"/>
    <w:rsid w:val="007877EC"/>
    <w:rsid w:val="00790879"/>
    <w:rsid w:val="00790A40"/>
    <w:rsid w:val="007954E8"/>
    <w:rsid w:val="007A1C91"/>
    <w:rsid w:val="007A4A6D"/>
    <w:rsid w:val="007A695D"/>
    <w:rsid w:val="007A709B"/>
    <w:rsid w:val="007A7CDF"/>
    <w:rsid w:val="007B2A42"/>
    <w:rsid w:val="007B4CDE"/>
    <w:rsid w:val="007D1BCF"/>
    <w:rsid w:val="007D4302"/>
    <w:rsid w:val="007D75CF"/>
    <w:rsid w:val="007E53BD"/>
    <w:rsid w:val="007E5DA6"/>
    <w:rsid w:val="007E6DC5"/>
    <w:rsid w:val="007E7273"/>
    <w:rsid w:val="00801350"/>
    <w:rsid w:val="00814213"/>
    <w:rsid w:val="00814CD3"/>
    <w:rsid w:val="00815FFB"/>
    <w:rsid w:val="00825013"/>
    <w:rsid w:val="00825786"/>
    <w:rsid w:val="00826F88"/>
    <w:rsid w:val="00830805"/>
    <w:rsid w:val="00832BF9"/>
    <w:rsid w:val="00835855"/>
    <w:rsid w:val="00836C80"/>
    <w:rsid w:val="00837E7D"/>
    <w:rsid w:val="0084456E"/>
    <w:rsid w:val="00853070"/>
    <w:rsid w:val="00853281"/>
    <w:rsid w:val="008555A3"/>
    <w:rsid w:val="00856825"/>
    <w:rsid w:val="00870B24"/>
    <w:rsid w:val="00872C07"/>
    <w:rsid w:val="0088043C"/>
    <w:rsid w:val="00886F91"/>
    <w:rsid w:val="00887E81"/>
    <w:rsid w:val="008906C9"/>
    <w:rsid w:val="0089180D"/>
    <w:rsid w:val="00895559"/>
    <w:rsid w:val="008A2FD5"/>
    <w:rsid w:val="008B4B3A"/>
    <w:rsid w:val="008C0D3B"/>
    <w:rsid w:val="008C5738"/>
    <w:rsid w:val="008D04F0"/>
    <w:rsid w:val="008D6E04"/>
    <w:rsid w:val="008F3500"/>
    <w:rsid w:val="008F7AA0"/>
    <w:rsid w:val="009010D4"/>
    <w:rsid w:val="00901591"/>
    <w:rsid w:val="00901D1C"/>
    <w:rsid w:val="00904A72"/>
    <w:rsid w:val="009077E9"/>
    <w:rsid w:val="00912937"/>
    <w:rsid w:val="00914BDC"/>
    <w:rsid w:val="00914C65"/>
    <w:rsid w:val="0091634C"/>
    <w:rsid w:val="00922DD0"/>
    <w:rsid w:val="00924E3C"/>
    <w:rsid w:val="009279A5"/>
    <w:rsid w:val="00933A67"/>
    <w:rsid w:val="00945F29"/>
    <w:rsid w:val="00946C49"/>
    <w:rsid w:val="00960225"/>
    <w:rsid w:val="00960B9C"/>
    <w:rsid w:val="009612BB"/>
    <w:rsid w:val="00961F65"/>
    <w:rsid w:val="00973113"/>
    <w:rsid w:val="0097331D"/>
    <w:rsid w:val="009738F7"/>
    <w:rsid w:val="00975FC0"/>
    <w:rsid w:val="0098147A"/>
    <w:rsid w:val="009A10A4"/>
    <w:rsid w:val="009A1D23"/>
    <w:rsid w:val="009A24C1"/>
    <w:rsid w:val="009A24C9"/>
    <w:rsid w:val="009A77F3"/>
    <w:rsid w:val="009B2262"/>
    <w:rsid w:val="009B27AA"/>
    <w:rsid w:val="009B5818"/>
    <w:rsid w:val="009C088B"/>
    <w:rsid w:val="009D6EA8"/>
    <w:rsid w:val="009E56B8"/>
    <w:rsid w:val="00A125C5"/>
    <w:rsid w:val="00A24846"/>
    <w:rsid w:val="00A370B8"/>
    <w:rsid w:val="00A45362"/>
    <w:rsid w:val="00A5039D"/>
    <w:rsid w:val="00A54536"/>
    <w:rsid w:val="00A54D6F"/>
    <w:rsid w:val="00A55ADD"/>
    <w:rsid w:val="00A62A39"/>
    <w:rsid w:val="00A638D1"/>
    <w:rsid w:val="00A649E4"/>
    <w:rsid w:val="00A65D53"/>
    <w:rsid w:val="00A65EE7"/>
    <w:rsid w:val="00A70133"/>
    <w:rsid w:val="00A706A8"/>
    <w:rsid w:val="00A72BE7"/>
    <w:rsid w:val="00A74A7A"/>
    <w:rsid w:val="00A922DD"/>
    <w:rsid w:val="00AA0FA4"/>
    <w:rsid w:val="00AA718C"/>
    <w:rsid w:val="00AA738F"/>
    <w:rsid w:val="00AB14AC"/>
    <w:rsid w:val="00AB4D44"/>
    <w:rsid w:val="00AB515F"/>
    <w:rsid w:val="00AB749E"/>
    <w:rsid w:val="00AC7A70"/>
    <w:rsid w:val="00AD375D"/>
    <w:rsid w:val="00AD413D"/>
    <w:rsid w:val="00AD4CD3"/>
    <w:rsid w:val="00AD72E7"/>
    <w:rsid w:val="00AE3E18"/>
    <w:rsid w:val="00AE426F"/>
    <w:rsid w:val="00AE6A40"/>
    <w:rsid w:val="00AF0DC6"/>
    <w:rsid w:val="00AF125E"/>
    <w:rsid w:val="00AF536B"/>
    <w:rsid w:val="00B03033"/>
    <w:rsid w:val="00B05658"/>
    <w:rsid w:val="00B05C77"/>
    <w:rsid w:val="00B17141"/>
    <w:rsid w:val="00B17654"/>
    <w:rsid w:val="00B17F66"/>
    <w:rsid w:val="00B218A8"/>
    <w:rsid w:val="00B27D64"/>
    <w:rsid w:val="00B31575"/>
    <w:rsid w:val="00B31A3E"/>
    <w:rsid w:val="00B335F6"/>
    <w:rsid w:val="00B3488B"/>
    <w:rsid w:val="00B35FF9"/>
    <w:rsid w:val="00B41B37"/>
    <w:rsid w:val="00B42756"/>
    <w:rsid w:val="00B455A3"/>
    <w:rsid w:val="00B656F1"/>
    <w:rsid w:val="00B76818"/>
    <w:rsid w:val="00B8547D"/>
    <w:rsid w:val="00B8566C"/>
    <w:rsid w:val="00B911EE"/>
    <w:rsid w:val="00B950C4"/>
    <w:rsid w:val="00B961CE"/>
    <w:rsid w:val="00BA0FB6"/>
    <w:rsid w:val="00BC53F0"/>
    <w:rsid w:val="00BC73DC"/>
    <w:rsid w:val="00BE7278"/>
    <w:rsid w:val="00BF0346"/>
    <w:rsid w:val="00BF151C"/>
    <w:rsid w:val="00C00E20"/>
    <w:rsid w:val="00C02580"/>
    <w:rsid w:val="00C05A68"/>
    <w:rsid w:val="00C07778"/>
    <w:rsid w:val="00C15D4A"/>
    <w:rsid w:val="00C22D15"/>
    <w:rsid w:val="00C250D5"/>
    <w:rsid w:val="00C260BD"/>
    <w:rsid w:val="00C40E02"/>
    <w:rsid w:val="00C527F3"/>
    <w:rsid w:val="00C52AF0"/>
    <w:rsid w:val="00C61303"/>
    <w:rsid w:val="00C638B9"/>
    <w:rsid w:val="00C72970"/>
    <w:rsid w:val="00C76A74"/>
    <w:rsid w:val="00C835E3"/>
    <w:rsid w:val="00C913A6"/>
    <w:rsid w:val="00C917B8"/>
    <w:rsid w:val="00C92898"/>
    <w:rsid w:val="00C92AE8"/>
    <w:rsid w:val="00C92C29"/>
    <w:rsid w:val="00C966DE"/>
    <w:rsid w:val="00C97431"/>
    <w:rsid w:val="00CA583C"/>
    <w:rsid w:val="00CA7C91"/>
    <w:rsid w:val="00CC4F46"/>
    <w:rsid w:val="00CC794D"/>
    <w:rsid w:val="00CE2666"/>
    <w:rsid w:val="00CE7514"/>
    <w:rsid w:val="00CF12BA"/>
    <w:rsid w:val="00D03A8B"/>
    <w:rsid w:val="00D13754"/>
    <w:rsid w:val="00D16E5A"/>
    <w:rsid w:val="00D20E50"/>
    <w:rsid w:val="00D248DE"/>
    <w:rsid w:val="00D26B02"/>
    <w:rsid w:val="00D31518"/>
    <w:rsid w:val="00D4016B"/>
    <w:rsid w:val="00D54859"/>
    <w:rsid w:val="00D6349E"/>
    <w:rsid w:val="00D66F89"/>
    <w:rsid w:val="00D67F2E"/>
    <w:rsid w:val="00D8542D"/>
    <w:rsid w:val="00D96995"/>
    <w:rsid w:val="00DA7C2D"/>
    <w:rsid w:val="00DB0310"/>
    <w:rsid w:val="00DB74ED"/>
    <w:rsid w:val="00DC4335"/>
    <w:rsid w:val="00DC6077"/>
    <w:rsid w:val="00DC6A71"/>
    <w:rsid w:val="00DE2A0C"/>
    <w:rsid w:val="00DE332F"/>
    <w:rsid w:val="00DE5B46"/>
    <w:rsid w:val="00DE5F0C"/>
    <w:rsid w:val="00DE771A"/>
    <w:rsid w:val="00E0357D"/>
    <w:rsid w:val="00E24EC2"/>
    <w:rsid w:val="00E31E0B"/>
    <w:rsid w:val="00E40712"/>
    <w:rsid w:val="00E44978"/>
    <w:rsid w:val="00E50477"/>
    <w:rsid w:val="00E708CB"/>
    <w:rsid w:val="00E7150D"/>
    <w:rsid w:val="00E77EA0"/>
    <w:rsid w:val="00E77F69"/>
    <w:rsid w:val="00E85AB5"/>
    <w:rsid w:val="00E93778"/>
    <w:rsid w:val="00E97101"/>
    <w:rsid w:val="00EB230A"/>
    <w:rsid w:val="00EB4818"/>
    <w:rsid w:val="00EB5077"/>
    <w:rsid w:val="00EC0549"/>
    <w:rsid w:val="00ED6763"/>
    <w:rsid w:val="00EE0523"/>
    <w:rsid w:val="00EE7D3F"/>
    <w:rsid w:val="00EF0DE1"/>
    <w:rsid w:val="00EF2DBE"/>
    <w:rsid w:val="00F12D10"/>
    <w:rsid w:val="00F139F0"/>
    <w:rsid w:val="00F174C6"/>
    <w:rsid w:val="00F20374"/>
    <w:rsid w:val="00F240BB"/>
    <w:rsid w:val="00F3009B"/>
    <w:rsid w:val="00F4215E"/>
    <w:rsid w:val="00F45E65"/>
    <w:rsid w:val="00F46724"/>
    <w:rsid w:val="00F4723D"/>
    <w:rsid w:val="00F51E77"/>
    <w:rsid w:val="00F57FD9"/>
    <w:rsid w:val="00F57FED"/>
    <w:rsid w:val="00F612FB"/>
    <w:rsid w:val="00F72CA3"/>
    <w:rsid w:val="00F91F73"/>
    <w:rsid w:val="00F94C22"/>
    <w:rsid w:val="00F95244"/>
    <w:rsid w:val="00FB118E"/>
    <w:rsid w:val="00FB6F4C"/>
    <w:rsid w:val="00FC06A7"/>
    <w:rsid w:val="00FD16C3"/>
    <w:rsid w:val="00FD3538"/>
    <w:rsid w:val="00FD6532"/>
    <w:rsid w:val="00FD7F73"/>
    <w:rsid w:val="00FE20AC"/>
    <w:rsid w:val="00FE2D1B"/>
    <w:rsid w:val="00FF0D4E"/>
    <w:rsid w:val="00FF224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678CBDBF"/>
  <w15:docId w15:val="{A519CE23-1CD6-434E-A192-30E67DB7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A77F3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696CC5"/>
    <w:pPr>
      <w:keepNext/>
      <w:spacing w:after="60"/>
      <w:jc w:val="both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Znak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aliases w:val="Znak Znak"/>
    <w:link w:val="Glava"/>
    <w:uiPriority w:val="99"/>
    <w:rsid w:val="00B03033"/>
    <w:rPr>
      <w:rFonts w:ascii="Arial" w:hAnsi="Arial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C974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C97431"/>
    <w:rPr>
      <w:rFonts w:ascii="Tahoma" w:hAnsi="Tahoma" w:cs="Tahoma"/>
      <w:sz w:val="16"/>
      <w:szCs w:val="16"/>
      <w:lang w:eastAsia="en-US"/>
    </w:rPr>
  </w:style>
  <w:style w:type="character" w:customStyle="1" w:styleId="OdstavekseznamaZnak">
    <w:name w:val="Odstavek seznama Znak"/>
    <w:aliases w:val="za tekst Znak,Označevanje Znak,List Paragraph2 Znak,Colorful List - Accent 11 Znak,NASLOV 1 Znak,K1 Znak,Table of contents numbered Znak,Elenco num ARGEA Znak,body Znak,Odsek zoznamu2 Znak,naslov 1 Znak,Bullet 1 Znak,Dot pt Znak"/>
    <w:link w:val="Odstavekseznama"/>
    <w:uiPriority w:val="34"/>
    <w:qFormat/>
    <w:locked/>
    <w:rsid w:val="00652EF0"/>
    <w:rPr>
      <w:sz w:val="24"/>
      <w:szCs w:val="24"/>
    </w:rPr>
  </w:style>
  <w:style w:type="paragraph" w:styleId="Odstavekseznama">
    <w:name w:val="List Paragraph"/>
    <w:aliases w:val="za tekst,Označevanje,List Paragraph2,Colorful List - Accent 11,NASLOV 1,K1,Table of contents numbered,Elenco num ARGEA,body,Odsek zoznamu2,naslov 1,Bullet 1,Bullet Points,Bullet layer,Dot pt,F5 List Paragraph,Indicator Text"/>
    <w:basedOn w:val="Navaden"/>
    <w:link w:val="OdstavekseznamaZnak"/>
    <w:uiPriority w:val="34"/>
    <w:qFormat/>
    <w:rsid w:val="00652EF0"/>
    <w:pPr>
      <w:spacing w:line="240" w:lineRule="auto"/>
      <w:ind w:left="720"/>
      <w:contextualSpacing/>
    </w:pPr>
    <w:rPr>
      <w:rFonts w:ascii="Times New Roman" w:hAnsi="Times New Roman"/>
      <w:sz w:val="24"/>
      <w:lang w:eastAsia="sl-SI"/>
    </w:rPr>
  </w:style>
  <w:style w:type="paragraph" w:styleId="Navadensplet">
    <w:name w:val="Normal (Web)"/>
    <w:basedOn w:val="Navaden"/>
    <w:uiPriority w:val="99"/>
    <w:unhideWhenUsed/>
    <w:rsid w:val="003223C5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DE332F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DE332F"/>
    <w:rPr>
      <w:rFonts w:ascii="Arial" w:hAnsi="Arial" w:cs="Arial"/>
      <w:sz w:val="22"/>
      <w:szCs w:val="22"/>
    </w:rPr>
  </w:style>
  <w:style w:type="paragraph" w:customStyle="1" w:styleId="Default">
    <w:name w:val="Default"/>
    <w:rsid w:val="00AB749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Naslov1Znak">
    <w:name w:val="Naslov 1 Znak"/>
    <w:aliases w:val="NASLOV Znak"/>
    <w:basedOn w:val="Privzetapisavaodstavka"/>
    <w:link w:val="Naslov1"/>
    <w:rsid w:val="00696CC5"/>
    <w:rPr>
      <w:rFonts w:ascii="Arial" w:hAnsi="Arial"/>
      <w:b/>
      <w:kern w:val="32"/>
      <w:sz w:val="28"/>
      <w:szCs w:val="32"/>
    </w:rPr>
  </w:style>
  <w:style w:type="character" w:styleId="Pripombasklic">
    <w:name w:val="annotation reference"/>
    <w:basedOn w:val="Privzetapisavaodstavka"/>
    <w:semiHidden/>
    <w:unhideWhenUsed/>
    <w:rsid w:val="00E40712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E40712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E40712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E4071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E40712"/>
    <w:rPr>
      <w:rFonts w:ascii="Arial" w:hAnsi="Arial"/>
      <w:b/>
      <w:bCs/>
      <w:lang w:eastAsia="en-US"/>
    </w:rPr>
  </w:style>
  <w:style w:type="paragraph" w:customStyle="1" w:styleId="BodyText21">
    <w:name w:val="Body Text 21"/>
    <w:basedOn w:val="Navaden"/>
    <w:rsid w:val="00814CD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2"/>
      <w:szCs w:val="20"/>
      <w:lang w:eastAsia="sl-SI"/>
    </w:rPr>
  </w:style>
  <w:style w:type="paragraph" w:styleId="Telobesedila">
    <w:name w:val="Body Text"/>
    <w:basedOn w:val="Navaden"/>
    <w:link w:val="TelobesedilaZnak"/>
    <w:rsid w:val="00205DC9"/>
    <w:pPr>
      <w:spacing w:line="240" w:lineRule="auto"/>
      <w:jc w:val="center"/>
    </w:pPr>
    <w:rPr>
      <w:rFonts w:ascii="Times New Roman" w:hAnsi="Times New Roman"/>
      <w:b/>
      <w:sz w:val="28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205DC9"/>
    <w:rPr>
      <w:b/>
      <w:sz w:val="28"/>
    </w:rPr>
  </w:style>
  <w:style w:type="paragraph" w:styleId="Revizija">
    <w:name w:val="Revision"/>
    <w:hidden/>
    <w:uiPriority w:val="99"/>
    <w:semiHidden/>
    <w:rsid w:val="00D6349E"/>
    <w:rPr>
      <w:rFonts w:ascii="Arial" w:hAnsi="Arial"/>
      <w:szCs w:val="24"/>
      <w:lang w:eastAsia="en-US"/>
    </w:rPr>
  </w:style>
  <w:style w:type="character" w:customStyle="1" w:styleId="rkovnatokazaodstavkomZnak">
    <w:name w:val="Črkovna točka_za odstavkom Znak"/>
    <w:link w:val="rkovnatokazaodstavkom"/>
    <w:rsid w:val="001B775C"/>
    <w:rPr>
      <w:rFonts w:ascii="Arial" w:hAnsi="Arial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1B775C"/>
    <w:pPr>
      <w:numPr>
        <w:numId w:val="10"/>
      </w:num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semiHidden/>
    <w:unhideWhenUsed/>
    <w:rsid w:val="00DB0310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DB0310"/>
    <w:rPr>
      <w:rFonts w:ascii="Arial" w:hAnsi="Arial"/>
      <w:lang w:eastAsia="en-US"/>
    </w:rPr>
  </w:style>
  <w:style w:type="character" w:styleId="Sprotnaopomba-sklic">
    <w:name w:val="footnote reference"/>
    <w:basedOn w:val="Privzetapisavaodstavka"/>
    <w:semiHidden/>
    <w:unhideWhenUsed/>
    <w:rsid w:val="00DB0310"/>
    <w:rPr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F95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21-01-4283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20-01-0897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://www.uradni-list.si/1/objava.jsp?sop=2010-01-025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8-01-3449" TargetMode="External"/><Relationship Id="rId14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gts.gov.si" TargetMode="External"/><Relationship Id="rId2" Type="http://schemas.openxmlformats.org/officeDocument/2006/relationships/hyperlink" Target="mailto:gp.mgts@gov.si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BFC1BA8-055A-4CB3-8C9F-2B5B0F2D5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2611</Words>
  <Characters>17304</Characters>
  <Application>Microsoft Office Word</Application>
  <DocSecurity>0</DocSecurity>
  <Lines>144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19876</CharactersWithSpaces>
  <SharedDoc>false</SharedDoc>
  <HLinks>
    <vt:vector size="12" baseType="variant">
      <vt:variant>
        <vt:i4>3276833</vt:i4>
      </vt:variant>
      <vt:variant>
        <vt:i4>3</vt:i4>
      </vt:variant>
      <vt:variant>
        <vt:i4>0</vt:i4>
      </vt:variant>
      <vt:variant>
        <vt:i4>5</vt:i4>
      </vt:variant>
      <vt:variant>
        <vt:lpwstr>http://www.mgrt.gov.si/</vt:lpwstr>
      </vt:variant>
      <vt:variant>
        <vt:lpwstr/>
      </vt:variant>
      <vt:variant>
        <vt:i4>5898276</vt:i4>
      </vt:variant>
      <vt:variant>
        <vt:i4>0</vt:i4>
      </vt:variant>
      <vt:variant>
        <vt:i4>0</vt:i4>
      </vt:variant>
      <vt:variant>
        <vt:i4>5</vt:i4>
      </vt:variant>
      <vt:variant>
        <vt:lpwstr>mailto:gp.mgrt@gov.si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natasa vrhovec</dc:creator>
  <cp:lastModifiedBy>Mateja Horvat Kralj</cp:lastModifiedBy>
  <cp:revision>3</cp:revision>
  <cp:lastPrinted>2025-10-29T08:11:00Z</cp:lastPrinted>
  <dcterms:created xsi:type="dcterms:W3CDTF">2025-12-01T09:38:00Z</dcterms:created>
  <dcterms:modified xsi:type="dcterms:W3CDTF">2025-12-01T09:42:00Z</dcterms:modified>
</cp:coreProperties>
</file>