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9DCE" w14:textId="77777777" w:rsidR="00944A66" w:rsidRDefault="00944A66">
      <w:pPr>
        <w:spacing w:after="0" w:line="260" w:lineRule="auto"/>
        <w:rPr>
          <w:rFonts w:cs="Arial"/>
        </w:rPr>
      </w:pPr>
    </w:p>
    <w:p w14:paraId="168FD71B" w14:textId="77777777" w:rsidR="00944A66" w:rsidRDefault="00944A66">
      <w:pPr>
        <w:spacing w:after="0" w:line="260" w:lineRule="auto"/>
        <w:rPr>
          <w:rFonts w:cs="Arial"/>
        </w:rPr>
      </w:pPr>
    </w:p>
    <w:p w14:paraId="273BF689" w14:textId="77777777" w:rsidR="00944A66" w:rsidRDefault="00944A66">
      <w:pPr>
        <w:spacing w:after="0" w:line="260" w:lineRule="auto"/>
        <w:rPr>
          <w:rFonts w:cs="Arial"/>
        </w:rPr>
      </w:pPr>
    </w:p>
    <w:p w14:paraId="426DA370" w14:textId="77777777" w:rsidR="00944A66" w:rsidRDefault="00944A66">
      <w:pPr>
        <w:spacing w:after="0" w:line="260" w:lineRule="auto"/>
        <w:rPr>
          <w:rFonts w:cs="Arial"/>
        </w:rPr>
      </w:pPr>
    </w:p>
    <w:p w14:paraId="0323C5F9" w14:textId="77777777" w:rsidR="00944A66" w:rsidRDefault="00095002">
      <w:pPr>
        <w:pStyle w:val="Odebeljeno"/>
        <w:spacing w:line="260" w:lineRule="auto"/>
      </w:pPr>
      <w:r>
        <w:t>GENERALNI SEKRETARIAT VLADE</w:t>
      </w:r>
    </w:p>
    <w:p w14:paraId="0E6EA379" w14:textId="77777777" w:rsidR="00944A66" w:rsidRDefault="00095002">
      <w:pPr>
        <w:pStyle w:val="Odebeljeno"/>
        <w:spacing w:line="260" w:lineRule="auto"/>
      </w:pPr>
      <w:r>
        <w:t>REPUBLIKE SLOVENIJE</w:t>
      </w:r>
    </w:p>
    <w:p w14:paraId="45820D69" w14:textId="77777777" w:rsidR="00944A66" w:rsidRDefault="00095002">
      <w:pPr>
        <w:pStyle w:val="Odebeljeno"/>
        <w:spacing w:line="260" w:lineRule="auto"/>
      </w:pPr>
      <w:r>
        <w:t>gp.gs@gov.si</w:t>
      </w:r>
    </w:p>
    <w:p w14:paraId="29494552" w14:textId="77777777" w:rsidR="00944A66" w:rsidRDefault="00944A66">
      <w:pPr>
        <w:spacing w:after="0" w:line="260" w:lineRule="auto"/>
        <w:rPr>
          <w:rFonts w:cs="Arial"/>
        </w:rPr>
      </w:pPr>
    </w:p>
    <w:p w14:paraId="7AF51BE6" w14:textId="77777777" w:rsidR="00944A66" w:rsidRDefault="00944A66">
      <w:pPr>
        <w:spacing w:after="0" w:line="260" w:lineRule="auto"/>
        <w:rPr>
          <w:rFonts w:cs="Arial"/>
        </w:rPr>
      </w:pPr>
    </w:p>
    <w:p w14:paraId="283C40D7" w14:textId="77777777" w:rsidR="00944A66" w:rsidRDefault="00944A66">
      <w:pPr>
        <w:spacing w:after="0" w:line="260" w:lineRule="auto"/>
        <w:rPr>
          <w:rFonts w:cs="Arial"/>
        </w:rPr>
      </w:pPr>
    </w:p>
    <w:tbl>
      <w:tblPr>
        <w:tblW w:w="8505" w:type="dxa"/>
        <w:tblLook w:val="04A0" w:firstRow="1" w:lastRow="0" w:firstColumn="1" w:lastColumn="0" w:noHBand="0" w:noVBand="1"/>
      </w:tblPr>
      <w:tblGrid>
        <w:gridCol w:w="1500"/>
        <w:gridCol w:w="7005"/>
      </w:tblGrid>
      <w:tr w:rsidR="00944A66" w14:paraId="1BFB6D60" w14:textId="77777777">
        <w:tc>
          <w:tcPr>
            <w:tcW w:w="1500" w:type="dxa"/>
          </w:tcPr>
          <w:p w14:paraId="2A903C5E" w14:textId="77777777" w:rsidR="00944A66" w:rsidRDefault="00095002">
            <w:pPr>
              <w:spacing w:after="0" w:line="260" w:lineRule="auto"/>
            </w:pPr>
            <w:r>
              <w:t>Številka:</w:t>
            </w:r>
          </w:p>
        </w:tc>
        <w:tc>
          <w:tcPr>
            <w:tcW w:w="7005" w:type="dxa"/>
          </w:tcPr>
          <w:p w14:paraId="7A68A7D4" w14:textId="65A65649" w:rsidR="00944A66" w:rsidRDefault="00095002">
            <w:pPr>
              <w:spacing w:after="0" w:line="260" w:lineRule="auto"/>
            </w:pPr>
            <w:r>
              <w:t>007-266/2025/46</w:t>
            </w:r>
          </w:p>
        </w:tc>
      </w:tr>
      <w:tr w:rsidR="00944A66" w14:paraId="60DCAEE1" w14:textId="77777777">
        <w:tc>
          <w:tcPr>
            <w:tcW w:w="1500" w:type="dxa"/>
          </w:tcPr>
          <w:p w14:paraId="179FAB02" w14:textId="77777777" w:rsidR="00944A66" w:rsidRDefault="00095002">
            <w:pPr>
              <w:spacing w:after="0" w:line="260" w:lineRule="auto"/>
            </w:pPr>
            <w:r>
              <w:t>Ljubljana,</w:t>
            </w:r>
          </w:p>
        </w:tc>
        <w:tc>
          <w:tcPr>
            <w:tcW w:w="7005" w:type="dxa"/>
          </w:tcPr>
          <w:p w14:paraId="637028DE" w14:textId="77777777" w:rsidR="00944A66" w:rsidRDefault="00095002">
            <w:pPr>
              <w:spacing w:after="0" w:line="260" w:lineRule="auto"/>
            </w:pPr>
            <w:r>
              <w:t>25. 02. 2026</w:t>
            </w:r>
          </w:p>
        </w:tc>
      </w:tr>
      <w:tr w:rsidR="00944A66" w14:paraId="22F83AC1" w14:textId="77777777">
        <w:tc>
          <w:tcPr>
            <w:tcW w:w="1500" w:type="dxa"/>
          </w:tcPr>
          <w:p w14:paraId="0D2DCC9A" w14:textId="77777777" w:rsidR="00944A66" w:rsidRDefault="00095002">
            <w:pPr>
              <w:spacing w:after="0" w:line="260" w:lineRule="auto"/>
            </w:pPr>
            <w:r>
              <w:t>EVA:</w:t>
            </w:r>
          </w:p>
        </w:tc>
        <w:tc>
          <w:tcPr>
            <w:tcW w:w="7005" w:type="dxa"/>
          </w:tcPr>
          <w:p w14:paraId="310EE1C6" w14:textId="77777777" w:rsidR="00944A66" w:rsidRDefault="00095002">
            <w:pPr>
              <w:spacing w:after="0" w:line="260" w:lineRule="auto"/>
            </w:pPr>
            <w:r>
              <w:t>2025-2560-0066</w:t>
            </w:r>
          </w:p>
        </w:tc>
      </w:tr>
    </w:tbl>
    <w:p w14:paraId="27F2BF14" w14:textId="77777777" w:rsidR="00944A66" w:rsidRDefault="00944A66">
      <w:pPr>
        <w:spacing w:after="0" w:line="260" w:lineRule="auto"/>
        <w:rPr>
          <w:rFonts w:cs="Arial"/>
        </w:rPr>
      </w:pPr>
    </w:p>
    <w:tbl>
      <w:tblPr>
        <w:tblW w:w="8505" w:type="dxa"/>
        <w:tblLook w:val="04A0" w:firstRow="1" w:lastRow="0" w:firstColumn="1" w:lastColumn="0" w:noHBand="0" w:noVBand="1"/>
      </w:tblPr>
      <w:tblGrid>
        <w:gridCol w:w="1500"/>
        <w:gridCol w:w="7005"/>
      </w:tblGrid>
      <w:tr w:rsidR="00944A66" w14:paraId="7DC6100B" w14:textId="77777777">
        <w:tc>
          <w:tcPr>
            <w:tcW w:w="1500" w:type="dxa"/>
          </w:tcPr>
          <w:p w14:paraId="26992840" w14:textId="77777777" w:rsidR="00944A66" w:rsidRDefault="00095002">
            <w:pPr>
              <w:pStyle w:val="Odebeljeno"/>
              <w:spacing w:line="260" w:lineRule="auto"/>
            </w:pPr>
            <w:r>
              <w:t>ZADEVA:</w:t>
            </w:r>
          </w:p>
        </w:tc>
        <w:tc>
          <w:tcPr>
            <w:tcW w:w="7005" w:type="dxa"/>
          </w:tcPr>
          <w:p w14:paraId="5CA9EBC0" w14:textId="77777777" w:rsidR="00944A66" w:rsidRDefault="00095002">
            <w:pPr>
              <w:pStyle w:val="Odebeljeno"/>
              <w:spacing w:line="260" w:lineRule="auto"/>
            </w:pPr>
            <w:r>
              <w:t xml:space="preserve">Uredba o programu opremljanja in podlagah za odmero komunalnega prispevka za obstoječo komunalno opremo ter o </w:t>
            </w:r>
            <w:r>
              <w:t>izračunu komunalnega prispevka in prispevka za začasne objekte – predlog za obravnavo</w:t>
            </w:r>
          </w:p>
        </w:tc>
      </w:tr>
    </w:tbl>
    <w:p w14:paraId="32627A65" w14:textId="77777777" w:rsidR="00944A66" w:rsidRDefault="00944A66">
      <w:pPr>
        <w:spacing w:after="0" w:line="260" w:lineRule="auto"/>
        <w:rPr>
          <w:rFonts w:cs="Arial"/>
        </w:rPr>
      </w:pPr>
    </w:p>
    <w:p w14:paraId="06FE4D09" w14:textId="77777777" w:rsidR="00944A66" w:rsidRDefault="00944A66">
      <w:pPr>
        <w:spacing w:after="0" w:line="260" w:lineRule="auto"/>
        <w:rPr>
          <w:rFonts w:cs="Arial"/>
        </w:rPr>
      </w:pPr>
    </w:p>
    <w:p w14:paraId="64DE0BAA" w14:textId="77777777" w:rsidR="00944A66" w:rsidRDefault="00095002">
      <w:pPr>
        <w:pStyle w:val="Odebeljeno"/>
        <w:spacing w:line="260" w:lineRule="auto"/>
      </w:pPr>
      <w:r>
        <w:t>1.</w:t>
      </w:r>
      <w:r>
        <w:tab/>
        <w:t>Predlog sklepa vlade</w:t>
      </w:r>
    </w:p>
    <w:p w14:paraId="357257D8" w14:textId="77777777" w:rsidR="00944A66" w:rsidRDefault="00944A66">
      <w:pPr>
        <w:spacing w:after="0" w:line="260" w:lineRule="auto"/>
        <w:rPr>
          <w:rFonts w:cs="Arial"/>
        </w:rPr>
      </w:pPr>
    </w:p>
    <w:p w14:paraId="7EA0C033" w14:textId="77777777" w:rsidR="00944A66" w:rsidRDefault="00095002">
      <w:pPr>
        <w:spacing w:after="0" w:line="240" w:lineRule="auto"/>
      </w:pPr>
      <w:r>
        <w:t>Na podlagi devetega odstavka 164. člena, devetega odstavka 165. člena, devetega odstavka 226. člena, sedmega odstavka 228. člena, sedemnajstega odstavka 230. člena, sedmega odstavka 235. člena, petnajstega odstavka 242. člena ter devetega odstavka 244. člena Zakona o urejanju prostora (Uradni list RS 199/21, 18/23 – ZDU-1O, 78/23 – ZUNPEOVE, 95/23 – ZIUOPZP, 23/24, 109/24, 25/25 – odl. US , 75/25 in 14/26) je Vlada Republike Slovenije na … seji dne …. pod točko ... sprejela</w:t>
      </w:r>
    </w:p>
    <w:p w14:paraId="77FA5059" w14:textId="77777777" w:rsidR="00944A66" w:rsidRDefault="00095002">
      <w:pPr>
        <w:spacing w:after="0" w:line="240" w:lineRule="auto"/>
        <w:jc w:val="center"/>
      </w:pPr>
      <w:r>
        <w:t>SKLEP:</w:t>
      </w:r>
    </w:p>
    <w:p w14:paraId="58E94EDB" w14:textId="77777777" w:rsidR="00944A66" w:rsidRDefault="00095002">
      <w:pPr>
        <w:spacing w:after="0" w:line="240" w:lineRule="auto"/>
      </w:pPr>
      <w:r>
        <w:t>Vlada Republike Slovenije je izdala Uredbo o programu opremljanja in podlagah za odmero komunalnega prispevka za obstoječo komunalno opremo ter o izračunu komunalnega prispevka in prispevka za  začasne objekte in jo objavi v Uradnem listu Republike Slovenije.</w:t>
      </w:r>
    </w:p>
    <w:p w14:paraId="09831063" w14:textId="77777777" w:rsidR="00944A66" w:rsidRDefault="00095002">
      <w:pPr>
        <w:spacing w:after="0" w:line="240" w:lineRule="auto"/>
      </w:pPr>
      <w:r>
        <w:t xml:space="preserve"> </w:t>
      </w:r>
    </w:p>
    <w:p w14:paraId="04185DDE" w14:textId="77777777" w:rsidR="00944A66" w:rsidRDefault="00095002">
      <w:pPr>
        <w:spacing w:after="0" w:line="240" w:lineRule="auto"/>
        <w:jc w:val="center"/>
      </w:pPr>
      <w:r>
        <w:t>Barbara Kolenko Helbl</w:t>
      </w:r>
    </w:p>
    <w:p w14:paraId="35D5AE18" w14:textId="77777777" w:rsidR="00944A66" w:rsidRDefault="00095002">
      <w:pPr>
        <w:spacing w:after="0" w:line="240" w:lineRule="auto"/>
        <w:jc w:val="center"/>
      </w:pPr>
      <w:r>
        <w:t>generalna sekretarka</w:t>
      </w:r>
    </w:p>
    <w:p w14:paraId="61849B25" w14:textId="77777777" w:rsidR="00944A66" w:rsidRDefault="00095002">
      <w:pPr>
        <w:spacing w:after="0" w:line="240" w:lineRule="auto"/>
        <w:jc w:val="right"/>
      </w:pPr>
      <w:r>
        <w:t xml:space="preserve">                                           </w:t>
      </w:r>
    </w:p>
    <w:p w14:paraId="3740BEC5" w14:textId="77777777" w:rsidR="00944A66" w:rsidRDefault="00095002">
      <w:pPr>
        <w:spacing w:after="0" w:line="240" w:lineRule="auto"/>
      </w:pPr>
      <w:r>
        <w:t xml:space="preserve">                       Priloga:</w:t>
      </w:r>
    </w:p>
    <w:p w14:paraId="49E36DB9" w14:textId="77777777" w:rsidR="00944A66" w:rsidRDefault="00095002">
      <w:pPr>
        <w:spacing w:after="0" w:line="240" w:lineRule="auto"/>
        <w:ind w:left="454"/>
      </w:pPr>
      <w:r>
        <w:t>- Predlog Uredbe o programu opremljanja in podlagah za odmero komunalnega prispevka za obstoječo komunalno opremo ter o izračunu komunalnega prispevka in prispevka za  začasne objekte</w:t>
      </w:r>
    </w:p>
    <w:p w14:paraId="34F52A19" w14:textId="77777777" w:rsidR="00944A66" w:rsidRDefault="00095002">
      <w:pPr>
        <w:spacing w:after="0" w:line="240" w:lineRule="auto"/>
      </w:pPr>
      <w:r>
        <w:t xml:space="preserve">Sklep prejmejo: </w:t>
      </w:r>
    </w:p>
    <w:p w14:paraId="3C5CDD65" w14:textId="77777777" w:rsidR="00944A66" w:rsidRDefault="00095002">
      <w:pPr>
        <w:spacing w:after="0" w:line="240" w:lineRule="auto"/>
        <w:ind w:left="454"/>
      </w:pPr>
      <w:r>
        <w:t>- Ministrstvo za naravne vire in prostor</w:t>
      </w:r>
    </w:p>
    <w:p w14:paraId="51A63D23" w14:textId="77777777" w:rsidR="00944A66" w:rsidRDefault="00095002">
      <w:pPr>
        <w:spacing w:after="0" w:line="240" w:lineRule="auto"/>
        <w:ind w:left="454"/>
      </w:pPr>
      <w:r>
        <w:t>- Služba Vlade Republike Slovenije za zakonodajo</w:t>
      </w:r>
    </w:p>
    <w:p w14:paraId="7184528F" w14:textId="77777777" w:rsidR="00944A66" w:rsidRDefault="00944A66">
      <w:pPr>
        <w:spacing w:after="0" w:line="260" w:lineRule="auto"/>
        <w:rPr>
          <w:rFonts w:cs="Arial"/>
        </w:rPr>
      </w:pPr>
    </w:p>
    <w:p w14:paraId="7C6038E6" w14:textId="77777777" w:rsidR="00944A66" w:rsidRDefault="00095002">
      <w:pPr>
        <w:pStyle w:val="Odebeljeno"/>
        <w:spacing w:line="260" w:lineRule="auto"/>
      </w:pPr>
      <w:r>
        <w:t>2.</w:t>
      </w:r>
      <w:r>
        <w:tab/>
        <w:t>Predlog za obravnavo predloga zakona po nujnem ali skrajšanem postopku v državnem zboru z obrazložitvijo razlogov</w:t>
      </w:r>
    </w:p>
    <w:p w14:paraId="1273C0A0" w14:textId="77777777" w:rsidR="00944A66" w:rsidRDefault="00944A66">
      <w:pPr>
        <w:spacing w:after="0" w:line="260" w:lineRule="auto"/>
        <w:rPr>
          <w:rFonts w:cs="Arial"/>
        </w:rPr>
      </w:pPr>
    </w:p>
    <w:p w14:paraId="7DB17158" w14:textId="77777777" w:rsidR="00944A66" w:rsidRDefault="00095002">
      <w:pPr>
        <w:spacing w:after="0" w:line="260" w:lineRule="auto"/>
      </w:pPr>
      <w:r>
        <w:t>/</w:t>
      </w:r>
    </w:p>
    <w:p w14:paraId="1B563827" w14:textId="77777777" w:rsidR="00944A66" w:rsidRDefault="00944A66">
      <w:pPr>
        <w:spacing w:after="0" w:line="260" w:lineRule="auto"/>
        <w:rPr>
          <w:rFonts w:cs="Arial"/>
        </w:rPr>
      </w:pPr>
    </w:p>
    <w:p w14:paraId="55B4FB52" w14:textId="77777777" w:rsidR="00944A66" w:rsidRDefault="00095002">
      <w:pPr>
        <w:pStyle w:val="Odebeljeno"/>
        <w:spacing w:line="260" w:lineRule="auto"/>
      </w:pPr>
      <w:r>
        <w:t>3.</w:t>
      </w:r>
      <w:r>
        <w:tab/>
        <w:t>Osebe, odgovorne za strokovno pripravo in usklajenost gradiva</w:t>
      </w:r>
    </w:p>
    <w:p w14:paraId="1B1A59C0" w14:textId="77777777" w:rsidR="00944A66" w:rsidRDefault="00944A66">
      <w:pPr>
        <w:spacing w:after="0" w:line="260" w:lineRule="auto"/>
        <w:rPr>
          <w:rFonts w:cs="Arial"/>
        </w:rPr>
      </w:pPr>
    </w:p>
    <w:p w14:paraId="5CF1CFDF" w14:textId="77777777" w:rsidR="00944A66" w:rsidRDefault="00095002">
      <w:pPr>
        <w:spacing w:after="0" w:line="240" w:lineRule="auto"/>
        <w:ind w:left="454"/>
      </w:pPr>
      <w:r>
        <w:t>- Jože Novak, minister, Ministrstvo za naravne vire in prostor,</w:t>
      </w:r>
    </w:p>
    <w:p w14:paraId="43C095E6" w14:textId="77777777" w:rsidR="00944A66" w:rsidRDefault="00095002">
      <w:pPr>
        <w:spacing w:after="0" w:line="240" w:lineRule="auto"/>
        <w:ind w:left="454"/>
      </w:pPr>
      <w:r>
        <w:t>- mag. Miran Gajšek, državni sekretar, Ministrstvo za naravne vire in prostor,</w:t>
      </w:r>
    </w:p>
    <w:p w14:paraId="4E436402" w14:textId="77777777" w:rsidR="00944A66" w:rsidRDefault="00095002">
      <w:pPr>
        <w:spacing w:after="0" w:line="240" w:lineRule="auto"/>
        <w:ind w:left="454"/>
      </w:pPr>
      <w:r>
        <w:lastRenderedPageBreak/>
        <w:t>- dr. Nataša Bratina, generalna direktorica Direktorata za prostor in graditev, Ministrstvo za naravne vire in prostor,</w:t>
      </w:r>
    </w:p>
    <w:p w14:paraId="0A607733" w14:textId="77777777" w:rsidR="00944A66" w:rsidRDefault="00095002">
      <w:pPr>
        <w:spacing w:after="0" w:line="240" w:lineRule="auto"/>
        <w:ind w:left="454"/>
      </w:pPr>
      <w:r>
        <w:t>- Tjaša Remic, vodja Sektorja za stavbna zemljišča in javne površine</w:t>
      </w:r>
    </w:p>
    <w:p w14:paraId="31C9842B" w14:textId="77777777" w:rsidR="00944A66" w:rsidRDefault="00944A66">
      <w:pPr>
        <w:spacing w:after="0" w:line="260" w:lineRule="auto"/>
        <w:rPr>
          <w:rFonts w:cs="Arial"/>
        </w:rPr>
      </w:pPr>
    </w:p>
    <w:p w14:paraId="1AE038A5" w14:textId="77777777" w:rsidR="00944A66" w:rsidRDefault="00095002">
      <w:pPr>
        <w:pStyle w:val="Odebeljeno"/>
        <w:spacing w:line="260" w:lineRule="auto"/>
      </w:pPr>
      <w:r>
        <w:t>4.</w:t>
      </w:r>
      <w:r>
        <w:tab/>
        <w:t>Zunanji strokovnjaki, ki so sodelovali pri pripravi dela ali celotnega gradiva, in s tem povezani stroški</w:t>
      </w:r>
    </w:p>
    <w:p w14:paraId="26E9CF4F" w14:textId="77777777" w:rsidR="00944A66" w:rsidRDefault="00944A66">
      <w:pPr>
        <w:spacing w:after="0" w:line="260" w:lineRule="auto"/>
        <w:rPr>
          <w:rFonts w:cs="Arial"/>
        </w:rPr>
      </w:pPr>
    </w:p>
    <w:p w14:paraId="72C2DA78" w14:textId="77777777" w:rsidR="00944A66" w:rsidRDefault="00095002">
      <w:pPr>
        <w:spacing w:after="0" w:line="240" w:lineRule="auto"/>
      </w:pPr>
      <w:r>
        <w:t>Pri pripravi predpisa ni sodeloval zunanji strokovnjak oziroma pravna oseba.</w:t>
      </w:r>
    </w:p>
    <w:p w14:paraId="38442674" w14:textId="77777777" w:rsidR="00944A66" w:rsidRDefault="00944A66">
      <w:pPr>
        <w:spacing w:after="0" w:line="260" w:lineRule="auto"/>
        <w:rPr>
          <w:rFonts w:cs="Arial"/>
        </w:rPr>
      </w:pPr>
    </w:p>
    <w:p w14:paraId="29840988" w14:textId="77777777" w:rsidR="00944A66" w:rsidRDefault="00095002">
      <w:pPr>
        <w:pStyle w:val="Odebeljeno"/>
        <w:spacing w:line="260" w:lineRule="auto"/>
      </w:pPr>
      <w:r>
        <w:t>5.</w:t>
      </w:r>
      <w:r>
        <w:tab/>
        <w:t>Predstavniki vlade, ki bodo sodelovali pri delu državnega zbora</w:t>
      </w:r>
    </w:p>
    <w:p w14:paraId="496E74A2" w14:textId="77777777" w:rsidR="00944A66" w:rsidRDefault="00944A66">
      <w:pPr>
        <w:spacing w:after="0" w:line="260" w:lineRule="auto"/>
        <w:rPr>
          <w:rFonts w:cs="Arial"/>
        </w:rPr>
      </w:pPr>
    </w:p>
    <w:p w14:paraId="2D7D369B" w14:textId="77777777" w:rsidR="00944A66" w:rsidRDefault="00095002">
      <w:pPr>
        <w:spacing w:after="0" w:line="260" w:lineRule="auto"/>
      </w:pPr>
      <w:r>
        <w:t>/</w:t>
      </w:r>
    </w:p>
    <w:p w14:paraId="37A4A449" w14:textId="77777777" w:rsidR="00944A66" w:rsidRDefault="00944A66">
      <w:pPr>
        <w:spacing w:after="0" w:line="260" w:lineRule="auto"/>
        <w:rPr>
          <w:rFonts w:cs="Arial"/>
        </w:rPr>
      </w:pPr>
    </w:p>
    <w:p w14:paraId="423F6567" w14:textId="77777777" w:rsidR="00944A66" w:rsidRDefault="00095002">
      <w:pPr>
        <w:pStyle w:val="Odebeljeno"/>
        <w:spacing w:line="260" w:lineRule="auto"/>
      </w:pPr>
      <w:r>
        <w:t>6.</w:t>
      </w:r>
      <w:r>
        <w:tab/>
        <w:t>Kratek povzetek gradiva</w:t>
      </w:r>
    </w:p>
    <w:p w14:paraId="1521F4F1" w14:textId="77777777" w:rsidR="00944A66" w:rsidRDefault="00944A66">
      <w:pPr>
        <w:spacing w:after="0" w:line="260" w:lineRule="auto"/>
        <w:rPr>
          <w:rFonts w:cs="Arial"/>
        </w:rPr>
      </w:pPr>
    </w:p>
    <w:p w14:paraId="52BE70D4" w14:textId="77777777" w:rsidR="00944A66" w:rsidRDefault="00095002">
      <w:pPr>
        <w:spacing w:after="0" w:line="240" w:lineRule="auto"/>
      </w:pPr>
      <w:r>
        <w:t>Predlog Uredbe o programu opremljanja stavbnih zemljišč in podlagah za odmero komunalnega prispevka za obstoječo komunalno opremo ter o izračunu komunalnega prispevka in prispevka za začasno rabo obstoječe komunalne opreme za začasne objekte (v nadaljnjem besedilu: Uredba) je pripravljena z namenom nadomestitve veljavne Uredbe o programu opremljanja stavbnih zemljišč in odloku o podlagah za odmero komunalnega prispevka za obstoječo komunalno opremo ter o izračunu in odmeri komunalnega prispevka (Uradni list</w:t>
      </w:r>
      <w:r>
        <w:t xml:space="preserve"> RS, št. 20/19, 30/19 – popr., 34/19 in 199/21 – ZUreP-3). Izdajo nove uredbe nalaga Zakon o urejanju prostora (Uradni list RS, št. 199/21) in Zakon o urejanju prostora  (Uradni list RS, št. 75/25). </w:t>
      </w:r>
    </w:p>
    <w:p w14:paraId="6EFB6674" w14:textId="77777777" w:rsidR="00944A66" w:rsidRDefault="00095002">
      <w:pPr>
        <w:spacing w:after="0" w:line="240" w:lineRule="auto"/>
      </w:pPr>
      <w:r>
        <w:t xml:space="preserve"> </w:t>
      </w:r>
    </w:p>
    <w:p w14:paraId="3D96707E" w14:textId="77777777" w:rsidR="00944A66" w:rsidRDefault="00095002">
      <w:pPr>
        <w:spacing w:after="0" w:line="240" w:lineRule="auto"/>
      </w:pPr>
      <w:r>
        <w:t>Z uredbo se določa podrobnejšo vsebino programa opremljanja stavbnih zemljišč, podrobnejšo vsebino podlag za odmero komunalnega prispevka za obstoječo komunalno opremo, način izračuna komunalnega prispevka za novo in obstoječo komunalno opremo, način izračuna akontacije komunalnega prispevka za novo komunalno opremo in način upoštevanja plačane akontacije pri odmeri komunalnega prispevka, podrobnejši način upoštevanja preteklih vlaganj in že poravnanih obveznosti plačila komunalnega prispevka, izračun prisp</w:t>
      </w:r>
      <w:r>
        <w:t>evka za začasno uporabo obstoječe komunalne opreme za začasne objekte ter vrste objektov, za katere se odmeri komunalni prispevek.</w:t>
      </w:r>
    </w:p>
    <w:p w14:paraId="4F667175" w14:textId="77777777" w:rsidR="00944A66" w:rsidRDefault="00095002">
      <w:pPr>
        <w:spacing w:after="0" w:line="240" w:lineRule="auto"/>
      </w:pPr>
      <w:r>
        <w:t xml:space="preserve"> </w:t>
      </w:r>
    </w:p>
    <w:p w14:paraId="281B6D9F" w14:textId="77777777" w:rsidR="00944A66" w:rsidRDefault="00095002">
      <w:pPr>
        <w:spacing w:after="0" w:line="240" w:lineRule="auto"/>
      </w:pPr>
      <w:r>
        <w:t>Uredba v primerjavi z veljavno Uredbo o programu opremljanja stavbnih zemljišč in odloku o podlagah za odmero komunalnega prispevka za obstoječo komunalno opremo ter o izračunu in odmeri komunalnega prispevka (Uradni list RS, št. 20/19, 30/19 – popr., 34/19 in 199/21 – ZUreP-3) pretežno ohranja enako strukturo in vsebino,  izvzete so vsebine, ki so prenesene v ZUreP-3, bolj podrobno in nekoliko drugače je določena uporaba meril za odmero, odpravljene so nekatere pomanjkljivosti sedaj veljavne uredbe, dodatn</w:t>
      </w:r>
      <w:r>
        <w:t>o pa je vključena vsebina upoštevanja preteklih vlaganj v komunalno opremo in že poravnanih obveznosti plačila komunalnega prispevka ter prispevek za začasno uporabo obstoječe komunalne opreme za začasne objekte. V prilogi so nekoliko drugače določene vrste objektov, za katere se odmerja komunalni prispevek.</w:t>
      </w:r>
    </w:p>
    <w:p w14:paraId="3F49379E" w14:textId="77777777" w:rsidR="00944A66" w:rsidRDefault="00944A66">
      <w:pPr>
        <w:spacing w:after="0" w:line="260" w:lineRule="auto"/>
        <w:rPr>
          <w:rFonts w:cs="Arial"/>
        </w:rPr>
      </w:pPr>
    </w:p>
    <w:p w14:paraId="76E76D7B" w14:textId="77777777" w:rsidR="00944A66" w:rsidRDefault="00095002">
      <w:pPr>
        <w:pStyle w:val="Odebeljeno"/>
        <w:spacing w:line="260" w:lineRule="auto"/>
      </w:pPr>
      <w:r>
        <w:t>7.</w:t>
      </w:r>
      <w:r>
        <w:tab/>
        <w:t>Presoja posledic za</w:t>
      </w:r>
    </w:p>
    <w:p w14:paraId="275FF3A8" w14:textId="77777777" w:rsidR="00944A66" w:rsidRDefault="00944A66">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944A66" w14:paraId="24703E99" w14:textId="77777777">
        <w:tc>
          <w:tcPr>
            <w:tcW w:w="1276" w:type="dxa"/>
          </w:tcPr>
          <w:p w14:paraId="27134422" w14:textId="77777777" w:rsidR="00944A66" w:rsidRDefault="00095002">
            <w:pPr>
              <w:spacing w:after="0" w:line="260" w:lineRule="exact"/>
              <w:ind w:left="360"/>
            </w:pPr>
            <w:r>
              <w:rPr>
                <w:iCs/>
              </w:rPr>
              <w:t>a)</w:t>
            </w:r>
          </w:p>
        </w:tc>
        <w:tc>
          <w:tcPr>
            <w:tcW w:w="4961" w:type="dxa"/>
          </w:tcPr>
          <w:p w14:paraId="2929867F" w14:textId="77777777" w:rsidR="00944A66" w:rsidRDefault="00095002">
            <w:pPr>
              <w:spacing w:after="0" w:line="260" w:lineRule="exact"/>
            </w:pPr>
            <w:r>
              <w:t xml:space="preserve">javnofinančna sredstva nad 40.000 EUR v </w:t>
            </w:r>
            <w:r>
              <w:t>tekočem in naslednjih treh letih,</w:t>
            </w:r>
          </w:p>
        </w:tc>
        <w:tc>
          <w:tcPr>
            <w:tcW w:w="2268" w:type="dxa"/>
          </w:tcPr>
          <w:p w14:paraId="39198E2E" w14:textId="77777777" w:rsidR="00944A66" w:rsidRDefault="00095002">
            <w:pPr>
              <w:spacing w:after="0" w:line="260" w:lineRule="exact"/>
              <w:jc w:val="center"/>
              <w:rPr>
                <w:iCs/>
              </w:rPr>
            </w:pPr>
            <w:r>
              <w:t>ne</w:t>
            </w:r>
          </w:p>
        </w:tc>
      </w:tr>
      <w:tr w:rsidR="00944A66" w14:paraId="0C179D33" w14:textId="77777777">
        <w:tc>
          <w:tcPr>
            <w:tcW w:w="1276" w:type="dxa"/>
          </w:tcPr>
          <w:p w14:paraId="011E3CCB" w14:textId="77777777" w:rsidR="00944A66" w:rsidRDefault="00095002">
            <w:pPr>
              <w:spacing w:after="0" w:line="260" w:lineRule="exact"/>
              <w:ind w:left="360"/>
              <w:rPr>
                <w:iCs/>
              </w:rPr>
            </w:pPr>
            <w:r>
              <w:rPr>
                <w:iCs/>
              </w:rPr>
              <w:t>b)</w:t>
            </w:r>
          </w:p>
        </w:tc>
        <w:tc>
          <w:tcPr>
            <w:tcW w:w="4961" w:type="dxa"/>
          </w:tcPr>
          <w:p w14:paraId="000ED69F" w14:textId="77777777" w:rsidR="00944A66" w:rsidRDefault="00095002">
            <w:pPr>
              <w:spacing w:after="0" w:line="260" w:lineRule="exact"/>
              <w:rPr>
                <w:iCs/>
              </w:rPr>
            </w:pPr>
            <w:r>
              <w:rPr>
                <w:bCs/>
              </w:rPr>
              <w:t>usklajenost pravnega reda Republike Slovenije s pravnim redom Evropske unije,</w:t>
            </w:r>
          </w:p>
        </w:tc>
        <w:tc>
          <w:tcPr>
            <w:tcW w:w="2268" w:type="dxa"/>
          </w:tcPr>
          <w:p w14:paraId="544C3EF2" w14:textId="77777777" w:rsidR="00944A66" w:rsidRDefault="00095002">
            <w:pPr>
              <w:spacing w:after="0" w:line="260" w:lineRule="exact"/>
              <w:jc w:val="center"/>
              <w:rPr>
                <w:iCs/>
              </w:rPr>
            </w:pPr>
            <w:r>
              <w:t>ne</w:t>
            </w:r>
          </w:p>
        </w:tc>
      </w:tr>
      <w:tr w:rsidR="00944A66" w14:paraId="58A4D481" w14:textId="77777777">
        <w:tc>
          <w:tcPr>
            <w:tcW w:w="1276" w:type="dxa"/>
          </w:tcPr>
          <w:p w14:paraId="00F65B3D" w14:textId="77777777" w:rsidR="00944A66" w:rsidRDefault="00095002">
            <w:pPr>
              <w:spacing w:after="0" w:line="260" w:lineRule="exact"/>
              <w:ind w:left="360"/>
              <w:rPr>
                <w:iCs/>
              </w:rPr>
            </w:pPr>
            <w:r>
              <w:rPr>
                <w:iCs/>
              </w:rPr>
              <w:t>c)</w:t>
            </w:r>
          </w:p>
        </w:tc>
        <w:tc>
          <w:tcPr>
            <w:tcW w:w="4961" w:type="dxa"/>
          </w:tcPr>
          <w:p w14:paraId="0616DEFF" w14:textId="77777777" w:rsidR="00944A66" w:rsidRDefault="00095002">
            <w:pPr>
              <w:spacing w:after="0" w:line="260" w:lineRule="exact"/>
              <w:rPr>
                <w:iCs/>
              </w:rPr>
            </w:pPr>
            <w:r>
              <w:t>administrativne posledice,</w:t>
            </w:r>
          </w:p>
        </w:tc>
        <w:tc>
          <w:tcPr>
            <w:tcW w:w="2268" w:type="dxa"/>
          </w:tcPr>
          <w:p w14:paraId="36759A14" w14:textId="77777777" w:rsidR="00944A66" w:rsidRDefault="00095002">
            <w:pPr>
              <w:spacing w:after="0" w:line="260" w:lineRule="exact"/>
              <w:jc w:val="center"/>
            </w:pPr>
            <w:r>
              <w:t>ne</w:t>
            </w:r>
          </w:p>
        </w:tc>
      </w:tr>
      <w:tr w:rsidR="00944A66" w14:paraId="5DED5D27" w14:textId="77777777">
        <w:tc>
          <w:tcPr>
            <w:tcW w:w="1276" w:type="dxa"/>
          </w:tcPr>
          <w:p w14:paraId="46792E48" w14:textId="77777777" w:rsidR="00944A66" w:rsidRDefault="00095002">
            <w:pPr>
              <w:spacing w:after="0" w:line="260" w:lineRule="exact"/>
              <w:ind w:left="360"/>
              <w:rPr>
                <w:iCs/>
              </w:rPr>
            </w:pPr>
            <w:r>
              <w:rPr>
                <w:iCs/>
              </w:rPr>
              <w:t>č)</w:t>
            </w:r>
          </w:p>
        </w:tc>
        <w:tc>
          <w:tcPr>
            <w:tcW w:w="4961" w:type="dxa"/>
          </w:tcPr>
          <w:p w14:paraId="31F15CB2" w14:textId="77777777" w:rsidR="00944A66" w:rsidRDefault="00095002">
            <w:pPr>
              <w:spacing w:after="0" w:line="260" w:lineRule="exact"/>
              <w:rPr>
                <w:bCs/>
              </w:rPr>
            </w:pPr>
            <w:r>
              <w:t>gospodarstvo, zlasti</w:t>
            </w:r>
            <w:r>
              <w:rPr>
                <w:bCs/>
              </w:rPr>
              <w:t xml:space="preserve"> mala in srednja podjetja ter konkurenčnost podjetij,</w:t>
            </w:r>
          </w:p>
        </w:tc>
        <w:tc>
          <w:tcPr>
            <w:tcW w:w="2268" w:type="dxa"/>
          </w:tcPr>
          <w:p w14:paraId="137DD8A8" w14:textId="77777777" w:rsidR="00944A66" w:rsidRDefault="00095002">
            <w:pPr>
              <w:spacing w:after="0" w:line="260" w:lineRule="exact"/>
              <w:jc w:val="center"/>
              <w:rPr>
                <w:iCs/>
              </w:rPr>
            </w:pPr>
            <w:r>
              <w:t>ne</w:t>
            </w:r>
          </w:p>
        </w:tc>
      </w:tr>
      <w:tr w:rsidR="00944A66" w14:paraId="69ECE794" w14:textId="77777777">
        <w:tc>
          <w:tcPr>
            <w:tcW w:w="1276" w:type="dxa"/>
          </w:tcPr>
          <w:p w14:paraId="761B7CE1" w14:textId="77777777" w:rsidR="00944A66" w:rsidRDefault="00095002">
            <w:pPr>
              <w:spacing w:after="0" w:line="260" w:lineRule="exact"/>
              <w:ind w:left="360"/>
              <w:rPr>
                <w:iCs/>
              </w:rPr>
            </w:pPr>
            <w:r>
              <w:rPr>
                <w:iCs/>
              </w:rPr>
              <w:t>d)</w:t>
            </w:r>
          </w:p>
        </w:tc>
        <w:tc>
          <w:tcPr>
            <w:tcW w:w="4961" w:type="dxa"/>
          </w:tcPr>
          <w:p w14:paraId="1792AA2B" w14:textId="77777777" w:rsidR="00944A66" w:rsidRDefault="00095002">
            <w:pPr>
              <w:spacing w:after="0" w:line="260" w:lineRule="exact"/>
              <w:rPr>
                <w:bCs/>
              </w:rPr>
            </w:pPr>
            <w:r>
              <w:rPr>
                <w:bCs/>
              </w:rPr>
              <w:t>okolje, vključno s prostorskimi in varstvenimi vidiki,</w:t>
            </w:r>
          </w:p>
        </w:tc>
        <w:tc>
          <w:tcPr>
            <w:tcW w:w="2268" w:type="dxa"/>
          </w:tcPr>
          <w:p w14:paraId="7096F2C8" w14:textId="77777777" w:rsidR="00944A66" w:rsidRDefault="00095002">
            <w:pPr>
              <w:spacing w:after="0" w:line="260" w:lineRule="exact"/>
              <w:jc w:val="center"/>
              <w:rPr>
                <w:iCs/>
              </w:rPr>
            </w:pPr>
            <w:r>
              <w:t>ne</w:t>
            </w:r>
          </w:p>
        </w:tc>
      </w:tr>
      <w:tr w:rsidR="00944A66" w14:paraId="7BADA8F5" w14:textId="77777777">
        <w:tc>
          <w:tcPr>
            <w:tcW w:w="1276" w:type="dxa"/>
          </w:tcPr>
          <w:p w14:paraId="407CFB99" w14:textId="77777777" w:rsidR="00944A66" w:rsidRDefault="00095002">
            <w:pPr>
              <w:spacing w:after="0" w:line="260" w:lineRule="exact"/>
              <w:ind w:left="360"/>
              <w:rPr>
                <w:iCs/>
              </w:rPr>
            </w:pPr>
            <w:r>
              <w:rPr>
                <w:iCs/>
              </w:rPr>
              <w:t>e)</w:t>
            </w:r>
          </w:p>
        </w:tc>
        <w:tc>
          <w:tcPr>
            <w:tcW w:w="4961" w:type="dxa"/>
          </w:tcPr>
          <w:p w14:paraId="15CCE677" w14:textId="77777777" w:rsidR="00944A66" w:rsidRDefault="00095002">
            <w:pPr>
              <w:spacing w:after="0" w:line="260" w:lineRule="exact"/>
              <w:rPr>
                <w:bCs/>
              </w:rPr>
            </w:pPr>
            <w:r>
              <w:rPr>
                <w:bCs/>
              </w:rPr>
              <w:t>socialno področje,</w:t>
            </w:r>
          </w:p>
        </w:tc>
        <w:tc>
          <w:tcPr>
            <w:tcW w:w="2268" w:type="dxa"/>
          </w:tcPr>
          <w:p w14:paraId="70B21A73" w14:textId="77777777" w:rsidR="00944A66" w:rsidRDefault="00095002">
            <w:pPr>
              <w:spacing w:after="0" w:line="260" w:lineRule="exact"/>
              <w:jc w:val="center"/>
              <w:rPr>
                <w:iCs/>
              </w:rPr>
            </w:pPr>
            <w:r w:rsidRPr="0096422C">
              <w:t>ne</w:t>
            </w:r>
          </w:p>
        </w:tc>
      </w:tr>
      <w:tr w:rsidR="00944A66" w14:paraId="712D61C8" w14:textId="77777777">
        <w:tc>
          <w:tcPr>
            <w:tcW w:w="1276" w:type="dxa"/>
          </w:tcPr>
          <w:p w14:paraId="5037B085" w14:textId="77777777" w:rsidR="00944A66" w:rsidRDefault="00095002">
            <w:pPr>
              <w:spacing w:after="0" w:line="260" w:lineRule="exact"/>
              <w:ind w:left="360"/>
              <w:rPr>
                <w:iCs/>
              </w:rPr>
            </w:pPr>
            <w:r>
              <w:rPr>
                <w:iCs/>
              </w:rPr>
              <w:t>f)</w:t>
            </w:r>
          </w:p>
        </w:tc>
        <w:tc>
          <w:tcPr>
            <w:tcW w:w="4961" w:type="dxa"/>
          </w:tcPr>
          <w:p w14:paraId="037BBF5A" w14:textId="77777777" w:rsidR="00944A66" w:rsidRDefault="00095002">
            <w:pPr>
              <w:spacing w:after="0" w:line="260" w:lineRule="exact"/>
              <w:rPr>
                <w:bCs/>
              </w:rPr>
            </w:pPr>
            <w:r>
              <w:rPr>
                <w:bCs/>
              </w:rPr>
              <w:t>dokumente razvojnega načrtovanja.</w:t>
            </w:r>
          </w:p>
        </w:tc>
        <w:tc>
          <w:tcPr>
            <w:tcW w:w="2268" w:type="dxa"/>
          </w:tcPr>
          <w:p w14:paraId="3D689BCA" w14:textId="77777777" w:rsidR="00944A66" w:rsidRDefault="00095002">
            <w:pPr>
              <w:spacing w:after="0" w:line="260" w:lineRule="exact"/>
              <w:jc w:val="center"/>
              <w:rPr>
                <w:iCs/>
              </w:rPr>
            </w:pPr>
            <w:r w:rsidRPr="0096422C">
              <w:t>da</w:t>
            </w:r>
          </w:p>
        </w:tc>
      </w:tr>
    </w:tbl>
    <w:p w14:paraId="750D27D8" w14:textId="77777777" w:rsidR="00944A66" w:rsidRDefault="00944A66">
      <w:pPr>
        <w:spacing w:after="0" w:line="260" w:lineRule="auto"/>
        <w:rPr>
          <w:rFonts w:cs="Arial"/>
        </w:rPr>
      </w:pPr>
    </w:p>
    <w:p w14:paraId="14BE82C8" w14:textId="77777777" w:rsidR="00944A66" w:rsidRDefault="00095002">
      <w:pPr>
        <w:pStyle w:val="Odebeljeno"/>
        <w:spacing w:line="260" w:lineRule="auto"/>
      </w:pPr>
      <w:r>
        <w:lastRenderedPageBreak/>
        <w:t>8.</w:t>
      </w:r>
      <w:r>
        <w:tab/>
        <w:t>Predstavitev ocene finančnih posledic</w:t>
      </w:r>
    </w:p>
    <w:p w14:paraId="6BABE920" w14:textId="77777777" w:rsidR="00944A66" w:rsidRDefault="00944A66">
      <w:pPr>
        <w:spacing w:after="0" w:line="260" w:lineRule="auto"/>
        <w:rPr>
          <w:rFonts w:cs="Arial"/>
        </w:rPr>
      </w:pPr>
    </w:p>
    <w:p w14:paraId="3D1B72DA" w14:textId="77777777" w:rsidR="00944A66" w:rsidRDefault="00095002">
      <w:pPr>
        <w:spacing w:after="0" w:line="240" w:lineRule="auto"/>
      </w:pPr>
      <w:r>
        <w:t>Ni podatka.</w:t>
      </w:r>
    </w:p>
    <w:p w14:paraId="6111E358" w14:textId="77777777" w:rsidR="00944A66" w:rsidRDefault="00944A66">
      <w:pPr>
        <w:spacing w:after="0" w:line="260" w:lineRule="auto"/>
        <w:rPr>
          <w:rFonts w:cs="Arial"/>
        </w:rPr>
      </w:pPr>
    </w:p>
    <w:p w14:paraId="064B921F" w14:textId="77777777" w:rsidR="00944A66" w:rsidRDefault="00095002">
      <w:pPr>
        <w:pStyle w:val="Odebeljeno"/>
        <w:spacing w:line="260" w:lineRule="auto"/>
      </w:pPr>
      <w:r>
        <w:t>9.</w:t>
      </w:r>
      <w:r>
        <w:tab/>
      </w:r>
      <w:r>
        <w:t>Predstavitev sodelovanja z združenji občin</w:t>
      </w:r>
    </w:p>
    <w:p w14:paraId="1C315900" w14:textId="77777777" w:rsidR="00944A66" w:rsidRDefault="00944A66">
      <w:pPr>
        <w:spacing w:after="0" w:line="260" w:lineRule="auto"/>
        <w:rPr>
          <w:rFonts w:cs="Arial"/>
        </w:rPr>
      </w:pPr>
    </w:p>
    <w:p w14:paraId="2C300F25" w14:textId="77777777" w:rsidR="00944A66" w:rsidRDefault="00095002">
      <w:pPr>
        <w:spacing w:after="0" w:line="260" w:lineRule="auto"/>
      </w:pPr>
      <w:r>
        <w:t>Vsebina gradiva vpliva na pristojnosti, delovanje oziroma financiranje občin.</w:t>
      </w:r>
    </w:p>
    <w:p w14:paraId="4AC1D67B" w14:textId="77777777" w:rsidR="00944A66" w:rsidRDefault="00944A66">
      <w:pPr>
        <w:spacing w:after="0" w:line="260" w:lineRule="auto"/>
        <w:rPr>
          <w:rFonts w:cs="Arial"/>
        </w:rPr>
      </w:pPr>
    </w:p>
    <w:p w14:paraId="094E16F0" w14:textId="77777777" w:rsidR="00944A66" w:rsidRDefault="00095002">
      <w:pPr>
        <w:spacing w:after="0" w:line="260" w:lineRule="auto"/>
      </w:pPr>
      <w:r>
        <w:t>Gradivo je bilo poslano v mnenje Skupnosti občin Slovenije (SOS).</w:t>
      </w:r>
    </w:p>
    <w:p w14:paraId="13D29808" w14:textId="77777777" w:rsidR="00944A66" w:rsidRDefault="00944A66">
      <w:pPr>
        <w:spacing w:after="0" w:line="260" w:lineRule="auto"/>
        <w:rPr>
          <w:rFonts w:cs="Arial"/>
        </w:rPr>
      </w:pPr>
    </w:p>
    <w:p w14:paraId="111F3025" w14:textId="77777777" w:rsidR="00944A66" w:rsidRDefault="00095002">
      <w:pPr>
        <w:spacing w:after="0" w:line="260" w:lineRule="auto"/>
      </w:pPr>
      <w:r>
        <w:t>Gradivo je bilo poslano v mnenje Združenju občin Slovenije (ZOS).</w:t>
      </w:r>
    </w:p>
    <w:p w14:paraId="7486A89F" w14:textId="77777777" w:rsidR="00944A66" w:rsidRDefault="00944A66">
      <w:pPr>
        <w:spacing w:after="0" w:line="260" w:lineRule="auto"/>
        <w:rPr>
          <w:rFonts w:cs="Arial"/>
        </w:rPr>
      </w:pPr>
    </w:p>
    <w:p w14:paraId="6CFFC9E7" w14:textId="77777777" w:rsidR="00944A66" w:rsidRDefault="00095002">
      <w:pPr>
        <w:spacing w:after="0" w:line="260" w:lineRule="auto"/>
      </w:pPr>
      <w:r>
        <w:t>Gradivo je bilo poslano v mnenje Združenju mestnih občin Slovenije (ZMOS).</w:t>
      </w:r>
    </w:p>
    <w:p w14:paraId="2BF1A3B9" w14:textId="77777777" w:rsidR="00944A66" w:rsidRDefault="00944A66">
      <w:pPr>
        <w:spacing w:after="0" w:line="260" w:lineRule="auto"/>
        <w:rPr>
          <w:rFonts w:cs="Arial"/>
        </w:rPr>
      </w:pPr>
    </w:p>
    <w:p w14:paraId="7022ACF9" w14:textId="77777777" w:rsidR="00944A66" w:rsidRDefault="00095002">
      <w:pPr>
        <w:pStyle w:val="Odebeljeno"/>
        <w:spacing w:line="260" w:lineRule="auto"/>
      </w:pPr>
      <w:r>
        <w:t>10.</w:t>
      </w:r>
      <w:r>
        <w:tab/>
        <w:t>Predstavitev sodelovanja javnosti</w:t>
      </w:r>
    </w:p>
    <w:p w14:paraId="7D52B235" w14:textId="77777777" w:rsidR="00944A66" w:rsidRDefault="00944A66">
      <w:pPr>
        <w:spacing w:after="0" w:line="260" w:lineRule="auto"/>
        <w:rPr>
          <w:rFonts w:cs="Arial"/>
        </w:rPr>
      </w:pPr>
    </w:p>
    <w:p w14:paraId="688B8EDE" w14:textId="77777777" w:rsidR="00944A66" w:rsidRDefault="00095002">
      <w:pPr>
        <w:spacing w:after="0" w:line="260" w:lineRule="auto"/>
      </w:pPr>
      <w:r>
        <w:t>Gradivo je bilo predmet sodelovanja z javnostjo.</w:t>
      </w:r>
    </w:p>
    <w:p w14:paraId="4CF4BEFA" w14:textId="77777777" w:rsidR="00944A66" w:rsidRDefault="00944A66">
      <w:pPr>
        <w:spacing w:after="0" w:line="260" w:lineRule="auto"/>
        <w:rPr>
          <w:rFonts w:cs="Arial"/>
        </w:rPr>
      </w:pPr>
    </w:p>
    <w:p w14:paraId="644F5EF9" w14:textId="77777777" w:rsidR="00944A66" w:rsidRDefault="00095002">
      <w:pPr>
        <w:spacing w:after="0" w:line="260" w:lineRule="auto"/>
      </w:pPr>
      <w:r>
        <w:t>Datum objave na spletni strani:</w:t>
      </w:r>
    </w:p>
    <w:p w14:paraId="53FB74B6" w14:textId="77777777" w:rsidR="00944A66" w:rsidRDefault="00095002">
      <w:pPr>
        <w:spacing w:after="0" w:line="260" w:lineRule="auto"/>
      </w:pPr>
      <w:r>
        <w:t>7. 1. 2025</w:t>
      </w:r>
    </w:p>
    <w:p w14:paraId="70B9466D" w14:textId="77777777" w:rsidR="00944A66" w:rsidRDefault="00944A66">
      <w:pPr>
        <w:spacing w:after="0" w:line="260" w:lineRule="auto"/>
        <w:rPr>
          <w:rFonts w:cs="Arial"/>
        </w:rPr>
      </w:pPr>
    </w:p>
    <w:p w14:paraId="0ECFBB69" w14:textId="77777777" w:rsidR="00944A66" w:rsidRDefault="00095002">
      <w:pPr>
        <w:spacing w:after="0" w:line="260" w:lineRule="auto"/>
      </w:pPr>
      <w:r>
        <w:t>Na gradivo so bila podana mnenja, predlogi in pripombe.</w:t>
      </w:r>
    </w:p>
    <w:p w14:paraId="52556FB4" w14:textId="77777777" w:rsidR="00944A66" w:rsidRDefault="00944A66">
      <w:pPr>
        <w:spacing w:after="0" w:line="260" w:lineRule="auto"/>
        <w:rPr>
          <w:rFonts w:cs="Arial"/>
        </w:rPr>
      </w:pPr>
    </w:p>
    <w:p w14:paraId="32AB2DF3" w14:textId="77777777" w:rsidR="00944A66" w:rsidRDefault="00095002">
      <w:pPr>
        <w:spacing w:after="0" w:line="260" w:lineRule="auto"/>
      </w:pPr>
      <w:r>
        <w:t>V razpravo vključeni subjekti:</w:t>
      </w:r>
    </w:p>
    <w:p w14:paraId="6C0E89C8" w14:textId="77777777" w:rsidR="00944A66" w:rsidRDefault="00095002">
      <w:pPr>
        <w:spacing w:after="0" w:line="240" w:lineRule="auto"/>
      </w:pPr>
      <w:r>
        <w:t>Skupnost občin Slovenije, Združenje občin Slovenije, Združenje mestnih občin Slovenije</w:t>
      </w:r>
    </w:p>
    <w:p w14:paraId="04C8BAF1" w14:textId="77777777" w:rsidR="00944A66" w:rsidRDefault="00944A66">
      <w:pPr>
        <w:spacing w:after="0" w:line="260" w:lineRule="auto"/>
        <w:rPr>
          <w:rFonts w:cs="Arial"/>
        </w:rPr>
      </w:pPr>
    </w:p>
    <w:p w14:paraId="23B857A4" w14:textId="77777777" w:rsidR="00944A66" w:rsidRDefault="00095002">
      <w:pPr>
        <w:spacing w:after="0" w:line="260" w:lineRule="auto"/>
      </w:pPr>
      <w:r>
        <w:t>Obrazložitev upoštevanja mnenj, predlogov in pripomb v razpravo vključenih subjektov:</w:t>
      </w:r>
    </w:p>
    <w:p w14:paraId="7206E8DF" w14:textId="77777777" w:rsidR="00944A66" w:rsidRDefault="00095002">
      <w:pPr>
        <w:spacing w:after="0" w:line="240" w:lineRule="auto"/>
      </w:pPr>
      <w:r>
        <w:t xml:space="preserve">Vsebinske predloge in pripombe v javni obravnavi so podala posamezna združenja občin in Kmetijsko gozdarska zbornica Slovenije. </w:t>
      </w:r>
    </w:p>
    <w:p w14:paraId="0E2098FE" w14:textId="77777777" w:rsidR="00944A66" w:rsidRDefault="00095002">
      <w:pPr>
        <w:spacing w:after="0" w:line="240" w:lineRule="auto"/>
      </w:pPr>
      <w:r>
        <w:t xml:space="preserve"> </w:t>
      </w:r>
    </w:p>
    <w:p w14:paraId="139A03FF" w14:textId="77777777" w:rsidR="00944A66" w:rsidRDefault="00095002">
      <w:pPr>
        <w:spacing w:after="0" w:line="240" w:lineRule="auto"/>
      </w:pPr>
      <w:r>
        <w:t xml:space="preserve">Večina vsebinskih predlogov in pripomb, ki so jih podala združenja občin je bilo upoštevanih.  3. 2. 2026 je bil izveden tudi sestanek z združenji občin, na katerem  je bilo občinam predstavljeno upoštevanje njihovih  pripomb in podana pojasnila na njihova vprašanja. </w:t>
      </w:r>
    </w:p>
    <w:p w14:paraId="1697F833" w14:textId="77777777" w:rsidR="00944A66" w:rsidRDefault="00095002">
      <w:pPr>
        <w:spacing w:after="0" w:line="240" w:lineRule="auto"/>
      </w:pPr>
      <w:r>
        <w:t xml:space="preserve"> </w:t>
      </w:r>
    </w:p>
    <w:p w14:paraId="5F197698" w14:textId="77777777" w:rsidR="00944A66" w:rsidRDefault="00095002">
      <w:pPr>
        <w:spacing w:after="0" w:line="240" w:lineRule="auto"/>
      </w:pPr>
      <w:r>
        <w:t>Upoštevane niso bile predvsem pripombe:</w:t>
      </w:r>
    </w:p>
    <w:p w14:paraId="6EE79CA7" w14:textId="77777777" w:rsidR="00944A66" w:rsidRDefault="00095002">
      <w:pPr>
        <w:spacing w:after="0" w:line="240" w:lineRule="auto"/>
        <w:ind w:left="454"/>
      </w:pPr>
      <w:r>
        <w:t>- ki so se navezovale na prepisovanje določb iz zakona v uredbo;</w:t>
      </w:r>
    </w:p>
    <w:p w14:paraId="4671A10A" w14:textId="77777777" w:rsidR="00944A66" w:rsidRDefault="00095002">
      <w:pPr>
        <w:spacing w:after="0" w:line="240" w:lineRule="auto"/>
        <w:ind w:left="454"/>
      </w:pPr>
      <w:r>
        <w:t>- glede omejitve faktorja namembnosti Fn;</w:t>
      </w:r>
    </w:p>
    <w:p w14:paraId="103BC58B" w14:textId="77777777" w:rsidR="00944A66" w:rsidRDefault="00095002">
      <w:pPr>
        <w:spacing w:after="0" w:line="240" w:lineRule="auto"/>
        <w:ind w:left="454"/>
      </w:pPr>
      <w:r>
        <w:t>- glede na drugačno obravnavo neskladnih objektov pri upoštevanju preteklih vlaganj,</w:t>
      </w:r>
    </w:p>
    <w:p w14:paraId="60160EDB" w14:textId="77777777" w:rsidR="00944A66" w:rsidRDefault="00095002">
      <w:pPr>
        <w:spacing w:after="0" w:line="240" w:lineRule="auto"/>
        <w:ind w:left="454"/>
      </w:pPr>
      <w:r>
        <w:t>- glede črtanja določb v zvezi s primerjavo zneskov komunalnih prispevkov po posamezni vrsti komunalne opreme</w:t>
      </w:r>
    </w:p>
    <w:p w14:paraId="4944CB96" w14:textId="77777777" w:rsidR="00944A66" w:rsidRDefault="00095002">
      <w:pPr>
        <w:spacing w:after="0" w:line="240" w:lineRule="auto"/>
        <w:ind w:left="454"/>
      </w:pPr>
      <w:r>
        <w:t>- glede obračuna prispevka za začasne objekte tudi za novo komunalno opremo.</w:t>
      </w:r>
    </w:p>
    <w:p w14:paraId="6F432623" w14:textId="77777777" w:rsidR="00944A66" w:rsidRDefault="00095002">
      <w:pPr>
        <w:spacing w:after="0" w:line="240" w:lineRule="auto"/>
      </w:pPr>
      <w:r>
        <w:t xml:space="preserve">Predlog Kmetijsko gozdarske zbornice Slovenije glede znižanja faktorja namembnosti Fn za nestanovanjske kmetijske stavbe na 0,1 ni bil upoštevan, saj je minimalni Fn za vse vrste stavb 0,5.  </w:t>
      </w:r>
    </w:p>
    <w:p w14:paraId="7E1AF516" w14:textId="77777777" w:rsidR="00944A66" w:rsidRDefault="00944A66">
      <w:pPr>
        <w:spacing w:after="0" w:line="260" w:lineRule="auto"/>
        <w:rPr>
          <w:rFonts w:cs="Arial"/>
        </w:rPr>
      </w:pPr>
    </w:p>
    <w:p w14:paraId="6B394E3E" w14:textId="77777777" w:rsidR="00944A66" w:rsidRDefault="00095002">
      <w:pPr>
        <w:pStyle w:val="Odebeljeno"/>
        <w:spacing w:line="260" w:lineRule="auto"/>
      </w:pPr>
      <w:r>
        <w:t>11.</w:t>
      </w:r>
      <w:r>
        <w:tab/>
        <w:t>Spoštovanje Resolucije o normativni dejavnosti</w:t>
      </w:r>
    </w:p>
    <w:p w14:paraId="107B871A" w14:textId="77777777" w:rsidR="00944A66" w:rsidRDefault="00944A66">
      <w:pPr>
        <w:spacing w:after="0" w:line="260" w:lineRule="auto"/>
        <w:rPr>
          <w:rFonts w:cs="Arial"/>
        </w:rPr>
      </w:pPr>
    </w:p>
    <w:p w14:paraId="6DFABD8B" w14:textId="77777777" w:rsidR="00944A66" w:rsidRDefault="00095002">
      <w:pPr>
        <w:spacing w:after="0" w:line="260" w:lineRule="auto"/>
      </w:pPr>
      <w:r>
        <w:t>Pri pripravi gradiva niso bile upoštevane zahteve iz Resolucije o normativni dejavnosti.</w:t>
      </w:r>
    </w:p>
    <w:p w14:paraId="47467A2D" w14:textId="77777777" w:rsidR="00944A66" w:rsidRDefault="00944A66">
      <w:pPr>
        <w:spacing w:after="0" w:line="260" w:lineRule="auto"/>
        <w:rPr>
          <w:rFonts w:cs="Arial"/>
        </w:rPr>
      </w:pPr>
    </w:p>
    <w:p w14:paraId="75C9F3C6" w14:textId="77777777" w:rsidR="00944A66" w:rsidRDefault="00095002">
      <w:pPr>
        <w:pStyle w:val="Odebeljeno"/>
        <w:spacing w:line="260" w:lineRule="auto"/>
      </w:pPr>
      <w:r>
        <w:t>12.</w:t>
      </w:r>
      <w:r>
        <w:tab/>
        <w:t>Vključitev v okvirni načrt normativne dejavnosti</w:t>
      </w:r>
    </w:p>
    <w:p w14:paraId="5F99F48E" w14:textId="77777777" w:rsidR="00944A66" w:rsidRDefault="00944A66">
      <w:pPr>
        <w:spacing w:after="0" w:line="260" w:lineRule="auto"/>
        <w:rPr>
          <w:rFonts w:cs="Arial"/>
        </w:rPr>
      </w:pPr>
    </w:p>
    <w:p w14:paraId="3047CEB8" w14:textId="77777777" w:rsidR="00944A66" w:rsidRDefault="00095002">
      <w:pPr>
        <w:spacing w:after="0" w:line="260" w:lineRule="auto"/>
      </w:pPr>
      <w:r>
        <w:t>Predlog predpisa, ki je predmet gradiva, ni vključen v okvirni načrt normativne dejavnosti.</w:t>
      </w:r>
    </w:p>
    <w:p w14:paraId="4DD2283C" w14:textId="77777777" w:rsidR="00944A66" w:rsidRDefault="00944A66">
      <w:pPr>
        <w:spacing w:after="0" w:line="260" w:lineRule="auto"/>
        <w:rPr>
          <w:rFonts w:cs="Arial"/>
        </w:rPr>
      </w:pPr>
    </w:p>
    <w:p w14:paraId="125E52E7" w14:textId="5E078F37" w:rsidR="00944A66" w:rsidRDefault="00095002">
      <w:pPr>
        <w:widowControl w:val="0"/>
        <w:spacing w:after="0" w:line="260" w:lineRule="exact"/>
        <w:ind w:left="3969"/>
        <w:jc w:val="center"/>
      </w:pPr>
      <w:r>
        <w:t>Jože NOVAK</w:t>
      </w:r>
    </w:p>
    <w:p w14:paraId="3D63A971" w14:textId="55F47B0E" w:rsidR="00944A66" w:rsidRDefault="00095002">
      <w:pPr>
        <w:spacing w:after="0" w:line="260" w:lineRule="exact"/>
        <w:ind w:left="3969"/>
        <w:jc w:val="center"/>
      </w:pPr>
      <w:r>
        <w:t>MINISTER</w:t>
      </w:r>
    </w:p>
    <w:sectPr w:rsidR="00944A66"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B840" w14:textId="77777777" w:rsidR="00095002" w:rsidRDefault="00095002">
      <w:pPr>
        <w:spacing w:after="0" w:line="240" w:lineRule="auto"/>
      </w:pPr>
      <w:r>
        <w:separator/>
      </w:r>
    </w:p>
  </w:endnote>
  <w:endnote w:type="continuationSeparator" w:id="0">
    <w:p w14:paraId="3161DCE4" w14:textId="77777777" w:rsidR="00095002" w:rsidRDefault="0009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17F7" w14:textId="77777777" w:rsidR="00944A66" w:rsidRDefault="00095002">
    <w:r>
      <w:rPr>
        <w:i/>
        <w:sz w:val="16"/>
      </w:rPr>
      <w:t>Ustvarjeno v MOPED-DOCS, 25. 02. 2026 12:54:57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F30B" w14:textId="77777777" w:rsidR="00095002" w:rsidRDefault="00095002">
      <w:pPr>
        <w:spacing w:after="0" w:line="240" w:lineRule="auto"/>
      </w:pPr>
      <w:r>
        <w:separator/>
      </w:r>
    </w:p>
  </w:footnote>
  <w:footnote w:type="continuationSeparator" w:id="0">
    <w:p w14:paraId="7CA634E7" w14:textId="77777777" w:rsidR="00095002" w:rsidRDefault="0009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565A" w14:textId="77777777" w:rsidR="00095002" w:rsidRPr="000E33E4" w:rsidRDefault="00095002">
    <w:pPr>
      <w:pStyle w:val="Glava"/>
      <w:rPr>
        <w:sz w:val="24"/>
        <w:szCs w:val="24"/>
      </w:rPr>
    </w:pPr>
    <w:r w:rsidRPr="000E33E4">
      <w:rPr>
        <w:noProof/>
        <w:sz w:val="24"/>
        <w:szCs w:val="24"/>
      </w:rPr>
      <w:drawing>
        <wp:anchor distT="0" distB="0" distL="114300" distR="114300" simplePos="0" relativeHeight="251658240" behindDoc="1" locked="0" layoutInCell="1" allowOverlap="1" wp14:anchorId="022D3663" wp14:editId="1B8C2499">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4608759" w14:textId="77777777" w:rsidR="00095002" w:rsidRPr="000E33E4" w:rsidRDefault="00095002">
    <w:pPr>
      <w:pStyle w:val="Glava"/>
      <w:jc w:val="left"/>
      <w:rPr>
        <w:b/>
      </w:rPr>
    </w:pPr>
    <w:r w:rsidRPr="000E33E4">
      <w:rPr>
        <w:b/>
      </w:rPr>
      <w:t>MINISTRSTVO ZA NARAVNE VIRE IN</w:t>
    </w:r>
    <w:r w:rsidRPr="000E33E4">
      <w:rPr>
        <w:b/>
      </w:rPr>
      <w:br/>
      <w:t>PROSTOR</w:t>
    </w:r>
  </w:p>
  <w:p w14:paraId="46353434" w14:textId="77777777" w:rsidR="00095002" w:rsidRPr="000E33E4" w:rsidRDefault="00095002">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E33E4" w14:paraId="0E4C36D1" w14:textId="77777777" w:rsidTr="000E33E4">
      <w:tc>
        <w:tcPr>
          <w:tcW w:w="5102" w:type="dxa"/>
        </w:tcPr>
        <w:p w14:paraId="022084B0" w14:textId="77777777" w:rsidR="00095002" w:rsidRDefault="00095002">
          <w:pPr>
            <w:pStyle w:val="Glava"/>
            <w:rPr>
              <w:sz w:val="16"/>
              <w:szCs w:val="16"/>
            </w:rPr>
          </w:pPr>
          <w:r>
            <w:rPr>
              <w:sz w:val="16"/>
              <w:szCs w:val="16"/>
            </w:rPr>
            <w:t xml:space="preserve">Dunajska </w:t>
          </w:r>
          <w:r>
            <w:rPr>
              <w:sz w:val="16"/>
              <w:szCs w:val="16"/>
            </w:rPr>
            <w:t>cesta 48 1000 Ljubljana</w:t>
          </w:r>
        </w:p>
      </w:tc>
      <w:tc>
        <w:tcPr>
          <w:tcW w:w="3826" w:type="dxa"/>
        </w:tcPr>
        <w:p w14:paraId="348F0697" w14:textId="77777777" w:rsidR="00095002" w:rsidRDefault="00095002">
          <w:pPr>
            <w:pStyle w:val="Glava"/>
            <w:rPr>
              <w:sz w:val="16"/>
              <w:szCs w:val="16"/>
            </w:rPr>
          </w:pPr>
          <w:r>
            <w:rPr>
              <w:sz w:val="16"/>
              <w:szCs w:val="16"/>
            </w:rPr>
            <w:t>T: 01 478 70 00</w:t>
          </w:r>
        </w:p>
        <w:p w14:paraId="6DFCA09A" w14:textId="77777777" w:rsidR="00095002" w:rsidRDefault="00095002">
          <w:pPr>
            <w:pStyle w:val="Glava"/>
            <w:rPr>
              <w:sz w:val="16"/>
              <w:szCs w:val="16"/>
            </w:rPr>
          </w:pPr>
          <w:r>
            <w:rPr>
              <w:sz w:val="16"/>
              <w:szCs w:val="16"/>
            </w:rPr>
            <w:t xml:space="preserve">E: </w:t>
          </w:r>
          <w:hyperlink r:id="rId2" w:history="1">
            <w:r w:rsidRPr="001C566E">
              <w:rPr>
                <w:sz w:val="16"/>
                <w:szCs w:val="16"/>
              </w:rPr>
              <w:t>gp.mnvp@gov.si</w:t>
            </w:r>
          </w:hyperlink>
        </w:p>
        <w:p w14:paraId="0FAA2B4F" w14:textId="77777777" w:rsidR="00095002" w:rsidRDefault="00095002">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4A66"/>
    <w:rsid w:val="00076506"/>
    <w:rsid w:val="00095002"/>
    <w:rsid w:val="00944A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950C1"/>
  <w15:docId w15:val="{2ECD1E9D-A379-4914-B08D-F050B2C4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467886"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1054</Words>
  <Characters>6012</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Katja Goričar</cp:lastModifiedBy>
  <cp:revision>4</cp:revision>
  <dcterms:created xsi:type="dcterms:W3CDTF">2019-02-01T07:54:00Z</dcterms:created>
  <dcterms:modified xsi:type="dcterms:W3CDTF">2026-02-26T07:10:00Z</dcterms:modified>
</cp:coreProperties>
</file>