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6CEE" w14:textId="77777777" w:rsidR="008E7B55" w:rsidRPr="00FA4FDC" w:rsidRDefault="008E7B55" w:rsidP="008E7B55">
      <w:pPr>
        <w:suppressAutoHyphens/>
        <w:spacing w:after="0" w:line="260" w:lineRule="exact"/>
        <w:ind w:right="-3"/>
        <w:rPr>
          <w:rFonts w:ascii="Arial" w:eastAsia="Times New Roman" w:hAnsi="Arial" w:cs="Arial"/>
          <w:lang w:eastAsia="ar-SA"/>
        </w:rPr>
      </w:pPr>
      <w:r w:rsidRPr="00FA4FDC">
        <w:rPr>
          <w:rFonts w:ascii="Arial" w:eastAsia="Times New Roman" w:hAnsi="Arial" w:cs="Arial"/>
          <w:noProof/>
          <w:color w:val="000000"/>
          <w:lang w:eastAsia="sl-SI"/>
        </w:rPr>
        <w:drawing>
          <wp:anchor distT="0" distB="0" distL="114300" distR="114300" simplePos="0" relativeHeight="251660288" behindDoc="0" locked="0" layoutInCell="1" allowOverlap="1" wp14:anchorId="2D0D5CFA" wp14:editId="74B49EE9">
            <wp:simplePos x="0" y="0"/>
            <wp:positionH relativeFrom="column">
              <wp:posOffset>-205740</wp:posOffset>
            </wp:positionH>
            <wp:positionV relativeFrom="paragraph">
              <wp:posOffset>-169545</wp:posOffset>
            </wp:positionV>
            <wp:extent cx="3121660" cy="376555"/>
            <wp:effectExtent l="0" t="0" r="254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4E19B" w14:textId="77777777" w:rsidR="008E7B55" w:rsidRPr="00FA4FDC" w:rsidRDefault="008E7B55" w:rsidP="008E7B55">
      <w:pPr>
        <w:suppressAutoHyphens/>
        <w:spacing w:after="0" w:line="260" w:lineRule="exact"/>
        <w:ind w:right="-3"/>
        <w:rPr>
          <w:rFonts w:ascii="Arial" w:eastAsia="Times New Roman" w:hAnsi="Arial" w:cs="Arial"/>
          <w:lang w:eastAsia="ar-SA"/>
        </w:rPr>
      </w:pPr>
    </w:p>
    <w:p w14:paraId="4FCFD21F" w14:textId="77777777" w:rsidR="008E7B55" w:rsidRPr="00474A95" w:rsidRDefault="008E7B55" w:rsidP="008E7B55">
      <w:pPr>
        <w:suppressAutoHyphens/>
        <w:spacing w:after="0" w:line="260" w:lineRule="exact"/>
        <w:ind w:right="-3"/>
        <w:rPr>
          <w:rFonts w:ascii="Arial" w:eastAsia="Times New Roman" w:hAnsi="Arial" w:cs="Arial"/>
          <w:sz w:val="20"/>
          <w:szCs w:val="20"/>
          <w:lang w:eastAsia="ar-SA"/>
        </w:rPr>
      </w:pPr>
      <w:r w:rsidRPr="00FA4FDC">
        <w:rPr>
          <w:rFonts w:ascii="Arial" w:eastAsia="Times New Roman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414468" wp14:editId="72EA3C0B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1270" r="0" b="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33729" w14:textId="77777777" w:rsidR="001B6DAD" w:rsidRPr="00D61ACE" w:rsidRDefault="001B6DAD" w:rsidP="008E7B5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1446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1F233729" w14:textId="77777777" w:rsidR="001B6DAD" w:rsidRPr="00D61ACE" w:rsidRDefault="001B6DAD" w:rsidP="008E7B5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BCCECB" w14:textId="1CD3F8C4" w:rsidR="008E7B55" w:rsidRPr="00474A95" w:rsidRDefault="008E7B55" w:rsidP="008E7B55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474A9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956EAC" w:rsidRPr="00474A95">
        <w:rPr>
          <w:rFonts w:ascii="Arial" w:eastAsia="Times New Roman" w:hAnsi="Arial" w:cs="Arial"/>
          <w:sz w:val="20"/>
          <w:szCs w:val="20"/>
        </w:rPr>
        <w:t>Tržaška cesta 19</w:t>
      </w:r>
      <w:r w:rsidR="00A951E7" w:rsidRPr="00474A95">
        <w:rPr>
          <w:rFonts w:ascii="Arial" w:eastAsia="Times New Roman" w:hAnsi="Arial" w:cs="Arial"/>
          <w:sz w:val="20"/>
          <w:szCs w:val="20"/>
        </w:rPr>
        <w:t>, 1000</w:t>
      </w:r>
      <w:r w:rsidRPr="00474A95">
        <w:rPr>
          <w:rFonts w:ascii="Arial" w:eastAsia="Times New Roman" w:hAnsi="Arial" w:cs="Arial"/>
          <w:sz w:val="20"/>
          <w:szCs w:val="20"/>
        </w:rPr>
        <w:t xml:space="preserve"> Ljubljana</w:t>
      </w:r>
      <w:r w:rsidRPr="00474A95">
        <w:rPr>
          <w:rFonts w:ascii="Arial" w:eastAsia="Times New Roman" w:hAnsi="Arial" w:cs="Arial"/>
          <w:sz w:val="20"/>
          <w:szCs w:val="20"/>
        </w:rPr>
        <w:tab/>
        <w:t>T: 01 478 80 00</w:t>
      </w:r>
    </w:p>
    <w:p w14:paraId="5056324A" w14:textId="77777777" w:rsidR="008E7B55" w:rsidRPr="00474A95" w:rsidRDefault="008E7B55" w:rsidP="008E7B55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474A95">
        <w:rPr>
          <w:rFonts w:ascii="Arial" w:eastAsia="Times New Roman" w:hAnsi="Arial" w:cs="Arial"/>
          <w:sz w:val="20"/>
          <w:szCs w:val="20"/>
        </w:rPr>
        <w:tab/>
        <w:t xml:space="preserve">F: 01 478 81 70 </w:t>
      </w:r>
    </w:p>
    <w:p w14:paraId="15D41422" w14:textId="77777777" w:rsidR="008E7B55" w:rsidRPr="00474A95" w:rsidRDefault="008E7B55" w:rsidP="008E7B55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474A95">
        <w:rPr>
          <w:rFonts w:ascii="Arial" w:eastAsia="Times New Roman" w:hAnsi="Arial" w:cs="Arial"/>
          <w:sz w:val="20"/>
          <w:szCs w:val="20"/>
        </w:rPr>
        <w:tab/>
        <w:t>E: gp.mzi@gov.si</w:t>
      </w:r>
    </w:p>
    <w:p w14:paraId="04150843" w14:textId="4402E65C" w:rsidR="008E7B55" w:rsidRPr="00474A95" w:rsidRDefault="008E7B55" w:rsidP="008E7B55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474A95">
        <w:rPr>
          <w:rFonts w:ascii="Arial" w:eastAsia="Times New Roman" w:hAnsi="Arial" w:cs="Arial"/>
          <w:sz w:val="20"/>
          <w:szCs w:val="20"/>
        </w:rPr>
        <w:tab/>
      </w:r>
      <w:hyperlink r:id="rId9" w:history="1">
        <w:r w:rsidR="00A951E7" w:rsidRPr="00474A95">
          <w:rPr>
            <w:rStyle w:val="Hiperpovezava"/>
            <w:rFonts w:ascii="Arial" w:eastAsia="Times New Roman" w:hAnsi="Arial" w:cs="Arial"/>
            <w:sz w:val="20"/>
            <w:szCs w:val="20"/>
          </w:rPr>
          <w:t>www.mzi.gov.si</w:t>
        </w:r>
      </w:hyperlink>
    </w:p>
    <w:p w14:paraId="635307D8" w14:textId="77777777" w:rsidR="00A951E7" w:rsidRPr="00976810" w:rsidRDefault="00A951E7" w:rsidP="008E7B55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"/>
        <w:gridCol w:w="1432"/>
        <w:gridCol w:w="509"/>
        <w:gridCol w:w="866"/>
        <w:gridCol w:w="1380"/>
        <w:gridCol w:w="410"/>
        <w:gridCol w:w="1461"/>
        <w:gridCol w:w="201"/>
        <w:gridCol w:w="124"/>
        <w:gridCol w:w="320"/>
        <w:gridCol w:w="259"/>
        <w:gridCol w:w="839"/>
        <w:gridCol w:w="1306"/>
        <w:gridCol w:w="60"/>
      </w:tblGrid>
      <w:tr w:rsidR="008E7B55" w:rsidRPr="00976810" w14:paraId="0871B760" w14:textId="77777777" w:rsidTr="00E46B10">
        <w:trPr>
          <w:gridBefore w:val="1"/>
          <w:gridAfter w:val="7"/>
          <w:wBefore w:w="96" w:type="dxa"/>
          <w:wAfter w:w="3109" w:type="dxa"/>
        </w:trPr>
        <w:tc>
          <w:tcPr>
            <w:tcW w:w="6058" w:type="dxa"/>
            <w:gridSpan w:val="6"/>
          </w:tcPr>
          <w:p w14:paraId="35EAB6C0" w14:textId="07A8D468" w:rsidR="008E7B55" w:rsidRPr="00A7212A" w:rsidRDefault="008E7B55" w:rsidP="0074581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72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A7212A" w:rsidRPr="00A72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375-43/2022/2</w:t>
            </w:r>
            <w:r w:rsidR="007C537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</w:tr>
      <w:tr w:rsidR="008E7B55" w:rsidRPr="00976810" w14:paraId="15EF8E83" w14:textId="77777777" w:rsidTr="00E46B10">
        <w:trPr>
          <w:gridBefore w:val="1"/>
          <w:gridAfter w:val="7"/>
          <w:wBefore w:w="96" w:type="dxa"/>
          <w:wAfter w:w="3109" w:type="dxa"/>
        </w:trPr>
        <w:tc>
          <w:tcPr>
            <w:tcW w:w="6058" w:type="dxa"/>
            <w:gridSpan w:val="6"/>
          </w:tcPr>
          <w:p w14:paraId="0D948644" w14:textId="454E4A35" w:rsidR="008E7B55" w:rsidRPr="00A7212A" w:rsidRDefault="00593EE0" w:rsidP="00FF5C8C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72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745817" w:rsidRPr="00A72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dne </w:t>
            </w:r>
            <w:r w:rsidR="00CB1CC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  <w:r w:rsidR="00202C0F" w:rsidRPr="00A72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A7212A" w:rsidRPr="00A72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="00955D06" w:rsidRPr="00A72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</w:t>
            </w:r>
            <w:r w:rsidR="00A7212A" w:rsidRPr="00A72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</w:tr>
      <w:tr w:rsidR="008E7B55" w:rsidRPr="00976810" w14:paraId="48B20459" w14:textId="77777777" w:rsidTr="00E46B10">
        <w:trPr>
          <w:gridBefore w:val="1"/>
          <w:gridAfter w:val="7"/>
          <w:wBefore w:w="96" w:type="dxa"/>
          <w:wAfter w:w="3109" w:type="dxa"/>
        </w:trPr>
        <w:tc>
          <w:tcPr>
            <w:tcW w:w="6058" w:type="dxa"/>
            <w:gridSpan w:val="6"/>
          </w:tcPr>
          <w:p w14:paraId="223AE6B9" w14:textId="77777777" w:rsidR="008E7B55" w:rsidRPr="00D5117F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8E7B55" w:rsidRPr="00976810" w14:paraId="084017BB" w14:textId="77777777" w:rsidTr="00E46B10">
        <w:trPr>
          <w:gridBefore w:val="1"/>
          <w:gridAfter w:val="7"/>
          <w:wBefore w:w="96" w:type="dxa"/>
          <w:wAfter w:w="3109" w:type="dxa"/>
        </w:trPr>
        <w:tc>
          <w:tcPr>
            <w:tcW w:w="6058" w:type="dxa"/>
            <w:gridSpan w:val="6"/>
          </w:tcPr>
          <w:p w14:paraId="705DAC8F" w14:textId="77777777" w:rsidR="008E7B55" w:rsidRPr="00976810" w:rsidRDefault="008E7B55" w:rsidP="008E7B55">
            <w:pPr>
              <w:suppressAutoHyphens/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54B1EF2C" w14:textId="77777777" w:rsidR="008E7B55" w:rsidRPr="00976810" w:rsidRDefault="008E7B55" w:rsidP="008E7B55">
            <w:pPr>
              <w:suppressAutoHyphens/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GENERALNI SEKRETARIAT VLADE REPUBLIKE SLOVENIJE</w:t>
            </w:r>
          </w:p>
          <w:p w14:paraId="49314353" w14:textId="77777777" w:rsidR="008E7B55" w:rsidRPr="00976810" w:rsidRDefault="008E7B55" w:rsidP="008E7B55">
            <w:pPr>
              <w:suppressAutoHyphens/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hyperlink r:id="rId10" w:history="1">
              <w:r w:rsidRPr="00976810">
                <w:rPr>
                  <w:rFonts w:ascii="Arial" w:eastAsia="Times New Roman" w:hAnsi="Arial" w:cs="Arial"/>
                  <w:color w:val="000080"/>
                  <w:sz w:val="20"/>
                  <w:szCs w:val="20"/>
                  <w:u w:val="single"/>
                  <w:lang w:eastAsia="ar-SA"/>
                </w:rPr>
                <w:t>Gp.gs@gov.si</w:t>
              </w:r>
            </w:hyperlink>
          </w:p>
          <w:p w14:paraId="01F0A6EA" w14:textId="77777777" w:rsidR="008E7B55" w:rsidRPr="00976810" w:rsidRDefault="008E7B55" w:rsidP="008E7B55">
            <w:pPr>
              <w:suppressAutoHyphens/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E7B55" w:rsidRPr="00976810" w14:paraId="7B8DA792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</w:tcPr>
          <w:p w14:paraId="1DDB27AC" w14:textId="103DE5CD" w:rsidR="008E7B55" w:rsidRPr="00976810" w:rsidRDefault="008E7B55" w:rsidP="009F091C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768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FF728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Seznanitev Vlade </w:t>
            </w:r>
            <w:r w:rsidR="007C537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Republike Slovenije </w:t>
            </w:r>
            <w:r w:rsidR="00FF728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 </w:t>
            </w:r>
            <w:r w:rsidR="004B2EF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Informacijo o </w:t>
            </w:r>
            <w:r w:rsidR="00BB2E5E">
              <w:rPr>
                <w:b/>
              </w:rPr>
              <w:t>p</w:t>
            </w:r>
            <w:r w:rsidR="00BB2E5E" w:rsidRPr="00027245">
              <w:rPr>
                <w:b/>
              </w:rPr>
              <w:t>rojektn</w:t>
            </w:r>
            <w:r w:rsidR="00BB2E5E">
              <w:rPr>
                <w:b/>
              </w:rPr>
              <w:t>i</w:t>
            </w:r>
            <w:r w:rsidR="00BB2E5E" w:rsidRPr="00027245">
              <w:rPr>
                <w:b/>
              </w:rPr>
              <w:t xml:space="preserve"> nalog z naslovom »Strokovna presoja upravičenosti ponovne vzpostavitve železniške infrastrukture do postajališča Hrušica« </w:t>
            </w:r>
            <w:r w:rsidR="009F05C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– gradivo za obravnavo</w:t>
            </w:r>
          </w:p>
        </w:tc>
      </w:tr>
      <w:tr w:rsidR="008E7B55" w:rsidRPr="00976810" w14:paraId="5236B8FB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</w:tcPr>
          <w:p w14:paraId="0462828B" w14:textId="77777777" w:rsidR="008E7B55" w:rsidRPr="00976810" w:rsidRDefault="008E7B55" w:rsidP="008E7B55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768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8E7B55" w:rsidRPr="00976810" w14:paraId="3DDB8725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</w:tcPr>
          <w:p w14:paraId="7AF9D105" w14:textId="0BA0A6A1" w:rsidR="007C5376" w:rsidRPr="004A3EA7" w:rsidRDefault="008E7B55" w:rsidP="007C537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A3E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podlagi šestega odstavka 21. člena Zakona o Vladi Republike Slovenije (Uradni list RS, št. 24/05 – uradno prečiščeno besedilo, 109/08, 38/10 – ZUKN, 8/12, 21/13, 47/13 – ZDU-1G, 65/14</w:t>
            </w:r>
            <w:r w:rsidR="00B74C1F" w:rsidRPr="004A3E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 w:rsidRPr="004A3E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55/17</w:t>
            </w:r>
            <w:r w:rsidR="007C53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="007C5376" w:rsidRPr="004A3E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163/2</w:t>
            </w:r>
            <w:r w:rsidR="007C5376" w:rsidRPr="007C53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2 in </w:t>
            </w:r>
            <w:hyperlink r:id="rId11" w:tgtFrame="_blank" w:tooltip="Zakon o funkcionarjih (ZF)" w:history="1">
              <w:r w:rsidR="007C5376" w:rsidRPr="007C5376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sl-SI"/>
                </w:rPr>
                <w:t>57/25</w:t>
              </w:r>
            </w:hyperlink>
            <w:r w:rsidR="007C5376" w:rsidRPr="007C53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– ZF</w:t>
            </w:r>
            <w:r w:rsidR="007C5376" w:rsidRPr="004A3E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 je Vlada Republike Slovenije na ………. redni seji dn</w:t>
            </w:r>
            <w:r w:rsidR="007C537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 ………….. 2026</w:t>
            </w:r>
            <w:r w:rsidR="007C5376" w:rsidRPr="004A3E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sprejela naslednji </w:t>
            </w:r>
          </w:p>
          <w:p w14:paraId="71DB4BA0" w14:textId="5CD4ACF1" w:rsidR="00A47911" w:rsidRPr="004A3EA7" w:rsidRDefault="00A47911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8634EA7" w14:textId="6D94ADD7" w:rsidR="008E7B55" w:rsidRPr="004A3EA7" w:rsidRDefault="00FC7D82" w:rsidP="00A4791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A3EA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</w:t>
            </w:r>
          </w:p>
          <w:p w14:paraId="34CD0B80" w14:textId="77777777" w:rsidR="008E7B55" w:rsidRPr="00D5117F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</w:p>
          <w:p w14:paraId="2D604DEC" w14:textId="77777777" w:rsidR="007C5376" w:rsidRPr="004A3EA7" w:rsidRDefault="007C5376" w:rsidP="007C5376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A3E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Vlada Republike Slovenije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 je seznanila z Informacijo o p</w:t>
            </w:r>
            <w:r w:rsidRPr="00BB2E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rojektn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</w:t>
            </w:r>
            <w:r w:rsidRPr="00BB2E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nalog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</w:t>
            </w:r>
            <w:r w:rsidRPr="00BB2E5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z naslovom »Strokovna presoja upravičenosti ponovne vzpostavitve železniške infrastrukture do postajališča Hrušica«</w:t>
            </w:r>
          </w:p>
          <w:p w14:paraId="31693707" w14:textId="77777777" w:rsidR="008E7B55" w:rsidRPr="00D5117F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  <w:p w14:paraId="2C70DF10" w14:textId="77777777" w:rsidR="008E7B55" w:rsidRPr="009E258E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2F0B4BC" w14:textId="77777777" w:rsidR="008E7B55" w:rsidRPr="009E258E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firstLine="4423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E25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Barbara Kolenko Helbl</w:t>
            </w:r>
          </w:p>
          <w:p w14:paraId="375246D8" w14:textId="77777777" w:rsidR="008E7B55" w:rsidRPr="009E258E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firstLine="442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E25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generalna sekretarka</w:t>
            </w:r>
            <w:r w:rsidRPr="009E2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6A74AF4C" w14:textId="77777777" w:rsidR="008E7B55" w:rsidRPr="00D5117F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</w:p>
          <w:p w14:paraId="1975E6DB" w14:textId="77777777" w:rsidR="008E7B55" w:rsidRPr="00D5117F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 w:hanging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</w:p>
          <w:p w14:paraId="5B2616C8" w14:textId="77777777" w:rsidR="008E7B55" w:rsidRPr="00D5117F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 w:hanging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</w:p>
          <w:p w14:paraId="5F44CB79" w14:textId="1BE8F7C8" w:rsidR="008E7B55" w:rsidRPr="00C244E4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 w:hanging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4E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Priloga:</w:t>
            </w:r>
          </w:p>
          <w:p w14:paraId="758458E4" w14:textId="77777777" w:rsidR="003A538B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 w:hanging="36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A538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- </w:t>
            </w:r>
            <w:r w:rsidR="003A538B" w:rsidRPr="003A538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projektna naloga »Strokovna presoja upravičenosti ponovne vzpostavitve železniške infrastrukture</w:t>
            </w:r>
          </w:p>
          <w:p w14:paraId="1E1D4CEB" w14:textId="38C4EB51" w:rsidR="008E7B55" w:rsidRPr="003A538B" w:rsidRDefault="003A538B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 w:hanging="36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A538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do postajališča Hrušica«</w:t>
            </w:r>
          </w:p>
          <w:p w14:paraId="22EA36F1" w14:textId="77777777" w:rsidR="00FF7280" w:rsidRPr="00D5117F" w:rsidRDefault="00FF7280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 w:hanging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sl-SI"/>
              </w:rPr>
            </w:pPr>
          </w:p>
          <w:p w14:paraId="651C88A5" w14:textId="77777777" w:rsidR="008E7B55" w:rsidRPr="00C244E4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 w:hanging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4E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 prejmejo:</w:t>
            </w:r>
          </w:p>
          <w:p w14:paraId="12B30167" w14:textId="77777777" w:rsidR="008E7B55" w:rsidRPr="00C244E4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 w:hanging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4E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Ministrstvo za infrastrukturo</w:t>
            </w:r>
          </w:p>
          <w:p w14:paraId="78498FA0" w14:textId="71A3B1D6" w:rsidR="0060424D" w:rsidRDefault="0060424D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 w:hanging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4E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="00A47911" w:rsidRPr="00C244E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Direkcija Republike Slovenije za </w:t>
            </w:r>
            <w:r w:rsidR="00120DD1" w:rsidRPr="00C244E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infrastrukturo</w:t>
            </w:r>
          </w:p>
          <w:p w14:paraId="2FEA5A3A" w14:textId="4E9D8195" w:rsidR="006B7214" w:rsidRDefault="006B7214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 w:hanging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Ministrstvo za finance</w:t>
            </w:r>
          </w:p>
          <w:p w14:paraId="3917EAB5" w14:textId="77777777" w:rsidR="008E7B55" w:rsidRPr="00C244E4" w:rsidRDefault="0060424D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 w:hanging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4E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Služba V</w:t>
            </w:r>
            <w:r w:rsidR="008E7B55" w:rsidRPr="00C244E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lade </w:t>
            </w:r>
            <w:r w:rsidRPr="00C244E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RS </w:t>
            </w:r>
            <w:r w:rsidR="008E7B55" w:rsidRPr="00C244E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 zakonodajo</w:t>
            </w:r>
          </w:p>
          <w:p w14:paraId="6593E5B6" w14:textId="77777777" w:rsidR="008E7B55" w:rsidRPr="00976810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 w:hanging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4E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Generalni sekretariat Vlade RS</w:t>
            </w:r>
          </w:p>
          <w:p w14:paraId="75E06DA7" w14:textId="77777777" w:rsidR="008E7B55" w:rsidRPr="00976810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8E7B55" w:rsidRPr="00976810" w14:paraId="07EC15EB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</w:tcPr>
          <w:p w14:paraId="29DC6A70" w14:textId="77777777" w:rsidR="008E7B55" w:rsidRPr="00976810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768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8E7B55" w:rsidRPr="00976810" w14:paraId="494B3D31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</w:tcPr>
          <w:p w14:paraId="071199F0" w14:textId="77777777" w:rsidR="008E7B55" w:rsidRPr="00976810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768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8E7B55" w:rsidRPr="00976810" w14:paraId="0AAC64F6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</w:tcPr>
          <w:p w14:paraId="667752B2" w14:textId="77777777" w:rsidR="008E7B55" w:rsidRPr="00C244E4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C244E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8E7B55" w:rsidRPr="00976810" w14:paraId="18359F03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</w:tcPr>
          <w:p w14:paraId="479FA579" w14:textId="39A60A56" w:rsidR="009F05C9" w:rsidRDefault="009F05C9" w:rsidP="009F05C9">
            <w:pPr>
              <w:pStyle w:val="Neotevilenodstavek"/>
              <w:numPr>
                <w:ilvl w:val="0"/>
                <w:numId w:val="38"/>
              </w:numPr>
              <w:spacing w:before="40" w:afterLines="40" w:after="96" w:line="260" w:lineRule="atLeas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mag. Alenka Bratušek, ministrica</w:t>
            </w:r>
          </w:p>
          <w:p w14:paraId="760796AE" w14:textId="104BCC72" w:rsidR="009F05C9" w:rsidRDefault="009F05C9" w:rsidP="009F05C9">
            <w:pPr>
              <w:pStyle w:val="Odstavekseznama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mag. Andrej Rajh, državni sekretar, Ministrstvo za infrastrukturo</w:t>
            </w:r>
          </w:p>
          <w:p w14:paraId="0CF181D7" w14:textId="7F12244D" w:rsidR="00CD2900" w:rsidRPr="00C244E4" w:rsidRDefault="008E7B55" w:rsidP="009F05C9">
            <w:pPr>
              <w:pStyle w:val="Odstavekseznama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4E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 xml:space="preserve">Monika Pintar Mesarič, generalna direktorica Direktorata za </w:t>
            </w:r>
            <w:r w:rsidR="00B4656D" w:rsidRPr="00C244E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železnice, žičnice in upravljanje prometa</w:t>
            </w:r>
          </w:p>
          <w:p w14:paraId="77BC91E3" w14:textId="44C5891A" w:rsidR="00597B49" w:rsidRPr="00C244E4" w:rsidRDefault="00597B49" w:rsidP="009F05C9">
            <w:pPr>
              <w:pStyle w:val="Odstavekseznama"/>
              <w:overflowPunct w:val="0"/>
              <w:autoSpaceDE w:val="0"/>
              <w:autoSpaceDN w:val="0"/>
              <w:adjustRightInd w:val="0"/>
              <w:spacing w:after="0" w:line="260" w:lineRule="exact"/>
              <w:ind w:left="21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8E7B55" w:rsidRPr="00976810" w14:paraId="1F460C1B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</w:tcPr>
          <w:p w14:paraId="5C21FF25" w14:textId="77777777" w:rsidR="008E7B55" w:rsidRPr="00976810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7681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lastRenderedPageBreak/>
              <w:t xml:space="preserve">3.b Zunanji strokovnjaki, ki so </w:t>
            </w:r>
            <w:r w:rsidRPr="009768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8E7B55" w:rsidRPr="00976810" w14:paraId="25AD4DD5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</w:tcPr>
          <w:p w14:paraId="4EB676CC" w14:textId="77777777" w:rsidR="00C4533C" w:rsidRDefault="00C4533C" w:rsidP="001B6DA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pripravil Prometni inštitut Ljubljana d.o.o.</w:t>
            </w:r>
          </w:p>
          <w:p w14:paraId="5D4B1D3B" w14:textId="079087CD" w:rsidR="008E7B55" w:rsidRPr="00976810" w:rsidRDefault="00C4533C" w:rsidP="001B6DA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8E7B55" w:rsidRPr="00976810" w14:paraId="14E0F14D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</w:tcPr>
          <w:p w14:paraId="048F9F5A" w14:textId="77777777" w:rsidR="008E7B55" w:rsidRPr="00976810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768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8E7B55" w:rsidRPr="00976810" w14:paraId="52EE9F27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</w:tcPr>
          <w:p w14:paraId="1495D3E4" w14:textId="77777777" w:rsidR="008E7B55" w:rsidRPr="00B76D4C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76D4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8E7B55" w:rsidRPr="00976810" w14:paraId="239C8166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</w:tcPr>
          <w:p w14:paraId="275C8664" w14:textId="77777777" w:rsidR="008E7B55" w:rsidRPr="00B76D4C" w:rsidRDefault="008E7B55" w:rsidP="008E7B55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76D4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8E7B55" w:rsidRPr="00976810" w14:paraId="5C33C3AE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  <w:shd w:val="clear" w:color="auto" w:fill="auto"/>
          </w:tcPr>
          <w:p w14:paraId="3DFAB1BA" w14:textId="3CBE1EB6" w:rsidR="00B76D4C" w:rsidRPr="00452FA6" w:rsidRDefault="00542682" w:rsidP="0054268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Vlada se seznanja z </w:t>
            </w:r>
            <w:r w:rsidR="004B2EF9"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informacijo o </w:t>
            </w:r>
            <w:r w:rsidR="00D918B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izvedbi </w:t>
            </w:r>
            <w:r w:rsidR="00B76D4C"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strokovn</w:t>
            </w:r>
            <w:r w:rsidR="00D918B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="00B76D4C"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presoj</w:t>
            </w:r>
            <w:r w:rsidR="00D918B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="00B76D4C"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upravičenosti ponovne vzpostavitve železniške infrastrukture med Jesenicami do postajališča Hrušica in izvedbe dveh novih postajališč v </w:t>
            </w:r>
            <w:proofErr w:type="spellStart"/>
            <w:r w:rsidR="00B76D4C"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Plavžah</w:t>
            </w:r>
            <w:proofErr w:type="spellEnd"/>
            <w:r w:rsidR="00B76D4C"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Hrušici. Cilj projekta je nadgradnja tirnih in postajnih kapacitet za pričakovane zahteve v prihodnosti in vzpostavitev potniškega prometa na progi Jesenice-Hrušica. Nadgradnja je namenjena optimizaciji kakovosti transportnih storitev in tehničnih procesov in zmogljivosti</w:t>
            </w:r>
          </w:p>
          <w:p w14:paraId="5266D5BD" w14:textId="77777777" w:rsidR="00B76D4C" w:rsidRPr="00452FA6" w:rsidRDefault="00B76D4C" w:rsidP="0054268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lang w:eastAsia="sl-SI"/>
              </w:rPr>
            </w:pPr>
          </w:p>
          <w:p w14:paraId="1E421D2F" w14:textId="77777777" w:rsidR="00B76D4C" w:rsidRPr="00452FA6" w:rsidRDefault="00B76D4C" w:rsidP="0054268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lang w:eastAsia="sl-SI"/>
              </w:rPr>
            </w:pPr>
          </w:p>
          <w:p w14:paraId="461CDC14" w14:textId="67C4E51F" w:rsidR="00C57D34" w:rsidRPr="00452FA6" w:rsidRDefault="00C57D34" w:rsidP="002D74E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8E7B55" w:rsidRPr="00976810" w14:paraId="59EA6226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</w:tcPr>
          <w:p w14:paraId="48E6D0F0" w14:textId="77777777" w:rsidR="008E7B55" w:rsidRPr="00452FA6" w:rsidRDefault="008E7B55" w:rsidP="008E7B55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8E7B55" w:rsidRPr="00976810" w14:paraId="0583F507" w14:textId="77777777" w:rsidTr="00E46B10">
        <w:trPr>
          <w:gridBefore w:val="1"/>
          <w:wBefore w:w="96" w:type="dxa"/>
        </w:trPr>
        <w:tc>
          <w:tcPr>
            <w:tcW w:w="1432" w:type="dxa"/>
          </w:tcPr>
          <w:p w14:paraId="0FC43947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530" w:type="dxa"/>
            <w:gridSpan w:val="9"/>
          </w:tcPr>
          <w:p w14:paraId="75D61ABA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05" w:type="dxa"/>
            <w:gridSpan w:val="3"/>
            <w:vAlign w:val="center"/>
          </w:tcPr>
          <w:p w14:paraId="31CC4BC8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52FA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8E7B55" w:rsidRPr="00976810" w14:paraId="44D1002A" w14:textId="77777777" w:rsidTr="00E46B10">
        <w:trPr>
          <w:gridBefore w:val="1"/>
          <w:wBefore w:w="96" w:type="dxa"/>
        </w:trPr>
        <w:tc>
          <w:tcPr>
            <w:tcW w:w="1432" w:type="dxa"/>
          </w:tcPr>
          <w:p w14:paraId="325BB7F4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530" w:type="dxa"/>
            <w:gridSpan w:val="9"/>
          </w:tcPr>
          <w:p w14:paraId="03ACDE24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05" w:type="dxa"/>
            <w:gridSpan w:val="3"/>
            <w:vAlign w:val="center"/>
          </w:tcPr>
          <w:p w14:paraId="19D2BE08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52FA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8E7B55" w:rsidRPr="00976810" w14:paraId="211ED21F" w14:textId="77777777" w:rsidTr="00E46B10">
        <w:trPr>
          <w:gridBefore w:val="1"/>
          <w:wBefore w:w="96" w:type="dxa"/>
        </w:trPr>
        <w:tc>
          <w:tcPr>
            <w:tcW w:w="1432" w:type="dxa"/>
          </w:tcPr>
          <w:p w14:paraId="21001B22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530" w:type="dxa"/>
            <w:gridSpan w:val="9"/>
          </w:tcPr>
          <w:p w14:paraId="1C1DB2F5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05" w:type="dxa"/>
            <w:gridSpan w:val="3"/>
            <w:vAlign w:val="center"/>
          </w:tcPr>
          <w:p w14:paraId="3A671F0C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52FA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8E7B55" w:rsidRPr="00976810" w14:paraId="28C118B0" w14:textId="77777777" w:rsidTr="00E46B10">
        <w:trPr>
          <w:gridBefore w:val="1"/>
          <w:wBefore w:w="96" w:type="dxa"/>
        </w:trPr>
        <w:tc>
          <w:tcPr>
            <w:tcW w:w="1432" w:type="dxa"/>
          </w:tcPr>
          <w:p w14:paraId="366FC308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530" w:type="dxa"/>
            <w:gridSpan w:val="9"/>
          </w:tcPr>
          <w:p w14:paraId="7899E697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452FA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05" w:type="dxa"/>
            <w:gridSpan w:val="3"/>
            <w:vAlign w:val="center"/>
          </w:tcPr>
          <w:p w14:paraId="43302325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52FA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8E7B55" w:rsidRPr="00976810" w14:paraId="4734FBC4" w14:textId="77777777" w:rsidTr="00E46B10">
        <w:trPr>
          <w:gridBefore w:val="1"/>
          <w:wBefore w:w="96" w:type="dxa"/>
        </w:trPr>
        <w:tc>
          <w:tcPr>
            <w:tcW w:w="1432" w:type="dxa"/>
          </w:tcPr>
          <w:p w14:paraId="12DCCE0A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530" w:type="dxa"/>
            <w:gridSpan w:val="9"/>
          </w:tcPr>
          <w:p w14:paraId="3BD90EA7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05" w:type="dxa"/>
            <w:gridSpan w:val="3"/>
            <w:vAlign w:val="center"/>
          </w:tcPr>
          <w:p w14:paraId="1113FF47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52FA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8E7B55" w:rsidRPr="00976810" w14:paraId="7AF73768" w14:textId="77777777" w:rsidTr="00E46B10">
        <w:trPr>
          <w:gridBefore w:val="1"/>
          <w:wBefore w:w="96" w:type="dxa"/>
        </w:trPr>
        <w:tc>
          <w:tcPr>
            <w:tcW w:w="1432" w:type="dxa"/>
          </w:tcPr>
          <w:p w14:paraId="56AB7827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530" w:type="dxa"/>
            <w:gridSpan w:val="9"/>
          </w:tcPr>
          <w:p w14:paraId="0B2D43DE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05" w:type="dxa"/>
            <w:gridSpan w:val="3"/>
            <w:vAlign w:val="center"/>
          </w:tcPr>
          <w:p w14:paraId="62914B00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52FA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8E7B55" w:rsidRPr="00976810" w14:paraId="43C885DA" w14:textId="77777777" w:rsidTr="00E46B10">
        <w:trPr>
          <w:gridBefore w:val="1"/>
          <w:wBefore w:w="96" w:type="dxa"/>
        </w:trPr>
        <w:tc>
          <w:tcPr>
            <w:tcW w:w="1432" w:type="dxa"/>
            <w:tcBorders>
              <w:bottom w:val="single" w:sz="4" w:space="0" w:color="auto"/>
            </w:tcBorders>
          </w:tcPr>
          <w:p w14:paraId="79158D02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530" w:type="dxa"/>
            <w:gridSpan w:val="9"/>
            <w:tcBorders>
              <w:bottom w:val="single" w:sz="4" w:space="0" w:color="auto"/>
            </w:tcBorders>
          </w:tcPr>
          <w:p w14:paraId="4ACF8C39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17434259" w14:textId="77777777" w:rsidR="008E7B55" w:rsidRPr="00452FA6" w:rsidRDefault="008E7B55" w:rsidP="008E7B55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A55096E" w14:textId="77777777" w:rsidR="008E7B55" w:rsidRPr="00452FA6" w:rsidRDefault="008E7B55" w:rsidP="008E7B55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7B57842B" w14:textId="77777777" w:rsidR="008E7B55" w:rsidRPr="00452FA6" w:rsidRDefault="008E7B55" w:rsidP="008E7B55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67766333" w14:textId="77777777" w:rsidR="008E7B55" w:rsidRPr="00452FA6" w:rsidRDefault="008E7B55" w:rsidP="008E7B55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52FA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8E7B55" w:rsidRPr="00976810" w14:paraId="3ED7E31F" w14:textId="77777777" w:rsidTr="00E46B10">
        <w:trPr>
          <w:gridBefore w:val="1"/>
          <w:wBefore w:w="96" w:type="dxa"/>
        </w:trPr>
        <w:tc>
          <w:tcPr>
            <w:tcW w:w="9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CC5D" w14:textId="77777777" w:rsidR="008E7B55" w:rsidRPr="00452FA6" w:rsidRDefault="008E7B55" w:rsidP="008E7B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388419A0" w14:textId="6C437F9C" w:rsidR="008E7B55" w:rsidRPr="00452FA6" w:rsidRDefault="004449CA" w:rsidP="008E7B55">
            <w:pPr>
              <w:tabs>
                <w:tab w:val="center" w:pos="4320"/>
                <w:tab w:val="right" w:pos="8640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52FA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Finančna sredstva so zagotovljena v proračunu Ministrstva za infrastrukturo.</w:t>
            </w:r>
          </w:p>
        </w:tc>
      </w:tr>
      <w:tr w:rsidR="008E7B55" w:rsidRPr="00976810" w14:paraId="1E2D8E57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35"/>
        </w:trPr>
        <w:tc>
          <w:tcPr>
            <w:tcW w:w="9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30E77D" w14:textId="77777777" w:rsidR="008E7B55" w:rsidRPr="00976810" w:rsidRDefault="008E7B55" w:rsidP="008E7B55">
            <w:pPr>
              <w:pageBreakBefore/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142" w:hanging="142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</w:pPr>
            <w:r w:rsidRPr="0097681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8E7B55" w:rsidRPr="00976810" w14:paraId="635BEE70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276"/>
        </w:trPr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50AF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2271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Tekoče leto (t)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0CDD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 + 1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3C86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 + 2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A09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 + 3</w:t>
            </w:r>
          </w:p>
        </w:tc>
      </w:tr>
      <w:tr w:rsidR="008E7B55" w:rsidRPr="00976810" w14:paraId="7449EA3B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423"/>
        </w:trPr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305A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Predvideno povečanje (+) ali zmanjšanje (</w:t>
            </w:r>
            <w:r w:rsidRPr="0097681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–</w:t>
            </w:r>
            <w:r w:rsidRPr="0097681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) prihodkov državnega proračuna 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DB97" w14:textId="5FC5817F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031A" w14:textId="545BC5F1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EB8" w14:textId="7AA984E2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2D40" w14:textId="48F85A35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</w:pPr>
          </w:p>
        </w:tc>
      </w:tr>
      <w:tr w:rsidR="008E7B55" w:rsidRPr="00976810" w14:paraId="15972DFF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423"/>
        </w:trPr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CE8C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Predvideno povečanje (+) ali zmanjšanje (</w:t>
            </w:r>
            <w:r w:rsidRPr="0097681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–</w:t>
            </w:r>
            <w:r w:rsidRPr="0097681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) prihodkov občinskih proračunov 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A71B" w14:textId="072B7E65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6CE8" w14:textId="729632E5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DFAA" w14:textId="72EC6972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5F70" w14:textId="3705C1E6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</w:pPr>
          </w:p>
        </w:tc>
      </w:tr>
      <w:tr w:rsidR="008E7B55" w:rsidRPr="00976810" w14:paraId="7D5F33E1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423"/>
        </w:trPr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4F19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Predvideno povečanje (+) ali zmanjšanje (</w:t>
            </w:r>
            <w:r w:rsidRPr="0097681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–</w:t>
            </w:r>
            <w:r w:rsidRPr="0097681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) odhodkov državnega proračuna 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C84" w14:textId="1D07A61F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D627" w14:textId="54DF7E93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539D" w14:textId="55706BAC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5F6A" w14:textId="2A9C9E44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E7B55" w:rsidRPr="00976810" w14:paraId="1A0F87AD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623"/>
        </w:trPr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3ECA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Predvideno povečanje (+) ali zmanjšanje (</w:t>
            </w:r>
            <w:r w:rsidRPr="0097681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–</w:t>
            </w:r>
            <w:r w:rsidRPr="0097681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) odhodkov občinskih proračunov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B58F" w14:textId="5B312BC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F130" w14:textId="709D3CC4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7CB" w14:textId="4E716E31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49EB" w14:textId="497CA923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E7B55" w:rsidRPr="00976810" w14:paraId="2DB8F58E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423"/>
        </w:trPr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060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Predvideno povečanje (+) ali zmanjšanje (</w:t>
            </w:r>
            <w:r w:rsidRPr="0097681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–</w:t>
            </w:r>
            <w:r w:rsidRPr="0097681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) obveznosti za druga javnofinančna sredstva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1C7B" w14:textId="5E13CB73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9351" w14:textId="3F41E5A5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7534" w14:textId="4E737AFC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F925" w14:textId="086965CF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</w:rPr>
            </w:pPr>
          </w:p>
        </w:tc>
      </w:tr>
      <w:tr w:rsidR="008E7B55" w:rsidRPr="00976810" w14:paraId="44F5A79B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257"/>
        </w:trPr>
        <w:tc>
          <w:tcPr>
            <w:tcW w:w="9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B11EC1" w14:textId="77777777" w:rsidR="008E7B55" w:rsidRPr="00976810" w:rsidRDefault="008E7B55" w:rsidP="008E7B55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142" w:hanging="142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</w:pPr>
            <w:r w:rsidRPr="0097681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  <w:t>II. Finančne posledice za državni proračun</w:t>
            </w:r>
          </w:p>
        </w:tc>
      </w:tr>
      <w:tr w:rsidR="008E7B55" w:rsidRPr="00976810" w14:paraId="6DC3B5CB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257"/>
        </w:trPr>
        <w:tc>
          <w:tcPr>
            <w:tcW w:w="9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2BC8D1" w14:textId="77777777" w:rsidR="008E7B55" w:rsidRPr="00976810" w:rsidRDefault="008E7B55" w:rsidP="008E7B55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142" w:hanging="142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</w:pPr>
            <w:proofErr w:type="spellStart"/>
            <w:r w:rsidRPr="0097681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  <w:t>II.a</w:t>
            </w:r>
            <w:proofErr w:type="spellEnd"/>
            <w:r w:rsidRPr="0097681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8E7B55" w:rsidRPr="00976810" w14:paraId="71AB6757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100"/>
        </w:trPr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B9C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Ime proračunskega uporabnika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11A7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Šifra in naziv ukrepa, projekta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ED11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Šifra in naziv proračunske postavke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DE6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Znesek za tekoče leto (t)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0749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Znesek za t + 1</w:t>
            </w:r>
          </w:p>
        </w:tc>
      </w:tr>
      <w:tr w:rsidR="008E7B55" w:rsidRPr="00976810" w14:paraId="70F7C5D1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328"/>
        </w:trPr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5D0E" w14:textId="79FC17FF" w:rsidR="008E7B55" w:rsidRPr="00976810" w:rsidRDefault="004449CA" w:rsidP="004449CA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</w:rPr>
              <w:t>Ministrstvo za infrastrukturo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C404" w14:textId="1DB451FC" w:rsidR="008E7B55" w:rsidRPr="00976810" w:rsidRDefault="00442FCB" w:rsidP="004449CA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  <w:r w:rsidRPr="00442FCB">
              <w:rPr>
                <w:rFonts w:ascii="Arial" w:eastAsia="Times New Roman" w:hAnsi="Arial" w:cs="Arial"/>
                <w:kern w:val="32"/>
                <w:sz w:val="20"/>
                <w:szCs w:val="20"/>
              </w:rPr>
              <w:t>2430-</w:t>
            </w:r>
            <w:r w:rsidR="00AE5394">
              <w:rPr>
                <w:rFonts w:ascii="Arial" w:eastAsia="Times New Roman" w:hAnsi="Arial" w:cs="Arial"/>
                <w:kern w:val="32"/>
                <w:sz w:val="20"/>
                <w:szCs w:val="20"/>
              </w:rPr>
              <w:t>17</w:t>
            </w:r>
            <w:r w:rsidRPr="00442FCB">
              <w:rPr>
                <w:rFonts w:ascii="Arial" w:eastAsia="Times New Roman" w:hAnsi="Arial" w:cs="Arial"/>
                <w:kern w:val="32"/>
                <w:sz w:val="20"/>
                <w:szCs w:val="20"/>
              </w:rPr>
              <w:t>-</w:t>
            </w:r>
            <w:r w:rsidR="00AE5394">
              <w:rPr>
                <w:rFonts w:ascii="Arial" w:eastAsia="Times New Roman" w:hAnsi="Arial" w:cs="Arial"/>
                <w:kern w:val="32"/>
                <w:sz w:val="20"/>
                <w:szCs w:val="20"/>
              </w:rPr>
              <w:t>0007</w:t>
            </w:r>
            <w:r w:rsidRPr="00442FCB">
              <w:rPr>
                <w:rFonts w:ascii="Arial" w:eastAsia="Times New Roman" w:hAnsi="Arial" w:cs="Arial"/>
                <w:kern w:val="32"/>
                <w:sz w:val="20"/>
                <w:szCs w:val="20"/>
              </w:rPr>
              <w:t xml:space="preserve"> </w:t>
            </w:r>
            <w:r w:rsidR="00AE5394">
              <w:rPr>
                <w:rFonts w:ascii="Arial" w:eastAsia="Times New Roman" w:hAnsi="Arial" w:cs="Arial"/>
                <w:kern w:val="32"/>
                <w:sz w:val="20"/>
                <w:szCs w:val="20"/>
              </w:rPr>
              <w:t>Varen in urejen železniški in žičniški promet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B6CE" w14:textId="790C44CE" w:rsidR="008E7B55" w:rsidRPr="00976810" w:rsidRDefault="004449CA" w:rsidP="004449CA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  <w:r w:rsidRPr="004449CA">
              <w:rPr>
                <w:rFonts w:ascii="Arial" w:eastAsia="Times New Roman" w:hAnsi="Arial" w:cs="Arial"/>
                <w:kern w:val="32"/>
                <w:sz w:val="20"/>
                <w:szCs w:val="20"/>
              </w:rPr>
              <w:t>PP130063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BF4C" w14:textId="0170FBB0" w:rsidR="008E7B55" w:rsidRPr="00976810" w:rsidRDefault="00FD0DDC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  <w:r w:rsidRPr="00FD0DDC">
              <w:rPr>
                <w:rFonts w:ascii="Arial" w:eastAsia="Times New Roman" w:hAnsi="Arial" w:cs="Arial"/>
                <w:kern w:val="32"/>
                <w:sz w:val="20"/>
                <w:szCs w:val="20"/>
              </w:rPr>
              <w:t>37.698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A4DF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</w:tr>
      <w:tr w:rsidR="008E7B55" w:rsidRPr="00976810" w14:paraId="5A2FFE94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95"/>
        </w:trPr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D5B7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B1D0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346E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3ED1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D67B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</w:tr>
      <w:tr w:rsidR="008E7B55" w:rsidRPr="00976810" w14:paraId="79533EED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95"/>
        </w:trPr>
        <w:tc>
          <w:tcPr>
            <w:tcW w:w="6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20E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</w:pPr>
            <w:r w:rsidRPr="0097681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  <w:t>SKUPAJ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C1AC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D6CC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</w:pPr>
          </w:p>
        </w:tc>
      </w:tr>
      <w:tr w:rsidR="008E7B55" w:rsidRPr="00976810" w14:paraId="2669B534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294"/>
        </w:trPr>
        <w:tc>
          <w:tcPr>
            <w:tcW w:w="9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A1FCBE" w14:textId="77777777" w:rsidR="008E7B55" w:rsidRPr="00976810" w:rsidRDefault="008E7B55" w:rsidP="008E7B55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</w:pPr>
            <w:proofErr w:type="spellStart"/>
            <w:r w:rsidRPr="0097681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  <w:t>II.b</w:t>
            </w:r>
            <w:proofErr w:type="spellEnd"/>
            <w:r w:rsidRPr="0097681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8E7B55" w:rsidRPr="00976810" w14:paraId="04FD05F4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100"/>
        </w:trPr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5DDD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Ime proračunskega uporabnika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B62F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Šifra in naziv ukrepa, projekta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0D2E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Šifra in naziv proračunske postavke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6AF7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Znesek za tekoče leto (t)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43A0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Znesek za t + 1 </w:t>
            </w:r>
          </w:p>
        </w:tc>
      </w:tr>
      <w:tr w:rsidR="008E7B55" w:rsidRPr="00976810" w14:paraId="03096E46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95"/>
        </w:trPr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1749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4DD2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4655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0AF0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6DC9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</w:tr>
      <w:tr w:rsidR="008E7B55" w:rsidRPr="00976810" w14:paraId="6A94ABC2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95"/>
        </w:trPr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1407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48C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3B96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C354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658E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</w:tr>
      <w:tr w:rsidR="008E7B55" w:rsidRPr="00976810" w14:paraId="646BDA48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95"/>
        </w:trPr>
        <w:tc>
          <w:tcPr>
            <w:tcW w:w="6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3400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</w:pPr>
            <w:r w:rsidRPr="0097681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  <w:t>SKUPAJ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CDE0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D71B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</w:pPr>
          </w:p>
        </w:tc>
      </w:tr>
      <w:tr w:rsidR="008E7B55" w:rsidRPr="00976810" w14:paraId="1821D531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207"/>
        </w:trPr>
        <w:tc>
          <w:tcPr>
            <w:tcW w:w="9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A1F432" w14:textId="77777777" w:rsidR="008E7B55" w:rsidRPr="00976810" w:rsidRDefault="008E7B55" w:rsidP="008E7B55">
            <w:pPr>
              <w:widowControl w:val="0"/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</w:pPr>
            <w:proofErr w:type="spellStart"/>
            <w:r w:rsidRPr="0097681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  <w:t>II.c</w:t>
            </w:r>
            <w:proofErr w:type="spellEnd"/>
            <w:r w:rsidRPr="0097681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8E7B55" w:rsidRPr="00976810" w14:paraId="2FA3A960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100"/>
        </w:trPr>
        <w:tc>
          <w:tcPr>
            <w:tcW w:w="4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8706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Novi prihodki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34C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Znesek za tekoče leto (t)</w:t>
            </w: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A696" w14:textId="77777777" w:rsidR="008E7B55" w:rsidRPr="00976810" w:rsidRDefault="008E7B55" w:rsidP="008E7B55">
            <w:pPr>
              <w:widowControl w:val="0"/>
              <w:suppressAutoHyphens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Znesek za t + 1</w:t>
            </w:r>
          </w:p>
        </w:tc>
      </w:tr>
      <w:tr w:rsidR="008E7B55" w:rsidRPr="00976810" w14:paraId="3AB76DFB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95"/>
        </w:trPr>
        <w:tc>
          <w:tcPr>
            <w:tcW w:w="4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9C78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8434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AC37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</w:tr>
      <w:tr w:rsidR="008E7B55" w:rsidRPr="00976810" w14:paraId="6CA4A1CC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95"/>
        </w:trPr>
        <w:tc>
          <w:tcPr>
            <w:tcW w:w="4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1246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C3F9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F84F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</w:tr>
      <w:tr w:rsidR="008E7B55" w:rsidRPr="00976810" w14:paraId="713F1C7B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95"/>
        </w:trPr>
        <w:tc>
          <w:tcPr>
            <w:tcW w:w="4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0AAC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09D3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DD57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</w:rPr>
            </w:pPr>
          </w:p>
        </w:tc>
      </w:tr>
      <w:tr w:rsidR="008E7B55" w:rsidRPr="00976810" w14:paraId="617CAE10" w14:textId="77777777" w:rsidTr="00E46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" w:type="dxa"/>
          <w:cantSplit/>
          <w:trHeight w:val="95"/>
        </w:trPr>
        <w:tc>
          <w:tcPr>
            <w:tcW w:w="4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9EA3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</w:pPr>
            <w:r w:rsidRPr="0097681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  <w:t>SKUPAJ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81C0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4E83" w14:textId="77777777" w:rsidR="008E7B55" w:rsidRPr="00976810" w:rsidRDefault="008E7B55" w:rsidP="008E7B5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</w:rPr>
            </w:pPr>
          </w:p>
        </w:tc>
      </w:tr>
      <w:tr w:rsidR="008E7B55" w:rsidRPr="00976810" w14:paraId="1CB1F5DA" w14:textId="77777777" w:rsidTr="00E46B10">
        <w:trPr>
          <w:gridAfter w:val="1"/>
          <w:wAfter w:w="60" w:type="dxa"/>
          <w:trHeight w:val="1910"/>
        </w:trPr>
        <w:tc>
          <w:tcPr>
            <w:tcW w:w="9203" w:type="dxa"/>
            <w:gridSpan w:val="13"/>
          </w:tcPr>
          <w:p w14:paraId="072E77AE" w14:textId="77777777" w:rsidR="008E7B55" w:rsidRPr="00452FA6" w:rsidRDefault="008E7B55" w:rsidP="008E7B55">
            <w:pPr>
              <w:suppressAutoHyphens/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8E7B55" w:rsidRPr="00976810" w14:paraId="11EF4414" w14:textId="77777777" w:rsidTr="00E46B10">
        <w:trPr>
          <w:gridAfter w:val="1"/>
          <w:wAfter w:w="60" w:type="dxa"/>
        </w:trPr>
        <w:tc>
          <w:tcPr>
            <w:tcW w:w="9203" w:type="dxa"/>
            <w:gridSpan w:val="13"/>
          </w:tcPr>
          <w:p w14:paraId="7231630A" w14:textId="77777777" w:rsidR="008E7B55" w:rsidRPr="00452FA6" w:rsidRDefault="008E7B55" w:rsidP="008E7B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7.b Predstavitev ocene finančnih posledic pod 40.000 EUR:</w:t>
            </w:r>
          </w:p>
          <w:p w14:paraId="6BB17556" w14:textId="70861492" w:rsidR="008E7B55" w:rsidRPr="00452FA6" w:rsidRDefault="008E7B55" w:rsidP="001F616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Gradivo </w:t>
            </w:r>
            <w:r w:rsidR="001F616F" w:rsidRPr="00452F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predstavlja zgolj informacijo in samo po sebi ne ustvarja finančnih posledic za državni </w:t>
            </w:r>
            <w:r w:rsidR="001F616F" w:rsidRPr="00452F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 xml:space="preserve">proračun. </w:t>
            </w:r>
          </w:p>
        </w:tc>
      </w:tr>
      <w:tr w:rsidR="008E7B55" w:rsidRPr="00976810" w14:paraId="3C30C37D" w14:textId="77777777" w:rsidTr="00E46B10">
        <w:trPr>
          <w:gridAfter w:val="1"/>
          <w:wAfter w:w="60" w:type="dxa"/>
          <w:trHeight w:val="371"/>
        </w:trPr>
        <w:tc>
          <w:tcPr>
            <w:tcW w:w="92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7308" w14:textId="77777777" w:rsidR="008E7B55" w:rsidRPr="00452FA6" w:rsidRDefault="008E7B55" w:rsidP="008E7B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8. Predstavitev sodelovanja z združenji občin:</w:t>
            </w:r>
          </w:p>
        </w:tc>
      </w:tr>
      <w:tr w:rsidR="008E7B55" w:rsidRPr="00976810" w14:paraId="317FE8C3" w14:textId="77777777" w:rsidTr="00E46B10">
        <w:trPr>
          <w:gridAfter w:val="1"/>
          <w:wAfter w:w="60" w:type="dxa"/>
        </w:trPr>
        <w:tc>
          <w:tcPr>
            <w:tcW w:w="6799" w:type="dxa"/>
            <w:gridSpan w:val="10"/>
          </w:tcPr>
          <w:p w14:paraId="35C85420" w14:textId="77777777" w:rsidR="008E7B55" w:rsidRPr="00452FA6" w:rsidRDefault="008E7B55" w:rsidP="008E7B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1500E90" w14:textId="77777777" w:rsidR="008E7B55" w:rsidRPr="00452FA6" w:rsidRDefault="008E7B55" w:rsidP="008E7B55">
            <w:pPr>
              <w:widowControl w:val="0"/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574B9A54" w14:textId="77777777" w:rsidR="008E7B55" w:rsidRPr="00452FA6" w:rsidRDefault="008E7B55" w:rsidP="008E7B55">
            <w:pPr>
              <w:widowControl w:val="0"/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0A6C7790" w14:textId="77777777" w:rsidR="008E7B55" w:rsidRPr="00452FA6" w:rsidRDefault="008E7B55" w:rsidP="008E7B55">
            <w:pPr>
              <w:widowControl w:val="0"/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7E338A21" w14:textId="77777777" w:rsidR="008E7B55" w:rsidRPr="00452FA6" w:rsidRDefault="008E7B55" w:rsidP="008E7B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04" w:type="dxa"/>
            <w:gridSpan w:val="3"/>
          </w:tcPr>
          <w:p w14:paraId="1A470462" w14:textId="77777777" w:rsidR="008E7B55" w:rsidRPr="00452FA6" w:rsidRDefault="008E7B55" w:rsidP="008E7B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452FA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8E7B55" w:rsidRPr="00976810" w14:paraId="04974D86" w14:textId="77777777" w:rsidTr="00E46B10">
        <w:trPr>
          <w:gridAfter w:val="1"/>
          <w:wAfter w:w="60" w:type="dxa"/>
          <w:trHeight w:val="274"/>
        </w:trPr>
        <w:tc>
          <w:tcPr>
            <w:tcW w:w="9203" w:type="dxa"/>
            <w:gridSpan w:val="13"/>
          </w:tcPr>
          <w:p w14:paraId="13114D6B" w14:textId="77777777" w:rsidR="008E7B55" w:rsidRPr="00452FA6" w:rsidRDefault="008E7B55" w:rsidP="008E7B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19D3CDC7" w14:textId="77777777" w:rsidR="008E7B55" w:rsidRPr="00452FA6" w:rsidRDefault="008E7B55" w:rsidP="008E7B55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</w:t>
            </w:r>
            <w:r w:rsidRPr="00452FA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NE</w:t>
            </w:r>
          </w:p>
          <w:p w14:paraId="6D89FED7" w14:textId="77777777" w:rsidR="008E7B55" w:rsidRPr="00452FA6" w:rsidRDefault="008E7B55" w:rsidP="008E7B55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</w:t>
            </w:r>
            <w:r w:rsidRPr="00452FA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NE</w:t>
            </w:r>
          </w:p>
          <w:p w14:paraId="62027D1B" w14:textId="77777777" w:rsidR="008E7B55" w:rsidRPr="00452FA6" w:rsidRDefault="008E7B55" w:rsidP="008E7B55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</w:t>
            </w:r>
            <w:r w:rsidRPr="00452FA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NE</w:t>
            </w:r>
          </w:p>
          <w:p w14:paraId="14867085" w14:textId="77777777" w:rsidR="008E7B55" w:rsidRPr="00452FA6" w:rsidRDefault="008E7B55" w:rsidP="008E7B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8E7B55" w:rsidRPr="00976810" w14:paraId="17CE107F" w14:textId="77777777" w:rsidTr="00E46B10">
        <w:trPr>
          <w:gridAfter w:val="1"/>
          <w:wAfter w:w="60" w:type="dxa"/>
        </w:trPr>
        <w:tc>
          <w:tcPr>
            <w:tcW w:w="9203" w:type="dxa"/>
            <w:gridSpan w:val="13"/>
          </w:tcPr>
          <w:p w14:paraId="3B85D1CA" w14:textId="77777777" w:rsidR="008E7B55" w:rsidRPr="00976810" w:rsidRDefault="008E7B55" w:rsidP="008E7B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52FA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8E7B55" w:rsidRPr="00976810" w14:paraId="41B8DC45" w14:textId="77777777" w:rsidTr="00E46B10">
        <w:trPr>
          <w:gridAfter w:val="1"/>
          <w:wAfter w:w="60" w:type="dxa"/>
        </w:trPr>
        <w:tc>
          <w:tcPr>
            <w:tcW w:w="6799" w:type="dxa"/>
            <w:gridSpan w:val="10"/>
          </w:tcPr>
          <w:p w14:paraId="575B9102" w14:textId="77777777" w:rsidR="008E7B55" w:rsidRPr="00976810" w:rsidRDefault="008E7B55" w:rsidP="008E7B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768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04" w:type="dxa"/>
            <w:gridSpan w:val="3"/>
          </w:tcPr>
          <w:p w14:paraId="6ED6CE65" w14:textId="77777777" w:rsidR="008E7B55" w:rsidRPr="00976810" w:rsidRDefault="008E7B55" w:rsidP="008E7B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768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9768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8E7B55" w:rsidRPr="00976810" w14:paraId="1E9CE750" w14:textId="77777777" w:rsidTr="00E46B10">
        <w:trPr>
          <w:gridAfter w:val="1"/>
          <w:wAfter w:w="60" w:type="dxa"/>
          <w:trHeight w:val="274"/>
        </w:trPr>
        <w:tc>
          <w:tcPr>
            <w:tcW w:w="9203" w:type="dxa"/>
            <w:gridSpan w:val="13"/>
          </w:tcPr>
          <w:p w14:paraId="6BE72C57" w14:textId="52E84D45" w:rsidR="008E7B55" w:rsidRPr="00976810" w:rsidRDefault="008E7B55" w:rsidP="00207D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8E7B55" w:rsidRPr="00976810" w14:paraId="2A9626F3" w14:textId="77777777" w:rsidTr="00E46B10">
        <w:trPr>
          <w:gridAfter w:val="1"/>
          <w:wAfter w:w="60" w:type="dxa"/>
          <w:trHeight w:val="274"/>
        </w:trPr>
        <w:tc>
          <w:tcPr>
            <w:tcW w:w="9203" w:type="dxa"/>
            <w:gridSpan w:val="13"/>
          </w:tcPr>
          <w:p w14:paraId="0462BC83" w14:textId="77777777" w:rsidR="008E7B55" w:rsidRPr="00976810" w:rsidRDefault="008E7B55" w:rsidP="008E7B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768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/</w:t>
            </w:r>
          </w:p>
          <w:p w14:paraId="0D3AFA04" w14:textId="77777777" w:rsidR="008E7B55" w:rsidRPr="00976810" w:rsidRDefault="008E7B55" w:rsidP="00120D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8E7B55" w:rsidRPr="00976810" w14:paraId="318F31F4" w14:textId="77777777" w:rsidTr="00E46B10">
        <w:trPr>
          <w:gridAfter w:val="1"/>
          <w:wAfter w:w="60" w:type="dxa"/>
        </w:trPr>
        <w:tc>
          <w:tcPr>
            <w:tcW w:w="92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29CC" w14:textId="77777777" w:rsidR="008E7B55" w:rsidRPr="00976810" w:rsidRDefault="008E7B55" w:rsidP="0060424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2C0C3C0C" w14:textId="77777777" w:rsidR="0060424D" w:rsidRPr="00976810" w:rsidRDefault="0060424D" w:rsidP="0060424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C685007" w14:textId="37673BFE" w:rsidR="008E7B55" w:rsidRPr="00976810" w:rsidRDefault="00E537FA" w:rsidP="008E7B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5232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  <w:r w:rsidR="00CD290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ag. </w:t>
            </w:r>
            <w:r w:rsidR="0076456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Alenka Bratušek</w:t>
            </w:r>
          </w:p>
          <w:p w14:paraId="78D31B2B" w14:textId="44531F44" w:rsidR="008E7B55" w:rsidRPr="00976810" w:rsidRDefault="00764560" w:rsidP="008E7B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5232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MINISTRICA</w:t>
            </w:r>
          </w:p>
          <w:p w14:paraId="55C63FEC" w14:textId="77777777" w:rsidR="008E7B55" w:rsidRPr="00976810" w:rsidRDefault="008E7B55" w:rsidP="008E7B5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5232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5D7C22B9" w14:textId="77777777" w:rsidR="008E7B55" w:rsidRPr="00976810" w:rsidRDefault="008E7B55" w:rsidP="008E7B55">
      <w:pPr>
        <w:suppressAutoHyphens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24D2E48A" w14:textId="23DB249A" w:rsidR="003A335E" w:rsidRPr="005912A0" w:rsidRDefault="008E7B55" w:rsidP="008E7B55">
      <w:pPr>
        <w:suppressAutoHyphens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912A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Priloga:</w:t>
      </w:r>
    </w:p>
    <w:p w14:paraId="726EFEA1" w14:textId="66163B2E" w:rsidR="000272A4" w:rsidRDefault="000272A4" w:rsidP="000272A4">
      <w:pPr>
        <w:overflowPunct w:val="0"/>
        <w:autoSpaceDE w:val="0"/>
        <w:autoSpaceDN w:val="0"/>
        <w:adjustRightInd w:val="0"/>
        <w:spacing w:after="0" w:line="260" w:lineRule="exact"/>
        <w:ind w:left="171" w:hanging="171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- </w:t>
      </w:r>
      <w:r w:rsidR="00452FA6">
        <w:rPr>
          <w:rFonts w:ascii="Arial" w:eastAsia="Times New Roman" w:hAnsi="Arial" w:cs="Arial"/>
          <w:iCs/>
          <w:sz w:val="20"/>
          <w:szCs w:val="20"/>
          <w:lang w:eastAsia="sl-SI"/>
        </w:rPr>
        <w:t>o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brazložitev</w:t>
      </w:r>
    </w:p>
    <w:p w14:paraId="13162078" w14:textId="77D29161" w:rsidR="000272A4" w:rsidRPr="00C244E4" w:rsidRDefault="000272A4" w:rsidP="001F616F">
      <w:pPr>
        <w:overflowPunct w:val="0"/>
        <w:autoSpaceDE w:val="0"/>
        <w:autoSpaceDN w:val="0"/>
        <w:adjustRightInd w:val="0"/>
        <w:spacing w:after="0" w:line="260" w:lineRule="exact"/>
        <w:ind w:left="171" w:hanging="171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4273F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- </w:t>
      </w:r>
      <w:r w:rsidR="00452FA6" w:rsidRPr="004273FD">
        <w:rPr>
          <w:rFonts w:ascii="Arial" w:eastAsia="Times New Roman" w:hAnsi="Arial" w:cs="Arial"/>
          <w:iCs/>
          <w:sz w:val="20"/>
          <w:szCs w:val="20"/>
          <w:lang w:eastAsia="sl-SI"/>
        </w:rPr>
        <w:t>projektna</w:t>
      </w:r>
      <w:r w:rsidR="00C4533C" w:rsidRPr="004273F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naloga</w:t>
      </w:r>
    </w:p>
    <w:p w14:paraId="4CB1C9D1" w14:textId="27D34BC5" w:rsidR="00E537FA" w:rsidRPr="00976810" w:rsidRDefault="008E7B55" w:rsidP="00E537FA">
      <w:pPr>
        <w:suppressAutoHyphens/>
        <w:autoSpaceDE w:val="0"/>
        <w:autoSpaceDN w:val="0"/>
        <w:adjustRightInd w:val="0"/>
        <w:spacing w:after="0" w:line="260" w:lineRule="exact"/>
        <w:jc w:val="right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76810">
        <w:rPr>
          <w:rFonts w:ascii="Arial" w:eastAsia="Times New Roman" w:hAnsi="Arial" w:cs="Arial"/>
          <w:iCs/>
          <w:sz w:val="20"/>
          <w:szCs w:val="20"/>
          <w:lang w:eastAsia="sl-SI"/>
        </w:rPr>
        <w:br w:type="page"/>
      </w:r>
      <w:r w:rsidR="00E537FA" w:rsidRPr="00976810">
        <w:rPr>
          <w:rFonts w:ascii="Arial" w:eastAsia="Times New Roman" w:hAnsi="Arial" w:cs="Arial"/>
          <w:iCs/>
          <w:sz w:val="20"/>
          <w:szCs w:val="20"/>
          <w:lang w:eastAsia="sl-SI"/>
        </w:rPr>
        <w:lastRenderedPageBreak/>
        <w:t>PRILOGA</w:t>
      </w:r>
      <w:r w:rsidR="003A335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1</w:t>
      </w:r>
      <w:r w:rsidR="00975879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</w:p>
    <w:p w14:paraId="5B982380" w14:textId="77777777" w:rsidR="00E537FA" w:rsidRPr="00976810" w:rsidRDefault="00E537FA" w:rsidP="00E537FA">
      <w:p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13E0541F" w14:textId="7DE8B583" w:rsidR="00E537FA" w:rsidRPr="00976810" w:rsidRDefault="000272A4" w:rsidP="00E537FA">
      <w:pPr>
        <w:spacing w:after="0" w:line="260" w:lineRule="exact"/>
        <w:jc w:val="center"/>
        <w:rPr>
          <w:rFonts w:ascii="Arial" w:eastAsia="Calibri" w:hAnsi="Arial" w:cs="Arial"/>
          <w:b/>
          <w:caps/>
          <w:sz w:val="20"/>
          <w:szCs w:val="20"/>
        </w:rPr>
      </w:pPr>
      <w:r>
        <w:rPr>
          <w:rFonts w:ascii="Arial" w:eastAsia="Calibri" w:hAnsi="Arial" w:cs="Arial"/>
          <w:b/>
          <w:caps/>
          <w:sz w:val="20"/>
          <w:szCs w:val="20"/>
        </w:rPr>
        <w:t>OBRAZLOŽITEV</w:t>
      </w:r>
    </w:p>
    <w:p w14:paraId="687E1266" w14:textId="06D10A19" w:rsidR="00E537FA" w:rsidRDefault="00E537FA" w:rsidP="00E537FA">
      <w:p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33BFB7" w14:textId="5AB97178" w:rsidR="00D22806" w:rsidRDefault="00DE23F1" w:rsidP="00D918BC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 predlaganim gradivom se </w:t>
      </w:r>
      <w:r w:rsidR="001F616F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Vlada Republike Slovenije (v nadaljevanju: vlada)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seznanja </w:t>
      </w:r>
      <w:r w:rsidR="00D918B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z informacijo o izvedbi </w:t>
      </w:r>
      <w:r w:rsidR="00D22806"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>strokovn</w:t>
      </w:r>
      <w:r w:rsidR="003F5262">
        <w:rPr>
          <w:rFonts w:ascii="Arial" w:eastAsia="Times New Roman" w:hAnsi="Arial" w:cs="Arial"/>
          <w:iCs/>
          <w:sz w:val="20"/>
          <w:szCs w:val="20"/>
          <w:lang w:eastAsia="sl-SI"/>
        </w:rPr>
        <w:t>e</w:t>
      </w:r>
      <w:r w:rsidR="00D22806"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presoj</w:t>
      </w:r>
      <w:r w:rsidR="003F5262">
        <w:rPr>
          <w:rFonts w:ascii="Arial" w:eastAsia="Times New Roman" w:hAnsi="Arial" w:cs="Arial"/>
          <w:iCs/>
          <w:sz w:val="20"/>
          <w:szCs w:val="20"/>
          <w:lang w:eastAsia="sl-SI"/>
        </w:rPr>
        <w:t>e</w:t>
      </w:r>
      <w:r w:rsidR="00D22806"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upravičenosti ponovne vzpostavitve železniške infrastrukture med Jesenicami in Hrušico po trasi nekdanje proge med Jesenicami in Hrušico.</w:t>
      </w:r>
      <w:r w:rsidR="00D918B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Pripravljena je bila projektna naloga, ki je tudi priložena vladnemu gradivu.</w:t>
      </w:r>
    </w:p>
    <w:p w14:paraId="0F93D47E" w14:textId="77777777" w:rsidR="00D22806" w:rsidRDefault="00D22806" w:rsidP="00D918BC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A9158BB" w14:textId="428C00F3" w:rsidR="00B76D4C" w:rsidRDefault="00B76D4C" w:rsidP="00D918BC">
      <w:pPr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>Na revitalizirani progi sta predvideni dve novi postajališči, Plavž in Hrušica. Obe sta s prostorskega vidika in migracijskih potreb umeščeni optimalno.</w:t>
      </w:r>
    </w:p>
    <w:p w14:paraId="420E2AFE" w14:textId="77777777" w:rsidR="00D918BC" w:rsidRPr="00D22806" w:rsidRDefault="00D918BC" w:rsidP="00D918BC">
      <w:pPr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505C962" w14:textId="256FC9EF" w:rsidR="00B76D4C" w:rsidRDefault="00B76D4C" w:rsidP="00D918BC">
      <w:pPr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>Izvedbeni načrt »Nadgradnja železniške postaje Jesenice, vključno z žel</w:t>
      </w:r>
      <w:r w:rsidR="00D22806"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ezniško </w:t>
      </w:r>
      <w:r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>povezavo Jesenice-Hrušica« iz septembra 2024</w:t>
      </w:r>
      <w:r w:rsidR="00D22806"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>,</w:t>
      </w:r>
      <w:r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zajema revitalizacijo proge Jesenice-Hrušica za hitrost do 65 km/h, osno obremenitev D4 in elektrifikacijo s 3 kV. Dva 150 m dolga perona na Hrušici in Plavžu bosta opremljena z vso potrebno in sodobno opremo. Projektantske rešitve so bile revidirane in potrjene s strani treh neodvisnih inštitucij, upravljavca JŽI, priglašenega organa in revizije iz tujine.</w:t>
      </w:r>
    </w:p>
    <w:p w14:paraId="3A100735" w14:textId="77777777" w:rsidR="00D918BC" w:rsidRPr="00D22806" w:rsidRDefault="00D918BC" w:rsidP="00D918BC">
      <w:pPr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A0BB16E" w14:textId="37DD46DF" w:rsidR="00B76D4C" w:rsidRDefault="00B76D4C" w:rsidP="00D918BC">
      <w:pPr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>Lokalnim potniškim vlakom, ki danes začnejo ali končajo vožnjo na postaji Jesenice, je potrebno vlakovno pot podaljšati do Hrušice. Z ustrezno dnevno frekvenco 13 parov potniških vlakov se bodo potniki lažje odločali za potovanje po železnici. Ker je nova proga elektrificirana, bodo po njej lahko vozili tudi novi potniški vlaki</w:t>
      </w:r>
      <w:r w:rsidR="00D22806"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>.</w:t>
      </w:r>
    </w:p>
    <w:p w14:paraId="089A808F" w14:textId="77777777" w:rsidR="00D918BC" w:rsidRPr="00D22806" w:rsidRDefault="00D918BC" w:rsidP="00D918BC">
      <w:pPr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DA2BA7B" w14:textId="32D94D02" w:rsidR="00B76D4C" w:rsidRDefault="00B76D4C" w:rsidP="00D918BC">
      <w:pPr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>Skupna ocenjena investicijska vrednost projekta vzpostavitve železniške infrastrukture do postajališča Hrušica znaša 8,56 mio EUR brez DDV</w:t>
      </w:r>
      <w:r w:rsidR="00886C34" w:rsidRPr="00886C34">
        <w:rPr>
          <w:rFonts w:ascii="Arial" w:eastAsia="Times New Roman" w:hAnsi="Arial" w:cs="Arial"/>
          <w:iCs/>
          <w:sz w:val="20"/>
          <w:szCs w:val="20"/>
          <w:lang w:eastAsia="sl-SI"/>
        </w:rPr>
        <w:t>), oziroma 10,44 mio EUR z nepredvidenimi deli (z DDV)</w:t>
      </w:r>
      <w:r w:rsidR="00886C3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  <w:r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skupaj z nepredvidenimi deli. Vrednost je bila dodatno preverjena in strokovno ovrednotena v okviru neodvisne revizije, ki je potrdila, da so stroškovne ocene skladne s tehničnimi zahtevami projekta </w:t>
      </w:r>
      <w:r w:rsidR="00D22806"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>in</w:t>
      </w:r>
      <w:r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primerljive s stroški podobnih železniških infrastrukturnih projektov.</w:t>
      </w:r>
    </w:p>
    <w:p w14:paraId="0ABEBCB1" w14:textId="77777777" w:rsidR="00D918BC" w:rsidRPr="00D22806" w:rsidRDefault="00D918BC" w:rsidP="00D918BC">
      <w:pPr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3984E26" w14:textId="1742FF5C" w:rsidR="00B76D4C" w:rsidRPr="00D22806" w:rsidRDefault="00B76D4C" w:rsidP="00D918BC">
      <w:pPr>
        <w:spacing w:after="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 podlagi prometno-tehnoloških in tehničnih rešitev, ocene investicijske vrednosti </w:t>
      </w:r>
      <w:r w:rsidR="00D22806"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>in</w:t>
      </w:r>
      <w:r w:rsidRPr="00D2280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izkazanega potniškega potenciala, je revitalizacija proge Jesenice-Hrušica po opuščeni trasi primerna in nujno potrebna.</w:t>
      </w:r>
    </w:p>
    <w:p w14:paraId="28C9C208" w14:textId="77777777" w:rsidR="000545E5" w:rsidRDefault="000545E5" w:rsidP="00B76D4C">
      <w:p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sectPr w:rsidR="000545E5" w:rsidSect="00976810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6769" w14:textId="77777777" w:rsidR="00B14786" w:rsidRDefault="00B14786" w:rsidP="00DF141F">
      <w:pPr>
        <w:spacing w:after="0" w:line="240" w:lineRule="auto"/>
      </w:pPr>
      <w:r>
        <w:separator/>
      </w:r>
    </w:p>
  </w:endnote>
  <w:endnote w:type="continuationSeparator" w:id="0">
    <w:p w14:paraId="3E41A5B7" w14:textId="77777777" w:rsidR="00B14786" w:rsidRDefault="00B14786" w:rsidP="00DF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74D2" w14:textId="77777777" w:rsidR="00D918BC" w:rsidRDefault="00D918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515B5" w14:textId="77777777" w:rsidR="00B14786" w:rsidRDefault="00B14786" w:rsidP="00DF141F">
      <w:pPr>
        <w:spacing w:after="0" w:line="240" w:lineRule="auto"/>
      </w:pPr>
      <w:r>
        <w:separator/>
      </w:r>
    </w:p>
  </w:footnote>
  <w:footnote w:type="continuationSeparator" w:id="0">
    <w:p w14:paraId="2EA60525" w14:textId="77777777" w:rsidR="00B14786" w:rsidRDefault="00B14786" w:rsidP="00DF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B3FE" w14:textId="77777777" w:rsidR="00D918BC" w:rsidRDefault="00D918B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383"/>
    <w:multiLevelType w:val="hybridMultilevel"/>
    <w:tmpl w:val="08560EFC"/>
    <w:lvl w:ilvl="0" w:tplc="5E86D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1007"/>
    <w:multiLevelType w:val="multilevel"/>
    <w:tmpl w:val="048EF5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C54623"/>
    <w:multiLevelType w:val="hybridMultilevel"/>
    <w:tmpl w:val="C0D4FE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43E2"/>
    <w:multiLevelType w:val="multilevel"/>
    <w:tmpl w:val="F4060A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B072F0"/>
    <w:multiLevelType w:val="hybridMultilevel"/>
    <w:tmpl w:val="86F4BCC8"/>
    <w:lvl w:ilvl="0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DA1D15"/>
    <w:multiLevelType w:val="multilevel"/>
    <w:tmpl w:val="A4D03F8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D74D6E"/>
    <w:multiLevelType w:val="hybridMultilevel"/>
    <w:tmpl w:val="6C207368"/>
    <w:lvl w:ilvl="0" w:tplc="5E86D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06A97"/>
    <w:multiLevelType w:val="hybridMultilevel"/>
    <w:tmpl w:val="CED2ED58"/>
    <w:lvl w:ilvl="0" w:tplc="5E86D23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E33AA7CE">
      <w:numFmt w:val="bullet"/>
      <w:lvlText w:val="-"/>
      <w:lvlJc w:val="left"/>
      <w:pPr>
        <w:ind w:left="1582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E7D6A26"/>
    <w:multiLevelType w:val="multilevel"/>
    <w:tmpl w:val="F7AAC8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9248C1"/>
    <w:multiLevelType w:val="hybridMultilevel"/>
    <w:tmpl w:val="B262F7F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E4931"/>
    <w:multiLevelType w:val="hybridMultilevel"/>
    <w:tmpl w:val="64E873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24CFC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F38C8"/>
    <w:multiLevelType w:val="multilevel"/>
    <w:tmpl w:val="2F46E6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F964D5"/>
    <w:multiLevelType w:val="hybridMultilevel"/>
    <w:tmpl w:val="391C4388"/>
    <w:lvl w:ilvl="0" w:tplc="60C24CF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F4456"/>
    <w:multiLevelType w:val="hybridMultilevel"/>
    <w:tmpl w:val="CB52A2D6"/>
    <w:lvl w:ilvl="0" w:tplc="5BCAEA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AF08A4"/>
    <w:multiLevelType w:val="hybridMultilevel"/>
    <w:tmpl w:val="C8F4E2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91C4D"/>
    <w:multiLevelType w:val="hybridMultilevel"/>
    <w:tmpl w:val="AC2CB1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F6AF5"/>
    <w:multiLevelType w:val="hybridMultilevel"/>
    <w:tmpl w:val="EF02E1D4"/>
    <w:lvl w:ilvl="0" w:tplc="60C24CF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534CA0"/>
    <w:multiLevelType w:val="hybridMultilevel"/>
    <w:tmpl w:val="ECE2518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D1607"/>
    <w:multiLevelType w:val="hybridMultilevel"/>
    <w:tmpl w:val="61D0C090"/>
    <w:lvl w:ilvl="0" w:tplc="5E86D2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4C2458"/>
    <w:multiLevelType w:val="multilevel"/>
    <w:tmpl w:val="15A6E24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8001C6"/>
    <w:multiLevelType w:val="hybridMultilevel"/>
    <w:tmpl w:val="2ED8667E"/>
    <w:lvl w:ilvl="0" w:tplc="97B45F0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2" w15:restartNumberingAfterBreak="0">
    <w:nsid w:val="3ECE2862"/>
    <w:multiLevelType w:val="hybridMultilevel"/>
    <w:tmpl w:val="DA8488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B7973"/>
    <w:multiLevelType w:val="hybridMultilevel"/>
    <w:tmpl w:val="08EECD46"/>
    <w:lvl w:ilvl="0" w:tplc="5E86D23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21E3F51"/>
    <w:multiLevelType w:val="hybridMultilevel"/>
    <w:tmpl w:val="4224EFDC"/>
    <w:lvl w:ilvl="0" w:tplc="DEFE55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697C9F"/>
    <w:multiLevelType w:val="hybridMultilevel"/>
    <w:tmpl w:val="7F30CF78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E3C42"/>
    <w:multiLevelType w:val="multilevel"/>
    <w:tmpl w:val="4718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19519C2"/>
    <w:multiLevelType w:val="hybridMultilevel"/>
    <w:tmpl w:val="C9322B8E"/>
    <w:lvl w:ilvl="0" w:tplc="5E86D23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5E86D23C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9B53A90"/>
    <w:multiLevelType w:val="multilevel"/>
    <w:tmpl w:val="98487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117AA5"/>
    <w:multiLevelType w:val="hybridMultilevel"/>
    <w:tmpl w:val="BF20E56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72184"/>
    <w:multiLevelType w:val="hybridMultilevel"/>
    <w:tmpl w:val="1AF46C3A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035CDD"/>
    <w:multiLevelType w:val="hybridMultilevel"/>
    <w:tmpl w:val="B8DA2C68"/>
    <w:lvl w:ilvl="0" w:tplc="60C24CF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C469D"/>
    <w:multiLevelType w:val="hybridMultilevel"/>
    <w:tmpl w:val="271482C8"/>
    <w:lvl w:ilvl="0" w:tplc="7F6CC7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30D83"/>
    <w:multiLevelType w:val="hybridMultilevel"/>
    <w:tmpl w:val="1DC2F498"/>
    <w:lvl w:ilvl="0" w:tplc="3B4AD7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0ED6DE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87ED704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908486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1EC4D00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C0318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4D2CF00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09CEC1A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7E8E728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A871E3"/>
    <w:multiLevelType w:val="hybridMultilevel"/>
    <w:tmpl w:val="AC3E4058"/>
    <w:lvl w:ilvl="0" w:tplc="7152D8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E018D"/>
    <w:multiLevelType w:val="hybridMultilevel"/>
    <w:tmpl w:val="79AEADCA"/>
    <w:lvl w:ilvl="0" w:tplc="5E86D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81BBE"/>
    <w:multiLevelType w:val="multilevel"/>
    <w:tmpl w:val="C7B8971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76101DDE"/>
    <w:multiLevelType w:val="hybridMultilevel"/>
    <w:tmpl w:val="09765BB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AA7C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E34D3"/>
    <w:multiLevelType w:val="hybridMultilevel"/>
    <w:tmpl w:val="8C1C9F60"/>
    <w:lvl w:ilvl="0" w:tplc="5E86D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326488">
    <w:abstractNumId w:val="31"/>
  </w:num>
  <w:num w:numId="2" w16cid:durableId="256182854">
    <w:abstractNumId w:val="34"/>
  </w:num>
  <w:num w:numId="3" w16cid:durableId="76677651">
    <w:abstractNumId w:val="25"/>
  </w:num>
  <w:num w:numId="4" w16cid:durableId="87820258">
    <w:abstractNumId w:val="14"/>
  </w:num>
  <w:num w:numId="5" w16cid:durableId="469514161">
    <w:abstractNumId w:val="29"/>
  </w:num>
  <w:num w:numId="6" w16cid:durableId="1504314904">
    <w:abstractNumId w:val="27"/>
  </w:num>
  <w:num w:numId="7" w16cid:durableId="403187171">
    <w:abstractNumId w:val="36"/>
  </w:num>
  <w:num w:numId="8" w16cid:durableId="1680886809">
    <w:abstractNumId w:val="12"/>
  </w:num>
  <w:num w:numId="9" w16cid:durableId="1921330118">
    <w:abstractNumId w:val="40"/>
  </w:num>
  <w:num w:numId="10" w16cid:durableId="1957178829">
    <w:abstractNumId w:val="15"/>
  </w:num>
  <w:num w:numId="11" w16cid:durableId="772165455">
    <w:abstractNumId w:val="10"/>
  </w:num>
  <w:num w:numId="12" w16cid:durableId="2023362762">
    <w:abstractNumId w:val="17"/>
  </w:num>
  <w:num w:numId="13" w16cid:durableId="1649360202">
    <w:abstractNumId w:val="16"/>
  </w:num>
  <w:num w:numId="14" w16cid:durableId="232860532">
    <w:abstractNumId w:val="30"/>
  </w:num>
  <w:num w:numId="15" w16cid:durableId="1302885767">
    <w:abstractNumId w:val="5"/>
  </w:num>
  <w:num w:numId="16" w16cid:durableId="72360316">
    <w:abstractNumId w:val="26"/>
  </w:num>
  <w:num w:numId="17" w16cid:durableId="1154834790">
    <w:abstractNumId w:val="33"/>
  </w:num>
  <w:num w:numId="18" w16cid:durableId="594098604">
    <w:abstractNumId w:val="39"/>
  </w:num>
  <w:num w:numId="19" w16cid:durableId="1512182190">
    <w:abstractNumId w:val="21"/>
  </w:num>
  <w:num w:numId="20" w16cid:durableId="1486433446">
    <w:abstractNumId w:val="4"/>
  </w:num>
  <w:num w:numId="21" w16cid:durableId="1428622013">
    <w:abstractNumId w:val="20"/>
  </w:num>
  <w:num w:numId="22" w16cid:durableId="1437598900">
    <w:abstractNumId w:val="13"/>
  </w:num>
  <w:num w:numId="23" w16cid:durableId="850410454">
    <w:abstractNumId w:val="11"/>
  </w:num>
  <w:num w:numId="24" w16cid:durableId="611089486">
    <w:abstractNumId w:val="8"/>
  </w:num>
  <w:num w:numId="25" w16cid:durableId="21054729">
    <w:abstractNumId w:val="3"/>
  </w:num>
  <w:num w:numId="26" w16cid:durableId="1596785084">
    <w:abstractNumId w:val="1"/>
  </w:num>
  <w:num w:numId="27" w16cid:durableId="1849786091">
    <w:abstractNumId w:val="2"/>
  </w:num>
  <w:num w:numId="28" w16cid:durableId="2029793192">
    <w:abstractNumId w:val="9"/>
  </w:num>
  <w:num w:numId="29" w16cid:durableId="976836262">
    <w:abstractNumId w:val="22"/>
  </w:num>
  <w:num w:numId="30" w16cid:durableId="272440025">
    <w:abstractNumId w:val="32"/>
  </w:num>
  <w:num w:numId="31" w16cid:durableId="93862914">
    <w:abstractNumId w:val="37"/>
  </w:num>
  <w:num w:numId="32" w16cid:durableId="254824001">
    <w:abstractNumId w:val="24"/>
  </w:num>
  <w:num w:numId="33" w16cid:durableId="82772984">
    <w:abstractNumId w:val="41"/>
  </w:num>
  <w:num w:numId="34" w16cid:durableId="1784687609">
    <w:abstractNumId w:val="19"/>
  </w:num>
  <w:num w:numId="35" w16cid:durableId="497431114">
    <w:abstractNumId w:val="6"/>
  </w:num>
  <w:num w:numId="36" w16cid:durableId="329912130">
    <w:abstractNumId w:val="23"/>
  </w:num>
  <w:num w:numId="37" w16cid:durableId="1595624879">
    <w:abstractNumId w:val="28"/>
  </w:num>
  <w:num w:numId="38" w16cid:durableId="1623880496">
    <w:abstractNumId w:val="38"/>
  </w:num>
  <w:num w:numId="39" w16cid:durableId="439909871">
    <w:abstractNumId w:val="7"/>
  </w:num>
  <w:num w:numId="40" w16cid:durableId="1573081713">
    <w:abstractNumId w:val="0"/>
  </w:num>
  <w:num w:numId="41" w16cid:durableId="440340874">
    <w:abstractNumId w:val="18"/>
  </w:num>
  <w:num w:numId="42" w16cid:durableId="16385600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B55"/>
    <w:rsid w:val="000010E2"/>
    <w:rsid w:val="00005294"/>
    <w:rsid w:val="00005947"/>
    <w:rsid w:val="0001110E"/>
    <w:rsid w:val="0002176C"/>
    <w:rsid w:val="000237D9"/>
    <w:rsid w:val="000272A4"/>
    <w:rsid w:val="00031F7B"/>
    <w:rsid w:val="000545E5"/>
    <w:rsid w:val="00071EA7"/>
    <w:rsid w:val="00082BFA"/>
    <w:rsid w:val="00090BF9"/>
    <w:rsid w:val="000918BA"/>
    <w:rsid w:val="00097503"/>
    <w:rsid w:val="000B4574"/>
    <w:rsid w:val="000B751E"/>
    <w:rsid w:val="000C264C"/>
    <w:rsid w:val="000C2A9E"/>
    <w:rsid w:val="000D38C2"/>
    <w:rsid w:val="000E71A9"/>
    <w:rsid w:val="000F0E6D"/>
    <w:rsid w:val="000F526A"/>
    <w:rsid w:val="000F5E46"/>
    <w:rsid w:val="00104982"/>
    <w:rsid w:val="00120DD1"/>
    <w:rsid w:val="00122084"/>
    <w:rsid w:val="00127EFC"/>
    <w:rsid w:val="00134205"/>
    <w:rsid w:val="00136055"/>
    <w:rsid w:val="00140D94"/>
    <w:rsid w:val="001419F1"/>
    <w:rsid w:val="001445E2"/>
    <w:rsid w:val="00156034"/>
    <w:rsid w:val="001616E9"/>
    <w:rsid w:val="0016592A"/>
    <w:rsid w:val="0018447D"/>
    <w:rsid w:val="001A2A25"/>
    <w:rsid w:val="001A447A"/>
    <w:rsid w:val="001A4C82"/>
    <w:rsid w:val="001A50C7"/>
    <w:rsid w:val="001B6DAD"/>
    <w:rsid w:val="001D55B2"/>
    <w:rsid w:val="001E2EEB"/>
    <w:rsid w:val="001F3277"/>
    <w:rsid w:val="001F54F7"/>
    <w:rsid w:val="001F616F"/>
    <w:rsid w:val="001F6659"/>
    <w:rsid w:val="00202C0F"/>
    <w:rsid w:val="00204ADA"/>
    <w:rsid w:val="00207DE7"/>
    <w:rsid w:val="00210381"/>
    <w:rsid w:val="00212AFA"/>
    <w:rsid w:val="0022123F"/>
    <w:rsid w:val="00221A61"/>
    <w:rsid w:val="002267BE"/>
    <w:rsid w:val="002366C6"/>
    <w:rsid w:val="0024399F"/>
    <w:rsid w:val="002549FE"/>
    <w:rsid w:val="00255AC2"/>
    <w:rsid w:val="00260864"/>
    <w:rsid w:val="00270671"/>
    <w:rsid w:val="002719F3"/>
    <w:rsid w:val="00275F65"/>
    <w:rsid w:val="00284A2D"/>
    <w:rsid w:val="00290F22"/>
    <w:rsid w:val="002947D0"/>
    <w:rsid w:val="00296EFF"/>
    <w:rsid w:val="002A3506"/>
    <w:rsid w:val="002B37DD"/>
    <w:rsid w:val="002D74E1"/>
    <w:rsid w:val="002D7596"/>
    <w:rsid w:val="002E68F3"/>
    <w:rsid w:val="00303D71"/>
    <w:rsid w:val="00303E72"/>
    <w:rsid w:val="003069B5"/>
    <w:rsid w:val="00314516"/>
    <w:rsid w:val="00314B92"/>
    <w:rsid w:val="00320C2E"/>
    <w:rsid w:val="00320D10"/>
    <w:rsid w:val="00323B79"/>
    <w:rsid w:val="0033499C"/>
    <w:rsid w:val="00342681"/>
    <w:rsid w:val="00342F4E"/>
    <w:rsid w:val="003503A4"/>
    <w:rsid w:val="00355A31"/>
    <w:rsid w:val="003568B8"/>
    <w:rsid w:val="00363A6E"/>
    <w:rsid w:val="00365105"/>
    <w:rsid w:val="003A335E"/>
    <w:rsid w:val="003A538B"/>
    <w:rsid w:val="003B7E7D"/>
    <w:rsid w:val="003C6875"/>
    <w:rsid w:val="003D73CC"/>
    <w:rsid w:val="003F4711"/>
    <w:rsid w:val="003F5262"/>
    <w:rsid w:val="003F7879"/>
    <w:rsid w:val="0040707F"/>
    <w:rsid w:val="00411CFC"/>
    <w:rsid w:val="004273FD"/>
    <w:rsid w:val="0043378F"/>
    <w:rsid w:val="004416D7"/>
    <w:rsid w:val="00442FCB"/>
    <w:rsid w:val="00443807"/>
    <w:rsid w:val="00443B20"/>
    <w:rsid w:val="004449CA"/>
    <w:rsid w:val="00452FA6"/>
    <w:rsid w:val="00453768"/>
    <w:rsid w:val="0045611C"/>
    <w:rsid w:val="0046509D"/>
    <w:rsid w:val="004706A3"/>
    <w:rsid w:val="004731B2"/>
    <w:rsid w:val="00474A95"/>
    <w:rsid w:val="00481628"/>
    <w:rsid w:val="004900CA"/>
    <w:rsid w:val="004945CD"/>
    <w:rsid w:val="004A3EA7"/>
    <w:rsid w:val="004A4021"/>
    <w:rsid w:val="004B2EF9"/>
    <w:rsid w:val="004B6D0E"/>
    <w:rsid w:val="004C07E2"/>
    <w:rsid w:val="004C4185"/>
    <w:rsid w:val="00503E45"/>
    <w:rsid w:val="0051048D"/>
    <w:rsid w:val="005267E8"/>
    <w:rsid w:val="00531A36"/>
    <w:rsid w:val="00542682"/>
    <w:rsid w:val="0054303F"/>
    <w:rsid w:val="005467F1"/>
    <w:rsid w:val="00546A0D"/>
    <w:rsid w:val="0055262F"/>
    <w:rsid w:val="0056404B"/>
    <w:rsid w:val="00565270"/>
    <w:rsid w:val="005678C1"/>
    <w:rsid w:val="0057129E"/>
    <w:rsid w:val="00573759"/>
    <w:rsid w:val="005912A0"/>
    <w:rsid w:val="0059375D"/>
    <w:rsid w:val="00593EE0"/>
    <w:rsid w:val="00597B49"/>
    <w:rsid w:val="005A3B7C"/>
    <w:rsid w:val="005B6EB2"/>
    <w:rsid w:val="005C127F"/>
    <w:rsid w:val="005F0D79"/>
    <w:rsid w:val="005F7456"/>
    <w:rsid w:val="0060424D"/>
    <w:rsid w:val="0061610F"/>
    <w:rsid w:val="00657462"/>
    <w:rsid w:val="00686643"/>
    <w:rsid w:val="00691DD0"/>
    <w:rsid w:val="006A61E0"/>
    <w:rsid w:val="006B29F0"/>
    <w:rsid w:val="006B3251"/>
    <w:rsid w:val="006B7172"/>
    <w:rsid w:val="006B7214"/>
    <w:rsid w:val="006C03FC"/>
    <w:rsid w:val="006C1DB5"/>
    <w:rsid w:val="006C77F4"/>
    <w:rsid w:val="006D407F"/>
    <w:rsid w:val="006E32F6"/>
    <w:rsid w:val="006E4A0F"/>
    <w:rsid w:val="00702C40"/>
    <w:rsid w:val="00704A85"/>
    <w:rsid w:val="00707107"/>
    <w:rsid w:val="0071252F"/>
    <w:rsid w:val="00717643"/>
    <w:rsid w:val="0072034E"/>
    <w:rsid w:val="007229D2"/>
    <w:rsid w:val="00731C8D"/>
    <w:rsid w:val="00733B43"/>
    <w:rsid w:val="007349A8"/>
    <w:rsid w:val="00735CF4"/>
    <w:rsid w:val="00745817"/>
    <w:rsid w:val="00755B76"/>
    <w:rsid w:val="00757F2C"/>
    <w:rsid w:val="00764560"/>
    <w:rsid w:val="00766CD4"/>
    <w:rsid w:val="00794073"/>
    <w:rsid w:val="007B68D3"/>
    <w:rsid w:val="007C5376"/>
    <w:rsid w:val="007D058C"/>
    <w:rsid w:val="007D3088"/>
    <w:rsid w:val="007E23DC"/>
    <w:rsid w:val="007E58EE"/>
    <w:rsid w:val="008063C8"/>
    <w:rsid w:val="00832932"/>
    <w:rsid w:val="008332A7"/>
    <w:rsid w:val="0086240E"/>
    <w:rsid w:val="00862705"/>
    <w:rsid w:val="00863D92"/>
    <w:rsid w:val="00866B33"/>
    <w:rsid w:val="0086797D"/>
    <w:rsid w:val="00873840"/>
    <w:rsid w:val="00877A41"/>
    <w:rsid w:val="00886C34"/>
    <w:rsid w:val="00894ED3"/>
    <w:rsid w:val="00894EFA"/>
    <w:rsid w:val="008C6D47"/>
    <w:rsid w:val="008D1777"/>
    <w:rsid w:val="008D6419"/>
    <w:rsid w:val="008E1766"/>
    <w:rsid w:val="008E467C"/>
    <w:rsid w:val="008E7B55"/>
    <w:rsid w:val="008F2380"/>
    <w:rsid w:val="00901456"/>
    <w:rsid w:val="00904BAC"/>
    <w:rsid w:val="00907351"/>
    <w:rsid w:val="00922045"/>
    <w:rsid w:val="00926D31"/>
    <w:rsid w:val="00930ECF"/>
    <w:rsid w:val="00940734"/>
    <w:rsid w:val="009443AB"/>
    <w:rsid w:val="00952C03"/>
    <w:rsid w:val="00955D06"/>
    <w:rsid w:val="00955F22"/>
    <w:rsid w:val="00956BD3"/>
    <w:rsid w:val="00956EAC"/>
    <w:rsid w:val="0096680B"/>
    <w:rsid w:val="00971AE0"/>
    <w:rsid w:val="00973A33"/>
    <w:rsid w:val="00973B33"/>
    <w:rsid w:val="00975879"/>
    <w:rsid w:val="00976810"/>
    <w:rsid w:val="00977111"/>
    <w:rsid w:val="00977C4F"/>
    <w:rsid w:val="00995D2C"/>
    <w:rsid w:val="009B4CB4"/>
    <w:rsid w:val="009C2E35"/>
    <w:rsid w:val="009C4B31"/>
    <w:rsid w:val="009C726C"/>
    <w:rsid w:val="009D4CEE"/>
    <w:rsid w:val="009D7A93"/>
    <w:rsid w:val="009E258E"/>
    <w:rsid w:val="009F05C9"/>
    <w:rsid w:val="009F091C"/>
    <w:rsid w:val="009F3C1B"/>
    <w:rsid w:val="00A0188D"/>
    <w:rsid w:val="00A1027A"/>
    <w:rsid w:val="00A11688"/>
    <w:rsid w:val="00A14BFA"/>
    <w:rsid w:val="00A204F8"/>
    <w:rsid w:val="00A21D70"/>
    <w:rsid w:val="00A47911"/>
    <w:rsid w:val="00A71224"/>
    <w:rsid w:val="00A7212A"/>
    <w:rsid w:val="00A86E43"/>
    <w:rsid w:val="00A8731A"/>
    <w:rsid w:val="00A951E7"/>
    <w:rsid w:val="00AA0DB0"/>
    <w:rsid w:val="00AB0B23"/>
    <w:rsid w:val="00AB1EC8"/>
    <w:rsid w:val="00AB35D4"/>
    <w:rsid w:val="00AB75A1"/>
    <w:rsid w:val="00AC26D4"/>
    <w:rsid w:val="00AC41B9"/>
    <w:rsid w:val="00AD6B1A"/>
    <w:rsid w:val="00AE0F12"/>
    <w:rsid w:val="00AE5394"/>
    <w:rsid w:val="00AF3654"/>
    <w:rsid w:val="00B01DB1"/>
    <w:rsid w:val="00B07089"/>
    <w:rsid w:val="00B13078"/>
    <w:rsid w:val="00B14786"/>
    <w:rsid w:val="00B23AC3"/>
    <w:rsid w:val="00B35768"/>
    <w:rsid w:val="00B424B3"/>
    <w:rsid w:val="00B461BE"/>
    <w:rsid w:val="00B4656D"/>
    <w:rsid w:val="00B52E03"/>
    <w:rsid w:val="00B615F2"/>
    <w:rsid w:val="00B74C1F"/>
    <w:rsid w:val="00B76D4C"/>
    <w:rsid w:val="00B9125D"/>
    <w:rsid w:val="00B957FA"/>
    <w:rsid w:val="00B96AD6"/>
    <w:rsid w:val="00B970F7"/>
    <w:rsid w:val="00BA3DA6"/>
    <w:rsid w:val="00BA6EDA"/>
    <w:rsid w:val="00BB1AE5"/>
    <w:rsid w:val="00BB2E5E"/>
    <w:rsid w:val="00BE2E84"/>
    <w:rsid w:val="00BF39F3"/>
    <w:rsid w:val="00BF7C80"/>
    <w:rsid w:val="00C05132"/>
    <w:rsid w:val="00C15CC0"/>
    <w:rsid w:val="00C15E86"/>
    <w:rsid w:val="00C244E4"/>
    <w:rsid w:val="00C4533C"/>
    <w:rsid w:val="00C57D34"/>
    <w:rsid w:val="00C64333"/>
    <w:rsid w:val="00C66230"/>
    <w:rsid w:val="00C67A1B"/>
    <w:rsid w:val="00C72254"/>
    <w:rsid w:val="00C855FC"/>
    <w:rsid w:val="00CA39BF"/>
    <w:rsid w:val="00CB1CCB"/>
    <w:rsid w:val="00CB497B"/>
    <w:rsid w:val="00CC4B61"/>
    <w:rsid w:val="00CD2900"/>
    <w:rsid w:val="00CD67A3"/>
    <w:rsid w:val="00CE1950"/>
    <w:rsid w:val="00CF0392"/>
    <w:rsid w:val="00CF3FAE"/>
    <w:rsid w:val="00CF57B8"/>
    <w:rsid w:val="00CF5A5F"/>
    <w:rsid w:val="00D074CB"/>
    <w:rsid w:val="00D13563"/>
    <w:rsid w:val="00D13803"/>
    <w:rsid w:val="00D165BD"/>
    <w:rsid w:val="00D179FA"/>
    <w:rsid w:val="00D17BE9"/>
    <w:rsid w:val="00D22806"/>
    <w:rsid w:val="00D23679"/>
    <w:rsid w:val="00D2676D"/>
    <w:rsid w:val="00D3380A"/>
    <w:rsid w:val="00D41C0F"/>
    <w:rsid w:val="00D45E3B"/>
    <w:rsid w:val="00D5117F"/>
    <w:rsid w:val="00D52A22"/>
    <w:rsid w:val="00D618F3"/>
    <w:rsid w:val="00D66084"/>
    <w:rsid w:val="00D8518C"/>
    <w:rsid w:val="00D9103A"/>
    <w:rsid w:val="00D918BC"/>
    <w:rsid w:val="00D964F0"/>
    <w:rsid w:val="00D97C45"/>
    <w:rsid w:val="00DA338C"/>
    <w:rsid w:val="00DB1BDF"/>
    <w:rsid w:val="00DB6188"/>
    <w:rsid w:val="00DB6B45"/>
    <w:rsid w:val="00DB7AC0"/>
    <w:rsid w:val="00DC2DB7"/>
    <w:rsid w:val="00DC7DCD"/>
    <w:rsid w:val="00DD534B"/>
    <w:rsid w:val="00DE23F1"/>
    <w:rsid w:val="00DE44A4"/>
    <w:rsid w:val="00DF141F"/>
    <w:rsid w:val="00DF4FD8"/>
    <w:rsid w:val="00E24274"/>
    <w:rsid w:val="00E32180"/>
    <w:rsid w:val="00E33146"/>
    <w:rsid w:val="00E349E6"/>
    <w:rsid w:val="00E4024F"/>
    <w:rsid w:val="00E46B10"/>
    <w:rsid w:val="00E537FA"/>
    <w:rsid w:val="00E53EC4"/>
    <w:rsid w:val="00E55BA2"/>
    <w:rsid w:val="00E56B63"/>
    <w:rsid w:val="00E620D0"/>
    <w:rsid w:val="00E62EAD"/>
    <w:rsid w:val="00E66DCC"/>
    <w:rsid w:val="00E75616"/>
    <w:rsid w:val="00EA200A"/>
    <w:rsid w:val="00EB3FA4"/>
    <w:rsid w:val="00EC0BCA"/>
    <w:rsid w:val="00EC1D5E"/>
    <w:rsid w:val="00ED327F"/>
    <w:rsid w:val="00EF2C2F"/>
    <w:rsid w:val="00F00C56"/>
    <w:rsid w:val="00F06A24"/>
    <w:rsid w:val="00F15700"/>
    <w:rsid w:val="00F2331D"/>
    <w:rsid w:val="00F5638A"/>
    <w:rsid w:val="00F57A09"/>
    <w:rsid w:val="00F62FDE"/>
    <w:rsid w:val="00F66B44"/>
    <w:rsid w:val="00F67ABD"/>
    <w:rsid w:val="00F75C7B"/>
    <w:rsid w:val="00F815C0"/>
    <w:rsid w:val="00F844C0"/>
    <w:rsid w:val="00F910AB"/>
    <w:rsid w:val="00FA4FDC"/>
    <w:rsid w:val="00FC1F8D"/>
    <w:rsid w:val="00FC34B3"/>
    <w:rsid w:val="00FC7D82"/>
    <w:rsid w:val="00FD0DDC"/>
    <w:rsid w:val="00FD692B"/>
    <w:rsid w:val="00FE1392"/>
    <w:rsid w:val="00FE7FAE"/>
    <w:rsid w:val="00FF5C8C"/>
    <w:rsid w:val="00FF7280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F70D8"/>
  <w15:chartTrackingRefBased/>
  <w15:docId w15:val="{0D7B4BCC-9590-48CB-B4F9-0FE25DD8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72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618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229D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229D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229D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229D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229D2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29D2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D45E3B"/>
    <w:pPr>
      <w:spacing w:after="0" w:line="240" w:lineRule="auto"/>
    </w:pPr>
  </w:style>
  <w:style w:type="character" w:customStyle="1" w:styleId="FontStyle80">
    <w:name w:val="Font Style80"/>
    <w:uiPriority w:val="99"/>
    <w:rsid w:val="00C05132"/>
    <w:rPr>
      <w:rFonts w:ascii="Arial" w:hAnsi="Arial" w:cs="Arial"/>
      <w:sz w:val="18"/>
      <w:szCs w:val="18"/>
    </w:rPr>
  </w:style>
  <w:style w:type="character" w:customStyle="1" w:styleId="FontStyle81">
    <w:name w:val="Font Style81"/>
    <w:uiPriority w:val="99"/>
    <w:rsid w:val="00C05132"/>
    <w:rPr>
      <w:rFonts w:ascii="Arial" w:hAnsi="Arial" w:cs="Arial"/>
      <w:b/>
      <w:bCs/>
      <w:sz w:val="18"/>
      <w:szCs w:val="18"/>
    </w:rPr>
  </w:style>
  <w:style w:type="table" w:styleId="Tabelamrea">
    <w:name w:val="Table Grid"/>
    <w:basedOn w:val="Navadnatabela"/>
    <w:uiPriority w:val="39"/>
    <w:rsid w:val="00E34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avaden"/>
    <w:rsid w:val="00894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F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141F"/>
  </w:style>
  <w:style w:type="paragraph" w:styleId="Noga">
    <w:name w:val="footer"/>
    <w:basedOn w:val="Navaden"/>
    <w:link w:val="NogaZnak"/>
    <w:uiPriority w:val="99"/>
    <w:unhideWhenUsed/>
    <w:rsid w:val="00DF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141F"/>
  </w:style>
  <w:style w:type="character" w:styleId="Hiperpovezava">
    <w:name w:val="Hyperlink"/>
    <w:basedOn w:val="Privzetapisavaodstavka"/>
    <w:uiPriority w:val="99"/>
    <w:unhideWhenUsed/>
    <w:rsid w:val="00A951E7"/>
    <w:rPr>
      <w:color w:val="0563C1" w:themeColor="hyperlink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9F05C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9F05C9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5-01-23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p.gs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i.gov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7DEE8D-F93E-4243-9059-4AC5C5CB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Čepeljnik</dc:creator>
  <cp:keywords/>
  <dc:description/>
  <cp:lastModifiedBy>Iztok Vatovec</cp:lastModifiedBy>
  <cp:revision>4</cp:revision>
  <cp:lastPrinted>2026-02-09T11:14:00Z</cp:lastPrinted>
  <dcterms:created xsi:type="dcterms:W3CDTF">2026-02-09T11:09:00Z</dcterms:created>
  <dcterms:modified xsi:type="dcterms:W3CDTF">2026-02-09T11:14:00Z</dcterms:modified>
</cp:coreProperties>
</file>