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AE6" w14:textId="51FDDEC1" w:rsidR="00E65BDD" w:rsidRPr="00535048" w:rsidRDefault="006F0F5F" w:rsidP="00E65BDD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506"/>
        <w:gridCol w:w="871"/>
        <w:gridCol w:w="1397"/>
        <w:gridCol w:w="487"/>
        <w:gridCol w:w="940"/>
        <w:gridCol w:w="447"/>
        <w:gridCol w:w="230"/>
        <w:gridCol w:w="381"/>
        <w:gridCol w:w="185"/>
        <w:gridCol w:w="115"/>
        <w:gridCol w:w="2093"/>
        <w:gridCol w:w="63"/>
      </w:tblGrid>
      <w:tr w:rsidR="00606AC6" w14:paraId="6E291967" w14:textId="77777777" w:rsidTr="00E92F24">
        <w:trPr>
          <w:gridAfter w:val="6"/>
          <w:wAfter w:w="3067" w:type="dxa"/>
        </w:trPr>
        <w:tc>
          <w:tcPr>
            <w:tcW w:w="6196" w:type="dxa"/>
            <w:gridSpan w:val="7"/>
          </w:tcPr>
          <w:p w14:paraId="28A8C8B9" w14:textId="77777777" w:rsidR="00E65BDD" w:rsidRPr="00535048" w:rsidRDefault="006F0F5F" w:rsidP="009442A2">
            <w:pPr>
              <w:pStyle w:val="datumtevilka"/>
            </w:pPr>
            <w:r w:rsidRPr="00535048">
              <w:t xml:space="preserve">Številka: </w:t>
            </w:r>
            <w:bookmarkStart w:id="0" w:name="Klasifikacija"/>
            <w:r w:rsidRPr="00535048">
              <w:t>093-17/2025-9</w:t>
            </w:r>
            <w:bookmarkEnd w:id="0"/>
          </w:p>
        </w:tc>
      </w:tr>
      <w:tr w:rsidR="00606AC6" w14:paraId="25400C77" w14:textId="77777777" w:rsidTr="00E92F24">
        <w:trPr>
          <w:gridAfter w:val="6"/>
          <w:wAfter w:w="3067" w:type="dxa"/>
        </w:trPr>
        <w:tc>
          <w:tcPr>
            <w:tcW w:w="6196" w:type="dxa"/>
            <w:gridSpan w:val="7"/>
          </w:tcPr>
          <w:p w14:paraId="39C06719" w14:textId="1B23E067" w:rsidR="00E65BDD" w:rsidRPr="00535048" w:rsidRDefault="006F0F5F" w:rsidP="00E92F24">
            <w:pPr>
              <w:pStyle w:val="datumtevilka"/>
            </w:pPr>
            <w:r w:rsidRPr="00535048">
              <w:t xml:space="preserve">Ljubljana, </w:t>
            </w:r>
            <w:r w:rsidR="004F1B63">
              <w:t>21. 10.. 2025</w:t>
            </w:r>
          </w:p>
        </w:tc>
      </w:tr>
      <w:tr w:rsidR="00606AC6" w14:paraId="7C6C04B4" w14:textId="77777777" w:rsidTr="00E92F24">
        <w:trPr>
          <w:gridAfter w:val="6"/>
          <w:wAfter w:w="3067" w:type="dxa"/>
        </w:trPr>
        <w:tc>
          <w:tcPr>
            <w:tcW w:w="6196" w:type="dxa"/>
            <w:gridSpan w:val="7"/>
          </w:tcPr>
          <w:p w14:paraId="252AF7AA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EVA (če se akt objavi v Uradnem </w:t>
            </w:r>
            <w:r w:rsidRPr="00535048">
              <w:rPr>
                <w:iCs/>
                <w:sz w:val="20"/>
                <w:szCs w:val="20"/>
              </w:rPr>
              <w:t>listu RS)</w:t>
            </w:r>
          </w:p>
        </w:tc>
      </w:tr>
      <w:tr w:rsidR="00606AC6" w14:paraId="5EF9F567" w14:textId="77777777" w:rsidTr="00E92F24">
        <w:trPr>
          <w:gridAfter w:val="6"/>
          <w:wAfter w:w="3067" w:type="dxa"/>
        </w:trPr>
        <w:tc>
          <w:tcPr>
            <w:tcW w:w="6196" w:type="dxa"/>
            <w:gridSpan w:val="7"/>
          </w:tcPr>
          <w:p w14:paraId="56FD6653" w14:textId="77777777" w:rsidR="00E65BDD" w:rsidRPr="00535048" w:rsidRDefault="00E65BDD" w:rsidP="00E92F2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4B5E96" w14:textId="77777777" w:rsidR="00E65BDD" w:rsidRPr="00535048" w:rsidRDefault="006F0F5F" w:rsidP="00E92F24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3504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30787191" w14:textId="77777777" w:rsidR="00E65BDD" w:rsidRPr="00535048" w:rsidRDefault="006F0F5F" w:rsidP="00E92F24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53504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17A98FAF" w14:textId="77777777" w:rsidR="00E65BDD" w:rsidRPr="00535048" w:rsidRDefault="00E65BDD" w:rsidP="00E92F24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AC6" w14:paraId="1185F2EC" w14:textId="77777777" w:rsidTr="00E92F24">
        <w:tc>
          <w:tcPr>
            <w:tcW w:w="9263" w:type="dxa"/>
            <w:gridSpan w:val="13"/>
          </w:tcPr>
          <w:p w14:paraId="36485F8A" w14:textId="77777777" w:rsidR="00E65BDD" w:rsidRPr="00535048" w:rsidRDefault="006F0F5F" w:rsidP="00E92F24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ZADEVA: </w:t>
            </w:r>
            <w:r>
              <w:rPr>
                <w:sz w:val="20"/>
                <w:szCs w:val="20"/>
              </w:rPr>
              <w:t>Informacija o nadaljevanju</w:t>
            </w:r>
            <w:r w:rsidRPr="00535048">
              <w:rPr>
                <w:sz w:val="20"/>
                <w:szCs w:val="20"/>
              </w:rPr>
              <w:t xml:space="preserve"> projekta Poti miru v Posočju za obdobje 2026–2030 – predlog za obravnavo </w:t>
            </w:r>
            <w:r w:rsidR="00892259">
              <w:rPr>
                <w:sz w:val="20"/>
                <w:szCs w:val="20"/>
              </w:rPr>
              <w:t xml:space="preserve"> - predlog za obravnavo</w:t>
            </w:r>
          </w:p>
        </w:tc>
      </w:tr>
      <w:tr w:rsidR="00606AC6" w14:paraId="54A93879" w14:textId="77777777" w:rsidTr="00E92F24">
        <w:tc>
          <w:tcPr>
            <w:tcW w:w="9263" w:type="dxa"/>
            <w:gridSpan w:val="13"/>
          </w:tcPr>
          <w:p w14:paraId="5AC50DA4" w14:textId="77777777" w:rsidR="00E65BDD" w:rsidRPr="00535048" w:rsidRDefault="006F0F5F" w:rsidP="00E92F24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1. Predlog sklepov vlade:</w:t>
            </w:r>
          </w:p>
        </w:tc>
      </w:tr>
      <w:tr w:rsidR="00606AC6" w14:paraId="14203F42" w14:textId="77777777" w:rsidTr="00E92F24">
        <w:tc>
          <w:tcPr>
            <w:tcW w:w="9263" w:type="dxa"/>
            <w:gridSpan w:val="13"/>
          </w:tcPr>
          <w:p w14:paraId="7AE8695F" w14:textId="77777777" w:rsidR="00E65BDD" w:rsidRPr="00535048" w:rsidRDefault="006F0F5F" w:rsidP="00E92F24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Na podlagi šestega odstavka 21. člena Zakona o Vladi Republike Slovenije (Uradni list RS, št. 24/05 – uradno prečiščeno </w:t>
            </w:r>
            <w:r w:rsidRPr="00535048">
              <w:rPr>
                <w:sz w:val="20"/>
                <w:szCs w:val="20"/>
              </w:rPr>
              <w:t>besedilo, 109/08, 38/10 – ZUKN, 8/12, 21/13, 47/13 – ZDU-1G, 65/14, 55/17</w:t>
            </w:r>
            <w:r>
              <w:rPr>
                <w:sz w:val="20"/>
                <w:szCs w:val="20"/>
              </w:rPr>
              <w:t>,</w:t>
            </w:r>
            <w:r w:rsidRPr="00535048">
              <w:rPr>
                <w:sz w:val="20"/>
                <w:szCs w:val="20"/>
              </w:rPr>
              <w:t xml:space="preserve"> 163/22</w:t>
            </w:r>
            <w:r>
              <w:rPr>
                <w:sz w:val="20"/>
                <w:szCs w:val="20"/>
              </w:rPr>
              <w:t xml:space="preserve"> in </w:t>
            </w:r>
            <w:r w:rsidRPr="00D36387">
              <w:rPr>
                <w:sz w:val="20"/>
                <w:szCs w:val="20"/>
              </w:rPr>
              <w:t>57/25 – ZF</w:t>
            </w:r>
            <w:r w:rsidRPr="00535048">
              <w:rPr>
                <w:sz w:val="20"/>
                <w:szCs w:val="20"/>
              </w:rPr>
              <w:t>) je Vlada Republike Slovenije</w:t>
            </w:r>
            <w:r>
              <w:rPr>
                <w:sz w:val="20"/>
                <w:szCs w:val="20"/>
              </w:rPr>
              <w:t xml:space="preserve"> </w:t>
            </w:r>
            <w:r w:rsidRPr="00535048">
              <w:rPr>
                <w:sz w:val="20"/>
                <w:szCs w:val="20"/>
              </w:rPr>
              <w:t>na ___ seji dne ___, pod točko ___, sprejela naslednji</w:t>
            </w:r>
          </w:p>
          <w:p w14:paraId="411F6589" w14:textId="77777777" w:rsidR="00E65BDD" w:rsidRPr="00535048" w:rsidRDefault="00E65BDD" w:rsidP="00E92F24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6C8714B4" w14:textId="77777777" w:rsidR="00E65BDD" w:rsidRPr="00535048" w:rsidRDefault="006F0F5F" w:rsidP="00E92F24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SKLEP</w:t>
            </w:r>
          </w:p>
          <w:p w14:paraId="153238BA" w14:textId="77777777" w:rsidR="00E65BDD" w:rsidRPr="00535048" w:rsidRDefault="00E65BDD" w:rsidP="00E92F24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42B6EA72" w14:textId="77777777" w:rsidR="00E65BDD" w:rsidRPr="006F082A" w:rsidRDefault="006F0F5F" w:rsidP="00E65BDD">
            <w:pPr>
              <w:pStyle w:val="Navadensplet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49" w:hanging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82A">
              <w:rPr>
                <w:rFonts w:ascii="Arial" w:hAnsi="Arial" w:cs="Arial"/>
                <w:sz w:val="20"/>
                <w:szCs w:val="20"/>
              </w:rPr>
              <w:t xml:space="preserve">Vlada Republike Slovenije se je seznanila z Informacijo o </w:t>
            </w:r>
            <w:r w:rsidRPr="006F082A">
              <w:rPr>
                <w:rFonts w:ascii="Arial" w:hAnsi="Arial" w:cs="Arial"/>
                <w:sz w:val="20"/>
                <w:szCs w:val="20"/>
              </w:rPr>
              <w:t>nadaljevanju projekta Poti miru v Posočju za obdobje 2026–2030</w:t>
            </w:r>
            <w:r>
              <w:rPr>
                <w:rFonts w:ascii="Arial" w:hAnsi="Arial" w:cs="Arial"/>
                <w:sz w:val="20"/>
                <w:szCs w:val="20"/>
              </w:rPr>
              <w:t>, ki ga je pripravila Ustanova Fundacija Poti miru v Posočju in projekt podpira</w:t>
            </w:r>
            <w:r w:rsidRPr="006F08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4CFE10" w14:textId="77777777" w:rsidR="00E65BDD" w:rsidRPr="00535048" w:rsidRDefault="00E65BDD" w:rsidP="00E92F24">
            <w:pPr>
              <w:pStyle w:val="Navadensplet"/>
              <w:spacing w:before="0" w:beforeAutospacing="0" w:after="0" w:afterAutospacing="0" w:line="276" w:lineRule="auto"/>
              <w:ind w:left="349" w:hanging="3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BBA62B" w14:textId="77777777" w:rsidR="00E65BDD" w:rsidRPr="00535048" w:rsidRDefault="006F0F5F" w:rsidP="00E65BDD">
            <w:pPr>
              <w:pStyle w:val="Navadensplet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49" w:hanging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Vlada Republike Slovenije nalaga Ministrstvu za obrambo, Ministrstvo za visoko šolstvo, znanost in inovacije, Mi</w:t>
            </w:r>
            <w:r w:rsidRPr="00535048">
              <w:rPr>
                <w:rFonts w:ascii="Arial" w:hAnsi="Arial" w:cs="Arial"/>
                <w:sz w:val="20"/>
                <w:szCs w:val="20"/>
              </w:rPr>
              <w:t>nistrstvu za gospod</w:t>
            </w:r>
            <w:r>
              <w:rPr>
                <w:rFonts w:ascii="Arial" w:hAnsi="Arial" w:cs="Arial"/>
                <w:sz w:val="20"/>
                <w:szCs w:val="20"/>
              </w:rPr>
              <w:t xml:space="preserve">arstvo, turizem in šport in Ministrstvu za kulturo, </w:t>
            </w:r>
            <w:r w:rsidRPr="00535048">
              <w:rPr>
                <w:rFonts w:ascii="Arial" w:hAnsi="Arial" w:cs="Arial"/>
                <w:sz w:val="20"/>
                <w:szCs w:val="20"/>
              </w:rPr>
              <w:t>da v okviru razdelilnika iz priloge k temu sklepu sofinancirajo nadaljevanje projekta v obdobju 2026–2030.</w:t>
            </w:r>
          </w:p>
          <w:p w14:paraId="3BE2B14A" w14:textId="77777777" w:rsidR="00E65BDD" w:rsidRPr="00535048" w:rsidRDefault="00E65BDD" w:rsidP="00E92F24">
            <w:pPr>
              <w:pStyle w:val="Odstavekseznama"/>
              <w:ind w:left="349" w:hanging="349"/>
              <w:jc w:val="both"/>
              <w:rPr>
                <w:iCs/>
                <w:sz w:val="20"/>
                <w:szCs w:val="20"/>
              </w:rPr>
            </w:pPr>
          </w:p>
          <w:p w14:paraId="02B82C6B" w14:textId="77777777" w:rsidR="00E65BDD" w:rsidRPr="00535048" w:rsidRDefault="00E65BDD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E8CB1C0" w14:textId="77777777" w:rsidR="00E65BDD" w:rsidRPr="00535048" w:rsidRDefault="006F0F5F" w:rsidP="00E92F2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                                                                            </w:t>
            </w:r>
            <w:r w:rsidRPr="00535048">
              <w:rPr>
                <w:iCs/>
                <w:sz w:val="20"/>
                <w:szCs w:val="20"/>
              </w:rPr>
              <w:t xml:space="preserve">        Barbara Kolenko </w:t>
            </w:r>
            <w:proofErr w:type="spellStart"/>
            <w:r w:rsidRPr="00535048">
              <w:rPr>
                <w:iCs/>
                <w:sz w:val="20"/>
                <w:szCs w:val="20"/>
              </w:rPr>
              <w:t>Helbl</w:t>
            </w:r>
            <w:proofErr w:type="spellEnd"/>
          </w:p>
          <w:p w14:paraId="268C0B64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                                                                             GENERALNA SEKRETARKA</w:t>
            </w:r>
          </w:p>
          <w:p w14:paraId="659DB073" w14:textId="77777777" w:rsidR="00E65BDD" w:rsidRPr="00535048" w:rsidRDefault="00E65BDD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D8723A9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Priloga: </w:t>
            </w:r>
          </w:p>
          <w:p w14:paraId="746FFC35" w14:textId="77777777" w:rsidR="00E65BDD" w:rsidRPr="00535048" w:rsidRDefault="006F0F5F" w:rsidP="00E65BDD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Razdelilnik sofinanciranje nadaljevanja projekta »Poti miru v Posočju po ministrstvih za obdobje 2026–2030.</w:t>
            </w:r>
          </w:p>
          <w:p w14:paraId="072B7A2A" w14:textId="77777777" w:rsidR="00E65BDD" w:rsidRPr="00535048" w:rsidRDefault="00E65BDD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9FA48F1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Sklep prejmejo:</w:t>
            </w:r>
          </w:p>
          <w:p w14:paraId="01CD1B6C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Ustanova Fundacija »Poti miru v Posočju«, Gregorčičeva ulica 8, 5222 Kobarid</w:t>
            </w:r>
          </w:p>
          <w:p w14:paraId="34A1B7DB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Ministrstva za obrambo</w:t>
            </w:r>
          </w:p>
          <w:p w14:paraId="3B171A30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Ministrstvo za visoko šolstvo, znanost in inovacije </w:t>
            </w:r>
          </w:p>
          <w:p w14:paraId="005474D0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Ministrstva za gospodarstvo, turizem in šport </w:t>
            </w:r>
          </w:p>
          <w:p w14:paraId="43120D14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Ministrstva za kulturo</w:t>
            </w:r>
          </w:p>
          <w:p w14:paraId="268C96FA" w14:textId="77777777" w:rsidR="00E65BDD" w:rsidRPr="00535048" w:rsidRDefault="00E65BDD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A88CD75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V vednost: </w:t>
            </w:r>
          </w:p>
          <w:p w14:paraId="6D3EFD22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Mini</w:t>
            </w:r>
            <w:r w:rsidRPr="00535048">
              <w:rPr>
                <w:iCs/>
                <w:sz w:val="20"/>
                <w:szCs w:val="20"/>
              </w:rPr>
              <w:t>strstvo za finance</w:t>
            </w:r>
          </w:p>
          <w:p w14:paraId="2481F677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Služba Vlade Republike Slovenije za zakonodajo</w:t>
            </w:r>
          </w:p>
          <w:p w14:paraId="28D9097A" w14:textId="77777777" w:rsidR="00E65BDD" w:rsidRPr="00535048" w:rsidRDefault="006F0F5F" w:rsidP="00E65BDD">
            <w:pPr>
              <w:pStyle w:val="Neotevilenodstavek"/>
              <w:numPr>
                <w:ilvl w:val="0"/>
                <w:numId w:val="3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Urad Vlade Republike Slovenije za komuniciranje</w:t>
            </w:r>
          </w:p>
          <w:p w14:paraId="294D436C" w14:textId="77777777" w:rsidR="00E65BDD" w:rsidRPr="00535048" w:rsidRDefault="00E65BDD" w:rsidP="00E92F24">
            <w:pPr>
              <w:pStyle w:val="Neotevilenodstavek"/>
              <w:spacing w:before="0" w:after="0" w:line="260" w:lineRule="exact"/>
              <w:ind w:left="720"/>
              <w:rPr>
                <w:iCs/>
                <w:sz w:val="20"/>
                <w:szCs w:val="20"/>
              </w:rPr>
            </w:pPr>
          </w:p>
        </w:tc>
      </w:tr>
      <w:tr w:rsidR="00606AC6" w14:paraId="6AE1D6AE" w14:textId="77777777" w:rsidTr="00E92F24">
        <w:tc>
          <w:tcPr>
            <w:tcW w:w="9263" w:type="dxa"/>
            <w:gridSpan w:val="13"/>
          </w:tcPr>
          <w:p w14:paraId="34278338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3504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606AC6" w14:paraId="1219E7BE" w14:textId="77777777" w:rsidTr="00E92F24">
        <w:tc>
          <w:tcPr>
            <w:tcW w:w="9263" w:type="dxa"/>
            <w:gridSpan w:val="13"/>
          </w:tcPr>
          <w:p w14:paraId="74F5BB28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606AC6" w14:paraId="45F9CA1A" w14:textId="77777777" w:rsidTr="00E92F24">
        <w:tc>
          <w:tcPr>
            <w:tcW w:w="9263" w:type="dxa"/>
            <w:gridSpan w:val="13"/>
          </w:tcPr>
          <w:p w14:paraId="06DC2165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35048">
              <w:rPr>
                <w:b/>
                <w:sz w:val="20"/>
                <w:szCs w:val="20"/>
              </w:rPr>
              <w:t xml:space="preserve">3.a Osebe, </w:t>
            </w:r>
            <w:r w:rsidRPr="00535048">
              <w:rPr>
                <w:b/>
                <w:sz w:val="20"/>
                <w:szCs w:val="20"/>
              </w:rPr>
              <w:t>odgovorne za strokovno pripravo in usklajenost gradiva:</w:t>
            </w:r>
          </w:p>
        </w:tc>
      </w:tr>
      <w:tr w:rsidR="00606AC6" w14:paraId="7CAF0BDD" w14:textId="77777777" w:rsidTr="00E92F24">
        <w:tc>
          <w:tcPr>
            <w:tcW w:w="9263" w:type="dxa"/>
            <w:gridSpan w:val="13"/>
          </w:tcPr>
          <w:p w14:paraId="1ACB19F2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mag. Matjaž Ravbar, generalni direktor Direktorata za vojne veterane in vojaško dediščino, Ministrstvo za obrambo</w:t>
            </w:r>
          </w:p>
        </w:tc>
      </w:tr>
      <w:tr w:rsidR="00606AC6" w14:paraId="261A363B" w14:textId="77777777" w:rsidTr="00E92F24">
        <w:tc>
          <w:tcPr>
            <w:tcW w:w="9263" w:type="dxa"/>
            <w:gridSpan w:val="13"/>
          </w:tcPr>
          <w:p w14:paraId="62670AE7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3504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3504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606AC6" w14:paraId="379A2EA6" w14:textId="77777777" w:rsidTr="00E92F24">
        <w:tc>
          <w:tcPr>
            <w:tcW w:w="9263" w:type="dxa"/>
            <w:gridSpan w:val="13"/>
          </w:tcPr>
          <w:p w14:paraId="569F4801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/</w:t>
            </w:r>
          </w:p>
        </w:tc>
      </w:tr>
      <w:tr w:rsidR="00606AC6" w14:paraId="5C00144C" w14:textId="77777777" w:rsidTr="00E92F24">
        <w:tc>
          <w:tcPr>
            <w:tcW w:w="9263" w:type="dxa"/>
            <w:gridSpan w:val="13"/>
          </w:tcPr>
          <w:p w14:paraId="30FC5971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3504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606AC6" w14:paraId="45E466E2" w14:textId="77777777" w:rsidTr="00E92F24">
        <w:tc>
          <w:tcPr>
            <w:tcW w:w="9263" w:type="dxa"/>
            <w:gridSpan w:val="13"/>
          </w:tcPr>
          <w:p w14:paraId="0A17960F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/</w:t>
            </w:r>
          </w:p>
        </w:tc>
      </w:tr>
      <w:tr w:rsidR="00606AC6" w14:paraId="0687C29C" w14:textId="77777777" w:rsidTr="00E92F24">
        <w:tc>
          <w:tcPr>
            <w:tcW w:w="9263" w:type="dxa"/>
            <w:gridSpan w:val="13"/>
          </w:tcPr>
          <w:p w14:paraId="664BD719" w14:textId="77777777" w:rsidR="00E65BDD" w:rsidRPr="00535048" w:rsidRDefault="006F0F5F" w:rsidP="00E92F24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5. Kratek povzetek gradiva:</w:t>
            </w:r>
          </w:p>
        </w:tc>
      </w:tr>
      <w:tr w:rsidR="00606AC6" w14:paraId="7D9828B1" w14:textId="77777777" w:rsidTr="00E92F24">
        <w:tc>
          <w:tcPr>
            <w:tcW w:w="9263" w:type="dxa"/>
            <w:gridSpan w:val="13"/>
          </w:tcPr>
          <w:p w14:paraId="21419D0F" w14:textId="77777777" w:rsidR="00E65BDD" w:rsidRPr="00535048" w:rsidRDefault="006F0F5F" w:rsidP="00E92F24">
            <w:pPr>
              <w:pStyle w:val="Navadensple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Projekt »Poti miru v Posočju«, ki ga izvaja Ustanova »Fundacija Poti miru v Posočju«, je celostno zastavljen program ohranjanja vojaške </w:t>
            </w:r>
            <w:r w:rsidRPr="00535048">
              <w:rPr>
                <w:rFonts w:ascii="Arial" w:hAnsi="Arial" w:cs="Arial"/>
                <w:sz w:val="20"/>
                <w:szCs w:val="20"/>
              </w:rPr>
              <w:t>dediščine iz obdobja prve svetovne vojne na območju nekdanje soške fronte. Vlada R</w:t>
            </w:r>
            <w:r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 w:rsidRPr="0053504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lovenije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 ga je prvič podprla s sklepom št. 634-06/2000-2 dne 21. 9. 2000 in zavezala ministrstva k financiranju, Ustanova pa je bila ustanovljena 1. 12. 2000.</w:t>
            </w:r>
          </w:p>
          <w:p w14:paraId="6D331FBD" w14:textId="77777777" w:rsidR="00E65BDD" w:rsidRPr="00535048" w:rsidRDefault="006F0F5F" w:rsidP="00E92F24">
            <w:pPr>
              <w:pStyle w:val="Navadensple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Ustan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ova s strokovnim delom povezuje raziskovanje, izobraževanje, ohranjanje dediščine, kulturno sodelovanje in razvoj trajnostnega turizma ter spodbuja čezmejno in evropsko sodelovanje. Čezmejna pot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</w:rPr>
              <w:t>Pot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</w:rPr>
              <w:t xml:space="preserve"> miru od Alp do Jadrana, ki se razteza od Loga pod Mangart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om do Trsta, meri 520 km in povezuje več kot 200 spomenikov. V zadnjem obdobju je projekt prerasel v evropsko prepoznavno pobudo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</w:rPr>
              <w:t>Walk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</w:rPr>
              <w:t xml:space="preserve">, ki povezuje institucije iz 11 držav ter je vključen v mednarodne mreže, kot so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</w:rPr>
              <w:t>Interreg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</w:rPr>
              <w:t xml:space="preserve"> in Svet Evrope. Leta 201</w:t>
            </w:r>
            <w:r w:rsidRPr="00535048">
              <w:rPr>
                <w:rFonts w:ascii="Arial" w:hAnsi="Arial" w:cs="Arial"/>
                <w:sz w:val="20"/>
                <w:szCs w:val="20"/>
              </w:rPr>
              <w:t>6 je bil vpisan tudi na Unescov poskusni seznam.</w:t>
            </w:r>
          </w:p>
          <w:p w14:paraId="5D5586F3" w14:textId="77777777" w:rsidR="00E65BDD" w:rsidRPr="00535048" w:rsidRDefault="006F0F5F" w:rsidP="00E92F24">
            <w:pPr>
              <w:pStyle w:val="Navadensple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Ustanova je s mnogimi slovenskimi institucijami izvedla številne evropske in državne projekte, popisala več kot 50.000 padlih vojakov in vzpostavila Zgodovinsko knjižnico, muzeje na prostem,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</w:rPr>
              <w:t xml:space="preserve"> center, obs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ežno spletno stran ter ustvarila mrežo partnerjev, dediščino soške fronte povezala v enotno pot. Aktivno sodeluje s slovenskimi in tujimi institucijami, izobražuje vodnike in mlade, pripravlja publikacije in razstave ter si prizadeva za vpis Evropske poti </w:t>
            </w:r>
            <w:r w:rsidRPr="00535048">
              <w:rPr>
                <w:rFonts w:ascii="Arial" w:hAnsi="Arial" w:cs="Arial"/>
                <w:sz w:val="20"/>
                <w:szCs w:val="20"/>
              </w:rPr>
              <w:t>miru med Kulturne poti Sveta Evrope.</w:t>
            </w:r>
          </w:p>
          <w:p w14:paraId="35270AB2" w14:textId="77777777" w:rsidR="00E65BDD" w:rsidRPr="00535048" w:rsidRDefault="006F0F5F" w:rsidP="00E92F24">
            <w:pPr>
              <w:pStyle w:val="Navadensple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Financiranje temelji na 27. členu Zakona o ustanovah (</w:t>
            </w:r>
            <w:r w:rsidRPr="005350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Uradni list RS, št. </w:t>
            </w:r>
            <w:hyperlink r:id="rId9" w:tgtFrame="_blank" w:tooltip="Zakon o ustanovah (uradno prečiščeno besedilo) (ZU-UPB1)" w:history="1">
              <w:r w:rsidRPr="0053504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70/05</w:t>
              </w:r>
            </w:hyperlink>
            <w:r w:rsidRPr="005350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– uradno prečiščeno besedilo in </w:t>
            </w:r>
            <w:hyperlink r:id="rId10" w:tgtFrame="_blank" w:tooltip="Popravek Uradnega prečiščenega besedila Zakona o ustanovah" w:history="1">
              <w:r w:rsidRPr="0053504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91/05</w:t>
              </w:r>
            </w:hyperlink>
            <w:r w:rsidRPr="005350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– </w:t>
            </w:r>
            <w:proofErr w:type="spellStart"/>
            <w:r w:rsidRPr="005350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popr</w:t>
            </w:r>
            <w:proofErr w:type="spellEnd"/>
            <w:r w:rsidRPr="005350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.).</w:t>
            </w:r>
            <w:r w:rsidRPr="00535048">
              <w:rPr>
                <w:rFonts w:ascii="Republika" w:hAnsi="Republika"/>
                <w:sz w:val="20"/>
                <w:szCs w:val="20"/>
                <w:shd w:val="clear" w:color="auto" w:fill="FFFFFF"/>
              </w:rPr>
              <w:t xml:space="preserve"> </w:t>
            </w:r>
            <w:r w:rsidRPr="00535048">
              <w:rPr>
                <w:rFonts w:ascii="Arial" w:hAnsi="Arial" w:cs="Arial"/>
                <w:sz w:val="20"/>
                <w:szCs w:val="20"/>
              </w:rPr>
              <w:t>Sredstva ministrstev se namenjajo za izvedbo programa dela 2026–2030 v okviru tekočih transferov, zlasti za raziskovalno, izobraževalno,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 promocijsko, založniško, dokumentacijsko in obnovitveno dejavnost ter mednarodno dejavnost in pomoč pri urejanju vojnih grobišč. Ustanova ima status nevladne organizacije v javnem interesu na področju kulture. </w:t>
            </w:r>
          </w:p>
          <w:p w14:paraId="35D21027" w14:textId="77777777" w:rsidR="00E65BDD" w:rsidRDefault="006F0F5F" w:rsidP="00E92F24">
            <w:pPr>
              <w:pStyle w:val="Navadensple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Ustanova ima velik pomen za lokalno, državno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 in evropsko okolje ter zagotavlja pomemben javni interes na področju ohranjanja kulturne in vojaške dediščine, zgodovine prve svetovne vojne, vojnih grobišč ter zgodovinsko-mirovnega turizma.</w:t>
            </w:r>
          </w:p>
          <w:p w14:paraId="56C27891" w14:textId="77777777" w:rsidR="00E65BDD" w:rsidRPr="00236170" w:rsidRDefault="00E65BDD" w:rsidP="00E92F24">
            <w:pPr>
              <w:pStyle w:val="Navadensple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AC6" w14:paraId="1DA1DC2B" w14:textId="77777777" w:rsidTr="00E92F24">
        <w:tc>
          <w:tcPr>
            <w:tcW w:w="9263" w:type="dxa"/>
            <w:gridSpan w:val="13"/>
          </w:tcPr>
          <w:p w14:paraId="515DFC38" w14:textId="77777777" w:rsidR="00E65BDD" w:rsidRPr="00535048" w:rsidRDefault="006F0F5F" w:rsidP="00E92F24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6. Presoja posledic za:</w:t>
            </w:r>
          </w:p>
        </w:tc>
      </w:tr>
      <w:tr w:rsidR="00606AC6" w14:paraId="65ED30A0" w14:textId="77777777" w:rsidTr="00E92F24">
        <w:tc>
          <w:tcPr>
            <w:tcW w:w="1548" w:type="dxa"/>
          </w:tcPr>
          <w:p w14:paraId="65881FB5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32354489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javnofinančna sredstva nad </w:t>
            </w:r>
            <w:r w:rsidRPr="00535048">
              <w:rPr>
                <w:sz w:val="20"/>
                <w:szCs w:val="20"/>
              </w:rPr>
              <w:t>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4093172F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DA</w:t>
            </w:r>
          </w:p>
        </w:tc>
      </w:tr>
      <w:tr w:rsidR="00606AC6" w14:paraId="65D10376" w14:textId="77777777" w:rsidTr="00E92F24">
        <w:tc>
          <w:tcPr>
            <w:tcW w:w="1548" w:type="dxa"/>
          </w:tcPr>
          <w:p w14:paraId="576F6010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66C51BE7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32CC61CF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5A8047D4" w14:textId="77777777" w:rsidTr="00E92F24">
        <w:tc>
          <w:tcPr>
            <w:tcW w:w="1548" w:type="dxa"/>
          </w:tcPr>
          <w:p w14:paraId="1E7EA7BA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7BF54696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0BA1D54B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24A96907" w14:textId="77777777" w:rsidTr="00E92F24">
        <w:tc>
          <w:tcPr>
            <w:tcW w:w="1548" w:type="dxa"/>
          </w:tcPr>
          <w:p w14:paraId="065088F4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5AA2B28F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gospodarstvo, zlasti</w:t>
            </w:r>
            <w:r w:rsidRPr="0053504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2EA90173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5E1CC475" w14:textId="77777777" w:rsidTr="00E92F24">
        <w:tc>
          <w:tcPr>
            <w:tcW w:w="1548" w:type="dxa"/>
          </w:tcPr>
          <w:p w14:paraId="122EF9A1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2F2B3EED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2919CEBC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41CC43AB" w14:textId="77777777" w:rsidTr="00E92F24">
        <w:tc>
          <w:tcPr>
            <w:tcW w:w="1548" w:type="dxa"/>
          </w:tcPr>
          <w:p w14:paraId="10A9A542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573585E7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3B5EE036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3F58170B" w14:textId="77777777" w:rsidTr="00E92F24">
        <w:tc>
          <w:tcPr>
            <w:tcW w:w="1548" w:type="dxa"/>
            <w:tcBorders>
              <w:bottom w:val="single" w:sz="4" w:space="0" w:color="auto"/>
            </w:tcBorders>
          </w:tcPr>
          <w:p w14:paraId="544CDEF9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412C6DB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t>dokumente razvojnega načrtovanja:</w:t>
            </w:r>
          </w:p>
          <w:p w14:paraId="7F639593" w14:textId="77777777" w:rsidR="00E65BDD" w:rsidRPr="00535048" w:rsidRDefault="006F0F5F" w:rsidP="00E65BDD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t>nacionalne dokumente razvojnega načrtovanja</w:t>
            </w:r>
          </w:p>
          <w:p w14:paraId="2A6E1653" w14:textId="77777777" w:rsidR="00E65BDD" w:rsidRPr="00535048" w:rsidRDefault="006F0F5F" w:rsidP="00E65BDD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t xml:space="preserve">razvojne politike na ravni </w:t>
            </w:r>
            <w:r w:rsidRPr="00535048">
              <w:rPr>
                <w:bCs/>
                <w:sz w:val="20"/>
                <w:szCs w:val="20"/>
              </w:rPr>
              <w:t>programov po strukturi razvojne klasifikacije programskega proračuna</w:t>
            </w:r>
          </w:p>
          <w:p w14:paraId="5C5B339C" w14:textId="77777777" w:rsidR="00E65BDD" w:rsidRPr="00535048" w:rsidRDefault="006F0F5F" w:rsidP="00E65BDD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35048">
              <w:rPr>
                <w:bCs/>
                <w:sz w:val="20"/>
                <w:szCs w:val="20"/>
              </w:rPr>
              <w:lastRenderedPageBreak/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31D7D020" w14:textId="77777777" w:rsidR="00E65BDD" w:rsidRPr="00535048" w:rsidRDefault="006F0F5F" w:rsidP="00E92F2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lastRenderedPageBreak/>
              <w:t>NE</w:t>
            </w:r>
          </w:p>
        </w:tc>
      </w:tr>
      <w:tr w:rsidR="00606AC6" w14:paraId="04FCBC29" w14:textId="77777777" w:rsidTr="00E92F24">
        <w:trPr>
          <w:trHeight w:val="568"/>
        </w:trPr>
        <w:tc>
          <w:tcPr>
            <w:tcW w:w="9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C69" w14:textId="77777777" w:rsidR="00E65BDD" w:rsidRPr="00535048" w:rsidRDefault="006F0F5F" w:rsidP="00E92F2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7.a Predstavitev ocene finančnih posledic nad 40.000 EUR:</w:t>
            </w:r>
          </w:p>
          <w:p w14:paraId="04AC72B4" w14:textId="77777777" w:rsidR="00E65BDD" w:rsidRPr="00535048" w:rsidRDefault="006F0F5F" w:rsidP="00E92F24">
            <w:pPr>
              <w:pStyle w:val="Navadensplet"/>
              <w:spacing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Projekt »Poti miru v Posočju« bo, skladno s sklepom Vlade </w:t>
            </w:r>
            <w:r w:rsidRPr="00535048">
              <w:rPr>
                <w:rFonts w:ascii="Arial" w:hAnsi="Arial" w:cs="Arial"/>
                <w:sz w:val="20"/>
                <w:szCs w:val="20"/>
              </w:rPr>
              <w:t>Republike Slovenije, v obdobju 2026–2030 sofinanciran iz proračunskih sredstev državnega proračuna, ki so v posameznih letih (2026, 2027, 2028, 2029 in 2030) zagotovljena pri pristojnih ministrstvih. Ministrstvo za obrambo, Ministrstvo za visoko šolstvo, z</w:t>
            </w:r>
            <w:r w:rsidRPr="00535048">
              <w:rPr>
                <w:rFonts w:ascii="Arial" w:hAnsi="Arial" w:cs="Arial"/>
                <w:sz w:val="20"/>
                <w:szCs w:val="20"/>
              </w:rPr>
              <w:t>nanost in inovacije, Ministrstvo za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gospodarstvo, turizem in šport in  Ministrstvo za kulturo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 bo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 na podlagi sklepa vlade z Ustanovo »Fundaci</w:t>
            </w:r>
            <w:r>
              <w:rPr>
                <w:rFonts w:ascii="Arial" w:hAnsi="Arial" w:cs="Arial"/>
                <w:sz w:val="20"/>
                <w:szCs w:val="20"/>
              </w:rPr>
              <w:t>ja Poti miru v Posočju« sklenila</w:t>
            </w:r>
            <w:r w:rsidRPr="00535048">
              <w:rPr>
                <w:rFonts w:ascii="Arial" w:hAnsi="Arial" w:cs="Arial"/>
                <w:sz w:val="20"/>
                <w:szCs w:val="20"/>
              </w:rPr>
              <w:t xml:space="preserve"> pogodbo o sofinanciranju, v kateri bodo natančno opredeljene vse medsebojne pravi</w:t>
            </w:r>
            <w:r w:rsidRPr="00535048">
              <w:rPr>
                <w:rFonts w:ascii="Arial" w:hAnsi="Arial" w:cs="Arial"/>
                <w:sz w:val="20"/>
                <w:szCs w:val="20"/>
              </w:rPr>
              <w:t>ce in obveznosti, višina finančnih sredstev, način poročanja, nadzora nad namensko porabo sredstev ter pogoji za morebitno prilagoditev ali prekinitev pogodbenega razmerja.</w:t>
            </w:r>
          </w:p>
          <w:p w14:paraId="66B90C99" w14:textId="77777777" w:rsidR="00E65BDD" w:rsidRPr="00535048" w:rsidRDefault="006F0F5F" w:rsidP="00E92F24">
            <w:pPr>
              <w:pStyle w:val="Navadensplet"/>
              <w:spacing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Pogodbeni okvir bo usklajen s Programom dela Ustanove za obdobje 2026–2030, s pouda</w:t>
            </w:r>
            <w:r w:rsidRPr="00535048">
              <w:rPr>
                <w:rFonts w:ascii="Arial" w:hAnsi="Arial" w:cs="Arial"/>
                <w:sz w:val="20"/>
                <w:szCs w:val="20"/>
              </w:rPr>
              <w:t>rkom na zagotavljanju javnega interesa in transparentni porabi sredstev za namen raziskovanja, ohranjanja in predstavljanja dediščine prve svetovne vojne, vključno z razvojem Poti miru kot kulturne poti evropskega pomena.</w:t>
            </w:r>
          </w:p>
          <w:p w14:paraId="64254609" w14:textId="77777777" w:rsidR="00E65BDD" w:rsidRPr="00535048" w:rsidRDefault="00E65BDD" w:rsidP="00E92F2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06AC6" w14:paraId="04500A64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CB3228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I. Ocena finančnih </w:t>
            </w:r>
            <w:r w:rsidRPr="00535048">
              <w:rPr>
                <w:sz w:val="20"/>
                <w:szCs w:val="20"/>
              </w:rPr>
              <w:t>posledic, ki niso načrtovane v sprejetem proračunu</w:t>
            </w:r>
          </w:p>
        </w:tc>
      </w:tr>
      <w:tr w:rsidR="00606AC6" w14:paraId="0ED6C22A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5A80" w14:textId="77777777" w:rsidR="00E65BDD" w:rsidRPr="00535048" w:rsidRDefault="00E65BDD" w:rsidP="00E92F2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8E83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8F0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1C27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A7B0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06AC6" w14:paraId="08A42832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3B6" w14:textId="77777777" w:rsidR="00E65BDD" w:rsidRPr="00535048" w:rsidRDefault="006F0F5F" w:rsidP="00E92F24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0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EA2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6DCE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9AF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2689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5D901F30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B226" w14:textId="77777777" w:rsidR="00E65BDD" w:rsidRPr="00535048" w:rsidRDefault="006F0F5F" w:rsidP="00E92F24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0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72F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594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788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B8B0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2B8245AF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9D0" w14:textId="77777777" w:rsidR="00E65BDD" w:rsidRPr="00535048" w:rsidRDefault="006F0F5F" w:rsidP="00E92F24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0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8C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0C9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A49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65D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AC6" w14:paraId="6A2920E6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1162" w14:textId="77777777" w:rsidR="00E65BDD" w:rsidRPr="00535048" w:rsidRDefault="006F0F5F" w:rsidP="00E92F24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0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908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5E0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E2B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F83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AC6" w14:paraId="47632616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F5D" w14:textId="77777777" w:rsidR="00E65BDD" w:rsidRPr="00535048" w:rsidRDefault="006F0F5F" w:rsidP="00E92F24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04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>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4DA3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A71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2BAF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88C1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6DCB56EE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B8E8E4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606AC6" w14:paraId="3051A93C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D2DC14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proofErr w:type="spellStart"/>
            <w:r w:rsidRPr="00535048">
              <w:rPr>
                <w:sz w:val="20"/>
                <w:szCs w:val="20"/>
              </w:rPr>
              <w:t>II.a</w:t>
            </w:r>
            <w:proofErr w:type="spellEnd"/>
            <w:r w:rsidRPr="00535048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06AC6" w14:paraId="64D4FE6C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E97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04145249"/>
            <w:r w:rsidRPr="0053504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EBE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1B3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Šifra in naziv </w:t>
            </w:r>
            <w:r w:rsidRPr="00535048">
              <w:rPr>
                <w:rFonts w:ascii="Arial" w:hAnsi="Arial" w:cs="Arial"/>
                <w:sz w:val="20"/>
                <w:szCs w:val="20"/>
              </w:rPr>
              <w:t>proračunske postavke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17A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09CE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06AC6" w14:paraId="086CDFB0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63A" w14:textId="77777777" w:rsidR="00E65BDD" w:rsidRPr="00535048" w:rsidRDefault="006F0F5F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lastRenderedPageBreak/>
              <w:t xml:space="preserve">Ministrstvo za obrambo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959D" w14:textId="77777777" w:rsidR="00E65BDD" w:rsidRPr="00535048" w:rsidRDefault="006F0F5F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>1911-25-0010 – Vojna grobišča in spominska obeležja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A03" w14:textId="77777777" w:rsidR="00E65BDD" w:rsidRPr="00535048" w:rsidRDefault="006F0F5F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>230549 – Urejanje vojnih grobišč in spominskih obeležij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DA1" w14:textId="77777777" w:rsidR="00E65BDD" w:rsidRPr="00535048" w:rsidRDefault="00E65BDD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773B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>80.000,00 EUR</w:t>
            </w:r>
          </w:p>
        </w:tc>
      </w:tr>
      <w:tr w:rsidR="00606AC6" w14:paraId="6AEE62A6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0D4" w14:textId="77777777" w:rsidR="00E65BDD" w:rsidRPr="00535048" w:rsidRDefault="006F0F5F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Ministrstvo za visoko šolstvo, 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>znanost in inovacije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035" w14:textId="77777777" w:rsidR="00E65BDD" w:rsidRPr="00535048" w:rsidRDefault="006F0F5F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3360-26-0003 – Izvajanje ciljnih raziskav, recenzij in študij</w:t>
            </w:r>
          </w:p>
          <w:p w14:paraId="7481E6E6" w14:textId="77777777" w:rsidR="00E65BDD" w:rsidRPr="00535048" w:rsidRDefault="00E65BDD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07DB" w14:textId="77777777" w:rsidR="00E65BDD" w:rsidRDefault="00E65BDD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2E319B" w14:textId="77777777" w:rsidR="00E65BDD" w:rsidRPr="00535048" w:rsidRDefault="006F0F5F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231779 -Promocija programov, financiranje recenzij in ekspertiz </w:t>
            </w:r>
          </w:p>
          <w:p w14:paraId="4131C101" w14:textId="77777777" w:rsidR="00E65BDD" w:rsidRPr="00535048" w:rsidRDefault="00E65BDD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7F6" w14:textId="77777777" w:rsidR="00E65BDD" w:rsidRPr="00535048" w:rsidRDefault="00E65BDD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59E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>70.000,00 EUR</w:t>
            </w:r>
          </w:p>
        </w:tc>
      </w:tr>
      <w:tr w:rsidR="00606AC6" w14:paraId="2E2E83B8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B7BDB" w14:textId="77777777" w:rsidR="00E65BDD" w:rsidRPr="00535048" w:rsidRDefault="006F0F5F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Ministrstvo za gospodarstvo, turizem in šport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B5CA6" w14:textId="77777777" w:rsidR="00E65BDD" w:rsidRPr="00535048" w:rsidRDefault="006F0F5F" w:rsidP="00E9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 xml:space="preserve">2130-20-0008 - Dvig </w:t>
            </w:r>
            <w:r w:rsidRPr="00535048">
              <w:rPr>
                <w:rFonts w:ascii="Arial" w:hAnsi="Arial" w:cs="Arial"/>
                <w:bCs/>
                <w:sz w:val="20"/>
                <w:szCs w:val="20"/>
              </w:rPr>
              <w:t>konkurenčnosti in prepoznavnosti slovenskega turizma</w:t>
            </w:r>
          </w:p>
          <w:p w14:paraId="027E08DA" w14:textId="77777777" w:rsidR="00E65BDD" w:rsidRPr="00535048" w:rsidRDefault="00E65BDD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63DAE" w14:textId="77777777" w:rsidR="00E65BDD" w:rsidRDefault="00E65BDD" w:rsidP="00E92F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1915AE" w14:textId="77777777" w:rsidR="00E65BDD" w:rsidRPr="00535048" w:rsidRDefault="006F0F5F" w:rsidP="00E9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231552 – Trženje in razvoj turizma</w:t>
            </w:r>
          </w:p>
          <w:p w14:paraId="13617A0C" w14:textId="77777777" w:rsidR="00E65BDD" w:rsidRPr="00535048" w:rsidRDefault="00E65BDD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DCED" w14:textId="77777777" w:rsidR="00E65BDD" w:rsidRPr="00535048" w:rsidRDefault="00E65BDD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3D46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>35.000,00 EUR</w:t>
            </w:r>
          </w:p>
        </w:tc>
      </w:tr>
      <w:tr w:rsidR="00606AC6" w14:paraId="4A781620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E2CA" w14:textId="77777777" w:rsidR="00E65BDD" w:rsidRPr="00535048" w:rsidRDefault="006F0F5F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Ministrstvo za kulturo</w:t>
            </w:r>
          </w:p>
          <w:p w14:paraId="4A2C3B05" w14:textId="77777777" w:rsidR="00E65BDD" w:rsidRPr="00535048" w:rsidRDefault="00E65BDD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10E47" w14:textId="77777777" w:rsidR="00E65BDD" w:rsidRPr="00535048" w:rsidRDefault="006F0F5F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</w:rPr>
              <w:t>3340-24-0028 – Varstvo kulturne dediščine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D7D01" w14:textId="77777777" w:rsidR="00E65BDD" w:rsidRDefault="00E65BDD" w:rsidP="00E92F2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7AE16694" w14:textId="77777777" w:rsidR="00E65BDD" w:rsidRPr="00535048" w:rsidRDefault="006F0F5F" w:rsidP="00E92F24">
            <w:pPr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53504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131140 - Izvajanje Zakona o varstvu kulturne dediščine</w:t>
            </w:r>
          </w:p>
          <w:p w14:paraId="34292617" w14:textId="77777777" w:rsidR="00E65BDD" w:rsidRPr="00535048" w:rsidRDefault="00E65BDD" w:rsidP="00E92F24">
            <w:pPr>
              <w:pStyle w:val="xxxmsonorma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109B" w14:textId="77777777" w:rsidR="00E65BDD" w:rsidRPr="00535048" w:rsidRDefault="00E65BDD" w:rsidP="00E92F24">
            <w:pPr>
              <w:pStyle w:val="Naslov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D265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>15.000,00 EUR</w:t>
            </w:r>
          </w:p>
        </w:tc>
      </w:tr>
      <w:bookmarkEnd w:id="1"/>
      <w:tr w:rsidR="00606AC6" w14:paraId="6C0A033A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B49F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04A" w14:textId="77777777" w:rsidR="00E65BDD" w:rsidRPr="00535048" w:rsidRDefault="00E65BDD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957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6F082A">
              <w:rPr>
                <w:rFonts w:cs="Arial"/>
                <w:color w:val="000000" w:themeColor="text1"/>
                <w:sz w:val="20"/>
                <w:szCs w:val="20"/>
              </w:rPr>
              <w:t>200.000 EUR</w:t>
            </w:r>
          </w:p>
        </w:tc>
      </w:tr>
      <w:tr w:rsidR="00606AC6" w14:paraId="1C7D97C5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B564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proofErr w:type="spellStart"/>
            <w:r w:rsidRPr="00535048">
              <w:rPr>
                <w:sz w:val="20"/>
                <w:szCs w:val="20"/>
              </w:rPr>
              <w:t>II.b</w:t>
            </w:r>
            <w:proofErr w:type="spellEnd"/>
            <w:r w:rsidRPr="00535048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06AC6" w14:paraId="24E6BCAF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D43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4BC2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910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C0C2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310" w14:textId="77777777" w:rsidR="00E65BDD" w:rsidRPr="00535048" w:rsidRDefault="006F0F5F" w:rsidP="00E92F24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06AC6" w14:paraId="3058ABF7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051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CD9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07A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485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81B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56B14901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97F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403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FFE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223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1C4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0E47987A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8C2B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4189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E89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08A9C473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B13777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proofErr w:type="spellStart"/>
            <w:r w:rsidRPr="00535048">
              <w:rPr>
                <w:sz w:val="20"/>
                <w:szCs w:val="20"/>
              </w:rPr>
              <w:t>II.c</w:t>
            </w:r>
            <w:proofErr w:type="spellEnd"/>
            <w:r w:rsidRPr="00535048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06AC6" w14:paraId="11FF973A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8C3" w14:textId="77777777" w:rsidR="00E65BDD" w:rsidRPr="00535048" w:rsidRDefault="006F0F5F" w:rsidP="00E92F2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864" w14:textId="77777777" w:rsidR="00E65BDD" w:rsidRPr="00535048" w:rsidRDefault="006F0F5F" w:rsidP="00E92F2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4F5F" w14:textId="77777777" w:rsidR="00E65BDD" w:rsidRPr="00535048" w:rsidRDefault="006F0F5F" w:rsidP="00E92F2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4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06AC6" w14:paraId="32181551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9E4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DB0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E2B6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4D51CF5A" w14:textId="77777777" w:rsidTr="00E9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CEA" w14:textId="77777777" w:rsidR="00E65BDD" w:rsidRPr="00535048" w:rsidRDefault="006F0F5F" w:rsidP="00E92F24">
            <w:pPr>
              <w:pStyle w:val="Naslov1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AB3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923C" w14:textId="77777777" w:rsidR="00E65BDD" w:rsidRPr="00535048" w:rsidRDefault="00E65BDD" w:rsidP="00E92F24">
            <w:pPr>
              <w:pStyle w:val="Naslov1"/>
              <w:rPr>
                <w:sz w:val="20"/>
                <w:szCs w:val="20"/>
              </w:rPr>
            </w:pPr>
          </w:p>
        </w:tc>
      </w:tr>
      <w:tr w:rsidR="00606AC6" w14:paraId="2E88D3BD" w14:textId="77777777" w:rsidTr="00E92F24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568C9B71" w14:textId="77777777" w:rsidR="00E65BDD" w:rsidRPr="00535048" w:rsidRDefault="006F0F5F" w:rsidP="00E92F2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7.b Predstavitev ocene finančnih posledic pod 40.000 EUR:</w:t>
            </w:r>
          </w:p>
          <w:p w14:paraId="6B341F88" w14:textId="77777777" w:rsidR="00E65BDD" w:rsidRPr="00535048" w:rsidRDefault="006F0F5F" w:rsidP="00E92F2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535048">
              <w:rPr>
                <w:b w:val="0"/>
                <w:sz w:val="20"/>
                <w:szCs w:val="20"/>
              </w:rPr>
              <w:t xml:space="preserve">(Samo če izberete NE pod </w:t>
            </w:r>
            <w:r w:rsidRPr="00535048">
              <w:rPr>
                <w:b w:val="0"/>
                <w:sz w:val="20"/>
                <w:szCs w:val="20"/>
              </w:rPr>
              <w:t>točko 6.a.)</w:t>
            </w:r>
          </w:p>
          <w:p w14:paraId="49AA8A4F" w14:textId="77777777" w:rsidR="00E65BDD" w:rsidRPr="00535048" w:rsidRDefault="006F0F5F" w:rsidP="00E92F2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535048">
              <w:rPr>
                <w:b w:val="0"/>
                <w:sz w:val="20"/>
                <w:szCs w:val="20"/>
              </w:rPr>
              <w:t>/</w:t>
            </w:r>
          </w:p>
        </w:tc>
      </w:tr>
      <w:tr w:rsidR="00606AC6" w14:paraId="0E0E5B7B" w14:textId="77777777" w:rsidTr="00E92F24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522FC7BC" w14:textId="77777777" w:rsidR="00E65BDD" w:rsidRPr="00535048" w:rsidRDefault="006F0F5F" w:rsidP="00E92F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504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606AC6" w14:paraId="1183F9FB" w14:textId="77777777" w:rsidTr="00E92F24">
        <w:trPr>
          <w:gridAfter w:val="1"/>
          <w:wAfter w:w="63" w:type="dxa"/>
        </w:trPr>
        <w:tc>
          <w:tcPr>
            <w:tcW w:w="6426" w:type="dxa"/>
            <w:gridSpan w:val="8"/>
          </w:tcPr>
          <w:p w14:paraId="57D82B8A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B0B2D45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pristojnosti občin,</w:t>
            </w:r>
          </w:p>
          <w:p w14:paraId="16D46545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delovanje občin,</w:t>
            </w:r>
          </w:p>
          <w:p w14:paraId="6D3DBA31" w14:textId="77777777" w:rsidR="00E65BDD" w:rsidRPr="00892259" w:rsidRDefault="006F0F5F" w:rsidP="00892259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774" w:type="dxa"/>
            <w:gridSpan w:val="4"/>
          </w:tcPr>
          <w:p w14:paraId="741CD77E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1FC1E7F4" w14:textId="77777777" w:rsidTr="00E92F24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0F19D9BE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6DC31368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Skupnosti občin Slovenije SOS: DA/NE</w:t>
            </w:r>
          </w:p>
          <w:p w14:paraId="6FCC5E43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Združenju občin Slovenije ZOS: DA/NE</w:t>
            </w:r>
          </w:p>
          <w:p w14:paraId="0E491652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Združenju mestnih občin Slovenije ZMOS: DA/NE</w:t>
            </w:r>
          </w:p>
          <w:p w14:paraId="24EA0382" w14:textId="77777777" w:rsidR="00E65BDD" w:rsidRPr="00535048" w:rsidRDefault="00E65BDD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0956326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3E09893D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v celoti,</w:t>
            </w:r>
          </w:p>
          <w:p w14:paraId="0EE2BA3C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večinoma,</w:t>
            </w:r>
          </w:p>
          <w:p w14:paraId="2B0F57CE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delno,</w:t>
            </w:r>
          </w:p>
          <w:p w14:paraId="06A842AC" w14:textId="77777777" w:rsidR="00E65BDD" w:rsidRPr="00535048" w:rsidRDefault="006F0F5F" w:rsidP="00E65BDD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niso bili </w:t>
            </w:r>
            <w:r w:rsidRPr="00535048">
              <w:rPr>
                <w:iCs/>
                <w:sz w:val="20"/>
                <w:szCs w:val="20"/>
              </w:rPr>
              <w:t>upoštevani.</w:t>
            </w:r>
          </w:p>
          <w:p w14:paraId="001262E1" w14:textId="77777777" w:rsidR="00E65BDD" w:rsidRPr="00535048" w:rsidRDefault="00E65BDD" w:rsidP="00E92F24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5C681386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</w:tr>
      <w:tr w:rsidR="00606AC6" w14:paraId="40984CDE" w14:textId="77777777" w:rsidTr="00E92F24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6CEC4ECF" w14:textId="77777777" w:rsidR="00E65BDD" w:rsidRPr="00535048" w:rsidRDefault="006F0F5F" w:rsidP="00E92F2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9. Predstavitev sodelovanja javnosti:</w:t>
            </w:r>
          </w:p>
        </w:tc>
      </w:tr>
      <w:tr w:rsidR="00606AC6" w14:paraId="38E61F2B" w14:textId="77777777" w:rsidTr="00E92F24">
        <w:trPr>
          <w:gridAfter w:val="1"/>
          <w:wAfter w:w="63" w:type="dxa"/>
        </w:trPr>
        <w:tc>
          <w:tcPr>
            <w:tcW w:w="6807" w:type="dxa"/>
            <w:gridSpan w:val="9"/>
          </w:tcPr>
          <w:p w14:paraId="2DC9A941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3"/>
          </w:tcPr>
          <w:p w14:paraId="2C6EFCD4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7DAC5AE0" w14:textId="77777777" w:rsidTr="00E92F24">
        <w:trPr>
          <w:gridAfter w:val="1"/>
          <w:wAfter w:w="63" w:type="dxa"/>
          <w:trHeight w:val="274"/>
        </w:trPr>
        <w:tc>
          <w:tcPr>
            <w:tcW w:w="9200" w:type="dxa"/>
            <w:gridSpan w:val="12"/>
          </w:tcPr>
          <w:p w14:paraId="6F467967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35048">
              <w:rPr>
                <w:iCs/>
                <w:sz w:val="20"/>
                <w:szCs w:val="20"/>
              </w:rPr>
              <w:t xml:space="preserve">Pri obravnavi gradiva sodelovanje javnosti ni bilo potrebno. V skladu s 9. členom Poslovnika Vlade Republike Slovenije (Uradni list RS, št. 43/01, 23/02 – </w:t>
            </w:r>
            <w:proofErr w:type="spellStart"/>
            <w:r w:rsidRPr="00535048">
              <w:rPr>
                <w:iCs/>
                <w:sz w:val="20"/>
                <w:szCs w:val="20"/>
              </w:rPr>
              <w:t>popr</w:t>
            </w:r>
            <w:proofErr w:type="spellEnd"/>
            <w:r w:rsidRPr="00535048">
              <w:rPr>
                <w:iCs/>
                <w:sz w:val="20"/>
                <w:szCs w:val="20"/>
              </w:rPr>
              <w:t>., 54/03, 103/03, 114/04, 26/06, 21/07, 32/10, 73/10, 95/11, 64/12, 10/14, 164/20, 35/21, 51/21 i</w:t>
            </w:r>
            <w:r w:rsidRPr="00535048">
              <w:rPr>
                <w:iCs/>
                <w:sz w:val="20"/>
                <w:szCs w:val="20"/>
              </w:rPr>
              <w:t xml:space="preserve">n 114/21) se javnosti ni povabilo k sodelovanju, ker gre za predlog sklepa vlade. </w:t>
            </w:r>
          </w:p>
        </w:tc>
      </w:tr>
      <w:tr w:rsidR="00606AC6" w14:paraId="765B0ADF" w14:textId="77777777" w:rsidTr="00E92F24">
        <w:trPr>
          <w:gridAfter w:val="1"/>
          <w:wAfter w:w="63" w:type="dxa"/>
          <w:trHeight w:val="274"/>
        </w:trPr>
        <w:tc>
          <w:tcPr>
            <w:tcW w:w="9200" w:type="dxa"/>
            <w:gridSpan w:val="12"/>
          </w:tcPr>
          <w:p w14:paraId="58274A52" w14:textId="77777777" w:rsidR="00E65BDD" w:rsidRPr="00535048" w:rsidRDefault="00E65BDD" w:rsidP="00E92F2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06AC6" w14:paraId="58EB0DF0" w14:textId="77777777" w:rsidTr="00E92F24">
        <w:trPr>
          <w:gridAfter w:val="1"/>
          <w:wAfter w:w="63" w:type="dxa"/>
        </w:trPr>
        <w:tc>
          <w:tcPr>
            <w:tcW w:w="6807" w:type="dxa"/>
            <w:gridSpan w:val="9"/>
            <w:vAlign w:val="center"/>
          </w:tcPr>
          <w:p w14:paraId="1DBCFA1C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3504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3"/>
            <w:vAlign w:val="center"/>
          </w:tcPr>
          <w:p w14:paraId="75D3C9A1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6C27C38F" w14:textId="77777777" w:rsidTr="00E92F24">
        <w:trPr>
          <w:gridAfter w:val="1"/>
          <w:wAfter w:w="63" w:type="dxa"/>
        </w:trPr>
        <w:tc>
          <w:tcPr>
            <w:tcW w:w="6807" w:type="dxa"/>
            <w:gridSpan w:val="9"/>
            <w:vAlign w:val="center"/>
          </w:tcPr>
          <w:p w14:paraId="4C82921E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3504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3"/>
            <w:vAlign w:val="center"/>
          </w:tcPr>
          <w:p w14:paraId="482C723F" w14:textId="77777777" w:rsidR="00E65BDD" w:rsidRPr="00535048" w:rsidRDefault="006F0F5F" w:rsidP="00E92F2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>NE</w:t>
            </w:r>
          </w:p>
        </w:tc>
      </w:tr>
      <w:tr w:rsidR="00606AC6" w14:paraId="365A9CAD" w14:textId="77777777" w:rsidTr="00E92F24">
        <w:trPr>
          <w:gridAfter w:val="1"/>
          <w:wAfter w:w="63" w:type="dxa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3BA3" w14:textId="77777777" w:rsidR="00E65BDD" w:rsidRPr="00535048" w:rsidRDefault="00E65BDD" w:rsidP="00E92F24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54AAAB43" w14:textId="77777777" w:rsidR="00E65BDD" w:rsidRPr="00535048" w:rsidRDefault="006F0F5F" w:rsidP="00E92F24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bCs/>
                <w:sz w:val="20"/>
                <w:szCs w:val="20"/>
              </w:rPr>
            </w:pPr>
            <w:r w:rsidRPr="00535048">
              <w:rPr>
                <w:sz w:val="20"/>
                <w:szCs w:val="20"/>
              </w:rPr>
              <w:t xml:space="preserve">                                    </w:t>
            </w:r>
            <w:r w:rsidR="00892259">
              <w:rPr>
                <w:b w:val="0"/>
                <w:bCs/>
                <w:sz w:val="20"/>
                <w:szCs w:val="20"/>
              </w:rPr>
              <w:t>mag. Marko Lovše</w:t>
            </w:r>
          </w:p>
          <w:p w14:paraId="32791B62" w14:textId="77777777" w:rsidR="00E65BDD" w:rsidRPr="00535048" w:rsidRDefault="006F0F5F" w:rsidP="00E92F24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bCs/>
                <w:sz w:val="20"/>
                <w:szCs w:val="20"/>
              </w:rPr>
            </w:pPr>
            <w:r w:rsidRPr="00535048">
              <w:rPr>
                <w:b w:val="0"/>
                <w:bCs/>
                <w:sz w:val="20"/>
                <w:szCs w:val="20"/>
              </w:rPr>
              <w:t xml:space="preserve">                   </w:t>
            </w:r>
            <w:r w:rsidR="004D5B5A">
              <w:rPr>
                <w:b w:val="0"/>
                <w:bCs/>
                <w:sz w:val="20"/>
                <w:szCs w:val="20"/>
              </w:rPr>
              <w:t xml:space="preserve">                    d</w:t>
            </w:r>
            <w:r w:rsidR="00892259">
              <w:rPr>
                <w:b w:val="0"/>
                <w:bCs/>
                <w:sz w:val="20"/>
                <w:szCs w:val="20"/>
              </w:rPr>
              <w:t>ržavni sekretar</w:t>
            </w:r>
          </w:p>
          <w:p w14:paraId="6B1C439C" w14:textId="77777777" w:rsidR="00E65BDD" w:rsidRPr="00535048" w:rsidRDefault="00E65BDD" w:rsidP="00E92F24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D396CFE" w14:textId="77777777" w:rsidR="00E65BDD" w:rsidRPr="00535048" w:rsidRDefault="00E65BDD" w:rsidP="00E65BDD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2F172571" w14:textId="77777777" w:rsidR="00E65BDD" w:rsidRPr="00535048" w:rsidRDefault="006F0F5F" w:rsidP="00E65BDD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535048">
        <w:rPr>
          <w:rFonts w:cs="Arial"/>
          <w:szCs w:val="20"/>
          <w:lang w:val="sl-SI"/>
        </w:rPr>
        <w:t>Priloge:</w:t>
      </w:r>
    </w:p>
    <w:p w14:paraId="2604195F" w14:textId="77777777" w:rsidR="00E65BDD" w:rsidRPr="00535048" w:rsidRDefault="00E65BDD" w:rsidP="00E65BDD">
      <w:pPr>
        <w:pStyle w:val="podpisi"/>
        <w:tabs>
          <w:tab w:val="clear" w:pos="3402"/>
        </w:tabs>
        <w:ind w:left="360"/>
        <w:rPr>
          <w:rFonts w:cs="Arial"/>
          <w:szCs w:val="20"/>
          <w:lang w:val="sl-SI"/>
        </w:rPr>
      </w:pPr>
    </w:p>
    <w:p w14:paraId="064E29A2" w14:textId="77777777" w:rsidR="00E65BDD" w:rsidRPr="00535048" w:rsidRDefault="006F0F5F" w:rsidP="00E65BDD">
      <w:pPr>
        <w:pStyle w:val="podpisi"/>
        <w:numPr>
          <w:ilvl w:val="0"/>
          <w:numId w:val="18"/>
        </w:numPr>
        <w:tabs>
          <w:tab w:val="clear" w:pos="3402"/>
        </w:tabs>
        <w:rPr>
          <w:rFonts w:cs="Arial"/>
          <w:szCs w:val="20"/>
          <w:lang w:val="sl-SI"/>
        </w:rPr>
      </w:pPr>
      <w:r w:rsidRPr="00535048">
        <w:rPr>
          <w:rFonts w:cs="Arial"/>
          <w:szCs w:val="20"/>
          <w:lang w:val="sl-SI"/>
        </w:rPr>
        <w:t xml:space="preserve">Razdelilnik sofinanciranja »Fundacije Poti miru v Posočju« po ministrstvih v obdobju od 2026 do 2030. </w:t>
      </w:r>
    </w:p>
    <w:p w14:paraId="7F9FD057" w14:textId="77777777" w:rsidR="00E65BDD" w:rsidRPr="00535048" w:rsidRDefault="00E65BDD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3108850E" w14:textId="77777777" w:rsidR="00E65BDD" w:rsidRPr="00535048" w:rsidRDefault="00E65BDD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EE52FD8" w14:textId="77777777" w:rsidR="00E65BDD" w:rsidRPr="00535048" w:rsidRDefault="00E65BDD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29694F6E" w14:textId="77777777" w:rsidR="00E65BDD" w:rsidRPr="00535048" w:rsidRDefault="00E65BDD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48190042" w14:textId="77777777" w:rsidR="00E65BDD" w:rsidRPr="00535048" w:rsidRDefault="00E65BDD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22BC0E4" w14:textId="77777777" w:rsidR="00E65BDD" w:rsidRPr="00535048" w:rsidRDefault="00E65BDD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393A74B" w14:textId="77777777" w:rsidR="00E65BDD" w:rsidRPr="00535048" w:rsidRDefault="006F0F5F" w:rsidP="00E65BDD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535048">
        <w:rPr>
          <w:sz w:val="20"/>
          <w:szCs w:val="20"/>
        </w:rPr>
        <w:br w:type="page"/>
      </w:r>
    </w:p>
    <w:p w14:paraId="3285D87E" w14:textId="77777777" w:rsidR="00E65BDD" w:rsidRDefault="006F0F5F" w:rsidP="00E65BDD">
      <w:pPr>
        <w:rPr>
          <w:rFonts w:ascii="Arial" w:hAnsi="Arial" w:cs="Arial"/>
          <w:b/>
          <w:bCs/>
          <w:sz w:val="20"/>
          <w:szCs w:val="20"/>
        </w:rPr>
      </w:pPr>
      <w:r w:rsidRPr="00535048">
        <w:rPr>
          <w:rFonts w:ascii="Arial" w:hAnsi="Arial" w:cs="Arial"/>
          <w:b/>
          <w:bCs/>
          <w:sz w:val="20"/>
          <w:szCs w:val="20"/>
        </w:rPr>
        <w:lastRenderedPageBreak/>
        <w:t>OBRAZLOŽITEV:</w:t>
      </w:r>
    </w:p>
    <w:p w14:paraId="53CF27FF" w14:textId="77777777" w:rsidR="00E65BDD" w:rsidRPr="00535048" w:rsidRDefault="00E65BDD" w:rsidP="00E65BDD">
      <w:pPr>
        <w:rPr>
          <w:rFonts w:ascii="Arial" w:hAnsi="Arial" w:cs="Arial"/>
          <w:b/>
          <w:bCs/>
          <w:sz w:val="20"/>
          <w:szCs w:val="20"/>
        </w:rPr>
      </w:pPr>
    </w:p>
    <w:p w14:paraId="4D3E53C1" w14:textId="77777777" w:rsidR="00E65BDD" w:rsidRPr="00535048" w:rsidRDefault="006F0F5F" w:rsidP="00E65BDD">
      <w:pPr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Projekt »Poti miru v Posočju«, ki ga izvaja Ustanova »Fundacija Poti miru v Posočju«, predstavlja enega ključnih primerov celostnega in strokovno vodenega ohranjanja vojaške dediščine iz obdobja prve svetovne vojne v Sloveniji in širšem evropskem prostoru.</w:t>
      </w:r>
      <w:r w:rsidRPr="00535048">
        <w:rPr>
          <w:rFonts w:ascii="Arial" w:hAnsi="Arial" w:cs="Arial"/>
          <w:sz w:val="20"/>
          <w:szCs w:val="20"/>
        </w:rPr>
        <w:t xml:space="preserve"> Zasnovan je bil kot nacionalni in mednarodni projekt, ki združuje vrednote miru, spomina, raziskovanja, izobraževanja, kulturnega sodelovanja in trajnostnega turizma. V več kot dveh desetletjih delovanja je projekt izkazal vrhunske rezultate na strokovnem</w:t>
      </w:r>
      <w:r w:rsidRPr="00535048">
        <w:rPr>
          <w:rFonts w:ascii="Arial" w:hAnsi="Arial" w:cs="Arial"/>
          <w:sz w:val="20"/>
          <w:szCs w:val="20"/>
        </w:rPr>
        <w:t xml:space="preserve">, kulturnem, raziskovalnem, promocijskem in povezovalnem področju. </w:t>
      </w:r>
    </w:p>
    <w:p w14:paraId="6B1FDF17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Vlada Republike Slovenije</w:t>
      </w:r>
      <w:r>
        <w:rPr>
          <w:rFonts w:ascii="Arial" w:hAnsi="Arial" w:cs="Arial"/>
          <w:sz w:val="20"/>
          <w:szCs w:val="20"/>
        </w:rPr>
        <w:t xml:space="preserve"> (v nadaljnjem besedilu: Vlada RS)</w:t>
      </w:r>
      <w:r w:rsidRPr="00535048">
        <w:rPr>
          <w:rFonts w:ascii="Arial" w:hAnsi="Arial" w:cs="Arial"/>
          <w:sz w:val="20"/>
          <w:szCs w:val="20"/>
        </w:rPr>
        <w:t xml:space="preserve"> je na 17. seji dne 21. 9. 2000 s sklepom št. 634-06/2000-2 podprla pobudo za oblikovanje desetletnega nacionalnega in mednarodne</w:t>
      </w:r>
      <w:r w:rsidRPr="00535048">
        <w:rPr>
          <w:rFonts w:ascii="Arial" w:hAnsi="Arial" w:cs="Arial"/>
          <w:sz w:val="20"/>
          <w:szCs w:val="20"/>
        </w:rPr>
        <w:t>ga projekta »Posočje – Pot miru«. Ob tem je predlagala ustanovitev posebne fundacije, ki bo projekt izvajala, ter zavezala pristojna ministrstva k zagotavljanju financiranja. Na tej podlagi je bila 1. 12. 2000 ustanovljena neprofitna Ustanova »Fundacija Po</w:t>
      </w:r>
      <w:r w:rsidRPr="00535048">
        <w:rPr>
          <w:rFonts w:ascii="Arial" w:hAnsi="Arial" w:cs="Arial"/>
          <w:sz w:val="20"/>
          <w:szCs w:val="20"/>
        </w:rPr>
        <w:t>ti miru v Posočju«.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Namen Ustanove je splošno koristen. Njeno delovanje je usmerjeno v obnovo, ohranjanje in predstavitev nacionalno in mednarodno pomembne zgodovinske dediščine iz obdobja prve svetovne vojne na območju soške fronte v študijske, izobraževa</w:t>
      </w:r>
      <w:r w:rsidRPr="00535048">
        <w:rPr>
          <w:rFonts w:ascii="Arial" w:hAnsi="Arial" w:cs="Arial"/>
          <w:sz w:val="20"/>
          <w:szCs w:val="20"/>
        </w:rPr>
        <w:t>lne in turistične namene.</w:t>
      </w:r>
    </w:p>
    <w:p w14:paraId="40BE563D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Zaradi uspešnega izvajanja projekta v prvem desetletju je Vlada RS na 115. seji dne 6. 1. 2011 s sklepom št. 30301-6/2010/4 potrdila nadaljevanje projekta za obdobje 1. 1. 2011</w:t>
      </w:r>
      <w:r>
        <w:rPr>
          <w:rFonts w:ascii="Arial" w:hAnsi="Arial" w:cs="Arial"/>
          <w:sz w:val="20"/>
          <w:szCs w:val="20"/>
        </w:rPr>
        <w:t xml:space="preserve"> do </w:t>
      </w:r>
      <w:r w:rsidRPr="00535048">
        <w:rPr>
          <w:rFonts w:ascii="Arial" w:hAnsi="Arial" w:cs="Arial"/>
          <w:sz w:val="20"/>
          <w:szCs w:val="20"/>
        </w:rPr>
        <w:t>31. 12. 2015. Za njegovo sofinanciranje so bila za</w:t>
      </w:r>
      <w:r w:rsidRPr="00535048">
        <w:rPr>
          <w:rFonts w:ascii="Arial" w:hAnsi="Arial" w:cs="Arial"/>
          <w:sz w:val="20"/>
          <w:szCs w:val="20"/>
        </w:rPr>
        <w:t>dolžena: Ministrstvo za šolstvo, znanost in tehnologijo, Ministrstvo za obrambo in Ministrstvo za delo, družino, socialne zadeve in enake možnosti. Na 67. redni seji dne 16. 12. 2015 je Vlada RS s sklepom št. 30301-4/2015/5 potrdila nadaljnje izvajanje pro</w:t>
      </w:r>
      <w:r w:rsidRPr="00535048">
        <w:rPr>
          <w:rFonts w:ascii="Arial" w:hAnsi="Arial" w:cs="Arial"/>
          <w:sz w:val="20"/>
          <w:szCs w:val="20"/>
        </w:rPr>
        <w:t>jekta v obdobju 1. 1. 2016</w:t>
      </w:r>
      <w:r>
        <w:rPr>
          <w:rFonts w:ascii="Arial" w:hAnsi="Arial" w:cs="Arial"/>
          <w:sz w:val="20"/>
          <w:szCs w:val="20"/>
        </w:rPr>
        <w:t xml:space="preserve"> do </w:t>
      </w:r>
      <w:r w:rsidRPr="00535048">
        <w:rPr>
          <w:rFonts w:ascii="Arial" w:hAnsi="Arial" w:cs="Arial"/>
          <w:sz w:val="20"/>
          <w:szCs w:val="20"/>
        </w:rPr>
        <w:t>31. 12. 2020. Za sofinanciranje so bila zadolžena: Ministrstvo za visoko šolstvo, znanost in tehnologijo, Ministrstvo za obrambo in Ministrstvo za delo, družino, socialne zadeve in enake možnosti. Za obdobje 2021–2025 se je ob</w:t>
      </w:r>
      <w:r w:rsidRPr="00535048">
        <w:rPr>
          <w:rFonts w:ascii="Arial" w:hAnsi="Arial" w:cs="Arial"/>
          <w:sz w:val="20"/>
          <w:szCs w:val="20"/>
        </w:rPr>
        <w:t>stoječim sofinancerjem pridružilo še Ministrstvo za gospodarski razvoj in tehnologijo. Zaradi prenosa določenih nalog z Ministrstva za delo, družino, socialne zadeve in enake možnosti na Ministrstvo za obrambo to ministrstvo od leta 2023 ni več med sofinan</w:t>
      </w:r>
      <w:r w:rsidRPr="00535048">
        <w:rPr>
          <w:rFonts w:ascii="Arial" w:hAnsi="Arial" w:cs="Arial"/>
          <w:sz w:val="20"/>
          <w:szCs w:val="20"/>
        </w:rPr>
        <w:t>cerji.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Ministrstvo za kulturo je leta 2020 na podlagi vloge Ustanove izdalo odločbo, s katero je Ustanova »Fundacija Poti miru v Posočju« pridobila status nevladne organizacije v javnem interesu na področju kulture.</w:t>
      </w:r>
    </w:p>
    <w:p w14:paraId="60FF36C1" w14:textId="77777777" w:rsidR="00E65BDD" w:rsidRPr="00535048" w:rsidRDefault="006F0F5F" w:rsidP="00E65BDD">
      <w:pPr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Rezultati izvajanja projekta »Pot miru v</w:t>
      </w:r>
      <w:r w:rsidRPr="00535048">
        <w:rPr>
          <w:rFonts w:ascii="Arial" w:hAnsi="Arial" w:cs="Arial"/>
          <w:sz w:val="20"/>
          <w:szCs w:val="20"/>
        </w:rPr>
        <w:t xml:space="preserve"> Posočju« so izjemni in imajo pomemben učinek na območju Republike Slovenije, v čezmejnem prostoru in širše po Evropi. V zadnjih petih letih je projekt presegel lokalne in državne okvire ter postal primer dobre prakse v evropskem prostoru. Ustanova »Fundac</w:t>
      </w:r>
      <w:r w:rsidRPr="00535048">
        <w:rPr>
          <w:rFonts w:ascii="Arial" w:hAnsi="Arial" w:cs="Arial"/>
          <w:sz w:val="20"/>
          <w:szCs w:val="20"/>
        </w:rPr>
        <w:t>ija Poti miru v Posočju« skupaj z drugimi slovenskimi partnerji, zlasti Posoškim razvojnim centrom in ZRC SAZU, koordinira mrežo institucij, ki se ukvarjajo z dediščino prve svetovne vojne iz 11 držav (Slovenije, Italije, Avstrije, Madžarske, Slovaške, Pol</w:t>
      </w:r>
      <w:r w:rsidRPr="00535048">
        <w:rPr>
          <w:rFonts w:ascii="Arial" w:hAnsi="Arial" w:cs="Arial"/>
          <w:sz w:val="20"/>
          <w:szCs w:val="20"/>
        </w:rPr>
        <w:t xml:space="preserve">jske, Belgije, Češke, Bolgarije, Ukrajine in Francije). S podporo evropskih programov </w:t>
      </w:r>
      <w:proofErr w:type="spellStart"/>
      <w:r w:rsidRPr="00535048">
        <w:rPr>
          <w:rFonts w:ascii="Arial" w:hAnsi="Arial" w:cs="Arial"/>
          <w:sz w:val="20"/>
          <w:szCs w:val="20"/>
        </w:rPr>
        <w:t>Interreg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in v zadnjih dveh letih tudi znotraj pobude Evropske prestolnice kulture Nova Gorica–Gorica 2025, se čezmejna Pot miru intenzivno krepi, ob tem pa se razvija tud</w:t>
      </w:r>
      <w:r w:rsidRPr="00535048">
        <w:rPr>
          <w:rFonts w:ascii="Arial" w:hAnsi="Arial" w:cs="Arial"/>
          <w:sz w:val="20"/>
          <w:szCs w:val="20"/>
        </w:rPr>
        <w:t>i širša Evropska pot miru.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Ustanova je leta 2007 vzpostavila 100 km dolgo Pot miru v Zgornjem Posočju, nato pa skupaj z občinami in drugimi lokalnimi institucijami povezala posamezne zgodovinske poti na Sabotinu in Krasu v enotno regijsko pot. Leta 2015 je</w:t>
      </w:r>
      <w:r w:rsidRPr="00535048">
        <w:rPr>
          <w:rFonts w:ascii="Arial" w:hAnsi="Arial" w:cs="Arial"/>
          <w:sz w:val="20"/>
          <w:szCs w:val="20"/>
        </w:rPr>
        <w:t xml:space="preserve"> v okviru čezmejnega </w:t>
      </w:r>
      <w:proofErr w:type="spellStart"/>
      <w:r w:rsidRPr="00535048">
        <w:rPr>
          <w:rFonts w:ascii="Arial" w:hAnsi="Arial" w:cs="Arial"/>
          <w:sz w:val="20"/>
          <w:szCs w:val="20"/>
        </w:rPr>
        <w:t>Interreg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projekta </w:t>
      </w:r>
      <w:r w:rsidRPr="00535048">
        <w:rPr>
          <w:rStyle w:val="Poudarek"/>
          <w:rFonts w:ascii="Arial" w:hAnsi="Arial" w:cs="Arial"/>
          <w:sz w:val="20"/>
          <w:szCs w:val="20"/>
        </w:rPr>
        <w:t>Pot miru / Via di pace</w:t>
      </w:r>
      <w:r w:rsidRPr="00535048">
        <w:rPr>
          <w:rFonts w:ascii="Arial" w:hAnsi="Arial" w:cs="Arial"/>
          <w:sz w:val="20"/>
          <w:szCs w:val="20"/>
        </w:rPr>
        <w:t xml:space="preserve">, na skupnem trgu med Novo Gorico in Gorico ter ob častnem pokroviteljstvu obeh predsednikov držav in prisotnosti slovenskega predsednika, odprla prvo čezmejno traso Poti miru od Alp do Jadrana, </w:t>
      </w:r>
      <w:r w:rsidRPr="00535048">
        <w:rPr>
          <w:rFonts w:ascii="Arial" w:hAnsi="Arial" w:cs="Arial"/>
          <w:sz w:val="20"/>
          <w:szCs w:val="20"/>
        </w:rPr>
        <w:t>dolgo 370 km. Ta povezava nekoč razdeljenega obmejnega prostora Slovenije in Italije danes ponuja številne priložnosti za skupni raziskovalni in turistični razvoj. Trasa se je v naslednjih letih nadgrajevala; danes Pot miru, ki se začne v Logu pod Mangarto</w:t>
      </w:r>
      <w:r w:rsidRPr="00535048">
        <w:rPr>
          <w:rFonts w:ascii="Arial" w:hAnsi="Arial" w:cs="Arial"/>
          <w:sz w:val="20"/>
          <w:szCs w:val="20"/>
        </w:rPr>
        <w:t xml:space="preserve">m in konča v Trstu, meri 520 km. Poleg te poti je v idejo Poti miru vključenih še okoli 200 drugih spomenikov iz časa prve svetovne vojne, razpršenih med Ljubljano, Kranjsko Goro, Bohinjem, Logatcem in Pivko ter </w:t>
      </w:r>
      <w:proofErr w:type="spellStart"/>
      <w:r w:rsidRPr="00535048">
        <w:rPr>
          <w:rFonts w:ascii="Arial" w:hAnsi="Arial" w:cs="Arial"/>
          <w:sz w:val="20"/>
          <w:szCs w:val="20"/>
        </w:rPr>
        <w:t>Ragogno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in Benetkami.</w:t>
      </w:r>
    </w:p>
    <w:p w14:paraId="39E466BA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 xml:space="preserve">Dediščina soške </w:t>
      </w:r>
      <w:r w:rsidRPr="00535048">
        <w:rPr>
          <w:rFonts w:ascii="Arial" w:hAnsi="Arial" w:cs="Arial"/>
          <w:sz w:val="20"/>
          <w:szCs w:val="20"/>
        </w:rPr>
        <w:t>fronte in Pot miru v Sloveniji sta bili leta 2016 vpisani na Unesco poskusni seznam (</w:t>
      </w:r>
      <w:hyperlink r:id="rId11" w:tgtFrame="_new" w:history="1">
        <w:r w:rsidRPr="00535048">
          <w:rPr>
            <w:rStyle w:val="Hiperpovezava"/>
            <w:rFonts w:ascii="Arial" w:hAnsi="Arial" w:cs="Arial"/>
            <w:sz w:val="20"/>
            <w:szCs w:val="20"/>
          </w:rPr>
          <w:t>https://whc.unesco.org/en/tentativelists/6077/</w:t>
        </w:r>
      </w:hyperlink>
      <w:r w:rsidRPr="00535048">
        <w:rPr>
          <w:rFonts w:ascii="Arial" w:hAnsi="Arial" w:cs="Arial"/>
          <w:sz w:val="20"/>
          <w:szCs w:val="20"/>
        </w:rPr>
        <w:t xml:space="preserve">). Pripravljen je bil tudi obsežen tehnični del </w:t>
      </w:r>
      <w:proofErr w:type="spellStart"/>
      <w:r w:rsidRPr="00535048">
        <w:rPr>
          <w:rFonts w:ascii="Arial" w:hAnsi="Arial" w:cs="Arial"/>
          <w:sz w:val="20"/>
          <w:szCs w:val="20"/>
        </w:rPr>
        <w:lastRenderedPageBreak/>
        <w:t>nomi</w:t>
      </w:r>
      <w:r w:rsidRPr="00535048">
        <w:rPr>
          <w:rFonts w:ascii="Arial" w:hAnsi="Arial" w:cs="Arial"/>
          <w:sz w:val="20"/>
          <w:szCs w:val="20"/>
        </w:rPr>
        <w:t>nacijskega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dosjeja, ki bo služil nadaljnjemu razvoju za uvrstitev na Unescov seznam svetovne dediščine.</w:t>
      </w:r>
    </w:p>
    <w:p w14:paraId="0A45B488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V času obeleževanja stoletnice prve svetovne vojne (2014–2018) je bila Ustanova ena izmed najbolj aktivnih članic Nacionalnega odbora za obeleževanje 10</w:t>
      </w:r>
      <w:r w:rsidRPr="00535048">
        <w:rPr>
          <w:rFonts w:ascii="Arial" w:hAnsi="Arial" w:cs="Arial"/>
          <w:sz w:val="20"/>
          <w:szCs w:val="20"/>
        </w:rPr>
        <w:t>0-letnic prve svetovne vojne ter koordinatorka in izvajalka številnih dogodkov in pobud.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V letih 2018 in 2019 so bili na državni ravni postavljeni spomeniki padlim slovenskim vojakom v Ukrajini, Rusiji in na Poljskem, leta 2024 pa še na Slovaškem. Ustanova</w:t>
      </w:r>
      <w:r w:rsidRPr="00535048">
        <w:rPr>
          <w:rFonts w:ascii="Arial" w:hAnsi="Arial" w:cs="Arial"/>
          <w:sz w:val="20"/>
          <w:szCs w:val="20"/>
        </w:rPr>
        <w:t xml:space="preserve"> je bila v vse te aktivnosti intenzivno vključena. Kot projektni partner in pogosto tudi kot idejni vodja je Ustanova v prvih 20 letih delovanja izvedla 16 evropskih in državnih projektov.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V zadnjem petletnem obdobju je leta 2022 uspešno zaključila strateš</w:t>
      </w:r>
      <w:r w:rsidRPr="00535048">
        <w:rPr>
          <w:rFonts w:ascii="Arial" w:hAnsi="Arial" w:cs="Arial"/>
          <w:sz w:val="20"/>
          <w:szCs w:val="20"/>
        </w:rPr>
        <w:t xml:space="preserve">ki čezmejni projekt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WALKofPEACE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, ki je zaradi pandemije covida trajal do leta 2022, bil pa je že leta 2020 razglašen za najboljši </w:t>
      </w:r>
      <w:proofErr w:type="spellStart"/>
      <w:r w:rsidRPr="00535048">
        <w:rPr>
          <w:rFonts w:ascii="Arial" w:hAnsi="Arial" w:cs="Arial"/>
          <w:sz w:val="20"/>
          <w:szCs w:val="20"/>
        </w:rPr>
        <w:t>Interreg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projekt v Evropi. V novi finančni perspektivi Ustanova v sodelovanju s slovenskimi partnerji (ZRC SAZU, Posoški razvo</w:t>
      </w:r>
      <w:r w:rsidRPr="00535048">
        <w:rPr>
          <w:rFonts w:ascii="Arial" w:hAnsi="Arial" w:cs="Arial"/>
          <w:sz w:val="20"/>
          <w:szCs w:val="20"/>
        </w:rPr>
        <w:t xml:space="preserve">jni center in Občina Miren - Kostanjevica) izvaja dva projekta v okviru Programa </w:t>
      </w:r>
      <w:proofErr w:type="spellStart"/>
      <w:r w:rsidRPr="00535048">
        <w:rPr>
          <w:rFonts w:ascii="Arial" w:hAnsi="Arial" w:cs="Arial"/>
          <w:sz w:val="20"/>
          <w:szCs w:val="20"/>
        </w:rPr>
        <w:t>Interreg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Italija–Slovenija (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Walk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of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Peace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>+</w:t>
      </w:r>
      <w:r w:rsidRPr="00535048">
        <w:rPr>
          <w:rFonts w:ascii="Arial" w:hAnsi="Arial" w:cs="Arial"/>
          <w:sz w:val="20"/>
          <w:szCs w:val="20"/>
        </w:rPr>
        <w:t xml:space="preserve">, do februarja 2026, in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BeWoP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, do oktobra 2026, kjer nastopa kot vodilni partner) ter projekt </w:t>
      </w:r>
      <w:r w:rsidRPr="00535048">
        <w:rPr>
          <w:rStyle w:val="Poudarek"/>
          <w:rFonts w:ascii="Arial" w:hAnsi="Arial" w:cs="Arial"/>
          <w:sz w:val="20"/>
          <w:szCs w:val="20"/>
        </w:rPr>
        <w:t>GOV4PeaCE</w:t>
      </w:r>
      <w:r w:rsidRPr="00535048">
        <w:rPr>
          <w:rFonts w:ascii="Arial" w:hAnsi="Arial" w:cs="Arial"/>
          <w:sz w:val="20"/>
          <w:szCs w:val="20"/>
        </w:rPr>
        <w:t xml:space="preserve"> v okviru programa </w:t>
      </w:r>
      <w:proofErr w:type="spellStart"/>
      <w:r w:rsidRPr="00535048">
        <w:rPr>
          <w:rFonts w:ascii="Arial" w:hAnsi="Arial" w:cs="Arial"/>
          <w:sz w:val="20"/>
          <w:szCs w:val="20"/>
        </w:rPr>
        <w:t>Interreg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Ce</w:t>
      </w:r>
      <w:r w:rsidRPr="00535048">
        <w:rPr>
          <w:rFonts w:ascii="Arial" w:hAnsi="Arial" w:cs="Arial"/>
          <w:sz w:val="20"/>
          <w:szCs w:val="20"/>
        </w:rPr>
        <w:t>ntralna Evropa (od maja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2024 do oktobra 2026).</w:t>
      </w:r>
    </w:p>
    <w:p w14:paraId="2F2B7968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Ob investicijah, raziskovalnih in promocijskih dejavnostih, knjigi in filmu o Poti miru ter številnih kulturnih in strokovnih dogodkih, nastaja tudi dokumentacija ter mreža dobrih partnerjev za vpis Evropske p</w:t>
      </w:r>
      <w:r w:rsidRPr="00535048">
        <w:rPr>
          <w:rFonts w:ascii="Arial" w:hAnsi="Arial" w:cs="Arial"/>
          <w:sz w:val="20"/>
          <w:szCs w:val="20"/>
        </w:rPr>
        <w:t>oti miru med Kulturne poti Sveta Evrope ter nadaljnjega sodelovanja s spominskimi kraji prve svetovne vojne v Franciji in Belgiji, ki so že vpisani na Unesco seznam.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Od ustanovitve naprej je Ustanova izvedla številne študijsko-izobraževalne aktivnosti: pop</w:t>
      </w:r>
      <w:r w:rsidRPr="00535048">
        <w:rPr>
          <w:rFonts w:ascii="Arial" w:hAnsi="Arial" w:cs="Arial"/>
          <w:sz w:val="20"/>
          <w:szCs w:val="20"/>
        </w:rPr>
        <w:t>is padlih vojakov, izdajanje publikacij, zbiranje gradiva v Zgodovinski knjižnici, pripravo razstav, organizacijo simpozijev in usposabljanje različnih ciljnih skupin. V prvem desetletju je Ustanova skupaj s Tolminskim muzejem in raziskovalcem Lovrom Galić</w:t>
      </w:r>
      <w:r w:rsidRPr="00535048">
        <w:rPr>
          <w:rFonts w:ascii="Arial" w:hAnsi="Arial" w:cs="Arial"/>
          <w:sz w:val="20"/>
          <w:szCs w:val="20"/>
        </w:rPr>
        <w:t>em raziskala vojaška pokopališča v Zgornjem Posočju (9 pokopališč, približno 21.000 vojakov). V zadnjih 10 letih se osredotoča na območje Goriške in Krasa, v sodelovanju z ZRC SAZU je evidentiranih že 40 pokopališč s približno 50.000 pokopanimi. Nove razis</w:t>
      </w:r>
      <w:r w:rsidRPr="00535048">
        <w:rPr>
          <w:rFonts w:ascii="Arial" w:hAnsi="Arial" w:cs="Arial"/>
          <w:sz w:val="20"/>
          <w:szCs w:val="20"/>
        </w:rPr>
        <w:t>kave in spletna stran bodo predstavljene javnosti jeseni letos.</w:t>
      </w:r>
    </w:p>
    <w:p w14:paraId="31DD66DF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V prvih letih so nastali večjezični vodniki in zgibanke za Zgornje Posočje, v zadnjem desetletju pa promocijski materiali za celotno traso od Alp do Jadrana. Pripravljene so bile razstave o so</w:t>
      </w:r>
      <w:r w:rsidRPr="00535048">
        <w:rPr>
          <w:rFonts w:ascii="Arial" w:hAnsi="Arial" w:cs="Arial"/>
          <w:sz w:val="20"/>
          <w:szCs w:val="20"/>
        </w:rPr>
        <w:t>ški fronti, vlogi žensk, letalstvu, dediščini ipd. V zadnjih letih Ustanova z znanjem in gradivom podpira razstave drugih institucij.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Aktivno sodeluje na domačih in tujih strokovnih konferencah ter organizira številne predstavitve projekta za različne cilj</w:t>
      </w:r>
      <w:r w:rsidRPr="00535048">
        <w:rPr>
          <w:rFonts w:ascii="Arial" w:hAnsi="Arial" w:cs="Arial"/>
          <w:sz w:val="20"/>
          <w:szCs w:val="20"/>
        </w:rPr>
        <w:t>ne skupine v Sloveniji, Italiji in širše. V sodelovanju s Kobariškim muzejem in ZRC SAZU je izšla dvojezična knjiga »Zgodbe na Poti miru«, s spomini vojakov. V Zgodovinski knjižnici je zbranih okoli 3.390 knjig; letos je v pripravi nov prostor za knjižnico</w:t>
      </w:r>
      <w:r w:rsidRPr="00535048">
        <w:rPr>
          <w:rFonts w:ascii="Arial" w:hAnsi="Arial" w:cs="Arial"/>
          <w:sz w:val="20"/>
          <w:szCs w:val="20"/>
        </w:rPr>
        <w:t xml:space="preserve"> in dokumentacijski center.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Ustanova redno organizira konference, v zadnjih letih predvsem o raziskovanju vojaških pokopališč. Izvaja izobraževanja za mlade, turistične vodnike, strokovno javnost doma in v tujini (v letu 2024 tudi za Unesco strokovnjake iz</w:t>
      </w:r>
      <w:r w:rsidRPr="00535048">
        <w:rPr>
          <w:rFonts w:ascii="Arial" w:hAnsi="Arial" w:cs="Arial"/>
          <w:sz w:val="20"/>
          <w:szCs w:val="20"/>
        </w:rPr>
        <w:t xml:space="preserve"> Francije in Belgije). Ob koncu letošnjega leta bo izdala knjigo »Dolga je pot do miru« (v slovenščini in italijanščini), nastalo v sodelovanju z novinarjema iz obeh držav.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V sodelovanju z Občino Kobarid nastaja tudi »Kobariški zbornik«, ki bo predstavljen</w:t>
      </w:r>
      <w:r w:rsidRPr="00535048">
        <w:rPr>
          <w:rFonts w:ascii="Arial" w:hAnsi="Arial" w:cs="Arial"/>
          <w:sz w:val="20"/>
          <w:szCs w:val="20"/>
        </w:rPr>
        <w:t xml:space="preserve"> ob 30-letnici občine oktobra letos.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>Do danes je bilo obnovljenih 45 spomenikov in obeležij, urejeni so bili muzeji na prostem, postavljene informativne table, v obnovljeni spomeniško zaščiteni stavbi v Kobaridu pa deluje Informacijski center Poti miru. Us</w:t>
      </w:r>
      <w:r w:rsidRPr="00535048">
        <w:rPr>
          <w:rFonts w:ascii="Arial" w:hAnsi="Arial" w:cs="Arial"/>
          <w:sz w:val="20"/>
          <w:szCs w:val="20"/>
        </w:rPr>
        <w:t>tanova pri vzdrževanju sodeluje z občinami, lastniki in Zavodom za varstvo kulturne dediščine.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 xml:space="preserve">Vzpostavljena je celostna grafična in komunikacijska podoba projekta, ki jo uporabljajo tudi partnerji iz Furlanije - Julijske krajine. Realiziranih je bilo več </w:t>
      </w:r>
      <w:r w:rsidRPr="00535048">
        <w:rPr>
          <w:rFonts w:ascii="Arial" w:hAnsi="Arial" w:cs="Arial"/>
          <w:sz w:val="20"/>
          <w:szCs w:val="20"/>
        </w:rPr>
        <w:t xml:space="preserve">deset dogodkov letno; v letih 2014–2018 tudi do 35 letno. Posneti so številni promocijski filmi, aktivni so profili na družbenih omrežjih (YouTube, Facebook, </w:t>
      </w:r>
      <w:proofErr w:type="spellStart"/>
      <w:r w:rsidRPr="00535048">
        <w:rPr>
          <w:rFonts w:ascii="Arial" w:hAnsi="Arial" w:cs="Arial"/>
          <w:sz w:val="20"/>
          <w:szCs w:val="20"/>
        </w:rPr>
        <w:t>Instagram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5048">
        <w:rPr>
          <w:rFonts w:ascii="Arial" w:hAnsi="Arial" w:cs="Arial"/>
          <w:sz w:val="20"/>
          <w:szCs w:val="20"/>
        </w:rPr>
        <w:t>LinkedIn</w:t>
      </w:r>
      <w:proofErr w:type="spellEnd"/>
      <w:r w:rsidRPr="0053504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 xml:space="preserve">Projekt redno predstavljajo slovenski in tuji mediji. Letos je projekt </w:t>
      </w:r>
      <w:proofErr w:type="spellStart"/>
      <w:r w:rsidRPr="00535048">
        <w:rPr>
          <w:rFonts w:ascii="Arial" w:hAnsi="Arial" w:cs="Arial"/>
          <w:sz w:val="20"/>
          <w:szCs w:val="20"/>
        </w:rPr>
        <w:t>Walk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Fonts w:ascii="Arial" w:hAnsi="Arial" w:cs="Arial"/>
          <w:sz w:val="20"/>
          <w:szCs w:val="20"/>
        </w:rPr>
        <w:t>of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Fonts w:ascii="Arial" w:hAnsi="Arial" w:cs="Arial"/>
          <w:sz w:val="20"/>
          <w:szCs w:val="20"/>
        </w:rPr>
        <w:t>Peace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prejel priznanje »</w:t>
      </w:r>
      <w:proofErr w:type="spellStart"/>
      <w:r w:rsidRPr="00535048">
        <w:rPr>
          <w:rFonts w:ascii="Arial" w:hAnsi="Arial" w:cs="Arial"/>
          <w:sz w:val="20"/>
          <w:szCs w:val="20"/>
        </w:rPr>
        <w:t>Connecting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Fonts w:ascii="Arial" w:hAnsi="Arial" w:cs="Arial"/>
          <w:sz w:val="20"/>
          <w:szCs w:val="20"/>
        </w:rPr>
        <w:t>Cultures</w:t>
      </w:r>
      <w:proofErr w:type="spellEnd"/>
      <w:r w:rsidRPr="00535048">
        <w:rPr>
          <w:rFonts w:ascii="Arial" w:hAnsi="Arial" w:cs="Arial"/>
          <w:sz w:val="20"/>
          <w:szCs w:val="20"/>
        </w:rPr>
        <w:t>« na sejmu v Stuttgartu, predstavljen je bil tudi na berlinski borzi ITB, objavljen pa je bil tudi intervju za FAZ. Projekt raziskujejo študentje in strokovnjaki, zabeležen je tudi interes nemško-avstralske eki</w:t>
      </w:r>
      <w:r w:rsidRPr="00535048">
        <w:rPr>
          <w:rFonts w:ascii="Arial" w:hAnsi="Arial" w:cs="Arial"/>
          <w:sz w:val="20"/>
          <w:szCs w:val="20"/>
        </w:rPr>
        <w:t>pe, ki pripravlja dokumentarni film o evropskih kulturnih poteh do leta 2028.</w:t>
      </w:r>
    </w:p>
    <w:p w14:paraId="15C0358F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lastRenderedPageBreak/>
        <w:t xml:space="preserve">Vzpostavljena je čezmejna mreža vodnikov in ponudnikov, razvita je sodobna spletna stran </w:t>
      </w:r>
      <w:hyperlink r:id="rId12" w:tgtFrame="_new" w:history="1">
        <w:r w:rsidRPr="00535048">
          <w:rPr>
            <w:rStyle w:val="Hiperpovezava"/>
            <w:rFonts w:ascii="Arial" w:hAnsi="Arial" w:cs="Arial"/>
            <w:sz w:val="20"/>
            <w:szCs w:val="20"/>
          </w:rPr>
          <w:t>www.thewalkofpeace.com</w:t>
        </w:r>
      </w:hyperlink>
      <w:r w:rsidRPr="00535048">
        <w:rPr>
          <w:rFonts w:ascii="Arial" w:hAnsi="Arial" w:cs="Arial"/>
          <w:sz w:val="20"/>
          <w:szCs w:val="20"/>
        </w:rPr>
        <w:t xml:space="preserve"> v treh jez</w:t>
      </w:r>
      <w:r w:rsidRPr="00535048">
        <w:rPr>
          <w:rFonts w:ascii="Arial" w:hAnsi="Arial" w:cs="Arial"/>
          <w:sz w:val="20"/>
          <w:szCs w:val="20"/>
        </w:rPr>
        <w:t xml:space="preserve">ikih, pripravljena aplikacija »Kobarid med prvo svetovno vojno« ter v razvoju aplikacija za celotno traso. Vzpostavljajo se dodatni </w:t>
      </w:r>
      <w:proofErr w:type="spellStart"/>
      <w:r w:rsidRPr="00535048">
        <w:rPr>
          <w:rFonts w:ascii="Arial" w:hAnsi="Arial" w:cs="Arial"/>
          <w:sz w:val="20"/>
          <w:szCs w:val="20"/>
        </w:rPr>
        <w:t>info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centri in mobilne informacijske točke.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 xml:space="preserve">V letu 2025 bo Ustanova sodelovala na pomembnih dogodkih v Parizu, Verdunu, </w:t>
      </w:r>
      <w:proofErr w:type="spellStart"/>
      <w:r w:rsidRPr="00535048">
        <w:rPr>
          <w:rFonts w:ascii="Arial" w:hAnsi="Arial" w:cs="Arial"/>
          <w:sz w:val="20"/>
          <w:szCs w:val="20"/>
        </w:rPr>
        <w:t>Rove</w:t>
      </w:r>
      <w:r w:rsidRPr="00535048">
        <w:rPr>
          <w:rFonts w:ascii="Arial" w:hAnsi="Arial" w:cs="Arial"/>
          <w:sz w:val="20"/>
          <w:szCs w:val="20"/>
        </w:rPr>
        <w:t>retu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in drugod, prav tako pa bo na Poti miru gostila predstavnike iz različnih držav, ki bodo razpravljali o vojni, miru, zgodovini in evropski prihodnosti.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 xml:space="preserve">Ustanova sodeluje z raznovrstnimi organizacijami iz Slovenije, Italije (FJK, </w:t>
      </w:r>
      <w:proofErr w:type="spellStart"/>
      <w:r w:rsidRPr="00535048">
        <w:rPr>
          <w:rFonts w:ascii="Arial" w:hAnsi="Arial" w:cs="Arial"/>
          <w:sz w:val="20"/>
          <w:szCs w:val="20"/>
        </w:rPr>
        <w:t>Veneto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5048">
        <w:rPr>
          <w:rFonts w:ascii="Arial" w:hAnsi="Arial" w:cs="Arial"/>
          <w:sz w:val="20"/>
          <w:szCs w:val="20"/>
        </w:rPr>
        <w:t>Trentino-Alto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Fonts w:ascii="Arial" w:hAnsi="Arial" w:cs="Arial"/>
          <w:sz w:val="20"/>
          <w:szCs w:val="20"/>
        </w:rPr>
        <w:t>Adige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, Lombardije), Avstrije, Madžarske, Slovaške, Poljske, Bolgarije, Ukrajine, Belgije, Francije, Hrvaške in s Slovenci v Italiji. Zaradi uspešno izvedenih projektov in terenskih rezultatov je bila Pot miru vključena v program Letnega srečanja vseh </w:t>
      </w:r>
      <w:proofErr w:type="spellStart"/>
      <w:r w:rsidRPr="00535048">
        <w:rPr>
          <w:rFonts w:ascii="Arial" w:hAnsi="Arial" w:cs="Arial"/>
          <w:sz w:val="20"/>
          <w:szCs w:val="20"/>
        </w:rPr>
        <w:t>Inter</w:t>
      </w:r>
      <w:r w:rsidRPr="00535048">
        <w:rPr>
          <w:rFonts w:ascii="Arial" w:hAnsi="Arial" w:cs="Arial"/>
          <w:sz w:val="20"/>
          <w:szCs w:val="20"/>
        </w:rPr>
        <w:t>reg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programov, ki je marca potekal v sklopu GO!2025 v Novi Gorici in Gorici.</w:t>
      </w:r>
      <w:r>
        <w:rPr>
          <w:rFonts w:ascii="Arial" w:hAnsi="Arial" w:cs="Arial"/>
          <w:sz w:val="20"/>
          <w:szCs w:val="20"/>
        </w:rPr>
        <w:t xml:space="preserve"> </w:t>
      </w:r>
      <w:r w:rsidRPr="00535048">
        <w:rPr>
          <w:rFonts w:ascii="Arial" w:hAnsi="Arial" w:cs="Arial"/>
          <w:sz w:val="20"/>
          <w:szCs w:val="20"/>
        </w:rPr>
        <w:t xml:space="preserve">Dediščino prve svetovne vojne ter čezmejno Pot miru od Alp do Jadrana, vključno z evropsko idejo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Walk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of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Peace</w:t>
      </w:r>
      <w:proofErr w:type="spellEnd"/>
      <w:r w:rsidRPr="00535048">
        <w:rPr>
          <w:rFonts w:ascii="Arial" w:hAnsi="Arial" w:cs="Arial"/>
          <w:sz w:val="20"/>
          <w:szCs w:val="20"/>
        </w:rPr>
        <w:t>, je treba ne le ohranjati, temveč tudi nadgrajevati. Dosedanje zavze</w:t>
      </w:r>
      <w:r w:rsidRPr="00535048">
        <w:rPr>
          <w:rFonts w:ascii="Arial" w:hAnsi="Arial" w:cs="Arial"/>
          <w:sz w:val="20"/>
          <w:szCs w:val="20"/>
        </w:rPr>
        <w:t>to delo in doseženi rezultati Ustanove »Fundacija Poti miru v Posočju« ustvarjajo trdno podlago za nadaljnji razvoj na področju dediščinskih ved, čezmejnega sodelovanja in kulturnega turizma.</w:t>
      </w:r>
    </w:p>
    <w:p w14:paraId="09D35970" w14:textId="77777777" w:rsidR="00E65BDD" w:rsidRPr="00535048" w:rsidRDefault="006F0F5F" w:rsidP="00E65BDD">
      <w:pPr>
        <w:pStyle w:val="Navadensplet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Sredstva, prejeta s strani ministrstev, sme Ustanova uporabiti i</w:t>
      </w:r>
      <w:r w:rsidRPr="00535048">
        <w:rPr>
          <w:rFonts w:ascii="Arial" w:hAnsi="Arial" w:cs="Arial"/>
          <w:sz w:val="20"/>
          <w:szCs w:val="20"/>
        </w:rPr>
        <w:t xml:space="preserve">zključno za izvajanje projekta, ki je predmet sofinanciranja, in sicer v okviru </w:t>
      </w:r>
      <w:proofErr w:type="spellStart"/>
      <w:r w:rsidRPr="00535048">
        <w:rPr>
          <w:rFonts w:ascii="Arial" w:hAnsi="Arial" w:cs="Arial"/>
          <w:sz w:val="20"/>
          <w:szCs w:val="20"/>
        </w:rPr>
        <w:t>neinvesticijskih</w:t>
      </w:r>
      <w:proofErr w:type="spellEnd"/>
      <w:r w:rsidRPr="00535048">
        <w:rPr>
          <w:rFonts w:ascii="Arial" w:hAnsi="Arial" w:cs="Arial"/>
          <w:sz w:val="20"/>
          <w:szCs w:val="20"/>
        </w:rPr>
        <w:t>, torej tekočih transferov, skladno s Programom dela 2026–2030. Sofinanciranje je predvideno za naslednje vsebine:</w:t>
      </w:r>
    </w:p>
    <w:p w14:paraId="0C1AD0CB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pridobivanje primarnega in sekundarnega arhiv</w:t>
      </w:r>
      <w:r w:rsidRPr="00535048">
        <w:rPr>
          <w:rFonts w:ascii="Arial" w:hAnsi="Arial" w:cs="Arial"/>
          <w:sz w:val="20"/>
          <w:szCs w:val="20"/>
        </w:rPr>
        <w:t>skega gradiva iz evropskih ustanov ter strokovno dokumentiranje, oblikovanje in proučevanje zgodovinskih virov iz obdobja prve svetovne vojne,</w:t>
      </w:r>
    </w:p>
    <w:p w14:paraId="7BC8AA93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delovanje Zgodovinske knjižnice z zbiranjem in hranjenjem gradiva o soški fronti, prvi svetovni vojni, vojnah nas</w:t>
      </w:r>
      <w:r w:rsidRPr="00535048">
        <w:rPr>
          <w:rFonts w:ascii="Arial" w:hAnsi="Arial" w:cs="Arial"/>
          <w:sz w:val="20"/>
          <w:szCs w:val="20"/>
        </w:rPr>
        <w:t>ploh ter domoznanstvu in zamejstvu,</w:t>
      </w:r>
    </w:p>
    <w:p w14:paraId="5C44B765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sodelovanje z izobraževalnimi in znanstvenimi ustanovami ter mediji doma in v tujini, izmenjava strokovnjakov in študentov, reprezentanca,</w:t>
      </w:r>
    </w:p>
    <w:p w14:paraId="533C9068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upravljanje s projekti,</w:t>
      </w:r>
    </w:p>
    <w:p w14:paraId="557CC324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organizacija in sodelovanje na znanstvenih in zgodovinski</w:t>
      </w:r>
      <w:r w:rsidRPr="00535048">
        <w:rPr>
          <w:rFonts w:ascii="Arial" w:hAnsi="Arial" w:cs="Arial"/>
          <w:sz w:val="20"/>
          <w:szCs w:val="20"/>
        </w:rPr>
        <w:t>h simpozijih, posvetih in razstavah,</w:t>
      </w:r>
    </w:p>
    <w:p w14:paraId="2E57225B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izobraževanje in usposabljanje kadrov, ki delujejo v okviru Ustanove, ter usposabljanje vodnikov in drugih ciljnih skupin,</w:t>
      </w:r>
    </w:p>
    <w:p w14:paraId="5FCDD493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 xml:space="preserve">aktivnosti za vpis dediščine prve svetovne vojne in Poti miru med Kulturne poti Sveta </w:t>
      </w:r>
      <w:r w:rsidRPr="00535048">
        <w:rPr>
          <w:rFonts w:ascii="Arial" w:hAnsi="Arial" w:cs="Arial"/>
          <w:sz w:val="20"/>
          <w:szCs w:val="20"/>
        </w:rPr>
        <w:t>Evrope ter na Unescov seznam svetovne dediščine in druge evropske sezname,</w:t>
      </w:r>
    </w:p>
    <w:p w14:paraId="7660EB3C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 xml:space="preserve">razvoj evropske znamke </w:t>
      </w:r>
      <w:r w:rsidRPr="00535048">
        <w:rPr>
          <w:rStyle w:val="Poudarek"/>
          <w:rFonts w:ascii="Arial" w:hAnsi="Arial" w:cs="Arial"/>
          <w:sz w:val="20"/>
          <w:szCs w:val="20"/>
        </w:rPr>
        <w:t xml:space="preserve">Pot miru /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Walk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of</w:t>
      </w:r>
      <w:proofErr w:type="spellEnd"/>
      <w:r w:rsidRPr="00535048">
        <w:rPr>
          <w:rStyle w:val="Poudarek"/>
          <w:rFonts w:ascii="Arial" w:hAnsi="Arial" w:cs="Arial"/>
          <w:sz w:val="20"/>
          <w:szCs w:val="20"/>
        </w:rPr>
        <w:t xml:space="preserve"> </w:t>
      </w:r>
      <w:proofErr w:type="spellStart"/>
      <w:r w:rsidRPr="00535048">
        <w:rPr>
          <w:rStyle w:val="Poudarek"/>
          <w:rFonts w:ascii="Arial" w:hAnsi="Arial" w:cs="Arial"/>
          <w:sz w:val="20"/>
          <w:szCs w:val="20"/>
        </w:rPr>
        <w:t>Peace</w:t>
      </w:r>
      <w:proofErr w:type="spellEnd"/>
      <w:r w:rsidRPr="00535048">
        <w:rPr>
          <w:rFonts w:ascii="Arial" w:hAnsi="Arial" w:cs="Arial"/>
          <w:sz w:val="20"/>
          <w:szCs w:val="20"/>
        </w:rPr>
        <w:t xml:space="preserve"> z namenom povezovanja vseh nekdanjih bojišč prve svetovne vojne od zahoda do vzhoda Evrope,</w:t>
      </w:r>
    </w:p>
    <w:p w14:paraId="7F2D42D8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razvijanje založniške dejavnosti v tiskan</w:t>
      </w:r>
      <w:r w:rsidRPr="00535048">
        <w:rPr>
          <w:rFonts w:ascii="Arial" w:hAnsi="Arial" w:cs="Arial"/>
          <w:sz w:val="20"/>
          <w:szCs w:val="20"/>
        </w:rPr>
        <w:t>i in avdiovizualni obliki,</w:t>
      </w:r>
    </w:p>
    <w:p w14:paraId="066A67F6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vzpostavitev, vzdrževanje in promocija Poti miru od Alp do Jadrana,</w:t>
      </w:r>
    </w:p>
    <w:p w14:paraId="3B22F5D9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prenova in vzdrževanje interaktivne razstave o soški fronti ter Informacijskega centra Pot miru,</w:t>
      </w:r>
    </w:p>
    <w:p w14:paraId="473E697D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aktivnosti mednarodnega sodelovanja pri umestitvi in uveljavljan</w:t>
      </w:r>
      <w:r w:rsidRPr="00535048">
        <w:rPr>
          <w:rFonts w:ascii="Arial" w:hAnsi="Arial" w:cs="Arial"/>
          <w:sz w:val="20"/>
          <w:szCs w:val="20"/>
        </w:rPr>
        <w:t>ju sodobnih spominskih obeležij in krajin,</w:t>
      </w:r>
    </w:p>
    <w:p w14:paraId="4061AA37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pridobivanje podatkov o vseh padlih vojakih na soški fronti in slovenskih vojakih na drugih frontah, priprava in vnos podatkov,</w:t>
      </w:r>
    </w:p>
    <w:p w14:paraId="7DCBD698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 xml:space="preserve">obdelava ter posredovanje podatkov ministrstvom in drugim </w:t>
      </w:r>
      <w:r w:rsidRPr="00535048">
        <w:rPr>
          <w:rFonts w:ascii="Arial" w:hAnsi="Arial" w:cs="Arial"/>
          <w:sz w:val="20"/>
          <w:szCs w:val="20"/>
        </w:rPr>
        <w:t>zainteresiranim deležnikom,</w:t>
      </w:r>
    </w:p>
    <w:p w14:paraId="0FF48486" w14:textId="77777777" w:rsidR="00E65BDD" w:rsidRPr="00535048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promocija in druge aktivnosti za nadaljnji razvoj kulturnega turizma,</w:t>
      </w:r>
    </w:p>
    <w:p w14:paraId="328CD389" w14:textId="77777777" w:rsidR="00E65BDD" w:rsidRDefault="006F0F5F" w:rsidP="009A2B55">
      <w:pPr>
        <w:pStyle w:val="Navadensplet"/>
        <w:numPr>
          <w:ilvl w:val="0"/>
          <w:numId w:val="36"/>
        </w:numPr>
        <w:tabs>
          <w:tab w:val="clear" w:pos="720"/>
          <w:tab w:val="num" w:pos="284"/>
        </w:tabs>
        <w:spacing w:before="0" w:beforeAutospacing="0" w:after="6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pomoč pri urejanju vojnih grobišč in druge dediščine soške fronte.</w:t>
      </w:r>
    </w:p>
    <w:p w14:paraId="5F9BF3DA" w14:textId="77777777" w:rsidR="00E65BDD" w:rsidRPr="00535048" w:rsidRDefault="00E65BDD" w:rsidP="00E65BDD">
      <w:pPr>
        <w:pStyle w:val="Navadensplet"/>
        <w:spacing w:before="0" w:beforeAutospacing="0" w:after="60" w:afterAutospacing="0" w:line="276" w:lineRule="auto"/>
        <w:ind w:left="303"/>
        <w:jc w:val="both"/>
        <w:rPr>
          <w:rFonts w:ascii="Arial" w:hAnsi="Arial" w:cs="Arial"/>
          <w:sz w:val="20"/>
          <w:szCs w:val="20"/>
        </w:rPr>
      </w:pPr>
    </w:p>
    <w:p w14:paraId="7CE6DE2A" w14:textId="77777777" w:rsidR="00E65BDD" w:rsidRPr="00535048" w:rsidRDefault="006F0F5F" w:rsidP="00E65BDD">
      <w:pPr>
        <w:jc w:val="both"/>
        <w:rPr>
          <w:rFonts w:ascii="Arial" w:hAnsi="Arial" w:cs="Arial"/>
          <w:sz w:val="20"/>
          <w:szCs w:val="20"/>
        </w:rPr>
      </w:pPr>
      <w:r w:rsidRPr="00535048">
        <w:rPr>
          <w:rFonts w:ascii="Arial" w:hAnsi="Arial" w:cs="Arial"/>
          <w:sz w:val="20"/>
          <w:szCs w:val="20"/>
        </w:rPr>
        <w:t>Ustanova »Fundacija Poti miru v Posočju« ima izjemen pomen tako za lokalno okolje in regij</w:t>
      </w:r>
      <w:r w:rsidRPr="00535048">
        <w:rPr>
          <w:rFonts w:ascii="Arial" w:hAnsi="Arial" w:cs="Arial"/>
          <w:sz w:val="20"/>
          <w:szCs w:val="20"/>
        </w:rPr>
        <w:t>o kot tudi za državo in širši evropski prostor. Njeno delovanje predstavlja pomemben javni interes na področju ohranjanja in predstavljanja vojaške dediščine, zgodovine prve svetovne vojne, vojnih grobišč ter zgodovinsko-mirovnega in trajnostnega kulturneg</w:t>
      </w:r>
      <w:r w:rsidRPr="00535048">
        <w:rPr>
          <w:rFonts w:ascii="Arial" w:hAnsi="Arial" w:cs="Arial"/>
          <w:sz w:val="20"/>
          <w:szCs w:val="20"/>
        </w:rPr>
        <w:t xml:space="preserve">a turizma. S povezovanjem znanstvene, </w:t>
      </w:r>
      <w:r w:rsidRPr="00535048">
        <w:rPr>
          <w:rFonts w:ascii="Arial" w:hAnsi="Arial" w:cs="Arial"/>
          <w:sz w:val="20"/>
          <w:szCs w:val="20"/>
        </w:rPr>
        <w:lastRenderedPageBreak/>
        <w:t xml:space="preserve">izobraževalne, muzejske, promocijske, lokalne in mednarodne sfere zagotavlja dolgoročen razvoj tega področja ter utrjuje prepoznavnost Slovenije kot države, ki zavzeto varuje in vrednoti spomin na prelomna zgodovinska </w:t>
      </w:r>
      <w:r w:rsidRPr="00535048">
        <w:rPr>
          <w:rFonts w:ascii="Arial" w:hAnsi="Arial" w:cs="Arial"/>
          <w:sz w:val="20"/>
          <w:szCs w:val="20"/>
        </w:rPr>
        <w:t>obdobja v evropskem duhu miru in sodelovanja.</w:t>
      </w:r>
    </w:p>
    <w:p w14:paraId="3FE5E7A5" w14:textId="77777777" w:rsidR="00E65BDD" w:rsidRDefault="00E65BDD" w:rsidP="00E65BDD">
      <w:pPr>
        <w:rPr>
          <w:rFonts w:ascii="Arial" w:hAnsi="Arial" w:cs="Arial"/>
          <w:sz w:val="20"/>
          <w:szCs w:val="20"/>
        </w:rPr>
      </w:pPr>
    </w:p>
    <w:p w14:paraId="71F47E7A" w14:textId="77777777" w:rsidR="00E65BDD" w:rsidRPr="00131B28" w:rsidRDefault="006F0F5F" w:rsidP="00E65BD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MINISTRSTVO ZA OBRAMBO </w:t>
      </w:r>
    </w:p>
    <w:p w14:paraId="4BA510D8" w14:textId="77777777" w:rsidR="00236170" w:rsidRPr="00E65BDD" w:rsidRDefault="00236170" w:rsidP="00E65BDD"/>
    <w:sectPr w:rsidR="00236170" w:rsidRPr="00E65BDD" w:rsidSect="009E10A8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97E5" w14:textId="77777777" w:rsidR="00000000" w:rsidRDefault="006F0F5F">
      <w:pPr>
        <w:spacing w:after="0" w:line="240" w:lineRule="auto"/>
      </w:pPr>
      <w:r>
        <w:separator/>
      </w:r>
    </w:p>
  </w:endnote>
  <w:endnote w:type="continuationSeparator" w:id="0">
    <w:p w14:paraId="44052953" w14:textId="77777777" w:rsidR="00000000" w:rsidRDefault="006F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50" w14:textId="77777777" w:rsidR="00580548" w:rsidRDefault="006F0F5F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4D5B5A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4D5B5A">
      <w:rPr>
        <w:rFonts w:ascii="Arial" w:hAnsi="Arial" w:cs="Arial"/>
        <w:noProof/>
      </w:rPr>
      <w:t>9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2C88" w14:textId="77777777" w:rsidR="008B4243" w:rsidRDefault="006F0F5F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</w:t>
    </w:r>
    <w:r>
      <w:rPr>
        <w:rFonts w:ascii="Arial" w:hAnsi="Arial" w:cs="Arial"/>
        <w:sz w:val="16"/>
        <w:szCs w:val="16"/>
      </w:rPr>
      <w:t xml:space="preserve">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4D5B5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4D5B5A">
      <w:rPr>
        <w:rFonts w:ascii="Arial" w:hAnsi="Arial" w:cs="Arial"/>
        <w:noProof/>
      </w:rPr>
      <w:t>9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187F" w14:textId="77777777" w:rsidR="00000000" w:rsidRDefault="006F0F5F">
      <w:pPr>
        <w:spacing w:after="0" w:line="240" w:lineRule="auto"/>
      </w:pPr>
      <w:r>
        <w:separator/>
      </w:r>
    </w:p>
  </w:footnote>
  <w:footnote w:type="continuationSeparator" w:id="0">
    <w:p w14:paraId="46FBBE49" w14:textId="77777777" w:rsidR="00000000" w:rsidRDefault="006F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19C4" w14:textId="77777777" w:rsidR="009E10A8" w:rsidRPr="00821419" w:rsidRDefault="006F0F5F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B0DA5D1" wp14:editId="759F1199">
          <wp:simplePos x="0" y="0"/>
          <wp:positionH relativeFrom="column">
            <wp:posOffset>-540995</wp:posOffset>
          </wp:positionH>
          <wp:positionV relativeFrom="paragraph">
            <wp:posOffset>-68478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8ED" w:rsidRPr="00821419">
      <w:rPr>
        <w:rFonts w:ascii="Republika" w:hAnsi="Republika"/>
        <w:sz w:val="20"/>
        <w:szCs w:val="20"/>
      </w:rPr>
      <w:t>REPUBLIKA SLOVENIJA</w:t>
    </w:r>
  </w:p>
  <w:p w14:paraId="6F2A7334" w14:textId="77777777" w:rsidR="009E10A8" w:rsidRPr="00821419" w:rsidRDefault="006F0F5F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4A928D99" w14:textId="77777777" w:rsidR="009E10A8" w:rsidRPr="00821419" w:rsidRDefault="006F0F5F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734EFC39" w14:textId="77777777" w:rsidR="009E10A8" w:rsidRDefault="006F0F5F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14:paraId="382F0826" w14:textId="77777777" w:rsidR="009E10A8" w:rsidRPr="00821419" w:rsidRDefault="006F0F5F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7F5873F1" w14:textId="77777777" w:rsidR="009E10A8" w:rsidRPr="00821419" w:rsidRDefault="006F0F5F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14:paraId="7F64D218" w14:textId="77777777" w:rsidR="009E10A8" w:rsidRPr="00821419" w:rsidRDefault="006F0F5F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www.gov.si</w:t>
    </w:r>
  </w:p>
  <w:p w14:paraId="59DCD223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AA76DE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BAB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2D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08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4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8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27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81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25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DDD6EAA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0446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68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F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88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09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A0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D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7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7F8"/>
    <w:multiLevelType w:val="hybridMultilevel"/>
    <w:tmpl w:val="EE526FE0"/>
    <w:lvl w:ilvl="0" w:tplc="3B06C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4201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8B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CA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F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C3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E5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82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8E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54AEB"/>
    <w:multiLevelType w:val="hybridMultilevel"/>
    <w:tmpl w:val="C544543E"/>
    <w:lvl w:ilvl="0" w:tplc="FE884426">
      <w:start w:val="3"/>
      <w:numFmt w:val="upperRoman"/>
      <w:lvlText w:val="%1."/>
      <w:lvlJc w:val="left"/>
      <w:pPr>
        <w:ind w:left="720" w:hanging="360"/>
      </w:pPr>
    </w:lvl>
    <w:lvl w:ilvl="1" w:tplc="E9A623FA">
      <w:start w:val="1"/>
      <w:numFmt w:val="lowerLetter"/>
      <w:lvlText w:val="%2."/>
      <w:lvlJc w:val="left"/>
      <w:pPr>
        <w:ind w:left="1440" w:hanging="360"/>
      </w:pPr>
    </w:lvl>
    <w:lvl w:ilvl="2" w:tplc="8128423A">
      <w:start w:val="1"/>
      <w:numFmt w:val="lowerRoman"/>
      <w:lvlText w:val="%3."/>
      <w:lvlJc w:val="right"/>
      <w:pPr>
        <w:ind w:left="2160" w:hanging="180"/>
      </w:pPr>
    </w:lvl>
    <w:lvl w:ilvl="3" w:tplc="22023054">
      <w:start w:val="1"/>
      <w:numFmt w:val="decimal"/>
      <w:lvlText w:val="%4."/>
      <w:lvlJc w:val="left"/>
      <w:pPr>
        <w:ind w:left="2880" w:hanging="360"/>
      </w:pPr>
    </w:lvl>
    <w:lvl w:ilvl="4" w:tplc="5F164082">
      <w:start w:val="1"/>
      <w:numFmt w:val="lowerLetter"/>
      <w:lvlText w:val="%5."/>
      <w:lvlJc w:val="left"/>
      <w:pPr>
        <w:ind w:left="3600" w:hanging="360"/>
      </w:pPr>
    </w:lvl>
    <w:lvl w:ilvl="5" w:tplc="25E05432">
      <w:start w:val="1"/>
      <w:numFmt w:val="lowerRoman"/>
      <w:lvlText w:val="%6."/>
      <w:lvlJc w:val="right"/>
      <w:pPr>
        <w:ind w:left="4320" w:hanging="180"/>
      </w:pPr>
    </w:lvl>
    <w:lvl w:ilvl="6" w:tplc="93EC2874">
      <w:start w:val="1"/>
      <w:numFmt w:val="decimal"/>
      <w:lvlText w:val="%7."/>
      <w:lvlJc w:val="left"/>
      <w:pPr>
        <w:ind w:left="5040" w:hanging="360"/>
      </w:pPr>
    </w:lvl>
    <w:lvl w:ilvl="7" w:tplc="30522C74">
      <w:start w:val="1"/>
      <w:numFmt w:val="lowerLetter"/>
      <w:lvlText w:val="%8."/>
      <w:lvlJc w:val="left"/>
      <w:pPr>
        <w:ind w:left="5760" w:hanging="360"/>
      </w:pPr>
    </w:lvl>
    <w:lvl w:ilvl="8" w:tplc="D97048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57C"/>
    <w:multiLevelType w:val="hybridMultilevel"/>
    <w:tmpl w:val="413A9F4A"/>
    <w:lvl w:ilvl="0" w:tplc="2910B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3A499C" w:tentative="1">
      <w:start w:val="1"/>
      <w:numFmt w:val="lowerLetter"/>
      <w:lvlText w:val="%2."/>
      <w:lvlJc w:val="left"/>
      <w:pPr>
        <w:ind w:left="1440" w:hanging="360"/>
      </w:pPr>
    </w:lvl>
    <w:lvl w:ilvl="2" w:tplc="45EAB566" w:tentative="1">
      <w:start w:val="1"/>
      <w:numFmt w:val="lowerRoman"/>
      <w:lvlText w:val="%3."/>
      <w:lvlJc w:val="right"/>
      <w:pPr>
        <w:ind w:left="2160" w:hanging="180"/>
      </w:pPr>
    </w:lvl>
    <w:lvl w:ilvl="3" w:tplc="7958AEC8" w:tentative="1">
      <w:start w:val="1"/>
      <w:numFmt w:val="decimal"/>
      <w:lvlText w:val="%4."/>
      <w:lvlJc w:val="left"/>
      <w:pPr>
        <w:ind w:left="2880" w:hanging="360"/>
      </w:pPr>
    </w:lvl>
    <w:lvl w:ilvl="4" w:tplc="D38674AC" w:tentative="1">
      <w:start w:val="1"/>
      <w:numFmt w:val="lowerLetter"/>
      <w:lvlText w:val="%5."/>
      <w:lvlJc w:val="left"/>
      <w:pPr>
        <w:ind w:left="3600" w:hanging="360"/>
      </w:pPr>
    </w:lvl>
    <w:lvl w:ilvl="5" w:tplc="80FE38F4" w:tentative="1">
      <w:start w:val="1"/>
      <w:numFmt w:val="lowerRoman"/>
      <w:lvlText w:val="%6."/>
      <w:lvlJc w:val="right"/>
      <w:pPr>
        <w:ind w:left="4320" w:hanging="180"/>
      </w:pPr>
    </w:lvl>
    <w:lvl w:ilvl="6" w:tplc="58844212" w:tentative="1">
      <w:start w:val="1"/>
      <w:numFmt w:val="decimal"/>
      <w:lvlText w:val="%7."/>
      <w:lvlJc w:val="left"/>
      <w:pPr>
        <w:ind w:left="5040" w:hanging="360"/>
      </w:pPr>
    </w:lvl>
    <w:lvl w:ilvl="7" w:tplc="02AAA9C2" w:tentative="1">
      <w:start w:val="1"/>
      <w:numFmt w:val="lowerLetter"/>
      <w:lvlText w:val="%8."/>
      <w:lvlJc w:val="left"/>
      <w:pPr>
        <w:ind w:left="5760" w:hanging="360"/>
      </w:pPr>
    </w:lvl>
    <w:lvl w:ilvl="8" w:tplc="12E2E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7C4"/>
    <w:multiLevelType w:val="hybridMultilevel"/>
    <w:tmpl w:val="0708F82E"/>
    <w:lvl w:ilvl="0" w:tplc="9C640E76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4B3EE6F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B089FC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210F0C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AE6E9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354181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6225AB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9066E3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65090C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E39DC"/>
    <w:multiLevelType w:val="hybridMultilevel"/>
    <w:tmpl w:val="9654850E"/>
    <w:lvl w:ilvl="0" w:tplc="F920E504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7BA6FC7E">
      <w:start w:val="1"/>
      <w:numFmt w:val="lowerLetter"/>
      <w:lvlText w:val="%2."/>
      <w:lvlJc w:val="left"/>
      <w:pPr>
        <w:ind w:left="1440" w:hanging="360"/>
      </w:pPr>
    </w:lvl>
    <w:lvl w:ilvl="2" w:tplc="31285D0C">
      <w:start w:val="1"/>
      <w:numFmt w:val="lowerRoman"/>
      <w:lvlText w:val="%3."/>
      <w:lvlJc w:val="right"/>
      <w:pPr>
        <w:ind w:left="2160" w:hanging="180"/>
      </w:pPr>
    </w:lvl>
    <w:lvl w:ilvl="3" w:tplc="1AA45F00">
      <w:start w:val="1"/>
      <w:numFmt w:val="decimal"/>
      <w:lvlText w:val="%4."/>
      <w:lvlJc w:val="left"/>
      <w:pPr>
        <w:ind w:left="2880" w:hanging="360"/>
      </w:pPr>
    </w:lvl>
    <w:lvl w:ilvl="4" w:tplc="0456D5E0">
      <w:start w:val="1"/>
      <w:numFmt w:val="lowerLetter"/>
      <w:lvlText w:val="%5."/>
      <w:lvlJc w:val="left"/>
      <w:pPr>
        <w:ind w:left="3600" w:hanging="360"/>
      </w:pPr>
    </w:lvl>
    <w:lvl w:ilvl="5" w:tplc="9D2E64CA">
      <w:start w:val="1"/>
      <w:numFmt w:val="lowerRoman"/>
      <w:lvlText w:val="%6."/>
      <w:lvlJc w:val="right"/>
      <w:pPr>
        <w:ind w:left="4320" w:hanging="180"/>
      </w:pPr>
    </w:lvl>
    <w:lvl w:ilvl="6" w:tplc="183CF558">
      <w:start w:val="1"/>
      <w:numFmt w:val="decimal"/>
      <w:lvlText w:val="%7."/>
      <w:lvlJc w:val="left"/>
      <w:pPr>
        <w:ind w:left="5040" w:hanging="360"/>
      </w:pPr>
    </w:lvl>
    <w:lvl w:ilvl="7" w:tplc="F1AE5DD2">
      <w:start w:val="1"/>
      <w:numFmt w:val="lowerLetter"/>
      <w:lvlText w:val="%8."/>
      <w:lvlJc w:val="left"/>
      <w:pPr>
        <w:ind w:left="5760" w:hanging="360"/>
      </w:pPr>
    </w:lvl>
    <w:lvl w:ilvl="8" w:tplc="A3FA1B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682"/>
    <w:multiLevelType w:val="hybridMultilevel"/>
    <w:tmpl w:val="760C1568"/>
    <w:lvl w:ilvl="0" w:tplc="BB90F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A21BC2" w:tentative="1">
      <w:start w:val="1"/>
      <w:numFmt w:val="lowerLetter"/>
      <w:lvlText w:val="%2."/>
      <w:lvlJc w:val="left"/>
      <w:pPr>
        <w:ind w:left="1440" w:hanging="360"/>
      </w:pPr>
    </w:lvl>
    <w:lvl w:ilvl="2" w:tplc="22E65164" w:tentative="1">
      <w:start w:val="1"/>
      <w:numFmt w:val="lowerRoman"/>
      <w:lvlText w:val="%3."/>
      <w:lvlJc w:val="right"/>
      <w:pPr>
        <w:ind w:left="2160" w:hanging="180"/>
      </w:pPr>
    </w:lvl>
    <w:lvl w:ilvl="3" w:tplc="F4BA0668" w:tentative="1">
      <w:start w:val="1"/>
      <w:numFmt w:val="decimal"/>
      <w:lvlText w:val="%4."/>
      <w:lvlJc w:val="left"/>
      <w:pPr>
        <w:ind w:left="2880" w:hanging="360"/>
      </w:pPr>
    </w:lvl>
    <w:lvl w:ilvl="4" w:tplc="145673BE" w:tentative="1">
      <w:start w:val="1"/>
      <w:numFmt w:val="lowerLetter"/>
      <w:lvlText w:val="%5."/>
      <w:lvlJc w:val="left"/>
      <w:pPr>
        <w:ind w:left="3600" w:hanging="360"/>
      </w:pPr>
    </w:lvl>
    <w:lvl w:ilvl="5" w:tplc="E0AA5CC2" w:tentative="1">
      <w:start w:val="1"/>
      <w:numFmt w:val="lowerRoman"/>
      <w:lvlText w:val="%6."/>
      <w:lvlJc w:val="right"/>
      <w:pPr>
        <w:ind w:left="4320" w:hanging="180"/>
      </w:pPr>
    </w:lvl>
    <w:lvl w:ilvl="6" w:tplc="0152FCB6" w:tentative="1">
      <w:start w:val="1"/>
      <w:numFmt w:val="decimal"/>
      <w:lvlText w:val="%7."/>
      <w:lvlJc w:val="left"/>
      <w:pPr>
        <w:ind w:left="5040" w:hanging="360"/>
      </w:pPr>
    </w:lvl>
    <w:lvl w:ilvl="7" w:tplc="77125E58" w:tentative="1">
      <w:start w:val="1"/>
      <w:numFmt w:val="lowerLetter"/>
      <w:lvlText w:val="%8."/>
      <w:lvlJc w:val="left"/>
      <w:pPr>
        <w:ind w:left="5760" w:hanging="360"/>
      </w:pPr>
    </w:lvl>
    <w:lvl w:ilvl="8" w:tplc="D430A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C88E7874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A0A45DE6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B8263B48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87B49BE8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988E1736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B6B6FFBE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DDD85360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A7E379E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110D9E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AC20D50"/>
    <w:multiLevelType w:val="hybridMultilevel"/>
    <w:tmpl w:val="DE10B902"/>
    <w:lvl w:ilvl="0" w:tplc="3ADECC0E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AAA4FA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7C90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BC28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6297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26F9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2C2C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BA81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AA13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66F09"/>
    <w:multiLevelType w:val="multilevel"/>
    <w:tmpl w:val="1C52BF56"/>
    <w:lvl w:ilvl="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71572"/>
    <w:multiLevelType w:val="hybridMultilevel"/>
    <w:tmpl w:val="287C88CA"/>
    <w:lvl w:ilvl="0" w:tplc="2BE457D4">
      <w:start w:val="1"/>
      <w:numFmt w:val="decimal"/>
      <w:lvlText w:val="%1."/>
      <w:lvlJc w:val="left"/>
      <w:pPr>
        <w:ind w:left="720" w:hanging="360"/>
      </w:pPr>
    </w:lvl>
    <w:lvl w:ilvl="1" w:tplc="D50E2EAA">
      <w:start w:val="1"/>
      <w:numFmt w:val="lowerLetter"/>
      <w:lvlText w:val="%2."/>
      <w:lvlJc w:val="left"/>
      <w:pPr>
        <w:ind w:left="1440" w:hanging="360"/>
      </w:pPr>
    </w:lvl>
    <w:lvl w:ilvl="2" w:tplc="AADA06D8">
      <w:start w:val="1"/>
      <w:numFmt w:val="lowerRoman"/>
      <w:lvlText w:val="%3."/>
      <w:lvlJc w:val="right"/>
      <w:pPr>
        <w:ind w:left="2160" w:hanging="180"/>
      </w:pPr>
    </w:lvl>
    <w:lvl w:ilvl="3" w:tplc="F1469174">
      <w:start w:val="1"/>
      <w:numFmt w:val="decimal"/>
      <w:lvlText w:val="%4."/>
      <w:lvlJc w:val="left"/>
      <w:pPr>
        <w:ind w:left="2880" w:hanging="360"/>
      </w:pPr>
    </w:lvl>
    <w:lvl w:ilvl="4" w:tplc="9536AE58">
      <w:start w:val="1"/>
      <w:numFmt w:val="lowerLetter"/>
      <w:lvlText w:val="%5."/>
      <w:lvlJc w:val="left"/>
      <w:pPr>
        <w:ind w:left="3600" w:hanging="360"/>
      </w:pPr>
    </w:lvl>
    <w:lvl w:ilvl="5" w:tplc="E09C5212">
      <w:start w:val="1"/>
      <w:numFmt w:val="lowerRoman"/>
      <w:lvlText w:val="%6."/>
      <w:lvlJc w:val="right"/>
      <w:pPr>
        <w:ind w:left="4320" w:hanging="180"/>
      </w:pPr>
    </w:lvl>
    <w:lvl w:ilvl="6" w:tplc="0B066966">
      <w:start w:val="1"/>
      <w:numFmt w:val="decimal"/>
      <w:lvlText w:val="%7."/>
      <w:lvlJc w:val="left"/>
      <w:pPr>
        <w:ind w:left="5040" w:hanging="360"/>
      </w:pPr>
    </w:lvl>
    <w:lvl w:ilvl="7" w:tplc="FDF2D560">
      <w:start w:val="1"/>
      <w:numFmt w:val="lowerLetter"/>
      <w:lvlText w:val="%8."/>
      <w:lvlJc w:val="left"/>
      <w:pPr>
        <w:ind w:left="5760" w:hanging="360"/>
      </w:pPr>
    </w:lvl>
    <w:lvl w:ilvl="8" w:tplc="676049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5FD6"/>
    <w:multiLevelType w:val="hybridMultilevel"/>
    <w:tmpl w:val="7A4AF212"/>
    <w:lvl w:ilvl="0" w:tplc="C70A764E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FDE4DEE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D3E4B5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E4E32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512EB1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4DB6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2D61CA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742AA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C68BE9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45F03"/>
    <w:multiLevelType w:val="hybridMultilevel"/>
    <w:tmpl w:val="4D1A77E2"/>
    <w:lvl w:ilvl="0" w:tplc="192C232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12401CA">
      <w:start w:val="1"/>
      <w:numFmt w:val="lowerLetter"/>
      <w:lvlText w:val="%2."/>
      <w:lvlJc w:val="left"/>
      <w:pPr>
        <w:ind w:left="1788" w:hanging="360"/>
      </w:pPr>
    </w:lvl>
    <w:lvl w:ilvl="2" w:tplc="F6DC186E" w:tentative="1">
      <w:start w:val="1"/>
      <w:numFmt w:val="lowerRoman"/>
      <w:lvlText w:val="%3."/>
      <w:lvlJc w:val="right"/>
      <w:pPr>
        <w:ind w:left="2508" w:hanging="180"/>
      </w:pPr>
    </w:lvl>
    <w:lvl w:ilvl="3" w:tplc="A9B069A4" w:tentative="1">
      <w:start w:val="1"/>
      <w:numFmt w:val="decimal"/>
      <w:lvlText w:val="%4."/>
      <w:lvlJc w:val="left"/>
      <w:pPr>
        <w:ind w:left="3228" w:hanging="360"/>
      </w:pPr>
    </w:lvl>
    <w:lvl w:ilvl="4" w:tplc="4484F66A" w:tentative="1">
      <w:start w:val="1"/>
      <w:numFmt w:val="lowerLetter"/>
      <w:lvlText w:val="%5."/>
      <w:lvlJc w:val="left"/>
      <w:pPr>
        <w:ind w:left="3948" w:hanging="360"/>
      </w:pPr>
    </w:lvl>
    <w:lvl w:ilvl="5" w:tplc="01CEB6CA" w:tentative="1">
      <w:start w:val="1"/>
      <w:numFmt w:val="lowerRoman"/>
      <w:lvlText w:val="%6."/>
      <w:lvlJc w:val="right"/>
      <w:pPr>
        <w:ind w:left="4668" w:hanging="180"/>
      </w:pPr>
    </w:lvl>
    <w:lvl w:ilvl="6" w:tplc="E6A26586" w:tentative="1">
      <w:start w:val="1"/>
      <w:numFmt w:val="decimal"/>
      <w:lvlText w:val="%7."/>
      <w:lvlJc w:val="left"/>
      <w:pPr>
        <w:ind w:left="5388" w:hanging="360"/>
      </w:pPr>
    </w:lvl>
    <w:lvl w:ilvl="7" w:tplc="25520AFE" w:tentative="1">
      <w:start w:val="1"/>
      <w:numFmt w:val="lowerLetter"/>
      <w:lvlText w:val="%8."/>
      <w:lvlJc w:val="left"/>
      <w:pPr>
        <w:ind w:left="6108" w:hanging="360"/>
      </w:pPr>
    </w:lvl>
    <w:lvl w:ilvl="8" w:tplc="2E12F48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C30079"/>
    <w:multiLevelType w:val="hybridMultilevel"/>
    <w:tmpl w:val="77C643B0"/>
    <w:lvl w:ilvl="0" w:tplc="DF846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A2E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3DC2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06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26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E9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63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85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08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F5586"/>
    <w:multiLevelType w:val="hybridMultilevel"/>
    <w:tmpl w:val="A098969C"/>
    <w:lvl w:ilvl="0" w:tplc="34AAEE16">
      <w:start w:val="1"/>
      <w:numFmt w:val="decimal"/>
      <w:lvlText w:val="%1."/>
      <w:lvlJc w:val="left"/>
      <w:pPr>
        <w:ind w:left="720" w:hanging="360"/>
      </w:pPr>
    </w:lvl>
    <w:lvl w:ilvl="1" w:tplc="83E8F6DA" w:tentative="1">
      <w:start w:val="1"/>
      <w:numFmt w:val="lowerLetter"/>
      <w:lvlText w:val="%2."/>
      <w:lvlJc w:val="left"/>
      <w:pPr>
        <w:ind w:left="1440" w:hanging="360"/>
      </w:pPr>
    </w:lvl>
    <w:lvl w:ilvl="2" w:tplc="AC1ADF80" w:tentative="1">
      <w:start w:val="1"/>
      <w:numFmt w:val="lowerRoman"/>
      <w:lvlText w:val="%3."/>
      <w:lvlJc w:val="right"/>
      <w:pPr>
        <w:ind w:left="2160" w:hanging="180"/>
      </w:pPr>
    </w:lvl>
    <w:lvl w:ilvl="3" w:tplc="E8B400F2" w:tentative="1">
      <w:start w:val="1"/>
      <w:numFmt w:val="decimal"/>
      <w:lvlText w:val="%4."/>
      <w:lvlJc w:val="left"/>
      <w:pPr>
        <w:ind w:left="2880" w:hanging="360"/>
      </w:pPr>
    </w:lvl>
    <w:lvl w:ilvl="4" w:tplc="A606DA66" w:tentative="1">
      <w:start w:val="1"/>
      <w:numFmt w:val="lowerLetter"/>
      <w:lvlText w:val="%5."/>
      <w:lvlJc w:val="left"/>
      <w:pPr>
        <w:ind w:left="3600" w:hanging="360"/>
      </w:pPr>
    </w:lvl>
    <w:lvl w:ilvl="5" w:tplc="026894EC" w:tentative="1">
      <w:start w:val="1"/>
      <w:numFmt w:val="lowerRoman"/>
      <w:lvlText w:val="%6."/>
      <w:lvlJc w:val="right"/>
      <w:pPr>
        <w:ind w:left="4320" w:hanging="180"/>
      </w:pPr>
    </w:lvl>
    <w:lvl w:ilvl="6" w:tplc="A84AB5CC" w:tentative="1">
      <w:start w:val="1"/>
      <w:numFmt w:val="decimal"/>
      <w:lvlText w:val="%7."/>
      <w:lvlJc w:val="left"/>
      <w:pPr>
        <w:ind w:left="5040" w:hanging="360"/>
      </w:pPr>
    </w:lvl>
    <w:lvl w:ilvl="7" w:tplc="C6F66654" w:tentative="1">
      <w:start w:val="1"/>
      <w:numFmt w:val="lowerLetter"/>
      <w:lvlText w:val="%8."/>
      <w:lvlJc w:val="left"/>
      <w:pPr>
        <w:ind w:left="5760" w:hanging="360"/>
      </w:pPr>
    </w:lvl>
    <w:lvl w:ilvl="8" w:tplc="1A0E0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04EF"/>
    <w:multiLevelType w:val="hybridMultilevel"/>
    <w:tmpl w:val="02D4F1BE"/>
    <w:lvl w:ilvl="0" w:tplc="DC00ACD8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D48A0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EC2D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C0A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D27D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C675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C6B0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2C5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5275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B1D06"/>
    <w:multiLevelType w:val="hybridMultilevel"/>
    <w:tmpl w:val="60087A20"/>
    <w:lvl w:ilvl="0" w:tplc="87C047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F0A09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3695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29F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EE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A484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583C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F04A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5409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9C0B21"/>
    <w:multiLevelType w:val="multilevel"/>
    <w:tmpl w:val="24C062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128C3"/>
    <w:multiLevelType w:val="hybridMultilevel"/>
    <w:tmpl w:val="167CDBD4"/>
    <w:lvl w:ilvl="0" w:tplc="792C00F2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A8F2CE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2695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5C93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A89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F29E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06AE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406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3C0F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A41FB"/>
    <w:multiLevelType w:val="hybridMultilevel"/>
    <w:tmpl w:val="59348FD2"/>
    <w:lvl w:ilvl="0" w:tplc="A3D0E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EE62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AC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6D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8B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C0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87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82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40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00714"/>
    <w:multiLevelType w:val="hybridMultilevel"/>
    <w:tmpl w:val="5DF4BDC0"/>
    <w:lvl w:ilvl="0" w:tplc="DF34840C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4ED0D1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8540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AE9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39CC5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DE8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6B0F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0DACA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62801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4A8C3DA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D584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81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4E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A2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08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63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A5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E1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84AE8"/>
    <w:multiLevelType w:val="hybridMultilevel"/>
    <w:tmpl w:val="09F2FECA"/>
    <w:lvl w:ilvl="0" w:tplc="EBB6650C">
      <w:start w:val="1"/>
      <w:numFmt w:val="upperRoman"/>
      <w:lvlText w:val="%1."/>
      <w:lvlJc w:val="left"/>
      <w:pPr>
        <w:ind w:left="2848" w:hanging="720"/>
      </w:pPr>
    </w:lvl>
    <w:lvl w:ilvl="1" w:tplc="02C2417A">
      <w:start w:val="1"/>
      <w:numFmt w:val="lowerLetter"/>
      <w:lvlText w:val="%2."/>
      <w:lvlJc w:val="left"/>
      <w:pPr>
        <w:ind w:left="3208" w:hanging="360"/>
      </w:pPr>
    </w:lvl>
    <w:lvl w:ilvl="2" w:tplc="5C46828A">
      <w:start w:val="1"/>
      <w:numFmt w:val="lowerRoman"/>
      <w:lvlText w:val="%3."/>
      <w:lvlJc w:val="right"/>
      <w:pPr>
        <w:ind w:left="3928" w:hanging="180"/>
      </w:pPr>
    </w:lvl>
    <w:lvl w:ilvl="3" w:tplc="79C87FFC">
      <w:start w:val="1"/>
      <w:numFmt w:val="decimal"/>
      <w:lvlText w:val="%4."/>
      <w:lvlJc w:val="left"/>
      <w:pPr>
        <w:ind w:left="4648" w:hanging="360"/>
      </w:pPr>
    </w:lvl>
    <w:lvl w:ilvl="4" w:tplc="871A5DA8">
      <w:start w:val="1"/>
      <w:numFmt w:val="lowerLetter"/>
      <w:lvlText w:val="%5."/>
      <w:lvlJc w:val="left"/>
      <w:pPr>
        <w:ind w:left="5368" w:hanging="360"/>
      </w:pPr>
    </w:lvl>
    <w:lvl w:ilvl="5" w:tplc="75D881A2">
      <w:start w:val="1"/>
      <w:numFmt w:val="lowerRoman"/>
      <w:lvlText w:val="%6."/>
      <w:lvlJc w:val="right"/>
      <w:pPr>
        <w:ind w:left="6088" w:hanging="180"/>
      </w:pPr>
    </w:lvl>
    <w:lvl w:ilvl="6" w:tplc="B368203C">
      <w:start w:val="1"/>
      <w:numFmt w:val="decimal"/>
      <w:lvlText w:val="%7."/>
      <w:lvlJc w:val="left"/>
      <w:pPr>
        <w:ind w:left="6808" w:hanging="360"/>
      </w:pPr>
    </w:lvl>
    <w:lvl w:ilvl="7" w:tplc="0BA04E44">
      <w:start w:val="1"/>
      <w:numFmt w:val="lowerLetter"/>
      <w:lvlText w:val="%8."/>
      <w:lvlJc w:val="left"/>
      <w:pPr>
        <w:ind w:left="7528" w:hanging="360"/>
      </w:pPr>
    </w:lvl>
    <w:lvl w:ilvl="8" w:tplc="EDE613AE">
      <w:start w:val="1"/>
      <w:numFmt w:val="lowerRoman"/>
      <w:lvlText w:val="%9."/>
      <w:lvlJc w:val="right"/>
      <w:pPr>
        <w:ind w:left="8248" w:hanging="180"/>
      </w:pPr>
    </w:lvl>
  </w:abstractNum>
  <w:abstractNum w:abstractNumId="26" w15:restartNumberingAfterBreak="0">
    <w:nsid w:val="56096376"/>
    <w:multiLevelType w:val="hybridMultilevel"/>
    <w:tmpl w:val="8CEE032A"/>
    <w:lvl w:ilvl="0" w:tplc="9F82E1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A9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22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F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0F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25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E6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7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C7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8A44C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37C1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47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8D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B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2E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E1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27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64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1A2BBB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C428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44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7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8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E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9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9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2E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1FEA"/>
    <w:multiLevelType w:val="hybridMultilevel"/>
    <w:tmpl w:val="375AE986"/>
    <w:lvl w:ilvl="0" w:tplc="B18CD48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24AB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D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C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68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0F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2D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B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44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F0840"/>
    <w:multiLevelType w:val="hybridMultilevel"/>
    <w:tmpl w:val="3A0A2112"/>
    <w:lvl w:ilvl="0" w:tplc="E83CD9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A8DEE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C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2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E4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AC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8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82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E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94904"/>
    <w:multiLevelType w:val="hybridMultilevel"/>
    <w:tmpl w:val="AE8EEABC"/>
    <w:lvl w:ilvl="0" w:tplc="3E9EA66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2125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45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2E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E9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A1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3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CB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0C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2200A95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BC439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A36E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CE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8CA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C0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AB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6A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05AFD"/>
    <w:multiLevelType w:val="hybridMultilevel"/>
    <w:tmpl w:val="A098969C"/>
    <w:lvl w:ilvl="0" w:tplc="7A2AF9F0">
      <w:start w:val="1"/>
      <w:numFmt w:val="decimal"/>
      <w:lvlText w:val="%1."/>
      <w:lvlJc w:val="left"/>
      <w:pPr>
        <w:ind w:left="720" w:hanging="360"/>
      </w:pPr>
    </w:lvl>
    <w:lvl w:ilvl="1" w:tplc="0810B298" w:tentative="1">
      <w:start w:val="1"/>
      <w:numFmt w:val="lowerLetter"/>
      <w:lvlText w:val="%2."/>
      <w:lvlJc w:val="left"/>
      <w:pPr>
        <w:ind w:left="1440" w:hanging="360"/>
      </w:pPr>
    </w:lvl>
    <w:lvl w:ilvl="2" w:tplc="EC1C83A8" w:tentative="1">
      <w:start w:val="1"/>
      <w:numFmt w:val="lowerRoman"/>
      <w:lvlText w:val="%3."/>
      <w:lvlJc w:val="right"/>
      <w:pPr>
        <w:ind w:left="2160" w:hanging="180"/>
      </w:pPr>
    </w:lvl>
    <w:lvl w:ilvl="3" w:tplc="30186310" w:tentative="1">
      <w:start w:val="1"/>
      <w:numFmt w:val="decimal"/>
      <w:lvlText w:val="%4."/>
      <w:lvlJc w:val="left"/>
      <w:pPr>
        <w:ind w:left="2880" w:hanging="360"/>
      </w:pPr>
    </w:lvl>
    <w:lvl w:ilvl="4" w:tplc="C0C61A02" w:tentative="1">
      <w:start w:val="1"/>
      <w:numFmt w:val="lowerLetter"/>
      <w:lvlText w:val="%5."/>
      <w:lvlJc w:val="left"/>
      <w:pPr>
        <w:ind w:left="3600" w:hanging="360"/>
      </w:pPr>
    </w:lvl>
    <w:lvl w:ilvl="5" w:tplc="0D7CB01C" w:tentative="1">
      <w:start w:val="1"/>
      <w:numFmt w:val="lowerRoman"/>
      <w:lvlText w:val="%6."/>
      <w:lvlJc w:val="right"/>
      <w:pPr>
        <w:ind w:left="4320" w:hanging="180"/>
      </w:pPr>
    </w:lvl>
    <w:lvl w:ilvl="6" w:tplc="AF2A5624" w:tentative="1">
      <w:start w:val="1"/>
      <w:numFmt w:val="decimal"/>
      <w:lvlText w:val="%7."/>
      <w:lvlJc w:val="left"/>
      <w:pPr>
        <w:ind w:left="5040" w:hanging="360"/>
      </w:pPr>
    </w:lvl>
    <w:lvl w:ilvl="7" w:tplc="2E9214FA" w:tentative="1">
      <w:start w:val="1"/>
      <w:numFmt w:val="lowerLetter"/>
      <w:lvlText w:val="%8."/>
      <w:lvlJc w:val="left"/>
      <w:pPr>
        <w:ind w:left="5760" w:hanging="360"/>
      </w:pPr>
    </w:lvl>
    <w:lvl w:ilvl="8" w:tplc="F9F85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90DA8"/>
    <w:multiLevelType w:val="hybridMultilevel"/>
    <w:tmpl w:val="13A622EE"/>
    <w:lvl w:ilvl="0" w:tplc="C0C6209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C50A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EF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E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6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AC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5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45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6F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27"/>
  </w:num>
  <w:num w:numId="5">
    <w:abstractNumId w:val="1"/>
  </w:num>
  <w:num w:numId="6">
    <w:abstractNumId w:val="8"/>
  </w:num>
  <w:num w:numId="7">
    <w:abstractNumId w:val="0"/>
  </w:num>
  <w:num w:numId="8">
    <w:abstractNumId w:val="23"/>
  </w:num>
  <w:num w:numId="9">
    <w:abstractNumId w:val="29"/>
  </w:num>
  <w:num w:numId="10">
    <w:abstractNumId w:val="14"/>
    <w:lvlOverride w:ilvl="0">
      <w:startOverride w:val="1"/>
    </w:lvlOverride>
  </w:num>
  <w:num w:numId="11">
    <w:abstractNumId w:val="15"/>
  </w:num>
  <w:num w:numId="12">
    <w:abstractNumId w:val="9"/>
  </w:num>
  <w:num w:numId="13">
    <w:abstractNumId w:val="24"/>
  </w:num>
  <w:num w:numId="14">
    <w:abstractNumId w:val="4"/>
  </w:num>
  <w:num w:numId="15">
    <w:abstractNumId w:val="18"/>
  </w:num>
  <w:num w:numId="16">
    <w:abstractNumId w:val="31"/>
  </w:num>
  <w:num w:numId="17">
    <w:abstractNumId w:val="28"/>
  </w:num>
  <w:num w:numId="18">
    <w:abstractNumId w:val="32"/>
  </w:num>
  <w:num w:numId="19">
    <w:abstractNumId w:val="34"/>
  </w:num>
  <w:num w:numId="20">
    <w:abstractNumId w:val="17"/>
  </w:num>
  <w:num w:numId="21">
    <w:abstractNumId w:val="10"/>
  </w:num>
  <w:num w:numId="22">
    <w:abstractNumId w:val="21"/>
  </w:num>
  <w:num w:numId="23">
    <w:abstractNumId w:val="6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26"/>
  </w:num>
  <w:num w:numId="34">
    <w:abstractNumId w:val="20"/>
  </w:num>
  <w:num w:numId="35">
    <w:abstractNumId w:val="3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41285"/>
    <w:rsid w:val="000A4BA7"/>
    <w:rsid w:val="000C0B87"/>
    <w:rsid w:val="000F18DE"/>
    <w:rsid w:val="00113023"/>
    <w:rsid w:val="00131B28"/>
    <w:rsid w:val="001D4854"/>
    <w:rsid w:val="00202A77"/>
    <w:rsid w:val="00220B63"/>
    <w:rsid w:val="00236170"/>
    <w:rsid w:val="00291F24"/>
    <w:rsid w:val="002C278B"/>
    <w:rsid w:val="002E081E"/>
    <w:rsid w:val="002F78E3"/>
    <w:rsid w:val="00305C84"/>
    <w:rsid w:val="003A3B1D"/>
    <w:rsid w:val="003D556F"/>
    <w:rsid w:val="003E035F"/>
    <w:rsid w:val="003E53FA"/>
    <w:rsid w:val="00464982"/>
    <w:rsid w:val="004737CD"/>
    <w:rsid w:val="004B08C2"/>
    <w:rsid w:val="004B6B94"/>
    <w:rsid w:val="004D5B5A"/>
    <w:rsid w:val="004E293C"/>
    <w:rsid w:val="004F1B63"/>
    <w:rsid w:val="004F2B6D"/>
    <w:rsid w:val="004F6962"/>
    <w:rsid w:val="00535048"/>
    <w:rsid w:val="00544D31"/>
    <w:rsid w:val="00580548"/>
    <w:rsid w:val="00597C12"/>
    <w:rsid w:val="005E6A88"/>
    <w:rsid w:val="00603FE8"/>
    <w:rsid w:val="00606AC6"/>
    <w:rsid w:val="00623F16"/>
    <w:rsid w:val="00635EFB"/>
    <w:rsid w:val="006752E4"/>
    <w:rsid w:val="00695AEF"/>
    <w:rsid w:val="006E30C0"/>
    <w:rsid w:val="006F082A"/>
    <w:rsid w:val="006F0F5F"/>
    <w:rsid w:val="007123B4"/>
    <w:rsid w:val="00715D72"/>
    <w:rsid w:val="00723116"/>
    <w:rsid w:val="00731872"/>
    <w:rsid w:val="007578AE"/>
    <w:rsid w:val="007851AF"/>
    <w:rsid w:val="007B1642"/>
    <w:rsid w:val="007B4C47"/>
    <w:rsid w:val="00821419"/>
    <w:rsid w:val="00846FAA"/>
    <w:rsid w:val="00892259"/>
    <w:rsid w:val="008941CD"/>
    <w:rsid w:val="008B4243"/>
    <w:rsid w:val="008B734D"/>
    <w:rsid w:val="00913E94"/>
    <w:rsid w:val="009442A2"/>
    <w:rsid w:val="00950971"/>
    <w:rsid w:val="009A2B55"/>
    <w:rsid w:val="009E10A8"/>
    <w:rsid w:val="009F1E59"/>
    <w:rsid w:val="009F77C7"/>
    <w:rsid w:val="00A05171"/>
    <w:rsid w:val="00A13FF2"/>
    <w:rsid w:val="00A36F20"/>
    <w:rsid w:val="00A452FF"/>
    <w:rsid w:val="00A701F9"/>
    <w:rsid w:val="00AB65D9"/>
    <w:rsid w:val="00AC48ED"/>
    <w:rsid w:val="00AE3A35"/>
    <w:rsid w:val="00B009E1"/>
    <w:rsid w:val="00B25B53"/>
    <w:rsid w:val="00B27A2C"/>
    <w:rsid w:val="00B35734"/>
    <w:rsid w:val="00B54455"/>
    <w:rsid w:val="00C10360"/>
    <w:rsid w:val="00C14725"/>
    <w:rsid w:val="00C57CFB"/>
    <w:rsid w:val="00CA36B7"/>
    <w:rsid w:val="00CB7264"/>
    <w:rsid w:val="00D33B68"/>
    <w:rsid w:val="00D36387"/>
    <w:rsid w:val="00D61DC2"/>
    <w:rsid w:val="00D86976"/>
    <w:rsid w:val="00DF18E9"/>
    <w:rsid w:val="00E160DA"/>
    <w:rsid w:val="00E50831"/>
    <w:rsid w:val="00E65BDD"/>
    <w:rsid w:val="00E92F24"/>
    <w:rsid w:val="00EA539F"/>
    <w:rsid w:val="00EC1D65"/>
    <w:rsid w:val="00EF17FF"/>
    <w:rsid w:val="00FA6654"/>
    <w:rsid w:val="00FB3C81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F3521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styleId="Navadensplet">
    <w:name w:val="Normal (Web)"/>
    <w:basedOn w:val="Navaden"/>
    <w:uiPriority w:val="99"/>
    <w:unhideWhenUsed/>
    <w:rsid w:val="00236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236170"/>
    <w:rPr>
      <w:i/>
      <w:iCs/>
    </w:rPr>
  </w:style>
  <w:style w:type="paragraph" w:customStyle="1" w:styleId="xxxmsonormal">
    <w:name w:val="x_x_xmsonormal"/>
    <w:basedOn w:val="Navaden"/>
    <w:rsid w:val="00236170"/>
    <w:pPr>
      <w:spacing w:after="0" w:line="240" w:lineRule="auto"/>
    </w:pPr>
    <w:rPr>
      <w:rFonts w:ascii="Aptos" w:eastAsiaTheme="minorHAnsi" w:hAnsi="Aptos" w:cs="Aptos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walkofpea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c.unesco.org/en/tentativelists/607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05-21-0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5-01-311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F1-2447-460A-B72B-ACEFD821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3208</Words>
  <Characters>20090</Characters>
  <Application>Microsoft Office Word</Application>
  <DocSecurity>0</DocSecurity>
  <Lines>167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34</cp:revision>
  <dcterms:created xsi:type="dcterms:W3CDTF">2024-11-29T10:46:00Z</dcterms:created>
  <dcterms:modified xsi:type="dcterms:W3CDTF">2025-10-21T07:26:00Z</dcterms:modified>
</cp:coreProperties>
</file>