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5E52C424" w14:textId="77777777" w:rsidR="00193301" w:rsidRDefault="00193301" w:rsidP="00BD6A1D">
      <w:pPr>
        <w:pStyle w:val="Glava"/>
        <w:tabs>
          <w:tab w:val="left" w:pos="5112"/>
        </w:tabs>
        <w:spacing w:line="240" w:lineRule="exact"/>
        <w:ind w:left="5103"/>
        <w:rPr>
          <w:rFonts w:cs="Arial"/>
          <w:sz w:val="16"/>
          <w:szCs w:val="16"/>
        </w:rPr>
      </w:pPr>
    </w:p>
    <w:p w14:paraId="3D3A4D6B" w14:textId="77777777" w:rsidR="00790C51" w:rsidRDefault="00790C51" w:rsidP="00BD6A1D">
      <w:pPr>
        <w:pStyle w:val="Glava"/>
        <w:tabs>
          <w:tab w:val="left" w:pos="5112"/>
        </w:tabs>
        <w:spacing w:line="240" w:lineRule="exact"/>
        <w:ind w:left="5103"/>
        <w:rPr>
          <w:rFonts w:cs="Arial"/>
          <w:sz w:val="16"/>
          <w:szCs w:val="16"/>
        </w:rPr>
      </w:pPr>
    </w:p>
    <w:p w14:paraId="4EE8A5C1" w14:textId="77777777" w:rsidR="00790C51" w:rsidRPr="00BD6A1D" w:rsidRDefault="00790C5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790C51">
        <w:trPr>
          <w:gridAfter w:val="2"/>
          <w:wAfter w:w="3067" w:type="dxa"/>
        </w:trPr>
        <w:tc>
          <w:tcPr>
            <w:tcW w:w="6096" w:type="dxa"/>
            <w:gridSpan w:val="2"/>
            <w:tcBorders>
              <w:top w:val="nil"/>
              <w:left w:val="nil"/>
              <w:right w:val="nil"/>
            </w:tcBorders>
          </w:tcPr>
          <w:p w14:paraId="69A54D12" w14:textId="6297336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324E21C5" w14:textId="77777777" w:rsidTr="00BD6A1D">
        <w:trPr>
          <w:gridAfter w:val="2"/>
          <w:wAfter w:w="3067" w:type="dxa"/>
        </w:trPr>
        <w:tc>
          <w:tcPr>
            <w:tcW w:w="6096" w:type="dxa"/>
            <w:gridSpan w:val="2"/>
          </w:tcPr>
          <w:p w14:paraId="32D1B65F" w14:textId="5D9C8369" w:rsidR="00AE1F83" w:rsidRPr="00AE1F83" w:rsidRDefault="00790C51" w:rsidP="00AE1F83">
            <w:pPr>
              <w:overflowPunct w:val="0"/>
              <w:autoSpaceDE w:val="0"/>
              <w:autoSpaceDN w:val="0"/>
              <w:adjustRightInd w:val="0"/>
              <w:spacing w:after="0" w:line="260" w:lineRule="exact"/>
              <w:textAlignment w:val="baseline"/>
              <w:rPr>
                <w:rFonts w:eastAsia="Times New Roman" w:cs="Arial"/>
                <w:szCs w:val="20"/>
                <w:lang w:eastAsia="sl-SI"/>
              </w:rPr>
            </w:pPr>
            <w:r w:rsidRPr="000F2619">
              <w:rPr>
                <w:rFonts w:eastAsia="Times New Roman" w:cs="Arial"/>
                <w:szCs w:val="20"/>
                <w:lang w:eastAsia="sl-SI"/>
              </w:rPr>
              <w:t>Številka: 0070-13/2024-2720-</w:t>
            </w:r>
          </w:p>
        </w:tc>
      </w:tr>
      <w:tr w:rsidR="00790C51" w:rsidRPr="00AE1F83" w14:paraId="30246F73" w14:textId="77777777" w:rsidTr="00BD6A1D">
        <w:trPr>
          <w:gridAfter w:val="2"/>
          <w:wAfter w:w="3067" w:type="dxa"/>
        </w:trPr>
        <w:tc>
          <w:tcPr>
            <w:tcW w:w="6096" w:type="dxa"/>
            <w:gridSpan w:val="2"/>
          </w:tcPr>
          <w:p w14:paraId="7ED4433D" w14:textId="298CF7BC" w:rsidR="00790C51" w:rsidRPr="00AE1F83" w:rsidRDefault="00790C51"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Pr>
                <w:rFonts w:eastAsia="Times New Roman" w:cs="Arial"/>
                <w:szCs w:val="20"/>
                <w:lang w:eastAsia="sl-SI"/>
              </w:rPr>
              <w:t xml:space="preserve">, </w:t>
            </w:r>
            <w:r w:rsidR="00354531">
              <w:rPr>
                <w:rFonts w:eastAsia="Times New Roman" w:cs="Arial"/>
                <w:szCs w:val="20"/>
                <w:lang w:eastAsia="sl-SI"/>
              </w:rPr>
              <w:t>2</w:t>
            </w:r>
            <w:r w:rsidR="004D6877">
              <w:rPr>
                <w:rFonts w:eastAsia="Times New Roman" w:cs="Arial"/>
                <w:szCs w:val="20"/>
                <w:lang w:eastAsia="sl-SI"/>
              </w:rPr>
              <w:t>9</w:t>
            </w:r>
            <w:r>
              <w:rPr>
                <w:rFonts w:eastAsia="Times New Roman" w:cs="Arial"/>
                <w:szCs w:val="20"/>
                <w:lang w:eastAsia="sl-SI"/>
              </w:rPr>
              <w:t>. 4. 2025</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B324AD"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6F908C62" w14:textId="5B4DD2AA" w:rsidR="00193301" w:rsidRPr="006B76D7" w:rsidRDefault="00193301" w:rsidP="006B76D7">
            <w:pPr>
              <w:pStyle w:val="Brezrazmikov"/>
              <w:rPr>
                <w:rFonts w:ascii="Arial" w:hAnsi="Arial" w:cs="Arial"/>
                <w:b/>
                <w:bCs/>
                <w:sz w:val="20"/>
                <w:szCs w:val="20"/>
              </w:rPr>
            </w:pPr>
            <w:r w:rsidRPr="006B76D7">
              <w:rPr>
                <w:rFonts w:ascii="Arial" w:hAnsi="Arial" w:cs="Arial"/>
                <w:b/>
                <w:bCs/>
                <w:sz w:val="20"/>
                <w:szCs w:val="20"/>
              </w:rPr>
              <w:t xml:space="preserve">ZADEVA: </w:t>
            </w:r>
            <w:r w:rsidR="006B76D7" w:rsidRPr="006B76D7">
              <w:rPr>
                <w:rFonts w:ascii="Arial" w:hAnsi="Arial" w:cs="Arial"/>
                <w:b/>
                <w:bCs/>
                <w:sz w:val="20"/>
                <w:szCs w:val="20"/>
              </w:rPr>
              <w:t xml:space="preserve">Uvrstitev novega projekta </w:t>
            </w:r>
            <w:r w:rsidR="00945E78" w:rsidRPr="00945E78">
              <w:rPr>
                <w:rFonts w:ascii="Arial" w:hAnsi="Arial" w:cs="Arial"/>
                <w:b/>
                <w:bCs/>
                <w:sz w:val="20"/>
                <w:szCs w:val="20"/>
              </w:rPr>
              <w:t>2720-25-0513</w:t>
            </w:r>
            <w:r w:rsidR="00945E78">
              <w:rPr>
                <w:rFonts w:ascii="Arial" w:hAnsi="Arial" w:cs="Arial"/>
                <w:b/>
                <w:bCs/>
                <w:sz w:val="20"/>
                <w:szCs w:val="20"/>
              </w:rPr>
              <w:t xml:space="preserve"> </w:t>
            </w:r>
            <w:r w:rsidR="006B76D7" w:rsidRPr="006B76D7">
              <w:rPr>
                <w:rFonts w:ascii="Arial" w:hAnsi="Arial" w:cs="Arial"/>
                <w:b/>
                <w:bCs/>
                <w:sz w:val="20"/>
                <w:szCs w:val="20"/>
              </w:rPr>
              <w:t>Vzpostavitev modela kakovosti obravnave v DSO v veljavni Načrt razvojnih programov za obdobje 202</w:t>
            </w:r>
            <w:r w:rsidR="00AA5A1A">
              <w:rPr>
                <w:rFonts w:ascii="Arial" w:hAnsi="Arial" w:cs="Arial"/>
                <w:b/>
                <w:bCs/>
                <w:sz w:val="20"/>
                <w:szCs w:val="20"/>
              </w:rPr>
              <w:t>5</w:t>
            </w:r>
            <w:r w:rsidR="006B76D7" w:rsidRPr="006B76D7">
              <w:rPr>
                <w:rFonts w:ascii="Arial" w:hAnsi="Arial" w:cs="Arial"/>
                <w:b/>
                <w:bCs/>
                <w:sz w:val="20"/>
                <w:szCs w:val="20"/>
              </w:rPr>
              <w:t xml:space="preserve"> – 202</w:t>
            </w:r>
            <w:r w:rsidR="00AA5A1A">
              <w:rPr>
                <w:rFonts w:ascii="Arial" w:hAnsi="Arial" w:cs="Arial"/>
                <w:b/>
                <w:bCs/>
                <w:sz w:val="20"/>
                <w:szCs w:val="20"/>
              </w:rPr>
              <w:t>8</w:t>
            </w:r>
            <w:r w:rsidR="006B76D7" w:rsidRPr="006B76D7">
              <w:rPr>
                <w:rFonts w:ascii="Arial" w:hAnsi="Arial" w:cs="Arial"/>
                <w:b/>
                <w:bCs/>
                <w:sz w:val="20"/>
                <w:szCs w:val="20"/>
              </w:rPr>
              <w:t xml:space="preserve"> – predlog za obravnavo</w:t>
            </w:r>
          </w:p>
          <w:p w14:paraId="55174612" w14:textId="4CA1A054" w:rsidR="00E73527" w:rsidRPr="00C22922" w:rsidRDefault="00E73527" w:rsidP="000F2619">
            <w:pPr>
              <w:suppressAutoHyphens/>
              <w:overflowPunct w:val="0"/>
              <w:autoSpaceDE w:val="0"/>
              <w:autoSpaceDN w:val="0"/>
              <w:adjustRightInd w:val="0"/>
              <w:spacing w:after="0" w:line="260" w:lineRule="exact"/>
              <w:jc w:val="both"/>
              <w:textAlignment w:val="baseline"/>
              <w:rPr>
                <w:rFonts w:eastAsiaTheme="minorHAnsi" w:cs="Arial"/>
                <w:b/>
                <w:bCs/>
                <w:szCs w:val="20"/>
              </w:rPr>
            </w:pP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3E6A7385"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E11451">
              <w:rPr>
                <w:iCs/>
                <w:sz w:val="20"/>
                <w:szCs w:val="20"/>
              </w:rPr>
              <w:t>5</w:t>
            </w:r>
            <w:r w:rsidRPr="00A34595">
              <w:rPr>
                <w:iCs/>
                <w:sz w:val="20"/>
                <w:szCs w:val="20"/>
              </w:rPr>
              <w:t xml:space="preserve"> in 202</w:t>
            </w:r>
            <w:r w:rsidR="00E11451">
              <w:rPr>
                <w:iCs/>
                <w:sz w:val="20"/>
                <w:szCs w:val="20"/>
              </w:rPr>
              <w:t>6</w:t>
            </w:r>
            <w:r w:rsidRPr="00A34595">
              <w:rPr>
                <w:iCs/>
                <w:sz w:val="20"/>
                <w:szCs w:val="20"/>
              </w:rPr>
              <w:t xml:space="preserve"> (</w:t>
            </w:r>
            <w:r w:rsidR="00E11451" w:rsidRPr="00E11451">
              <w:rPr>
                <w:iCs/>
                <w:sz w:val="20"/>
                <w:szCs w:val="20"/>
              </w:rPr>
              <w:t>Uradni list RS, št. 104/24</w:t>
            </w:r>
            <w:r w:rsidR="00C22922">
              <w:rPr>
                <w:iCs/>
                <w:sz w:val="20"/>
                <w:szCs w:val="20"/>
              </w:rPr>
              <w:t xml:space="preserve"> in </w:t>
            </w:r>
            <w:r w:rsidR="00C22922" w:rsidRPr="00C22922">
              <w:rPr>
                <w:iCs/>
                <w:sz w:val="20"/>
                <w:szCs w:val="20"/>
              </w:rPr>
              <w:t>17/25 – ZFO-1E</w:t>
            </w:r>
            <w:r>
              <w:rPr>
                <w:iCs/>
                <w:sz w:val="20"/>
                <w:szCs w:val="20"/>
              </w:rPr>
              <w:t xml:space="preserve">) </w:t>
            </w:r>
            <w:r w:rsidRPr="00670EE1">
              <w:rPr>
                <w:iCs/>
                <w:sz w:val="20"/>
                <w:szCs w:val="20"/>
              </w:rPr>
              <w:t xml:space="preserve">je Vlada Republike Slovenije na seji dne………………sprejela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0DB522CD" w14:textId="20EF53C6" w:rsidR="00193301" w:rsidRPr="006B76D7" w:rsidRDefault="006B76D7" w:rsidP="006B76D7">
            <w:pPr>
              <w:pStyle w:val="Neotevilenodstavek"/>
              <w:spacing w:before="0" w:after="0" w:line="240" w:lineRule="auto"/>
              <w:rPr>
                <w:iCs/>
                <w:sz w:val="20"/>
                <w:szCs w:val="20"/>
              </w:rPr>
            </w:pPr>
            <w:r w:rsidRPr="006B76D7">
              <w:rPr>
                <w:iCs/>
                <w:sz w:val="20"/>
                <w:szCs w:val="20"/>
              </w:rPr>
              <w:t>V veljavni Načrt razvojnih programov za obdobje 202</w:t>
            </w:r>
            <w:r w:rsidR="00AA5A1A">
              <w:rPr>
                <w:iCs/>
                <w:sz w:val="20"/>
                <w:szCs w:val="20"/>
              </w:rPr>
              <w:t>5</w:t>
            </w:r>
            <w:r w:rsidRPr="006B76D7">
              <w:rPr>
                <w:iCs/>
                <w:sz w:val="20"/>
                <w:szCs w:val="20"/>
              </w:rPr>
              <w:t>–202</w:t>
            </w:r>
            <w:r w:rsidR="00AA5A1A">
              <w:rPr>
                <w:iCs/>
                <w:sz w:val="20"/>
                <w:szCs w:val="20"/>
              </w:rPr>
              <w:t>8</w:t>
            </w:r>
            <w:r w:rsidRPr="006B76D7">
              <w:rPr>
                <w:iCs/>
                <w:sz w:val="20"/>
                <w:szCs w:val="20"/>
              </w:rPr>
              <w:t xml:space="preserve"> se, skladno s podatki iz priložene tabele, uvrsti nov projekt </w:t>
            </w:r>
            <w:r w:rsidR="00945E78" w:rsidRPr="00945E78">
              <w:rPr>
                <w:iCs/>
                <w:sz w:val="20"/>
                <w:szCs w:val="20"/>
              </w:rPr>
              <w:t xml:space="preserve">2720-25-0513 </w:t>
            </w:r>
            <w:r w:rsidRPr="006B76D7">
              <w:rPr>
                <w:iCs/>
                <w:sz w:val="20"/>
                <w:szCs w:val="20"/>
              </w:rPr>
              <w:t>Vzpostavitev modela kakovosti obravnave v DSO.</w:t>
            </w: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5B766A82" w:rsidR="00193301" w:rsidRPr="00670EE1" w:rsidRDefault="00A41C32" w:rsidP="00193301">
            <w:pPr>
              <w:pStyle w:val="Neotevilenodstavek"/>
              <w:rPr>
                <w:iCs/>
                <w:sz w:val="20"/>
                <w:szCs w:val="20"/>
              </w:rPr>
            </w:pPr>
            <w:r>
              <w:rPr>
                <w:iCs/>
                <w:sz w:val="20"/>
                <w:szCs w:val="20"/>
              </w:rPr>
              <w:t>Š</w:t>
            </w:r>
            <w:r w:rsidR="00193301" w:rsidRPr="00670EE1">
              <w:rPr>
                <w:iCs/>
                <w:sz w:val="20"/>
                <w:szCs w:val="20"/>
              </w:rPr>
              <w:t>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68ABBC7A" w:rsidR="0019330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45D30742" w14:textId="1E9354AA" w:rsidR="000F2619" w:rsidRPr="000F2619"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r w:rsidR="000F2619">
              <w:rPr>
                <w:rFonts w:cs="Arial"/>
                <w:bCs/>
                <w:szCs w:val="20"/>
              </w:rPr>
              <w:t>,</w:t>
            </w:r>
          </w:p>
          <w:p w14:paraId="1551B772" w14:textId="623AF47A" w:rsidR="00193301" w:rsidRPr="00AE1F83" w:rsidRDefault="000F2619"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cs="Arial"/>
                <w:bCs/>
                <w:szCs w:val="20"/>
              </w:rPr>
              <w:t>Služba Vlade Republike Slovenije za zakonodajo.</w:t>
            </w: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7ABFBB0F" w14:textId="77777777" w:rsidR="000F2619" w:rsidRDefault="000F2619" w:rsidP="000F2619">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bookmarkStart w:id="0" w:name="_Hlk179923669"/>
            <w:r w:rsidRPr="00247495">
              <w:rPr>
                <w:rFonts w:eastAsia="Times New Roman" w:cs="Arial"/>
                <w:iCs/>
                <w:szCs w:val="20"/>
                <w:lang w:eastAsia="sl-SI"/>
              </w:rPr>
              <w:t xml:space="preserve">Simon </w:t>
            </w:r>
            <w:r w:rsidRPr="00247495">
              <w:rPr>
                <w:rFonts w:cs="Arial"/>
                <w:bCs/>
                <w:szCs w:val="20"/>
              </w:rPr>
              <w:t>Maljevac</w:t>
            </w:r>
            <w:r>
              <w:rPr>
                <w:rFonts w:eastAsia="Times New Roman" w:cs="Arial"/>
                <w:iCs/>
                <w:szCs w:val="20"/>
                <w:lang w:eastAsia="sl-SI"/>
              </w:rPr>
              <w:t>, minister</w:t>
            </w:r>
          </w:p>
          <w:p w14:paraId="28783339" w14:textId="77777777" w:rsidR="000F2619" w:rsidRDefault="000F2619" w:rsidP="000F2619">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dr. Luka Omladič, državni sekretar</w:t>
            </w:r>
          </w:p>
          <w:p w14:paraId="5F994583" w14:textId="2651E674" w:rsidR="0031026E" w:rsidRPr="00193301" w:rsidRDefault="000F2619" w:rsidP="000F2619">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247495">
              <w:rPr>
                <w:rFonts w:cs="Arial"/>
                <w:bCs/>
                <w:szCs w:val="20"/>
              </w:rPr>
              <w:t xml:space="preserve">mag. </w:t>
            </w:r>
            <w:r w:rsidRPr="000F2619">
              <w:rPr>
                <w:rFonts w:eastAsia="Times New Roman" w:cs="Arial"/>
                <w:iCs/>
                <w:szCs w:val="20"/>
                <w:lang w:eastAsia="sl-SI"/>
              </w:rPr>
              <w:t>Mateja</w:t>
            </w:r>
            <w:r w:rsidRPr="00247495">
              <w:rPr>
                <w:rFonts w:cs="Arial"/>
                <w:bCs/>
                <w:szCs w:val="20"/>
              </w:rPr>
              <w:t xml:space="preserve"> Nagode, generalna direktorica Direktorata za starejše, dolgotrajno oskrbo in deinstitucionalizacijo</w:t>
            </w:r>
            <w:bookmarkEnd w:id="0"/>
          </w:p>
          <w:p w14:paraId="1E13FFF1" w14:textId="480192E0"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43850F81" w14:textId="20CD1216" w:rsidR="006826E6" w:rsidRPr="005B47D5" w:rsidRDefault="006D5DBD" w:rsidP="006826E6">
            <w:pPr>
              <w:tabs>
                <w:tab w:val="left" w:pos="1701"/>
              </w:tabs>
              <w:spacing w:after="0" w:line="264" w:lineRule="auto"/>
              <w:jc w:val="both"/>
              <w:rPr>
                <w:rFonts w:eastAsia="Times New Roman"/>
                <w:iCs/>
                <w:szCs w:val="20"/>
              </w:rPr>
            </w:pPr>
            <w:r w:rsidRPr="005B47D5">
              <w:rPr>
                <w:rFonts w:eastAsia="Times New Roman"/>
                <w:iCs/>
                <w:szCs w:val="20"/>
              </w:rPr>
              <w:t xml:space="preserve">Gradivo se nanaša na uvrstitev novega projekta v veljavni </w:t>
            </w:r>
            <w:r w:rsidR="006826E6" w:rsidRPr="009B0944">
              <w:rPr>
                <w:rFonts w:eastAsia="Times New Roman"/>
                <w:iCs/>
                <w:szCs w:val="20"/>
              </w:rPr>
              <w:t>n</w:t>
            </w:r>
            <w:r w:rsidRPr="005B47D5">
              <w:rPr>
                <w:rFonts w:eastAsia="Times New Roman"/>
                <w:iCs/>
                <w:szCs w:val="20"/>
              </w:rPr>
              <w:t>ačrt razvojnih programov</w:t>
            </w:r>
            <w:r w:rsidR="00AF3BB4" w:rsidRPr="005B47D5">
              <w:rPr>
                <w:rFonts w:eastAsia="Times New Roman"/>
                <w:iCs/>
                <w:szCs w:val="20"/>
              </w:rPr>
              <w:t xml:space="preserve">, katerega namen </w:t>
            </w:r>
            <w:r w:rsidR="006826E6" w:rsidRPr="005B47D5">
              <w:rPr>
                <w:rFonts w:eastAsia="Times New Roman"/>
                <w:iCs/>
                <w:szCs w:val="20"/>
              </w:rPr>
              <w:t>je sofinanciranje stro</w:t>
            </w:r>
            <w:r w:rsidR="006826E6" w:rsidRPr="005B47D5">
              <w:rPr>
                <w:rFonts w:eastAsia="Times New Roman" w:hint="eastAsia"/>
                <w:iCs/>
                <w:szCs w:val="20"/>
              </w:rPr>
              <w:t>š</w:t>
            </w:r>
            <w:r w:rsidR="006826E6" w:rsidRPr="005B47D5">
              <w:rPr>
                <w:rFonts w:eastAsia="Times New Roman"/>
                <w:iCs/>
                <w:szCs w:val="20"/>
              </w:rPr>
              <w:t>kov, povezanih z vzpostavitvijo upravljanja s kakovostjo in varnostjo obravnave pri izvajalcih socialnovarstvenih storitev, in z usposabljanjem zaposlenih za u</w:t>
            </w:r>
            <w:r w:rsidR="006826E6" w:rsidRPr="005B47D5">
              <w:rPr>
                <w:rFonts w:eastAsia="Times New Roman" w:hint="eastAsia"/>
                <w:iCs/>
                <w:szCs w:val="20"/>
              </w:rPr>
              <w:t>č</w:t>
            </w:r>
            <w:r w:rsidR="006826E6" w:rsidRPr="005B47D5">
              <w:rPr>
                <w:rFonts w:eastAsia="Times New Roman"/>
                <w:iCs/>
                <w:szCs w:val="20"/>
              </w:rPr>
              <w:t xml:space="preserve">inkovito upravljanje s kakovostjo in varnostjo obravnave in </w:t>
            </w:r>
            <w:r w:rsidR="006826E6" w:rsidRPr="005B47D5">
              <w:rPr>
                <w:rFonts w:eastAsia="Times New Roman" w:hint="eastAsia"/>
                <w:iCs/>
                <w:szCs w:val="20"/>
              </w:rPr>
              <w:t>č</w:t>
            </w:r>
            <w:r w:rsidR="006826E6" w:rsidRPr="005B47D5">
              <w:rPr>
                <w:rFonts w:eastAsia="Times New Roman"/>
                <w:iCs/>
                <w:szCs w:val="20"/>
              </w:rPr>
              <w:t>love</w:t>
            </w:r>
            <w:r w:rsidR="006826E6" w:rsidRPr="005B47D5">
              <w:rPr>
                <w:rFonts w:eastAsia="Times New Roman" w:hint="eastAsia"/>
                <w:iCs/>
                <w:szCs w:val="20"/>
              </w:rPr>
              <w:t>š</w:t>
            </w:r>
            <w:r w:rsidR="006826E6" w:rsidRPr="005B47D5">
              <w:rPr>
                <w:rFonts w:eastAsia="Times New Roman"/>
                <w:iCs/>
                <w:szCs w:val="20"/>
              </w:rPr>
              <w:t>kimi viri. Upravičenci do sredstev projekta bodo izvajalci</w:t>
            </w:r>
            <w:r w:rsidR="00B753C1" w:rsidRPr="005B47D5">
              <w:rPr>
                <w:rFonts w:eastAsia="Times New Roman"/>
                <w:iCs/>
                <w:szCs w:val="20"/>
              </w:rPr>
              <w:t>, ki v skladu z zakonom, ki ureja socialno varstvo, v mreži javne službe opravljajo</w:t>
            </w:r>
            <w:r w:rsidR="0031026E" w:rsidRPr="005B47D5">
              <w:rPr>
                <w:rFonts w:eastAsia="Times New Roman"/>
                <w:iCs/>
                <w:szCs w:val="20"/>
              </w:rPr>
              <w:t xml:space="preserve"> socialnovarstven</w:t>
            </w:r>
            <w:r w:rsidR="00B753C1" w:rsidRPr="005B47D5">
              <w:rPr>
                <w:rFonts w:eastAsia="Times New Roman"/>
                <w:iCs/>
                <w:szCs w:val="20"/>
              </w:rPr>
              <w:t>o</w:t>
            </w:r>
            <w:r w:rsidR="0031026E" w:rsidRPr="005B47D5">
              <w:rPr>
                <w:rFonts w:eastAsia="Times New Roman"/>
                <w:iCs/>
                <w:szCs w:val="20"/>
              </w:rPr>
              <w:t xml:space="preserve"> storit</w:t>
            </w:r>
            <w:r w:rsidR="00B753C1" w:rsidRPr="005B47D5">
              <w:rPr>
                <w:rFonts w:eastAsia="Times New Roman"/>
                <w:iCs/>
                <w:szCs w:val="20"/>
              </w:rPr>
              <w:t>e</w:t>
            </w:r>
            <w:r w:rsidR="0031026E" w:rsidRPr="005B47D5">
              <w:rPr>
                <w:rFonts w:eastAsia="Times New Roman"/>
                <w:iCs/>
                <w:szCs w:val="20"/>
              </w:rPr>
              <w:t>v institucionalno varstvo, vodenje in varstvo ter zaposlitev pod posebnimi pogoji ter pomoč družini na domu</w:t>
            </w:r>
            <w:r w:rsidR="00B753C1" w:rsidRPr="005B47D5">
              <w:rPr>
                <w:rFonts w:eastAsia="Times New Roman"/>
                <w:iCs/>
                <w:szCs w:val="20"/>
              </w:rPr>
              <w:t>,</w:t>
            </w:r>
            <w:r w:rsidR="0031026E" w:rsidRPr="005B47D5">
              <w:rPr>
                <w:rFonts w:eastAsia="Times New Roman"/>
                <w:iCs/>
                <w:szCs w:val="20"/>
              </w:rPr>
              <w:t xml:space="preserve"> </w:t>
            </w:r>
            <w:r w:rsidR="00B753C1" w:rsidRPr="005B47D5">
              <w:rPr>
                <w:rFonts w:eastAsia="Times New Roman"/>
                <w:iCs/>
                <w:szCs w:val="20"/>
              </w:rPr>
              <w:t xml:space="preserve">in </w:t>
            </w:r>
            <w:r w:rsidR="0031026E" w:rsidRPr="005B47D5">
              <w:rPr>
                <w:rFonts w:eastAsia="Times New Roman"/>
                <w:iCs/>
                <w:szCs w:val="20"/>
              </w:rPr>
              <w:t>izvajalc</w:t>
            </w:r>
            <w:r w:rsidR="006826E6" w:rsidRPr="005B47D5">
              <w:rPr>
                <w:rFonts w:eastAsia="Times New Roman"/>
                <w:iCs/>
                <w:szCs w:val="20"/>
              </w:rPr>
              <w:t>i</w:t>
            </w:r>
            <w:r w:rsidR="00B753C1" w:rsidRPr="005B47D5">
              <w:rPr>
                <w:rFonts w:eastAsia="Times New Roman"/>
                <w:iCs/>
                <w:szCs w:val="20"/>
              </w:rPr>
              <w:t>, ki v skladu z zakonom, ki ureja dolgotrajno oskrbo, izvajajo</w:t>
            </w:r>
            <w:r w:rsidR="0031026E" w:rsidRPr="005B47D5">
              <w:rPr>
                <w:rFonts w:eastAsia="Times New Roman"/>
                <w:iCs/>
                <w:szCs w:val="20"/>
              </w:rPr>
              <w:t xml:space="preserve"> dolgotrajn</w:t>
            </w:r>
            <w:r w:rsidR="00B753C1" w:rsidRPr="005B47D5">
              <w:rPr>
                <w:rFonts w:eastAsia="Times New Roman"/>
                <w:iCs/>
                <w:szCs w:val="20"/>
              </w:rPr>
              <w:t>o</w:t>
            </w:r>
            <w:r w:rsidR="0031026E" w:rsidRPr="005B47D5">
              <w:rPr>
                <w:rFonts w:eastAsia="Times New Roman"/>
                <w:iCs/>
                <w:szCs w:val="20"/>
              </w:rPr>
              <w:t xml:space="preserve"> oskrb</w:t>
            </w:r>
            <w:r w:rsidR="00B753C1" w:rsidRPr="005B47D5">
              <w:rPr>
                <w:rFonts w:eastAsia="Times New Roman"/>
                <w:iCs/>
                <w:szCs w:val="20"/>
              </w:rPr>
              <w:t>o</w:t>
            </w:r>
            <w:r w:rsidR="0031026E" w:rsidRPr="005B47D5">
              <w:rPr>
                <w:rFonts w:eastAsia="Times New Roman"/>
                <w:iCs/>
                <w:szCs w:val="20"/>
              </w:rPr>
              <w:t xml:space="preserve"> (v nadaljnjem besedilu: izvajalec)</w:t>
            </w:r>
            <w:r w:rsidR="006826E6" w:rsidRPr="005B47D5">
              <w:rPr>
                <w:rFonts w:eastAsia="Times New Roman"/>
                <w:iCs/>
                <w:szCs w:val="20"/>
              </w:rPr>
              <w:t>.</w:t>
            </w:r>
            <w:r w:rsidRPr="005B47D5">
              <w:rPr>
                <w:rFonts w:eastAsia="Times New Roman"/>
                <w:iCs/>
                <w:szCs w:val="20"/>
              </w:rPr>
              <w:t xml:space="preserve"> Ocenjena vrednost investicije znaša </w:t>
            </w:r>
            <w:r w:rsidR="001D59B5" w:rsidRPr="005B47D5">
              <w:rPr>
                <w:rFonts w:eastAsia="Times New Roman"/>
                <w:iCs/>
                <w:szCs w:val="20"/>
              </w:rPr>
              <w:t>3.223.000</w:t>
            </w:r>
            <w:r w:rsidR="00874823" w:rsidRPr="005B47D5">
              <w:rPr>
                <w:rFonts w:eastAsia="Times New Roman"/>
                <w:iCs/>
                <w:szCs w:val="20"/>
              </w:rPr>
              <w:t>,00</w:t>
            </w:r>
            <w:r w:rsidRPr="005B47D5">
              <w:rPr>
                <w:rFonts w:eastAsia="Times New Roman"/>
                <w:iCs/>
                <w:szCs w:val="20"/>
              </w:rPr>
              <w:t xml:space="preserve"> EUR z DDV. Priprave na investicijo so se začele v letu 202</w:t>
            </w:r>
            <w:r w:rsidR="00820F2C" w:rsidRPr="005B47D5">
              <w:rPr>
                <w:rFonts w:eastAsia="Times New Roman"/>
                <w:iCs/>
                <w:szCs w:val="20"/>
              </w:rPr>
              <w:t>4</w:t>
            </w:r>
            <w:r w:rsidRPr="005B47D5">
              <w:rPr>
                <w:rFonts w:eastAsia="Times New Roman"/>
                <w:iCs/>
                <w:szCs w:val="20"/>
              </w:rPr>
              <w:t xml:space="preserve">, </w:t>
            </w:r>
            <w:r w:rsidR="00785D2A" w:rsidRPr="005B47D5">
              <w:rPr>
                <w:rFonts w:eastAsia="Times New Roman"/>
                <w:iCs/>
                <w:szCs w:val="20"/>
              </w:rPr>
              <w:t>predviden zaključek investicije pa je v letu 2027</w:t>
            </w:r>
            <w:r w:rsidRPr="005B47D5">
              <w:rPr>
                <w:rFonts w:eastAsia="Times New Roman"/>
                <w:iCs/>
                <w:szCs w:val="20"/>
              </w:rPr>
              <w:t xml:space="preserve">. </w:t>
            </w:r>
            <w:r w:rsidR="004D1395" w:rsidRPr="005B47D5">
              <w:rPr>
                <w:rFonts w:eastAsia="Times New Roman"/>
                <w:iCs/>
                <w:szCs w:val="20"/>
              </w:rPr>
              <w:t>Preko projekta se bodo</w:t>
            </w:r>
            <w:r w:rsidR="006F4A2E" w:rsidRPr="005B47D5">
              <w:rPr>
                <w:rFonts w:eastAsia="Times New Roman"/>
                <w:iCs/>
                <w:szCs w:val="20"/>
              </w:rPr>
              <w:t xml:space="preserve"> izvajalc</w:t>
            </w:r>
            <w:r w:rsidR="004D1395" w:rsidRPr="005B47D5">
              <w:rPr>
                <w:rFonts w:eastAsia="Times New Roman"/>
                <w:iCs/>
                <w:szCs w:val="20"/>
              </w:rPr>
              <w:t>i</w:t>
            </w:r>
            <w:r w:rsidR="002A11B0" w:rsidRPr="005B47D5">
              <w:rPr>
                <w:rFonts w:eastAsia="Times New Roman"/>
                <w:iCs/>
                <w:szCs w:val="20"/>
              </w:rPr>
              <w:t xml:space="preserve"> vključil</w:t>
            </w:r>
            <w:r w:rsidR="004D1395" w:rsidRPr="005B47D5">
              <w:rPr>
                <w:rFonts w:eastAsia="Times New Roman"/>
                <w:iCs/>
                <w:szCs w:val="20"/>
              </w:rPr>
              <w:t>i</w:t>
            </w:r>
            <w:r w:rsidR="00F3369E" w:rsidRPr="005B47D5">
              <w:rPr>
                <w:rFonts w:eastAsia="Times New Roman"/>
                <w:iCs/>
                <w:szCs w:val="20"/>
              </w:rPr>
              <w:t xml:space="preserve"> v sodelovanje pri</w:t>
            </w:r>
            <w:r w:rsidR="00B24792" w:rsidRPr="005B47D5">
              <w:rPr>
                <w:rFonts w:eastAsia="Times New Roman"/>
                <w:iCs/>
                <w:szCs w:val="20"/>
              </w:rPr>
              <w:t xml:space="preserve"> uvajanj</w:t>
            </w:r>
            <w:r w:rsidR="00F3369E" w:rsidRPr="005B47D5">
              <w:rPr>
                <w:rFonts w:eastAsia="Times New Roman"/>
                <w:iCs/>
                <w:szCs w:val="20"/>
              </w:rPr>
              <w:t>u</w:t>
            </w:r>
            <w:r w:rsidR="00AF3BB4" w:rsidRPr="005B47D5">
              <w:rPr>
                <w:rFonts w:eastAsia="Times New Roman"/>
                <w:iCs/>
                <w:szCs w:val="20"/>
              </w:rPr>
              <w:t xml:space="preserve"> oziroma vzdrževanju</w:t>
            </w:r>
            <w:r w:rsidR="00B24792" w:rsidRPr="005B47D5">
              <w:rPr>
                <w:rFonts w:eastAsia="Times New Roman"/>
                <w:iCs/>
                <w:szCs w:val="20"/>
              </w:rPr>
              <w:t xml:space="preserve"> modela kakovosti in varnosti obravnave </w:t>
            </w:r>
            <w:r w:rsidR="00B753C1" w:rsidRPr="005B47D5">
              <w:rPr>
                <w:rFonts w:eastAsia="Times New Roman"/>
                <w:iCs/>
                <w:szCs w:val="20"/>
              </w:rPr>
              <w:t>ter</w:t>
            </w:r>
            <w:r w:rsidR="00B24792" w:rsidRPr="005B47D5">
              <w:rPr>
                <w:rFonts w:eastAsia="Times New Roman"/>
                <w:iCs/>
                <w:szCs w:val="20"/>
              </w:rPr>
              <w:t xml:space="preserve"> spremljanj</w:t>
            </w:r>
            <w:r w:rsidR="00B753C1" w:rsidRPr="005B47D5">
              <w:rPr>
                <w:rFonts w:eastAsia="Times New Roman"/>
                <w:iCs/>
                <w:szCs w:val="20"/>
              </w:rPr>
              <w:t>u</w:t>
            </w:r>
            <w:r w:rsidR="00B24792" w:rsidRPr="005B47D5">
              <w:rPr>
                <w:rFonts w:eastAsia="Times New Roman"/>
                <w:iCs/>
                <w:szCs w:val="20"/>
              </w:rPr>
              <w:t xml:space="preserve"> kazalnikov</w:t>
            </w:r>
            <w:r w:rsidR="00AE06A8" w:rsidRPr="005B47D5">
              <w:rPr>
                <w:rFonts w:eastAsia="Times New Roman"/>
                <w:iCs/>
                <w:szCs w:val="20"/>
              </w:rPr>
              <w:t xml:space="preserve"> </w:t>
            </w:r>
            <w:r w:rsidR="00B24792" w:rsidRPr="005B47D5">
              <w:rPr>
                <w:rFonts w:eastAsia="Times New Roman"/>
                <w:iCs/>
                <w:szCs w:val="20"/>
              </w:rPr>
              <w:t>kakovosti in varnosti obravnave</w:t>
            </w:r>
            <w:r w:rsidR="00F3369E" w:rsidRPr="005B47D5">
              <w:rPr>
                <w:rFonts w:eastAsia="Times New Roman"/>
                <w:iCs/>
                <w:szCs w:val="20"/>
              </w:rPr>
              <w:t>, za kar bo Ministrstvo za solidarno prihodnost (v nadaljnjem besedilu: MSP) objavilo javni poziv</w:t>
            </w:r>
            <w:r w:rsidR="006826E6" w:rsidRPr="005B47D5">
              <w:rPr>
                <w:rFonts w:eastAsia="Times New Roman"/>
                <w:iCs/>
                <w:szCs w:val="20"/>
              </w:rPr>
              <w:t>. Na javnem pozivu izbran izvajalec (v nadaljnjem besedilu: upravičenec) bo v skladu s tem projektom upravi</w:t>
            </w:r>
            <w:r w:rsidR="006826E6" w:rsidRPr="005B47D5">
              <w:rPr>
                <w:rFonts w:eastAsia="Times New Roman" w:hint="eastAsia"/>
                <w:iCs/>
                <w:szCs w:val="20"/>
              </w:rPr>
              <w:t>č</w:t>
            </w:r>
            <w:r w:rsidR="006826E6" w:rsidRPr="005B47D5">
              <w:rPr>
                <w:rFonts w:eastAsia="Times New Roman"/>
                <w:iCs/>
                <w:szCs w:val="20"/>
              </w:rPr>
              <w:t>en do sofinanciranja v vi</w:t>
            </w:r>
            <w:r w:rsidR="006826E6" w:rsidRPr="005B47D5">
              <w:rPr>
                <w:rFonts w:eastAsia="Times New Roman" w:hint="eastAsia"/>
                <w:iCs/>
                <w:szCs w:val="20"/>
              </w:rPr>
              <w:t>š</w:t>
            </w:r>
            <w:r w:rsidR="006826E6" w:rsidRPr="005B47D5">
              <w:rPr>
                <w:rFonts w:eastAsia="Times New Roman"/>
                <w:iCs/>
                <w:szCs w:val="20"/>
              </w:rPr>
              <w:t xml:space="preserve">ini glede na </w:t>
            </w:r>
            <w:r w:rsidR="006826E6" w:rsidRPr="005B47D5">
              <w:rPr>
                <w:rFonts w:eastAsia="Times New Roman" w:hint="eastAsia"/>
                <w:iCs/>
                <w:szCs w:val="20"/>
              </w:rPr>
              <w:t>š</w:t>
            </w:r>
            <w:r w:rsidR="006826E6" w:rsidRPr="005B47D5">
              <w:rPr>
                <w:rFonts w:eastAsia="Times New Roman"/>
                <w:iCs/>
                <w:szCs w:val="20"/>
              </w:rPr>
              <w:t>tevilo zaposlenih, in sicer pri zaposlitvi:</w:t>
            </w:r>
          </w:p>
          <w:p w14:paraId="21A6BBDC" w14:textId="0CE10EC3" w:rsidR="006826E6" w:rsidRPr="005B47D5" w:rsidRDefault="006826E6" w:rsidP="005B47D5">
            <w:pPr>
              <w:pStyle w:val="Odstavekseznama"/>
              <w:numPr>
                <w:ilvl w:val="0"/>
                <w:numId w:val="16"/>
              </w:numPr>
              <w:tabs>
                <w:tab w:val="left" w:pos="1701"/>
              </w:tabs>
              <w:spacing w:line="264" w:lineRule="auto"/>
              <w:rPr>
                <w:rFonts w:cs="Arial"/>
                <w:iCs/>
                <w:sz w:val="20"/>
                <w:szCs w:val="20"/>
              </w:rPr>
            </w:pPr>
            <w:r w:rsidRPr="005B47D5">
              <w:rPr>
                <w:rFonts w:ascii="Arial" w:hAnsi="Arial" w:cs="Arial"/>
                <w:iCs/>
                <w:sz w:val="20"/>
                <w:szCs w:val="20"/>
              </w:rPr>
              <w:t>150 oseb ali ve</w:t>
            </w:r>
            <w:r w:rsidRPr="005B47D5">
              <w:rPr>
                <w:rFonts w:ascii="Arial" w:hAnsi="Arial" w:cs="Arial" w:hint="eastAsia"/>
                <w:iCs/>
                <w:sz w:val="20"/>
                <w:szCs w:val="20"/>
              </w:rPr>
              <w:t>č</w:t>
            </w:r>
            <w:r w:rsidRPr="005B47D5">
              <w:rPr>
                <w:rFonts w:ascii="Arial" w:hAnsi="Arial" w:cs="Arial"/>
                <w:iCs/>
                <w:sz w:val="20"/>
                <w:szCs w:val="20"/>
              </w:rPr>
              <w:t>, do sofinanciranja stro</w:t>
            </w:r>
            <w:r w:rsidRPr="005B47D5">
              <w:rPr>
                <w:rFonts w:ascii="Arial" w:hAnsi="Arial" w:cs="Arial" w:hint="eastAsia"/>
                <w:iCs/>
                <w:sz w:val="20"/>
                <w:szCs w:val="20"/>
              </w:rPr>
              <w:t>š</w:t>
            </w:r>
            <w:r w:rsidRPr="005B47D5">
              <w:rPr>
                <w:rFonts w:ascii="Arial" w:hAnsi="Arial" w:cs="Arial"/>
                <w:iCs/>
                <w:sz w:val="20"/>
                <w:szCs w:val="20"/>
              </w:rPr>
              <w:t>kov v vi</w:t>
            </w:r>
            <w:r w:rsidRPr="005B47D5">
              <w:rPr>
                <w:rFonts w:ascii="Arial" w:hAnsi="Arial" w:cs="Arial" w:hint="eastAsia"/>
                <w:iCs/>
                <w:sz w:val="20"/>
                <w:szCs w:val="20"/>
              </w:rPr>
              <w:t>š</w:t>
            </w:r>
            <w:r w:rsidRPr="005B47D5">
              <w:rPr>
                <w:rFonts w:ascii="Arial" w:hAnsi="Arial" w:cs="Arial"/>
                <w:iCs/>
                <w:sz w:val="20"/>
                <w:szCs w:val="20"/>
              </w:rPr>
              <w:t>ini do 3.500,00 evrov mese</w:t>
            </w:r>
            <w:r w:rsidRPr="005B47D5">
              <w:rPr>
                <w:rFonts w:ascii="Arial" w:hAnsi="Arial" w:cs="Arial" w:hint="eastAsia"/>
                <w:iCs/>
                <w:sz w:val="20"/>
                <w:szCs w:val="20"/>
              </w:rPr>
              <w:t>č</w:t>
            </w:r>
            <w:r w:rsidRPr="005B47D5">
              <w:rPr>
                <w:rFonts w:ascii="Arial" w:hAnsi="Arial" w:cs="Arial"/>
                <w:iCs/>
                <w:sz w:val="20"/>
                <w:szCs w:val="20"/>
              </w:rPr>
              <w:t xml:space="preserve">no; </w:t>
            </w:r>
          </w:p>
          <w:p w14:paraId="183CF2C4" w14:textId="064A8AFC" w:rsidR="006826E6" w:rsidRPr="005B47D5" w:rsidRDefault="006826E6" w:rsidP="005B47D5">
            <w:pPr>
              <w:pStyle w:val="Odstavekseznama"/>
              <w:numPr>
                <w:ilvl w:val="0"/>
                <w:numId w:val="16"/>
              </w:numPr>
              <w:tabs>
                <w:tab w:val="left" w:pos="1701"/>
              </w:tabs>
              <w:spacing w:line="264" w:lineRule="auto"/>
              <w:rPr>
                <w:rFonts w:cs="Arial"/>
                <w:iCs/>
                <w:sz w:val="20"/>
                <w:szCs w:val="20"/>
              </w:rPr>
            </w:pPr>
            <w:r w:rsidRPr="005B47D5">
              <w:rPr>
                <w:rFonts w:ascii="Arial" w:hAnsi="Arial" w:cs="Arial"/>
                <w:iCs/>
                <w:sz w:val="20"/>
                <w:szCs w:val="20"/>
              </w:rPr>
              <w:t>50 do vklju</w:t>
            </w:r>
            <w:r w:rsidRPr="005B47D5">
              <w:rPr>
                <w:rFonts w:ascii="Arial" w:hAnsi="Arial" w:cs="Arial" w:hint="eastAsia"/>
                <w:iCs/>
                <w:sz w:val="20"/>
                <w:szCs w:val="20"/>
              </w:rPr>
              <w:t>č</w:t>
            </w:r>
            <w:r w:rsidRPr="005B47D5">
              <w:rPr>
                <w:rFonts w:ascii="Arial" w:hAnsi="Arial" w:cs="Arial"/>
                <w:iCs/>
                <w:sz w:val="20"/>
                <w:szCs w:val="20"/>
              </w:rPr>
              <w:t>no 149 oseb, do sofinanciranja stro</w:t>
            </w:r>
            <w:r w:rsidRPr="005B47D5">
              <w:rPr>
                <w:rFonts w:ascii="Arial" w:hAnsi="Arial" w:cs="Arial" w:hint="eastAsia"/>
                <w:iCs/>
                <w:sz w:val="20"/>
                <w:szCs w:val="20"/>
              </w:rPr>
              <w:t>š</w:t>
            </w:r>
            <w:r w:rsidRPr="005B47D5">
              <w:rPr>
                <w:rFonts w:ascii="Arial" w:hAnsi="Arial" w:cs="Arial"/>
                <w:iCs/>
                <w:sz w:val="20"/>
                <w:szCs w:val="20"/>
              </w:rPr>
              <w:t>kov v vi</w:t>
            </w:r>
            <w:r w:rsidRPr="005B47D5">
              <w:rPr>
                <w:rFonts w:ascii="Arial" w:hAnsi="Arial" w:cs="Arial" w:hint="eastAsia"/>
                <w:iCs/>
                <w:sz w:val="20"/>
                <w:szCs w:val="20"/>
              </w:rPr>
              <w:t>š</w:t>
            </w:r>
            <w:r w:rsidRPr="005B47D5">
              <w:rPr>
                <w:rFonts w:ascii="Arial" w:hAnsi="Arial" w:cs="Arial"/>
                <w:iCs/>
                <w:sz w:val="20"/>
                <w:szCs w:val="20"/>
              </w:rPr>
              <w:t>ini do 2.500,00 evrov mese</w:t>
            </w:r>
            <w:r w:rsidRPr="005B47D5">
              <w:rPr>
                <w:rFonts w:ascii="Arial" w:hAnsi="Arial" w:cs="Arial" w:hint="eastAsia"/>
                <w:iCs/>
                <w:sz w:val="20"/>
                <w:szCs w:val="20"/>
              </w:rPr>
              <w:t>č</w:t>
            </w:r>
            <w:r w:rsidRPr="005B47D5">
              <w:rPr>
                <w:rFonts w:ascii="Arial" w:hAnsi="Arial" w:cs="Arial"/>
                <w:iCs/>
                <w:sz w:val="20"/>
                <w:szCs w:val="20"/>
              </w:rPr>
              <w:t xml:space="preserve">no; </w:t>
            </w:r>
          </w:p>
          <w:p w14:paraId="0FD15038" w14:textId="10F9CFA5" w:rsidR="006826E6" w:rsidRPr="005B47D5" w:rsidRDefault="006826E6" w:rsidP="005B47D5">
            <w:pPr>
              <w:pStyle w:val="Odstavekseznama"/>
              <w:numPr>
                <w:ilvl w:val="0"/>
                <w:numId w:val="16"/>
              </w:numPr>
              <w:tabs>
                <w:tab w:val="left" w:pos="1701"/>
              </w:tabs>
              <w:spacing w:line="264" w:lineRule="auto"/>
              <w:rPr>
                <w:rFonts w:cs="Arial"/>
                <w:iCs/>
                <w:sz w:val="20"/>
                <w:szCs w:val="20"/>
              </w:rPr>
            </w:pPr>
            <w:r w:rsidRPr="005B47D5">
              <w:rPr>
                <w:rFonts w:ascii="Arial" w:hAnsi="Arial" w:cs="Arial"/>
                <w:iCs/>
                <w:sz w:val="20"/>
                <w:szCs w:val="20"/>
              </w:rPr>
              <w:t>do vklju</w:t>
            </w:r>
            <w:r w:rsidRPr="005B47D5">
              <w:rPr>
                <w:rFonts w:ascii="Arial" w:hAnsi="Arial" w:cs="Arial" w:hint="eastAsia"/>
                <w:iCs/>
                <w:sz w:val="20"/>
                <w:szCs w:val="20"/>
              </w:rPr>
              <w:t>č</w:t>
            </w:r>
            <w:r w:rsidRPr="005B47D5">
              <w:rPr>
                <w:rFonts w:ascii="Arial" w:hAnsi="Arial" w:cs="Arial"/>
                <w:iCs/>
                <w:sz w:val="20"/>
                <w:szCs w:val="20"/>
              </w:rPr>
              <w:t>no 49 oseb, do sofinanciranja</w:t>
            </w:r>
            <w:r w:rsidRPr="005B47D5">
              <w:rPr>
                <w:rFonts w:ascii="Arial" w:hAnsi="Arial" w:cs="Arial"/>
                <w:iCs/>
                <w:sz w:val="20"/>
                <w:szCs w:val="20"/>
              </w:rPr>
              <w:br/>
              <w:t>stro</w:t>
            </w:r>
            <w:r w:rsidRPr="005B47D5">
              <w:rPr>
                <w:rFonts w:ascii="Arial" w:hAnsi="Arial" w:cs="Arial" w:hint="eastAsia"/>
                <w:iCs/>
                <w:sz w:val="20"/>
                <w:szCs w:val="20"/>
              </w:rPr>
              <w:t>š</w:t>
            </w:r>
            <w:r w:rsidRPr="005B47D5">
              <w:rPr>
                <w:rFonts w:ascii="Arial" w:hAnsi="Arial" w:cs="Arial"/>
                <w:iCs/>
                <w:sz w:val="20"/>
                <w:szCs w:val="20"/>
              </w:rPr>
              <w:t>kov v vi</w:t>
            </w:r>
            <w:r w:rsidRPr="005B47D5">
              <w:rPr>
                <w:rFonts w:ascii="Arial" w:hAnsi="Arial" w:cs="Arial" w:hint="eastAsia"/>
                <w:iCs/>
                <w:sz w:val="20"/>
                <w:szCs w:val="20"/>
              </w:rPr>
              <w:t>š</w:t>
            </w:r>
            <w:r w:rsidRPr="005B47D5">
              <w:rPr>
                <w:rFonts w:ascii="Arial" w:hAnsi="Arial" w:cs="Arial"/>
                <w:iCs/>
                <w:sz w:val="20"/>
                <w:szCs w:val="20"/>
              </w:rPr>
              <w:t>ini do 1.000,00 evrov mese</w:t>
            </w:r>
            <w:r w:rsidRPr="005B47D5">
              <w:rPr>
                <w:rFonts w:ascii="Arial" w:hAnsi="Arial" w:cs="Arial" w:hint="eastAsia"/>
                <w:iCs/>
                <w:sz w:val="20"/>
                <w:szCs w:val="20"/>
              </w:rPr>
              <w:t>č</w:t>
            </w:r>
            <w:r w:rsidRPr="005B47D5">
              <w:rPr>
                <w:rFonts w:ascii="Arial" w:hAnsi="Arial" w:cs="Arial"/>
                <w:iCs/>
                <w:sz w:val="20"/>
                <w:szCs w:val="20"/>
              </w:rPr>
              <w:t xml:space="preserve">no. </w:t>
            </w:r>
          </w:p>
          <w:p w14:paraId="0B0FBE4D" w14:textId="77777777" w:rsidR="006826E6" w:rsidRPr="005B47D5" w:rsidRDefault="006826E6" w:rsidP="006826E6">
            <w:pPr>
              <w:tabs>
                <w:tab w:val="left" w:pos="1701"/>
              </w:tabs>
              <w:spacing w:after="0" w:line="264" w:lineRule="auto"/>
              <w:jc w:val="both"/>
              <w:rPr>
                <w:rFonts w:eastAsia="Times New Roman"/>
                <w:iCs/>
                <w:szCs w:val="20"/>
              </w:rPr>
            </w:pPr>
          </w:p>
          <w:p w14:paraId="0E4D2B66" w14:textId="77777777" w:rsidR="006826E6" w:rsidRPr="005B47D5" w:rsidRDefault="006826E6" w:rsidP="006826E6">
            <w:pPr>
              <w:tabs>
                <w:tab w:val="left" w:pos="1701"/>
              </w:tabs>
              <w:spacing w:after="0" w:line="264" w:lineRule="auto"/>
              <w:jc w:val="both"/>
              <w:rPr>
                <w:rFonts w:eastAsia="Times New Roman"/>
                <w:iCs/>
                <w:szCs w:val="20"/>
              </w:rPr>
            </w:pPr>
            <w:r w:rsidRPr="005B47D5">
              <w:rPr>
                <w:rFonts w:eastAsia="Times New Roman"/>
                <w:iCs/>
                <w:szCs w:val="20"/>
              </w:rPr>
              <w:t>V projekt bo vklju</w:t>
            </w:r>
            <w:r w:rsidRPr="005B47D5">
              <w:rPr>
                <w:rFonts w:eastAsia="Times New Roman" w:hint="eastAsia"/>
                <w:iCs/>
                <w:szCs w:val="20"/>
              </w:rPr>
              <w:t>č</w:t>
            </w:r>
            <w:r w:rsidRPr="005B47D5">
              <w:rPr>
                <w:rFonts w:eastAsia="Times New Roman"/>
                <w:iCs/>
                <w:szCs w:val="20"/>
              </w:rPr>
              <w:t>enih najmanj 55 upravi</w:t>
            </w:r>
            <w:r w:rsidRPr="005B47D5">
              <w:rPr>
                <w:rFonts w:eastAsia="Times New Roman" w:hint="eastAsia"/>
                <w:iCs/>
                <w:szCs w:val="20"/>
              </w:rPr>
              <w:t>č</w:t>
            </w:r>
            <w:r w:rsidRPr="005B47D5">
              <w:rPr>
                <w:rFonts w:eastAsia="Times New Roman"/>
                <w:iCs/>
                <w:szCs w:val="20"/>
              </w:rPr>
              <w:t>encev, ki bodo v okviru projekta:</w:t>
            </w:r>
          </w:p>
          <w:p w14:paraId="596A540D" w14:textId="77777777" w:rsidR="006826E6" w:rsidRPr="005B47D5" w:rsidRDefault="006826E6" w:rsidP="006826E6">
            <w:pPr>
              <w:pStyle w:val="Odstavekseznama"/>
              <w:numPr>
                <w:ilvl w:val="0"/>
                <w:numId w:val="18"/>
              </w:numPr>
              <w:tabs>
                <w:tab w:val="left" w:pos="1701"/>
              </w:tabs>
              <w:spacing w:line="264" w:lineRule="auto"/>
              <w:jc w:val="both"/>
              <w:rPr>
                <w:iCs/>
                <w:sz w:val="20"/>
                <w:szCs w:val="20"/>
              </w:rPr>
            </w:pPr>
            <w:r w:rsidRPr="005B47D5">
              <w:rPr>
                <w:rFonts w:ascii="Arial" w:hAnsi="Arial" w:cs="Arial"/>
                <w:iCs/>
                <w:sz w:val="20"/>
                <w:szCs w:val="20"/>
              </w:rPr>
              <w:t>vzpostavili, nadgradili oziroma vzdrževali model kakovosti in varnosti obravnave skladno s smernicami MSP;</w:t>
            </w:r>
          </w:p>
          <w:p w14:paraId="1ACA27DA" w14:textId="77777777" w:rsidR="006826E6" w:rsidRPr="005B47D5" w:rsidRDefault="006826E6" w:rsidP="006826E6">
            <w:pPr>
              <w:pStyle w:val="Odstavekseznama"/>
              <w:numPr>
                <w:ilvl w:val="0"/>
                <w:numId w:val="18"/>
              </w:numPr>
              <w:tabs>
                <w:tab w:val="left" w:pos="1701"/>
              </w:tabs>
              <w:spacing w:line="264" w:lineRule="auto"/>
              <w:jc w:val="both"/>
              <w:rPr>
                <w:iCs/>
                <w:sz w:val="20"/>
                <w:szCs w:val="20"/>
              </w:rPr>
            </w:pPr>
            <w:r w:rsidRPr="005B47D5">
              <w:rPr>
                <w:rFonts w:ascii="Arial" w:hAnsi="Arial" w:cs="Arial"/>
                <w:iCs/>
                <w:sz w:val="20"/>
                <w:szCs w:val="20"/>
              </w:rPr>
              <w:t xml:space="preserve">zagotovili, nadgradili oziroma prilagodili informacijski sistem za namen spremljanja kazalnikov kakovosti in varnosti obravnave; </w:t>
            </w:r>
          </w:p>
          <w:p w14:paraId="0BCC5A01" w14:textId="3D24ECA8" w:rsidR="006826E6" w:rsidRPr="005B47D5" w:rsidRDefault="006826E6" w:rsidP="006826E6">
            <w:pPr>
              <w:pStyle w:val="Odstavekseznama"/>
              <w:numPr>
                <w:ilvl w:val="0"/>
                <w:numId w:val="18"/>
              </w:numPr>
              <w:tabs>
                <w:tab w:val="left" w:pos="1701"/>
              </w:tabs>
              <w:spacing w:line="264" w:lineRule="auto"/>
              <w:jc w:val="both"/>
              <w:rPr>
                <w:iCs/>
                <w:sz w:val="20"/>
                <w:szCs w:val="20"/>
              </w:rPr>
            </w:pPr>
            <w:r w:rsidRPr="005B47D5">
              <w:rPr>
                <w:rFonts w:ascii="Arial" w:hAnsi="Arial" w:cs="Arial"/>
                <w:iCs/>
                <w:sz w:val="20"/>
                <w:szCs w:val="20"/>
              </w:rPr>
              <w:t>spremljali in poro</w:t>
            </w:r>
            <w:r w:rsidRPr="005B47D5">
              <w:rPr>
                <w:rFonts w:ascii="Arial" w:hAnsi="Arial" w:cs="Arial" w:hint="eastAsia"/>
                <w:iCs/>
                <w:sz w:val="20"/>
                <w:szCs w:val="20"/>
              </w:rPr>
              <w:t>č</w:t>
            </w:r>
            <w:r w:rsidRPr="005B47D5">
              <w:rPr>
                <w:rFonts w:ascii="Arial" w:hAnsi="Arial" w:cs="Arial"/>
                <w:iCs/>
                <w:sz w:val="20"/>
                <w:szCs w:val="20"/>
              </w:rPr>
              <w:t>ali ministrstvu kazalnike kakovosti in varnosti obravnave;</w:t>
            </w:r>
          </w:p>
          <w:p w14:paraId="453AE0C1" w14:textId="77777777" w:rsidR="006826E6" w:rsidRPr="005B47D5" w:rsidRDefault="006826E6" w:rsidP="006826E6">
            <w:pPr>
              <w:pStyle w:val="Odstavekseznama"/>
              <w:numPr>
                <w:ilvl w:val="0"/>
                <w:numId w:val="18"/>
              </w:numPr>
              <w:tabs>
                <w:tab w:val="left" w:pos="1701"/>
              </w:tabs>
              <w:spacing w:line="264" w:lineRule="auto"/>
              <w:jc w:val="both"/>
              <w:rPr>
                <w:iCs/>
                <w:sz w:val="20"/>
                <w:szCs w:val="20"/>
              </w:rPr>
            </w:pPr>
            <w:r w:rsidRPr="005B47D5">
              <w:rPr>
                <w:rFonts w:ascii="Arial" w:hAnsi="Arial" w:cs="Arial"/>
                <w:iCs/>
                <w:sz w:val="20"/>
                <w:szCs w:val="20"/>
              </w:rPr>
              <w:t xml:space="preserve">zagotovili usposabljanje zaposlenih. </w:t>
            </w:r>
          </w:p>
          <w:p w14:paraId="5B48E63A" w14:textId="77777777" w:rsidR="006826E6" w:rsidRPr="005B47D5" w:rsidRDefault="006826E6" w:rsidP="006826E6">
            <w:pPr>
              <w:tabs>
                <w:tab w:val="left" w:pos="1701"/>
              </w:tabs>
              <w:spacing w:line="264" w:lineRule="auto"/>
              <w:jc w:val="both"/>
              <w:rPr>
                <w:rFonts w:cs="Arial"/>
                <w:iCs/>
                <w:szCs w:val="20"/>
              </w:rPr>
            </w:pPr>
          </w:p>
          <w:p w14:paraId="7BC4F762" w14:textId="1174F0E0" w:rsidR="006826E6" w:rsidRPr="005B47D5" w:rsidRDefault="006826E6" w:rsidP="006826E6">
            <w:pPr>
              <w:tabs>
                <w:tab w:val="left" w:pos="1701"/>
              </w:tabs>
              <w:spacing w:line="264" w:lineRule="auto"/>
              <w:jc w:val="both"/>
              <w:rPr>
                <w:rFonts w:cs="Arial"/>
                <w:iCs/>
                <w:szCs w:val="20"/>
              </w:rPr>
            </w:pPr>
            <w:r w:rsidRPr="005B47D5">
              <w:rPr>
                <w:rFonts w:cs="Arial"/>
                <w:iCs/>
                <w:szCs w:val="20"/>
              </w:rPr>
              <w:t>Upravi</w:t>
            </w:r>
            <w:r w:rsidRPr="005B47D5">
              <w:rPr>
                <w:rFonts w:cs="Arial" w:hint="eastAsia"/>
                <w:iCs/>
                <w:szCs w:val="20"/>
              </w:rPr>
              <w:t>č</w:t>
            </w:r>
            <w:r w:rsidRPr="005B47D5">
              <w:rPr>
                <w:rFonts w:cs="Arial"/>
                <w:iCs/>
                <w:szCs w:val="20"/>
              </w:rPr>
              <w:t>eni stro</w:t>
            </w:r>
            <w:r w:rsidRPr="005B47D5">
              <w:rPr>
                <w:rFonts w:cs="Arial" w:hint="eastAsia"/>
                <w:iCs/>
                <w:szCs w:val="20"/>
              </w:rPr>
              <w:t>š</w:t>
            </w:r>
            <w:r w:rsidRPr="005B47D5">
              <w:rPr>
                <w:rFonts w:cs="Arial"/>
                <w:iCs/>
                <w:szCs w:val="20"/>
              </w:rPr>
              <w:t>ki v okviru projekta so: stro</w:t>
            </w:r>
            <w:r w:rsidRPr="005B47D5">
              <w:rPr>
                <w:rFonts w:cs="Arial" w:hint="eastAsia"/>
                <w:iCs/>
                <w:szCs w:val="20"/>
              </w:rPr>
              <w:t>š</w:t>
            </w:r>
            <w:r w:rsidRPr="005B47D5">
              <w:rPr>
                <w:rFonts w:cs="Arial"/>
                <w:iCs/>
                <w:szCs w:val="20"/>
              </w:rPr>
              <w:t>ki dela zaposlenih, ki sodelujejo pri vzpostavitvi modela in poro</w:t>
            </w:r>
            <w:r w:rsidRPr="005B47D5">
              <w:rPr>
                <w:rFonts w:cs="Arial" w:hint="eastAsia"/>
                <w:iCs/>
                <w:szCs w:val="20"/>
              </w:rPr>
              <w:t>č</w:t>
            </w:r>
            <w:r w:rsidRPr="005B47D5">
              <w:rPr>
                <w:rFonts w:cs="Arial"/>
                <w:iCs/>
                <w:szCs w:val="20"/>
              </w:rPr>
              <w:t>anju kazalnikov kakovosti in varnosti obravnave; drugi stro</w:t>
            </w:r>
            <w:r w:rsidRPr="005B47D5">
              <w:rPr>
                <w:rFonts w:cs="Arial" w:hint="eastAsia"/>
                <w:iCs/>
                <w:szCs w:val="20"/>
              </w:rPr>
              <w:t>š</w:t>
            </w:r>
            <w:r w:rsidRPr="005B47D5">
              <w:rPr>
                <w:rFonts w:cs="Arial"/>
                <w:iCs/>
                <w:szCs w:val="20"/>
              </w:rPr>
              <w:t>ki</w:t>
            </w:r>
            <w:r w:rsidR="000D6428">
              <w:rPr>
                <w:rFonts w:cs="Arial"/>
                <w:iCs/>
                <w:szCs w:val="20"/>
              </w:rPr>
              <w:t xml:space="preserve"> </w:t>
            </w:r>
            <w:r w:rsidRPr="005B47D5">
              <w:rPr>
                <w:rFonts w:cs="Arial"/>
                <w:iCs/>
                <w:szCs w:val="20"/>
              </w:rPr>
              <w:t>nadgradnje informacijskega sistema izvajalca za spremljanje kazalnikov kakovosti in varnosti obravnave oziroma nakupa programske ali strojne opreme, ki omogo</w:t>
            </w:r>
            <w:r w:rsidRPr="005B47D5">
              <w:rPr>
                <w:rFonts w:cs="Arial" w:hint="eastAsia"/>
                <w:iCs/>
                <w:szCs w:val="20"/>
              </w:rPr>
              <w:t>č</w:t>
            </w:r>
            <w:r w:rsidRPr="005B47D5">
              <w:rPr>
                <w:rFonts w:cs="Arial"/>
                <w:iCs/>
                <w:szCs w:val="20"/>
              </w:rPr>
              <w:t>a brez</w:t>
            </w:r>
            <w:r w:rsidRPr="005B47D5">
              <w:rPr>
                <w:rFonts w:cs="Arial" w:hint="eastAsia"/>
                <w:iCs/>
                <w:szCs w:val="20"/>
              </w:rPr>
              <w:t>ž</w:t>
            </w:r>
            <w:r w:rsidRPr="005B47D5">
              <w:rPr>
                <w:rFonts w:cs="Arial"/>
                <w:iCs/>
                <w:szCs w:val="20"/>
              </w:rPr>
              <w:t>i</w:t>
            </w:r>
            <w:r w:rsidRPr="005B47D5">
              <w:rPr>
                <w:rFonts w:cs="Arial" w:hint="eastAsia"/>
                <w:iCs/>
                <w:szCs w:val="20"/>
              </w:rPr>
              <w:t>č</w:t>
            </w:r>
            <w:r w:rsidRPr="005B47D5">
              <w:rPr>
                <w:rFonts w:cs="Arial"/>
                <w:iCs/>
                <w:szCs w:val="20"/>
              </w:rPr>
              <w:t xml:space="preserve">no vodenje kazalnikov kakovosti in varnosti obravnave ter stroški usposabljanja zaposlenih za uporabo informacijskega sistema. </w:t>
            </w:r>
          </w:p>
          <w:p w14:paraId="0BC1747C" w14:textId="64B0F6CA" w:rsidR="00EF4012" w:rsidRPr="005B47D5" w:rsidRDefault="006826E6" w:rsidP="005B47D5">
            <w:pPr>
              <w:tabs>
                <w:tab w:val="left" w:pos="1701"/>
              </w:tabs>
              <w:spacing w:line="264" w:lineRule="auto"/>
              <w:jc w:val="both"/>
              <w:rPr>
                <w:rFonts w:eastAsia="Times New Roman"/>
                <w:iCs/>
                <w:szCs w:val="20"/>
              </w:rPr>
            </w:pPr>
            <w:r w:rsidRPr="005B47D5">
              <w:rPr>
                <w:rFonts w:cs="Arial"/>
                <w:iCs/>
                <w:szCs w:val="20"/>
              </w:rPr>
              <w:t xml:space="preserve">Ker na področju socialnovarstvenih storitev (in prihodnje dolgotrajne oskrbe) nimamo vzpostavljenih kazalnikov kakovosti storitev oziroma obravnave na nacionalni ravni, bo projekt </w:t>
            </w:r>
            <w:r w:rsidR="00E262A3" w:rsidRPr="005B47D5">
              <w:rPr>
                <w:rFonts w:cs="Arial"/>
                <w:iCs/>
                <w:szCs w:val="20"/>
              </w:rPr>
              <w:t>predpostavljal</w:t>
            </w:r>
            <w:r w:rsidRPr="005B47D5">
              <w:rPr>
                <w:rFonts w:cs="Arial"/>
                <w:iCs/>
                <w:szCs w:val="20"/>
              </w:rPr>
              <w:t xml:space="preserve"> tudi izhodišče za njihovo postavitev, vzporedno pa izvajalce tudi podprl pri zagotavljanju zahtev, ki jih za izvajalce, ki so tudi izva</w:t>
            </w:r>
            <w:r w:rsidR="005B47D5">
              <w:rPr>
                <w:rFonts w:cs="Arial"/>
                <w:iCs/>
                <w:szCs w:val="20"/>
              </w:rPr>
              <w:t>ja</w:t>
            </w:r>
            <w:r w:rsidRPr="005B47D5">
              <w:rPr>
                <w:rFonts w:cs="Arial"/>
                <w:iCs/>
                <w:szCs w:val="20"/>
              </w:rPr>
              <w:t>lci zdravstvene dejavnosti, prinaša zakon, ki ureja zagotavljanje kakovosti v zdravstvu.</w:t>
            </w:r>
            <w:r w:rsidR="00F3369E" w:rsidRPr="005B47D5">
              <w:rPr>
                <w:rFonts w:eastAsia="Times New Roman"/>
                <w:iCs/>
                <w:szCs w:val="20"/>
              </w:rPr>
              <w:t xml:space="preserve"> </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9518F8">
              <w:rPr>
                <w:rFonts w:eastAsia="Times New Roman" w:cs="Arial"/>
                <w:szCs w:val="20"/>
                <w:lang w:eastAsia="sl-SI"/>
              </w:rPr>
              <w:t>DA</w:t>
            </w:r>
            <w:r w:rsidRPr="00E30AB7">
              <w:rPr>
                <w:rFonts w:eastAsia="Times New Roman" w:cs="Arial"/>
                <w:szCs w:val="20"/>
                <w:lang w:eastAsia="sl-SI"/>
              </w:rPr>
              <w:t>/</w:t>
            </w:r>
            <w:r w:rsidRPr="009518F8">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709AC">
              <w:rPr>
                <w:rFonts w:eastAsia="Times New Roman" w:cs="Arial"/>
                <w:b/>
                <w:bCs/>
                <w:szCs w:val="20"/>
                <w:lang w:eastAsia="sl-SI"/>
              </w:rPr>
              <w:t>DA</w:t>
            </w:r>
            <w:r w:rsidRPr="00AE1F83">
              <w:rPr>
                <w:rFonts w:eastAsia="Times New Roman" w:cs="Arial"/>
                <w:szCs w:val="20"/>
                <w:lang w:eastAsia="sl-SI"/>
              </w:rPr>
              <w:t>/</w:t>
            </w:r>
            <w:r w:rsidRPr="007709AC">
              <w:rPr>
                <w:rFonts w:eastAsia="Times New Roman" w:cs="Arial"/>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lastRenderedPageBreak/>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lastRenderedPageBreak/>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57"/>
        <w:gridCol w:w="1181"/>
        <w:gridCol w:w="1996"/>
        <w:gridCol w:w="2552"/>
      </w:tblGrid>
      <w:tr w:rsidR="00AE1F83" w:rsidRPr="00AE1F83" w14:paraId="50A651ED" w14:textId="77777777" w:rsidTr="009518F8">
        <w:trPr>
          <w:cantSplit/>
          <w:trHeight w:val="35"/>
        </w:trPr>
        <w:tc>
          <w:tcPr>
            <w:tcW w:w="9546"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C26D03" w:rsidRPr="00AE1F83" w14:paraId="5822E5A8" w14:textId="77777777" w:rsidTr="009518F8">
        <w:trPr>
          <w:cantSplit/>
          <w:trHeight w:val="276"/>
        </w:trPr>
        <w:tc>
          <w:tcPr>
            <w:tcW w:w="1960" w:type="dxa"/>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57" w:type="dxa"/>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996" w:type="dxa"/>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55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C26D03" w:rsidRPr="00AE1F83" w14:paraId="28BD8AF7"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57" w:type="dxa"/>
            <w:tcBorders>
              <w:top w:val="single" w:sz="4" w:space="0" w:color="auto"/>
              <w:left w:val="single" w:sz="4" w:space="0" w:color="auto"/>
              <w:bottom w:val="single" w:sz="4" w:space="0" w:color="auto"/>
              <w:right w:val="single" w:sz="4" w:space="0" w:color="auto"/>
            </w:tcBorders>
            <w:vAlign w:val="center"/>
          </w:tcPr>
          <w:p w14:paraId="6E08BB4D" w14:textId="3CCB04C2"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1DF4C77B"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57" w:type="dxa"/>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571B8898"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57" w:type="dxa"/>
            <w:tcBorders>
              <w:top w:val="single" w:sz="4" w:space="0" w:color="auto"/>
              <w:left w:val="single" w:sz="4" w:space="0" w:color="auto"/>
              <w:bottom w:val="single" w:sz="4" w:space="0" w:color="auto"/>
              <w:right w:val="single" w:sz="4" w:space="0" w:color="auto"/>
            </w:tcBorders>
            <w:vAlign w:val="center"/>
          </w:tcPr>
          <w:p w14:paraId="49F10AE9" w14:textId="7747CBCD" w:rsidR="00AE1F83" w:rsidRPr="00AE1F83" w:rsidRDefault="00AE1F83" w:rsidP="00AE1F83">
            <w:pPr>
              <w:widowControl w:val="0"/>
              <w:spacing w:after="0" w:line="260" w:lineRule="exact"/>
              <w:jc w:val="center"/>
              <w:rPr>
                <w:rFonts w:eastAsia="Times New Roman" w:cs="Arial"/>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3F3C6B21" w14:textId="668C0CEA" w:rsidR="00AE1F83" w:rsidRPr="00AE1F83"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0BE6ACB4" w14:textId="4E55EE87" w:rsidR="00AE1F83" w:rsidRPr="00AE1F83" w:rsidRDefault="00AE1F83" w:rsidP="00AE1F83">
            <w:pPr>
              <w:widowControl w:val="0"/>
              <w:spacing w:after="0" w:line="260" w:lineRule="exact"/>
              <w:jc w:val="center"/>
              <w:rPr>
                <w:rFonts w:eastAsia="Times New Roman" w:cs="Arial"/>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7C3575" w14:textId="28699EDC" w:rsidR="00AE1F83" w:rsidRPr="00AE1F83" w:rsidRDefault="00AE1F83" w:rsidP="00AE1F83">
            <w:pPr>
              <w:widowControl w:val="0"/>
              <w:spacing w:after="0" w:line="260" w:lineRule="exact"/>
              <w:jc w:val="center"/>
              <w:rPr>
                <w:rFonts w:eastAsia="Times New Roman" w:cs="Arial"/>
                <w:szCs w:val="20"/>
              </w:rPr>
            </w:pPr>
          </w:p>
        </w:tc>
      </w:tr>
      <w:tr w:rsidR="00C26D03" w:rsidRPr="00AE1F83" w14:paraId="694BEEBD" w14:textId="77777777" w:rsidTr="009518F8">
        <w:trPr>
          <w:cantSplit/>
          <w:trHeight w:val="623"/>
        </w:trPr>
        <w:tc>
          <w:tcPr>
            <w:tcW w:w="1960" w:type="dxa"/>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57" w:type="dxa"/>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C26D03" w:rsidRPr="00AE1F83" w14:paraId="68B8AE1B"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57" w:type="dxa"/>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9518F8">
        <w:trPr>
          <w:cantSplit/>
          <w:trHeight w:val="257"/>
        </w:trPr>
        <w:tc>
          <w:tcPr>
            <w:tcW w:w="9546"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bl>
    <w:p w14:paraId="66362CBC" w14:textId="77777777" w:rsidR="00AF3BB4" w:rsidRDefault="00AF3BB4">
      <w:r>
        <w:br w:type="page"/>
      </w:r>
    </w:p>
    <w:tbl>
      <w:tblPr>
        <w:tblW w:w="9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507"/>
        <w:gridCol w:w="1951"/>
        <w:gridCol w:w="882"/>
        <w:gridCol w:w="460"/>
        <w:gridCol w:w="654"/>
        <w:gridCol w:w="2552"/>
      </w:tblGrid>
      <w:tr w:rsidR="00AE1F83" w:rsidRPr="00AE1F83" w14:paraId="558E3785" w14:textId="77777777" w:rsidTr="009518F8">
        <w:trPr>
          <w:cantSplit/>
          <w:trHeight w:val="257"/>
        </w:trPr>
        <w:tc>
          <w:tcPr>
            <w:tcW w:w="9546"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41BB686"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II.a Pravice porabe za izvedbo predlaganih rešitev so zagotovljene:</w:t>
            </w:r>
          </w:p>
        </w:tc>
      </w:tr>
      <w:tr w:rsidR="00C26D03" w:rsidRPr="00AE1F83" w14:paraId="290B17DB" w14:textId="77777777" w:rsidTr="009518F8">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1507" w:type="dxa"/>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951" w:type="dxa"/>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55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C26D03" w:rsidRPr="00AE1F83" w14:paraId="681FE6F5" w14:textId="77777777" w:rsidTr="009518F8">
        <w:trPr>
          <w:cantSplit/>
          <w:trHeight w:val="328"/>
        </w:trPr>
        <w:tc>
          <w:tcPr>
            <w:tcW w:w="1540"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5B47D5" w:rsidRDefault="00193301" w:rsidP="00AE1F83">
            <w:pPr>
              <w:widowControl w:val="0"/>
              <w:tabs>
                <w:tab w:val="left" w:pos="360"/>
              </w:tabs>
              <w:spacing w:after="0" w:line="260" w:lineRule="exact"/>
              <w:outlineLvl w:val="0"/>
              <w:rPr>
                <w:rFonts w:eastAsia="Times New Roman" w:cs="Arial"/>
                <w:bCs/>
                <w:iCs/>
                <w:color w:val="000000"/>
                <w:kern w:val="32"/>
                <w:szCs w:val="20"/>
                <w:lang w:eastAsia="sl-SI"/>
              </w:rPr>
            </w:pPr>
            <w:bookmarkStart w:id="1" w:name="_Hlk195794100"/>
            <w:r w:rsidRPr="005B47D5">
              <w:rPr>
                <w:rFonts w:eastAsia="Times New Roman" w:cs="Arial"/>
                <w:bCs/>
                <w:iCs/>
                <w:color w:val="000000"/>
                <w:kern w:val="32"/>
                <w:szCs w:val="20"/>
                <w:lang w:eastAsia="sl-SI"/>
              </w:rPr>
              <w:t>MSP</w:t>
            </w:r>
          </w:p>
        </w:tc>
        <w:tc>
          <w:tcPr>
            <w:tcW w:w="1507" w:type="dxa"/>
            <w:tcBorders>
              <w:top w:val="single" w:sz="4" w:space="0" w:color="auto"/>
              <w:left w:val="single" w:sz="4" w:space="0" w:color="auto"/>
              <w:bottom w:val="single" w:sz="4" w:space="0" w:color="auto"/>
              <w:right w:val="single" w:sz="4" w:space="0" w:color="auto"/>
            </w:tcBorders>
            <w:vAlign w:val="center"/>
          </w:tcPr>
          <w:p w14:paraId="525E2467" w14:textId="03AB302B" w:rsidR="00AE1F83" w:rsidRPr="005B47D5" w:rsidRDefault="000D6428" w:rsidP="00AE1F83">
            <w:pPr>
              <w:widowControl w:val="0"/>
              <w:tabs>
                <w:tab w:val="left" w:pos="360"/>
              </w:tabs>
              <w:spacing w:after="0" w:line="260" w:lineRule="exact"/>
              <w:outlineLvl w:val="0"/>
              <w:rPr>
                <w:rFonts w:eastAsia="Times New Roman" w:cs="Arial"/>
                <w:bCs/>
                <w:iCs/>
                <w:color w:val="000000"/>
                <w:kern w:val="32"/>
                <w:szCs w:val="20"/>
                <w:lang w:eastAsia="sl-SI"/>
              </w:rPr>
            </w:pPr>
            <w:bookmarkStart w:id="2" w:name="_Hlk189486720"/>
            <w:r w:rsidRPr="000D6428">
              <w:rPr>
                <w:iCs/>
                <w:szCs w:val="20"/>
              </w:rPr>
              <w:t>2720-2</w:t>
            </w:r>
            <w:r w:rsidR="002F67F9">
              <w:rPr>
                <w:iCs/>
                <w:szCs w:val="20"/>
              </w:rPr>
              <w:t>5</w:t>
            </w:r>
            <w:r w:rsidRPr="000D6428">
              <w:rPr>
                <w:iCs/>
                <w:szCs w:val="20"/>
              </w:rPr>
              <w:t>-</w:t>
            </w:r>
            <w:r w:rsidR="002F67F9">
              <w:rPr>
                <w:iCs/>
                <w:szCs w:val="20"/>
              </w:rPr>
              <w:t>0513</w:t>
            </w:r>
            <w:r w:rsidRPr="00C22922">
              <w:rPr>
                <w:rFonts w:cs="Arial"/>
                <w:b/>
                <w:bCs/>
                <w:szCs w:val="20"/>
              </w:rPr>
              <w:t xml:space="preserve"> </w:t>
            </w:r>
            <w:r w:rsidR="002F67F9">
              <w:rPr>
                <w:iCs/>
                <w:szCs w:val="20"/>
              </w:rPr>
              <w:t>Vzpostavitev modela kakovosti in varnosti obravnave v DSO</w:t>
            </w:r>
            <w:r w:rsidR="006826E6" w:rsidRPr="006826E6" w:rsidDel="00413D0E">
              <w:rPr>
                <w:rFonts w:eastAsia="Times New Roman" w:cs="Arial"/>
                <w:bCs/>
                <w:iCs/>
                <w:color w:val="000000"/>
                <w:kern w:val="32"/>
                <w:szCs w:val="20"/>
                <w:lang w:eastAsia="sl-SI"/>
              </w:rPr>
              <w:t xml:space="preserve"> </w:t>
            </w:r>
            <w:bookmarkEnd w:id="2"/>
          </w:p>
        </w:tc>
        <w:tc>
          <w:tcPr>
            <w:tcW w:w="1951" w:type="dxa"/>
            <w:tcBorders>
              <w:top w:val="single" w:sz="4" w:space="0" w:color="auto"/>
              <w:left w:val="single" w:sz="4" w:space="0" w:color="auto"/>
              <w:bottom w:val="single" w:sz="4" w:space="0" w:color="auto"/>
              <w:right w:val="single" w:sz="4" w:space="0" w:color="auto"/>
            </w:tcBorders>
            <w:vAlign w:val="center"/>
          </w:tcPr>
          <w:p w14:paraId="00A75C5D" w14:textId="644842E3" w:rsidR="00413D0E" w:rsidRPr="00AE1F83" w:rsidRDefault="002F67F9"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iCs/>
                <w:color w:val="000000"/>
                <w:kern w:val="32"/>
                <w:szCs w:val="20"/>
                <w:lang w:eastAsia="sl-SI"/>
              </w:rPr>
              <w:t>230396 – Zagotavljanje kakovosti in varnosti obravnave pri izvajalcu po ZZUKDPSS PP 230077 Oskrbovalec družinskega člana</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2F8F0034" w14:textId="3C9EE9FA" w:rsidR="00AE1F83" w:rsidRPr="00AE1F83" w:rsidRDefault="00E006AB"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r w:rsidR="003546A3" w:rsidDel="006B7231">
              <w:rPr>
                <w:rFonts w:eastAsia="Times New Roman" w:cs="Arial"/>
                <w:bCs/>
                <w:kern w:val="32"/>
                <w:szCs w:val="20"/>
                <w:lang w:eastAsia="sl-SI"/>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1C078903" w14:textId="3782F848" w:rsidR="00AE1F83" w:rsidRPr="00AE1F83" w:rsidRDefault="00E006AB"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bookmarkEnd w:id="1"/>
      <w:tr w:rsidR="00C26D03" w:rsidRPr="00AE1F83" w14:paraId="26801BAB" w14:textId="77777777" w:rsidTr="009518F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07" w:type="dxa"/>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51" w:type="dxa"/>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0EB344E8" w14:textId="77777777" w:rsidTr="009518F8">
        <w:trPr>
          <w:cantSplit/>
          <w:trHeight w:val="95"/>
        </w:trPr>
        <w:tc>
          <w:tcPr>
            <w:tcW w:w="4998" w:type="dxa"/>
            <w:gridSpan w:val="3"/>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ECBB7E4" w14:textId="367BC18A" w:rsidR="00AE1F83" w:rsidRPr="00AE1F83" w:rsidRDefault="00E006AB" w:rsidP="00AE1F83">
            <w:pPr>
              <w:widowControl w:val="0"/>
              <w:spacing w:after="0" w:line="260" w:lineRule="exact"/>
              <w:jc w:val="center"/>
              <w:rPr>
                <w:rFonts w:eastAsia="Times New Roman" w:cs="Arial"/>
                <w:b/>
                <w:szCs w:val="20"/>
              </w:rPr>
            </w:pPr>
            <w:r>
              <w:rPr>
                <w:rFonts w:eastAsia="Times New Roman" w:cs="Arial"/>
                <w:b/>
                <w:szCs w:val="20"/>
              </w:rPr>
              <w:t>0</w:t>
            </w:r>
          </w:p>
        </w:tc>
        <w:tc>
          <w:tcPr>
            <w:tcW w:w="2552" w:type="dxa"/>
            <w:tcBorders>
              <w:top w:val="single" w:sz="4" w:space="0" w:color="auto"/>
              <w:left w:val="single" w:sz="4" w:space="0" w:color="auto"/>
              <w:bottom w:val="single" w:sz="4" w:space="0" w:color="auto"/>
              <w:right w:val="single" w:sz="4" w:space="0" w:color="auto"/>
            </w:tcBorders>
            <w:vAlign w:val="center"/>
          </w:tcPr>
          <w:p w14:paraId="085A63CC" w14:textId="44BCADBD" w:rsidR="00AE1F83" w:rsidRPr="00AE1F83" w:rsidRDefault="00E006AB"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9518F8">
        <w:trPr>
          <w:cantSplit/>
          <w:trHeight w:val="294"/>
        </w:trPr>
        <w:tc>
          <w:tcPr>
            <w:tcW w:w="9546"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C26D03" w:rsidRPr="00AE1F83" w14:paraId="32501252" w14:textId="77777777" w:rsidTr="009518F8">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1507" w:type="dxa"/>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951" w:type="dxa"/>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55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9755D3" w:rsidRPr="00AE1F83" w14:paraId="0A59C6B8" w14:textId="77777777" w:rsidTr="009518F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44DBA2B0" w14:textId="6CA68542" w:rsidR="009755D3" w:rsidRPr="00AE1F83" w:rsidRDefault="009755D3" w:rsidP="009755D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1507" w:type="dxa"/>
            <w:tcBorders>
              <w:top w:val="single" w:sz="4" w:space="0" w:color="auto"/>
              <w:left w:val="single" w:sz="4" w:space="0" w:color="auto"/>
              <w:bottom w:val="single" w:sz="4" w:space="0" w:color="auto"/>
              <w:right w:val="single" w:sz="4" w:space="0" w:color="auto"/>
            </w:tcBorders>
            <w:vAlign w:val="center"/>
          </w:tcPr>
          <w:p w14:paraId="38FD1E0B" w14:textId="44299D0E" w:rsidR="009755D3" w:rsidRPr="00AE1F83" w:rsidRDefault="009755D3" w:rsidP="009755D3">
            <w:pPr>
              <w:widowControl w:val="0"/>
              <w:tabs>
                <w:tab w:val="left" w:pos="360"/>
              </w:tabs>
              <w:spacing w:after="0" w:line="260" w:lineRule="exact"/>
              <w:outlineLvl w:val="0"/>
              <w:rPr>
                <w:rFonts w:eastAsia="Times New Roman" w:cs="Arial"/>
                <w:bCs/>
                <w:kern w:val="32"/>
                <w:szCs w:val="20"/>
                <w:lang w:eastAsia="sl-SI"/>
              </w:rPr>
            </w:pPr>
            <w:r w:rsidRPr="000D6428">
              <w:rPr>
                <w:iCs/>
                <w:szCs w:val="20"/>
              </w:rPr>
              <w:t>2720-24-2377</w:t>
            </w:r>
            <w:r w:rsidRPr="00C22922">
              <w:rPr>
                <w:rFonts w:cs="Arial"/>
                <w:b/>
                <w:bCs/>
                <w:szCs w:val="20"/>
              </w:rPr>
              <w:t xml:space="preserve"> </w:t>
            </w:r>
            <w:r>
              <w:rPr>
                <w:iCs/>
                <w:szCs w:val="20"/>
              </w:rPr>
              <w:t>ODČ – Oskrbovalec družinskega člana</w:t>
            </w:r>
            <w:r w:rsidRPr="006826E6" w:rsidDel="00413D0E">
              <w:rPr>
                <w:rFonts w:eastAsia="Times New Roman" w:cs="Arial"/>
                <w:bCs/>
                <w:iCs/>
                <w:color w:val="000000"/>
                <w:kern w:val="32"/>
                <w:szCs w:val="20"/>
                <w:lang w:eastAsia="sl-SI"/>
              </w:rPr>
              <w:t xml:space="preserve"> </w:t>
            </w:r>
          </w:p>
        </w:tc>
        <w:tc>
          <w:tcPr>
            <w:tcW w:w="1951" w:type="dxa"/>
            <w:tcBorders>
              <w:top w:val="single" w:sz="4" w:space="0" w:color="auto"/>
              <w:left w:val="single" w:sz="4" w:space="0" w:color="auto"/>
              <w:bottom w:val="single" w:sz="4" w:space="0" w:color="auto"/>
              <w:right w:val="single" w:sz="4" w:space="0" w:color="auto"/>
            </w:tcBorders>
            <w:vAlign w:val="center"/>
          </w:tcPr>
          <w:p w14:paraId="6176593F" w14:textId="0B7AF795" w:rsidR="009755D3" w:rsidRPr="00AE1F83" w:rsidRDefault="009755D3" w:rsidP="009755D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iCs/>
                <w:color w:val="000000"/>
                <w:kern w:val="32"/>
                <w:szCs w:val="20"/>
                <w:lang w:eastAsia="sl-SI"/>
              </w:rPr>
              <w:t xml:space="preserve">PP 230077 </w:t>
            </w:r>
            <w:r>
              <w:rPr>
                <w:iCs/>
                <w:szCs w:val="20"/>
              </w:rPr>
              <w:t>Oskrbovalec družinskega člana</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44AAA25" w14:textId="2C9FEACA" w:rsidR="009755D3" w:rsidRPr="00AE1F83" w:rsidRDefault="009755D3" w:rsidP="009755D3">
            <w:pPr>
              <w:widowControl w:val="0"/>
              <w:tabs>
                <w:tab w:val="left" w:pos="360"/>
              </w:tabs>
              <w:spacing w:after="0" w:line="260" w:lineRule="exact"/>
              <w:jc w:val="center"/>
              <w:outlineLvl w:val="0"/>
              <w:rPr>
                <w:rFonts w:eastAsia="Times New Roman" w:cs="Arial"/>
                <w:bCs/>
                <w:kern w:val="32"/>
                <w:szCs w:val="20"/>
                <w:lang w:eastAsia="sl-SI"/>
              </w:rPr>
            </w:pPr>
            <w:r>
              <w:t xml:space="preserve">1.477.200,00 </w:t>
            </w:r>
            <w:r>
              <w:rPr>
                <w:rFonts w:eastAsia="Times New Roman" w:cs="Arial"/>
                <w:bCs/>
                <w:kern w:val="32"/>
                <w:szCs w:val="20"/>
                <w:lang w:eastAsia="sl-SI"/>
              </w:rPr>
              <w:t>EUR</w:t>
            </w:r>
          </w:p>
        </w:tc>
        <w:tc>
          <w:tcPr>
            <w:tcW w:w="2552" w:type="dxa"/>
            <w:tcBorders>
              <w:top w:val="single" w:sz="4" w:space="0" w:color="auto"/>
              <w:left w:val="single" w:sz="4" w:space="0" w:color="auto"/>
              <w:bottom w:val="single" w:sz="4" w:space="0" w:color="auto"/>
              <w:right w:val="single" w:sz="4" w:space="0" w:color="auto"/>
            </w:tcBorders>
            <w:vAlign w:val="center"/>
          </w:tcPr>
          <w:p w14:paraId="0F6E0245" w14:textId="7DDE9957" w:rsidR="009755D3" w:rsidRPr="00AE1F83" w:rsidRDefault="009755D3" w:rsidP="009755D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lang w:eastAsia="sl-SI"/>
              </w:rPr>
              <w:t xml:space="preserve">1.614.331,00  </w:t>
            </w:r>
            <w:r w:rsidRPr="00AF3BB4">
              <w:rPr>
                <w:rFonts w:eastAsia="Times New Roman" w:cs="Arial"/>
                <w:bCs/>
                <w:kern w:val="32"/>
                <w:lang w:eastAsia="sl-SI"/>
              </w:rPr>
              <w:t>EUR</w:t>
            </w:r>
          </w:p>
        </w:tc>
      </w:tr>
      <w:tr w:rsidR="00C26D03" w:rsidRPr="00AE1F83" w14:paraId="6FD8EE4C" w14:textId="77777777" w:rsidTr="009518F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507" w:type="dxa"/>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951" w:type="dxa"/>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463FD831" w14:textId="77777777" w:rsidTr="009518F8">
        <w:trPr>
          <w:cantSplit/>
          <w:trHeight w:val="95"/>
        </w:trPr>
        <w:tc>
          <w:tcPr>
            <w:tcW w:w="4998" w:type="dxa"/>
            <w:gridSpan w:val="3"/>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A336FCC" w14:textId="0649FA6B" w:rsidR="00193301" w:rsidRPr="00DF4F4F" w:rsidRDefault="00DF4F4F" w:rsidP="00193301">
            <w:pPr>
              <w:widowControl w:val="0"/>
              <w:tabs>
                <w:tab w:val="left" w:pos="360"/>
              </w:tabs>
              <w:spacing w:after="0" w:line="260" w:lineRule="exact"/>
              <w:jc w:val="center"/>
              <w:outlineLvl w:val="0"/>
              <w:rPr>
                <w:rFonts w:eastAsia="Times New Roman" w:cs="Arial"/>
                <w:b/>
                <w:bCs/>
                <w:kern w:val="32"/>
                <w:szCs w:val="20"/>
                <w:lang w:eastAsia="sl-SI"/>
              </w:rPr>
            </w:pPr>
            <w:r w:rsidRPr="00DF4F4F">
              <w:rPr>
                <w:b/>
                <w:bCs/>
              </w:rPr>
              <w:t xml:space="preserve">1.477.200,00 </w:t>
            </w:r>
            <w:r w:rsidR="000F2619" w:rsidRPr="00DF4F4F">
              <w:rPr>
                <w:rFonts w:eastAsia="Times New Roman" w:cs="Arial"/>
                <w:b/>
                <w:bCs/>
                <w:kern w:val="32"/>
                <w:szCs w:val="20"/>
                <w:lang w:eastAsia="sl-SI"/>
              </w:rPr>
              <w:t>EUR</w:t>
            </w:r>
          </w:p>
        </w:tc>
        <w:tc>
          <w:tcPr>
            <w:tcW w:w="2552" w:type="dxa"/>
            <w:tcBorders>
              <w:top w:val="single" w:sz="4" w:space="0" w:color="auto"/>
              <w:left w:val="single" w:sz="4" w:space="0" w:color="auto"/>
              <w:bottom w:val="single" w:sz="4" w:space="0" w:color="auto"/>
              <w:right w:val="single" w:sz="4" w:space="0" w:color="auto"/>
            </w:tcBorders>
            <w:vAlign w:val="center"/>
          </w:tcPr>
          <w:p w14:paraId="4254B210" w14:textId="14BE203E" w:rsidR="00193301" w:rsidRPr="00A52E51" w:rsidRDefault="00A52E51" w:rsidP="00193301">
            <w:pPr>
              <w:widowControl w:val="0"/>
              <w:tabs>
                <w:tab w:val="left" w:pos="360"/>
              </w:tabs>
              <w:spacing w:after="0" w:line="260" w:lineRule="exact"/>
              <w:jc w:val="center"/>
              <w:outlineLvl w:val="0"/>
              <w:rPr>
                <w:rFonts w:eastAsia="Times New Roman" w:cs="Arial"/>
                <w:b/>
                <w:kern w:val="32"/>
                <w:szCs w:val="20"/>
                <w:lang w:eastAsia="sl-SI"/>
              </w:rPr>
            </w:pPr>
            <w:r w:rsidRPr="00A52E51">
              <w:rPr>
                <w:rFonts w:eastAsia="Times New Roman" w:cs="Arial"/>
                <w:b/>
                <w:kern w:val="32"/>
                <w:lang w:eastAsia="sl-SI"/>
              </w:rPr>
              <w:t xml:space="preserve">1.614.332,00 </w:t>
            </w:r>
            <w:r w:rsidR="000F2619" w:rsidRPr="00A52E51">
              <w:rPr>
                <w:rFonts w:eastAsia="Times New Roman" w:cs="Arial"/>
                <w:b/>
                <w:kern w:val="32"/>
                <w:szCs w:val="20"/>
                <w:lang w:eastAsia="sl-SI"/>
              </w:rPr>
              <w:t>EUR</w:t>
            </w:r>
          </w:p>
        </w:tc>
      </w:tr>
      <w:tr w:rsidR="00193301" w:rsidRPr="00AE1F83" w14:paraId="6605EB78" w14:textId="77777777" w:rsidTr="009518F8">
        <w:trPr>
          <w:cantSplit/>
          <w:trHeight w:val="207"/>
        </w:trPr>
        <w:tc>
          <w:tcPr>
            <w:tcW w:w="9546"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D2589C" w:rsidRPr="00AE1F83" w14:paraId="67C8A590" w14:textId="77777777" w:rsidTr="009518F8">
        <w:trPr>
          <w:cantSplit/>
          <w:trHeight w:val="100"/>
        </w:trPr>
        <w:tc>
          <w:tcPr>
            <w:tcW w:w="3047" w:type="dxa"/>
            <w:gridSpan w:val="2"/>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D2589C" w:rsidRPr="00AE1F83" w14:paraId="460FA2E7" w14:textId="77777777" w:rsidTr="009518F8">
        <w:trPr>
          <w:cantSplit/>
          <w:trHeight w:val="95"/>
        </w:trPr>
        <w:tc>
          <w:tcPr>
            <w:tcW w:w="3047" w:type="dxa"/>
            <w:gridSpan w:val="2"/>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6FB994A2" w14:textId="77777777" w:rsidTr="009518F8">
        <w:trPr>
          <w:cantSplit/>
          <w:trHeight w:val="95"/>
        </w:trPr>
        <w:tc>
          <w:tcPr>
            <w:tcW w:w="3047" w:type="dxa"/>
            <w:gridSpan w:val="2"/>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546" w:type="dxa"/>
            <w:gridSpan w:val="7"/>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w:t>
            </w:r>
            <w:r w:rsidRPr="00AE1F83">
              <w:rPr>
                <w:rFonts w:eastAsia="Times New Roman" w:cs="Arial"/>
                <w:szCs w:val="20"/>
                <w:lang w:eastAsia="sl-SI"/>
              </w:rPr>
              <w:lastRenderedPageBreak/>
              <w:t>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2F932E5C" w14:textId="371975E7" w:rsidR="00193301" w:rsidRPr="00AE1F83" w:rsidRDefault="00193301" w:rsidP="009518F8">
            <w:pPr>
              <w:widowControl w:val="0"/>
              <w:spacing w:after="0" w:line="260" w:lineRule="exact"/>
              <w:ind w:left="284"/>
              <w:jc w:val="both"/>
              <w:rPr>
                <w:rFonts w:eastAsia="Times New Roman" w:cs="Arial"/>
                <w:b/>
                <w:bCs/>
                <w:spacing w:val="40"/>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193301" w:rsidRPr="00AE1F83" w14:paraId="783691F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546" w:type="dxa"/>
            <w:gridSpan w:val="7"/>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546" w:type="dxa"/>
            <w:gridSpan w:val="7"/>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3206"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546" w:type="dxa"/>
            <w:gridSpan w:val="7"/>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3206"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3206"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3206"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Borders>
              <w:top w:val="single" w:sz="4" w:space="0" w:color="000000"/>
              <w:left w:val="single" w:sz="4" w:space="0" w:color="000000"/>
              <w:bottom w:val="single" w:sz="4" w:space="0" w:color="000000"/>
              <w:right w:val="single" w:sz="4" w:space="0" w:color="000000"/>
            </w:tcBorders>
          </w:tcPr>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1B6AD02C" w14:textId="5014C4A8" w:rsidR="006E5450" w:rsidRPr="00790C51" w:rsidRDefault="006E5450" w:rsidP="00790C5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Obrazložitev,</w:t>
            </w:r>
          </w:p>
          <w:p w14:paraId="56773FDD" w14:textId="09FB2E89"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Predlog Sklepa Vlade R</w:t>
            </w:r>
            <w:r w:rsidR="00E01C57" w:rsidRPr="004B1CEB">
              <w:rPr>
                <w:rFonts w:eastAsia="Times New Roman"/>
                <w:szCs w:val="24"/>
              </w:rPr>
              <w:t xml:space="preserve">epublike </w:t>
            </w:r>
            <w:r w:rsidRPr="004B1CEB">
              <w:rPr>
                <w:rFonts w:eastAsia="Times New Roman"/>
                <w:szCs w:val="24"/>
              </w:rPr>
              <w:t>S</w:t>
            </w:r>
            <w:r w:rsidR="00E01C57" w:rsidRPr="004B1CEB">
              <w:rPr>
                <w:rFonts w:eastAsia="Times New Roman"/>
                <w:szCs w:val="24"/>
              </w:rPr>
              <w:t>lovenije</w:t>
            </w:r>
            <w:r w:rsidRPr="004B1CEB">
              <w:rPr>
                <w:rFonts w:eastAsia="Times New Roman"/>
                <w:szCs w:val="24"/>
              </w:rPr>
              <w:t>,</w:t>
            </w:r>
          </w:p>
          <w:p w14:paraId="37D9F1E7" w14:textId="77777777"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Obrazec 3: Načrt razvojnih programov,</w:t>
            </w:r>
          </w:p>
          <w:p w14:paraId="0DB92F4D" w14:textId="33C7ACBE" w:rsidR="00193301" w:rsidRPr="00AE1F83" w:rsidRDefault="00193301" w:rsidP="005B47D5">
            <w:pPr>
              <w:tabs>
                <w:tab w:val="left" w:pos="3402"/>
              </w:tabs>
              <w:spacing w:after="0" w:line="260" w:lineRule="exact"/>
              <w:jc w:val="both"/>
              <w:rPr>
                <w:rFonts w:eastAsia="Times New Roman" w:cs="Arial"/>
                <w:b/>
                <w:szCs w:val="20"/>
                <w:lang w:eastAsia="sl-SI"/>
              </w:rPr>
            </w:pPr>
          </w:p>
        </w:tc>
      </w:tr>
    </w:tbl>
    <w:p w14:paraId="25E142F7" w14:textId="087BA672"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lastRenderedPageBreak/>
        <w:t>OBRAZLOŽITEV</w:t>
      </w:r>
    </w:p>
    <w:p w14:paraId="4DD2B3E7" w14:textId="77777777" w:rsidR="006E5450" w:rsidRPr="000F2619" w:rsidRDefault="006E5450" w:rsidP="000F2619">
      <w:pPr>
        <w:tabs>
          <w:tab w:val="left" w:pos="3402"/>
        </w:tabs>
        <w:spacing w:after="0" w:line="260" w:lineRule="exact"/>
        <w:jc w:val="both"/>
        <w:rPr>
          <w:rFonts w:eastAsia="Times New Roman"/>
          <w:b/>
          <w:iCs/>
          <w:color w:val="000000"/>
          <w:szCs w:val="20"/>
        </w:rPr>
      </w:pPr>
    </w:p>
    <w:p w14:paraId="3640C9EC" w14:textId="57742669" w:rsidR="006D5DBD" w:rsidRDefault="0010588C" w:rsidP="006D5DBD">
      <w:pPr>
        <w:tabs>
          <w:tab w:val="left" w:pos="3402"/>
        </w:tabs>
        <w:spacing w:after="0" w:line="260" w:lineRule="exact"/>
        <w:jc w:val="both"/>
        <w:rPr>
          <w:b/>
          <w:bCs/>
        </w:rPr>
      </w:pPr>
      <w:r>
        <w:rPr>
          <w:b/>
          <w:bCs/>
        </w:rPr>
        <w:t xml:space="preserve">Uvrstitev novega projekta </w:t>
      </w:r>
      <w:r w:rsidR="00945E78" w:rsidRPr="00945E78">
        <w:rPr>
          <w:b/>
          <w:bCs/>
        </w:rPr>
        <w:t xml:space="preserve">2720-25-0513 </w:t>
      </w:r>
      <w:r>
        <w:rPr>
          <w:b/>
          <w:bCs/>
        </w:rPr>
        <w:t>Vzpostavitev modela kakovosti obravnave v DSO v veljavni Načrt razvojnih programov za obdobje 202</w:t>
      </w:r>
      <w:r w:rsidR="00AA5A1A">
        <w:rPr>
          <w:b/>
          <w:bCs/>
        </w:rPr>
        <w:t>5</w:t>
      </w:r>
      <w:r>
        <w:rPr>
          <w:b/>
          <w:bCs/>
        </w:rPr>
        <w:t xml:space="preserve"> – 202</w:t>
      </w:r>
      <w:r w:rsidR="00AA5A1A">
        <w:rPr>
          <w:b/>
          <w:bCs/>
        </w:rPr>
        <w:t>8</w:t>
      </w:r>
      <w:r>
        <w:rPr>
          <w:b/>
          <w:bCs/>
        </w:rPr>
        <w:t xml:space="preserve"> </w:t>
      </w:r>
    </w:p>
    <w:p w14:paraId="4B0532BA" w14:textId="77777777" w:rsidR="0010588C" w:rsidRPr="006D5DBD" w:rsidRDefault="0010588C" w:rsidP="006D5DBD">
      <w:pPr>
        <w:tabs>
          <w:tab w:val="left" w:pos="3402"/>
        </w:tabs>
        <w:spacing w:after="0" w:line="260" w:lineRule="exact"/>
        <w:jc w:val="both"/>
        <w:rPr>
          <w:rFonts w:eastAsia="Times New Roman" w:cs="Arial"/>
          <w:b/>
          <w:iCs/>
          <w:szCs w:val="20"/>
          <w:lang w:eastAsia="sl-SI"/>
        </w:rPr>
      </w:pPr>
    </w:p>
    <w:p w14:paraId="2DC9542A" w14:textId="4996B56A" w:rsidR="00AD22B2" w:rsidRDefault="00AD22B2" w:rsidP="006D5DBD">
      <w:pPr>
        <w:tabs>
          <w:tab w:val="left" w:pos="3402"/>
        </w:tabs>
        <w:spacing w:after="0" w:line="260" w:lineRule="exact"/>
        <w:jc w:val="both"/>
        <w:rPr>
          <w:rFonts w:eastAsia="Times New Roman" w:cs="Arial"/>
          <w:szCs w:val="20"/>
        </w:rPr>
      </w:pPr>
      <w:bookmarkStart w:id="3" w:name="_Hlk99364598"/>
      <w:r w:rsidRPr="00AD22B2">
        <w:rPr>
          <w:rFonts w:eastAsia="Times New Roman" w:cs="Arial"/>
          <w:szCs w:val="20"/>
        </w:rPr>
        <w:t xml:space="preserve">Slovenija se tako kot številne druge razvite države srečuje s povečevanjem števila starejših (med letoma 2019 in 2050 se bo delež prebivalcev, starih 80 let in več, v državah članicah OECD v povprečju več kot podvojil (s 4,6 % na 9,8 %)) in s tem hkrati tudi s povečevanjem potreb po storitvah s področja zdravstva, socialnega varstva in dolgotrajne oskrbe. Hkrati se nam dogaja upokojevanje najbolj številčne generacije delovne sile v skrbstvenih poklicih in migracije zaposlenih v skrbstvenih poklicih iz poklicev, ob že tako podpovprečnem (v primerjavi s povprečjem v državah OECD) številu zaposlenih v teh poklicih. Navedeno predstavlja veliko tveganje za dosegljivost, dostopnost, kakovost in varnost socialnovarstvenih storitev in dolgotrajne oskrbe, za zaposlene, ki vztrajajo v skrbstvenih poklicih, pa predstavlja še dodatno povečane obremenitve, ki izhajajo iz dela. </w:t>
      </w:r>
    </w:p>
    <w:p w14:paraId="742AD971" w14:textId="77777777" w:rsidR="00AD22B2" w:rsidRDefault="00AD22B2" w:rsidP="006D5DBD">
      <w:pPr>
        <w:tabs>
          <w:tab w:val="left" w:pos="3402"/>
        </w:tabs>
        <w:spacing w:after="0" w:line="260" w:lineRule="exact"/>
        <w:jc w:val="both"/>
        <w:rPr>
          <w:rFonts w:eastAsia="Times New Roman" w:cs="Arial"/>
          <w:szCs w:val="20"/>
        </w:rPr>
      </w:pPr>
    </w:p>
    <w:p w14:paraId="30CBD580" w14:textId="6D134EF7" w:rsidR="00680166" w:rsidRPr="00680166" w:rsidRDefault="00680166" w:rsidP="00680166">
      <w:pPr>
        <w:tabs>
          <w:tab w:val="left" w:pos="3402"/>
        </w:tabs>
        <w:spacing w:after="0" w:line="260" w:lineRule="exact"/>
        <w:jc w:val="both"/>
        <w:rPr>
          <w:rFonts w:eastAsia="Times New Roman" w:cs="Arial"/>
          <w:szCs w:val="20"/>
        </w:rPr>
      </w:pPr>
      <w:r w:rsidRPr="00680166">
        <w:rPr>
          <w:rFonts w:eastAsia="Times New Roman" w:cs="Arial"/>
          <w:szCs w:val="20"/>
        </w:rPr>
        <w:t>Kompleksnost na področju upravljanja s kadrovskimi viri, zlasti v okoljih, k</w:t>
      </w:r>
      <w:r w:rsidR="00E262A3">
        <w:rPr>
          <w:rFonts w:eastAsia="Times New Roman" w:cs="Arial"/>
          <w:szCs w:val="20"/>
        </w:rPr>
        <w:t>j</w:t>
      </w:r>
      <w:r w:rsidRPr="00680166">
        <w:rPr>
          <w:rFonts w:eastAsia="Times New Roman" w:cs="Arial"/>
          <w:szCs w:val="20"/>
        </w:rPr>
        <w:t xml:space="preserve">er je delovna intenzivnost velika, kjer poteka stalna interakcija s številnimi deležniki, kjer se manki oziroma napake lahko odrazijo v neposredni škodi za uporabnike, je velika. Predstavniki izvajalcev, ki delujejo na področju upravljanja kadrovskih virov, poročajo o stiskah, s katerimi se srečujejo pri delu in želji ter potrebi po dodatnem znanju na tem področju. Raziskave kažejo, da so ključni motivatorji za delo dobri odnosi s sodelavci, podpora vodstva in dobra delovna klima. Dobri odnosi v delovnem okolju povečujejo zavzetost za delo in zmanjšujejo namero za zapuščanje delovnega okolja oziroma poklica. Prav tako raziskave kažejo, da imajo vodje, ki nudijo podporo in omogočajo razvoj, boljše možnosti, da ohranijo zaposlene, slaba podpora in pomanjkanje komunikacije med vodji in zaposlenimi pa sta pogosto razlog nižje motivacije zaposlenih za delo in namero o odhodu.  </w:t>
      </w:r>
    </w:p>
    <w:p w14:paraId="16CA696B" w14:textId="77777777" w:rsidR="00680166" w:rsidRPr="00680166" w:rsidRDefault="00680166" w:rsidP="00680166">
      <w:pPr>
        <w:tabs>
          <w:tab w:val="left" w:pos="3402"/>
        </w:tabs>
        <w:spacing w:after="0" w:line="260" w:lineRule="exact"/>
        <w:jc w:val="both"/>
        <w:rPr>
          <w:rFonts w:eastAsia="Times New Roman" w:cs="Arial"/>
          <w:szCs w:val="20"/>
        </w:rPr>
      </w:pPr>
    </w:p>
    <w:p w14:paraId="70BBFACF" w14:textId="233893B8" w:rsidR="00680166" w:rsidRDefault="00680166" w:rsidP="00A52E51">
      <w:pPr>
        <w:tabs>
          <w:tab w:val="left" w:pos="3402"/>
        </w:tabs>
        <w:spacing w:after="0" w:line="260" w:lineRule="exact"/>
        <w:jc w:val="both"/>
        <w:rPr>
          <w:rFonts w:eastAsia="Times New Roman" w:cs="Arial"/>
          <w:szCs w:val="20"/>
        </w:rPr>
      </w:pPr>
      <w:r w:rsidRPr="00680166">
        <w:rPr>
          <w:rFonts w:eastAsia="Times New Roman" w:cs="Arial"/>
          <w:szCs w:val="20"/>
        </w:rPr>
        <w:t xml:space="preserve">Hkrati v Sloveniji velik delež izvajalcev </w:t>
      </w:r>
      <w:r w:rsidR="00A52E51">
        <w:rPr>
          <w:rFonts w:eastAsia="Times New Roman" w:cs="Arial"/>
          <w:szCs w:val="20"/>
        </w:rPr>
        <w:t xml:space="preserve">na področju socialnega varstva </w:t>
      </w:r>
      <w:r w:rsidRPr="00680166">
        <w:rPr>
          <w:rFonts w:eastAsia="Times New Roman" w:cs="Arial"/>
          <w:szCs w:val="20"/>
        </w:rPr>
        <w:t>nima vpeljanega modela upravljanja s kakovostjo in varnostjo storitev</w:t>
      </w:r>
      <w:r w:rsidR="00A52E51">
        <w:rPr>
          <w:rFonts w:eastAsia="Times New Roman" w:cs="Arial"/>
          <w:szCs w:val="20"/>
        </w:rPr>
        <w:t xml:space="preserve"> oziroma so se v odsotnosti sistemske ureditve razvile različne prakse,</w:t>
      </w:r>
      <w:r w:rsidRPr="00680166">
        <w:rPr>
          <w:rFonts w:eastAsia="Times New Roman" w:cs="Arial"/>
          <w:szCs w:val="20"/>
        </w:rPr>
        <w:t xml:space="preserve"> kakor tudi nimamo na nacionalni ravni definiranih</w:t>
      </w:r>
      <w:r w:rsidR="00A52E51">
        <w:rPr>
          <w:rFonts w:eastAsia="Times New Roman" w:cs="Arial"/>
          <w:szCs w:val="20"/>
        </w:rPr>
        <w:t xml:space="preserve"> in spremlj</w:t>
      </w:r>
      <w:r w:rsidR="00347D8F">
        <w:rPr>
          <w:rFonts w:eastAsia="Times New Roman" w:cs="Arial"/>
          <w:szCs w:val="20"/>
        </w:rPr>
        <w:t>a</w:t>
      </w:r>
      <w:r w:rsidR="00A52E51">
        <w:rPr>
          <w:rFonts w:eastAsia="Times New Roman" w:cs="Arial"/>
          <w:szCs w:val="20"/>
        </w:rPr>
        <w:t>nih</w:t>
      </w:r>
      <w:r w:rsidRPr="00680166">
        <w:rPr>
          <w:rFonts w:eastAsia="Times New Roman" w:cs="Arial"/>
          <w:szCs w:val="20"/>
        </w:rPr>
        <w:t xml:space="preserve"> kazalnikov kakovosti in varnosti storitev oziroma obravnave. Ob navedenem velja upoštevati, da je </w:t>
      </w:r>
      <w:r w:rsidR="00A84A83">
        <w:rPr>
          <w:rFonts w:eastAsia="Times New Roman" w:cs="Arial"/>
          <w:szCs w:val="20"/>
        </w:rPr>
        <w:t xml:space="preserve">Ministrstvo za solidarno prihodnost (v nadaljnjem besedilu: </w:t>
      </w:r>
      <w:r w:rsidRPr="00680166">
        <w:rPr>
          <w:rFonts w:eastAsia="Times New Roman" w:cs="Arial"/>
          <w:szCs w:val="20"/>
        </w:rPr>
        <w:t>MSP</w:t>
      </w:r>
      <w:r w:rsidR="00A84A83">
        <w:rPr>
          <w:rFonts w:eastAsia="Times New Roman" w:cs="Arial"/>
          <w:szCs w:val="20"/>
        </w:rPr>
        <w:t>)</w:t>
      </w:r>
      <w:r w:rsidRPr="00680166">
        <w:rPr>
          <w:rFonts w:eastAsia="Times New Roman" w:cs="Arial"/>
          <w:szCs w:val="20"/>
        </w:rPr>
        <w:t xml:space="preserve"> pristojno za široko paleto izvajalcev, ki opravljajo socialnovarstvene storitve pomoč družini na domu, vodenje in varstvo ter zaposlitev pod posebnimi pogoji, institucionalno varstvo </w:t>
      </w:r>
      <w:r w:rsidR="00A52E51">
        <w:rPr>
          <w:rFonts w:eastAsia="Times New Roman" w:cs="Arial"/>
          <w:szCs w:val="20"/>
        </w:rPr>
        <w:t xml:space="preserve">(organizirano v različnih tipih zavodov, ki skrbijo za različno populacijo, vse od otrok do oseb visoke starosti in potrebo po celoviti obravnavi) </w:t>
      </w:r>
      <w:r w:rsidRPr="00680166">
        <w:rPr>
          <w:rFonts w:eastAsia="Times New Roman" w:cs="Arial"/>
          <w:szCs w:val="20"/>
        </w:rPr>
        <w:t>ter prihodnje izvajalce dolgotrajne oskrbe. Izvajalci so organizirani v različnih organizacijskih in statusnih oblikah. Zaradi odsotnosti spremljanja kakovosti in varnosti storitev ter varnostnih incidentov na nacionalni ravni primerjava stanja znotraj istega oziroma med različnimi vrstami izvajalcev ni mogoča. Prav tako se posamezen izvajalec svoje uspešnosti upravljanja kakovosti in varnosti ne more primerjati v odnosu do drugih izvajalcev, vpogleda v predmetno področje pa zaradi odsotnosti podatkov nimajo tudi uporabniki oziroma zanje pomembne osebe, ki jim pomagajo pri urejanju vključevanja v socialnovarstvene storitve. Odsotnost spremljanja kakovosti in varnosti storitev otežuje tudi prepoznavo sistemskih tveganj napak v procesih dela kakor tudi prepoznavo dobrih praks, ki bi jih bilo smiselno implementirati na nacionalni ravni. Hkrati so izvajalci celodnevnega institucionalnega varstva, ki socialnovarstveno storitev opravljajo v mreži javne službe, tudi izvajalci zdravstvene nege in zdravstvene rehabilitacije v skladu s predpisi s področja zdravstvene dejavnosti. Kot taki bi morali v skladu z uredbo, ki ureja programe storitev obveznega zdravstvenega zavarovanja, zmogljivost</w:t>
      </w:r>
      <w:r w:rsidR="00347D8F">
        <w:rPr>
          <w:rFonts w:eastAsia="Times New Roman" w:cs="Arial"/>
          <w:szCs w:val="20"/>
        </w:rPr>
        <w:t>i</w:t>
      </w:r>
      <w:r w:rsidRPr="00680166">
        <w:rPr>
          <w:rFonts w:eastAsia="Times New Roman" w:cs="Arial"/>
          <w:szCs w:val="20"/>
        </w:rPr>
        <w:t xml:space="preserve"> potrebnih za njegovo izvajanje, in obseg sredstev za posamezno koledarsko leto poročati kazalnike kakovosti storitev, vendar za to vrsto izvajalcev primerni kazalniki niso opredeljeni oziroma se v navedeno uredbo niso prenesli kazalniki kakovosti storitev, ki so bili za to vrsto izvajalcev pripravljeni v letu 2022. Upoštevati velja tudi</w:t>
      </w:r>
      <w:r w:rsidR="00A52E51">
        <w:rPr>
          <w:rFonts w:eastAsia="Times New Roman" w:cs="Arial"/>
          <w:szCs w:val="20"/>
        </w:rPr>
        <w:t xml:space="preserve">, da je bil v letu 2024 sprejet </w:t>
      </w:r>
      <w:r w:rsidR="00A52E51" w:rsidRPr="00A52E51">
        <w:rPr>
          <w:rFonts w:eastAsia="Times New Roman" w:cs="Arial"/>
          <w:szCs w:val="20"/>
        </w:rPr>
        <w:t>Zakon o zagotavljanju kakovosti v zdravstvu</w:t>
      </w:r>
      <w:r w:rsidR="00A52E51">
        <w:rPr>
          <w:rFonts w:eastAsia="Times New Roman" w:cs="Arial"/>
          <w:szCs w:val="20"/>
        </w:rPr>
        <w:t xml:space="preserve"> (</w:t>
      </w:r>
      <w:r w:rsidR="00A52E51" w:rsidRPr="00A52E51">
        <w:rPr>
          <w:rFonts w:eastAsia="Times New Roman" w:cs="Arial"/>
          <w:szCs w:val="20"/>
        </w:rPr>
        <w:t>Uradni list RS, št. 102/24</w:t>
      </w:r>
      <w:r w:rsidR="00A52E51">
        <w:rPr>
          <w:rFonts w:eastAsia="Times New Roman" w:cs="Arial"/>
          <w:szCs w:val="20"/>
        </w:rPr>
        <w:t>), ki tudi pred izvajalce institucionalnega varstva v pristojnosti MSP prinaša številne izzive, za naslavljanje katerih potrebne organizacijske strukture oziroma viri v navedenem zakonu niso zagotovljeni</w:t>
      </w:r>
      <w:r w:rsidRPr="00680166">
        <w:rPr>
          <w:rFonts w:eastAsia="Times New Roman" w:cs="Arial"/>
          <w:szCs w:val="20"/>
        </w:rPr>
        <w:t xml:space="preserve">. Glede na informacije s terena izvajalci podpirajo oziroma prepoznavajo potrebo po poenotenju kazalnikov kakovosti in varnosti obravnave na </w:t>
      </w:r>
      <w:r w:rsidRPr="00680166">
        <w:rPr>
          <w:rFonts w:eastAsia="Times New Roman" w:cs="Arial"/>
          <w:szCs w:val="20"/>
        </w:rPr>
        <w:lastRenderedPageBreak/>
        <w:t>nacionalni ravni, pri čemer kot kazalnike kakovosti in varnosti obravnave predlagajo: poškodbe zaradi pritiska, padci, okužbe, povezane z zdravstveno obravnavo, odkloni pri upravljanju z zdravili, število zaposlenih, zadovoljstvo uporabnikov, zadovoljstvo zaposlenih, rednost in kakovost prehranskih storitev, stopnja hidriranosti in predihanosti, kazalniki s področja oskrbe. Izvajalci so bili tudi vprašani o potrebi po dodatnih sredstvih v povezavi z uvajanjem modela upravljanja kakovosti in varnosti obravnave, kjer navajajo, da potrebujejo dodatna sredstva, in sicer predvsem za kritje dodatnih stroškov dela, usposabljanje zaposlenih in informacij</w:t>
      </w:r>
      <w:r w:rsidR="00347D8F">
        <w:rPr>
          <w:rFonts w:eastAsia="Times New Roman" w:cs="Arial"/>
          <w:szCs w:val="20"/>
        </w:rPr>
        <w:t>sk</w:t>
      </w:r>
      <w:r w:rsidRPr="00680166">
        <w:rPr>
          <w:rFonts w:eastAsia="Times New Roman" w:cs="Arial"/>
          <w:szCs w:val="20"/>
        </w:rPr>
        <w:t>o podporo procesom dela, vključno z digitalizacijo spremljanja kazalnikov kakovosti in varnosti obravnave, pri čemer se ocena stroškov giblje okrog 3.000,00 EUR mesečno. Prednosti upravljanja s kakovostjo prepoznavajo predvsem v bolj varnem delu, manjšem številu napak, pregledu nad procesi dela, možnosti analitike ter iskanju ukrepov za izboljšave, neprekinjenost nadzora nad kakovostjo in varnostjo obravnave, primerljivost izvajalcev z vidika uporabnika, dvigu transparentnosti in boljšem nadzoru nad storitvami, primerljivi kakovosti opravljenih storitev, poenotenju, prihranku sredstev, zgodnjem zaznavanju odklonov itd. Kot tveganja pri uvajanju modela upravljanja s kakovostjo in varnostjo obravnave pa prepoznavajo predvsem premajhno število kadra v procesih dela, dodatne administrativne obremenitve, morebitne zahteve po vodenju papirne dokumentacije, možnost upora zaposlenih zaradi dodatnih nalog, neprimerljivih rezultatih v primeru ohlapnih navodil, nevarnosti, da ne bo dolgoročne sistemske podpore upravljanju s kakovostjo, preobremenitvi kadra, nezadostnih finančnih virih itd. Večina vprašanih izvajalcev je izrazila interes za vključitev v aktivnosti, ki bi zasledovale cilje, kot so načrtovani v tem projektu.</w:t>
      </w:r>
    </w:p>
    <w:p w14:paraId="7C01375B" w14:textId="77777777" w:rsidR="003C31A4" w:rsidRPr="00827D7B" w:rsidRDefault="003C31A4" w:rsidP="00680166">
      <w:pPr>
        <w:tabs>
          <w:tab w:val="left" w:pos="3402"/>
        </w:tabs>
        <w:spacing w:after="0" w:line="260" w:lineRule="exact"/>
        <w:jc w:val="both"/>
        <w:rPr>
          <w:rFonts w:eastAsia="Times New Roman" w:cs="Arial"/>
          <w:szCs w:val="20"/>
        </w:rPr>
      </w:pPr>
    </w:p>
    <w:p w14:paraId="264079C6" w14:textId="4C87C9CB" w:rsidR="00827D7B" w:rsidRDefault="002250F0" w:rsidP="006D5DBD">
      <w:pPr>
        <w:tabs>
          <w:tab w:val="left" w:pos="3402"/>
        </w:tabs>
        <w:spacing w:after="0" w:line="260" w:lineRule="exact"/>
        <w:jc w:val="both"/>
        <w:rPr>
          <w:rFonts w:eastAsia="Times New Roman" w:cs="Arial"/>
          <w:szCs w:val="20"/>
        </w:rPr>
      </w:pPr>
      <w:r w:rsidRPr="002250F0">
        <w:rPr>
          <w:rFonts w:eastAsia="Times New Roman" w:cs="Arial"/>
          <w:szCs w:val="20"/>
        </w:rPr>
        <w:t xml:space="preserve">S ciljem podpore izvajalcem, ki v skladu z zakonom, ki ureja socialno varstvo, v mreži javne službe opravljajo socialnovarstveno storitev institucionalno varstvo, vodenje in varstvo ter zaposlitev pod posebnimi pogoji oziroma pomoč družini na domu in izvajalcem, ki </w:t>
      </w:r>
      <w:r>
        <w:rPr>
          <w:rFonts w:eastAsia="Times New Roman" w:cs="Arial"/>
          <w:szCs w:val="20"/>
        </w:rPr>
        <w:t xml:space="preserve">bodo </w:t>
      </w:r>
      <w:r w:rsidRPr="002250F0">
        <w:rPr>
          <w:rFonts w:eastAsia="Times New Roman" w:cs="Arial"/>
          <w:szCs w:val="20"/>
        </w:rPr>
        <w:t xml:space="preserve">v skladu zakonom, ki ureja dolgotrajno oskrbo, </w:t>
      </w:r>
      <w:r>
        <w:rPr>
          <w:rFonts w:eastAsia="Times New Roman" w:cs="Arial"/>
          <w:szCs w:val="20"/>
        </w:rPr>
        <w:t>postali izvajalci</w:t>
      </w:r>
      <w:r w:rsidRPr="002250F0">
        <w:rPr>
          <w:rFonts w:eastAsia="Times New Roman" w:cs="Arial"/>
          <w:szCs w:val="20"/>
        </w:rPr>
        <w:t xml:space="preserve"> dolgotrajn</w:t>
      </w:r>
      <w:r>
        <w:rPr>
          <w:rFonts w:eastAsia="Times New Roman" w:cs="Arial"/>
          <w:szCs w:val="20"/>
        </w:rPr>
        <w:t>e</w:t>
      </w:r>
      <w:r w:rsidRPr="002250F0">
        <w:rPr>
          <w:rFonts w:eastAsia="Times New Roman" w:cs="Arial"/>
          <w:szCs w:val="20"/>
        </w:rPr>
        <w:t xml:space="preserve"> oskrb</w:t>
      </w:r>
      <w:r>
        <w:rPr>
          <w:rFonts w:eastAsia="Times New Roman" w:cs="Arial"/>
          <w:szCs w:val="20"/>
        </w:rPr>
        <w:t>e</w:t>
      </w:r>
      <w:r w:rsidRPr="002250F0">
        <w:rPr>
          <w:rFonts w:eastAsia="Times New Roman" w:cs="Arial"/>
          <w:szCs w:val="20"/>
        </w:rPr>
        <w:t xml:space="preserve"> (v nadaljnjem besedilu: izvajalci), podpore njihovim zaposlenim in uporabnikom storitev teh izvajalcev</w:t>
      </w:r>
      <w:r w:rsidR="00E01C57">
        <w:rPr>
          <w:rFonts w:eastAsia="Times New Roman" w:cs="Arial"/>
          <w:szCs w:val="20"/>
        </w:rPr>
        <w:t>,</w:t>
      </w:r>
      <w:r w:rsidRPr="002250F0">
        <w:rPr>
          <w:rFonts w:eastAsia="Times New Roman" w:cs="Arial"/>
          <w:szCs w:val="20"/>
        </w:rPr>
        <w:t xml:space="preserve"> je bil sprejet </w:t>
      </w:r>
      <w:r w:rsidR="003515A7" w:rsidRPr="003515A7">
        <w:rPr>
          <w:rFonts w:eastAsia="Times New Roman" w:cs="Arial"/>
          <w:szCs w:val="20"/>
        </w:rPr>
        <w:t>Zakon o začasnih ukrepih za izboljšanje kadrovskih in delovnih pogojev ter zmogljivosti pri izvajalcih socialnovarstvenih storitev in dolgotrajne oskrbe (Uradni list RS, št. 62/24</w:t>
      </w:r>
      <w:r w:rsidR="00E01C57">
        <w:rPr>
          <w:rFonts w:eastAsia="Times New Roman" w:cs="Arial"/>
          <w:szCs w:val="20"/>
        </w:rPr>
        <w:t>;</w:t>
      </w:r>
      <w:r w:rsidR="003515A7" w:rsidRPr="003515A7">
        <w:rPr>
          <w:rFonts w:eastAsia="Times New Roman" w:cs="Arial"/>
          <w:szCs w:val="20"/>
        </w:rPr>
        <w:t xml:space="preserve"> v nadaljnjem besedilu: ZZUKDPSS)</w:t>
      </w:r>
      <w:r w:rsidRPr="002250F0">
        <w:rPr>
          <w:rFonts w:eastAsia="Times New Roman" w:cs="Arial"/>
          <w:szCs w:val="20"/>
        </w:rPr>
        <w:t>.</w:t>
      </w:r>
    </w:p>
    <w:p w14:paraId="7E058D5E" w14:textId="77777777" w:rsidR="002250F0" w:rsidRDefault="002250F0" w:rsidP="006D5DBD">
      <w:pPr>
        <w:tabs>
          <w:tab w:val="left" w:pos="3402"/>
        </w:tabs>
        <w:spacing w:after="0" w:line="260" w:lineRule="exact"/>
        <w:jc w:val="both"/>
        <w:rPr>
          <w:rFonts w:eastAsia="Times New Roman" w:cs="Arial"/>
          <w:szCs w:val="20"/>
          <w:highlight w:val="yellow"/>
        </w:rPr>
      </w:pPr>
    </w:p>
    <w:p w14:paraId="09C51D5D" w14:textId="4299473D" w:rsidR="00382E64" w:rsidRDefault="00382E64" w:rsidP="00DB6F6A">
      <w:pPr>
        <w:tabs>
          <w:tab w:val="left" w:pos="3402"/>
        </w:tabs>
        <w:spacing w:after="0" w:line="260" w:lineRule="exact"/>
        <w:jc w:val="both"/>
        <w:rPr>
          <w:rFonts w:eastAsia="Times New Roman"/>
          <w:iCs/>
          <w:szCs w:val="20"/>
        </w:rPr>
      </w:pPr>
      <w:bookmarkStart w:id="4" w:name="_Hlk99364834"/>
      <w:bookmarkEnd w:id="3"/>
      <w:r w:rsidRPr="00382E64">
        <w:rPr>
          <w:rFonts w:eastAsia="Times New Roman"/>
          <w:iCs/>
          <w:szCs w:val="20"/>
        </w:rPr>
        <w:t>ZZUKDPSS vsebuje osem ukrepov, katerih namen je zlasti naslavljati manke kadra in obremenitve, ki izvirajo iz dela pri izvajalcih</w:t>
      </w:r>
      <w:r w:rsidR="00A52E51">
        <w:rPr>
          <w:rFonts w:eastAsia="Times New Roman"/>
          <w:iCs/>
          <w:szCs w:val="20"/>
        </w:rPr>
        <w:t xml:space="preserve"> ter krepiti kakovost in dostopnost do storitev</w:t>
      </w:r>
      <w:r w:rsidRPr="00382E64">
        <w:rPr>
          <w:rFonts w:eastAsia="Times New Roman"/>
          <w:iCs/>
          <w:szCs w:val="20"/>
        </w:rPr>
        <w:t>. Za sofinanciranje ukrepov bo MSP</w:t>
      </w:r>
      <w:r w:rsidR="00A52E51">
        <w:rPr>
          <w:rFonts w:eastAsia="Times New Roman"/>
          <w:iCs/>
          <w:szCs w:val="20"/>
        </w:rPr>
        <w:t xml:space="preserve"> </w:t>
      </w:r>
      <w:r w:rsidRPr="00382E64">
        <w:rPr>
          <w:rFonts w:eastAsia="Times New Roman"/>
          <w:iCs/>
          <w:szCs w:val="20"/>
        </w:rPr>
        <w:t>objavilo javn</w:t>
      </w:r>
      <w:r>
        <w:rPr>
          <w:rFonts w:eastAsia="Times New Roman"/>
          <w:iCs/>
          <w:szCs w:val="20"/>
        </w:rPr>
        <w:t>e</w:t>
      </w:r>
      <w:r w:rsidRPr="00382E64">
        <w:rPr>
          <w:rFonts w:eastAsia="Times New Roman"/>
          <w:iCs/>
          <w:szCs w:val="20"/>
        </w:rPr>
        <w:t xml:space="preserve"> pozive v skladu s 36. členom ZZUKDPSS (v nadaljnjem besedilu: javni pozivi), pri čemer je ukrep </w:t>
      </w:r>
      <w:r w:rsidR="00472B34">
        <w:rPr>
          <w:rFonts w:eastAsia="Times New Roman"/>
          <w:iCs/>
          <w:szCs w:val="20"/>
        </w:rPr>
        <w:t>Zagotavljanje kakovosti in varnosti obravnave pri izvajalcu</w:t>
      </w:r>
      <w:r w:rsidRPr="00382E64">
        <w:rPr>
          <w:rFonts w:eastAsia="Times New Roman"/>
          <w:iCs/>
          <w:szCs w:val="20"/>
        </w:rPr>
        <w:t xml:space="preserve"> v skladu s </w:t>
      </w:r>
      <w:r w:rsidR="00472B34">
        <w:rPr>
          <w:rFonts w:eastAsia="Times New Roman"/>
          <w:iCs/>
          <w:szCs w:val="20"/>
        </w:rPr>
        <w:t>3</w:t>
      </w:r>
      <w:r w:rsidRPr="00382E64">
        <w:rPr>
          <w:rFonts w:eastAsia="Times New Roman"/>
          <w:iCs/>
          <w:szCs w:val="20"/>
        </w:rPr>
        <w:t xml:space="preserve">. oddelkom </w:t>
      </w:r>
      <w:r w:rsidR="00A52E51">
        <w:rPr>
          <w:rFonts w:eastAsia="Times New Roman"/>
          <w:iCs/>
          <w:szCs w:val="20"/>
        </w:rPr>
        <w:t xml:space="preserve">II. poglavja </w:t>
      </w:r>
      <w:r w:rsidRPr="00382E64">
        <w:rPr>
          <w:rFonts w:eastAsia="Times New Roman"/>
          <w:iCs/>
          <w:szCs w:val="20"/>
        </w:rPr>
        <w:t>Z</w:t>
      </w:r>
      <w:r w:rsidR="00E01C57">
        <w:rPr>
          <w:rFonts w:eastAsia="Times New Roman"/>
          <w:iCs/>
          <w:szCs w:val="20"/>
        </w:rPr>
        <w:t>Z</w:t>
      </w:r>
      <w:r w:rsidRPr="00382E64">
        <w:rPr>
          <w:rFonts w:eastAsia="Times New Roman"/>
          <w:iCs/>
          <w:szCs w:val="20"/>
        </w:rPr>
        <w:t>UKDPSS, investicijske narave, zato smo v skladu z Uredbo o enotni metodologiji za pripravo in obravnavo investicijske dokumentacije na področju javnih financ (Uradni list RS, št. 60/06, 54/10 in 27/16) pripravili investicijsko dokumentacijo</w:t>
      </w:r>
      <w:r w:rsidR="00E92E4C">
        <w:rPr>
          <w:rFonts w:eastAsia="Times New Roman"/>
          <w:iCs/>
          <w:szCs w:val="20"/>
        </w:rPr>
        <w:t xml:space="preserve"> in začeli postopek uvrstitve projekta v veljavni </w:t>
      </w:r>
      <w:r w:rsidR="006826E6">
        <w:rPr>
          <w:rFonts w:eastAsia="Times New Roman"/>
          <w:iCs/>
          <w:szCs w:val="20"/>
        </w:rPr>
        <w:t xml:space="preserve">načrt </w:t>
      </w:r>
      <w:r w:rsidR="00E92E4C">
        <w:rPr>
          <w:rFonts w:eastAsia="Times New Roman"/>
          <w:iCs/>
          <w:szCs w:val="20"/>
        </w:rPr>
        <w:t>razvojnih programov</w:t>
      </w:r>
      <w:r w:rsidRPr="00382E64">
        <w:rPr>
          <w:rFonts w:eastAsia="Times New Roman"/>
          <w:iCs/>
          <w:szCs w:val="20"/>
        </w:rPr>
        <w:t>.</w:t>
      </w:r>
    </w:p>
    <w:p w14:paraId="2687F0FD" w14:textId="77777777" w:rsidR="00382E64" w:rsidRDefault="00382E64" w:rsidP="00DB6F6A">
      <w:pPr>
        <w:tabs>
          <w:tab w:val="left" w:pos="3402"/>
        </w:tabs>
        <w:spacing w:after="0" w:line="260" w:lineRule="exact"/>
        <w:jc w:val="both"/>
        <w:rPr>
          <w:rFonts w:eastAsia="Times New Roman"/>
          <w:iCs/>
          <w:szCs w:val="20"/>
        </w:rPr>
      </w:pPr>
    </w:p>
    <w:bookmarkEnd w:id="4"/>
    <w:p w14:paraId="2E1CE2B7" w14:textId="37A11D11" w:rsidR="006D5DBD" w:rsidRPr="006D5DBD" w:rsidRDefault="00D867F3" w:rsidP="006D5DBD">
      <w:pPr>
        <w:tabs>
          <w:tab w:val="left" w:pos="3402"/>
        </w:tabs>
        <w:spacing w:after="0" w:line="260" w:lineRule="exact"/>
        <w:jc w:val="both"/>
        <w:rPr>
          <w:rFonts w:eastAsia="Times New Roman"/>
          <w:iCs/>
          <w:szCs w:val="20"/>
        </w:rPr>
      </w:pPr>
      <w:r>
        <w:rPr>
          <w:rFonts w:eastAsia="Times New Roman"/>
          <w:iCs/>
          <w:szCs w:val="20"/>
        </w:rPr>
        <w:t>Vrednost projekta je ocenjena na</w:t>
      </w:r>
      <w:r w:rsidR="006D5DBD" w:rsidRPr="006D5DBD">
        <w:rPr>
          <w:rFonts w:eastAsia="Times New Roman"/>
          <w:iCs/>
          <w:szCs w:val="20"/>
        </w:rPr>
        <w:t xml:space="preserve"> </w:t>
      </w:r>
      <w:r w:rsidR="005B4176">
        <w:rPr>
          <w:rFonts w:eastAsia="Times New Roman"/>
          <w:iCs/>
          <w:szCs w:val="20"/>
        </w:rPr>
        <w:t>3.223</w:t>
      </w:r>
      <w:r w:rsidR="003A2675">
        <w:rPr>
          <w:rFonts w:eastAsia="Times New Roman"/>
          <w:iCs/>
          <w:szCs w:val="20"/>
        </w:rPr>
        <w:t>.000</w:t>
      </w:r>
      <w:r w:rsidR="006D5DBD" w:rsidRPr="006D5DBD">
        <w:rPr>
          <w:rFonts w:eastAsia="Times New Roman"/>
          <w:iCs/>
          <w:szCs w:val="20"/>
        </w:rPr>
        <w:t xml:space="preserve"> EUR z DDV. </w:t>
      </w:r>
    </w:p>
    <w:p w14:paraId="253243A0" w14:textId="77777777" w:rsidR="006D5DBD" w:rsidRPr="006D5DBD" w:rsidRDefault="006D5DBD" w:rsidP="006D5DBD">
      <w:pPr>
        <w:tabs>
          <w:tab w:val="left" w:pos="3402"/>
        </w:tabs>
        <w:spacing w:after="0" w:line="260" w:lineRule="exact"/>
        <w:jc w:val="both"/>
        <w:rPr>
          <w:rFonts w:eastAsia="Times New Roman"/>
          <w:iCs/>
          <w:szCs w:val="20"/>
        </w:rPr>
      </w:pPr>
    </w:p>
    <w:p w14:paraId="14590CFF" w14:textId="77777777" w:rsidR="006D5DBD" w:rsidRP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Sredstva za investicijo bodo zagotovljena na naslednji način:</w:t>
      </w:r>
    </w:p>
    <w:p w14:paraId="37544B22" w14:textId="6467EDCE" w:rsidR="006D5DBD" w:rsidRPr="006D5DBD" w:rsidRDefault="006826E6" w:rsidP="006D5DBD">
      <w:pPr>
        <w:numPr>
          <w:ilvl w:val="0"/>
          <w:numId w:val="14"/>
        </w:numPr>
        <w:tabs>
          <w:tab w:val="left" w:pos="709"/>
        </w:tabs>
        <w:spacing w:after="0" w:line="260" w:lineRule="exact"/>
        <w:jc w:val="both"/>
        <w:rPr>
          <w:rFonts w:eastAsia="Times New Roman"/>
          <w:iCs/>
          <w:szCs w:val="20"/>
        </w:rPr>
      </w:pPr>
      <w:r>
        <w:rPr>
          <w:rFonts w:eastAsia="Times New Roman"/>
          <w:iCs/>
          <w:szCs w:val="20"/>
        </w:rPr>
        <w:t>MSP</w:t>
      </w:r>
      <w:r w:rsidR="006D5DBD" w:rsidRPr="006D5DBD">
        <w:rPr>
          <w:rFonts w:eastAsia="Times New Roman"/>
          <w:iCs/>
          <w:szCs w:val="20"/>
        </w:rPr>
        <w:t xml:space="preserve"> v višini </w:t>
      </w:r>
      <w:r w:rsidR="00513F50">
        <w:rPr>
          <w:rFonts w:eastAsia="Times New Roman"/>
          <w:iCs/>
          <w:szCs w:val="20"/>
        </w:rPr>
        <w:t>3.223.000</w:t>
      </w:r>
      <w:r w:rsidR="006D5DBD" w:rsidRPr="006D5DBD">
        <w:rPr>
          <w:rFonts w:eastAsia="Times New Roman"/>
          <w:iCs/>
          <w:szCs w:val="20"/>
        </w:rPr>
        <w:t xml:space="preserve"> EUR, od tega:</w:t>
      </w:r>
    </w:p>
    <w:p w14:paraId="3BD3B952" w14:textId="156CC356" w:rsidR="006D5DBD" w:rsidRDefault="00924E21" w:rsidP="006D5DBD">
      <w:pPr>
        <w:numPr>
          <w:ilvl w:val="1"/>
          <w:numId w:val="14"/>
        </w:numPr>
        <w:tabs>
          <w:tab w:val="left" w:pos="709"/>
        </w:tabs>
        <w:spacing w:after="0" w:line="260" w:lineRule="exact"/>
        <w:jc w:val="both"/>
        <w:rPr>
          <w:rFonts w:eastAsia="Times New Roman"/>
          <w:iCs/>
          <w:szCs w:val="20"/>
        </w:rPr>
      </w:pPr>
      <w:r>
        <w:t xml:space="preserve">1.477.200,00 EUR </w:t>
      </w:r>
      <w:r w:rsidR="006D5DBD" w:rsidRPr="006D5DBD">
        <w:rPr>
          <w:rFonts w:eastAsia="Times New Roman"/>
          <w:iCs/>
          <w:szCs w:val="20"/>
        </w:rPr>
        <w:t>v letu 202</w:t>
      </w:r>
      <w:r w:rsidR="0003694D">
        <w:rPr>
          <w:rFonts w:eastAsia="Times New Roman"/>
          <w:iCs/>
          <w:szCs w:val="20"/>
        </w:rPr>
        <w:t>5</w:t>
      </w:r>
    </w:p>
    <w:p w14:paraId="526FCB7F" w14:textId="675B443C" w:rsidR="0003694D" w:rsidRDefault="0057186F" w:rsidP="006D5DBD">
      <w:pPr>
        <w:numPr>
          <w:ilvl w:val="1"/>
          <w:numId w:val="14"/>
        </w:numPr>
        <w:tabs>
          <w:tab w:val="left" w:pos="709"/>
        </w:tabs>
        <w:spacing w:after="0" w:line="260" w:lineRule="exact"/>
        <w:jc w:val="both"/>
        <w:rPr>
          <w:rFonts w:eastAsia="Times New Roman"/>
          <w:iCs/>
          <w:szCs w:val="20"/>
        </w:rPr>
      </w:pPr>
      <w:r>
        <w:t xml:space="preserve"> 1.614.331,00</w:t>
      </w:r>
      <w:r w:rsidR="00924E21">
        <w:t xml:space="preserve"> </w:t>
      </w:r>
      <w:r w:rsidR="0003694D">
        <w:rPr>
          <w:rFonts w:eastAsia="Times New Roman"/>
          <w:iCs/>
          <w:szCs w:val="20"/>
        </w:rPr>
        <w:t>EUR v letu 2026</w:t>
      </w:r>
    </w:p>
    <w:p w14:paraId="1BDC7D5C" w14:textId="33559740" w:rsidR="007A6AD6" w:rsidRDefault="0057186F" w:rsidP="006D5DBD">
      <w:pPr>
        <w:numPr>
          <w:ilvl w:val="1"/>
          <w:numId w:val="14"/>
        </w:numPr>
        <w:tabs>
          <w:tab w:val="left" w:pos="709"/>
        </w:tabs>
        <w:spacing w:after="0" w:line="260" w:lineRule="exact"/>
        <w:jc w:val="both"/>
        <w:rPr>
          <w:rFonts w:eastAsia="Times New Roman"/>
          <w:iCs/>
          <w:szCs w:val="20"/>
        </w:rPr>
      </w:pPr>
      <w:r>
        <w:t xml:space="preserve"> 131.469,00</w:t>
      </w:r>
      <w:r w:rsidR="00924E21">
        <w:t xml:space="preserve"> </w:t>
      </w:r>
      <w:r w:rsidR="007A6AD6">
        <w:rPr>
          <w:rFonts w:eastAsia="Times New Roman"/>
          <w:iCs/>
          <w:szCs w:val="20"/>
        </w:rPr>
        <w:t>EUR v letu 2027</w:t>
      </w:r>
      <w:r w:rsidR="00E01C57">
        <w:rPr>
          <w:rFonts w:eastAsia="Times New Roman"/>
          <w:iCs/>
          <w:szCs w:val="20"/>
        </w:rPr>
        <w:t>.</w:t>
      </w:r>
    </w:p>
    <w:p w14:paraId="06E1C2E2" w14:textId="77777777" w:rsidR="006D5DBD" w:rsidRPr="006D5DBD" w:rsidRDefault="006D5DBD" w:rsidP="006D5DBD">
      <w:pPr>
        <w:tabs>
          <w:tab w:val="left" w:pos="709"/>
        </w:tabs>
        <w:spacing w:after="0" w:line="260" w:lineRule="exact"/>
        <w:jc w:val="both"/>
        <w:rPr>
          <w:rFonts w:eastAsia="Times New Roman"/>
          <w:iCs/>
          <w:szCs w:val="20"/>
        </w:rPr>
      </w:pPr>
    </w:p>
    <w:p w14:paraId="1DFE06C9" w14:textId="67244CA8" w:rsid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Priprave na investicijo so se začele v letu 202</w:t>
      </w:r>
      <w:r w:rsidR="000D5DC4">
        <w:rPr>
          <w:rFonts w:eastAsia="Times New Roman"/>
          <w:iCs/>
          <w:szCs w:val="20"/>
        </w:rPr>
        <w:t>4</w:t>
      </w:r>
      <w:r w:rsidR="0003694D">
        <w:rPr>
          <w:rFonts w:eastAsia="Times New Roman"/>
          <w:iCs/>
          <w:szCs w:val="20"/>
        </w:rPr>
        <w:t>, zaključila pa se bo predvidoma v l</w:t>
      </w:r>
      <w:r w:rsidR="0003694D" w:rsidRPr="0031026E">
        <w:rPr>
          <w:rFonts w:eastAsia="Times New Roman"/>
          <w:iCs/>
          <w:szCs w:val="20"/>
        </w:rPr>
        <w:t xml:space="preserve">etu </w:t>
      </w:r>
      <w:r w:rsidR="000D5DC4" w:rsidRPr="000F2619">
        <w:rPr>
          <w:rFonts w:eastAsia="Times New Roman"/>
          <w:iCs/>
          <w:szCs w:val="20"/>
        </w:rPr>
        <w:t>202</w:t>
      </w:r>
      <w:r w:rsidR="007A6AD6" w:rsidRPr="0031026E">
        <w:rPr>
          <w:rFonts w:eastAsia="Times New Roman"/>
          <w:iCs/>
          <w:szCs w:val="20"/>
        </w:rPr>
        <w:t>7</w:t>
      </w:r>
      <w:r w:rsidRPr="0031026E">
        <w:rPr>
          <w:rFonts w:eastAsia="Times New Roman"/>
          <w:iCs/>
          <w:szCs w:val="20"/>
        </w:rPr>
        <w:t>.</w:t>
      </w:r>
    </w:p>
    <w:p w14:paraId="43E38AE5" w14:textId="77777777" w:rsidR="008255A7" w:rsidRDefault="008255A7">
      <w:pPr>
        <w:rPr>
          <w:rFonts w:eastAsia="Times New Roman"/>
          <w:b/>
          <w:szCs w:val="20"/>
        </w:rPr>
      </w:pPr>
      <w:r>
        <w:rPr>
          <w:rFonts w:eastAsia="Times New Roman"/>
          <w:b/>
          <w:szCs w:val="20"/>
        </w:rPr>
        <w:br w:type="page"/>
      </w:r>
    </w:p>
    <w:p w14:paraId="0457BC35" w14:textId="36DFD46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lastRenderedPageBreak/>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3C6AE3B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w:t>
      </w:r>
      <w:r w:rsidR="00C81541" w:rsidRPr="00146325">
        <w:rPr>
          <w:iCs/>
          <w:szCs w:val="20"/>
        </w:rPr>
        <w:t xml:space="preserve">Zakona o izvrševanju proračunov Republike Slovenije za leti </w:t>
      </w:r>
      <w:r w:rsidR="00C81541" w:rsidRPr="00A34595">
        <w:rPr>
          <w:iCs/>
          <w:szCs w:val="20"/>
        </w:rPr>
        <w:t>202</w:t>
      </w:r>
      <w:r w:rsidR="00C81541">
        <w:rPr>
          <w:iCs/>
          <w:szCs w:val="20"/>
        </w:rPr>
        <w:t>5</w:t>
      </w:r>
      <w:r w:rsidR="00C81541" w:rsidRPr="00A34595">
        <w:rPr>
          <w:iCs/>
          <w:szCs w:val="20"/>
        </w:rPr>
        <w:t xml:space="preserve"> in 202</w:t>
      </w:r>
      <w:r w:rsidR="00C81541">
        <w:rPr>
          <w:iCs/>
          <w:szCs w:val="20"/>
        </w:rPr>
        <w:t>6</w:t>
      </w:r>
      <w:r w:rsidR="00C81541" w:rsidRPr="00A34595">
        <w:rPr>
          <w:iCs/>
          <w:szCs w:val="20"/>
        </w:rPr>
        <w:t xml:space="preserve"> (</w:t>
      </w:r>
      <w:r w:rsidR="00C81541" w:rsidRPr="00E11451">
        <w:rPr>
          <w:iCs/>
          <w:szCs w:val="20"/>
        </w:rPr>
        <w:t>Uradni list RS, št. 104/24</w:t>
      </w:r>
      <w:r w:rsidR="00810436">
        <w:rPr>
          <w:iCs/>
          <w:szCs w:val="20"/>
        </w:rPr>
        <w:t xml:space="preserve"> in </w:t>
      </w:r>
      <w:r w:rsidR="00810436" w:rsidRPr="00C22922">
        <w:rPr>
          <w:iCs/>
          <w:szCs w:val="20"/>
        </w:rPr>
        <w:t>17/25 – ZFO-1E</w:t>
      </w:r>
      <w:r w:rsidR="00C81541">
        <w:rPr>
          <w:iCs/>
          <w:szCs w:val="20"/>
        </w:rPr>
        <w:t xml:space="preserve">) </w:t>
      </w:r>
      <w:r w:rsidRPr="006E5450">
        <w:rPr>
          <w:rFonts w:eastAsia="Times New Roman" w:cs="Arial"/>
          <w:iCs/>
          <w:szCs w:val="20"/>
          <w:lang w:eastAsia="sl-SI"/>
        </w:rPr>
        <w:t xml:space="preserve">je Vlada Republike Slovenije na seji dne………………sprejela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77777777" w:rsidR="006E5450" w:rsidRPr="000F2619"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0F2619">
        <w:rPr>
          <w:rFonts w:eastAsia="Times New Roman" w:cs="Arial"/>
          <w:iCs/>
          <w:szCs w:val="20"/>
          <w:lang w:eastAsia="sl-SI"/>
        </w:rPr>
        <w:t>SKLEP:</w:t>
      </w:r>
    </w:p>
    <w:p w14:paraId="01327674" w14:textId="77777777" w:rsidR="006E5450" w:rsidRPr="000F2619"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0F2619"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40DE3AB3" w14:textId="122041CA" w:rsidR="006B76D7" w:rsidRPr="006B76D7" w:rsidRDefault="006B76D7" w:rsidP="006B76D7">
      <w:pPr>
        <w:overflowPunct w:val="0"/>
        <w:autoSpaceDE w:val="0"/>
        <w:autoSpaceDN w:val="0"/>
        <w:adjustRightInd w:val="0"/>
        <w:spacing w:after="0" w:line="240" w:lineRule="auto"/>
        <w:jc w:val="both"/>
        <w:textAlignment w:val="baseline"/>
        <w:rPr>
          <w:rFonts w:eastAsia="Times New Roman" w:cs="Arial"/>
          <w:iCs/>
          <w:szCs w:val="20"/>
          <w:lang w:eastAsia="sl-SI"/>
        </w:rPr>
      </w:pPr>
      <w:r w:rsidRPr="006B76D7">
        <w:rPr>
          <w:rFonts w:eastAsia="Times New Roman" w:cs="Arial"/>
          <w:iCs/>
          <w:szCs w:val="20"/>
          <w:lang w:eastAsia="sl-SI"/>
        </w:rPr>
        <w:t>V veljavni Načrt razvojnih programov za obdobje 202</w:t>
      </w:r>
      <w:r w:rsidR="00AA5A1A">
        <w:rPr>
          <w:rFonts w:eastAsia="Times New Roman" w:cs="Arial"/>
          <w:iCs/>
          <w:szCs w:val="20"/>
          <w:lang w:eastAsia="sl-SI"/>
        </w:rPr>
        <w:t>5</w:t>
      </w:r>
      <w:r w:rsidRPr="006B76D7">
        <w:rPr>
          <w:rFonts w:eastAsia="Times New Roman" w:cs="Arial"/>
          <w:iCs/>
          <w:szCs w:val="20"/>
          <w:lang w:eastAsia="sl-SI"/>
        </w:rPr>
        <w:t>–202</w:t>
      </w:r>
      <w:r w:rsidR="00AA5A1A">
        <w:rPr>
          <w:rFonts w:eastAsia="Times New Roman" w:cs="Arial"/>
          <w:iCs/>
          <w:szCs w:val="20"/>
          <w:lang w:eastAsia="sl-SI"/>
        </w:rPr>
        <w:t>8</w:t>
      </w:r>
      <w:r w:rsidRPr="006B76D7">
        <w:rPr>
          <w:rFonts w:eastAsia="Times New Roman" w:cs="Arial"/>
          <w:iCs/>
          <w:szCs w:val="20"/>
          <w:lang w:eastAsia="sl-SI"/>
        </w:rPr>
        <w:t xml:space="preserve"> se, skladno s podatki iz priložene tabele, uvrsti nov projekt </w:t>
      </w:r>
      <w:r w:rsidR="00945E78" w:rsidRPr="00945E78">
        <w:rPr>
          <w:iCs/>
          <w:szCs w:val="20"/>
        </w:rPr>
        <w:t xml:space="preserve">2720-25-0513 </w:t>
      </w:r>
      <w:r w:rsidRPr="006B76D7">
        <w:rPr>
          <w:rFonts w:eastAsia="Times New Roman" w:cs="Arial"/>
          <w:iCs/>
          <w:szCs w:val="20"/>
          <w:lang w:eastAsia="sl-SI"/>
        </w:rPr>
        <w:t>Vzpostavitev modela kakovosti obravnave v DSO.</w:t>
      </w:r>
    </w:p>
    <w:p w14:paraId="31E30D99" w14:textId="77777777" w:rsidR="006E5450" w:rsidRPr="006B76D7" w:rsidRDefault="006E5450" w:rsidP="006B76D7">
      <w:pPr>
        <w:overflowPunct w:val="0"/>
        <w:autoSpaceDE w:val="0"/>
        <w:autoSpaceDN w:val="0"/>
        <w:adjustRightInd w:val="0"/>
        <w:spacing w:after="0" w:line="240" w:lineRule="auto"/>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15F55CED" w:rsidR="006E5450" w:rsidRPr="006E5450" w:rsidRDefault="00B324AD" w:rsidP="006E5450">
      <w:pPr>
        <w:keepLines/>
        <w:spacing w:after="0" w:line="260" w:lineRule="exact"/>
        <w:jc w:val="both"/>
        <w:rPr>
          <w:rFonts w:eastAsia="Times New Roman" w:cs="Arial"/>
          <w:bCs/>
          <w:szCs w:val="20"/>
        </w:rPr>
      </w:pPr>
      <w:r>
        <w:rPr>
          <w:rFonts w:eastAsia="Times New Roman" w:cs="Arial"/>
          <w:bCs/>
          <w:szCs w:val="20"/>
        </w:rPr>
        <w:t>Prejmejo</w:t>
      </w:r>
      <w:r w:rsidR="006E5450" w:rsidRPr="006E5450">
        <w:rPr>
          <w:rFonts w:eastAsia="Times New Roman" w:cs="Arial"/>
          <w:bCs/>
          <w:szCs w:val="20"/>
        </w:rPr>
        <w:t>:</w:t>
      </w:r>
    </w:p>
    <w:p w14:paraId="35B4C558" w14:textId="65B4F76A" w:rsid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3A19D615" w14:textId="77777777" w:rsidR="000F2619" w:rsidRPr="000F2619"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r w:rsidR="000F2619">
        <w:t>,</w:t>
      </w:r>
    </w:p>
    <w:p w14:paraId="73039077" w14:textId="3028E52B" w:rsidR="006E5450" w:rsidRPr="006E5450" w:rsidRDefault="000F2619" w:rsidP="006E5450">
      <w:pPr>
        <w:keepLines/>
        <w:numPr>
          <w:ilvl w:val="0"/>
          <w:numId w:val="10"/>
        </w:numPr>
        <w:spacing w:after="0" w:line="260" w:lineRule="exact"/>
        <w:ind w:left="851"/>
        <w:contextualSpacing/>
        <w:jc w:val="both"/>
        <w:rPr>
          <w:rFonts w:eastAsia="Times New Roman" w:cs="Arial"/>
          <w:bCs/>
          <w:szCs w:val="20"/>
          <w:lang w:eastAsia="sl-SI"/>
        </w:rPr>
      </w:pPr>
      <w:r>
        <w:t>Služba Vlade Republike Slovenije za zakonodajo.</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790C51">
      <w:headerReference w:type="first" r:id="rId9"/>
      <w:pgSz w:w="11906" w:h="16838"/>
      <w:pgMar w:top="185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871D" w14:textId="77777777" w:rsidR="00893885" w:rsidRDefault="00893885" w:rsidP="00BD6A1D">
      <w:pPr>
        <w:spacing w:after="0" w:line="240" w:lineRule="auto"/>
      </w:pPr>
      <w:r>
        <w:separator/>
      </w:r>
    </w:p>
  </w:endnote>
  <w:endnote w:type="continuationSeparator" w:id="0">
    <w:p w14:paraId="192565B7" w14:textId="77777777" w:rsidR="00893885" w:rsidRDefault="00893885"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DE2E" w14:textId="77777777" w:rsidR="00893885" w:rsidRDefault="00893885" w:rsidP="00BD6A1D">
      <w:pPr>
        <w:spacing w:after="0" w:line="240" w:lineRule="auto"/>
      </w:pPr>
      <w:r>
        <w:separator/>
      </w:r>
    </w:p>
  </w:footnote>
  <w:footnote w:type="continuationSeparator" w:id="0">
    <w:p w14:paraId="3721D1B4" w14:textId="77777777" w:rsidR="00893885" w:rsidRDefault="00893885"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847205209" name="Slika 847205209"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EE18F9"/>
    <w:multiLevelType w:val="hybridMultilevel"/>
    <w:tmpl w:val="A6628998"/>
    <w:lvl w:ilvl="0" w:tplc="3DA67A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AA02D5"/>
    <w:multiLevelType w:val="hybridMultilevel"/>
    <w:tmpl w:val="BC9C3F96"/>
    <w:lvl w:ilvl="0" w:tplc="24E016B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543EEB"/>
    <w:multiLevelType w:val="hybridMultilevel"/>
    <w:tmpl w:val="0088C2F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D836CF"/>
    <w:multiLevelType w:val="hybridMultilevel"/>
    <w:tmpl w:val="4F5E28D6"/>
    <w:lvl w:ilvl="0" w:tplc="4D982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13"/>
  </w:num>
  <w:num w:numId="3" w16cid:durableId="485437145">
    <w:abstractNumId w:val="11"/>
  </w:num>
  <w:num w:numId="4" w16cid:durableId="1145198727">
    <w:abstractNumId w:val="14"/>
  </w:num>
  <w:num w:numId="5" w16cid:durableId="1578511121">
    <w:abstractNumId w:val="17"/>
  </w:num>
  <w:num w:numId="6" w16cid:durableId="883103004">
    <w:abstractNumId w:val="8"/>
  </w:num>
  <w:num w:numId="7" w16cid:durableId="1513908896">
    <w:abstractNumId w:val="4"/>
  </w:num>
  <w:num w:numId="8" w16cid:durableId="875242798">
    <w:abstractNumId w:val="9"/>
  </w:num>
  <w:num w:numId="9" w16cid:durableId="358628783">
    <w:abstractNumId w:val="5"/>
  </w:num>
  <w:num w:numId="10" w16cid:durableId="3073662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6"/>
  </w:num>
  <w:num w:numId="12" w16cid:durableId="129370712">
    <w:abstractNumId w:val="7"/>
  </w:num>
  <w:num w:numId="13" w16cid:durableId="662860030">
    <w:abstractNumId w:val="3"/>
  </w:num>
  <w:num w:numId="14" w16cid:durableId="896237472">
    <w:abstractNumId w:val="10"/>
  </w:num>
  <w:num w:numId="15" w16cid:durableId="91753372">
    <w:abstractNumId w:val="2"/>
  </w:num>
  <w:num w:numId="16" w16cid:durableId="2243245">
    <w:abstractNumId w:val="6"/>
  </w:num>
  <w:num w:numId="17" w16cid:durableId="1073896648">
    <w:abstractNumId w:val="12"/>
  </w:num>
  <w:num w:numId="18" w16cid:durableId="40510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4464"/>
    <w:rsid w:val="00016653"/>
    <w:rsid w:val="00023EFD"/>
    <w:rsid w:val="000256FA"/>
    <w:rsid w:val="000260D8"/>
    <w:rsid w:val="00031D62"/>
    <w:rsid w:val="00033B69"/>
    <w:rsid w:val="0003694D"/>
    <w:rsid w:val="000370A4"/>
    <w:rsid w:val="00037137"/>
    <w:rsid w:val="00037530"/>
    <w:rsid w:val="00041646"/>
    <w:rsid w:val="00043EE2"/>
    <w:rsid w:val="000469EA"/>
    <w:rsid w:val="00047F8B"/>
    <w:rsid w:val="00053AD0"/>
    <w:rsid w:val="00061BBE"/>
    <w:rsid w:val="00063047"/>
    <w:rsid w:val="00064C6A"/>
    <w:rsid w:val="00070EF5"/>
    <w:rsid w:val="00072E58"/>
    <w:rsid w:val="0008543D"/>
    <w:rsid w:val="000858AC"/>
    <w:rsid w:val="00086470"/>
    <w:rsid w:val="00092441"/>
    <w:rsid w:val="00094804"/>
    <w:rsid w:val="000A1012"/>
    <w:rsid w:val="000A200B"/>
    <w:rsid w:val="000A355D"/>
    <w:rsid w:val="000A6D92"/>
    <w:rsid w:val="000B0226"/>
    <w:rsid w:val="000B1D20"/>
    <w:rsid w:val="000B4182"/>
    <w:rsid w:val="000B7566"/>
    <w:rsid w:val="000C2835"/>
    <w:rsid w:val="000C327A"/>
    <w:rsid w:val="000C35AB"/>
    <w:rsid w:val="000D0A51"/>
    <w:rsid w:val="000D0F4D"/>
    <w:rsid w:val="000D389C"/>
    <w:rsid w:val="000D4B53"/>
    <w:rsid w:val="000D5D7F"/>
    <w:rsid w:val="000D5DC4"/>
    <w:rsid w:val="000D6428"/>
    <w:rsid w:val="000D6646"/>
    <w:rsid w:val="000D7761"/>
    <w:rsid w:val="000E0AB5"/>
    <w:rsid w:val="000E1DE5"/>
    <w:rsid w:val="000E270E"/>
    <w:rsid w:val="000F2619"/>
    <w:rsid w:val="000F2CE1"/>
    <w:rsid w:val="00103C03"/>
    <w:rsid w:val="00105499"/>
    <w:rsid w:val="0010588C"/>
    <w:rsid w:val="001106BB"/>
    <w:rsid w:val="00111994"/>
    <w:rsid w:val="00113D22"/>
    <w:rsid w:val="00123A17"/>
    <w:rsid w:val="001318F1"/>
    <w:rsid w:val="00133E4A"/>
    <w:rsid w:val="00134190"/>
    <w:rsid w:val="00135BCE"/>
    <w:rsid w:val="001362D8"/>
    <w:rsid w:val="001405D7"/>
    <w:rsid w:val="001437F7"/>
    <w:rsid w:val="00144C7E"/>
    <w:rsid w:val="00152475"/>
    <w:rsid w:val="00152D3A"/>
    <w:rsid w:val="001536A5"/>
    <w:rsid w:val="00154381"/>
    <w:rsid w:val="00165319"/>
    <w:rsid w:val="00171198"/>
    <w:rsid w:val="00171378"/>
    <w:rsid w:val="00173A3F"/>
    <w:rsid w:val="00177722"/>
    <w:rsid w:val="001872B1"/>
    <w:rsid w:val="00190E0A"/>
    <w:rsid w:val="00191468"/>
    <w:rsid w:val="001930E5"/>
    <w:rsid w:val="00193301"/>
    <w:rsid w:val="00195F0E"/>
    <w:rsid w:val="001973E4"/>
    <w:rsid w:val="001A0E90"/>
    <w:rsid w:val="001A161B"/>
    <w:rsid w:val="001A18FF"/>
    <w:rsid w:val="001A1F7D"/>
    <w:rsid w:val="001A5343"/>
    <w:rsid w:val="001A7B01"/>
    <w:rsid w:val="001B5D01"/>
    <w:rsid w:val="001C6E7D"/>
    <w:rsid w:val="001C7F58"/>
    <w:rsid w:val="001D3B84"/>
    <w:rsid w:val="001D4243"/>
    <w:rsid w:val="001D526B"/>
    <w:rsid w:val="001D59B5"/>
    <w:rsid w:val="001E5463"/>
    <w:rsid w:val="001E772B"/>
    <w:rsid w:val="001F0B7E"/>
    <w:rsid w:val="001F1AD7"/>
    <w:rsid w:val="001F3A9B"/>
    <w:rsid w:val="001F3E1E"/>
    <w:rsid w:val="001F5801"/>
    <w:rsid w:val="001F621C"/>
    <w:rsid w:val="00201360"/>
    <w:rsid w:val="00203834"/>
    <w:rsid w:val="00205037"/>
    <w:rsid w:val="002050C4"/>
    <w:rsid w:val="0021132C"/>
    <w:rsid w:val="002139CD"/>
    <w:rsid w:val="002161D2"/>
    <w:rsid w:val="00216F13"/>
    <w:rsid w:val="00224E13"/>
    <w:rsid w:val="002250F0"/>
    <w:rsid w:val="002314B4"/>
    <w:rsid w:val="00231AE9"/>
    <w:rsid w:val="0023299A"/>
    <w:rsid w:val="00243BA1"/>
    <w:rsid w:val="0024622B"/>
    <w:rsid w:val="00252CBD"/>
    <w:rsid w:val="00260B0D"/>
    <w:rsid w:val="00263A02"/>
    <w:rsid w:val="002741EC"/>
    <w:rsid w:val="002751C7"/>
    <w:rsid w:val="002808C0"/>
    <w:rsid w:val="00280D65"/>
    <w:rsid w:val="00281FD3"/>
    <w:rsid w:val="00282EDF"/>
    <w:rsid w:val="00283E8B"/>
    <w:rsid w:val="00285701"/>
    <w:rsid w:val="002865E2"/>
    <w:rsid w:val="00295634"/>
    <w:rsid w:val="002959F8"/>
    <w:rsid w:val="0029611B"/>
    <w:rsid w:val="00296A2A"/>
    <w:rsid w:val="002975CC"/>
    <w:rsid w:val="00297B7C"/>
    <w:rsid w:val="002A0D94"/>
    <w:rsid w:val="002A11B0"/>
    <w:rsid w:val="002A7530"/>
    <w:rsid w:val="002B0452"/>
    <w:rsid w:val="002B2BA1"/>
    <w:rsid w:val="002B4B7D"/>
    <w:rsid w:val="002B532A"/>
    <w:rsid w:val="002C0ECF"/>
    <w:rsid w:val="002C1D54"/>
    <w:rsid w:val="002C32B9"/>
    <w:rsid w:val="002C3993"/>
    <w:rsid w:val="002C40D1"/>
    <w:rsid w:val="002C4185"/>
    <w:rsid w:val="002C4311"/>
    <w:rsid w:val="002C4776"/>
    <w:rsid w:val="002D0E49"/>
    <w:rsid w:val="002E32ED"/>
    <w:rsid w:val="002E3A7B"/>
    <w:rsid w:val="002E579F"/>
    <w:rsid w:val="002F4BDE"/>
    <w:rsid w:val="002F67F9"/>
    <w:rsid w:val="002F7626"/>
    <w:rsid w:val="003000D7"/>
    <w:rsid w:val="003006B7"/>
    <w:rsid w:val="0030223A"/>
    <w:rsid w:val="003045F4"/>
    <w:rsid w:val="0030553A"/>
    <w:rsid w:val="00306464"/>
    <w:rsid w:val="00306956"/>
    <w:rsid w:val="0031026E"/>
    <w:rsid w:val="003105A3"/>
    <w:rsid w:val="003113EF"/>
    <w:rsid w:val="00313172"/>
    <w:rsid w:val="00313DD0"/>
    <w:rsid w:val="00317B62"/>
    <w:rsid w:val="00321A64"/>
    <w:rsid w:val="0032406F"/>
    <w:rsid w:val="0033179A"/>
    <w:rsid w:val="00334783"/>
    <w:rsid w:val="00335B51"/>
    <w:rsid w:val="00341ED5"/>
    <w:rsid w:val="0034328E"/>
    <w:rsid w:val="00343E82"/>
    <w:rsid w:val="00344D41"/>
    <w:rsid w:val="00345AAC"/>
    <w:rsid w:val="003474B6"/>
    <w:rsid w:val="00347D8F"/>
    <w:rsid w:val="003515A7"/>
    <w:rsid w:val="00352B66"/>
    <w:rsid w:val="00353A01"/>
    <w:rsid w:val="00354531"/>
    <w:rsid w:val="003546A3"/>
    <w:rsid w:val="003553D3"/>
    <w:rsid w:val="00363341"/>
    <w:rsid w:val="003666A5"/>
    <w:rsid w:val="00374331"/>
    <w:rsid w:val="00375116"/>
    <w:rsid w:val="00377E70"/>
    <w:rsid w:val="003812A7"/>
    <w:rsid w:val="00382E64"/>
    <w:rsid w:val="00387CA1"/>
    <w:rsid w:val="00392F8A"/>
    <w:rsid w:val="00394038"/>
    <w:rsid w:val="00395AC9"/>
    <w:rsid w:val="003A2675"/>
    <w:rsid w:val="003B2DA8"/>
    <w:rsid w:val="003B47ED"/>
    <w:rsid w:val="003C03A2"/>
    <w:rsid w:val="003C0EB9"/>
    <w:rsid w:val="003C31A4"/>
    <w:rsid w:val="003C474A"/>
    <w:rsid w:val="003C5297"/>
    <w:rsid w:val="003C55F1"/>
    <w:rsid w:val="003D14F8"/>
    <w:rsid w:val="003D69DD"/>
    <w:rsid w:val="003E0603"/>
    <w:rsid w:val="003E39CB"/>
    <w:rsid w:val="003E472A"/>
    <w:rsid w:val="004001ED"/>
    <w:rsid w:val="00400A84"/>
    <w:rsid w:val="004010F5"/>
    <w:rsid w:val="004039AD"/>
    <w:rsid w:val="00404136"/>
    <w:rsid w:val="00405D58"/>
    <w:rsid w:val="004106B9"/>
    <w:rsid w:val="00411017"/>
    <w:rsid w:val="00413D0E"/>
    <w:rsid w:val="00424243"/>
    <w:rsid w:val="00430892"/>
    <w:rsid w:val="0043352E"/>
    <w:rsid w:val="00436151"/>
    <w:rsid w:val="00437B22"/>
    <w:rsid w:val="00441CE5"/>
    <w:rsid w:val="00441E82"/>
    <w:rsid w:val="00442482"/>
    <w:rsid w:val="00443FAC"/>
    <w:rsid w:val="00450BA6"/>
    <w:rsid w:val="004526CF"/>
    <w:rsid w:val="00452F68"/>
    <w:rsid w:val="00455560"/>
    <w:rsid w:val="00457F52"/>
    <w:rsid w:val="00464FD0"/>
    <w:rsid w:val="00465007"/>
    <w:rsid w:val="00465339"/>
    <w:rsid w:val="0046655C"/>
    <w:rsid w:val="0047112A"/>
    <w:rsid w:val="004718A0"/>
    <w:rsid w:val="00471985"/>
    <w:rsid w:val="00472655"/>
    <w:rsid w:val="00472B34"/>
    <w:rsid w:val="0047679F"/>
    <w:rsid w:val="004818F7"/>
    <w:rsid w:val="00487446"/>
    <w:rsid w:val="004875BD"/>
    <w:rsid w:val="004928DD"/>
    <w:rsid w:val="0049580C"/>
    <w:rsid w:val="00495E33"/>
    <w:rsid w:val="004A12FC"/>
    <w:rsid w:val="004A3CE1"/>
    <w:rsid w:val="004A508F"/>
    <w:rsid w:val="004A642E"/>
    <w:rsid w:val="004B1CEB"/>
    <w:rsid w:val="004B32E7"/>
    <w:rsid w:val="004B34EA"/>
    <w:rsid w:val="004B4898"/>
    <w:rsid w:val="004B7FD3"/>
    <w:rsid w:val="004D0FC1"/>
    <w:rsid w:val="004D1395"/>
    <w:rsid w:val="004D2A86"/>
    <w:rsid w:val="004D2EE1"/>
    <w:rsid w:val="004D5B5F"/>
    <w:rsid w:val="004D65F3"/>
    <w:rsid w:val="004D6877"/>
    <w:rsid w:val="004E1309"/>
    <w:rsid w:val="004E1F41"/>
    <w:rsid w:val="004E419B"/>
    <w:rsid w:val="004E5809"/>
    <w:rsid w:val="004F1894"/>
    <w:rsid w:val="004F3EAF"/>
    <w:rsid w:val="00501319"/>
    <w:rsid w:val="00501B78"/>
    <w:rsid w:val="00502070"/>
    <w:rsid w:val="00503E36"/>
    <w:rsid w:val="005047DD"/>
    <w:rsid w:val="0050606B"/>
    <w:rsid w:val="005103E9"/>
    <w:rsid w:val="005113DC"/>
    <w:rsid w:val="00513F50"/>
    <w:rsid w:val="005143E3"/>
    <w:rsid w:val="00514EBF"/>
    <w:rsid w:val="00516080"/>
    <w:rsid w:val="00517027"/>
    <w:rsid w:val="00517F7D"/>
    <w:rsid w:val="00520469"/>
    <w:rsid w:val="00524B28"/>
    <w:rsid w:val="00525A3C"/>
    <w:rsid w:val="005304D1"/>
    <w:rsid w:val="00530740"/>
    <w:rsid w:val="00530C0C"/>
    <w:rsid w:val="00530D9D"/>
    <w:rsid w:val="0053551E"/>
    <w:rsid w:val="005404B4"/>
    <w:rsid w:val="00541200"/>
    <w:rsid w:val="00541EB8"/>
    <w:rsid w:val="00542A26"/>
    <w:rsid w:val="00542F8F"/>
    <w:rsid w:val="00546279"/>
    <w:rsid w:val="00550775"/>
    <w:rsid w:val="005543A1"/>
    <w:rsid w:val="00554E6F"/>
    <w:rsid w:val="0055795E"/>
    <w:rsid w:val="0056065B"/>
    <w:rsid w:val="0056092E"/>
    <w:rsid w:val="005626B4"/>
    <w:rsid w:val="005628CE"/>
    <w:rsid w:val="005631BF"/>
    <w:rsid w:val="005669D2"/>
    <w:rsid w:val="00566CBA"/>
    <w:rsid w:val="00566E0B"/>
    <w:rsid w:val="0057186F"/>
    <w:rsid w:val="005732EA"/>
    <w:rsid w:val="00577616"/>
    <w:rsid w:val="005806CA"/>
    <w:rsid w:val="00582618"/>
    <w:rsid w:val="00584568"/>
    <w:rsid w:val="0059412F"/>
    <w:rsid w:val="00594B6C"/>
    <w:rsid w:val="00594BAB"/>
    <w:rsid w:val="005950D8"/>
    <w:rsid w:val="0059582E"/>
    <w:rsid w:val="00595BDD"/>
    <w:rsid w:val="00596C43"/>
    <w:rsid w:val="00597972"/>
    <w:rsid w:val="00597BDE"/>
    <w:rsid w:val="005A0491"/>
    <w:rsid w:val="005B03B7"/>
    <w:rsid w:val="005B0728"/>
    <w:rsid w:val="005B4176"/>
    <w:rsid w:val="005B47D5"/>
    <w:rsid w:val="005C0301"/>
    <w:rsid w:val="005C3D84"/>
    <w:rsid w:val="005C4967"/>
    <w:rsid w:val="005C5929"/>
    <w:rsid w:val="005D0B8D"/>
    <w:rsid w:val="005D4271"/>
    <w:rsid w:val="005D6299"/>
    <w:rsid w:val="005E050F"/>
    <w:rsid w:val="005E481A"/>
    <w:rsid w:val="005E6212"/>
    <w:rsid w:val="005F074A"/>
    <w:rsid w:val="005F0AB5"/>
    <w:rsid w:val="005F2D29"/>
    <w:rsid w:val="005F594B"/>
    <w:rsid w:val="005F6B31"/>
    <w:rsid w:val="006006CD"/>
    <w:rsid w:val="006036B3"/>
    <w:rsid w:val="00611C9F"/>
    <w:rsid w:val="006144D6"/>
    <w:rsid w:val="00637336"/>
    <w:rsid w:val="00646BE7"/>
    <w:rsid w:val="006472A3"/>
    <w:rsid w:val="00650B1D"/>
    <w:rsid w:val="00652C9D"/>
    <w:rsid w:val="0065458B"/>
    <w:rsid w:val="00660293"/>
    <w:rsid w:val="006644BE"/>
    <w:rsid w:val="00666542"/>
    <w:rsid w:val="006679CB"/>
    <w:rsid w:val="00672DE9"/>
    <w:rsid w:val="00672E7C"/>
    <w:rsid w:val="00680166"/>
    <w:rsid w:val="00680A10"/>
    <w:rsid w:val="00681489"/>
    <w:rsid w:val="006826E6"/>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B7231"/>
    <w:rsid w:val="006B76D7"/>
    <w:rsid w:val="006B7CD5"/>
    <w:rsid w:val="006C04F0"/>
    <w:rsid w:val="006C2E8B"/>
    <w:rsid w:val="006C4DDD"/>
    <w:rsid w:val="006D2817"/>
    <w:rsid w:val="006D5DBD"/>
    <w:rsid w:val="006E1AAF"/>
    <w:rsid w:val="006E5450"/>
    <w:rsid w:val="006F1DE8"/>
    <w:rsid w:val="006F4A2E"/>
    <w:rsid w:val="006F4B5D"/>
    <w:rsid w:val="006F6E40"/>
    <w:rsid w:val="00700B6E"/>
    <w:rsid w:val="0070516C"/>
    <w:rsid w:val="007102F1"/>
    <w:rsid w:val="00710FD5"/>
    <w:rsid w:val="00712EE1"/>
    <w:rsid w:val="007208EE"/>
    <w:rsid w:val="00722283"/>
    <w:rsid w:val="0072392C"/>
    <w:rsid w:val="00724171"/>
    <w:rsid w:val="00736FA9"/>
    <w:rsid w:val="00742551"/>
    <w:rsid w:val="007472FB"/>
    <w:rsid w:val="00747D51"/>
    <w:rsid w:val="007517FA"/>
    <w:rsid w:val="00752A4E"/>
    <w:rsid w:val="00753C89"/>
    <w:rsid w:val="007570B9"/>
    <w:rsid w:val="00764BDD"/>
    <w:rsid w:val="00765F81"/>
    <w:rsid w:val="00766FC4"/>
    <w:rsid w:val="0076708E"/>
    <w:rsid w:val="007709AC"/>
    <w:rsid w:val="00772B96"/>
    <w:rsid w:val="007825EA"/>
    <w:rsid w:val="00784070"/>
    <w:rsid w:val="00785D2A"/>
    <w:rsid w:val="00790C51"/>
    <w:rsid w:val="00791772"/>
    <w:rsid w:val="007917F7"/>
    <w:rsid w:val="0079182D"/>
    <w:rsid w:val="00791E76"/>
    <w:rsid w:val="00792F9D"/>
    <w:rsid w:val="00794550"/>
    <w:rsid w:val="00796FA8"/>
    <w:rsid w:val="007A1D86"/>
    <w:rsid w:val="007A3E6F"/>
    <w:rsid w:val="007A4BEF"/>
    <w:rsid w:val="007A6AD6"/>
    <w:rsid w:val="007B3CE7"/>
    <w:rsid w:val="007B5944"/>
    <w:rsid w:val="007B6A2F"/>
    <w:rsid w:val="007C2FFC"/>
    <w:rsid w:val="007C7AD7"/>
    <w:rsid w:val="007C7E12"/>
    <w:rsid w:val="007D0F3A"/>
    <w:rsid w:val="007D1FFC"/>
    <w:rsid w:val="007D2FDE"/>
    <w:rsid w:val="007D329E"/>
    <w:rsid w:val="007D4C46"/>
    <w:rsid w:val="007D628C"/>
    <w:rsid w:val="007D6E2D"/>
    <w:rsid w:val="007E7A89"/>
    <w:rsid w:val="007F1424"/>
    <w:rsid w:val="007F2270"/>
    <w:rsid w:val="007F3D31"/>
    <w:rsid w:val="007F50D0"/>
    <w:rsid w:val="007F5210"/>
    <w:rsid w:val="007F6574"/>
    <w:rsid w:val="008059E5"/>
    <w:rsid w:val="00810436"/>
    <w:rsid w:val="00814A8E"/>
    <w:rsid w:val="00815794"/>
    <w:rsid w:val="0081616A"/>
    <w:rsid w:val="008202F1"/>
    <w:rsid w:val="00820F2C"/>
    <w:rsid w:val="00821542"/>
    <w:rsid w:val="0082208C"/>
    <w:rsid w:val="00823A09"/>
    <w:rsid w:val="008255A7"/>
    <w:rsid w:val="008257EB"/>
    <w:rsid w:val="00827D7B"/>
    <w:rsid w:val="008320E6"/>
    <w:rsid w:val="008359B5"/>
    <w:rsid w:val="008404F5"/>
    <w:rsid w:val="00840F12"/>
    <w:rsid w:val="00841CE8"/>
    <w:rsid w:val="00850D20"/>
    <w:rsid w:val="00853F6F"/>
    <w:rsid w:val="00855965"/>
    <w:rsid w:val="00857188"/>
    <w:rsid w:val="008704F1"/>
    <w:rsid w:val="00871A9E"/>
    <w:rsid w:val="00872EE3"/>
    <w:rsid w:val="00873DEB"/>
    <w:rsid w:val="00874372"/>
    <w:rsid w:val="00874823"/>
    <w:rsid w:val="008758B5"/>
    <w:rsid w:val="008771F3"/>
    <w:rsid w:val="00881F5D"/>
    <w:rsid w:val="00882C3C"/>
    <w:rsid w:val="0088671C"/>
    <w:rsid w:val="00893885"/>
    <w:rsid w:val="0089600B"/>
    <w:rsid w:val="008974D0"/>
    <w:rsid w:val="008A01D8"/>
    <w:rsid w:val="008A0A69"/>
    <w:rsid w:val="008A25A5"/>
    <w:rsid w:val="008A6103"/>
    <w:rsid w:val="008A73B1"/>
    <w:rsid w:val="008B0C91"/>
    <w:rsid w:val="008B1171"/>
    <w:rsid w:val="008B579A"/>
    <w:rsid w:val="008C0E90"/>
    <w:rsid w:val="008C78D1"/>
    <w:rsid w:val="008D1F49"/>
    <w:rsid w:val="008D2923"/>
    <w:rsid w:val="008D7003"/>
    <w:rsid w:val="008E13F6"/>
    <w:rsid w:val="008E2F44"/>
    <w:rsid w:val="008E3607"/>
    <w:rsid w:val="008E3F2C"/>
    <w:rsid w:val="008E66DE"/>
    <w:rsid w:val="008E74A7"/>
    <w:rsid w:val="008E7D5F"/>
    <w:rsid w:val="008F1603"/>
    <w:rsid w:val="008F210F"/>
    <w:rsid w:val="008F6CF1"/>
    <w:rsid w:val="008F7206"/>
    <w:rsid w:val="009002EC"/>
    <w:rsid w:val="00900E14"/>
    <w:rsid w:val="0090196F"/>
    <w:rsid w:val="00902329"/>
    <w:rsid w:val="00913EAB"/>
    <w:rsid w:val="009152F5"/>
    <w:rsid w:val="009208B4"/>
    <w:rsid w:val="00924E21"/>
    <w:rsid w:val="0092732F"/>
    <w:rsid w:val="00927A46"/>
    <w:rsid w:val="00930048"/>
    <w:rsid w:val="00932ECD"/>
    <w:rsid w:val="00933C2B"/>
    <w:rsid w:val="00935C84"/>
    <w:rsid w:val="00945E78"/>
    <w:rsid w:val="009466E1"/>
    <w:rsid w:val="00950CEF"/>
    <w:rsid w:val="009518F8"/>
    <w:rsid w:val="00955EF1"/>
    <w:rsid w:val="00957BF2"/>
    <w:rsid w:val="00960D7B"/>
    <w:rsid w:val="00962ED5"/>
    <w:rsid w:val="00963186"/>
    <w:rsid w:val="00964E3D"/>
    <w:rsid w:val="009679D0"/>
    <w:rsid w:val="0097108F"/>
    <w:rsid w:val="009750C9"/>
    <w:rsid w:val="009755D3"/>
    <w:rsid w:val="0098067D"/>
    <w:rsid w:val="009806BD"/>
    <w:rsid w:val="0098604B"/>
    <w:rsid w:val="00990888"/>
    <w:rsid w:val="00994792"/>
    <w:rsid w:val="00996CD5"/>
    <w:rsid w:val="009A0932"/>
    <w:rsid w:val="009A1574"/>
    <w:rsid w:val="009A2836"/>
    <w:rsid w:val="009A307B"/>
    <w:rsid w:val="009A6F34"/>
    <w:rsid w:val="009B1DDC"/>
    <w:rsid w:val="009B2063"/>
    <w:rsid w:val="009B36F6"/>
    <w:rsid w:val="009B6F19"/>
    <w:rsid w:val="009C0E87"/>
    <w:rsid w:val="009C1CE5"/>
    <w:rsid w:val="009C7D22"/>
    <w:rsid w:val="009D1CD9"/>
    <w:rsid w:val="009D21C8"/>
    <w:rsid w:val="009D63BF"/>
    <w:rsid w:val="009E2E85"/>
    <w:rsid w:val="009E35E9"/>
    <w:rsid w:val="009E3CA8"/>
    <w:rsid w:val="009E50A5"/>
    <w:rsid w:val="009E5A53"/>
    <w:rsid w:val="009F4030"/>
    <w:rsid w:val="009F4B7A"/>
    <w:rsid w:val="009F5FFF"/>
    <w:rsid w:val="00A012DC"/>
    <w:rsid w:val="00A06F18"/>
    <w:rsid w:val="00A11D54"/>
    <w:rsid w:val="00A13746"/>
    <w:rsid w:val="00A1687A"/>
    <w:rsid w:val="00A17AD1"/>
    <w:rsid w:val="00A17F50"/>
    <w:rsid w:val="00A17F54"/>
    <w:rsid w:val="00A219FA"/>
    <w:rsid w:val="00A24F41"/>
    <w:rsid w:val="00A26B42"/>
    <w:rsid w:val="00A26FE2"/>
    <w:rsid w:val="00A27F1A"/>
    <w:rsid w:val="00A330BC"/>
    <w:rsid w:val="00A34595"/>
    <w:rsid w:val="00A36BD5"/>
    <w:rsid w:val="00A41C32"/>
    <w:rsid w:val="00A4332D"/>
    <w:rsid w:val="00A45429"/>
    <w:rsid w:val="00A5059B"/>
    <w:rsid w:val="00A51134"/>
    <w:rsid w:val="00A5215A"/>
    <w:rsid w:val="00A5291D"/>
    <w:rsid w:val="00A52E51"/>
    <w:rsid w:val="00A65A46"/>
    <w:rsid w:val="00A711FA"/>
    <w:rsid w:val="00A75EB1"/>
    <w:rsid w:val="00A76C72"/>
    <w:rsid w:val="00A83104"/>
    <w:rsid w:val="00A84A83"/>
    <w:rsid w:val="00A9050A"/>
    <w:rsid w:val="00A9197A"/>
    <w:rsid w:val="00A97302"/>
    <w:rsid w:val="00AA4B42"/>
    <w:rsid w:val="00AA5A1A"/>
    <w:rsid w:val="00AA7734"/>
    <w:rsid w:val="00AA7CFE"/>
    <w:rsid w:val="00AB23BA"/>
    <w:rsid w:val="00AB2A4F"/>
    <w:rsid w:val="00AC3FF4"/>
    <w:rsid w:val="00AC4C8A"/>
    <w:rsid w:val="00AC594C"/>
    <w:rsid w:val="00AD0810"/>
    <w:rsid w:val="00AD22B2"/>
    <w:rsid w:val="00AD2F63"/>
    <w:rsid w:val="00AD4BAA"/>
    <w:rsid w:val="00AD5E8B"/>
    <w:rsid w:val="00AD7FC0"/>
    <w:rsid w:val="00AE06A8"/>
    <w:rsid w:val="00AE0F38"/>
    <w:rsid w:val="00AE1656"/>
    <w:rsid w:val="00AE1F83"/>
    <w:rsid w:val="00AF3BB4"/>
    <w:rsid w:val="00AF762C"/>
    <w:rsid w:val="00B012E0"/>
    <w:rsid w:val="00B05775"/>
    <w:rsid w:val="00B0740C"/>
    <w:rsid w:val="00B1099B"/>
    <w:rsid w:val="00B133E5"/>
    <w:rsid w:val="00B17F52"/>
    <w:rsid w:val="00B24792"/>
    <w:rsid w:val="00B24F3B"/>
    <w:rsid w:val="00B30846"/>
    <w:rsid w:val="00B324AD"/>
    <w:rsid w:val="00B33D20"/>
    <w:rsid w:val="00B35482"/>
    <w:rsid w:val="00B379A0"/>
    <w:rsid w:val="00B426D8"/>
    <w:rsid w:val="00B45E38"/>
    <w:rsid w:val="00B47848"/>
    <w:rsid w:val="00B47C21"/>
    <w:rsid w:val="00B51A08"/>
    <w:rsid w:val="00B71E7E"/>
    <w:rsid w:val="00B73CEB"/>
    <w:rsid w:val="00B74247"/>
    <w:rsid w:val="00B75324"/>
    <w:rsid w:val="00B753C1"/>
    <w:rsid w:val="00B80348"/>
    <w:rsid w:val="00B80402"/>
    <w:rsid w:val="00B835A6"/>
    <w:rsid w:val="00B83CDA"/>
    <w:rsid w:val="00B84B5A"/>
    <w:rsid w:val="00B84E65"/>
    <w:rsid w:val="00B92E33"/>
    <w:rsid w:val="00B93CC2"/>
    <w:rsid w:val="00B97869"/>
    <w:rsid w:val="00BA22EC"/>
    <w:rsid w:val="00BA2BF5"/>
    <w:rsid w:val="00BA4D38"/>
    <w:rsid w:val="00BA73C5"/>
    <w:rsid w:val="00BB09B0"/>
    <w:rsid w:val="00BC1355"/>
    <w:rsid w:val="00BD0AE7"/>
    <w:rsid w:val="00BD5D3B"/>
    <w:rsid w:val="00BD6A1D"/>
    <w:rsid w:val="00BD7DA1"/>
    <w:rsid w:val="00C05862"/>
    <w:rsid w:val="00C06CE2"/>
    <w:rsid w:val="00C079F6"/>
    <w:rsid w:val="00C11FA5"/>
    <w:rsid w:val="00C12103"/>
    <w:rsid w:val="00C12AA2"/>
    <w:rsid w:val="00C170D8"/>
    <w:rsid w:val="00C17D1A"/>
    <w:rsid w:val="00C22922"/>
    <w:rsid w:val="00C24825"/>
    <w:rsid w:val="00C24B2C"/>
    <w:rsid w:val="00C25AEE"/>
    <w:rsid w:val="00C26D03"/>
    <w:rsid w:val="00C34CA0"/>
    <w:rsid w:val="00C35846"/>
    <w:rsid w:val="00C35CED"/>
    <w:rsid w:val="00C37180"/>
    <w:rsid w:val="00C44C5F"/>
    <w:rsid w:val="00C463C7"/>
    <w:rsid w:val="00C4759F"/>
    <w:rsid w:val="00C55F16"/>
    <w:rsid w:val="00C56723"/>
    <w:rsid w:val="00C649CD"/>
    <w:rsid w:val="00C65144"/>
    <w:rsid w:val="00C672A1"/>
    <w:rsid w:val="00C67AD0"/>
    <w:rsid w:val="00C70C2C"/>
    <w:rsid w:val="00C73AE6"/>
    <w:rsid w:val="00C81541"/>
    <w:rsid w:val="00C81CA6"/>
    <w:rsid w:val="00C90ABB"/>
    <w:rsid w:val="00C91345"/>
    <w:rsid w:val="00C9741B"/>
    <w:rsid w:val="00CB1F91"/>
    <w:rsid w:val="00CB49B6"/>
    <w:rsid w:val="00CB4A60"/>
    <w:rsid w:val="00CC1DF2"/>
    <w:rsid w:val="00CC5598"/>
    <w:rsid w:val="00CD02DE"/>
    <w:rsid w:val="00CD13A9"/>
    <w:rsid w:val="00CD1942"/>
    <w:rsid w:val="00CD33DB"/>
    <w:rsid w:val="00CD4E17"/>
    <w:rsid w:val="00CD5134"/>
    <w:rsid w:val="00CD612F"/>
    <w:rsid w:val="00CE675B"/>
    <w:rsid w:val="00CF0377"/>
    <w:rsid w:val="00CF6512"/>
    <w:rsid w:val="00D04881"/>
    <w:rsid w:val="00D05E13"/>
    <w:rsid w:val="00D05F7C"/>
    <w:rsid w:val="00D06888"/>
    <w:rsid w:val="00D124E7"/>
    <w:rsid w:val="00D1358D"/>
    <w:rsid w:val="00D17348"/>
    <w:rsid w:val="00D2589C"/>
    <w:rsid w:val="00D25CE5"/>
    <w:rsid w:val="00D25FC9"/>
    <w:rsid w:val="00D26142"/>
    <w:rsid w:val="00D3221C"/>
    <w:rsid w:val="00D343DA"/>
    <w:rsid w:val="00D41D6F"/>
    <w:rsid w:val="00D42B9C"/>
    <w:rsid w:val="00D46C21"/>
    <w:rsid w:val="00D508D8"/>
    <w:rsid w:val="00D51502"/>
    <w:rsid w:val="00D51885"/>
    <w:rsid w:val="00D575A9"/>
    <w:rsid w:val="00D66439"/>
    <w:rsid w:val="00D7180C"/>
    <w:rsid w:val="00D73D11"/>
    <w:rsid w:val="00D74241"/>
    <w:rsid w:val="00D74917"/>
    <w:rsid w:val="00D84B8F"/>
    <w:rsid w:val="00D867F3"/>
    <w:rsid w:val="00D91990"/>
    <w:rsid w:val="00DA2CE0"/>
    <w:rsid w:val="00DA3DFA"/>
    <w:rsid w:val="00DA7DF3"/>
    <w:rsid w:val="00DB092C"/>
    <w:rsid w:val="00DB1DD4"/>
    <w:rsid w:val="00DB2A2B"/>
    <w:rsid w:val="00DB5094"/>
    <w:rsid w:val="00DB661D"/>
    <w:rsid w:val="00DB6F6A"/>
    <w:rsid w:val="00DC1FEB"/>
    <w:rsid w:val="00DC36AB"/>
    <w:rsid w:val="00DC6D4A"/>
    <w:rsid w:val="00DD24A9"/>
    <w:rsid w:val="00DD5C74"/>
    <w:rsid w:val="00DD71C5"/>
    <w:rsid w:val="00DE0607"/>
    <w:rsid w:val="00DE392A"/>
    <w:rsid w:val="00DE3DBC"/>
    <w:rsid w:val="00DE4687"/>
    <w:rsid w:val="00DE6225"/>
    <w:rsid w:val="00DF162E"/>
    <w:rsid w:val="00DF4290"/>
    <w:rsid w:val="00DF4F4F"/>
    <w:rsid w:val="00E00063"/>
    <w:rsid w:val="00E006AB"/>
    <w:rsid w:val="00E01C57"/>
    <w:rsid w:val="00E04DF6"/>
    <w:rsid w:val="00E06B44"/>
    <w:rsid w:val="00E11451"/>
    <w:rsid w:val="00E1620A"/>
    <w:rsid w:val="00E23726"/>
    <w:rsid w:val="00E24658"/>
    <w:rsid w:val="00E25B51"/>
    <w:rsid w:val="00E261E6"/>
    <w:rsid w:val="00E262A3"/>
    <w:rsid w:val="00E30AB7"/>
    <w:rsid w:val="00E31D86"/>
    <w:rsid w:val="00E34570"/>
    <w:rsid w:val="00E35143"/>
    <w:rsid w:val="00E3754A"/>
    <w:rsid w:val="00E458EA"/>
    <w:rsid w:val="00E51D56"/>
    <w:rsid w:val="00E54664"/>
    <w:rsid w:val="00E55816"/>
    <w:rsid w:val="00E63C66"/>
    <w:rsid w:val="00E646BD"/>
    <w:rsid w:val="00E73527"/>
    <w:rsid w:val="00E73D20"/>
    <w:rsid w:val="00E8007B"/>
    <w:rsid w:val="00E84360"/>
    <w:rsid w:val="00E878BF"/>
    <w:rsid w:val="00E917FD"/>
    <w:rsid w:val="00E9240F"/>
    <w:rsid w:val="00E92E4C"/>
    <w:rsid w:val="00E95A2A"/>
    <w:rsid w:val="00E97665"/>
    <w:rsid w:val="00E97FB7"/>
    <w:rsid w:val="00EA12FD"/>
    <w:rsid w:val="00EA463A"/>
    <w:rsid w:val="00EB2B19"/>
    <w:rsid w:val="00EC0ADC"/>
    <w:rsid w:val="00EC10AD"/>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70F8"/>
    <w:rsid w:val="00F3008B"/>
    <w:rsid w:val="00F3369E"/>
    <w:rsid w:val="00F3424D"/>
    <w:rsid w:val="00F42075"/>
    <w:rsid w:val="00F420EF"/>
    <w:rsid w:val="00F459C3"/>
    <w:rsid w:val="00F46655"/>
    <w:rsid w:val="00F47535"/>
    <w:rsid w:val="00F51C57"/>
    <w:rsid w:val="00F51CC2"/>
    <w:rsid w:val="00F569A3"/>
    <w:rsid w:val="00F57AEB"/>
    <w:rsid w:val="00F62328"/>
    <w:rsid w:val="00F62994"/>
    <w:rsid w:val="00F62FEE"/>
    <w:rsid w:val="00F703FC"/>
    <w:rsid w:val="00F82DE5"/>
    <w:rsid w:val="00F97901"/>
    <w:rsid w:val="00FA46CA"/>
    <w:rsid w:val="00FA4707"/>
    <w:rsid w:val="00FB00CF"/>
    <w:rsid w:val="00FB397B"/>
    <w:rsid w:val="00FB3E3E"/>
    <w:rsid w:val="00FB439C"/>
    <w:rsid w:val="00FB43B0"/>
    <w:rsid w:val="00FB4D1B"/>
    <w:rsid w:val="00FB6FF0"/>
    <w:rsid w:val="00FB72AC"/>
    <w:rsid w:val="00FC7849"/>
    <w:rsid w:val="00FD27C5"/>
    <w:rsid w:val="00FD38CF"/>
    <w:rsid w:val="00FD63B4"/>
    <w:rsid w:val="00FD64B5"/>
    <w:rsid w:val="00FE3A3A"/>
    <w:rsid w:val="00FE54A5"/>
    <w:rsid w:val="00FE5B06"/>
    <w:rsid w:val="00FF0233"/>
    <w:rsid w:val="00FF054C"/>
    <w:rsid w:val="00FF0EC2"/>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270E"/>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0C2835"/>
    <w:rPr>
      <w:sz w:val="16"/>
      <w:szCs w:val="16"/>
    </w:rPr>
  </w:style>
  <w:style w:type="paragraph" w:styleId="Pripombabesedilo">
    <w:name w:val="annotation text"/>
    <w:basedOn w:val="Navaden"/>
    <w:link w:val="PripombabesediloZnak"/>
    <w:uiPriority w:val="99"/>
    <w:unhideWhenUsed/>
    <w:rsid w:val="000C2835"/>
    <w:pPr>
      <w:spacing w:line="240" w:lineRule="auto"/>
    </w:pPr>
    <w:rPr>
      <w:szCs w:val="20"/>
    </w:rPr>
  </w:style>
  <w:style w:type="character" w:customStyle="1" w:styleId="PripombabesediloZnak">
    <w:name w:val="Pripomba – besedilo Znak"/>
    <w:basedOn w:val="Privzetapisavaodstavka"/>
    <w:link w:val="Pripombabesedilo"/>
    <w:uiPriority w:val="99"/>
    <w:rsid w:val="000C2835"/>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C2835"/>
    <w:rPr>
      <w:b/>
      <w:bCs/>
    </w:rPr>
  </w:style>
  <w:style w:type="character" w:customStyle="1" w:styleId="ZadevapripombeZnak">
    <w:name w:val="Zadeva pripombe Znak"/>
    <w:basedOn w:val="PripombabesediloZnak"/>
    <w:link w:val="Zadevapripombe"/>
    <w:uiPriority w:val="99"/>
    <w:semiHidden/>
    <w:rsid w:val="000C2835"/>
    <w:rPr>
      <w:rFonts w:ascii="Arial" w:eastAsia="Calibri" w:hAnsi="Arial" w:cs="Times New Roman"/>
      <w:b/>
      <w:bCs/>
      <w:sz w:val="20"/>
      <w:szCs w:val="20"/>
    </w:rPr>
  </w:style>
  <w:style w:type="paragraph" w:styleId="Revizija">
    <w:name w:val="Revision"/>
    <w:hidden/>
    <w:uiPriority w:val="99"/>
    <w:semiHidden/>
    <w:rsid w:val="007709AC"/>
    <w:pPr>
      <w:spacing w:after="0" w:line="240" w:lineRule="auto"/>
    </w:pPr>
    <w:rPr>
      <w:rFonts w:ascii="Arial" w:eastAsia="Calibri" w:hAnsi="Arial" w:cs="Times New Roman"/>
      <w:sz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fn,5_G"/>
    <w:basedOn w:val="Navaden"/>
    <w:link w:val="Sprotnaopomba-besediloZnak"/>
    <w:uiPriority w:val="99"/>
    <w:unhideWhenUsed/>
    <w:qFormat/>
    <w:rsid w:val="00530C0C"/>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fn Znak,5_G Znak"/>
    <w:basedOn w:val="Privzetapisavaodstavka"/>
    <w:link w:val="Sprotnaopomba-besedilo"/>
    <w:uiPriority w:val="99"/>
    <w:rsid w:val="00530C0C"/>
    <w:rPr>
      <w:sz w:val="20"/>
      <w:szCs w:val="20"/>
    </w:rPr>
  </w:style>
  <w:style w:type="character" w:styleId="Sprotnaopomba-sklic">
    <w:name w:val="footnote reference"/>
    <w:aliases w:val="Footnote symbol,Fussnota,Footnote,Fn Ref,4_G,Footnote Reference Superscript,Footnote Reference/,richiamo note eggsi,Rimando nota a piè di pagina1,BVI fnr,Footnotes refss,Footnote Reference Number,Numbering - Footnote"/>
    <w:basedOn w:val="Privzetapisavaodstavka"/>
    <w:uiPriority w:val="99"/>
    <w:unhideWhenUsed/>
    <w:qFormat/>
    <w:rsid w:val="00530C0C"/>
    <w:rPr>
      <w:vertAlign w:val="superscript"/>
    </w:rPr>
  </w:style>
  <w:style w:type="character" w:styleId="Poudarek">
    <w:name w:val="Emphasis"/>
    <w:basedOn w:val="Privzetapisavaodstavka"/>
    <w:uiPriority w:val="20"/>
    <w:qFormat/>
    <w:rsid w:val="00530C0C"/>
    <w:rPr>
      <w:i/>
      <w:iCs/>
    </w:rPr>
  </w:style>
  <w:style w:type="paragraph" w:styleId="Brezrazmikov">
    <w:name w:val="No Spacing"/>
    <w:basedOn w:val="Navaden"/>
    <w:uiPriority w:val="1"/>
    <w:qFormat/>
    <w:rsid w:val="006B76D7"/>
    <w:pPr>
      <w:spacing w:after="0" w:line="240" w:lineRule="auto"/>
    </w:pPr>
    <w:rPr>
      <w:rFonts w:ascii="Calibri" w:eastAsiaTheme="minorHAnsi" w:hAnsi="Calibri" w:cs="Calibri"/>
      <w:sz w:val="22"/>
    </w:rPr>
  </w:style>
  <w:style w:type="character" w:customStyle="1" w:styleId="fontstyle01">
    <w:name w:val="fontstyle01"/>
    <w:basedOn w:val="Privzetapisavaodstavka"/>
    <w:rsid w:val="00AF3BB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0398">
      <w:bodyDiv w:val="1"/>
      <w:marLeft w:val="0"/>
      <w:marRight w:val="0"/>
      <w:marTop w:val="0"/>
      <w:marBottom w:val="0"/>
      <w:divBdr>
        <w:top w:val="none" w:sz="0" w:space="0" w:color="auto"/>
        <w:left w:val="none" w:sz="0" w:space="0" w:color="auto"/>
        <w:bottom w:val="none" w:sz="0" w:space="0" w:color="auto"/>
        <w:right w:val="none" w:sz="0" w:space="0" w:color="auto"/>
      </w:divBdr>
    </w:div>
    <w:div w:id="329255206">
      <w:bodyDiv w:val="1"/>
      <w:marLeft w:val="0"/>
      <w:marRight w:val="0"/>
      <w:marTop w:val="0"/>
      <w:marBottom w:val="0"/>
      <w:divBdr>
        <w:top w:val="none" w:sz="0" w:space="0" w:color="auto"/>
        <w:left w:val="none" w:sz="0" w:space="0" w:color="auto"/>
        <w:bottom w:val="none" w:sz="0" w:space="0" w:color="auto"/>
        <w:right w:val="none" w:sz="0" w:space="0" w:color="auto"/>
      </w:divBdr>
    </w:div>
    <w:div w:id="885605417">
      <w:bodyDiv w:val="1"/>
      <w:marLeft w:val="0"/>
      <w:marRight w:val="0"/>
      <w:marTop w:val="0"/>
      <w:marBottom w:val="0"/>
      <w:divBdr>
        <w:top w:val="none" w:sz="0" w:space="0" w:color="auto"/>
        <w:left w:val="none" w:sz="0" w:space="0" w:color="auto"/>
        <w:bottom w:val="none" w:sz="0" w:space="0" w:color="auto"/>
        <w:right w:val="none" w:sz="0" w:space="0" w:color="auto"/>
      </w:divBdr>
    </w:div>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220634882">
      <w:bodyDiv w:val="1"/>
      <w:marLeft w:val="0"/>
      <w:marRight w:val="0"/>
      <w:marTop w:val="0"/>
      <w:marBottom w:val="0"/>
      <w:divBdr>
        <w:top w:val="none" w:sz="0" w:space="0" w:color="auto"/>
        <w:left w:val="none" w:sz="0" w:space="0" w:color="auto"/>
        <w:bottom w:val="none" w:sz="0" w:space="0" w:color="auto"/>
        <w:right w:val="none" w:sz="0" w:space="0" w:color="auto"/>
      </w:divBdr>
    </w:div>
    <w:div w:id="1294796603">
      <w:bodyDiv w:val="1"/>
      <w:marLeft w:val="0"/>
      <w:marRight w:val="0"/>
      <w:marTop w:val="0"/>
      <w:marBottom w:val="0"/>
      <w:divBdr>
        <w:top w:val="none" w:sz="0" w:space="0" w:color="auto"/>
        <w:left w:val="none" w:sz="0" w:space="0" w:color="auto"/>
        <w:bottom w:val="none" w:sz="0" w:space="0" w:color="auto"/>
        <w:right w:val="none" w:sz="0" w:space="0" w:color="auto"/>
      </w:divBdr>
    </w:div>
    <w:div w:id="1330911363">
      <w:bodyDiv w:val="1"/>
      <w:marLeft w:val="0"/>
      <w:marRight w:val="0"/>
      <w:marTop w:val="0"/>
      <w:marBottom w:val="0"/>
      <w:divBdr>
        <w:top w:val="none" w:sz="0" w:space="0" w:color="auto"/>
        <w:left w:val="none" w:sz="0" w:space="0" w:color="auto"/>
        <w:bottom w:val="none" w:sz="0" w:space="0" w:color="auto"/>
        <w:right w:val="none" w:sz="0" w:space="0" w:color="auto"/>
      </w:divBdr>
    </w:div>
    <w:div w:id="1376275629">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 w:id="19121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TotalTime>
  <Pages>9</Pages>
  <Words>3004</Words>
  <Characters>17123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Klavdija Kobal Straus</cp:lastModifiedBy>
  <cp:revision>5</cp:revision>
  <cp:lastPrinted>2025-04-29T20:46:00Z</cp:lastPrinted>
  <dcterms:created xsi:type="dcterms:W3CDTF">2025-04-29T20:45:00Z</dcterms:created>
  <dcterms:modified xsi:type="dcterms:W3CDTF">2025-04-29T20:46:00Z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