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22C87" w14:textId="77777777" w:rsidR="00E21FF9" w:rsidRDefault="00E21FF9" w:rsidP="003E1C74">
      <w:pPr>
        <w:pStyle w:val="podpisi"/>
        <w:rPr>
          <w:lang w:val="sl-SI"/>
        </w:rPr>
      </w:pPr>
    </w:p>
    <w:tbl>
      <w:tblPr>
        <w:tblW w:w="92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
        <w:gridCol w:w="1976"/>
        <w:gridCol w:w="8"/>
        <w:gridCol w:w="1568"/>
        <w:gridCol w:w="1693"/>
        <w:gridCol w:w="713"/>
        <w:gridCol w:w="854"/>
        <w:gridCol w:w="247"/>
        <w:gridCol w:w="1315"/>
      </w:tblGrid>
      <w:tr w:rsidR="00D731F3" w:rsidRPr="008D1759" w14:paraId="7C1CC525" w14:textId="77777777" w:rsidTr="00223FBE">
        <w:trPr>
          <w:gridAfter w:val="4"/>
          <w:wAfter w:w="3129" w:type="dxa"/>
        </w:trPr>
        <w:tc>
          <w:tcPr>
            <w:tcW w:w="6088" w:type="dxa"/>
            <w:gridSpan w:val="5"/>
          </w:tcPr>
          <w:p w14:paraId="5E72FB3A" w14:textId="4A4F2C81" w:rsidR="00D731F3" w:rsidRPr="008D1759" w:rsidRDefault="00D731F3" w:rsidP="005512EC">
            <w:pPr>
              <w:pStyle w:val="Neotevilenodstavek"/>
              <w:spacing w:after="0" w:line="276" w:lineRule="auto"/>
              <w:jc w:val="left"/>
              <w:rPr>
                <w:sz w:val="20"/>
                <w:szCs w:val="20"/>
              </w:rPr>
            </w:pPr>
            <w:r>
              <w:rPr>
                <w:sz w:val="20"/>
                <w:szCs w:val="20"/>
              </w:rPr>
              <w:t xml:space="preserve">Številka: </w:t>
            </w:r>
            <w:r w:rsidR="00E9670D" w:rsidRPr="00E9670D">
              <w:rPr>
                <w:sz w:val="20"/>
                <w:szCs w:val="20"/>
              </w:rPr>
              <w:t>007-7/2024-1544-</w:t>
            </w:r>
            <w:r w:rsidR="00902FE0">
              <w:rPr>
                <w:sz w:val="20"/>
                <w:szCs w:val="20"/>
              </w:rPr>
              <w:t>4</w:t>
            </w:r>
          </w:p>
        </w:tc>
      </w:tr>
      <w:tr w:rsidR="00D731F3" w:rsidRPr="008D1759" w14:paraId="5CBC956A" w14:textId="77777777" w:rsidTr="00223FBE">
        <w:trPr>
          <w:gridAfter w:val="4"/>
          <w:wAfter w:w="3129" w:type="dxa"/>
        </w:trPr>
        <w:tc>
          <w:tcPr>
            <w:tcW w:w="6088" w:type="dxa"/>
            <w:gridSpan w:val="5"/>
          </w:tcPr>
          <w:p w14:paraId="76C41DEA" w14:textId="314808A1" w:rsidR="00D731F3" w:rsidRPr="008D1759" w:rsidRDefault="002A12FA" w:rsidP="002A667B">
            <w:pPr>
              <w:pStyle w:val="Neotevilenodstavek"/>
              <w:spacing w:after="0" w:line="276" w:lineRule="auto"/>
              <w:jc w:val="left"/>
              <w:rPr>
                <w:sz w:val="20"/>
                <w:szCs w:val="20"/>
              </w:rPr>
            </w:pPr>
            <w:r>
              <w:rPr>
                <w:sz w:val="20"/>
                <w:szCs w:val="20"/>
              </w:rPr>
              <w:t xml:space="preserve">Datum: </w:t>
            </w:r>
            <w:r w:rsidR="00467989">
              <w:rPr>
                <w:sz w:val="20"/>
                <w:szCs w:val="20"/>
              </w:rPr>
              <w:t>26</w:t>
            </w:r>
            <w:r w:rsidR="007B3D52" w:rsidRPr="00C70FCA">
              <w:rPr>
                <w:sz w:val="20"/>
                <w:szCs w:val="20"/>
              </w:rPr>
              <w:t xml:space="preserve">. </w:t>
            </w:r>
            <w:r w:rsidR="0098489B">
              <w:rPr>
                <w:sz w:val="20"/>
                <w:szCs w:val="20"/>
              </w:rPr>
              <w:t>4</w:t>
            </w:r>
            <w:r w:rsidR="007B3D52" w:rsidRPr="00C70FCA">
              <w:rPr>
                <w:sz w:val="20"/>
              </w:rPr>
              <w:t>. 202</w:t>
            </w:r>
            <w:r w:rsidR="002C111F">
              <w:rPr>
                <w:sz w:val="20"/>
              </w:rPr>
              <w:t>4</w:t>
            </w:r>
          </w:p>
        </w:tc>
      </w:tr>
      <w:tr w:rsidR="00D731F3" w:rsidRPr="008D1759" w14:paraId="6E75E623" w14:textId="77777777" w:rsidTr="00223FBE">
        <w:trPr>
          <w:gridAfter w:val="4"/>
          <w:wAfter w:w="3129" w:type="dxa"/>
        </w:trPr>
        <w:tc>
          <w:tcPr>
            <w:tcW w:w="6088" w:type="dxa"/>
            <w:gridSpan w:val="5"/>
          </w:tcPr>
          <w:p w14:paraId="49BCE3A4" w14:textId="77777777" w:rsidR="00D731F3" w:rsidRPr="00594B90" w:rsidRDefault="00D731F3" w:rsidP="002A667B">
            <w:pPr>
              <w:pStyle w:val="Neotevilenodstavek"/>
              <w:spacing w:after="0" w:line="276" w:lineRule="auto"/>
              <w:jc w:val="left"/>
              <w:rPr>
                <w:sz w:val="20"/>
                <w:szCs w:val="20"/>
              </w:rPr>
            </w:pPr>
            <w:r w:rsidRPr="00594B90">
              <w:rPr>
                <w:iCs/>
                <w:sz w:val="20"/>
                <w:szCs w:val="20"/>
              </w:rPr>
              <w:t>EVA</w:t>
            </w:r>
            <w:r w:rsidR="007B3D52">
              <w:rPr>
                <w:iCs/>
                <w:sz w:val="20"/>
                <w:szCs w:val="20"/>
              </w:rPr>
              <w:t xml:space="preserve"> </w:t>
            </w:r>
          </w:p>
        </w:tc>
      </w:tr>
      <w:tr w:rsidR="00D731F3" w:rsidRPr="008D1759" w14:paraId="2475531E" w14:textId="77777777" w:rsidTr="00223FBE">
        <w:trPr>
          <w:gridAfter w:val="4"/>
          <w:wAfter w:w="3129" w:type="dxa"/>
        </w:trPr>
        <w:tc>
          <w:tcPr>
            <w:tcW w:w="6088" w:type="dxa"/>
            <w:gridSpan w:val="5"/>
          </w:tcPr>
          <w:p w14:paraId="3C0ACB92" w14:textId="77777777" w:rsidR="00D731F3" w:rsidRPr="00C70FCA" w:rsidRDefault="00D731F3" w:rsidP="002A667B">
            <w:pPr>
              <w:spacing w:line="276" w:lineRule="auto"/>
            </w:pPr>
          </w:p>
          <w:p w14:paraId="05306773" w14:textId="77777777" w:rsidR="00D731F3" w:rsidRPr="008D1759" w:rsidRDefault="00D731F3" w:rsidP="002A667B">
            <w:pPr>
              <w:spacing w:line="276" w:lineRule="auto"/>
              <w:rPr>
                <w:rFonts w:cs="Arial"/>
                <w:szCs w:val="20"/>
              </w:rPr>
            </w:pPr>
            <w:r w:rsidRPr="008D1759">
              <w:rPr>
                <w:rFonts w:cs="Arial"/>
                <w:szCs w:val="20"/>
              </w:rPr>
              <w:t>GENERALNI SEKRETARIAT VLADE REPUBLIKE SLOVENIJE</w:t>
            </w:r>
          </w:p>
          <w:p w14:paraId="2CFD5E3A" w14:textId="77777777" w:rsidR="00D731F3" w:rsidRPr="008D1759" w:rsidRDefault="00000000" w:rsidP="002A667B">
            <w:pPr>
              <w:spacing w:line="276" w:lineRule="auto"/>
              <w:rPr>
                <w:rFonts w:cs="Arial"/>
                <w:szCs w:val="20"/>
              </w:rPr>
            </w:pPr>
            <w:hyperlink r:id="rId8" w:history="1">
              <w:r w:rsidR="00D731F3" w:rsidRPr="008D1759">
                <w:rPr>
                  <w:rStyle w:val="Hiperpovezava"/>
                  <w:szCs w:val="20"/>
                </w:rPr>
                <w:t>Gp.gs@gov.si</w:t>
              </w:r>
            </w:hyperlink>
          </w:p>
          <w:p w14:paraId="0F149A6F" w14:textId="77777777" w:rsidR="00D731F3" w:rsidRPr="008D1759" w:rsidRDefault="00D731F3" w:rsidP="002A667B">
            <w:pPr>
              <w:spacing w:line="276" w:lineRule="auto"/>
              <w:rPr>
                <w:rFonts w:cs="Arial"/>
                <w:szCs w:val="20"/>
              </w:rPr>
            </w:pPr>
          </w:p>
        </w:tc>
      </w:tr>
      <w:tr w:rsidR="00D731F3" w:rsidRPr="008D1759" w14:paraId="2A67BB53" w14:textId="77777777" w:rsidTr="00223FBE">
        <w:tc>
          <w:tcPr>
            <w:tcW w:w="9217" w:type="dxa"/>
            <w:gridSpan w:val="9"/>
          </w:tcPr>
          <w:p w14:paraId="4402619E" w14:textId="19DB1AB5" w:rsidR="00D731F3" w:rsidRPr="008D1759" w:rsidRDefault="00D731F3" w:rsidP="00587D1F">
            <w:pPr>
              <w:pStyle w:val="Naslovpredpisa"/>
              <w:spacing w:before="60" w:after="0" w:line="276" w:lineRule="auto"/>
              <w:jc w:val="left"/>
              <w:rPr>
                <w:sz w:val="20"/>
                <w:szCs w:val="20"/>
              </w:rPr>
            </w:pPr>
            <w:r>
              <w:rPr>
                <w:sz w:val="20"/>
                <w:szCs w:val="20"/>
              </w:rPr>
              <w:t>ZADEVA:</w:t>
            </w:r>
            <w:r w:rsidR="002A12FA">
              <w:rPr>
                <w:sz w:val="20"/>
                <w:szCs w:val="20"/>
              </w:rPr>
              <w:t xml:space="preserve"> </w:t>
            </w:r>
            <w:r w:rsidR="007644D2" w:rsidRPr="007644D2">
              <w:rPr>
                <w:sz w:val="20"/>
                <w:szCs w:val="20"/>
              </w:rPr>
              <w:t>Informacija in soglasje k izvedbi oglaševalske kampanje »</w:t>
            </w:r>
            <w:r w:rsidR="007644D2">
              <w:rPr>
                <w:sz w:val="20"/>
                <w:szCs w:val="20"/>
              </w:rPr>
              <w:t xml:space="preserve">Varni na internetu« </w:t>
            </w:r>
            <w:r w:rsidR="007644D2" w:rsidRPr="007644D2">
              <w:rPr>
                <w:sz w:val="20"/>
                <w:szCs w:val="20"/>
              </w:rPr>
              <w:t xml:space="preserve">– </w:t>
            </w:r>
            <w:r w:rsidR="00FD68BA">
              <w:rPr>
                <w:sz w:val="20"/>
                <w:szCs w:val="20"/>
              </w:rPr>
              <w:t>predlog za obravnavo</w:t>
            </w:r>
          </w:p>
        </w:tc>
      </w:tr>
      <w:tr w:rsidR="00D731F3" w:rsidRPr="008D1759" w14:paraId="14F670C8" w14:textId="77777777" w:rsidTr="005B6638">
        <w:tc>
          <w:tcPr>
            <w:tcW w:w="9217" w:type="dxa"/>
            <w:gridSpan w:val="9"/>
            <w:shd w:val="clear" w:color="auto" w:fill="F2F2F2"/>
          </w:tcPr>
          <w:p w14:paraId="688A1938" w14:textId="77777777" w:rsidR="00D731F3" w:rsidRPr="008D1759" w:rsidRDefault="00D731F3" w:rsidP="002A667B">
            <w:pPr>
              <w:pStyle w:val="Poglavje"/>
              <w:spacing w:before="60" w:after="0" w:line="240" w:lineRule="auto"/>
              <w:jc w:val="left"/>
              <w:rPr>
                <w:sz w:val="20"/>
                <w:szCs w:val="20"/>
              </w:rPr>
            </w:pPr>
            <w:r>
              <w:rPr>
                <w:sz w:val="20"/>
                <w:szCs w:val="20"/>
              </w:rPr>
              <w:t>1.</w:t>
            </w:r>
            <w:r w:rsidRPr="008D1759">
              <w:rPr>
                <w:sz w:val="20"/>
                <w:szCs w:val="20"/>
              </w:rPr>
              <w:t xml:space="preserve"> </w:t>
            </w:r>
            <w:r w:rsidR="00FB05AF">
              <w:rPr>
                <w:sz w:val="20"/>
                <w:szCs w:val="20"/>
              </w:rPr>
              <w:t xml:space="preserve">   </w:t>
            </w:r>
            <w:r w:rsidRPr="008D1759">
              <w:rPr>
                <w:sz w:val="20"/>
                <w:szCs w:val="20"/>
              </w:rPr>
              <w:t>Predlog sklepov vlade:</w:t>
            </w:r>
          </w:p>
        </w:tc>
      </w:tr>
      <w:tr w:rsidR="00D731F3" w:rsidRPr="008D1759" w14:paraId="208750A1" w14:textId="77777777" w:rsidTr="00223FBE">
        <w:tc>
          <w:tcPr>
            <w:tcW w:w="9217" w:type="dxa"/>
            <w:gridSpan w:val="9"/>
          </w:tcPr>
          <w:p w14:paraId="211C7A82" w14:textId="77777777" w:rsidR="008F59BB" w:rsidRDefault="008F59BB" w:rsidP="007644D2">
            <w:pPr>
              <w:overflowPunct w:val="0"/>
              <w:autoSpaceDE w:val="0"/>
              <w:autoSpaceDN w:val="0"/>
              <w:adjustRightInd w:val="0"/>
              <w:jc w:val="both"/>
              <w:textAlignment w:val="baseline"/>
              <w:rPr>
                <w:rFonts w:cs="Arial"/>
                <w:color w:val="000000"/>
                <w:szCs w:val="20"/>
                <w:lang w:eastAsia="sl-SI"/>
              </w:rPr>
            </w:pPr>
            <w:bookmarkStart w:id="0" w:name="_Hlk152251999"/>
          </w:p>
          <w:p w14:paraId="113EBAA9" w14:textId="57318086" w:rsidR="007644D2" w:rsidRPr="007644D2" w:rsidRDefault="007644D2" w:rsidP="007644D2">
            <w:pPr>
              <w:overflowPunct w:val="0"/>
              <w:autoSpaceDE w:val="0"/>
              <w:autoSpaceDN w:val="0"/>
              <w:adjustRightInd w:val="0"/>
              <w:jc w:val="both"/>
              <w:textAlignment w:val="baseline"/>
              <w:rPr>
                <w:rFonts w:cs="Arial"/>
                <w:color w:val="000000"/>
                <w:szCs w:val="20"/>
                <w:lang w:eastAsia="sl-SI"/>
              </w:rPr>
            </w:pPr>
            <w:r w:rsidRPr="007644D2">
              <w:rPr>
                <w:rFonts w:cs="Arial"/>
                <w:color w:val="000000"/>
                <w:szCs w:val="20"/>
                <w:lang w:eastAsia="sl-SI"/>
              </w:rPr>
              <w:t>Na podlagi šestega odstavka 21. člena Zakona o Vladi Republike Slovenije (Uradni list RS, št. 24/05 – uradno prečiščeno besedilo, 109/08, 38/10 – ZUKN, 8/12, 21/13, 47/13 – ZDU-1G, 65/14, 55/17 in 163/22) in v zvezi s sklepom Vlade Republike Slovenije št. 00700-24/2023/6 z dne 7. 12. 2023 je Vlada Republike Slovenije na ... seji dne ... pod točko .....  sprejela naslednji</w:t>
            </w:r>
          </w:p>
          <w:p w14:paraId="2E8B8D7C" w14:textId="77777777" w:rsidR="007644D2" w:rsidRPr="007644D2" w:rsidRDefault="007644D2" w:rsidP="007644D2">
            <w:pPr>
              <w:overflowPunct w:val="0"/>
              <w:autoSpaceDE w:val="0"/>
              <w:autoSpaceDN w:val="0"/>
              <w:adjustRightInd w:val="0"/>
              <w:jc w:val="both"/>
              <w:textAlignment w:val="baseline"/>
              <w:rPr>
                <w:rFonts w:cs="Arial"/>
                <w:color w:val="000000"/>
                <w:szCs w:val="20"/>
                <w:lang w:eastAsia="sl-SI"/>
              </w:rPr>
            </w:pPr>
          </w:p>
          <w:p w14:paraId="3ABF8857" w14:textId="77777777" w:rsidR="007644D2" w:rsidRPr="007644D2" w:rsidRDefault="007644D2" w:rsidP="007644D2">
            <w:pPr>
              <w:overflowPunct w:val="0"/>
              <w:autoSpaceDE w:val="0"/>
              <w:autoSpaceDN w:val="0"/>
              <w:adjustRightInd w:val="0"/>
              <w:jc w:val="center"/>
              <w:textAlignment w:val="baseline"/>
              <w:rPr>
                <w:rFonts w:cs="Arial"/>
                <w:color w:val="000000"/>
                <w:szCs w:val="20"/>
                <w:lang w:eastAsia="sl-SI"/>
              </w:rPr>
            </w:pPr>
            <w:r w:rsidRPr="007644D2">
              <w:rPr>
                <w:rFonts w:cs="Arial"/>
                <w:color w:val="000000"/>
                <w:szCs w:val="20"/>
                <w:lang w:eastAsia="sl-SI"/>
              </w:rPr>
              <w:t>S K L E P:</w:t>
            </w:r>
          </w:p>
          <w:p w14:paraId="60DE5795" w14:textId="77777777" w:rsidR="007644D2" w:rsidRPr="007644D2" w:rsidRDefault="007644D2" w:rsidP="007644D2">
            <w:pPr>
              <w:overflowPunct w:val="0"/>
              <w:autoSpaceDE w:val="0"/>
              <w:autoSpaceDN w:val="0"/>
              <w:adjustRightInd w:val="0"/>
              <w:jc w:val="both"/>
              <w:textAlignment w:val="baseline"/>
              <w:rPr>
                <w:rFonts w:cs="Arial"/>
                <w:color w:val="000000"/>
                <w:szCs w:val="20"/>
                <w:lang w:eastAsia="sl-SI"/>
              </w:rPr>
            </w:pPr>
          </w:p>
          <w:p w14:paraId="4CD2D122" w14:textId="77777777" w:rsidR="007644D2" w:rsidRPr="007644D2" w:rsidRDefault="007644D2" w:rsidP="007644D2">
            <w:pPr>
              <w:overflowPunct w:val="0"/>
              <w:autoSpaceDE w:val="0"/>
              <w:autoSpaceDN w:val="0"/>
              <w:adjustRightInd w:val="0"/>
              <w:jc w:val="both"/>
              <w:textAlignment w:val="baseline"/>
              <w:rPr>
                <w:rFonts w:cs="Arial"/>
                <w:color w:val="000000"/>
                <w:szCs w:val="20"/>
                <w:lang w:eastAsia="sl-SI"/>
              </w:rPr>
            </w:pPr>
          </w:p>
          <w:p w14:paraId="4EADF5AB" w14:textId="0734CE46" w:rsidR="007644D2" w:rsidRPr="007644D2" w:rsidRDefault="007644D2" w:rsidP="007644D2">
            <w:pPr>
              <w:overflowPunct w:val="0"/>
              <w:autoSpaceDE w:val="0"/>
              <w:autoSpaceDN w:val="0"/>
              <w:adjustRightInd w:val="0"/>
              <w:jc w:val="both"/>
              <w:textAlignment w:val="baseline"/>
              <w:rPr>
                <w:rFonts w:cs="Arial"/>
                <w:color w:val="000000"/>
                <w:szCs w:val="20"/>
                <w:lang w:eastAsia="sl-SI"/>
              </w:rPr>
            </w:pPr>
            <w:r w:rsidRPr="007644D2">
              <w:rPr>
                <w:rFonts w:cs="Arial"/>
                <w:color w:val="000000"/>
                <w:szCs w:val="20"/>
                <w:lang w:eastAsia="sl-SI"/>
              </w:rPr>
              <w:t>1. Vlada Republike Slovenije se je seznanila z oglaševalsko kampanjo »</w:t>
            </w:r>
            <w:r>
              <w:rPr>
                <w:rFonts w:cs="Arial"/>
                <w:color w:val="000000"/>
                <w:szCs w:val="20"/>
                <w:lang w:eastAsia="sl-SI"/>
              </w:rPr>
              <w:t>Varni na internetu</w:t>
            </w:r>
            <w:r w:rsidRPr="007644D2">
              <w:rPr>
                <w:rFonts w:cs="Arial"/>
                <w:color w:val="000000"/>
                <w:szCs w:val="20"/>
                <w:lang w:eastAsia="sl-SI"/>
              </w:rPr>
              <w:t>«.</w:t>
            </w:r>
          </w:p>
          <w:p w14:paraId="02B685AE" w14:textId="77777777" w:rsidR="007644D2" w:rsidRPr="007644D2" w:rsidRDefault="007644D2" w:rsidP="007644D2">
            <w:pPr>
              <w:overflowPunct w:val="0"/>
              <w:autoSpaceDE w:val="0"/>
              <w:autoSpaceDN w:val="0"/>
              <w:adjustRightInd w:val="0"/>
              <w:jc w:val="both"/>
              <w:textAlignment w:val="baseline"/>
              <w:rPr>
                <w:rFonts w:cs="Arial"/>
                <w:color w:val="000000"/>
                <w:szCs w:val="20"/>
                <w:lang w:eastAsia="sl-SI"/>
              </w:rPr>
            </w:pPr>
          </w:p>
          <w:p w14:paraId="2F330E8C" w14:textId="019EC53B" w:rsidR="007644D2" w:rsidRPr="007644D2" w:rsidRDefault="007644D2" w:rsidP="007644D2">
            <w:pPr>
              <w:overflowPunct w:val="0"/>
              <w:autoSpaceDE w:val="0"/>
              <w:autoSpaceDN w:val="0"/>
              <w:adjustRightInd w:val="0"/>
              <w:jc w:val="both"/>
              <w:textAlignment w:val="baseline"/>
              <w:rPr>
                <w:rFonts w:cs="Arial"/>
                <w:color w:val="000000"/>
                <w:szCs w:val="20"/>
                <w:lang w:eastAsia="sl-SI"/>
              </w:rPr>
            </w:pPr>
            <w:r w:rsidRPr="007644D2">
              <w:rPr>
                <w:rFonts w:cs="Arial"/>
                <w:color w:val="000000"/>
                <w:szCs w:val="20"/>
                <w:lang w:eastAsia="sl-SI"/>
              </w:rPr>
              <w:t xml:space="preserve">2. Vlada Republike Slovenije je dala soglasje, da </w:t>
            </w:r>
            <w:r>
              <w:rPr>
                <w:rFonts w:cs="Arial"/>
                <w:color w:val="000000"/>
                <w:szCs w:val="20"/>
                <w:lang w:eastAsia="sl-SI"/>
              </w:rPr>
              <w:t>Urad Vlade Republike Slovenije za informacijsko varnost v sodelovanju z</w:t>
            </w:r>
            <w:r w:rsidR="0001220F">
              <w:t xml:space="preserve"> </w:t>
            </w:r>
            <w:r w:rsidR="0001220F" w:rsidRPr="0001220F">
              <w:rPr>
                <w:rFonts w:cs="Arial"/>
                <w:color w:val="000000"/>
                <w:szCs w:val="20"/>
                <w:lang w:eastAsia="sl-SI"/>
              </w:rPr>
              <w:t>Akademsk</w:t>
            </w:r>
            <w:r w:rsidR="004A3A6A">
              <w:rPr>
                <w:rFonts w:cs="Arial"/>
                <w:color w:val="000000"/>
                <w:szCs w:val="20"/>
                <w:lang w:eastAsia="sl-SI"/>
              </w:rPr>
              <w:t>o</w:t>
            </w:r>
            <w:r w:rsidR="0001220F" w:rsidRPr="0001220F">
              <w:rPr>
                <w:rFonts w:cs="Arial"/>
                <w:color w:val="000000"/>
                <w:szCs w:val="20"/>
                <w:lang w:eastAsia="sl-SI"/>
              </w:rPr>
              <w:t xml:space="preserve"> in raziskovaln</w:t>
            </w:r>
            <w:r w:rsidR="004A3A6A">
              <w:rPr>
                <w:rFonts w:cs="Arial"/>
                <w:color w:val="000000"/>
                <w:szCs w:val="20"/>
                <w:lang w:eastAsia="sl-SI"/>
              </w:rPr>
              <w:t>o</w:t>
            </w:r>
            <w:r w:rsidR="0001220F" w:rsidRPr="0001220F">
              <w:rPr>
                <w:rFonts w:cs="Arial"/>
                <w:color w:val="000000"/>
                <w:szCs w:val="20"/>
                <w:lang w:eastAsia="sl-SI"/>
              </w:rPr>
              <w:t xml:space="preserve"> mrež</w:t>
            </w:r>
            <w:r w:rsidR="004A3A6A">
              <w:rPr>
                <w:rFonts w:cs="Arial"/>
                <w:color w:val="000000"/>
                <w:szCs w:val="20"/>
                <w:lang w:eastAsia="sl-SI"/>
              </w:rPr>
              <w:t>o</w:t>
            </w:r>
            <w:r w:rsidR="0001220F" w:rsidRPr="0001220F">
              <w:rPr>
                <w:rFonts w:cs="Arial"/>
                <w:color w:val="000000"/>
                <w:szCs w:val="20"/>
                <w:lang w:eastAsia="sl-SI"/>
              </w:rPr>
              <w:t xml:space="preserve"> Slovenije</w:t>
            </w:r>
            <w:r w:rsidR="0001220F">
              <w:rPr>
                <w:rFonts w:cs="Arial"/>
                <w:color w:val="000000"/>
                <w:szCs w:val="20"/>
                <w:lang w:eastAsia="sl-SI"/>
              </w:rPr>
              <w:t xml:space="preserve"> – Arnes </w:t>
            </w:r>
            <w:r w:rsidRPr="007644D2">
              <w:rPr>
                <w:rFonts w:cs="Arial"/>
                <w:color w:val="000000"/>
                <w:szCs w:val="20"/>
                <w:lang w:eastAsia="sl-SI"/>
              </w:rPr>
              <w:t>izvede kampanjo iz prejšnje točke.</w:t>
            </w:r>
          </w:p>
          <w:p w14:paraId="2F500E12" w14:textId="77777777" w:rsidR="00F676E3" w:rsidRDefault="00F676E3" w:rsidP="00F676E3">
            <w:pPr>
              <w:suppressAutoHyphens/>
              <w:autoSpaceDE w:val="0"/>
              <w:autoSpaceDN w:val="0"/>
              <w:adjustRightInd w:val="0"/>
              <w:spacing w:line="240" w:lineRule="atLeast"/>
              <w:ind w:left="1080"/>
              <w:jc w:val="both"/>
              <w:rPr>
                <w:rFonts w:cs="Arial"/>
                <w:szCs w:val="20"/>
              </w:rPr>
            </w:pPr>
            <w:bookmarkStart w:id="1" w:name="_Hlk153225664"/>
            <w:bookmarkStart w:id="2" w:name="_Hlk153371173"/>
          </w:p>
          <w:p w14:paraId="4400D422" w14:textId="77777777" w:rsidR="0098489B" w:rsidRDefault="0098489B" w:rsidP="00F676E3">
            <w:pPr>
              <w:suppressAutoHyphens/>
              <w:autoSpaceDE w:val="0"/>
              <w:autoSpaceDN w:val="0"/>
              <w:adjustRightInd w:val="0"/>
              <w:spacing w:line="240" w:lineRule="atLeast"/>
              <w:ind w:left="1080"/>
              <w:jc w:val="both"/>
              <w:rPr>
                <w:rFonts w:cs="Arial"/>
                <w:szCs w:val="20"/>
              </w:rPr>
            </w:pPr>
          </w:p>
          <w:p w14:paraId="468D3489" w14:textId="77777777" w:rsidR="0098489B" w:rsidRDefault="0098489B" w:rsidP="00F676E3">
            <w:pPr>
              <w:suppressAutoHyphens/>
              <w:autoSpaceDE w:val="0"/>
              <w:autoSpaceDN w:val="0"/>
              <w:adjustRightInd w:val="0"/>
              <w:spacing w:line="240" w:lineRule="atLeast"/>
              <w:ind w:left="1080"/>
              <w:jc w:val="both"/>
              <w:rPr>
                <w:rFonts w:cs="Arial"/>
                <w:szCs w:val="20"/>
              </w:rPr>
            </w:pPr>
          </w:p>
          <w:bookmarkEnd w:id="1"/>
          <w:bookmarkEnd w:id="2"/>
          <w:p w14:paraId="16ACD539" w14:textId="031975CD" w:rsidR="002E0A90" w:rsidRDefault="002E0A90" w:rsidP="002A667B">
            <w:pPr>
              <w:tabs>
                <w:tab w:val="left" w:pos="1134"/>
              </w:tabs>
              <w:autoSpaceDE w:val="0"/>
              <w:autoSpaceDN w:val="0"/>
              <w:adjustRightInd w:val="0"/>
              <w:spacing w:line="276" w:lineRule="auto"/>
              <w:ind w:left="4248"/>
              <w:jc w:val="both"/>
              <w:rPr>
                <w:rFonts w:cs="Arial"/>
                <w:color w:val="000000"/>
              </w:rPr>
            </w:pPr>
          </w:p>
          <w:p w14:paraId="02C8F139" w14:textId="77777777" w:rsidR="000C4863" w:rsidRDefault="000C4863" w:rsidP="002A667B">
            <w:pPr>
              <w:tabs>
                <w:tab w:val="left" w:pos="1134"/>
              </w:tabs>
              <w:autoSpaceDE w:val="0"/>
              <w:autoSpaceDN w:val="0"/>
              <w:adjustRightInd w:val="0"/>
              <w:spacing w:line="276" w:lineRule="auto"/>
              <w:ind w:left="4248"/>
              <w:jc w:val="both"/>
              <w:rPr>
                <w:rFonts w:cs="Arial"/>
                <w:color w:val="000000"/>
              </w:rPr>
            </w:pPr>
          </w:p>
          <w:p w14:paraId="60125F42" w14:textId="77777777" w:rsidR="000F2254" w:rsidRPr="000F2254" w:rsidRDefault="000F2254" w:rsidP="000F2254">
            <w:pPr>
              <w:tabs>
                <w:tab w:val="left" w:pos="1134"/>
              </w:tabs>
              <w:autoSpaceDE w:val="0"/>
              <w:autoSpaceDN w:val="0"/>
              <w:adjustRightInd w:val="0"/>
              <w:spacing w:line="276" w:lineRule="auto"/>
              <w:ind w:left="4248"/>
              <w:jc w:val="both"/>
              <w:rPr>
                <w:rFonts w:cs="Arial"/>
                <w:color w:val="000000"/>
              </w:rPr>
            </w:pPr>
            <w:r>
              <w:rPr>
                <w:rFonts w:cs="Arial"/>
                <w:color w:val="000000"/>
              </w:rPr>
              <w:t xml:space="preserve">        </w:t>
            </w:r>
            <w:bookmarkStart w:id="3" w:name="_Hlk153357873"/>
            <w:r w:rsidRPr="000F2254">
              <w:rPr>
                <w:rFonts w:cs="Arial"/>
                <w:color w:val="000000"/>
              </w:rPr>
              <w:t>Barbara Kolenko Helbl</w:t>
            </w:r>
          </w:p>
          <w:p w14:paraId="3BDD40BE" w14:textId="75811226" w:rsidR="00324036" w:rsidRDefault="000F2254" w:rsidP="000F2254">
            <w:pPr>
              <w:tabs>
                <w:tab w:val="left" w:pos="1134"/>
              </w:tabs>
              <w:autoSpaceDE w:val="0"/>
              <w:autoSpaceDN w:val="0"/>
              <w:adjustRightInd w:val="0"/>
              <w:spacing w:line="276" w:lineRule="auto"/>
              <w:jc w:val="both"/>
              <w:rPr>
                <w:rFonts w:cs="Arial"/>
                <w:color w:val="000000"/>
              </w:rPr>
            </w:pPr>
            <w:r w:rsidRPr="000F2254">
              <w:rPr>
                <w:rFonts w:cs="Arial"/>
                <w:color w:val="000000"/>
              </w:rPr>
              <w:t xml:space="preserve">                                                                                    GENERALNA SEKRETARKA</w:t>
            </w:r>
            <w:bookmarkEnd w:id="0"/>
          </w:p>
          <w:p w14:paraId="6AA6B34E" w14:textId="77777777" w:rsidR="00902FE0" w:rsidRDefault="00902FE0" w:rsidP="000F2254">
            <w:pPr>
              <w:tabs>
                <w:tab w:val="left" w:pos="1134"/>
              </w:tabs>
              <w:autoSpaceDE w:val="0"/>
              <w:autoSpaceDN w:val="0"/>
              <w:adjustRightInd w:val="0"/>
              <w:spacing w:line="276" w:lineRule="auto"/>
              <w:jc w:val="both"/>
              <w:rPr>
                <w:rFonts w:cs="Arial"/>
                <w:color w:val="000000"/>
              </w:rPr>
            </w:pPr>
          </w:p>
          <w:p w14:paraId="50D5F309" w14:textId="77777777" w:rsidR="00902FE0" w:rsidRDefault="00902FE0" w:rsidP="000F2254">
            <w:pPr>
              <w:tabs>
                <w:tab w:val="left" w:pos="1134"/>
              </w:tabs>
              <w:autoSpaceDE w:val="0"/>
              <w:autoSpaceDN w:val="0"/>
              <w:adjustRightInd w:val="0"/>
              <w:spacing w:line="276" w:lineRule="auto"/>
              <w:jc w:val="both"/>
              <w:rPr>
                <w:rFonts w:cs="Arial"/>
                <w:iCs/>
                <w:color w:val="000000"/>
              </w:rPr>
            </w:pPr>
          </w:p>
          <w:bookmarkEnd w:id="3"/>
          <w:p w14:paraId="30E8E412" w14:textId="77777777" w:rsidR="0001220F" w:rsidRPr="0001220F" w:rsidRDefault="0001220F" w:rsidP="0001220F">
            <w:pPr>
              <w:autoSpaceDE w:val="0"/>
              <w:autoSpaceDN w:val="0"/>
              <w:adjustRightInd w:val="0"/>
              <w:spacing w:line="276" w:lineRule="auto"/>
              <w:jc w:val="both"/>
              <w:rPr>
                <w:rFonts w:cs="Arial"/>
                <w:iCs/>
                <w:color w:val="000000"/>
                <w:szCs w:val="20"/>
              </w:rPr>
            </w:pPr>
            <w:r w:rsidRPr="0001220F">
              <w:rPr>
                <w:rFonts w:cs="Arial"/>
                <w:iCs/>
                <w:color w:val="000000"/>
                <w:szCs w:val="20"/>
              </w:rPr>
              <w:t xml:space="preserve">Sklep prejmejo: </w:t>
            </w:r>
          </w:p>
          <w:p w14:paraId="7182610D" w14:textId="4AE0B4E5" w:rsidR="0001220F" w:rsidRPr="0001220F" w:rsidRDefault="0001220F" w:rsidP="0001220F">
            <w:pPr>
              <w:pStyle w:val="Odstavekseznama"/>
              <w:numPr>
                <w:ilvl w:val="0"/>
                <w:numId w:val="34"/>
              </w:numPr>
              <w:autoSpaceDE w:val="0"/>
              <w:autoSpaceDN w:val="0"/>
              <w:adjustRightInd w:val="0"/>
              <w:spacing w:line="276" w:lineRule="auto"/>
              <w:jc w:val="both"/>
              <w:rPr>
                <w:rFonts w:ascii="Arial" w:hAnsi="Arial" w:cs="Arial"/>
                <w:iCs/>
                <w:color w:val="000000"/>
                <w:sz w:val="20"/>
                <w:szCs w:val="20"/>
              </w:rPr>
            </w:pPr>
            <w:r w:rsidRPr="0001220F">
              <w:rPr>
                <w:rFonts w:ascii="Arial" w:hAnsi="Arial" w:cs="Arial"/>
                <w:iCs/>
                <w:color w:val="000000"/>
                <w:sz w:val="20"/>
                <w:szCs w:val="20"/>
              </w:rPr>
              <w:t>Generalni sekretariat Vlade R</w:t>
            </w:r>
            <w:r w:rsidR="00EA5087">
              <w:rPr>
                <w:rFonts w:ascii="Arial" w:hAnsi="Arial" w:cs="Arial"/>
                <w:iCs/>
                <w:color w:val="000000"/>
                <w:sz w:val="20"/>
                <w:szCs w:val="20"/>
              </w:rPr>
              <w:t>epublike Slovenije</w:t>
            </w:r>
            <w:r w:rsidRPr="0001220F">
              <w:rPr>
                <w:rFonts w:ascii="Arial" w:hAnsi="Arial" w:cs="Arial"/>
                <w:iCs/>
                <w:color w:val="000000"/>
                <w:sz w:val="20"/>
                <w:szCs w:val="20"/>
              </w:rPr>
              <w:t xml:space="preserve">, </w:t>
            </w:r>
          </w:p>
          <w:p w14:paraId="31D219BF" w14:textId="452E00F9" w:rsidR="0001220F" w:rsidRPr="0001220F" w:rsidRDefault="0001220F" w:rsidP="0001220F">
            <w:pPr>
              <w:pStyle w:val="Odstavekseznama"/>
              <w:numPr>
                <w:ilvl w:val="0"/>
                <w:numId w:val="34"/>
              </w:numPr>
              <w:autoSpaceDE w:val="0"/>
              <w:autoSpaceDN w:val="0"/>
              <w:adjustRightInd w:val="0"/>
              <w:spacing w:line="276" w:lineRule="auto"/>
              <w:jc w:val="both"/>
              <w:rPr>
                <w:rFonts w:ascii="Arial" w:hAnsi="Arial" w:cs="Arial"/>
                <w:iCs/>
                <w:color w:val="000000"/>
                <w:sz w:val="20"/>
                <w:szCs w:val="20"/>
              </w:rPr>
            </w:pPr>
            <w:r w:rsidRPr="0001220F">
              <w:rPr>
                <w:rFonts w:ascii="Arial" w:hAnsi="Arial" w:cs="Arial"/>
                <w:iCs/>
                <w:color w:val="000000"/>
                <w:sz w:val="20"/>
                <w:szCs w:val="20"/>
              </w:rPr>
              <w:t>vsa ministrstva in vladne službe,</w:t>
            </w:r>
          </w:p>
          <w:p w14:paraId="64328F1F" w14:textId="34784C1B" w:rsidR="0001220F" w:rsidRPr="0001220F" w:rsidRDefault="0001220F" w:rsidP="0001220F">
            <w:pPr>
              <w:pStyle w:val="Odstavekseznama"/>
              <w:numPr>
                <w:ilvl w:val="0"/>
                <w:numId w:val="34"/>
              </w:numPr>
              <w:autoSpaceDE w:val="0"/>
              <w:autoSpaceDN w:val="0"/>
              <w:adjustRightInd w:val="0"/>
              <w:spacing w:line="276" w:lineRule="auto"/>
              <w:jc w:val="both"/>
              <w:rPr>
                <w:rFonts w:ascii="Arial" w:hAnsi="Arial" w:cs="Arial"/>
                <w:iCs/>
                <w:color w:val="000000"/>
                <w:sz w:val="20"/>
                <w:szCs w:val="20"/>
              </w:rPr>
            </w:pPr>
            <w:r w:rsidRPr="0001220F">
              <w:rPr>
                <w:rFonts w:ascii="Arial" w:hAnsi="Arial" w:cs="Arial"/>
                <w:iCs/>
                <w:color w:val="000000"/>
                <w:sz w:val="20"/>
                <w:szCs w:val="20"/>
              </w:rPr>
              <w:t xml:space="preserve">Urad </w:t>
            </w:r>
            <w:r w:rsidR="008F59BB">
              <w:rPr>
                <w:rFonts w:ascii="Arial" w:hAnsi="Arial" w:cs="Arial"/>
                <w:iCs/>
                <w:color w:val="000000"/>
                <w:sz w:val="20"/>
                <w:szCs w:val="20"/>
              </w:rPr>
              <w:t>V</w:t>
            </w:r>
            <w:r w:rsidRPr="0001220F">
              <w:rPr>
                <w:rFonts w:ascii="Arial" w:hAnsi="Arial" w:cs="Arial"/>
                <w:iCs/>
                <w:color w:val="000000"/>
                <w:sz w:val="20"/>
                <w:szCs w:val="20"/>
              </w:rPr>
              <w:t xml:space="preserve">lade </w:t>
            </w:r>
            <w:r w:rsidR="008F59BB">
              <w:rPr>
                <w:rFonts w:ascii="Arial" w:hAnsi="Arial" w:cs="Arial"/>
                <w:iCs/>
                <w:color w:val="000000"/>
                <w:sz w:val="20"/>
                <w:szCs w:val="20"/>
              </w:rPr>
              <w:t xml:space="preserve">Republike Slovenije </w:t>
            </w:r>
            <w:r w:rsidRPr="0001220F">
              <w:rPr>
                <w:rFonts w:ascii="Arial" w:hAnsi="Arial" w:cs="Arial"/>
                <w:iCs/>
                <w:color w:val="000000"/>
                <w:sz w:val="20"/>
                <w:szCs w:val="20"/>
              </w:rPr>
              <w:t>za komuniciranje.</w:t>
            </w:r>
          </w:p>
          <w:p w14:paraId="06986C81" w14:textId="77777777" w:rsidR="00CB1A42" w:rsidRPr="00470D32" w:rsidRDefault="00CB1A42" w:rsidP="00CB1A42">
            <w:pPr>
              <w:autoSpaceDE w:val="0"/>
              <w:autoSpaceDN w:val="0"/>
              <w:adjustRightInd w:val="0"/>
              <w:spacing w:line="276" w:lineRule="auto"/>
              <w:ind w:left="720"/>
              <w:jc w:val="both"/>
              <w:rPr>
                <w:rFonts w:cs="Arial"/>
                <w:iCs/>
                <w:color w:val="000000"/>
              </w:rPr>
            </w:pPr>
          </w:p>
        </w:tc>
      </w:tr>
      <w:tr w:rsidR="00D731F3" w:rsidRPr="008D1759" w14:paraId="12824641" w14:textId="77777777" w:rsidTr="005B6638">
        <w:tc>
          <w:tcPr>
            <w:tcW w:w="9217" w:type="dxa"/>
            <w:gridSpan w:val="9"/>
            <w:shd w:val="clear" w:color="auto" w:fill="F2F2F2"/>
          </w:tcPr>
          <w:p w14:paraId="022CFA12" w14:textId="77777777" w:rsidR="00D731F3" w:rsidRPr="00D43F59" w:rsidRDefault="00D731F3" w:rsidP="00FB05AF">
            <w:pPr>
              <w:pStyle w:val="Neotevilenodstavek"/>
              <w:spacing w:after="0" w:line="276" w:lineRule="auto"/>
              <w:ind w:left="459" w:hanging="459"/>
              <w:rPr>
                <w:b/>
                <w:iCs/>
                <w:sz w:val="20"/>
                <w:szCs w:val="20"/>
              </w:rPr>
            </w:pPr>
            <w:r>
              <w:rPr>
                <w:b/>
                <w:sz w:val="20"/>
                <w:szCs w:val="20"/>
              </w:rPr>
              <w:t xml:space="preserve">2. </w:t>
            </w:r>
            <w:r w:rsidR="00FB05AF">
              <w:rPr>
                <w:b/>
                <w:sz w:val="20"/>
                <w:szCs w:val="20"/>
              </w:rPr>
              <w:t xml:space="preserve">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r w:rsidR="002A12FA">
              <w:rPr>
                <w:b/>
                <w:sz w:val="20"/>
                <w:szCs w:val="20"/>
              </w:rPr>
              <w:t xml:space="preserve">  </w:t>
            </w:r>
          </w:p>
        </w:tc>
      </w:tr>
      <w:tr w:rsidR="00FB05AF" w:rsidRPr="008D1759" w14:paraId="38AC2A3F" w14:textId="77777777" w:rsidTr="005B6638">
        <w:tc>
          <w:tcPr>
            <w:tcW w:w="9217" w:type="dxa"/>
            <w:gridSpan w:val="9"/>
            <w:shd w:val="clear" w:color="auto" w:fill="FFFFFF"/>
          </w:tcPr>
          <w:p w14:paraId="2ACDEA8F" w14:textId="77777777" w:rsidR="00FB05AF" w:rsidRDefault="00FB05AF" w:rsidP="00FB05AF">
            <w:pPr>
              <w:pStyle w:val="Neotevilenodstavek"/>
              <w:spacing w:after="0" w:line="276" w:lineRule="auto"/>
              <w:ind w:left="459" w:hanging="459"/>
              <w:rPr>
                <w:b/>
                <w:sz w:val="20"/>
                <w:szCs w:val="20"/>
              </w:rPr>
            </w:pPr>
            <w:r>
              <w:rPr>
                <w:b/>
                <w:sz w:val="20"/>
                <w:szCs w:val="20"/>
              </w:rPr>
              <w:t>/</w:t>
            </w:r>
          </w:p>
        </w:tc>
      </w:tr>
      <w:tr w:rsidR="00D731F3" w:rsidRPr="008D1759" w14:paraId="2D7E7A82" w14:textId="77777777" w:rsidTr="005B6638">
        <w:tc>
          <w:tcPr>
            <w:tcW w:w="9217" w:type="dxa"/>
            <w:gridSpan w:val="9"/>
            <w:shd w:val="clear" w:color="auto" w:fill="F2F2F2"/>
          </w:tcPr>
          <w:p w14:paraId="3FDD7280" w14:textId="77777777" w:rsidR="00D731F3" w:rsidRPr="00D43F59" w:rsidRDefault="00D731F3" w:rsidP="002A667B">
            <w:pPr>
              <w:pStyle w:val="Neotevilenodstavek"/>
              <w:spacing w:after="0" w:line="276" w:lineRule="auto"/>
              <w:rPr>
                <w:b/>
                <w:iCs/>
                <w:sz w:val="20"/>
                <w:szCs w:val="20"/>
              </w:rPr>
            </w:pPr>
            <w:r w:rsidRPr="00D43F59">
              <w:rPr>
                <w:b/>
                <w:sz w:val="20"/>
                <w:szCs w:val="20"/>
              </w:rPr>
              <w:t>3.</w:t>
            </w:r>
            <w:r>
              <w:rPr>
                <w:b/>
                <w:sz w:val="20"/>
                <w:szCs w:val="20"/>
              </w:rPr>
              <w:t>a</w:t>
            </w:r>
            <w:r w:rsidRPr="00D43F59">
              <w:rPr>
                <w:b/>
                <w:sz w:val="20"/>
                <w:szCs w:val="20"/>
              </w:rPr>
              <w:t xml:space="preserve"> </w:t>
            </w:r>
            <w:r w:rsidR="00FB05AF">
              <w:rPr>
                <w:b/>
                <w:sz w:val="20"/>
                <w:szCs w:val="20"/>
              </w:rPr>
              <w:t xml:space="preserve">  </w:t>
            </w:r>
            <w:r w:rsidRPr="00D43F59">
              <w:rPr>
                <w:b/>
                <w:sz w:val="20"/>
                <w:szCs w:val="20"/>
              </w:rPr>
              <w:t>Osebe, odgovorne za strokovno pripravo in usklajenost gradiva:</w:t>
            </w:r>
          </w:p>
        </w:tc>
      </w:tr>
      <w:tr w:rsidR="00D731F3" w:rsidRPr="008D1759" w14:paraId="5E6AA443" w14:textId="77777777" w:rsidTr="00223FBE">
        <w:tc>
          <w:tcPr>
            <w:tcW w:w="9217" w:type="dxa"/>
            <w:gridSpan w:val="9"/>
          </w:tcPr>
          <w:p w14:paraId="4E937EFE" w14:textId="72FBE412" w:rsidR="005759F2" w:rsidRDefault="0001220F" w:rsidP="0001220F">
            <w:pPr>
              <w:pStyle w:val="Neotevilenodstavek"/>
              <w:numPr>
                <w:ilvl w:val="0"/>
                <w:numId w:val="34"/>
              </w:numPr>
              <w:spacing w:after="0" w:line="276" w:lineRule="auto"/>
              <w:rPr>
                <w:iCs/>
                <w:sz w:val="20"/>
                <w:szCs w:val="20"/>
              </w:rPr>
            </w:pPr>
            <w:r>
              <w:rPr>
                <w:iCs/>
                <w:sz w:val="20"/>
                <w:szCs w:val="20"/>
              </w:rPr>
              <w:lastRenderedPageBreak/>
              <w:t>d</w:t>
            </w:r>
            <w:r w:rsidR="005759F2">
              <w:rPr>
                <w:iCs/>
                <w:sz w:val="20"/>
                <w:szCs w:val="20"/>
              </w:rPr>
              <w:t>r. Uroš Svete, direktor Urada Vlade Republike Slovenije za informacijsko varnost</w:t>
            </w:r>
            <w:r>
              <w:rPr>
                <w:iCs/>
                <w:sz w:val="20"/>
                <w:szCs w:val="20"/>
              </w:rPr>
              <w:t>,</w:t>
            </w:r>
          </w:p>
          <w:p w14:paraId="346666D3" w14:textId="2AC041B7" w:rsidR="0001220F" w:rsidRDefault="0001220F" w:rsidP="0001220F">
            <w:pPr>
              <w:pStyle w:val="Neotevilenodstavek"/>
              <w:numPr>
                <w:ilvl w:val="0"/>
                <w:numId w:val="34"/>
              </w:numPr>
              <w:spacing w:after="0" w:line="276" w:lineRule="auto"/>
              <w:rPr>
                <w:iCs/>
                <w:sz w:val="20"/>
                <w:szCs w:val="20"/>
              </w:rPr>
            </w:pPr>
            <w:r>
              <w:rPr>
                <w:iCs/>
                <w:sz w:val="20"/>
                <w:szCs w:val="20"/>
              </w:rPr>
              <w:t>Kory Golob, pomočnik direktorja urada,</w:t>
            </w:r>
          </w:p>
          <w:p w14:paraId="2E3ABB30" w14:textId="77777777" w:rsidR="0001220F" w:rsidRDefault="0001220F" w:rsidP="0001220F">
            <w:pPr>
              <w:pStyle w:val="Neotevilenodstavek"/>
              <w:numPr>
                <w:ilvl w:val="0"/>
                <w:numId w:val="34"/>
              </w:numPr>
              <w:spacing w:after="0" w:line="276" w:lineRule="auto"/>
              <w:rPr>
                <w:iCs/>
                <w:sz w:val="20"/>
                <w:szCs w:val="20"/>
              </w:rPr>
            </w:pPr>
            <w:r>
              <w:rPr>
                <w:iCs/>
                <w:sz w:val="20"/>
                <w:szCs w:val="20"/>
              </w:rPr>
              <w:t>Ivana Boštjančič Pulko, vodja Sektorja za mednarodne zadeve,</w:t>
            </w:r>
          </w:p>
          <w:p w14:paraId="682E972E" w14:textId="050ED88A" w:rsidR="0001220F" w:rsidRPr="008D1759" w:rsidRDefault="0001220F" w:rsidP="0001220F">
            <w:pPr>
              <w:pStyle w:val="Neotevilenodstavek"/>
              <w:numPr>
                <w:ilvl w:val="0"/>
                <w:numId w:val="34"/>
              </w:numPr>
              <w:spacing w:after="0" w:line="276" w:lineRule="auto"/>
              <w:rPr>
                <w:iCs/>
                <w:sz w:val="20"/>
                <w:szCs w:val="20"/>
              </w:rPr>
            </w:pPr>
            <w:r>
              <w:rPr>
                <w:iCs/>
                <w:sz w:val="20"/>
                <w:szCs w:val="20"/>
              </w:rPr>
              <w:t>mag. Marjan Kavčič, vodja Sektorja za dvig odpornosti</w:t>
            </w:r>
          </w:p>
        </w:tc>
      </w:tr>
      <w:tr w:rsidR="00D731F3" w:rsidRPr="008D1759" w14:paraId="156C5BF3" w14:textId="77777777" w:rsidTr="005B6638">
        <w:tc>
          <w:tcPr>
            <w:tcW w:w="9217" w:type="dxa"/>
            <w:gridSpan w:val="9"/>
            <w:shd w:val="clear" w:color="auto" w:fill="F2F2F2"/>
          </w:tcPr>
          <w:p w14:paraId="3C2C9567" w14:textId="2845EEBF" w:rsidR="00D731F3" w:rsidRPr="005F3DC6" w:rsidRDefault="00D731F3" w:rsidP="00FB05AF">
            <w:pPr>
              <w:pStyle w:val="Neotevilenodstavek"/>
              <w:spacing w:after="0" w:line="276" w:lineRule="auto"/>
              <w:rPr>
                <w:b/>
                <w:iCs/>
                <w:sz w:val="20"/>
                <w:szCs w:val="20"/>
              </w:rPr>
            </w:pPr>
            <w:r>
              <w:rPr>
                <w:b/>
                <w:iCs/>
                <w:sz w:val="20"/>
                <w:szCs w:val="20"/>
              </w:rPr>
              <w:t xml:space="preserve">3.b </w:t>
            </w:r>
            <w:r w:rsidR="00FB05AF">
              <w:rPr>
                <w:b/>
                <w:iCs/>
                <w:sz w:val="20"/>
                <w:szCs w:val="20"/>
              </w:rPr>
              <w:t xml:space="preserve"> </w:t>
            </w:r>
            <w:r>
              <w:rPr>
                <w:b/>
                <w:iCs/>
                <w:sz w:val="20"/>
                <w:szCs w:val="20"/>
              </w:rPr>
              <w:t xml:space="preserve">Zunanji strokovnjaki, ki so </w:t>
            </w:r>
            <w:r w:rsidRPr="005F3DC6">
              <w:rPr>
                <w:b/>
                <w:sz w:val="20"/>
                <w:szCs w:val="20"/>
              </w:rPr>
              <w:t>sodelovali pri pripravi dela ali celotnega gradiva</w:t>
            </w:r>
            <w:r>
              <w:rPr>
                <w:b/>
                <w:sz w:val="20"/>
                <w:szCs w:val="20"/>
              </w:rPr>
              <w:t>:</w:t>
            </w:r>
          </w:p>
        </w:tc>
      </w:tr>
      <w:tr w:rsidR="0001220F" w:rsidRPr="008D1759" w14:paraId="41D47774" w14:textId="77777777" w:rsidTr="0001220F">
        <w:tc>
          <w:tcPr>
            <w:tcW w:w="9217" w:type="dxa"/>
            <w:gridSpan w:val="9"/>
            <w:shd w:val="clear" w:color="auto" w:fill="auto"/>
          </w:tcPr>
          <w:p w14:paraId="007C7656" w14:textId="0EF773CD" w:rsidR="0001220F" w:rsidRDefault="0001220F" w:rsidP="00FB05AF">
            <w:pPr>
              <w:pStyle w:val="Neotevilenodstavek"/>
              <w:spacing w:after="0" w:line="276" w:lineRule="auto"/>
              <w:rPr>
                <w:b/>
                <w:iCs/>
                <w:sz w:val="20"/>
                <w:szCs w:val="20"/>
              </w:rPr>
            </w:pPr>
            <w:r>
              <w:rPr>
                <w:b/>
                <w:iCs/>
                <w:sz w:val="20"/>
                <w:szCs w:val="20"/>
              </w:rPr>
              <w:t>/</w:t>
            </w:r>
          </w:p>
        </w:tc>
      </w:tr>
      <w:tr w:rsidR="00D731F3" w:rsidRPr="008D1759" w14:paraId="7D1BB393" w14:textId="77777777" w:rsidTr="005B6638">
        <w:tc>
          <w:tcPr>
            <w:tcW w:w="9217" w:type="dxa"/>
            <w:gridSpan w:val="9"/>
            <w:shd w:val="clear" w:color="auto" w:fill="F2F2F2"/>
          </w:tcPr>
          <w:p w14:paraId="79103059" w14:textId="16165C07" w:rsidR="00D731F3" w:rsidRPr="00D43F59" w:rsidRDefault="00D731F3" w:rsidP="00FB05AF">
            <w:pPr>
              <w:pStyle w:val="Neotevilenodstavek"/>
              <w:spacing w:after="0" w:line="276" w:lineRule="auto"/>
              <w:rPr>
                <w:b/>
                <w:iCs/>
                <w:sz w:val="20"/>
                <w:szCs w:val="20"/>
              </w:rPr>
            </w:pPr>
            <w:r w:rsidRPr="00D43F59">
              <w:rPr>
                <w:b/>
                <w:sz w:val="20"/>
                <w:szCs w:val="20"/>
              </w:rPr>
              <w:t xml:space="preserve">4. </w:t>
            </w:r>
            <w:r w:rsidR="00FB05AF">
              <w:rPr>
                <w:b/>
                <w:sz w:val="20"/>
                <w:szCs w:val="20"/>
              </w:rPr>
              <w:t xml:space="preserve">    </w:t>
            </w:r>
            <w:r w:rsidRPr="00D43F59">
              <w:rPr>
                <w:b/>
                <w:sz w:val="20"/>
                <w:szCs w:val="20"/>
              </w:rPr>
              <w:t>Predstavniki vlad</w:t>
            </w:r>
            <w:r>
              <w:rPr>
                <w:b/>
                <w:sz w:val="20"/>
                <w:szCs w:val="20"/>
              </w:rPr>
              <w:t>e, ki bodo sodelovali pri delu d</w:t>
            </w:r>
            <w:r w:rsidRPr="00D43F59">
              <w:rPr>
                <w:b/>
                <w:sz w:val="20"/>
                <w:szCs w:val="20"/>
              </w:rPr>
              <w:t>ržavnega zbora:</w:t>
            </w:r>
          </w:p>
        </w:tc>
      </w:tr>
      <w:tr w:rsidR="0001220F" w:rsidRPr="008D1759" w14:paraId="01E676FF" w14:textId="77777777" w:rsidTr="0001220F">
        <w:tc>
          <w:tcPr>
            <w:tcW w:w="9217" w:type="dxa"/>
            <w:gridSpan w:val="9"/>
            <w:shd w:val="clear" w:color="auto" w:fill="auto"/>
          </w:tcPr>
          <w:p w14:paraId="6EA9C48E" w14:textId="016FCE69" w:rsidR="0001220F" w:rsidRPr="00D43F59" w:rsidRDefault="0001220F" w:rsidP="00FB05AF">
            <w:pPr>
              <w:pStyle w:val="Neotevilenodstavek"/>
              <w:spacing w:after="0" w:line="276" w:lineRule="auto"/>
              <w:rPr>
                <w:b/>
                <w:sz w:val="20"/>
                <w:szCs w:val="20"/>
              </w:rPr>
            </w:pPr>
            <w:r>
              <w:rPr>
                <w:b/>
                <w:sz w:val="20"/>
                <w:szCs w:val="20"/>
              </w:rPr>
              <w:t>/</w:t>
            </w:r>
          </w:p>
        </w:tc>
      </w:tr>
      <w:tr w:rsidR="00D731F3" w:rsidRPr="008D1759" w14:paraId="63DCACEB" w14:textId="77777777" w:rsidTr="005B6638">
        <w:tc>
          <w:tcPr>
            <w:tcW w:w="9217" w:type="dxa"/>
            <w:gridSpan w:val="9"/>
            <w:shd w:val="clear" w:color="auto" w:fill="F2F2F2"/>
          </w:tcPr>
          <w:p w14:paraId="2AC50850" w14:textId="77777777" w:rsidR="00D731F3" w:rsidRPr="008D1759" w:rsidRDefault="00D731F3" w:rsidP="002A667B">
            <w:pPr>
              <w:pStyle w:val="Oddelek"/>
              <w:numPr>
                <w:ilvl w:val="0"/>
                <w:numId w:val="0"/>
              </w:numPr>
              <w:spacing w:before="60" w:after="0" w:line="276" w:lineRule="auto"/>
              <w:jc w:val="left"/>
              <w:rPr>
                <w:sz w:val="20"/>
                <w:szCs w:val="20"/>
              </w:rPr>
            </w:pPr>
            <w:r>
              <w:rPr>
                <w:sz w:val="20"/>
                <w:szCs w:val="20"/>
              </w:rPr>
              <w:t>5</w:t>
            </w:r>
            <w:r w:rsidRPr="008D1759">
              <w:rPr>
                <w:sz w:val="20"/>
                <w:szCs w:val="20"/>
              </w:rPr>
              <w:t xml:space="preserve">. </w:t>
            </w:r>
            <w:r w:rsidR="00FB05AF">
              <w:rPr>
                <w:sz w:val="20"/>
                <w:szCs w:val="20"/>
              </w:rPr>
              <w:t xml:space="preserve">    </w:t>
            </w:r>
            <w:r w:rsidRPr="008D1759">
              <w:rPr>
                <w:sz w:val="20"/>
                <w:szCs w:val="20"/>
              </w:rPr>
              <w:t>Kratek povzetek gradiva</w:t>
            </w:r>
            <w:r>
              <w:rPr>
                <w:sz w:val="20"/>
                <w:szCs w:val="20"/>
              </w:rPr>
              <w:t>:</w:t>
            </w:r>
          </w:p>
        </w:tc>
      </w:tr>
      <w:tr w:rsidR="00D731F3" w:rsidRPr="008D1759" w14:paraId="22A46B43" w14:textId="77777777" w:rsidTr="0057025D">
        <w:tc>
          <w:tcPr>
            <w:tcW w:w="9217" w:type="dxa"/>
            <w:gridSpan w:val="9"/>
            <w:shd w:val="clear" w:color="auto" w:fill="auto"/>
          </w:tcPr>
          <w:p w14:paraId="2652635A" w14:textId="77777777" w:rsidR="0001220F" w:rsidRDefault="0001220F" w:rsidP="00F676E3">
            <w:pPr>
              <w:jc w:val="both"/>
              <w:rPr>
                <w:rFonts w:cs="Arial"/>
                <w:szCs w:val="20"/>
              </w:rPr>
            </w:pPr>
          </w:p>
          <w:p w14:paraId="1DCB3CAB" w14:textId="4AAF1800" w:rsidR="00D43780" w:rsidRDefault="0001220F" w:rsidP="00F676E3">
            <w:pPr>
              <w:jc w:val="both"/>
              <w:rPr>
                <w:rFonts w:cs="Arial"/>
                <w:szCs w:val="20"/>
              </w:rPr>
            </w:pPr>
            <w:r>
              <w:rPr>
                <w:rFonts w:cs="Arial"/>
                <w:szCs w:val="20"/>
              </w:rPr>
              <w:t>Urad Vlade Republike Slovenije za informacijsko varnost bo v letu 2024</w:t>
            </w:r>
            <w:r w:rsidRPr="0001220F">
              <w:rPr>
                <w:rFonts w:cs="Arial"/>
                <w:szCs w:val="20"/>
              </w:rPr>
              <w:t xml:space="preserve"> izved</w:t>
            </w:r>
            <w:r>
              <w:rPr>
                <w:rFonts w:cs="Arial"/>
                <w:szCs w:val="20"/>
              </w:rPr>
              <w:t>e</w:t>
            </w:r>
            <w:r w:rsidRPr="0001220F">
              <w:rPr>
                <w:rFonts w:cs="Arial"/>
                <w:szCs w:val="20"/>
              </w:rPr>
              <w:t xml:space="preserve">l oglaševalsko kampanjo </w:t>
            </w:r>
            <w:r>
              <w:rPr>
                <w:rFonts w:cs="Arial"/>
                <w:szCs w:val="20"/>
              </w:rPr>
              <w:t>»Varni na internetu«</w:t>
            </w:r>
            <w:r w:rsidRPr="0001220F">
              <w:rPr>
                <w:rFonts w:cs="Arial"/>
                <w:szCs w:val="20"/>
              </w:rPr>
              <w:t xml:space="preserve">, v okviru katere je potreben tudi </w:t>
            </w:r>
            <w:r w:rsidRPr="00F811A4">
              <w:rPr>
                <w:rFonts w:cs="Arial"/>
                <w:szCs w:val="20"/>
              </w:rPr>
              <w:t>zakup</w:t>
            </w:r>
            <w:r w:rsidR="00430961" w:rsidRPr="00F811A4">
              <w:rPr>
                <w:rFonts w:cs="Arial"/>
                <w:szCs w:val="20"/>
              </w:rPr>
              <w:t xml:space="preserve"> </w:t>
            </w:r>
            <w:r w:rsidR="00730D73" w:rsidRPr="00F811A4">
              <w:rPr>
                <w:rFonts w:cs="Arial"/>
                <w:szCs w:val="20"/>
              </w:rPr>
              <w:t xml:space="preserve">tako spletnih oglasov (zakup video oglasov na platformi Meta in zakup </w:t>
            </w:r>
            <w:r w:rsidR="00F727DE" w:rsidRPr="00F811A4">
              <w:rPr>
                <w:rFonts w:cs="Arial"/>
                <w:szCs w:val="20"/>
              </w:rPr>
              <w:t xml:space="preserve">ključnih besed </w:t>
            </w:r>
            <w:r w:rsidR="00730D73" w:rsidRPr="00F811A4">
              <w:rPr>
                <w:rFonts w:cs="Arial"/>
                <w:szCs w:val="20"/>
              </w:rPr>
              <w:t xml:space="preserve">na iskalnem omrežju Google Ads) kot tudi oglasov na </w:t>
            </w:r>
            <w:r w:rsidR="000A3F83" w:rsidRPr="00F811A4">
              <w:rPr>
                <w:rFonts w:cs="Arial"/>
                <w:szCs w:val="20"/>
              </w:rPr>
              <w:t xml:space="preserve">televizijskih </w:t>
            </w:r>
            <w:r w:rsidR="00730D73" w:rsidRPr="00F811A4">
              <w:rPr>
                <w:rFonts w:cs="Arial"/>
                <w:szCs w:val="20"/>
              </w:rPr>
              <w:t xml:space="preserve">postajah. </w:t>
            </w:r>
            <w:r w:rsidRPr="00F811A4">
              <w:rPr>
                <w:rFonts w:cs="Arial"/>
                <w:szCs w:val="20"/>
              </w:rPr>
              <w:t>Ker ocenjena vrednost projekta p</w:t>
            </w:r>
            <w:r w:rsidRPr="0001220F">
              <w:rPr>
                <w:rFonts w:cs="Arial"/>
                <w:szCs w:val="20"/>
              </w:rPr>
              <w:t xml:space="preserve">resega 50.000,00 EUR, je pred izvedbo v skladu </w:t>
            </w:r>
            <w:r>
              <w:rPr>
                <w:rFonts w:cs="Arial"/>
                <w:szCs w:val="20"/>
              </w:rPr>
              <w:t xml:space="preserve">z vladnim </w:t>
            </w:r>
            <w:r w:rsidRPr="0001220F">
              <w:rPr>
                <w:rFonts w:cs="Arial"/>
                <w:szCs w:val="20"/>
              </w:rPr>
              <w:t xml:space="preserve">sklepom št. 00700-24/2023/6 z dne 7. 12. 2023 treba pridobiti soglasje vlade. </w:t>
            </w:r>
          </w:p>
          <w:p w14:paraId="1893B37B" w14:textId="77777777" w:rsidR="0001220F" w:rsidRDefault="0001220F" w:rsidP="00F676E3">
            <w:pPr>
              <w:jc w:val="both"/>
              <w:rPr>
                <w:rFonts w:cs="Arial"/>
                <w:szCs w:val="20"/>
              </w:rPr>
            </w:pPr>
          </w:p>
          <w:p w14:paraId="33E96485" w14:textId="799FD76A" w:rsidR="0057025D" w:rsidRDefault="0001220F" w:rsidP="0057025D">
            <w:pPr>
              <w:jc w:val="both"/>
              <w:rPr>
                <w:rFonts w:cs="Arial"/>
                <w:szCs w:val="20"/>
              </w:rPr>
            </w:pPr>
            <w:r>
              <w:rPr>
                <w:rFonts w:cs="Arial"/>
                <w:szCs w:val="20"/>
              </w:rPr>
              <w:t xml:space="preserve">Projekt bo izveden v sodelovanju z javnim zavodom </w:t>
            </w:r>
            <w:r w:rsidRPr="0001220F">
              <w:rPr>
                <w:rFonts w:cs="Arial"/>
                <w:szCs w:val="20"/>
              </w:rPr>
              <w:t>Akademska in raziskovalna mreža Slovenije – Arnes</w:t>
            </w:r>
            <w:r>
              <w:rPr>
                <w:rFonts w:cs="Arial"/>
                <w:szCs w:val="20"/>
              </w:rPr>
              <w:t>, ki p</w:t>
            </w:r>
            <w:r w:rsidRPr="0001220F">
              <w:rPr>
                <w:rFonts w:cs="Arial"/>
                <w:szCs w:val="20"/>
              </w:rPr>
              <w:t xml:space="preserve">rogram </w:t>
            </w:r>
            <w:r>
              <w:rPr>
                <w:rFonts w:cs="Arial"/>
                <w:szCs w:val="20"/>
              </w:rPr>
              <w:t>»</w:t>
            </w:r>
            <w:r w:rsidRPr="0001220F">
              <w:rPr>
                <w:rFonts w:cs="Arial"/>
                <w:szCs w:val="20"/>
              </w:rPr>
              <w:t>Varni na internetu</w:t>
            </w:r>
            <w:r>
              <w:rPr>
                <w:rFonts w:cs="Arial"/>
                <w:szCs w:val="20"/>
              </w:rPr>
              <w:t>«</w:t>
            </w:r>
            <w:r w:rsidRPr="0001220F">
              <w:rPr>
                <w:rFonts w:cs="Arial"/>
                <w:szCs w:val="20"/>
              </w:rPr>
              <w:t xml:space="preserve"> izvaja</w:t>
            </w:r>
            <w:r>
              <w:rPr>
                <w:rFonts w:cs="Arial"/>
                <w:szCs w:val="20"/>
              </w:rPr>
              <w:t xml:space="preserve"> v okviru odzivnega centra SI-CERT.</w:t>
            </w:r>
            <w:r w:rsidR="0057025D">
              <w:rPr>
                <w:rFonts w:cs="Arial"/>
                <w:szCs w:val="20"/>
              </w:rPr>
              <w:t xml:space="preserve"> Podlago za izvajanje ozaveščanja uporabnikov na področju informacijske varnosti izhaja iz 7. točke drugega odstavka 27. člena in 5. točke drugega odstavka 28. člena </w:t>
            </w:r>
            <w:r w:rsidR="0057025D" w:rsidRPr="0057025D">
              <w:rPr>
                <w:rFonts w:cs="Arial"/>
                <w:szCs w:val="20"/>
              </w:rPr>
              <w:t xml:space="preserve">Zakon o informacijski varnosti </w:t>
            </w:r>
            <w:r w:rsidR="0057025D">
              <w:rPr>
                <w:rFonts w:cs="Arial"/>
                <w:szCs w:val="20"/>
              </w:rPr>
              <w:t xml:space="preserve">– </w:t>
            </w:r>
            <w:r w:rsidR="0057025D" w:rsidRPr="0057025D">
              <w:rPr>
                <w:rFonts w:cs="Arial"/>
                <w:szCs w:val="20"/>
              </w:rPr>
              <w:t>ZInfV</w:t>
            </w:r>
            <w:r w:rsidR="0057025D">
              <w:rPr>
                <w:rFonts w:cs="Arial"/>
                <w:szCs w:val="20"/>
              </w:rPr>
              <w:t xml:space="preserve"> (</w:t>
            </w:r>
            <w:r w:rsidR="0057025D" w:rsidRPr="0057025D">
              <w:rPr>
                <w:rFonts w:cs="Arial"/>
                <w:szCs w:val="20"/>
              </w:rPr>
              <w:t>Uradni list RS, št. 30/18, 95/21, 130/22 – ZEKom-2, 18/23 – ZDU-1O in 49/23</w:t>
            </w:r>
            <w:r w:rsidR="0057025D">
              <w:rPr>
                <w:rFonts w:cs="Arial"/>
                <w:szCs w:val="20"/>
              </w:rPr>
              <w:t xml:space="preserve">) </w:t>
            </w:r>
          </w:p>
          <w:p w14:paraId="7D2C2C17" w14:textId="76B078C1" w:rsidR="0057025D" w:rsidRPr="004611E6" w:rsidRDefault="0057025D" w:rsidP="0057025D">
            <w:pPr>
              <w:jc w:val="both"/>
              <w:rPr>
                <w:rFonts w:cs="Arial"/>
                <w:szCs w:val="20"/>
              </w:rPr>
            </w:pPr>
          </w:p>
        </w:tc>
      </w:tr>
      <w:tr w:rsidR="00D731F3" w:rsidRPr="008D1759" w14:paraId="42289AD5" w14:textId="77777777" w:rsidTr="005B6638">
        <w:tc>
          <w:tcPr>
            <w:tcW w:w="9217" w:type="dxa"/>
            <w:gridSpan w:val="9"/>
            <w:shd w:val="clear" w:color="auto" w:fill="F2F2F2"/>
          </w:tcPr>
          <w:p w14:paraId="18B3BB64" w14:textId="77777777" w:rsidR="00D731F3" w:rsidRPr="008D1759" w:rsidRDefault="00D731F3" w:rsidP="002A667B">
            <w:pPr>
              <w:pStyle w:val="Oddelek"/>
              <w:numPr>
                <w:ilvl w:val="0"/>
                <w:numId w:val="0"/>
              </w:numPr>
              <w:spacing w:before="60" w:after="0" w:line="276" w:lineRule="auto"/>
              <w:jc w:val="left"/>
              <w:rPr>
                <w:sz w:val="20"/>
                <w:szCs w:val="20"/>
              </w:rPr>
            </w:pPr>
            <w:r>
              <w:rPr>
                <w:sz w:val="20"/>
                <w:szCs w:val="20"/>
              </w:rPr>
              <w:t>6</w:t>
            </w:r>
            <w:r w:rsidRPr="008D1759">
              <w:rPr>
                <w:sz w:val="20"/>
                <w:szCs w:val="20"/>
              </w:rPr>
              <w:t xml:space="preserve">. </w:t>
            </w:r>
            <w:r w:rsidR="00FB05AF">
              <w:rPr>
                <w:sz w:val="20"/>
                <w:szCs w:val="20"/>
              </w:rPr>
              <w:t xml:space="preserve">   </w:t>
            </w:r>
            <w:r w:rsidRPr="008D1759">
              <w:rPr>
                <w:sz w:val="20"/>
                <w:szCs w:val="20"/>
              </w:rPr>
              <w:t>Presoja posledic</w:t>
            </w:r>
            <w:r>
              <w:rPr>
                <w:sz w:val="20"/>
                <w:szCs w:val="20"/>
              </w:rPr>
              <w:t xml:space="preserve"> za:</w:t>
            </w:r>
          </w:p>
        </w:tc>
      </w:tr>
      <w:tr w:rsidR="004E504A" w:rsidRPr="008D1759" w14:paraId="2CD64066" w14:textId="77777777" w:rsidTr="00223FBE">
        <w:tc>
          <w:tcPr>
            <w:tcW w:w="843" w:type="dxa"/>
          </w:tcPr>
          <w:p w14:paraId="2AC8BD5D" w14:textId="77777777" w:rsidR="00D731F3" w:rsidRPr="008D1759" w:rsidRDefault="00D731F3" w:rsidP="002A667B">
            <w:pPr>
              <w:pStyle w:val="Neotevilenodstavek"/>
              <w:spacing w:after="0" w:line="276" w:lineRule="auto"/>
              <w:ind w:left="34"/>
              <w:jc w:val="center"/>
              <w:rPr>
                <w:iCs/>
                <w:sz w:val="20"/>
                <w:szCs w:val="20"/>
              </w:rPr>
            </w:pPr>
            <w:r w:rsidRPr="008D1759">
              <w:rPr>
                <w:iCs/>
                <w:sz w:val="20"/>
                <w:szCs w:val="20"/>
              </w:rPr>
              <w:t>a)</w:t>
            </w:r>
          </w:p>
        </w:tc>
        <w:tc>
          <w:tcPr>
            <w:tcW w:w="7059" w:type="dxa"/>
            <w:gridSpan w:val="7"/>
          </w:tcPr>
          <w:p w14:paraId="72156668" w14:textId="77777777" w:rsidR="00D731F3" w:rsidRPr="008D1759" w:rsidRDefault="00D731F3" w:rsidP="002A667B">
            <w:pPr>
              <w:pStyle w:val="Neotevilenodstavek"/>
              <w:spacing w:after="0" w:line="276" w:lineRule="auto"/>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1315" w:type="dxa"/>
            <w:vAlign w:val="center"/>
          </w:tcPr>
          <w:p w14:paraId="3A06AAE1" w14:textId="03FB6506" w:rsidR="00D731F3" w:rsidRPr="001C01DC" w:rsidRDefault="0057025D" w:rsidP="002A667B">
            <w:pPr>
              <w:pStyle w:val="Neotevilenodstavek"/>
              <w:spacing w:after="0" w:line="276" w:lineRule="auto"/>
              <w:jc w:val="center"/>
              <w:rPr>
                <w:iCs/>
                <w:sz w:val="20"/>
                <w:szCs w:val="20"/>
              </w:rPr>
            </w:pPr>
            <w:r>
              <w:rPr>
                <w:bCs/>
                <w:sz w:val="20"/>
                <w:szCs w:val="20"/>
              </w:rPr>
              <w:t>DA</w:t>
            </w:r>
          </w:p>
        </w:tc>
      </w:tr>
      <w:tr w:rsidR="004E504A" w:rsidRPr="008D1759" w14:paraId="7297B80F" w14:textId="77777777" w:rsidTr="00223FBE">
        <w:tc>
          <w:tcPr>
            <w:tcW w:w="843" w:type="dxa"/>
          </w:tcPr>
          <w:p w14:paraId="3271478C" w14:textId="77777777" w:rsidR="00D731F3" w:rsidRPr="008D1759" w:rsidRDefault="00D731F3" w:rsidP="002A667B">
            <w:pPr>
              <w:pStyle w:val="Neotevilenodstavek"/>
              <w:spacing w:after="0" w:line="276" w:lineRule="auto"/>
              <w:ind w:left="34"/>
              <w:jc w:val="center"/>
              <w:rPr>
                <w:iCs/>
                <w:sz w:val="20"/>
                <w:szCs w:val="20"/>
              </w:rPr>
            </w:pPr>
            <w:r w:rsidRPr="008D1759">
              <w:rPr>
                <w:iCs/>
                <w:sz w:val="20"/>
                <w:szCs w:val="20"/>
              </w:rPr>
              <w:t>b)</w:t>
            </w:r>
          </w:p>
        </w:tc>
        <w:tc>
          <w:tcPr>
            <w:tcW w:w="7059" w:type="dxa"/>
            <w:gridSpan w:val="7"/>
          </w:tcPr>
          <w:p w14:paraId="3ED28C11" w14:textId="1A5318B9" w:rsidR="00D731F3" w:rsidRPr="008D1759" w:rsidRDefault="00D731F3" w:rsidP="002A667B">
            <w:pPr>
              <w:pStyle w:val="Neotevilenodstavek"/>
              <w:spacing w:after="0" w:line="276" w:lineRule="auto"/>
              <w:rPr>
                <w:iCs/>
                <w:sz w:val="20"/>
                <w:szCs w:val="20"/>
              </w:rPr>
            </w:pPr>
            <w:r w:rsidRPr="008D1759">
              <w:rPr>
                <w:bCs/>
                <w:sz w:val="20"/>
                <w:szCs w:val="20"/>
              </w:rPr>
              <w:t>usklajenost slovenskega pravnega reda s pravnim redom Evropske unije</w:t>
            </w:r>
          </w:p>
        </w:tc>
        <w:tc>
          <w:tcPr>
            <w:tcW w:w="1315" w:type="dxa"/>
            <w:vAlign w:val="center"/>
          </w:tcPr>
          <w:p w14:paraId="2E544995" w14:textId="1A26EB65" w:rsidR="00D731F3" w:rsidRPr="001C01DC" w:rsidRDefault="0057025D" w:rsidP="002A667B">
            <w:pPr>
              <w:pStyle w:val="Neotevilenodstavek"/>
              <w:spacing w:after="0" w:line="276" w:lineRule="auto"/>
              <w:jc w:val="center"/>
              <w:rPr>
                <w:iCs/>
                <w:sz w:val="20"/>
                <w:szCs w:val="20"/>
              </w:rPr>
            </w:pPr>
            <w:r>
              <w:rPr>
                <w:iCs/>
                <w:sz w:val="20"/>
                <w:szCs w:val="20"/>
              </w:rPr>
              <w:t>NE</w:t>
            </w:r>
          </w:p>
        </w:tc>
      </w:tr>
      <w:tr w:rsidR="004E504A" w:rsidRPr="008D1759" w14:paraId="71753C30" w14:textId="77777777" w:rsidTr="00223FBE">
        <w:tc>
          <w:tcPr>
            <w:tcW w:w="843" w:type="dxa"/>
          </w:tcPr>
          <w:p w14:paraId="417D1CF9" w14:textId="77777777" w:rsidR="00D731F3" w:rsidRPr="008D1759" w:rsidRDefault="00D731F3" w:rsidP="002A667B">
            <w:pPr>
              <w:pStyle w:val="Neotevilenodstavek"/>
              <w:spacing w:after="0" w:line="276" w:lineRule="auto"/>
              <w:ind w:left="34"/>
              <w:jc w:val="center"/>
              <w:rPr>
                <w:iCs/>
                <w:sz w:val="20"/>
                <w:szCs w:val="20"/>
              </w:rPr>
            </w:pPr>
            <w:r w:rsidRPr="008D1759">
              <w:rPr>
                <w:iCs/>
                <w:sz w:val="20"/>
                <w:szCs w:val="20"/>
              </w:rPr>
              <w:t>c)</w:t>
            </w:r>
          </w:p>
        </w:tc>
        <w:tc>
          <w:tcPr>
            <w:tcW w:w="7059" w:type="dxa"/>
            <w:gridSpan w:val="7"/>
          </w:tcPr>
          <w:p w14:paraId="77CD4A4E" w14:textId="77777777" w:rsidR="00D731F3" w:rsidRPr="008D1759" w:rsidRDefault="00D731F3" w:rsidP="002A667B">
            <w:pPr>
              <w:pStyle w:val="Neotevilenodstavek"/>
              <w:spacing w:after="0" w:line="276" w:lineRule="auto"/>
              <w:rPr>
                <w:iCs/>
                <w:sz w:val="20"/>
                <w:szCs w:val="20"/>
              </w:rPr>
            </w:pPr>
            <w:r w:rsidRPr="008D1759">
              <w:rPr>
                <w:sz w:val="20"/>
                <w:szCs w:val="20"/>
              </w:rPr>
              <w:t>administrativne posledice</w:t>
            </w:r>
          </w:p>
        </w:tc>
        <w:tc>
          <w:tcPr>
            <w:tcW w:w="1315" w:type="dxa"/>
            <w:vAlign w:val="center"/>
          </w:tcPr>
          <w:p w14:paraId="19A887FA" w14:textId="304C156C" w:rsidR="00D731F3" w:rsidRPr="001C01DC" w:rsidRDefault="0057025D" w:rsidP="002A667B">
            <w:pPr>
              <w:pStyle w:val="Neotevilenodstavek"/>
              <w:spacing w:after="0" w:line="276" w:lineRule="auto"/>
              <w:jc w:val="center"/>
              <w:rPr>
                <w:sz w:val="20"/>
                <w:szCs w:val="20"/>
              </w:rPr>
            </w:pPr>
            <w:r>
              <w:rPr>
                <w:sz w:val="20"/>
                <w:szCs w:val="20"/>
              </w:rPr>
              <w:t>NE</w:t>
            </w:r>
          </w:p>
        </w:tc>
      </w:tr>
      <w:tr w:rsidR="004E504A" w:rsidRPr="008D1759" w14:paraId="17509F7A" w14:textId="77777777" w:rsidTr="00223FBE">
        <w:tc>
          <w:tcPr>
            <w:tcW w:w="843" w:type="dxa"/>
          </w:tcPr>
          <w:p w14:paraId="3992EA62" w14:textId="77777777" w:rsidR="00D731F3" w:rsidRPr="008D1759" w:rsidRDefault="00D731F3" w:rsidP="002A667B">
            <w:pPr>
              <w:pStyle w:val="Neotevilenodstavek"/>
              <w:spacing w:after="0" w:line="276" w:lineRule="auto"/>
              <w:ind w:left="34"/>
              <w:jc w:val="center"/>
              <w:rPr>
                <w:iCs/>
                <w:sz w:val="20"/>
                <w:szCs w:val="20"/>
              </w:rPr>
            </w:pPr>
            <w:r w:rsidRPr="008D1759">
              <w:rPr>
                <w:iCs/>
                <w:sz w:val="20"/>
                <w:szCs w:val="20"/>
              </w:rPr>
              <w:t>č)</w:t>
            </w:r>
          </w:p>
        </w:tc>
        <w:tc>
          <w:tcPr>
            <w:tcW w:w="7059" w:type="dxa"/>
            <w:gridSpan w:val="7"/>
          </w:tcPr>
          <w:p w14:paraId="54368FA3" w14:textId="77777777" w:rsidR="00D731F3" w:rsidRPr="008D1759" w:rsidRDefault="00D731F3" w:rsidP="002A667B">
            <w:pPr>
              <w:pStyle w:val="Neotevilenodstavek"/>
              <w:spacing w:after="0" w:line="276" w:lineRule="auto"/>
              <w:rPr>
                <w:bCs/>
                <w:sz w:val="20"/>
                <w:szCs w:val="20"/>
              </w:rPr>
            </w:pPr>
            <w:r>
              <w:rPr>
                <w:sz w:val="20"/>
                <w:szCs w:val="20"/>
              </w:rPr>
              <w:t>gospodarstvo, zlasti</w:t>
            </w:r>
            <w:r w:rsidRPr="008D1759">
              <w:rPr>
                <w:bCs/>
                <w:sz w:val="20"/>
                <w:szCs w:val="20"/>
              </w:rPr>
              <w:t xml:space="preserve"> mala in srednja podjetja ter konkurenčnost podjetij</w:t>
            </w:r>
          </w:p>
        </w:tc>
        <w:tc>
          <w:tcPr>
            <w:tcW w:w="1315" w:type="dxa"/>
            <w:vAlign w:val="center"/>
          </w:tcPr>
          <w:p w14:paraId="4C31387B" w14:textId="0415E4C3" w:rsidR="00D731F3" w:rsidRPr="001C01DC" w:rsidRDefault="0057025D" w:rsidP="002A667B">
            <w:pPr>
              <w:pStyle w:val="Neotevilenodstavek"/>
              <w:spacing w:after="0" w:line="276" w:lineRule="auto"/>
              <w:jc w:val="center"/>
              <w:rPr>
                <w:iCs/>
                <w:sz w:val="20"/>
                <w:szCs w:val="20"/>
              </w:rPr>
            </w:pPr>
            <w:r>
              <w:rPr>
                <w:iCs/>
                <w:sz w:val="20"/>
                <w:szCs w:val="20"/>
              </w:rPr>
              <w:t>NE</w:t>
            </w:r>
          </w:p>
        </w:tc>
      </w:tr>
      <w:tr w:rsidR="004E504A" w:rsidRPr="008D1759" w14:paraId="20B17EEF" w14:textId="77777777" w:rsidTr="00223FBE">
        <w:tc>
          <w:tcPr>
            <w:tcW w:w="843" w:type="dxa"/>
          </w:tcPr>
          <w:p w14:paraId="0B02C82A" w14:textId="77777777" w:rsidR="00D731F3" w:rsidRPr="008D1759" w:rsidRDefault="00D731F3" w:rsidP="002A667B">
            <w:pPr>
              <w:pStyle w:val="Neotevilenodstavek"/>
              <w:spacing w:after="0" w:line="276" w:lineRule="auto"/>
              <w:ind w:left="34"/>
              <w:jc w:val="center"/>
              <w:rPr>
                <w:iCs/>
                <w:sz w:val="20"/>
                <w:szCs w:val="20"/>
              </w:rPr>
            </w:pPr>
            <w:r w:rsidRPr="008D1759">
              <w:rPr>
                <w:iCs/>
                <w:sz w:val="20"/>
                <w:szCs w:val="20"/>
              </w:rPr>
              <w:t>d)</w:t>
            </w:r>
          </w:p>
        </w:tc>
        <w:tc>
          <w:tcPr>
            <w:tcW w:w="7059" w:type="dxa"/>
            <w:gridSpan w:val="7"/>
          </w:tcPr>
          <w:p w14:paraId="04C5B99F" w14:textId="77777777" w:rsidR="00D731F3" w:rsidRPr="008D1759" w:rsidRDefault="00D731F3" w:rsidP="002A667B">
            <w:pPr>
              <w:pStyle w:val="Neotevilenodstavek"/>
              <w:spacing w:after="0" w:line="276" w:lineRule="auto"/>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1315" w:type="dxa"/>
            <w:vAlign w:val="center"/>
          </w:tcPr>
          <w:p w14:paraId="306EAB61" w14:textId="2D52AFED" w:rsidR="00D731F3" w:rsidRPr="001C01DC" w:rsidRDefault="0057025D" w:rsidP="002A667B">
            <w:pPr>
              <w:pStyle w:val="Neotevilenodstavek"/>
              <w:spacing w:after="0" w:line="276" w:lineRule="auto"/>
              <w:jc w:val="center"/>
              <w:rPr>
                <w:iCs/>
                <w:sz w:val="20"/>
                <w:szCs w:val="20"/>
              </w:rPr>
            </w:pPr>
            <w:r>
              <w:rPr>
                <w:iCs/>
                <w:sz w:val="20"/>
                <w:szCs w:val="20"/>
              </w:rPr>
              <w:t>NE</w:t>
            </w:r>
          </w:p>
        </w:tc>
      </w:tr>
      <w:tr w:rsidR="004E504A" w:rsidRPr="008D1759" w14:paraId="52B23787" w14:textId="77777777" w:rsidTr="00223FBE">
        <w:tc>
          <w:tcPr>
            <w:tcW w:w="843" w:type="dxa"/>
          </w:tcPr>
          <w:p w14:paraId="545F505E" w14:textId="77777777" w:rsidR="00D731F3" w:rsidRPr="008D1759" w:rsidRDefault="00D731F3" w:rsidP="002A667B">
            <w:pPr>
              <w:pStyle w:val="Neotevilenodstavek"/>
              <w:spacing w:after="0" w:line="276" w:lineRule="auto"/>
              <w:ind w:left="34"/>
              <w:jc w:val="center"/>
              <w:rPr>
                <w:iCs/>
                <w:sz w:val="20"/>
                <w:szCs w:val="20"/>
              </w:rPr>
            </w:pPr>
            <w:r w:rsidRPr="008D1759">
              <w:rPr>
                <w:iCs/>
                <w:sz w:val="20"/>
                <w:szCs w:val="20"/>
              </w:rPr>
              <w:t>e)</w:t>
            </w:r>
          </w:p>
        </w:tc>
        <w:tc>
          <w:tcPr>
            <w:tcW w:w="7059" w:type="dxa"/>
            <w:gridSpan w:val="7"/>
          </w:tcPr>
          <w:p w14:paraId="679B132B" w14:textId="77777777" w:rsidR="00D731F3" w:rsidRPr="008D1759" w:rsidRDefault="00D731F3" w:rsidP="002A667B">
            <w:pPr>
              <w:pStyle w:val="Neotevilenodstavek"/>
              <w:spacing w:after="0" w:line="276" w:lineRule="auto"/>
              <w:rPr>
                <w:bCs/>
                <w:sz w:val="20"/>
                <w:szCs w:val="20"/>
              </w:rPr>
            </w:pPr>
            <w:r w:rsidRPr="008D1759">
              <w:rPr>
                <w:bCs/>
                <w:sz w:val="20"/>
                <w:szCs w:val="20"/>
              </w:rPr>
              <w:t>socialno področje</w:t>
            </w:r>
          </w:p>
        </w:tc>
        <w:tc>
          <w:tcPr>
            <w:tcW w:w="1315" w:type="dxa"/>
            <w:vAlign w:val="center"/>
          </w:tcPr>
          <w:p w14:paraId="433B3D7A" w14:textId="59E8CD4B" w:rsidR="00D731F3" w:rsidRPr="001C01DC" w:rsidRDefault="0057025D" w:rsidP="002A667B">
            <w:pPr>
              <w:pStyle w:val="Neotevilenodstavek"/>
              <w:spacing w:after="0" w:line="276" w:lineRule="auto"/>
              <w:jc w:val="center"/>
              <w:rPr>
                <w:iCs/>
                <w:sz w:val="20"/>
                <w:szCs w:val="20"/>
              </w:rPr>
            </w:pPr>
            <w:r>
              <w:rPr>
                <w:iCs/>
                <w:sz w:val="20"/>
                <w:szCs w:val="20"/>
              </w:rPr>
              <w:t>NE</w:t>
            </w:r>
          </w:p>
        </w:tc>
      </w:tr>
      <w:tr w:rsidR="004E504A" w:rsidRPr="008D1759" w14:paraId="7B3704EA" w14:textId="77777777" w:rsidTr="00223FBE">
        <w:tc>
          <w:tcPr>
            <w:tcW w:w="843" w:type="dxa"/>
            <w:tcBorders>
              <w:bottom w:val="single" w:sz="4" w:space="0" w:color="auto"/>
            </w:tcBorders>
          </w:tcPr>
          <w:p w14:paraId="1A091774" w14:textId="77777777" w:rsidR="00D731F3" w:rsidRPr="008D1759" w:rsidRDefault="00D731F3" w:rsidP="002A667B">
            <w:pPr>
              <w:pStyle w:val="Neotevilenodstavek"/>
              <w:spacing w:after="0" w:line="276" w:lineRule="auto"/>
              <w:ind w:left="34"/>
              <w:jc w:val="center"/>
              <w:rPr>
                <w:iCs/>
                <w:sz w:val="20"/>
                <w:szCs w:val="20"/>
              </w:rPr>
            </w:pPr>
            <w:r w:rsidRPr="008D1759">
              <w:rPr>
                <w:iCs/>
                <w:sz w:val="20"/>
                <w:szCs w:val="20"/>
              </w:rPr>
              <w:t>f)</w:t>
            </w:r>
          </w:p>
        </w:tc>
        <w:tc>
          <w:tcPr>
            <w:tcW w:w="7059" w:type="dxa"/>
            <w:gridSpan w:val="7"/>
            <w:tcBorders>
              <w:bottom w:val="single" w:sz="4" w:space="0" w:color="auto"/>
            </w:tcBorders>
          </w:tcPr>
          <w:p w14:paraId="69D575B6" w14:textId="77777777" w:rsidR="00D731F3" w:rsidRPr="008D1759" w:rsidRDefault="00D731F3" w:rsidP="002A667B">
            <w:pPr>
              <w:pStyle w:val="Neotevilenodstavek"/>
              <w:spacing w:after="0" w:line="276" w:lineRule="auto"/>
              <w:rPr>
                <w:bCs/>
                <w:sz w:val="20"/>
                <w:szCs w:val="20"/>
              </w:rPr>
            </w:pPr>
            <w:r>
              <w:rPr>
                <w:bCs/>
                <w:sz w:val="20"/>
                <w:szCs w:val="20"/>
              </w:rPr>
              <w:t>dokumente</w:t>
            </w:r>
            <w:r w:rsidRPr="008D1759">
              <w:rPr>
                <w:bCs/>
                <w:sz w:val="20"/>
                <w:szCs w:val="20"/>
              </w:rPr>
              <w:t xml:space="preserve"> razvojnega načrtovanja:</w:t>
            </w:r>
          </w:p>
          <w:p w14:paraId="3D11A647" w14:textId="77777777" w:rsidR="00D731F3" w:rsidRPr="008D1759" w:rsidRDefault="00D731F3" w:rsidP="00390207">
            <w:pPr>
              <w:pStyle w:val="Neotevilenodstavek"/>
              <w:numPr>
                <w:ilvl w:val="0"/>
                <w:numId w:val="5"/>
              </w:numPr>
              <w:spacing w:before="0" w:after="0" w:line="276" w:lineRule="auto"/>
              <w:ind w:left="175" w:hanging="218"/>
              <w:rPr>
                <w:bCs/>
                <w:sz w:val="20"/>
                <w:szCs w:val="20"/>
              </w:rPr>
            </w:pPr>
            <w:r w:rsidRPr="008D1759">
              <w:rPr>
                <w:bCs/>
                <w:sz w:val="20"/>
                <w:szCs w:val="20"/>
              </w:rPr>
              <w:t>nacionalne d</w:t>
            </w:r>
            <w:r>
              <w:rPr>
                <w:bCs/>
                <w:sz w:val="20"/>
                <w:szCs w:val="20"/>
              </w:rPr>
              <w:t>okumente razvojnega načrtovanja</w:t>
            </w:r>
          </w:p>
          <w:p w14:paraId="6924BF7E" w14:textId="77777777" w:rsidR="00D731F3" w:rsidRPr="008D1759" w:rsidRDefault="00D731F3" w:rsidP="00390207">
            <w:pPr>
              <w:pStyle w:val="Neotevilenodstavek"/>
              <w:numPr>
                <w:ilvl w:val="0"/>
                <w:numId w:val="5"/>
              </w:numPr>
              <w:spacing w:before="0" w:after="0" w:line="276" w:lineRule="auto"/>
              <w:ind w:left="175" w:hanging="218"/>
              <w:rPr>
                <w:bCs/>
                <w:sz w:val="20"/>
                <w:szCs w:val="20"/>
              </w:rPr>
            </w:pPr>
            <w:r w:rsidRPr="008D1759">
              <w:rPr>
                <w:bCs/>
                <w:sz w:val="20"/>
                <w:szCs w:val="20"/>
              </w:rPr>
              <w:t>razvojne politike na ravni programov po strukturi razvojne klasifikacije programskega proračuna</w:t>
            </w:r>
          </w:p>
          <w:p w14:paraId="41D32C79" w14:textId="77777777" w:rsidR="00D731F3" w:rsidRPr="008D1759" w:rsidRDefault="00D731F3" w:rsidP="00390207">
            <w:pPr>
              <w:pStyle w:val="Neotevilenodstavek"/>
              <w:numPr>
                <w:ilvl w:val="0"/>
                <w:numId w:val="5"/>
              </w:numPr>
              <w:spacing w:before="0" w:after="0" w:line="276" w:lineRule="auto"/>
              <w:ind w:left="175" w:hanging="218"/>
              <w:rPr>
                <w:bCs/>
                <w:sz w:val="20"/>
                <w:szCs w:val="20"/>
              </w:rPr>
            </w:pPr>
            <w:r w:rsidRPr="008D1759">
              <w:rPr>
                <w:bCs/>
                <w:sz w:val="20"/>
                <w:szCs w:val="20"/>
              </w:rPr>
              <w:t>razvojne dokumente Evropske unije in mednarodnih organizacij</w:t>
            </w:r>
          </w:p>
        </w:tc>
        <w:tc>
          <w:tcPr>
            <w:tcW w:w="1315" w:type="dxa"/>
            <w:tcBorders>
              <w:bottom w:val="single" w:sz="4" w:space="0" w:color="auto"/>
            </w:tcBorders>
            <w:vAlign w:val="center"/>
          </w:tcPr>
          <w:p w14:paraId="5D5E06C8" w14:textId="7022F03F" w:rsidR="00D731F3" w:rsidRPr="001C01DC" w:rsidRDefault="0057025D" w:rsidP="002A667B">
            <w:pPr>
              <w:pStyle w:val="Neotevilenodstavek"/>
              <w:spacing w:before="0" w:after="0" w:line="276" w:lineRule="auto"/>
              <w:jc w:val="center"/>
              <w:rPr>
                <w:iCs/>
                <w:sz w:val="20"/>
                <w:szCs w:val="20"/>
              </w:rPr>
            </w:pPr>
            <w:r>
              <w:rPr>
                <w:iCs/>
                <w:sz w:val="20"/>
                <w:szCs w:val="20"/>
              </w:rPr>
              <w:t>NE</w:t>
            </w:r>
          </w:p>
        </w:tc>
      </w:tr>
      <w:tr w:rsidR="00D731F3" w:rsidRPr="008D1759" w14:paraId="3EFD6521" w14:textId="77777777" w:rsidTr="005B6638">
        <w:tc>
          <w:tcPr>
            <w:tcW w:w="9217" w:type="dxa"/>
            <w:gridSpan w:val="9"/>
            <w:tcBorders>
              <w:top w:val="single" w:sz="4" w:space="0" w:color="auto"/>
              <w:left w:val="single" w:sz="4" w:space="0" w:color="auto"/>
              <w:bottom w:val="single" w:sz="4" w:space="0" w:color="auto"/>
              <w:right w:val="single" w:sz="4" w:space="0" w:color="auto"/>
            </w:tcBorders>
            <w:shd w:val="clear" w:color="auto" w:fill="FFFFFF"/>
          </w:tcPr>
          <w:p w14:paraId="1BD46A44" w14:textId="5E3E91B7" w:rsidR="002409C7" w:rsidRPr="002409C7" w:rsidRDefault="00D731F3" w:rsidP="0006647E">
            <w:pPr>
              <w:pStyle w:val="Oddelek"/>
              <w:widowControl w:val="0"/>
              <w:numPr>
                <w:ilvl w:val="0"/>
                <w:numId w:val="0"/>
              </w:numPr>
              <w:spacing w:before="60" w:after="0" w:line="276" w:lineRule="auto"/>
              <w:jc w:val="left"/>
              <w:rPr>
                <w:bCs/>
                <w:szCs w:val="20"/>
              </w:rPr>
            </w:pPr>
            <w:r w:rsidRPr="002409C7">
              <w:rPr>
                <w:sz w:val="20"/>
                <w:szCs w:val="20"/>
              </w:rPr>
              <w:t xml:space="preserve">7.a </w:t>
            </w:r>
            <w:r w:rsidR="00223FBE" w:rsidRPr="002409C7">
              <w:rPr>
                <w:sz w:val="20"/>
                <w:szCs w:val="20"/>
              </w:rPr>
              <w:t xml:space="preserve">    </w:t>
            </w:r>
            <w:r w:rsidRPr="002409C7">
              <w:rPr>
                <w:sz w:val="20"/>
                <w:szCs w:val="20"/>
              </w:rPr>
              <w:t>Predstavitev ocene finančnih posledic nad 40.000 EUR:</w:t>
            </w:r>
          </w:p>
        </w:tc>
      </w:tr>
      <w:tr w:rsidR="00961FFE" w:rsidRPr="008D1759" w14:paraId="5145753C" w14:textId="77777777" w:rsidTr="005B6638">
        <w:tc>
          <w:tcPr>
            <w:tcW w:w="9217" w:type="dxa"/>
            <w:gridSpan w:val="9"/>
            <w:tcBorders>
              <w:top w:val="single" w:sz="4" w:space="0" w:color="auto"/>
              <w:left w:val="single" w:sz="4" w:space="0" w:color="auto"/>
              <w:bottom w:val="single" w:sz="4" w:space="0" w:color="auto"/>
              <w:right w:val="single" w:sz="4" w:space="0" w:color="auto"/>
            </w:tcBorders>
            <w:shd w:val="clear" w:color="auto" w:fill="D9D9D9"/>
          </w:tcPr>
          <w:p w14:paraId="3AB1C7A9" w14:textId="34B1D837" w:rsidR="00961FFE" w:rsidRDefault="00961FFE" w:rsidP="00390207">
            <w:pPr>
              <w:pStyle w:val="Oddelek"/>
              <w:widowControl w:val="0"/>
              <w:numPr>
                <w:ilvl w:val="0"/>
                <w:numId w:val="7"/>
              </w:numPr>
              <w:spacing w:before="60" w:after="0" w:line="276" w:lineRule="auto"/>
              <w:ind w:left="601" w:hanging="567"/>
              <w:jc w:val="left"/>
              <w:rPr>
                <w:sz w:val="20"/>
                <w:szCs w:val="20"/>
              </w:rPr>
            </w:pPr>
            <w:r>
              <w:rPr>
                <w:sz w:val="20"/>
                <w:szCs w:val="20"/>
              </w:rPr>
              <w:t>Ocena finančnih posledic</w:t>
            </w:r>
            <w:r w:rsidR="0006647E">
              <w:rPr>
                <w:sz w:val="20"/>
                <w:szCs w:val="20"/>
              </w:rPr>
              <w:t>:</w:t>
            </w:r>
          </w:p>
        </w:tc>
      </w:tr>
      <w:tr w:rsidR="00C63A22" w:rsidRPr="008D1759" w14:paraId="1C86D022" w14:textId="77777777" w:rsidTr="00D43780">
        <w:tc>
          <w:tcPr>
            <w:tcW w:w="2819" w:type="dxa"/>
            <w:gridSpan w:val="2"/>
            <w:tcBorders>
              <w:top w:val="single" w:sz="4" w:space="0" w:color="auto"/>
              <w:left w:val="single" w:sz="4" w:space="0" w:color="auto"/>
              <w:bottom w:val="single" w:sz="4" w:space="0" w:color="auto"/>
              <w:right w:val="single" w:sz="4" w:space="0" w:color="auto"/>
            </w:tcBorders>
          </w:tcPr>
          <w:p w14:paraId="70AF6CA4" w14:textId="77777777" w:rsidR="00C63A22" w:rsidRPr="00C63A22" w:rsidRDefault="00C63A22" w:rsidP="005B6638">
            <w:pPr>
              <w:pStyle w:val="Oddelek"/>
              <w:widowControl w:val="0"/>
              <w:numPr>
                <w:ilvl w:val="0"/>
                <w:numId w:val="0"/>
              </w:numPr>
              <w:spacing w:before="60" w:after="0" w:line="276" w:lineRule="auto"/>
              <w:jc w:val="left"/>
              <w:rPr>
                <w:b w:val="0"/>
                <w:sz w:val="20"/>
                <w:szCs w:val="20"/>
              </w:rPr>
            </w:pPr>
          </w:p>
        </w:tc>
        <w:tc>
          <w:tcPr>
            <w:tcW w:w="1576" w:type="dxa"/>
            <w:gridSpan w:val="2"/>
          </w:tcPr>
          <w:p w14:paraId="14E7B45C" w14:textId="77777777" w:rsidR="00C63A22" w:rsidRPr="00C63A22" w:rsidRDefault="00C63A22" w:rsidP="005B6638">
            <w:pPr>
              <w:pStyle w:val="Oddelek"/>
              <w:widowControl w:val="0"/>
              <w:numPr>
                <w:ilvl w:val="0"/>
                <w:numId w:val="0"/>
              </w:numPr>
              <w:spacing w:before="60" w:after="0" w:line="276" w:lineRule="auto"/>
              <w:jc w:val="left"/>
              <w:rPr>
                <w:b w:val="0"/>
                <w:sz w:val="20"/>
                <w:szCs w:val="20"/>
              </w:rPr>
            </w:pPr>
            <w:r w:rsidRPr="00C63A22">
              <w:rPr>
                <w:b w:val="0"/>
                <w:sz w:val="20"/>
                <w:szCs w:val="20"/>
              </w:rPr>
              <w:t>Tekoče leto (t)</w:t>
            </w:r>
          </w:p>
        </w:tc>
        <w:tc>
          <w:tcPr>
            <w:tcW w:w="1693" w:type="dxa"/>
          </w:tcPr>
          <w:p w14:paraId="17FEECBD" w14:textId="77777777" w:rsidR="00C63A22" w:rsidRPr="00C63A22" w:rsidRDefault="00C63A22" w:rsidP="005B6638">
            <w:pPr>
              <w:pStyle w:val="Oddelek"/>
              <w:widowControl w:val="0"/>
              <w:numPr>
                <w:ilvl w:val="0"/>
                <w:numId w:val="0"/>
              </w:numPr>
              <w:spacing w:before="60" w:after="0" w:line="276" w:lineRule="auto"/>
              <w:rPr>
                <w:b w:val="0"/>
                <w:sz w:val="20"/>
                <w:szCs w:val="20"/>
              </w:rPr>
            </w:pPr>
            <w:r>
              <w:rPr>
                <w:b w:val="0"/>
                <w:sz w:val="20"/>
                <w:szCs w:val="20"/>
              </w:rPr>
              <w:t>t + 1</w:t>
            </w:r>
          </w:p>
        </w:tc>
        <w:tc>
          <w:tcPr>
            <w:tcW w:w="1567" w:type="dxa"/>
            <w:gridSpan w:val="2"/>
          </w:tcPr>
          <w:p w14:paraId="29CCD4CB" w14:textId="77777777" w:rsidR="00C63A22" w:rsidRPr="00C63A22" w:rsidRDefault="00C63A22" w:rsidP="005B6638">
            <w:pPr>
              <w:pStyle w:val="Oddelek"/>
              <w:widowControl w:val="0"/>
              <w:numPr>
                <w:ilvl w:val="0"/>
                <w:numId w:val="0"/>
              </w:numPr>
              <w:spacing w:before="60" w:after="0" w:line="276" w:lineRule="auto"/>
              <w:rPr>
                <w:b w:val="0"/>
                <w:sz w:val="20"/>
                <w:szCs w:val="20"/>
              </w:rPr>
            </w:pPr>
            <w:r>
              <w:rPr>
                <w:b w:val="0"/>
                <w:sz w:val="20"/>
                <w:szCs w:val="20"/>
              </w:rPr>
              <w:t>t + 2</w:t>
            </w:r>
          </w:p>
        </w:tc>
        <w:tc>
          <w:tcPr>
            <w:tcW w:w="1562" w:type="dxa"/>
            <w:gridSpan w:val="2"/>
          </w:tcPr>
          <w:p w14:paraId="320C4A30" w14:textId="77777777" w:rsidR="00C63A22" w:rsidRPr="00C63A22" w:rsidRDefault="00C63A22" w:rsidP="005B6638">
            <w:pPr>
              <w:pStyle w:val="Oddelek"/>
              <w:widowControl w:val="0"/>
              <w:numPr>
                <w:ilvl w:val="0"/>
                <w:numId w:val="0"/>
              </w:numPr>
              <w:spacing w:before="60" w:after="0" w:line="276" w:lineRule="auto"/>
              <w:rPr>
                <w:b w:val="0"/>
                <w:sz w:val="20"/>
                <w:szCs w:val="20"/>
              </w:rPr>
            </w:pPr>
            <w:r>
              <w:rPr>
                <w:b w:val="0"/>
                <w:sz w:val="20"/>
                <w:szCs w:val="20"/>
              </w:rPr>
              <w:t>t + 2</w:t>
            </w:r>
          </w:p>
        </w:tc>
      </w:tr>
      <w:tr w:rsidR="00961FFE" w:rsidRPr="008D1759" w14:paraId="6924E818" w14:textId="77777777" w:rsidTr="00D43780">
        <w:tc>
          <w:tcPr>
            <w:tcW w:w="2819" w:type="dxa"/>
            <w:gridSpan w:val="2"/>
            <w:tcBorders>
              <w:top w:val="single" w:sz="4" w:space="0" w:color="auto"/>
              <w:left w:val="single" w:sz="4" w:space="0" w:color="auto"/>
              <w:bottom w:val="single" w:sz="4" w:space="0" w:color="auto"/>
              <w:right w:val="single" w:sz="4" w:space="0" w:color="auto"/>
            </w:tcBorders>
          </w:tcPr>
          <w:p w14:paraId="7AEB60C5" w14:textId="77777777" w:rsidR="00C63A22" w:rsidRPr="00C63A22" w:rsidRDefault="00C63A22" w:rsidP="00C63A22">
            <w:pPr>
              <w:pStyle w:val="Oddelek"/>
              <w:widowControl w:val="0"/>
              <w:numPr>
                <w:ilvl w:val="0"/>
                <w:numId w:val="0"/>
              </w:numPr>
              <w:spacing w:before="60" w:after="0" w:line="276" w:lineRule="auto"/>
              <w:jc w:val="left"/>
              <w:rPr>
                <w:b w:val="0"/>
                <w:sz w:val="20"/>
                <w:szCs w:val="20"/>
              </w:rPr>
            </w:pPr>
            <w:r w:rsidRPr="00C63A22">
              <w:rPr>
                <w:b w:val="0"/>
                <w:bCs/>
                <w:sz w:val="20"/>
                <w:szCs w:val="20"/>
              </w:rPr>
              <w:t>Predvideno povečanje (+) ali zmanjšanje (</w:t>
            </w:r>
            <w:r w:rsidRPr="00C63A22">
              <w:rPr>
                <w:b w:val="0"/>
                <w:sz w:val="20"/>
                <w:szCs w:val="20"/>
              </w:rPr>
              <w:t>–</w:t>
            </w:r>
            <w:r w:rsidRPr="00C63A22">
              <w:rPr>
                <w:b w:val="0"/>
                <w:bCs/>
                <w:sz w:val="20"/>
                <w:szCs w:val="20"/>
              </w:rPr>
              <w:t xml:space="preserve">) prihodkov </w:t>
            </w:r>
            <w:r>
              <w:rPr>
                <w:b w:val="0"/>
                <w:bCs/>
                <w:sz w:val="20"/>
                <w:szCs w:val="20"/>
              </w:rPr>
              <w:t>DP</w:t>
            </w:r>
          </w:p>
        </w:tc>
        <w:tc>
          <w:tcPr>
            <w:tcW w:w="1576" w:type="dxa"/>
            <w:gridSpan w:val="2"/>
          </w:tcPr>
          <w:p w14:paraId="32EC5D27" w14:textId="77777777" w:rsidR="00C63A22" w:rsidRPr="00C63A22" w:rsidRDefault="00C63A22" w:rsidP="00C63A22">
            <w:pPr>
              <w:pStyle w:val="Oddelek"/>
              <w:widowControl w:val="0"/>
              <w:numPr>
                <w:ilvl w:val="0"/>
                <w:numId w:val="0"/>
              </w:numPr>
              <w:spacing w:before="60" w:after="0" w:line="276" w:lineRule="auto"/>
              <w:jc w:val="left"/>
              <w:rPr>
                <w:b w:val="0"/>
                <w:sz w:val="20"/>
                <w:szCs w:val="20"/>
              </w:rPr>
            </w:pPr>
          </w:p>
        </w:tc>
        <w:tc>
          <w:tcPr>
            <w:tcW w:w="1693" w:type="dxa"/>
          </w:tcPr>
          <w:p w14:paraId="30BE771D" w14:textId="77777777" w:rsidR="00C63A22" w:rsidRPr="00C63A22" w:rsidRDefault="00C63A22" w:rsidP="00C63A22">
            <w:pPr>
              <w:pStyle w:val="Oddelek"/>
              <w:widowControl w:val="0"/>
              <w:numPr>
                <w:ilvl w:val="0"/>
                <w:numId w:val="0"/>
              </w:numPr>
              <w:spacing w:before="60" w:after="0" w:line="276" w:lineRule="auto"/>
              <w:rPr>
                <w:b w:val="0"/>
                <w:sz w:val="20"/>
                <w:szCs w:val="20"/>
              </w:rPr>
            </w:pPr>
          </w:p>
        </w:tc>
        <w:tc>
          <w:tcPr>
            <w:tcW w:w="1567" w:type="dxa"/>
            <w:gridSpan w:val="2"/>
          </w:tcPr>
          <w:p w14:paraId="15EC5420" w14:textId="77777777" w:rsidR="00C63A22" w:rsidRPr="00C63A22" w:rsidRDefault="00C63A22" w:rsidP="00C63A22">
            <w:pPr>
              <w:pStyle w:val="Oddelek"/>
              <w:widowControl w:val="0"/>
              <w:numPr>
                <w:ilvl w:val="0"/>
                <w:numId w:val="0"/>
              </w:numPr>
              <w:spacing w:before="60" w:after="0" w:line="276" w:lineRule="auto"/>
              <w:rPr>
                <w:b w:val="0"/>
                <w:sz w:val="20"/>
                <w:szCs w:val="20"/>
              </w:rPr>
            </w:pPr>
          </w:p>
        </w:tc>
        <w:tc>
          <w:tcPr>
            <w:tcW w:w="1562" w:type="dxa"/>
            <w:gridSpan w:val="2"/>
          </w:tcPr>
          <w:p w14:paraId="26641922" w14:textId="77777777" w:rsidR="00C63A22" w:rsidRPr="00C63A22" w:rsidRDefault="00C63A22" w:rsidP="00C63A22">
            <w:pPr>
              <w:pStyle w:val="Oddelek"/>
              <w:widowControl w:val="0"/>
              <w:numPr>
                <w:ilvl w:val="0"/>
                <w:numId w:val="0"/>
              </w:numPr>
              <w:spacing w:before="60" w:after="0" w:line="276" w:lineRule="auto"/>
              <w:rPr>
                <w:b w:val="0"/>
                <w:sz w:val="20"/>
                <w:szCs w:val="20"/>
              </w:rPr>
            </w:pPr>
          </w:p>
        </w:tc>
      </w:tr>
      <w:tr w:rsidR="00961FFE" w:rsidRPr="008D1759" w14:paraId="481A0BEE" w14:textId="77777777" w:rsidTr="00D43780">
        <w:tc>
          <w:tcPr>
            <w:tcW w:w="2819" w:type="dxa"/>
            <w:gridSpan w:val="2"/>
            <w:tcBorders>
              <w:top w:val="single" w:sz="4" w:space="0" w:color="auto"/>
              <w:left w:val="single" w:sz="4" w:space="0" w:color="auto"/>
              <w:bottom w:val="single" w:sz="4" w:space="0" w:color="auto"/>
              <w:right w:val="single" w:sz="4" w:space="0" w:color="auto"/>
            </w:tcBorders>
            <w:vAlign w:val="center"/>
          </w:tcPr>
          <w:p w14:paraId="47E8CA25" w14:textId="77777777" w:rsidR="00961FFE" w:rsidRPr="008D1759" w:rsidRDefault="00961FFE" w:rsidP="00961FFE">
            <w:pPr>
              <w:widowControl w:val="0"/>
              <w:spacing w:line="276" w:lineRule="auto"/>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w:t>
            </w:r>
            <w:r>
              <w:rPr>
                <w:rFonts w:cs="Arial"/>
                <w:bCs/>
                <w:szCs w:val="20"/>
              </w:rPr>
              <w:t>OP</w:t>
            </w:r>
            <w:r w:rsidRPr="008D1759">
              <w:rPr>
                <w:rFonts w:cs="Arial"/>
                <w:bCs/>
                <w:szCs w:val="20"/>
              </w:rPr>
              <w:t xml:space="preserve"> </w:t>
            </w:r>
          </w:p>
        </w:tc>
        <w:tc>
          <w:tcPr>
            <w:tcW w:w="1576" w:type="dxa"/>
            <w:gridSpan w:val="2"/>
          </w:tcPr>
          <w:p w14:paraId="489FB6B9" w14:textId="77777777" w:rsidR="00961FFE" w:rsidRPr="00C63A22" w:rsidRDefault="00961FFE" w:rsidP="00961FFE">
            <w:pPr>
              <w:pStyle w:val="Oddelek"/>
              <w:widowControl w:val="0"/>
              <w:numPr>
                <w:ilvl w:val="0"/>
                <w:numId w:val="0"/>
              </w:numPr>
              <w:spacing w:before="60" w:after="0" w:line="276" w:lineRule="auto"/>
              <w:jc w:val="left"/>
              <w:rPr>
                <w:b w:val="0"/>
                <w:sz w:val="20"/>
                <w:szCs w:val="20"/>
              </w:rPr>
            </w:pPr>
          </w:p>
        </w:tc>
        <w:tc>
          <w:tcPr>
            <w:tcW w:w="1693" w:type="dxa"/>
          </w:tcPr>
          <w:p w14:paraId="3231A369" w14:textId="77777777" w:rsidR="00961FFE" w:rsidRPr="00C63A22" w:rsidRDefault="00961FFE" w:rsidP="00961FFE">
            <w:pPr>
              <w:pStyle w:val="Oddelek"/>
              <w:widowControl w:val="0"/>
              <w:numPr>
                <w:ilvl w:val="0"/>
                <w:numId w:val="0"/>
              </w:numPr>
              <w:spacing w:before="60" w:after="0" w:line="276" w:lineRule="auto"/>
              <w:rPr>
                <w:b w:val="0"/>
                <w:sz w:val="20"/>
                <w:szCs w:val="20"/>
              </w:rPr>
            </w:pPr>
          </w:p>
        </w:tc>
        <w:tc>
          <w:tcPr>
            <w:tcW w:w="1567" w:type="dxa"/>
            <w:gridSpan w:val="2"/>
          </w:tcPr>
          <w:p w14:paraId="3556C292" w14:textId="77777777" w:rsidR="00961FFE" w:rsidRPr="00C63A22" w:rsidRDefault="00961FFE" w:rsidP="00961FFE">
            <w:pPr>
              <w:pStyle w:val="Oddelek"/>
              <w:widowControl w:val="0"/>
              <w:numPr>
                <w:ilvl w:val="0"/>
                <w:numId w:val="0"/>
              </w:numPr>
              <w:spacing w:before="60" w:after="0" w:line="276" w:lineRule="auto"/>
              <w:rPr>
                <w:b w:val="0"/>
                <w:sz w:val="20"/>
                <w:szCs w:val="20"/>
              </w:rPr>
            </w:pPr>
          </w:p>
        </w:tc>
        <w:tc>
          <w:tcPr>
            <w:tcW w:w="1562" w:type="dxa"/>
            <w:gridSpan w:val="2"/>
          </w:tcPr>
          <w:p w14:paraId="5C732332" w14:textId="77777777" w:rsidR="00961FFE" w:rsidRPr="00C63A22" w:rsidRDefault="00961FFE" w:rsidP="00961FFE">
            <w:pPr>
              <w:pStyle w:val="Oddelek"/>
              <w:widowControl w:val="0"/>
              <w:numPr>
                <w:ilvl w:val="0"/>
                <w:numId w:val="0"/>
              </w:numPr>
              <w:spacing w:before="60" w:after="0" w:line="276" w:lineRule="auto"/>
              <w:rPr>
                <w:b w:val="0"/>
                <w:sz w:val="20"/>
                <w:szCs w:val="20"/>
              </w:rPr>
            </w:pPr>
          </w:p>
        </w:tc>
      </w:tr>
      <w:tr w:rsidR="00961FFE" w:rsidRPr="008D1759" w14:paraId="43C748C0" w14:textId="77777777" w:rsidTr="00D43780">
        <w:tc>
          <w:tcPr>
            <w:tcW w:w="2819" w:type="dxa"/>
            <w:gridSpan w:val="2"/>
            <w:tcBorders>
              <w:top w:val="single" w:sz="4" w:space="0" w:color="auto"/>
              <w:left w:val="single" w:sz="4" w:space="0" w:color="auto"/>
              <w:bottom w:val="single" w:sz="4" w:space="0" w:color="auto"/>
              <w:right w:val="single" w:sz="4" w:space="0" w:color="auto"/>
            </w:tcBorders>
            <w:vAlign w:val="center"/>
          </w:tcPr>
          <w:p w14:paraId="2A489057" w14:textId="77777777" w:rsidR="00961FFE" w:rsidRPr="008D1759" w:rsidRDefault="00961FFE" w:rsidP="00961FFE">
            <w:pPr>
              <w:widowControl w:val="0"/>
              <w:spacing w:line="276" w:lineRule="auto"/>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w:t>
            </w:r>
            <w:r>
              <w:rPr>
                <w:rFonts w:cs="Arial"/>
                <w:bCs/>
                <w:szCs w:val="20"/>
              </w:rPr>
              <w:t>DP</w:t>
            </w:r>
            <w:r w:rsidRPr="008D1759">
              <w:rPr>
                <w:rFonts w:cs="Arial"/>
                <w:bCs/>
                <w:szCs w:val="20"/>
              </w:rPr>
              <w:t xml:space="preserve"> </w:t>
            </w:r>
          </w:p>
        </w:tc>
        <w:tc>
          <w:tcPr>
            <w:tcW w:w="1576" w:type="dxa"/>
            <w:gridSpan w:val="2"/>
          </w:tcPr>
          <w:p w14:paraId="3CD61C24" w14:textId="7C821E1B" w:rsidR="00961FFE" w:rsidRPr="00BB6910" w:rsidRDefault="00961FFE" w:rsidP="0053386F">
            <w:pPr>
              <w:pStyle w:val="Oddelek"/>
              <w:widowControl w:val="0"/>
              <w:numPr>
                <w:ilvl w:val="0"/>
                <w:numId w:val="0"/>
              </w:numPr>
              <w:spacing w:before="60" w:after="0" w:line="276" w:lineRule="auto"/>
              <w:rPr>
                <w:b w:val="0"/>
                <w:sz w:val="20"/>
              </w:rPr>
            </w:pPr>
          </w:p>
        </w:tc>
        <w:tc>
          <w:tcPr>
            <w:tcW w:w="1693" w:type="dxa"/>
          </w:tcPr>
          <w:p w14:paraId="7D02764E" w14:textId="0842CAF5" w:rsidR="00961FFE" w:rsidRPr="00BB6910" w:rsidRDefault="00961FFE" w:rsidP="00961FFE">
            <w:pPr>
              <w:pStyle w:val="Oddelek"/>
              <w:widowControl w:val="0"/>
              <w:numPr>
                <w:ilvl w:val="0"/>
                <w:numId w:val="0"/>
              </w:numPr>
              <w:spacing w:before="60" w:after="0" w:line="276" w:lineRule="auto"/>
              <w:rPr>
                <w:b w:val="0"/>
                <w:sz w:val="20"/>
              </w:rPr>
            </w:pPr>
          </w:p>
        </w:tc>
        <w:tc>
          <w:tcPr>
            <w:tcW w:w="1567" w:type="dxa"/>
            <w:gridSpan w:val="2"/>
          </w:tcPr>
          <w:p w14:paraId="62817762" w14:textId="60AF8060" w:rsidR="00961FFE" w:rsidRPr="00AB4108" w:rsidRDefault="00961FFE" w:rsidP="00961FFE">
            <w:pPr>
              <w:pStyle w:val="Oddelek"/>
              <w:widowControl w:val="0"/>
              <w:numPr>
                <w:ilvl w:val="0"/>
                <w:numId w:val="0"/>
              </w:numPr>
              <w:spacing w:before="60" w:after="0" w:line="276" w:lineRule="auto"/>
              <w:rPr>
                <w:b w:val="0"/>
                <w:sz w:val="20"/>
                <w:highlight w:val="red"/>
              </w:rPr>
            </w:pPr>
          </w:p>
        </w:tc>
        <w:tc>
          <w:tcPr>
            <w:tcW w:w="1562" w:type="dxa"/>
            <w:gridSpan w:val="2"/>
          </w:tcPr>
          <w:p w14:paraId="1BCDDDEB" w14:textId="77777777" w:rsidR="00961FFE" w:rsidRPr="00C63A22" w:rsidRDefault="00961FFE" w:rsidP="00961FFE">
            <w:pPr>
              <w:pStyle w:val="Oddelek"/>
              <w:widowControl w:val="0"/>
              <w:numPr>
                <w:ilvl w:val="0"/>
                <w:numId w:val="0"/>
              </w:numPr>
              <w:spacing w:before="60" w:after="0" w:line="276" w:lineRule="auto"/>
              <w:rPr>
                <w:b w:val="0"/>
                <w:sz w:val="20"/>
                <w:szCs w:val="20"/>
              </w:rPr>
            </w:pPr>
          </w:p>
        </w:tc>
      </w:tr>
      <w:tr w:rsidR="00961FFE" w:rsidRPr="008D1759" w14:paraId="23C1D388" w14:textId="77777777" w:rsidTr="00D43780">
        <w:tc>
          <w:tcPr>
            <w:tcW w:w="2819" w:type="dxa"/>
            <w:gridSpan w:val="2"/>
            <w:tcBorders>
              <w:top w:val="single" w:sz="4" w:space="0" w:color="auto"/>
              <w:left w:val="single" w:sz="4" w:space="0" w:color="auto"/>
              <w:bottom w:val="single" w:sz="4" w:space="0" w:color="auto"/>
              <w:right w:val="single" w:sz="4" w:space="0" w:color="auto"/>
            </w:tcBorders>
            <w:vAlign w:val="center"/>
          </w:tcPr>
          <w:p w14:paraId="4F3ED96C" w14:textId="77777777" w:rsidR="00961FFE" w:rsidRPr="008D1759" w:rsidRDefault="00961FFE" w:rsidP="00961FFE">
            <w:pPr>
              <w:widowControl w:val="0"/>
              <w:spacing w:line="276" w:lineRule="auto"/>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xml:space="preserve">) odhodkov </w:t>
            </w:r>
            <w:r>
              <w:rPr>
                <w:rFonts w:cs="Arial"/>
                <w:bCs/>
                <w:szCs w:val="20"/>
              </w:rPr>
              <w:t>OP</w:t>
            </w:r>
          </w:p>
        </w:tc>
        <w:tc>
          <w:tcPr>
            <w:tcW w:w="1576" w:type="dxa"/>
            <w:gridSpan w:val="2"/>
          </w:tcPr>
          <w:p w14:paraId="3927DEC0" w14:textId="77777777" w:rsidR="00961FFE" w:rsidRPr="00C63A22" w:rsidRDefault="00961FFE" w:rsidP="00961FFE">
            <w:pPr>
              <w:pStyle w:val="Oddelek"/>
              <w:widowControl w:val="0"/>
              <w:numPr>
                <w:ilvl w:val="0"/>
                <w:numId w:val="0"/>
              </w:numPr>
              <w:spacing w:before="60" w:after="0" w:line="276" w:lineRule="auto"/>
              <w:jc w:val="left"/>
              <w:rPr>
                <w:b w:val="0"/>
                <w:sz w:val="20"/>
                <w:szCs w:val="20"/>
              </w:rPr>
            </w:pPr>
          </w:p>
        </w:tc>
        <w:tc>
          <w:tcPr>
            <w:tcW w:w="1693" w:type="dxa"/>
          </w:tcPr>
          <w:p w14:paraId="49992F69" w14:textId="77777777" w:rsidR="00961FFE" w:rsidRPr="00C63A22" w:rsidRDefault="00961FFE" w:rsidP="00961FFE">
            <w:pPr>
              <w:pStyle w:val="Oddelek"/>
              <w:widowControl w:val="0"/>
              <w:numPr>
                <w:ilvl w:val="0"/>
                <w:numId w:val="0"/>
              </w:numPr>
              <w:spacing w:before="60" w:after="0" w:line="276" w:lineRule="auto"/>
              <w:rPr>
                <w:b w:val="0"/>
                <w:sz w:val="20"/>
                <w:szCs w:val="20"/>
              </w:rPr>
            </w:pPr>
          </w:p>
        </w:tc>
        <w:tc>
          <w:tcPr>
            <w:tcW w:w="1567" w:type="dxa"/>
            <w:gridSpan w:val="2"/>
          </w:tcPr>
          <w:p w14:paraId="14BCA9D0" w14:textId="77777777" w:rsidR="00961FFE" w:rsidRPr="00C63A22" w:rsidRDefault="00961FFE" w:rsidP="00961FFE">
            <w:pPr>
              <w:pStyle w:val="Oddelek"/>
              <w:widowControl w:val="0"/>
              <w:numPr>
                <w:ilvl w:val="0"/>
                <w:numId w:val="0"/>
              </w:numPr>
              <w:spacing w:before="60" w:after="0" w:line="276" w:lineRule="auto"/>
              <w:rPr>
                <w:b w:val="0"/>
                <w:sz w:val="20"/>
                <w:szCs w:val="20"/>
              </w:rPr>
            </w:pPr>
          </w:p>
        </w:tc>
        <w:tc>
          <w:tcPr>
            <w:tcW w:w="1562" w:type="dxa"/>
            <w:gridSpan w:val="2"/>
          </w:tcPr>
          <w:p w14:paraId="24CB3BCC" w14:textId="77777777" w:rsidR="00961FFE" w:rsidRPr="00C63A22" w:rsidRDefault="00961FFE" w:rsidP="00961FFE">
            <w:pPr>
              <w:pStyle w:val="Oddelek"/>
              <w:widowControl w:val="0"/>
              <w:numPr>
                <w:ilvl w:val="0"/>
                <w:numId w:val="0"/>
              </w:numPr>
              <w:spacing w:before="60" w:after="0" w:line="276" w:lineRule="auto"/>
              <w:rPr>
                <w:b w:val="0"/>
                <w:sz w:val="20"/>
                <w:szCs w:val="20"/>
              </w:rPr>
            </w:pPr>
          </w:p>
        </w:tc>
      </w:tr>
      <w:tr w:rsidR="00961FFE" w:rsidRPr="008D1759" w14:paraId="6525F493" w14:textId="77777777" w:rsidTr="00D43780">
        <w:tc>
          <w:tcPr>
            <w:tcW w:w="2819" w:type="dxa"/>
            <w:gridSpan w:val="2"/>
            <w:tcBorders>
              <w:top w:val="single" w:sz="4" w:space="0" w:color="auto"/>
              <w:left w:val="single" w:sz="4" w:space="0" w:color="auto"/>
              <w:bottom w:val="single" w:sz="4" w:space="0" w:color="auto"/>
              <w:right w:val="single" w:sz="4" w:space="0" w:color="auto"/>
            </w:tcBorders>
            <w:vAlign w:val="center"/>
          </w:tcPr>
          <w:p w14:paraId="5DDCDAC0" w14:textId="77777777" w:rsidR="00961FFE" w:rsidRPr="008D1759" w:rsidRDefault="00961FFE" w:rsidP="00961FFE">
            <w:pPr>
              <w:widowControl w:val="0"/>
              <w:spacing w:line="276" w:lineRule="auto"/>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w:t>
            </w:r>
            <w:r>
              <w:rPr>
                <w:rFonts w:cs="Arial"/>
                <w:bCs/>
                <w:szCs w:val="20"/>
              </w:rPr>
              <w:lastRenderedPageBreak/>
              <w:t>druga javno</w:t>
            </w:r>
            <w:r w:rsidRPr="008D1759">
              <w:rPr>
                <w:rFonts w:cs="Arial"/>
                <w:bCs/>
                <w:szCs w:val="20"/>
              </w:rPr>
              <w:t>finančna sredstva</w:t>
            </w:r>
          </w:p>
        </w:tc>
        <w:tc>
          <w:tcPr>
            <w:tcW w:w="1576" w:type="dxa"/>
            <w:gridSpan w:val="2"/>
          </w:tcPr>
          <w:p w14:paraId="7CC0E97D" w14:textId="77777777" w:rsidR="00961FFE" w:rsidRPr="00C63A22" w:rsidRDefault="00961FFE" w:rsidP="00961FFE">
            <w:pPr>
              <w:pStyle w:val="Oddelek"/>
              <w:widowControl w:val="0"/>
              <w:numPr>
                <w:ilvl w:val="0"/>
                <w:numId w:val="0"/>
              </w:numPr>
              <w:spacing w:before="60" w:after="0" w:line="276" w:lineRule="auto"/>
              <w:jc w:val="left"/>
              <w:rPr>
                <w:b w:val="0"/>
                <w:sz w:val="20"/>
                <w:szCs w:val="20"/>
              </w:rPr>
            </w:pPr>
          </w:p>
        </w:tc>
        <w:tc>
          <w:tcPr>
            <w:tcW w:w="1693" w:type="dxa"/>
          </w:tcPr>
          <w:p w14:paraId="0FCA5647" w14:textId="77777777" w:rsidR="00961FFE" w:rsidRPr="00C63A22" w:rsidRDefault="00961FFE" w:rsidP="00961FFE">
            <w:pPr>
              <w:pStyle w:val="Oddelek"/>
              <w:widowControl w:val="0"/>
              <w:numPr>
                <w:ilvl w:val="0"/>
                <w:numId w:val="0"/>
              </w:numPr>
              <w:spacing w:before="60" w:after="0" w:line="276" w:lineRule="auto"/>
              <w:rPr>
                <w:b w:val="0"/>
                <w:sz w:val="20"/>
                <w:szCs w:val="20"/>
              </w:rPr>
            </w:pPr>
          </w:p>
        </w:tc>
        <w:tc>
          <w:tcPr>
            <w:tcW w:w="1567" w:type="dxa"/>
            <w:gridSpan w:val="2"/>
          </w:tcPr>
          <w:p w14:paraId="605C8AA1" w14:textId="77777777" w:rsidR="00961FFE" w:rsidRPr="00C63A22" w:rsidRDefault="00961FFE" w:rsidP="00961FFE">
            <w:pPr>
              <w:pStyle w:val="Oddelek"/>
              <w:widowControl w:val="0"/>
              <w:numPr>
                <w:ilvl w:val="0"/>
                <w:numId w:val="0"/>
              </w:numPr>
              <w:spacing w:before="60" w:after="0" w:line="276" w:lineRule="auto"/>
              <w:rPr>
                <w:b w:val="0"/>
                <w:sz w:val="20"/>
                <w:szCs w:val="20"/>
              </w:rPr>
            </w:pPr>
          </w:p>
        </w:tc>
        <w:tc>
          <w:tcPr>
            <w:tcW w:w="1562" w:type="dxa"/>
            <w:gridSpan w:val="2"/>
          </w:tcPr>
          <w:p w14:paraId="593F1C1A" w14:textId="77777777" w:rsidR="00961FFE" w:rsidRPr="00C63A22" w:rsidRDefault="00961FFE" w:rsidP="00961FFE">
            <w:pPr>
              <w:pStyle w:val="Oddelek"/>
              <w:widowControl w:val="0"/>
              <w:numPr>
                <w:ilvl w:val="0"/>
                <w:numId w:val="0"/>
              </w:numPr>
              <w:spacing w:before="60" w:after="0" w:line="276" w:lineRule="auto"/>
              <w:rPr>
                <w:b w:val="0"/>
                <w:sz w:val="20"/>
                <w:szCs w:val="20"/>
              </w:rPr>
            </w:pPr>
          </w:p>
        </w:tc>
      </w:tr>
      <w:tr w:rsidR="00961FFE" w:rsidRPr="008D1759" w14:paraId="21E178A2" w14:textId="77777777" w:rsidTr="00223FBE">
        <w:tc>
          <w:tcPr>
            <w:tcW w:w="9217" w:type="dxa"/>
            <w:gridSpan w:val="9"/>
            <w:tcBorders>
              <w:top w:val="single" w:sz="4" w:space="0" w:color="auto"/>
              <w:left w:val="single" w:sz="4" w:space="0" w:color="auto"/>
              <w:bottom w:val="single" w:sz="4" w:space="0" w:color="auto"/>
              <w:right w:val="single" w:sz="4" w:space="0" w:color="auto"/>
            </w:tcBorders>
            <w:shd w:val="clear" w:color="auto" w:fill="D9D9D9"/>
          </w:tcPr>
          <w:p w14:paraId="7C249127" w14:textId="77777777" w:rsidR="00961FFE" w:rsidRDefault="00961FFE" w:rsidP="00390207">
            <w:pPr>
              <w:pStyle w:val="Oddelek"/>
              <w:widowControl w:val="0"/>
              <w:numPr>
                <w:ilvl w:val="0"/>
                <w:numId w:val="7"/>
              </w:numPr>
              <w:spacing w:before="60" w:after="0" w:line="276" w:lineRule="auto"/>
              <w:ind w:left="601" w:hanging="567"/>
              <w:jc w:val="left"/>
              <w:rPr>
                <w:sz w:val="20"/>
                <w:szCs w:val="20"/>
              </w:rPr>
            </w:pPr>
            <w:r>
              <w:rPr>
                <w:sz w:val="20"/>
                <w:szCs w:val="20"/>
              </w:rPr>
              <w:t>Finančne posledice za državni proračun</w:t>
            </w:r>
          </w:p>
        </w:tc>
      </w:tr>
      <w:tr w:rsidR="00961FFE" w:rsidRPr="008D1759" w14:paraId="117EF5ED" w14:textId="77777777" w:rsidTr="00223FBE">
        <w:tc>
          <w:tcPr>
            <w:tcW w:w="9217" w:type="dxa"/>
            <w:gridSpan w:val="9"/>
            <w:tcBorders>
              <w:top w:val="single" w:sz="4" w:space="0" w:color="auto"/>
              <w:left w:val="single" w:sz="4" w:space="0" w:color="auto"/>
              <w:bottom w:val="single" w:sz="4" w:space="0" w:color="auto"/>
              <w:right w:val="single" w:sz="4" w:space="0" w:color="auto"/>
            </w:tcBorders>
            <w:shd w:val="clear" w:color="auto" w:fill="D9D9D9"/>
          </w:tcPr>
          <w:p w14:paraId="61DDB53E" w14:textId="3DB86150" w:rsidR="00961FFE" w:rsidRDefault="00961FFE" w:rsidP="00961FFE">
            <w:pPr>
              <w:pStyle w:val="Oddelek"/>
              <w:widowControl w:val="0"/>
              <w:numPr>
                <w:ilvl w:val="0"/>
                <w:numId w:val="0"/>
              </w:numPr>
              <w:spacing w:before="60" w:after="0" w:line="276" w:lineRule="auto"/>
              <w:ind w:left="601" w:hanging="601"/>
              <w:jc w:val="left"/>
              <w:rPr>
                <w:sz w:val="20"/>
                <w:szCs w:val="20"/>
              </w:rPr>
            </w:pPr>
            <w:r>
              <w:rPr>
                <w:sz w:val="20"/>
                <w:szCs w:val="20"/>
              </w:rPr>
              <w:t>II.a</w:t>
            </w:r>
            <w:r w:rsidR="0006647E">
              <w:rPr>
                <w:sz w:val="20"/>
                <w:szCs w:val="20"/>
              </w:rPr>
              <w:t xml:space="preserve"> </w:t>
            </w:r>
            <w:r w:rsidR="0006647E" w:rsidRPr="0006647E">
              <w:rPr>
                <w:sz w:val="20"/>
                <w:szCs w:val="20"/>
              </w:rPr>
              <w:t>Pravice porabe za izvedbo predlaganih rešitev so zagotovljene:</w:t>
            </w:r>
          </w:p>
        </w:tc>
      </w:tr>
      <w:tr w:rsidR="00A53555" w:rsidRPr="008D1759" w14:paraId="5228F90A" w14:textId="77777777" w:rsidTr="00D43780">
        <w:tc>
          <w:tcPr>
            <w:tcW w:w="2827" w:type="dxa"/>
            <w:gridSpan w:val="3"/>
            <w:tcBorders>
              <w:top w:val="single" w:sz="4" w:space="0" w:color="auto"/>
              <w:left w:val="single" w:sz="4" w:space="0" w:color="auto"/>
              <w:bottom w:val="single" w:sz="4" w:space="0" w:color="auto"/>
              <w:right w:val="single" w:sz="4" w:space="0" w:color="auto"/>
            </w:tcBorders>
          </w:tcPr>
          <w:p w14:paraId="4EAD35E0" w14:textId="77777777" w:rsidR="00961FFE" w:rsidRPr="00961FFE" w:rsidRDefault="00961FFE" w:rsidP="00961FFE">
            <w:pPr>
              <w:pStyle w:val="Oddelek"/>
              <w:widowControl w:val="0"/>
              <w:numPr>
                <w:ilvl w:val="0"/>
                <w:numId w:val="0"/>
              </w:numPr>
              <w:spacing w:before="60" w:after="0" w:line="276" w:lineRule="auto"/>
              <w:jc w:val="left"/>
              <w:rPr>
                <w:b w:val="0"/>
                <w:sz w:val="20"/>
                <w:szCs w:val="20"/>
              </w:rPr>
            </w:pPr>
            <w:r w:rsidRPr="00961FFE">
              <w:rPr>
                <w:b w:val="0"/>
                <w:sz w:val="20"/>
                <w:szCs w:val="20"/>
              </w:rPr>
              <w:t>Ime proračunskega uporabnika</w:t>
            </w:r>
          </w:p>
        </w:tc>
        <w:tc>
          <w:tcPr>
            <w:tcW w:w="1568" w:type="dxa"/>
          </w:tcPr>
          <w:p w14:paraId="65F8B5BA" w14:textId="77777777" w:rsidR="00961FFE" w:rsidRPr="00961FFE" w:rsidRDefault="00961FFE" w:rsidP="00A53555">
            <w:pPr>
              <w:pStyle w:val="Oddelek"/>
              <w:widowControl w:val="0"/>
              <w:numPr>
                <w:ilvl w:val="0"/>
                <w:numId w:val="0"/>
              </w:numPr>
              <w:spacing w:before="60" w:after="0" w:line="276" w:lineRule="auto"/>
              <w:rPr>
                <w:b w:val="0"/>
                <w:sz w:val="20"/>
                <w:szCs w:val="20"/>
              </w:rPr>
            </w:pPr>
            <w:r>
              <w:rPr>
                <w:b w:val="0"/>
                <w:sz w:val="20"/>
                <w:szCs w:val="20"/>
              </w:rPr>
              <w:t>Šifra in naziv ukrepa, projekta</w:t>
            </w:r>
          </w:p>
        </w:tc>
        <w:tc>
          <w:tcPr>
            <w:tcW w:w="1693" w:type="dxa"/>
          </w:tcPr>
          <w:p w14:paraId="11609B3B" w14:textId="77777777" w:rsidR="00961FFE" w:rsidRPr="00961FFE" w:rsidRDefault="00961FFE" w:rsidP="00A53555">
            <w:pPr>
              <w:pStyle w:val="Oddelek"/>
              <w:widowControl w:val="0"/>
              <w:numPr>
                <w:ilvl w:val="0"/>
                <w:numId w:val="0"/>
              </w:numPr>
              <w:spacing w:before="60" w:after="0" w:line="276" w:lineRule="auto"/>
              <w:rPr>
                <w:b w:val="0"/>
                <w:sz w:val="20"/>
                <w:szCs w:val="20"/>
              </w:rPr>
            </w:pPr>
            <w:r>
              <w:rPr>
                <w:b w:val="0"/>
                <w:sz w:val="20"/>
                <w:szCs w:val="20"/>
              </w:rPr>
              <w:t>Šifra in naziv PP</w:t>
            </w:r>
          </w:p>
        </w:tc>
        <w:tc>
          <w:tcPr>
            <w:tcW w:w="1567" w:type="dxa"/>
            <w:gridSpan w:val="2"/>
          </w:tcPr>
          <w:p w14:paraId="422FE72C" w14:textId="77777777" w:rsidR="00961FFE" w:rsidRPr="00961FFE" w:rsidRDefault="00961FFE" w:rsidP="00A53555">
            <w:pPr>
              <w:pStyle w:val="Oddelek"/>
              <w:widowControl w:val="0"/>
              <w:numPr>
                <w:ilvl w:val="0"/>
                <w:numId w:val="0"/>
              </w:numPr>
              <w:spacing w:before="60" w:after="0" w:line="276" w:lineRule="auto"/>
              <w:rPr>
                <w:b w:val="0"/>
                <w:sz w:val="20"/>
                <w:szCs w:val="20"/>
              </w:rPr>
            </w:pPr>
            <w:r>
              <w:rPr>
                <w:b w:val="0"/>
                <w:sz w:val="20"/>
                <w:szCs w:val="20"/>
              </w:rPr>
              <w:t>Znesek za tekoče leto (t)</w:t>
            </w:r>
          </w:p>
        </w:tc>
        <w:tc>
          <w:tcPr>
            <w:tcW w:w="1562" w:type="dxa"/>
            <w:gridSpan w:val="2"/>
          </w:tcPr>
          <w:p w14:paraId="42C45A6D" w14:textId="77777777" w:rsidR="00961FFE" w:rsidRDefault="00961FFE" w:rsidP="00A53555">
            <w:pPr>
              <w:pStyle w:val="Oddelek"/>
              <w:widowControl w:val="0"/>
              <w:numPr>
                <w:ilvl w:val="0"/>
                <w:numId w:val="0"/>
              </w:numPr>
              <w:spacing w:before="60" w:after="0" w:line="276" w:lineRule="auto"/>
              <w:rPr>
                <w:b w:val="0"/>
                <w:sz w:val="20"/>
                <w:szCs w:val="20"/>
              </w:rPr>
            </w:pPr>
            <w:r>
              <w:rPr>
                <w:b w:val="0"/>
                <w:sz w:val="20"/>
                <w:szCs w:val="20"/>
              </w:rPr>
              <w:t>Znesek za</w:t>
            </w:r>
          </w:p>
          <w:p w14:paraId="01CDE077" w14:textId="77777777" w:rsidR="00961FFE" w:rsidRPr="00961FFE" w:rsidRDefault="00961FFE" w:rsidP="00A53555">
            <w:pPr>
              <w:pStyle w:val="Oddelek"/>
              <w:widowControl w:val="0"/>
              <w:numPr>
                <w:ilvl w:val="0"/>
                <w:numId w:val="0"/>
              </w:numPr>
              <w:spacing w:before="0" w:after="0" w:line="276" w:lineRule="auto"/>
              <w:rPr>
                <w:b w:val="0"/>
                <w:sz w:val="20"/>
                <w:szCs w:val="20"/>
              </w:rPr>
            </w:pPr>
            <w:r>
              <w:rPr>
                <w:b w:val="0"/>
                <w:sz w:val="20"/>
                <w:szCs w:val="20"/>
              </w:rPr>
              <w:t>t + 1</w:t>
            </w:r>
          </w:p>
        </w:tc>
      </w:tr>
      <w:tr w:rsidR="002C72E4" w:rsidRPr="008D1759" w14:paraId="537BD0E0" w14:textId="77777777" w:rsidTr="00D43780">
        <w:tc>
          <w:tcPr>
            <w:tcW w:w="2827" w:type="dxa"/>
            <w:gridSpan w:val="3"/>
            <w:tcBorders>
              <w:top w:val="single" w:sz="4" w:space="0" w:color="auto"/>
              <w:left w:val="single" w:sz="4" w:space="0" w:color="auto"/>
              <w:bottom w:val="single" w:sz="4" w:space="0" w:color="auto"/>
              <w:right w:val="single" w:sz="4" w:space="0" w:color="auto"/>
            </w:tcBorders>
            <w:vAlign w:val="center"/>
          </w:tcPr>
          <w:p w14:paraId="08E6DD3D" w14:textId="5D35ACD3" w:rsidR="002C72E4" w:rsidRPr="00A1662D" w:rsidRDefault="0057025D" w:rsidP="002C72E4">
            <w:pPr>
              <w:widowControl w:val="0"/>
              <w:tabs>
                <w:tab w:val="left" w:pos="360"/>
              </w:tabs>
              <w:outlineLvl w:val="0"/>
              <w:rPr>
                <w:rFonts w:cs="Arial"/>
                <w:bCs/>
                <w:kern w:val="32"/>
                <w:szCs w:val="20"/>
                <w:lang w:eastAsia="sl-SI"/>
              </w:rPr>
            </w:pPr>
            <w:r w:rsidRPr="00A1662D">
              <w:rPr>
                <w:rFonts w:cs="Arial"/>
                <w:bCs/>
                <w:kern w:val="32"/>
                <w:szCs w:val="20"/>
                <w:lang w:eastAsia="sl-SI"/>
              </w:rPr>
              <w:t>Urad Vlade Republike Slovenije za informacijsko varnost</w:t>
            </w:r>
          </w:p>
        </w:tc>
        <w:tc>
          <w:tcPr>
            <w:tcW w:w="1568" w:type="dxa"/>
            <w:tcBorders>
              <w:bottom w:val="single" w:sz="4" w:space="0" w:color="auto"/>
            </w:tcBorders>
            <w:vAlign w:val="center"/>
          </w:tcPr>
          <w:p w14:paraId="1924BAEB" w14:textId="77777777" w:rsidR="00A1662D" w:rsidRDefault="00A1662D" w:rsidP="002C72E4">
            <w:pPr>
              <w:widowControl w:val="0"/>
              <w:tabs>
                <w:tab w:val="left" w:pos="360"/>
              </w:tabs>
              <w:jc w:val="center"/>
              <w:outlineLvl w:val="0"/>
              <w:rPr>
                <w:rFonts w:cs="Arial"/>
                <w:bCs/>
                <w:kern w:val="32"/>
                <w:szCs w:val="20"/>
                <w:lang w:eastAsia="sl-SI"/>
              </w:rPr>
            </w:pPr>
          </w:p>
          <w:p w14:paraId="5B4BD3D6" w14:textId="0AFFF9F4" w:rsidR="00A1662D" w:rsidRDefault="00A1662D" w:rsidP="002C72E4">
            <w:pPr>
              <w:widowControl w:val="0"/>
              <w:tabs>
                <w:tab w:val="left" w:pos="360"/>
              </w:tabs>
              <w:jc w:val="center"/>
              <w:outlineLvl w:val="0"/>
              <w:rPr>
                <w:rFonts w:cs="Arial"/>
                <w:bCs/>
                <w:kern w:val="32"/>
                <w:szCs w:val="20"/>
                <w:lang w:eastAsia="sl-SI"/>
              </w:rPr>
            </w:pPr>
            <w:r w:rsidRPr="00A1662D">
              <w:rPr>
                <w:rFonts w:cs="Arial"/>
                <w:bCs/>
                <w:kern w:val="32"/>
                <w:szCs w:val="20"/>
                <w:lang w:eastAsia="sl-SI"/>
              </w:rPr>
              <w:t xml:space="preserve">1544-23-0002 </w:t>
            </w:r>
          </w:p>
          <w:p w14:paraId="2E73B5AA" w14:textId="77777777" w:rsidR="002C72E4" w:rsidRDefault="00A1662D" w:rsidP="002C72E4">
            <w:pPr>
              <w:widowControl w:val="0"/>
              <w:tabs>
                <w:tab w:val="left" w:pos="360"/>
              </w:tabs>
              <w:jc w:val="center"/>
              <w:outlineLvl w:val="0"/>
              <w:rPr>
                <w:rFonts w:cs="Arial"/>
                <w:bCs/>
                <w:kern w:val="32"/>
                <w:szCs w:val="20"/>
                <w:lang w:eastAsia="sl-SI"/>
              </w:rPr>
            </w:pPr>
            <w:r w:rsidRPr="00A1662D">
              <w:rPr>
                <w:rFonts w:cs="Arial"/>
                <w:bCs/>
                <w:kern w:val="32"/>
                <w:szCs w:val="20"/>
                <w:lang w:eastAsia="sl-SI"/>
              </w:rPr>
              <w:t>Zmogljivost informacijske varnosti 2024-2027</w:t>
            </w:r>
          </w:p>
          <w:p w14:paraId="1BC22728" w14:textId="2118E2AA" w:rsidR="00A1662D" w:rsidRPr="00A1662D" w:rsidRDefault="00A1662D" w:rsidP="002C72E4">
            <w:pPr>
              <w:widowControl w:val="0"/>
              <w:tabs>
                <w:tab w:val="left" w:pos="360"/>
              </w:tabs>
              <w:jc w:val="center"/>
              <w:outlineLvl w:val="0"/>
              <w:rPr>
                <w:rFonts w:cs="Arial"/>
                <w:bCs/>
                <w:kern w:val="32"/>
                <w:szCs w:val="20"/>
                <w:lang w:eastAsia="sl-SI"/>
              </w:rPr>
            </w:pPr>
          </w:p>
        </w:tc>
        <w:tc>
          <w:tcPr>
            <w:tcW w:w="1693" w:type="dxa"/>
            <w:tcBorders>
              <w:bottom w:val="single" w:sz="4" w:space="0" w:color="auto"/>
            </w:tcBorders>
            <w:vAlign w:val="center"/>
          </w:tcPr>
          <w:p w14:paraId="428EA3A4" w14:textId="1DC3038F" w:rsidR="00A1662D" w:rsidRDefault="00A1662D" w:rsidP="002C72E4">
            <w:pPr>
              <w:widowControl w:val="0"/>
              <w:tabs>
                <w:tab w:val="left" w:pos="360"/>
              </w:tabs>
              <w:jc w:val="center"/>
              <w:outlineLvl w:val="0"/>
              <w:rPr>
                <w:rFonts w:cs="Arial"/>
                <w:bCs/>
                <w:kern w:val="32"/>
                <w:szCs w:val="20"/>
                <w:lang w:eastAsia="sl-SI"/>
              </w:rPr>
            </w:pPr>
            <w:r>
              <w:rPr>
                <w:rFonts w:cs="Arial"/>
                <w:bCs/>
                <w:kern w:val="32"/>
                <w:szCs w:val="20"/>
                <w:lang w:eastAsia="sl-SI"/>
              </w:rPr>
              <w:t>221007</w:t>
            </w:r>
          </w:p>
          <w:p w14:paraId="0264F3A4" w14:textId="5021FA5D" w:rsidR="002C72E4" w:rsidRPr="00A1662D" w:rsidRDefault="00A1662D" w:rsidP="002C72E4">
            <w:pPr>
              <w:widowControl w:val="0"/>
              <w:tabs>
                <w:tab w:val="left" w:pos="360"/>
              </w:tabs>
              <w:jc w:val="center"/>
              <w:outlineLvl w:val="0"/>
              <w:rPr>
                <w:rFonts w:cs="Arial"/>
                <w:bCs/>
                <w:kern w:val="32"/>
                <w:szCs w:val="20"/>
                <w:lang w:eastAsia="sl-SI"/>
              </w:rPr>
            </w:pPr>
            <w:r>
              <w:rPr>
                <w:rFonts w:cs="Arial"/>
                <w:bCs/>
                <w:kern w:val="32"/>
                <w:szCs w:val="20"/>
                <w:lang w:eastAsia="sl-SI"/>
              </w:rPr>
              <w:t>Delovanje nacionalnega CSIRT</w:t>
            </w:r>
          </w:p>
        </w:tc>
        <w:tc>
          <w:tcPr>
            <w:tcW w:w="1567" w:type="dxa"/>
            <w:gridSpan w:val="2"/>
            <w:vAlign w:val="center"/>
          </w:tcPr>
          <w:p w14:paraId="75E38057" w14:textId="1BEC0C48" w:rsidR="002C72E4" w:rsidRPr="00A1662D" w:rsidRDefault="006D3D9D" w:rsidP="002C72E4">
            <w:pPr>
              <w:widowControl w:val="0"/>
              <w:tabs>
                <w:tab w:val="left" w:pos="360"/>
              </w:tabs>
              <w:jc w:val="center"/>
              <w:outlineLvl w:val="0"/>
              <w:rPr>
                <w:rFonts w:cs="Arial"/>
                <w:bCs/>
                <w:kern w:val="32"/>
                <w:szCs w:val="20"/>
                <w:lang w:eastAsia="sl-SI"/>
              </w:rPr>
            </w:pPr>
            <w:r w:rsidRPr="00A1662D">
              <w:rPr>
                <w:rFonts w:cs="Arial"/>
                <w:bCs/>
                <w:kern w:val="32"/>
                <w:szCs w:val="20"/>
                <w:lang w:eastAsia="sl-SI"/>
              </w:rPr>
              <w:t>7</w:t>
            </w:r>
            <w:r w:rsidR="00610EFD" w:rsidRPr="00A1662D">
              <w:rPr>
                <w:rFonts w:cs="Arial"/>
                <w:bCs/>
                <w:kern w:val="32"/>
                <w:szCs w:val="20"/>
                <w:lang w:eastAsia="sl-SI"/>
              </w:rPr>
              <w:t>2</w:t>
            </w:r>
            <w:r w:rsidRPr="00A1662D">
              <w:rPr>
                <w:rFonts w:cs="Arial"/>
                <w:bCs/>
                <w:kern w:val="32"/>
                <w:szCs w:val="20"/>
                <w:lang w:eastAsia="sl-SI"/>
              </w:rPr>
              <w:t>.000,00 € z DDV</w:t>
            </w:r>
          </w:p>
        </w:tc>
        <w:tc>
          <w:tcPr>
            <w:tcW w:w="1562" w:type="dxa"/>
            <w:gridSpan w:val="2"/>
            <w:vAlign w:val="center"/>
          </w:tcPr>
          <w:p w14:paraId="33BF786E" w14:textId="77777777" w:rsidR="002C72E4" w:rsidRPr="00DC4E2D" w:rsidRDefault="002C72E4" w:rsidP="002C72E4">
            <w:pPr>
              <w:spacing w:line="240" w:lineRule="auto"/>
              <w:jc w:val="center"/>
              <w:rPr>
                <w:rFonts w:cs="Arial"/>
                <w:bCs/>
                <w:kern w:val="32"/>
                <w:szCs w:val="20"/>
                <w:lang w:eastAsia="sl-SI"/>
              </w:rPr>
            </w:pPr>
          </w:p>
        </w:tc>
      </w:tr>
      <w:tr w:rsidR="002C72E4" w:rsidRPr="008D1759" w14:paraId="565DF597" w14:textId="77777777" w:rsidTr="00D43780">
        <w:tc>
          <w:tcPr>
            <w:tcW w:w="2827" w:type="dxa"/>
            <w:gridSpan w:val="3"/>
            <w:tcBorders>
              <w:top w:val="single" w:sz="4" w:space="0" w:color="auto"/>
              <w:left w:val="single" w:sz="4" w:space="0" w:color="auto"/>
              <w:bottom w:val="single" w:sz="4" w:space="0" w:color="auto"/>
              <w:right w:val="nil"/>
            </w:tcBorders>
          </w:tcPr>
          <w:p w14:paraId="50091510" w14:textId="77777777" w:rsidR="002C72E4" w:rsidRPr="00A53555" w:rsidRDefault="002C72E4" w:rsidP="002C72E4">
            <w:pPr>
              <w:pStyle w:val="Oddelek"/>
              <w:widowControl w:val="0"/>
              <w:numPr>
                <w:ilvl w:val="0"/>
                <w:numId w:val="0"/>
              </w:numPr>
              <w:spacing w:before="60" w:after="0" w:line="276" w:lineRule="auto"/>
              <w:jc w:val="left"/>
              <w:rPr>
                <w:sz w:val="20"/>
                <w:szCs w:val="20"/>
              </w:rPr>
            </w:pPr>
            <w:r w:rsidRPr="00A53555">
              <w:rPr>
                <w:sz w:val="20"/>
                <w:szCs w:val="20"/>
              </w:rPr>
              <w:t>SKUPAJ</w:t>
            </w:r>
          </w:p>
        </w:tc>
        <w:tc>
          <w:tcPr>
            <w:tcW w:w="1568" w:type="dxa"/>
            <w:tcBorders>
              <w:top w:val="single" w:sz="4" w:space="0" w:color="auto"/>
              <w:left w:val="nil"/>
              <w:bottom w:val="single" w:sz="4" w:space="0" w:color="auto"/>
              <w:right w:val="nil"/>
            </w:tcBorders>
          </w:tcPr>
          <w:p w14:paraId="0779F20A" w14:textId="77777777" w:rsidR="002C72E4" w:rsidRPr="0057025D" w:rsidRDefault="002C72E4" w:rsidP="002C72E4">
            <w:pPr>
              <w:pStyle w:val="Oddelek"/>
              <w:widowControl w:val="0"/>
              <w:numPr>
                <w:ilvl w:val="0"/>
                <w:numId w:val="0"/>
              </w:numPr>
              <w:spacing w:before="60" w:after="0" w:line="276" w:lineRule="auto"/>
              <w:rPr>
                <w:b w:val="0"/>
                <w:sz w:val="20"/>
                <w:szCs w:val="20"/>
              </w:rPr>
            </w:pPr>
          </w:p>
        </w:tc>
        <w:tc>
          <w:tcPr>
            <w:tcW w:w="1693" w:type="dxa"/>
            <w:tcBorders>
              <w:top w:val="single" w:sz="4" w:space="0" w:color="auto"/>
              <w:left w:val="nil"/>
              <w:bottom w:val="single" w:sz="4" w:space="0" w:color="auto"/>
              <w:right w:val="single" w:sz="4" w:space="0" w:color="auto"/>
            </w:tcBorders>
          </w:tcPr>
          <w:p w14:paraId="6C471A55" w14:textId="77777777" w:rsidR="002C72E4" w:rsidRPr="0057025D" w:rsidRDefault="002C72E4" w:rsidP="002C72E4">
            <w:pPr>
              <w:pStyle w:val="Oddelek"/>
              <w:widowControl w:val="0"/>
              <w:numPr>
                <w:ilvl w:val="0"/>
                <w:numId w:val="0"/>
              </w:numPr>
              <w:spacing w:before="60" w:after="0" w:line="276" w:lineRule="auto"/>
              <w:rPr>
                <w:b w:val="0"/>
                <w:sz w:val="20"/>
                <w:szCs w:val="20"/>
              </w:rPr>
            </w:pPr>
          </w:p>
        </w:tc>
        <w:tc>
          <w:tcPr>
            <w:tcW w:w="1567" w:type="dxa"/>
            <w:gridSpan w:val="2"/>
            <w:tcBorders>
              <w:left w:val="single" w:sz="4" w:space="0" w:color="auto"/>
            </w:tcBorders>
            <w:vAlign w:val="center"/>
          </w:tcPr>
          <w:p w14:paraId="7ECA31A0" w14:textId="499FDDFA" w:rsidR="002C72E4" w:rsidRPr="0057025D" w:rsidRDefault="006D3D9D" w:rsidP="002C72E4">
            <w:pPr>
              <w:widowControl w:val="0"/>
              <w:tabs>
                <w:tab w:val="left" w:pos="360"/>
              </w:tabs>
              <w:jc w:val="center"/>
              <w:outlineLvl w:val="0"/>
              <w:rPr>
                <w:rFonts w:cs="Arial"/>
                <w:b/>
                <w:bCs/>
                <w:kern w:val="32"/>
                <w:szCs w:val="20"/>
                <w:lang w:eastAsia="sl-SI"/>
              </w:rPr>
            </w:pPr>
            <w:r w:rsidRPr="00A1662D">
              <w:rPr>
                <w:rFonts w:cs="Arial"/>
                <w:b/>
                <w:bCs/>
                <w:kern w:val="32"/>
                <w:szCs w:val="20"/>
                <w:lang w:eastAsia="sl-SI"/>
              </w:rPr>
              <w:t>7</w:t>
            </w:r>
            <w:r w:rsidR="00610EFD" w:rsidRPr="00A1662D">
              <w:rPr>
                <w:rFonts w:cs="Arial"/>
                <w:b/>
                <w:bCs/>
                <w:kern w:val="32"/>
                <w:szCs w:val="20"/>
                <w:lang w:eastAsia="sl-SI"/>
              </w:rPr>
              <w:t>2</w:t>
            </w:r>
            <w:r w:rsidRPr="00A1662D">
              <w:rPr>
                <w:rFonts w:cs="Arial"/>
                <w:b/>
                <w:bCs/>
                <w:kern w:val="32"/>
                <w:szCs w:val="20"/>
                <w:lang w:eastAsia="sl-SI"/>
              </w:rPr>
              <w:t>.000,00 € z DDV</w:t>
            </w:r>
          </w:p>
        </w:tc>
        <w:tc>
          <w:tcPr>
            <w:tcW w:w="1562" w:type="dxa"/>
            <w:gridSpan w:val="2"/>
            <w:vAlign w:val="center"/>
          </w:tcPr>
          <w:p w14:paraId="2DDEC5FB" w14:textId="77777777" w:rsidR="002C72E4" w:rsidRPr="002C72E4" w:rsidRDefault="002C72E4" w:rsidP="002C72E4">
            <w:pPr>
              <w:spacing w:line="240" w:lineRule="auto"/>
              <w:jc w:val="center"/>
              <w:rPr>
                <w:rFonts w:cs="Arial"/>
                <w:b/>
                <w:bCs/>
                <w:strike/>
                <w:kern w:val="32"/>
                <w:szCs w:val="20"/>
                <w:lang w:eastAsia="sl-SI"/>
              </w:rPr>
            </w:pPr>
          </w:p>
        </w:tc>
      </w:tr>
      <w:tr w:rsidR="002C72E4" w:rsidRPr="008D1759" w14:paraId="3465867C" w14:textId="77777777" w:rsidTr="005B6638">
        <w:tc>
          <w:tcPr>
            <w:tcW w:w="9217" w:type="dxa"/>
            <w:gridSpan w:val="9"/>
            <w:tcBorders>
              <w:top w:val="single" w:sz="4" w:space="0" w:color="auto"/>
              <w:left w:val="single" w:sz="4" w:space="0" w:color="auto"/>
              <w:bottom w:val="single" w:sz="4" w:space="0" w:color="auto"/>
              <w:right w:val="single" w:sz="4" w:space="0" w:color="auto"/>
            </w:tcBorders>
            <w:shd w:val="clear" w:color="auto" w:fill="D9D9D9"/>
          </w:tcPr>
          <w:p w14:paraId="6DA37FAA" w14:textId="77777777" w:rsidR="002C72E4" w:rsidRDefault="002C72E4" w:rsidP="002C72E4">
            <w:pPr>
              <w:pStyle w:val="Oddelek"/>
              <w:widowControl w:val="0"/>
              <w:numPr>
                <w:ilvl w:val="0"/>
                <w:numId w:val="0"/>
              </w:numPr>
              <w:spacing w:before="60" w:after="0" w:line="276" w:lineRule="auto"/>
              <w:ind w:left="601" w:hanging="601"/>
              <w:jc w:val="left"/>
              <w:rPr>
                <w:sz w:val="20"/>
                <w:szCs w:val="20"/>
              </w:rPr>
            </w:pPr>
            <w:r>
              <w:rPr>
                <w:sz w:val="20"/>
                <w:szCs w:val="20"/>
              </w:rPr>
              <w:t>II.b      Manjkajoče pravice porabe bodo zagotovljene s prerazporeditvijo:</w:t>
            </w:r>
          </w:p>
        </w:tc>
      </w:tr>
      <w:tr w:rsidR="002C72E4" w:rsidRPr="008D1759" w14:paraId="676C12CF" w14:textId="77777777" w:rsidTr="00D43780">
        <w:tc>
          <w:tcPr>
            <w:tcW w:w="2827" w:type="dxa"/>
            <w:gridSpan w:val="3"/>
            <w:tcBorders>
              <w:top w:val="single" w:sz="4" w:space="0" w:color="auto"/>
              <w:left w:val="single" w:sz="4" w:space="0" w:color="auto"/>
              <w:bottom w:val="single" w:sz="4" w:space="0" w:color="auto"/>
              <w:right w:val="single" w:sz="4" w:space="0" w:color="auto"/>
            </w:tcBorders>
          </w:tcPr>
          <w:p w14:paraId="35E501EA" w14:textId="77777777" w:rsidR="002C72E4" w:rsidRPr="00961FFE" w:rsidRDefault="002C72E4" w:rsidP="002C72E4">
            <w:pPr>
              <w:pStyle w:val="Oddelek"/>
              <w:widowControl w:val="0"/>
              <w:numPr>
                <w:ilvl w:val="0"/>
                <w:numId w:val="0"/>
              </w:numPr>
              <w:spacing w:before="60" w:after="0" w:line="276" w:lineRule="auto"/>
              <w:jc w:val="left"/>
              <w:rPr>
                <w:b w:val="0"/>
                <w:sz w:val="20"/>
                <w:szCs w:val="20"/>
              </w:rPr>
            </w:pPr>
            <w:r w:rsidRPr="00961FFE">
              <w:rPr>
                <w:b w:val="0"/>
                <w:sz w:val="20"/>
                <w:szCs w:val="20"/>
              </w:rPr>
              <w:t>Ime proračunskega uporabnika</w:t>
            </w:r>
          </w:p>
        </w:tc>
        <w:tc>
          <w:tcPr>
            <w:tcW w:w="1568" w:type="dxa"/>
          </w:tcPr>
          <w:p w14:paraId="2D8730B2" w14:textId="77777777" w:rsidR="002C72E4" w:rsidRPr="00961FFE" w:rsidRDefault="002C72E4" w:rsidP="002C72E4">
            <w:pPr>
              <w:pStyle w:val="Oddelek"/>
              <w:widowControl w:val="0"/>
              <w:numPr>
                <w:ilvl w:val="0"/>
                <w:numId w:val="0"/>
              </w:numPr>
              <w:spacing w:before="60" w:after="0" w:line="276" w:lineRule="auto"/>
              <w:rPr>
                <w:b w:val="0"/>
                <w:sz w:val="20"/>
                <w:szCs w:val="20"/>
              </w:rPr>
            </w:pPr>
            <w:r>
              <w:rPr>
                <w:b w:val="0"/>
                <w:sz w:val="20"/>
                <w:szCs w:val="20"/>
              </w:rPr>
              <w:t>Šifra in naziv ukrepa, projekta</w:t>
            </w:r>
          </w:p>
        </w:tc>
        <w:tc>
          <w:tcPr>
            <w:tcW w:w="1693" w:type="dxa"/>
          </w:tcPr>
          <w:p w14:paraId="3663E977" w14:textId="77777777" w:rsidR="002C72E4" w:rsidRPr="00961FFE" w:rsidRDefault="002C72E4" w:rsidP="002C72E4">
            <w:pPr>
              <w:pStyle w:val="Oddelek"/>
              <w:widowControl w:val="0"/>
              <w:numPr>
                <w:ilvl w:val="0"/>
                <w:numId w:val="0"/>
              </w:numPr>
              <w:spacing w:before="60" w:after="0" w:line="276" w:lineRule="auto"/>
              <w:rPr>
                <w:b w:val="0"/>
                <w:sz w:val="20"/>
                <w:szCs w:val="20"/>
              </w:rPr>
            </w:pPr>
            <w:r>
              <w:rPr>
                <w:b w:val="0"/>
                <w:sz w:val="20"/>
                <w:szCs w:val="20"/>
              </w:rPr>
              <w:t>Šifra in naziv PP</w:t>
            </w:r>
          </w:p>
        </w:tc>
        <w:tc>
          <w:tcPr>
            <w:tcW w:w="1567" w:type="dxa"/>
            <w:gridSpan w:val="2"/>
          </w:tcPr>
          <w:p w14:paraId="32005B0A" w14:textId="77777777" w:rsidR="002C72E4" w:rsidRPr="00961FFE" w:rsidRDefault="002C72E4" w:rsidP="002C72E4">
            <w:pPr>
              <w:pStyle w:val="Oddelek"/>
              <w:widowControl w:val="0"/>
              <w:numPr>
                <w:ilvl w:val="0"/>
                <w:numId w:val="0"/>
              </w:numPr>
              <w:spacing w:before="60" w:after="0" w:line="276" w:lineRule="auto"/>
              <w:rPr>
                <w:b w:val="0"/>
                <w:sz w:val="20"/>
                <w:szCs w:val="20"/>
              </w:rPr>
            </w:pPr>
            <w:r>
              <w:rPr>
                <w:b w:val="0"/>
                <w:sz w:val="20"/>
                <w:szCs w:val="20"/>
              </w:rPr>
              <w:t>Znesek za tekoče leto (t)</w:t>
            </w:r>
          </w:p>
        </w:tc>
        <w:tc>
          <w:tcPr>
            <w:tcW w:w="1562" w:type="dxa"/>
            <w:gridSpan w:val="2"/>
          </w:tcPr>
          <w:p w14:paraId="52B15C2F" w14:textId="77777777" w:rsidR="002C72E4" w:rsidRDefault="002C72E4" w:rsidP="002C72E4">
            <w:pPr>
              <w:pStyle w:val="Oddelek"/>
              <w:widowControl w:val="0"/>
              <w:numPr>
                <w:ilvl w:val="0"/>
                <w:numId w:val="0"/>
              </w:numPr>
              <w:spacing w:before="60" w:after="0" w:line="276" w:lineRule="auto"/>
              <w:rPr>
                <w:b w:val="0"/>
                <w:sz w:val="20"/>
                <w:szCs w:val="20"/>
              </w:rPr>
            </w:pPr>
            <w:r>
              <w:rPr>
                <w:b w:val="0"/>
                <w:sz w:val="20"/>
                <w:szCs w:val="20"/>
              </w:rPr>
              <w:t>Znesek za</w:t>
            </w:r>
          </w:p>
          <w:p w14:paraId="792A50D6" w14:textId="77777777" w:rsidR="002C72E4" w:rsidRPr="00961FFE" w:rsidRDefault="002C72E4" w:rsidP="002C72E4">
            <w:pPr>
              <w:pStyle w:val="Oddelek"/>
              <w:widowControl w:val="0"/>
              <w:numPr>
                <w:ilvl w:val="0"/>
                <w:numId w:val="0"/>
              </w:numPr>
              <w:spacing w:before="0" w:after="0" w:line="276" w:lineRule="auto"/>
              <w:rPr>
                <w:b w:val="0"/>
                <w:sz w:val="20"/>
                <w:szCs w:val="20"/>
              </w:rPr>
            </w:pPr>
            <w:r>
              <w:rPr>
                <w:b w:val="0"/>
                <w:sz w:val="20"/>
                <w:szCs w:val="20"/>
              </w:rPr>
              <w:t>t + 1</w:t>
            </w:r>
          </w:p>
        </w:tc>
      </w:tr>
      <w:tr w:rsidR="002C72E4" w:rsidRPr="008D1759" w14:paraId="45BD5C53" w14:textId="77777777" w:rsidTr="00D43780">
        <w:tc>
          <w:tcPr>
            <w:tcW w:w="2827" w:type="dxa"/>
            <w:gridSpan w:val="3"/>
            <w:tcBorders>
              <w:top w:val="single" w:sz="4" w:space="0" w:color="auto"/>
              <w:left w:val="single" w:sz="4" w:space="0" w:color="auto"/>
              <w:bottom w:val="single" w:sz="4" w:space="0" w:color="auto"/>
              <w:right w:val="single" w:sz="4" w:space="0" w:color="auto"/>
            </w:tcBorders>
          </w:tcPr>
          <w:p w14:paraId="381A6CC9" w14:textId="77777777" w:rsidR="002C72E4" w:rsidRPr="00961FFE" w:rsidRDefault="002C72E4" w:rsidP="002C72E4">
            <w:pPr>
              <w:pStyle w:val="Oddelek"/>
              <w:widowControl w:val="0"/>
              <w:numPr>
                <w:ilvl w:val="0"/>
                <w:numId w:val="0"/>
              </w:numPr>
              <w:spacing w:before="60" w:after="0" w:line="276" w:lineRule="auto"/>
              <w:jc w:val="left"/>
              <w:rPr>
                <w:b w:val="0"/>
                <w:sz w:val="20"/>
                <w:szCs w:val="20"/>
              </w:rPr>
            </w:pPr>
          </w:p>
        </w:tc>
        <w:tc>
          <w:tcPr>
            <w:tcW w:w="1568" w:type="dxa"/>
            <w:tcBorders>
              <w:bottom w:val="single" w:sz="4" w:space="0" w:color="auto"/>
            </w:tcBorders>
          </w:tcPr>
          <w:p w14:paraId="68CC2FD6" w14:textId="77777777" w:rsidR="002C72E4" w:rsidRPr="00961FFE" w:rsidRDefault="002C72E4" w:rsidP="002C72E4">
            <w:pPr>
              <w:pStyle w:val="Oddelek"/>
              <w:widowControl w:val="0"/>
              <w:numPr>
                <w:ilvl w:val="0"/>
                <w:numId w:val="0"/>
              </w:numPr>
              <w:spacing w:before="60" w:after="0" w:line="276" w:lineRule="auto"/>
              <w:rPr>
                <w:b w:val="0"/>
                <w:sz w:val="20"/>
                <w:szCs w:val="20"/>
              </w:rPr>
            </w:pPr>
          </w:p>
        </w:tc>
        <w:tc>
          <w:tcPr>
            <w:tcW w:w="1693" w:type="dxa"/>
            <w:tcBorders>
              <w:bottom w:val="single" w:sz="4" w:space="0" w:color="auto"/>
            </w:tcBorders>
          </w:tcPr>
          <w:p w14:paraId="7C541641" w14:textId="77777777" w:rsidR="002C72E4" w:rsidRPr="00961FFE" w:rsidRDefault="002C72E4" w:rsidP="002C72E4">
            <w:pPr>
              <w:pStyle w:val="Oddelek"/>
              <w:widowControl w:val="0"/>
              <w:numPr>
                <w:ilvl w:val="0"/>
                <w:numId w:val="0"/>
              </w:numPr>
              <w:spacing w:before="60" w:after="0" w:line="276" w:lineRule="auto"/>
              <w:rPr>
                <w:b w:val="0"/>
                <w:sz w:val="20"/>
                <w:szCs w:val="20"/>
              </w:rPr>
            </w:pPr>
          </w:p>
        </w:tc>
        <w:tc>
          <w:tcPr>
            <w:tcW w:w="1567" w:type="dxa"/>
            <w:gridSpan w:val="2"/>
          </w:tcPr>
          <w:p w14:paraId="40E6C2EF" w14:textId="77777777" w:rsidR="002C72E4" w:rsidRPr="00961FFE" w:rsidRDefault="002C72E4" w:rsidP="002C72E4">
            <w:pPr>
              <w:pStyle w:val="Oddelek"/>
              <w:widowControl w:val="0"/>
              <w:numPr>
                <w:ilvl w:val="0"/>
                <w:numId w:val="0"/>
              </w:numPr>
              <w:spacing w:before="60" w:after="0" w:line="276" w:lineRule="auto"/>
              <w:rPr>
                <w:b w:val="0"/>
                <w:sz w:val="20"/>
                <w:szCs w:val="20"/>
              </w:rPr>
            </w:pPr>
          </w:p>
        </w:tc>
        <w:tc>
          <w:tcPr>
            <w:tcW w:w="1562" w:type="dxa"/>
            <w:gridSpan w:val="2"/>
          </w:tcPr>
          <w:p w14:paraId="6FD12675" w14:textId="77777777" w:rsidR="002C72E4" w:rsidRPr="00961FFE" w:rsidRDefault="002C72E4" w:rsidP="002C72E4">
            <w:pPr>
              <w:pStyle w:val="Oddelek"/>
              <w:widowControl w:val="0"/>
              <w:numPr>
                <w:ilvl w:val="0"/>
                <w:numId w:val="0"/>
              </w:numPr>
              <w:spacing w:before="0" w:after="0" w:line="276" w:lineRule="auto"/>
              <w:rPr>
                <w:b w:val="0"/>
                <w:sz w:val="20"/>
                <w:szCs w:val="20"/>
              </w:rPr>
            </w:pPr>
          </w:p>
        </w:tc>
      </w:tr>
      <w:tr w:rsidR="002C72E4" w:rsidRPr="008D1759" w14:paraId="39AD6152" w14:textId="77777777" w:rsidTr="00D43780">
        <w:tc>
          <w:tcPr>
            <w:tcW w:w="2827" w:type="dxa"/>
            <w:gridSpan w:val="3"/>
            <w:tcBorders>
              <w:top w:val="single" w:sz="4" w:space="0" w:color="auto"/>
              <w:left w:val="single" w:sz="4" w:space="0" w:color="auto"/>
              <w:bottom w:val="single" w:sz="4" w:space="0" w:color="auto"/>
              <w:right w:val="nil"/>
            </w:tcBorders>
          </w:tcPr>
          <w:p w14:paraId="0C8BC5E1" w14:textId="77777777" w:rsidR="002C72E4" w:rsidRPr="00A53555" w:rsidRDefault="002C72E4" w:rsidP="002C72E4">
            <w:pPr>
              <w:pStyle w:val="Oddelek"/>
              <w:widowControl w:val="0"/>
              <w:numPr>
                <w:ilvl w:val="0"/>
                <w:numId w:val="0"/>
              </w:numPr>
              <w:spacing w:before="60" w:after="0" w:line="276" w:lineRule="auto"/>
              <w:jc w:val="left"/>
              <w:rPr>
                <w:sz w:val="20"/>
                <w:szCs w:val="20"/>
              </w:rPr>
            </w:pPr>
            <w:r w:rsidRPr="00A53555">
              <w:rPr>
                <w:sz w:val="20"/>
                <w:szCs w:val="20"/>
              </w:rPr>
              <w:t>SKUPAJ</w:t>
            </w:r>
          </w:p>
        </w:tc>
        <w:tc>
          <w:tcPr>
            <w:tcW w:w="1568" w:type="dxa"/>
            <w:tcBorders>
              <w:top w:val="single" w:sz="4" w:space="0" w:color="auto"/>
              <w:left w:val="nil"/>
              <w:bottom w:val="single" w:sz="4" w:space="0" w:color="auto"/>
              <w:right w:val="nil"/>
            </w:tcBorders>
          </w:tcPr>
          <w:p w14:paraId="69330787" w14:textId="77777777" w:rsidR="002C72E4" w:rsidRPr="00961FFE" w:rsidRDefault="002C72E4" w:rsidP="002C72E4">
            <w:pPr>
              <w:pStyle w:val="Oddelek"/>
              <w:widowControl w:val="0"/>
              <w:numPr>
                <w:ilvl w:val="0"/>
                <w:numId w:val="0"/>
              </w:numPr>
              <w:spacing w:before="60" w:after="0" w:line="276" w:lineRule="auto"/>
              <w:rPr>
                <w:b w:val="0"/>
                <w:sz w:val="20"/>
                <w:szCs w:val="20"/>
              </w:rPr>
            </w:pPr>
          </w:p>
        </w:tc>
        <w:tc>
          <w:tcPr>
            <w:tcW w:w="1693" w:type="dxa"/>
            <w:tcBorders>
              <w:top w:val="single" w:sz="4" w:space="0" w:color="auto"/>
              <w:left w:val="nil"/>
              <w:bottom w:val="single" w:sz="4" w:space="0" w:color="auto"/>
              <w:right w:val="single" w:sz="4" w:space="0" w:color="auto"/>
            </w:tcBorders>
          </w:tcPr>
          <w:p w14:paraId="65B4A81F" w14:textId="77777777" w:rsidR="002C72E4" w:rsidRPr="00961FFE" w:rsidRDefault="002C72E4" w:rsidP="002C72E4">
            <w:pPr>
              <w:pStyle w:val="Oddelek"/>
              <w:widowControl w:val="0"/>
              <w:numPr>
                <w:ilvl w:val="0"/>
                <w:numId w:val="0"/>
              </w:numPr>
              <w:spacing w:before="60" w:after="0" w:line="276" w:lineRule="auto"/>
              <w:rPr>
                <w:b w:val="0"/>
                <w:sz w:val="20"/>
                <w:szCs w:val="20"/>
              </w:rPr>
            </w:pPr>
          </w:p>
        </w:tc>
        <w:tc>
          <w:tcPr>
            <w:tcW w:w="1567" w:type="dxa"/>
            <w:gridSpan w:val="2"/>
            <w:tcBorders>
              <w:left w:val="single" w:sz="4" w:space="0" w:color="auto"/>
            </w:tcBorders>
          </w:tcPr>
          <w:p w14:paraId="5EA2A48C" w14:textId="77777777" w:rsidR="002C72E4" w:rsidRPr="00961FFE" w:rsidRDefault="002C72E4" w:rsidP="002C72E4">
            <w:pPr>
              <w:pStyle w:val="Oddelek"/>
              <w:widowControl w:val="0"/>
              <w:numPr>
                <w:ilvl w:val="0"/>
                <w:numId w:val="0"/>
              </w:numPr>
              <w:spacing w:before="60" w:after="0" w:line="276" w:lineRule="auto"/>
              <w:rPr>
                <w:b w:val="0"/>
                <w:sz w:val="20"/>
                <w:szCs w:val="20"/>
              </w:rPr>
            </w:pPr>
          </w:p>
        </w:tc>
        <w:tc>
          <w:tcPr>
            <w:tcW w:w="1562" w:type="dxa"/>
            <w:gridSpan w:val="2"/>
          </w:tcPr>
          <w:p w14:paraId="208F6F4B" w14:textId="77777777" w:rsidR="002C72E4" w:rsidRPr="00961FFE" w:rsidRDefault="002C72E4" w:rsidP="002C72E4">
            <w:pPr>
              <w:pStyle w:val="Oddelek"/>
              <w:widowControl w:val="0"/>
              <w:numPr>
                <w:ilvl w:val="0"/>
                <w:numId w:val="0"/>
              </w:numPr>
              <w:spacing w:before="0" w:after="0" w:line="276" w:lineRule="auto"/>
              <w:rPr>
                <w:b w:val="0"/>
                <w:sz w:val="20"/>
                <w:szCs w:val="20"/>
              </w:rPr>
            </w:pPr>
          </w:p>
        </w:tc>
      </w:tr>
      <w:tr w:rsidR="002C72E4" w:rsidRPr="008D1759" w14:paraId="548AB0F0" w14:textId="77777777" w:rsidTr="00223FBE">
        <w:tc>
          <w:tcPr>
            <w:tcW w:w="9217" w:type="dxa"/>
            <w:gridSpan w:val="9"/>
            <w:tcBorders>
              <w:top w:val="single" w:sz="4" w:space="0" w:color="auto"/>
              <w:left w:val="single" w:sz="4" w:space="0" w:color="auto"/>
              <w:bottom w:val="single" w:sz="4" w:space="0" w:color="auto"/>
              <w:right w:val="single" w:sz="4" w:space="0" w:color="auto"/>
            </w:tcBorders>
            <w:shd w:val="clear" w:color="auto" w:fill="D9D9D9"/>
          </w:tcPr>
          <w:p w14:paraId="4B7B4ECB" w14:textId="77777777" w:rsidR="002C72E4" w:rsidRDefault="002C72E4" w:rsidP="002C72E4">
            <w:pPr>
              <w:pStyle w:val="Oddelek"/>
              <w:widowControl w:val="0"/>
              <w:numPr>
                <w:ilvl w:val="0"/>
                <w:numId w:val="0"/>
              </w:numPr>
              <w:spacing w:before="60" w:after="0" w:line="276" w:lineRule="auto"/>
              <w:ind w:left="601" w:hanging="601"/>
              <w:jc w:val="left"/>
              <w:rPr>
                <w:sz w:val="20"/>
                <w:szCs w:val="20"/>
              </w:rPr>
            </w:pPr>
            <w:r>
              <w:rPr>
                <w:sz w:val="20"/>
                <w:szCs w:val="20"/>
              </w:rPr>
              <w:t>II.c      Načrtovana nadomestitev zmanjšanih prihodkov in povečanih odhodkov proračuna:</w:t>
            </w:r>
          </w:p>
        </w:tc>
      </w:tr>
      <w:tr w:rsidR="002C72E4" w:rsidRPr="00A53555" w14:paraId="18E67253" w14:textId="77777777" w:rsidTr="00D43780">
        <w:tc>
          <w:tcPr>
            <w:tcW w:w="4395" w:type="dxa"/>
            <w:gridSpan w:val="4"/>
            <w:tcBorders>
              <w:top w:val="single" w:sz="4" w:space="0" w:color="auto"/>
              <w:left w:val="single" w:sz="4" w:space="0" w:color="auto"/>
              <w:bottom w:val="single" w:sz="4" w:space="0" w:color="auto"/>
              <w:right w:val="single" w:sz="4" w:space="0" w:color="auto"/>
            </w:tcBorders>
            <w:vAlign w:val="center"/>
          </w:tcPr>
          <w:p w14:paraId="67B2D64E" w14:textId="77777777" w:rsidR="002C72E4" w:rsidRPr="00A53555" w:rsidRDefault="002C72E4" w:rsidP="002C72E4">
            <w:pPr>
              <w:pStyle w:val="Oddelek"/>
              <w:widowControl w:val="0"/>
              <w:numPr>
                <w:ilvl w:val="0"/>
                <w:numId w:val="0"/>
              </w:numPr>
              <w:spacing w:before="60" w:after="0" w:line="276" w:lineRule="auto"/>
              <w:jc w:val="left"/>
              <w:rPr>
                <w:b w:val="0"/>
                <w:sz w:val="20"/>
                <w:szCs w:val="20"/>
              </w:rPr>
            </w:pPr>
            <w:r>
              <w:rPr>
                <w:b w:val="0"/>
                <w:sz w:val="20"/>
                <w:szCs w:val="20"/>
              </w:rPr>
              <w:t>Novi prihodki</w:t>
            </w:r>
          </w:p>
        </w:tc>
        <w:tc>
          <w:tcPr>
            <w:tcW w:w="2406" w:type="dxa"/>
            <w:gridSpan w:val="2"/>
          </w:tcPr>
          <w:p w14:paraId="52D4567C" w14:textId="77777777" w:rsidR="002C72E4" w:rsidRPr="00A53555" w:rsidRDefault="002C72E4" w:rsidP="002C72E4">
            <w:pPr>
              <w:pStyle w:val="Oddelek"/>
              <w:widowControl w:val="0"/>
              <w:numPr>
                <w:ilvl w:val="0"/>
                <w:numId w:val="0"/>
              </w:numPr>
              <w:spacing w:before="60" w:after="0" w:line="276" w:lineRule="auto"/>
              <w:rPr>
                <w:b w:val="0"/>
                <w:sz w:val="20"/>
                <w:szCs w:val="20"/>
              </w:rPr>
            </w:pPr>
            <w:r>
              <w:rPr>
                <w:b w:val="0"/>
                <w:sz w:val="20"/>
                <w:szCs w:val="20"/>
              </w:rPr>
              <w:t>Znesek za tekoče leto (t)</w:t>
            </w:r>
          </w:p>
        </w:tc>
        <w:tc>
          <w:tcPr>
            <w:tcW w:w="2416" w:type="dxa"/>
            <w:gridSpan w:val="3"/>
          </w:tcPr>
          <w:p w14:paraId="3706BF52" w14:textId="77777777" w:rsidR="002C72E4" w:rsidRPr="00A53555" w:rsidRDefault="002C72E4" w:rsidP="002C72E4">
            <w:pPr>
              <w:pStyle w:val="Oddelek"/>
              <w:widowControl w:val="0"/>
              <w:numPr>
                <w:ilvl w:val="0"/>
                <w:numId w:val="0"/>
              </w:numPr>
              <w:spacing w:before="60" w:after="0" w:line="276" w:lineRule="auto"/>
              <w:rPr>
                <w:b w:val="0"/>
                <w:sz w:val="20"/>
                <w:szCs w:val="20"/>
              </w:rPr>
            </w:pPr>
            <w:r>
              <w:rPr>
                <w:b w:val="0"/>
                <w:sz w:val="20"/>
                <w:szCs w:val="20"/>
              </w:rPr>
              <w:t>Znesek za t + 1</w:t>
            </w:r>
          </w:p>
        </w:tc>
      </w:tr>
      <w:tr w:rsidR="002C72E4" w:rsidRPr="008D1759" w14:paraId="6D0F0237" w14:textId="77777777" w:rsidTr="00D43780">
        <w:tc>
          <w:tcPr>
            <w:tcW w:w="4395" w:type="dxa"/>
            <w:gridSpan w:val="4"/>
            <w:tcBorders>
              <w:top w:val="single" w:sz="4" w:space="0" w:color="auto"/>
              <w:left w:val="single" w:sz="4" w:space="0" w:color="auto"/>
              <w:bottom w:val="single" w:sz="4" w:space="0" w:color="auto"/>
              <w:right w:val="single" w:sz="4" w:space="0" w:color="auto"/>
            </w:tcBorders>
            <w:vAlign w:val="center"/>
          </w:tcPr>
          <w:p w14:paraId="5BBCA335" w14:textId="77777777" w:rsidR="002C72E4" w:rsidRPr="00A53555" w:rsidRDefault="002C72E4" w:rsidP="002C72E4">
            <w:pPr>
              <w:pStyle w:val="Oddelek"/>
              <w:widowControl w:val="0"/>
              <w:numPr>
                <w:ilvl w:val="0"/>
                <w:numId w:val="0"/>
              </w:numPr>
              <w:spacing w:before="60" w:after="0" w:line="276" w:lineRule="auto"/>
              <w:jc w:val="left"/>
              <w:rPr>
                <w:b w:val="0"/>
                <w:sz w:val="20"/>
                <w:szCs w:val="20"/>
              </w:rPr>
            </w:pPr>
          </w:p>
        </w:tc>
        <w:tc>
          <w:tcPr>
            <w:tcW w:w="2406" w:type="dxa"/>
            <w:gridSpan w:val="2"/>
          </w:tcPr>
          <w:p w14:paraId="6ECE05E9" w14:textId="77777777" w:rsidR="002C72E4" w:rsidRPr="00A53555" w:rsidRDefault="002C72E4" w:rsidP="002C72E4">
            <w:pPr>
              <w:pStyle w:val="Oddelek"/>
              <w:widowControl w:val="0"/>
              <w:numPr>
                <w:ilvl w:val="0"/>
                <w:numId w:val="0"/>
              </w:numPr>
              <w:spacing w:before="60" w:after="0" w:line="276" w:lineRule="auto"/>
              <w:rPr>
                <w:b w:val="0"/>
                <w:sz w:val="20"/>
                <w:szCs w:val="20"/>
              </w:rPr>
            </w:pPr>
          </w:p>
        </w:tc>
        <w:tc>
          <w:tcPr>
            <w:tcW w:w="2416" w:type="dxa"/>
            <w:gridSpan w:val="3"/>
          </w:tcPr>
          <w:p w14:paraId="70C5BDCB" w14:textId="77777777" w:rsidR="002C72E4" w:rsidRPr="00A53555" w:rsidRDefault="002C72E4" w:rsidP="002C72E4">
            <w:pPr>
              <w:pStyle w:val="Oddelek"/>
              <w:widowControl w:val="0"/>
              <w:numPr>
                <w:ilvl w:val="0"/>
                <w:numId w:val="0"/>
              </w:numPr>
              <w:spacing w:before="60" w:after="0" w:line="276" w:lineRule="auto"/>
              <w:rPr>
                <w:b w:val="0"/>
                <w:sz w:val="20"/>
                <w:szCs w:val="20"/>
              </w:rPr>
            </w:pPr>
          </w:p>
        </w:tc>
      </w:tr>
      <w:tr w:rsidR="002C72E4" w:rsidRPr="008D1759" w14:paraId="137575CE" w14:textId="77777777" w:rsidTr="00D43780">
        <w:tc>
          <w:tcPr>
            <w:tcW w:w="4395" w:type="dxa"/>
            <w:gridSpan w:val="4"/>
            <w:tcBorders>
              <w:top w:val="single" w:sz="4" w:space="0" w:color="auto"/>
              <w:left w:val="single" w:sz="4" w:space="0" w:color="auto"/>
              <w:bottom w:val="single" w:sz="4" w:space="0" w:color="auto"/>
              <w:right w:val="single" w:sz="4" w:space="0" w:color="auto"/>
            </w:tcBorders>
            <w:vAlign w:val="center"/>
          </w:tcPr>
          <w:p w14:paraId="73D4E05A" w14:textId="77777777" w:rsidR="002C72E4" w:rsidRPr="00A53555" w:rsidRDefault="002C72E4" w:rsidP="002C72E4">
            <w:pPr>
              <w:pStyle w:val="Oddelek"/>
              <w:widowControl w:val="0"/>
              <w:numPr>
                <w:ilvl w:val="0"/>
                <w:numId w:val="0"/>
              </w:numPr>
              <w:spacing w:before="60" w:after="0" w:line="276" w:lineRule="auto"/>
              <w:jc w:val="left"/>
              <w:rPr>
                <w:b w:val="0"/>
                <w:sz w:val="20"/>
                <w:szCs w:val="20"/>
              </w:rPr>
            </w:pPr>
            <w:r w:rsidRPr="00A53555">
              <w:rPr>
                <w:sz w:val="20"/>
                <w:szCs w:val="20"/>
              </w:rPr>
              <w:t>SKUPAJ</w:t>
            </w:r>
          </w:p>
        </w:tc>
        <w:tc>
          <w:tcPr>
            <w:tcW w:w="2406" w:type="dxa"/>
            <w:gridSpan w:val="2"/>
            <w:tcBorders>
              <w:bottom w:val="single" w:sz="4" w:space="0" w:color="auto"/>
            </w:tcBorders>
          </w:tcPr>
          <w:p w14:paraId="48AFDDF2" w14:textId="77777777" w:rsidR="002C72E4" w:rsidRPr="00A53555" w:rsidRDefault="002C72E4" w:rsidP="002C72E4">
            <w:pPr>
              <w:pStyle w:val="Oddelek"/>
              <w:widowControl w:val="0"/>
              <w:numPr>
                <w:ilvl w:val="0"/>
                <w:numId w:val="0"/>
              </w:numPr>
              <w:spacing w:before="60" w:after="0" w:line="276" w:lineRule="auto"/>
              <w:rPr>
                <w:b w:val="0"/>
                <w:sz w:val="20"/>
                <w:szCs w:val="20"/>
              </w:rPr>
            </w:pPr>
          </w:p>
        </w:tc>
        <w:tc>
          <w:tcPr>
            <w:tcW w:w="2416" w:type="dxa"/>
            <w:gridSpan w:val="3"/>
            <w:tcBorders>
              <w:bottom w:val="single" w:sz="4" w:space="0" w:color="auto"/>
            </w:tcBorders>
          </w:tcPr>
          <w:p w14:paraId="1DE2737E" w14:textId="77777777" w:rsidR="002C72E4" w:rsidRPr="00A53555" w:rsidRDefault="002C72E4" w:rsidP="002C72E4">
            <w:pPr>
              <w:pStyle w:val="Oddelek"/>
              <w:widowControl w:val="0"/>
              <w:numPr>
                <w:ilvl w:val="0"/>
                <w:numId w:val="0"/>
              </w:numPr>
              <w:spacing w:before="60" w:after="0" w:line="276" w:lineRule="auto"/>
              <w:rPr>
                <w:b w:val="0"/>
                <w:sz w:val="20"/>
                <w:szCs w:val="20"/>
              </w:rPr>
            </w:pPr>
          </w:p>
        </w:tc>
      </w:tr>
      <w:tr w:rsidR="002C72E4" w:rsidRPr="008D1759" w14:paraId="37813FC7" w14:textId="77777777" w:rsidTr="00D43780">
        <w:tc>
          <w:tcPr>
            <w:tcW w:w="4395" w:type="dxa"/>
            <w:gridSpan w:val="4"/>
            <w:tcBorders>
              <w:top w:val="single" w:sz="4" w:space="0" w:color="auto"/>
              <w:left w:val="single" w:sz="4" w:space="0" w:color="auto"/>
              <w:bottom w:val="single" w:sz="4" w:space="0" w:color="auto"/>
              <w:right w:val="nil"/>
            </w:tcBorders>
            <w:shd w:val="clear" w:color="auto" w:fill="F2F2F2"/>
            <w:vAlign w:val="center"/>
          </w:tcPr>
          <w:p w14:paraId="1C3508D3" w14:textId="77777777" w:rsidR="002C72E4" w:rsidRPr="00A53555" w:rsidRDefault="002C72E4" w:rsidP="002C72E4">
            <w:pPr>
              <w:pStyle w:val="Oddelek"/>
              <w:widowControl w:val="0"/>
              <w:numPr>
                <w:ilvl w:val="0"/>
                <w:numId w:val="0"/>
              </w:numPr>
              <w:spacing w:before="60" w:after="0" w:line="276" w:lineRule="auto"/>
              <w:jc w:val="left"/>
              <w:rPr>
                <w:sz w:val="20"/>
                <w:szCs w:val="20"/>
              </w:rPr>
            </w:pPr>
          </w:p>
        </w:tc>
        <w:tc>
          <w:tcPr>
            <w:tcW w:w="2406" w:type="dxa"/>
            <w:gridSpan w:val="2"/>
            <w:tcBorders>
              <w:top w:val="single" w:sz="4" w:space="0" w:color="auto"/>
              <w:left w:val="nil"/>
              <w:bottom w:val="single" w:sz="4" w:space="0" w:color="auto"/>
              <w:right w:val="nil"/>
            </w:tcBorders>
            <w:shd w:val="clear" w:color="auto" w:fill="F2F2F2"/>
          </w:tcPr>
          <w:p w14:paraId="39A047D7" w14:textId="77777777" w:rsidR="002C72E4" w:rsidRPr="00A53555" w:rsidRDefault="002C72E4" w:rsidP="002C72E4">
            <w:pPr>
              <w:pStyle w:val="Oddelek"/>
              <w:widowControl w:val="0"/>
              <w:numPr>
                <w:ilvl w:val="0"/>
                <w:numId w:val="0"/>
              </w:numPr>
              <w:spacing w:before="60" w:after="0" w:line="276" w:lineRule="auto"/>
              <w:rPr>
                <w:b w:val="0"/>
                <w:sz w:val="20"/>
                <w:szCs w:val="20"/>
              </w:rPr>
            </w:pPr>
          </w:p>
        </w:tc>
        <w:tc>
          <w:tcPr>
            <w:tcW w:w="2416" w:type="dxa"/>
            <w:gridSpan w:val="3"/>
            <w:tcBorders>
              <w:top w:val="single" w:sz="4" w:space="0" w:color="auto"/>
              <w:left w:val="nil"/>
              <w:bottom w:val="single" w:sz="4" w:space="0" w:color="auto"/>
              <w:right w:val="single" w:sz="4" w:space="0" w:color="auto"/>
            </w:tcBorders>
            <w:shd w:val="clear" w:color="auto" w:fill="F2F2F2"/>
          </w:tcPr>
          <w:p w14:paraId="54F0DDFE" w14:textId="77777777" w:rsidR="002C72E4" w:rsidRPr="00A53555" w:rsidRDefault="002C72E4" w:rsidP="002C72E4">
            <w:pPr>
              <w:pStyle w:val="Oddelek"/>
              <w:widowControl w:val="0"/>
              <w:numPr>
                <w:ilvl w:val="0"/>
                <w:numId w:val="0"/>
              </w:numPr>
              <w:spacing w:before="60" w:after="0" w:line="276" w:lineRule="auto"/>
              <w:rPr>
                <w:b w:val="0"/>
                <w:sz w:val="20"/>
                <w:szCs w:val="20"/>
              </w:rPr>
            </w:pPr>
          </w:p>
        </w:tc>
      </w:tr>
      <w:tr w:rsidR="002C72E4" w:rsidRPr="008D1759" w14:paraId="76B3A179" w14:textId="77777777" w:rsidTr="00223FBE">
        <w:tc>
          <w:tcPr>
            <w:tcW w:w="9217" w:type="dxa"/>
            <w:gridSpan w:val="9"/>
            <w:tcBorders>
              <w:top w:val="single" w:sz="4" w:space="0" w:color="auto"/>
              <w:left w:val="single" w:sz="4" w:space="0" w:color="auto"/>
              <w:bottom w:val="single" w:sz="4" w:space="0" w:color="auto"/>
              <w:right w:val="single" w:sz="4" w:space="0" w:color="auto"/>
            </w:tcBorders>
            <w:vAlign w:val="center"/>
          </w:tcPr>
          <w:p w14:paraId="74787B59" w14:textId="77777777" w:rsidR="002C72E4" w:rsidRPr="00D731F3" w:rsidRDefault="002C72E4" w:rsidP="002C72E4">
            <w:pPr>
              <w:spacing w:before="60" w:line="276" w:lineRule="auto"/>
              <w:rPr>
                <w:rFonts w:cs="Arial"/>
                <w:b/>
                <w:szCs w:val="20"/>
              </w:rPr>
            </w:pPr>
            <w:r w:rsidRPr="00D731F3">
              <w:rPr>
                <w:rFonts w:cs="Arial"/>
                <w:b/>
                <w:szCs w:val="20"/>
              </w:rPr>
              <w:t xml:space="preserve">7.b </w:t>
            </w:r>
            <w:r>
              <w:rPr>
                <w:rFonts w:cs="Arial"/>
                <w:b/>
                <w:szCs w:val="20"/>
              </w:rPr>
              <w:t xml:space="preserve">    </w:t>
            </w:r>
            <w:r w:rsidRPr="00D731F3">
              <w:rPr>
                <w:rFonts w:cs="Arial"/>
                <w:b/>
                <w:szCs w:val="20"/>
              </w:rPr>
              <w:t>Predstavitev ocene finančnih posledic pod 40.000 EUR:</w:t>
            </w:r>
          </w:p>
          <w:p w14:paraId="4D20FF2A" w14:textId="77777777" w:rsidR="002C72E4" w:rsidRPr="00171E3B" w:rsidRDefault="002C72E4" w:rsidP="002C72E4">
            <w:pPr>
              <w:spacing w:line="276" w:lineRule="auto"/>
              <w:rPr>
                <w:rFonts w:cs="Arial"/>
                <w:szCs w:val="20"/>
              </w:rPr>
            </w:pPr>
            <w:r w:rsidRPr="00171E3B">
              <w:rPr>
                <w:rFonts w:cs="Arial"/>
                <w:szCs w:val="20"/>
              </w:rPr>
              <w:t>(Samo če izberete NE pod točko 6.a.)</w:t>
            </w:r>
          </w:p>
          <w:p w14:paraId="05E9D596" w14:textId="1A2E70E4" w:rsidR="00400B5D" w:rsidRPr="00A53555" w:rsidRDefault="00400B5D" w:rsidP="00CB1A42">
            <w:pPr>
              <w:pStyle w:val="Oddelek"/>
              <w:widowControl w:val="0"/>
              <w:numPr>
                <w:ilvl w:val="0"/>
                <w:numId w:val="0"/>
              </w:numPr>
              <w:spacing w:before="60" w:after="0" w:line="276" w:lineRule="auto"/>
              <w:jc w:val="both"/>
              <w:rPr>
                <w:sz w:val="20"/>
                <w:szCs w:val="20"/>
              </w:rPr>
            </w:pPr>
          </w:p>
        </w:tc>
      </w:tr>
      <w:tr w:rsidR="002C72E4" w:rsidRPr="008D1759" w14:paraId="025510AA" w14:textId="77777777" w:rsidTr="005B6638">
        <w:tc>
          <w:tcPr>
            <w:tcW w:w="9217" w:type="dxa"/>
            <w:gridSpan w:val="9"/>
            <w:tcBorders>
              <w:top w:val="single" w:sz="4" w:space="0" w:color="auto"/>
              <w:left w:val="single" w:sz="4" w:space="0" w:color="auto"/>
              <w:bottom w:val="single" w:sz="4" w:space="0" w:color="auto"/>
              <w:right w:val="single" w:sz="4" w:space="0" w:color="auto"/>
            </w:tcBorders>
            <w:shd w:val="clear" w:color="auto" w:fill="F2F2F2"/>
            <w:vAlign w:val="center"/>
          </w:tcPr>
          <w:p w14:paraId="644691D2" w14:textId="77777777" w:rsidR="002C72E4" w:rsidRPr="00D731F3" w:rsidRDefault="002C72E4" w:rsidP="002C72E4">
            <w:pPr>
              <w:spacing w:before="60" w:line="276" w:lineRule="auto"/>
              <w:rPr>
                <w:rFonts w:cs="Arial"/>
                <w:b/>
                <w:szCs w:val="20"/>
              </w:rPr>
            </w:pPr>
            <w:r w:rsidRPr="00171E3B">
              <w:rPr>
                <w:rFonts w:cs="Arial"/>
                <w:b/>
                <w:szCs w:val="20"/>
              </w:rPr>
              <w:t xml:space="preserve">8. </w:t>
            </w:r>
            <w:r>
              <w:rPr>
                <w:rFonts w:cs="Arial"/>
                <w:b/>
                <w:szCs w:val="20"/>
              </w:rPr>
              <w:t xml:space="preserve">    </w:t>
            </w:r>
            <w:r w:rsidRPr="00171E3B">
              <w:rPr>
                <w:rFonts w:cs="Arial"/>
                <w:b/>
                <w:szCs w:val="20"/>
              </w:rPr>
              <w:t>Predstavitev sodelovanja z združenji občin:</w:t>
            </w:r>
          </w:p>
        </w:tc>
      </w:tr>
      <w:tr w:rsidR="002C72E4" w:rsidRPr="008D1759" w14:paraId="430B94DC" w14:textId="77777777" w:rsidTr="00223FBE">
        <w:tc>
          <w:tcPr>
            <w:tcW w:w="7655" w:type="dxa"/>
            <w:gridSpan w:val="7"/>
            <w:tcBorders>
              <w:top w:val="single" w:sz="4" w:space="0" w:color="auto"/>
              <w:left w:val="single" w:sz="4" w:space="0" w:color="auto"/>
              <w:bottom w:val="dotted" w:sz="4" w:space="0" w:color="auto"/>
              <w:right w:val="single" w:sz="4" w:space="0" w:color="auto"/>
            </w:tcBorders>
            <w:vAlign w:val="center"/>
          </w:tcPr>
          <w:p w14:paraId="146D0867" w14:textId="77777777" w:rsidR="002C72E4" w:rsidRPr="00171E3B" w:rsidRDefault="002C72E4" w:rsidP="002C72E4">
            <w:pPr>
              <w:pStyle w:val="Neotevilenodstavek"/>
              <w:widowControl w:val="0"/>
              <w:spacing w:after="0" w:line="276" w:lineRule="auto"/>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14:paraId="35E80534" w14:textId="77777777" w:rsidR="002C72E4" w:rsidRDefault="002C72E4" w:rsidP="00390207">
            <w:pPr>
              <w:pStyle w:val="Neotevilenodstavek"/>
              <w:widowControl w:val="0"/>
              <w:numPr>
                <w:ilvl w:val="1"/>
                <w:numId w:val="6"/>
              </w:numPr>
              <w:spacing w:before="0" w:after="0" w:line="276" w:lineRule="auto"/>
              <w:ind w:left="276" w:hanging="276"/>
              <w:rPr>
                <w:iCs/>
                <w:sz w:val="20"/>
                <w:szCs w:val="20"/>
              </w:rPr>
            </w:pPr>
            <w:r w:rsidRPr="00171E3B">
              <w:rPr>
                <w:iCs/>
                <w:sz w:val="20"/>
                <w:szCs w:val="20"/>
              </w:rPr>
              <w:t>pristojnosti občin,</w:t>
            </w:r>
          </w:p>
          <w:p w14:paraId="211C65B2" w14:textId="77777777" w:rsidR="002C72E4" w:rsidRPr="00AB4108" w:rsidRDefault="002C72E4" w:rsidP="00390207">
            <w:pPr>
              <w:pStyle w:val="Neotevilenodstavek"/>
              <w:widowControl w:val="0"/>
              <w:numPr>
                <w:ilvl w:val="1"/>
                <w:numId w:val="6"/>
              </w:numPr>
              <w:spacing w:before="0" w:after="0" w:line="276" w:lineRule="auto"/>
              <w:ind w:left="276" w:hanging="276"/>
              <w:rPr>
                <w:b/>
                <w:sz w:val="20"/>
              </w:rPr>
            </w:pPr>
            <w:r>
              <w:rPr>
                <w:iCs/>
                <w:sz w:val="20"/>
                <w:szCs w:val="20"/>
              </w:rPr>
              <w:t>delovanje občin,</w:t>
            </w:r>
          </w:p>
          <w:p w14:paraId="59763448" w14:textId="77777777" w:rsidR="002C72E4" w:rsidRPr="00AB4108" w:rsidRDefault="002C72E4" w:rsidP="00390207">
            <w:pPr>
              <w:pStyle w:val="Neotevilenodstavek"/>
              <w:widowControl w:val="0"/>
              <w:numPr>
                <w:ilvl w:val="1"/>
                <w:numId w:val="6"/>
              </w:numPr>
              <w:spacing w:before="0" w:after="0" w:line="276" w:lineRule="auto"/>
              <w:ind w:left="276" w:hanging="276"/>
              <w:rPr>
                <w:b/>
                <w:sz w:val="20"/>
              </w:rPr>
            </w:pPr>
            <w:r>
              <w:rPr>
                <w:iCs/>
                <w:sz w:val="20"/>
                <w:szCs w:val="20"/>
              </w:rPr>
              <w:t>financiranje občin</w:t>
            </w:r>
          </w:p>
        </w:tc>
        <w:tc>
          <w:tcPr>
            <w:tcW w:w="1562" w:type="dxa"/>
            <w:gridSpan w:val="2"/>
            <w:tcBorders>
              <w:bottom w:val="dotted" w:sz="4" w:space="0" w:color="auto"/>
            </w:tcBorders>
            <w:vAlign w:val="center"/>
          </w:tcPr>
          <w:p w14:paraId="26C08719" w14:textId="4D852DCC" w:rsidR="002C72E4" w:rsidRPr="001C01DC" w:rsidRDefault="0057025D" w:rsidP="002C72E4">
            <w:pPr>
              <w:pStyle w:val="Oddelek"/>
              <w:widowControl w:val="0"/>
              <w:numPr>
                <w:ilvl w:val="0"/>
                <w:numId w:val="0"/>
              </w:numPr>
              <w:spacing w:before="0" w:after="0" w:line="276" w:lineRule="auto"/>
              <w:rPr>
                <w:b w:val="0"/>
                <w:sz w:val="20"/>
                <w:szCs w:val="20"/>
              </w:rPr>
            </w:pPr>
            <w:r>
              <w:rPr>
                <w:b w:val="0"/>
                <w:sz w:val="20"/>
                <w:szCs w:val="20"/>
              </w:rPr>
              <w:t>NE</w:t>
            </w:r>
          </w:p>
        </w:tc>
      </w:tr>
      <w:tr w:rsidR="002C72E4" w:rsidRPr="008D1759" w14:paraId="5210D674" w14:textId="77777777" w:rsidTr="00223FBE">
        <w:tc>
          <w:tcPr>
            <w:tcW w:w="7655" w:type="dxa"/>
            <w:gridSpan w:val="7"/>
            <w:tcBorders>
              <w:top w:val="dotted" w:sz="4" w:space="0" w:color="auto"/>
              <w:left w:val="single" w:sz="4" w:space="0" w:color="auto"/>
              <w:bottom w:val="dotted" w:sz="4" w:space="0" w:color="auto"/>
              <w:right w:val="single" w:sz="4" w:space="0" w:color="auto"/>
            </w:tcBorders>
            <w:vAlign w:val="center"/>
          </w:tcPr>
          <w:p w14:paraId="2E5AA067" w14:textId="77777777" w:rsidR="002C72E4" w:rsidRPr="00171E3B" w:rsidRDefault="002C72E4" w:rsidP="002C72E4">
            <w:pPr>
              <w:pStyle w:val="Neotevilenodstavek"/>
              <w:widowControl w:val="0"/>
              <w:spacing w:after="0" w:line="276" w:lineRule="auto"/>
              <w:rPr>
                <w:iCs/>
                <w:sz w:val="20"/>
                <w:szCs w:val="20"/>
              </w:rPr>
            </w:pPr>
            <w:r>
              <w:rPr>
                <w:iCs/>
                <w:sz w:val="20"/>
                <w:szCs w:val="20"/>
              </w:rPr>
              <w:t>Gradivo (predpis) je bilo poslano v mnenje</w:t>
            </w:r>
            <w:r w:rsidRPr="00171E3B">
              <w:rPr>
                <w:iCs/>
                <w:sz w:val="20"/>
                <w:szCs w:val="20"/>
              </w:rPr>
              <w:t xml:space="preserve">: </w:t>
            </w:r>
          </w:p>
        </w:tc>
        <w:tc>
          <w:tcPr>
            <w:tcW w:w="1562" w:type="dxa"/>
            <w:gridSpan w:val="2"/>
            <w:tcBorders>
              <w:top w:val="dotted" w:sz="4" w:space="0" w:color="auto"/>
              <w:bottom w:val="dotted" w:sz="4" w:space="0" w:color="auto"/>
            </w:tcBorders>
            <w:vAlign w:val="center"/>
          </w:tcPr>
          <w:p w14:paraId="65C85925" w14:textId="77777777" w:rsidR="002C72E4" w:rsidRPr="001C01DC" w:rsidRDefault="002C72E4" w:rsidP="002C72E4">
            <w:pPr>
              <w:pStyle w:val="Oddelek"/>
              <w:widowControl w:val="0"/>
              <w:numPr>
                <w:ilvl w:val="0"/>
                <w:numId w:val="0"/>
              </w:numPr>
              <w:spacing w:before="0" w:after="0" w:line="276" w:lineRule="auto"/>
              <w:rPr>
                <w:b w:val="0"/>
                <w:sz w:val="20"/>
                <w:szCs w:val="20"/>
              </w:rPr>
            </w:pPr>
          </w:p>
        </w:tc>
      </w:tr>
      <w:tr w:rsidR="002C72E4" w:rsidRPr="008D1759" w14:paraId="4376EB52" w14:textId="77777777" w:rsidTr="00223FBE">
        <w:tc>
          <w:tcPr>
            <w:tcW w:w="7655" w:type="dxa"/>
            <w:gridSpan w:val="7"/>
            <w:tcBorders>
              <w:top w:val="dotted" w:sz="4" w:space="0" w:color="auto"/>
              <w:left w:val="single" w:sz="4" w:space="0" w:color="auto"/>
              <w:bottom w:val="dotted" w:sz="4" w:space="0" w:color="auto"/>
              <w:right w:val="single" w:sz="4" w:space="0" w:color="auto"/>
            </w:tcBorders>
            <w:vAlign w:val="center"/>
          </w:tcPr>
          <w:p w14:paraId="6AFFFD33" w14:textId="77777777" w:rsidR="002C72E4" w:rsidRDefault="002C72E4" w:rsidP="00390207">
            <w:pPr>
              <w:pStyle w:val="Neotevilenodstavek"/>
              <w:widowControl w:val="0"/>
              <w:numPr>
                <w:ilvl w:val="0"/>
                <w:numId w:val="8"/>
              </w:numPr>
              <w:spacing w:after="0" w:line="276" w:lineRule="auto"/>
              <w:ind w:left="244" w:hanging="284"/>
              <w:rPr>
                <w:iCs/>
                <w:sz w:val="20"/>
                <w:szCs w:val="20"/>
              </w:rPr>
            </w:pPr>
            <w:r>
              <w:rPr>
                <w:iCs/>
                <w:sz w:val="20"/>
                <w:szCs w:val="20"/>
              </w:rPr>
              <w:t>Skupnost občin Slovenije SOS</w:t>
            </w:r>
          </w:p>
        </w:tc>
        <w:tc>
          <w:tcPr>
            <w:tcW w:w="1562" w:type="dxa"/>
            <w:gridSpan w:val="2"/>
            <w:tcBorders>
              <w:top w:val="dotted" w:sz="4" w:space="0" w:color="auto"/>
              <w:bottom w:val="dotted" w:sz="4" w:space="0" w:color="auto"/>
            </w:tcBorders>
            <w:vAlign w:val="center"/>
          </w:tcPr>
          <w:p w14:paraId="79A17E4B" w14:textId="29DC0AB5" w:rsidR="002C72E4" w:rsidRPr="001C01DC" w:rsidRDefault="0057025D" w:rsidP="002C72E4">
            <w:pPr>
              <w:pStyle w:val="Oddelek"/>
              <w:widowControl w:val="0"/>
              <w:numPr>
                <w:ilvl w:val="0"/>
                <w:numId w:val="0"/>
              </w:numPr>
              <w:spacing w:before="0" w:after="0" w:line="276" w:lineRule="auto"/>
              <w:rPr>
                <w:b w:val="0"/>
                <w:sz w:val="20"/>
                <w:szCs w:val="20"/>
              </w:rPr>
            </w:pPr>
            <w:r>
              <w:rPr>
                <w:b w:val="0"/>
                <w:sz w:val="20"/>
                <w:szCs w:val="20"/>
              </w:rPr>
              <w:t>NE</w:t>
            </w:r>
          </w:p>
        </w:tc>
      </w:tr>
      <w:tr w:rsidR="002C72E4" w:rsidRPr="008D1759" w14:paraId="2644AD73" w14:textId="77777777" w:rsidTr="00223FBE">
        <w:tc>
          <w:tcPr>
            <w:tcW w:w="7655" w:type="dxa"/>
            <w:gridSpan w:val="7"/>
            <w:tcBorders>
              <w:top w:val="dotted" w:sz="4" w:space="0" w:color="auto"/>
              <w:left w:val="single" w:sz="4" w:space="0" w:color="auto"/>
              <w:bottom w:val="dotted" w:sz="4" w:space="0" w:color="auto"/>
              <w:right w:val="single" w:sz="4" w:space="0" w:color="auto"/>
            </w:tcBorders>
            <w:vAlign w:val="center"/>
          </w:tcPr>
          <w:p w14:paraId="442E8E2B" w14:textId="7827A194" w:rsidR="002C72E4" w:rsidRDefault="00A30867" w:rsidP="00390207">
            <w:pPr>
              <w:pStyle w:val="Neotevilenodstavek"/>
              <w:widowControl w:val="0"/>
              <w:numPr>
                <w:ilvl w:val="0"/>
                <w:numId w:val="8"/>
              </w:numPr>
              <w:spacing w:after="0" w:line="276" w:lineRule="auto"/>
              <w:ind w:left="244" w:hanging="284"/>
              <w:rPr>
                <w:iCs/>
                <w:sz w:val="20"/>
                <w:szCs w:val="20"/>
              </w:rPr>
            </w:pPr>
            <w:r>
              <w:rPr>
                <w:iCs/>
                <w:sz w:val="20"/>
                <w:szCs w:val="20"/>
              </w:rPr>
              <w:t>A</w:t>
            </w:r>
            <w:r w:rsidR="002C72E4">
              <w:rPr>
                <w:iCs/>
                <w:sz w:val="20"/>
                <w:szCs w:val="20"/>
              </w:rPr>
              <w:t>Združenje občin Slovenije ZOS</w:t>
            </w:r>
          </w:p>
        </w:tc>
        <w:tc>
          <w:tcPr>
            <w:tcW w:w="1562" w:type="dxa"/>
            <w:gridSpan w:val="2"/>
            <w:tcBorders>
              <w:top w:val="dotted" w:sz="4" w:space="0" w:color="auto"/>
              <w:bottom w:val="dotted" w:sz="4" w:space="0" w:color="auto"/>
            </w:tcBorders>
            <w:vAlign w:val="center"/>
          </w:tcPr>
          <w:p w14:paraId="4910D83E" w14:textId="2B35B0E3" w:rsidR="002C72E4" w:rsidRPr="001C01DC" w:rsidRDefault="0057025D" w:rsidP="002C72E4">
            <w:pPr>
              <w:pStyle w:val="Oddelek"/>
              <w:widowControl w:val="0"/>
              <w:numPr>
                <w:ilvl w:val="0"/>
                <w:numId w:val="0"/>
              </w:numPr>
              <w:spacing w:before="0" w:after="0" w:line="276" w:lineRule="auto"/>
              <w:rPr>
                <w:b w:val="0"/>
                <w:sz w:val="20"/>
                <w:szCs w:val="20"/>
              </w:rPr>
            </w:pPr>
            <w:r>
              <w:rPr>
                <w:b w:val="0"/>
                <w:sz w:val="20"/>
                <w:szCs w:val="20"/>
              </w:rPr>
              <w:t>NE</w:t>
            </w:r>
          </w:p>
        </w:tc>
      </w:tr>
      <w:tr w:rsidR="002C72E4" w:rsidRPr="008D1759" w14:paraId="5C4B5FA5" w14:textId="77777777" w:rsidTr="00223FBE">
        <w:tc>
          <w:tcPr>
            <w:tcW w:w="7655" w:type="dxa"/>
            <w:gridSpan w:val="7"/>
            <w:tcBorders>
              <w:top w:val="dotted" w:sz="4" w:space="0" w:color="auto"/>
              <w:left w:val="single" w:sz="4" w:space="0" w:color="auto"/>
              <w:bottom w:val="dotted" w:sz="4" w:space="0" w:color="auto"/>
              <w:right w:val="single" w:sz="4" w:space="0" w:color="auto"/>
            </w:tcBorders>
            <w:vAlign w:val="center"/>
          </w:tcPr>
          <w:p w14:paraId="33BECFF9" w14:textId="77777777" w:rsidR="002C72E4" w:rsidRDefault="002C72E4" w:rsidP="00390207">
            <w:pPr>
              <w:pStyle w:val="Neotevilenodstavek"/>
              <w:widowControl w:val="0"/>
              <w:numPr>
                <w:ilvl w:val="0"/>
                <w:numId w:val="8"/>
              </w:numPr>
              <w:spacing w:after="0" w:line="276" w:lineRule="auto"/>
              <w:ind w:left="244" w:hanging="284"/>
              <w:rPr>
                <w:iCs/>
                <w:sz w:val="20"/>
                <w:szCs w:val="20"/>
              </w:rPr>
            </w:pPr>
            <w:r>
              <w:rPr>
                <w:iCs/>
                <w:sz w:val="20"/>
                <w:szCs w:val="20"/>
              </w:rPr>
              <w:t>Združenje mestnih občin Slovenije ZMOS</w:t>
            </w:r>
          </w:p>
        </w:tc>
        <w:tc>
          <w:tcPr>
            <w:tcW w:w="1562" w:type="dxa"/>
            <w:gridSpan w:val="2"/>
            <w:tcBorders>
              <w:top w:val="dotted" w:sz="4" w:space="0" w:color="auto"/>
              <w:bottom w:val="dotted" w:sz="4" w:space="0" w:color="auto"/>
            </w:tcBorders>
            <w:vAlign w:val="center"/>
          </w:tcPr>
          <w:p w14:paraId="3A3D49F7" w14:textId="50699529" w:rsidR="002C72E4" w:rsidRPr="001C01DC" w:rsidRDefault="0057025D" w:rsidP="002C72E4">
            <w:pPr>
              <w:pStyle w:val="Oddelek"/>
              <w:widowControl w:val="0"/>
              <w:numPr>
                <w:ilvl w:val="0"/>
                <w:numId w:val="0"/>
              </w:numPr>
              <w:spacing w:before="0" w:after="0" w:line="276" w:lineRule="auto"/>
              <w:rPr>
                <w:b w:val="0"/>
                <w:sz w:val="20"/>
                <w:szCs w:val="20"/>
              </w:rPr>
            </w:pPr>
            <w:r>
              <w:rPr>
                <w:b w:val="0"/>
                <w:sz w:val="20"/>
                <w:szCs w:val="20"/>
              </w:rPr>
              <w:t>NE</w:t>
            </w:r>
          </w:p>
        </w:tc>
      </w:tr>
      <w:tr w:rsidR="002C72E4" w:rsidRPr="008D1759" w14:paraId="3CF7027B" w14:textId="77777777" w:rsidTr="00223FBE">
        <w:tc>
          <w:tcPr>
            <w:tcW w:w="9217" w:type="dxa"/>
            <w:gridSpan w:val="9"/>
            <w:tcBorders>
              <w:top w:val="dotted" w:sz="4" w:space="0" w:color="auto"/>
              <w:left w:val="single" w:sz="4" w:space="0" w:color="auto"/>
              <w:bottom w:val="dotted" w:sz="4" w:space="0" w:color="auto"/>
              <w:right w:val="single" w:sz="4" w:space="0" w:color="auto"/>
            </w:tcBorders>
            <w:vAlign w:val="center"/>
          </w:tcPr>
          <w:p w14:paraId="52A131C1" w14:textId="77777777" w:rsidR="002C72E4" w:rsidRDefault="002C72E4" w:rsidP="002C72E4">
            <w:pPr>
              <w:pStyle w:val="Neotevilenodstavek"/>
              <w:widowControl w:val="0"/>
              <w:spacing w:after="0" w:line="276" w:lineRule="auto"/>
              <w:rPr>
                <w:iCs/>
                <w:sz w:val="20"/>
                <w:szCs w:val="20"/>
              </w:rPr>
            </w:pPr>
            <w:r>
              <w:rPr>
                <w:iCs/>
                <w:sz w:val="20"/>
                <w:szCs w:val="20"/>
              </w:rPr>
              <w:t>Predlogi in pripombe združenj so bili upoštevani:</w:t>
            </w:r>
          </w:p>
          <w:p w14:paraId="0CFE99C6" w14:textId="77777777" w:rsidR="002C72E4" w:rsidRDefault="002C72E4" w:rsidP="00390207">
            <w:pPr>
              <w:pStyle w:val="Neotevilenodstavek"/>
              <w:widowControl w:val="0"/>
              <w:numPr>
                <w:ilvl w:val="0"/>
                <w:numId w:val="9"/>
              </w:numPr>
              <w:spacing w:before="0" w:after="0" w:line="276" w:lineRule="auto"/>
              <w:ind w:left="318" w:hanging="284"/>
              <w:rPr>
                <w:iCs/>
                <w:sz w:val="20"/>
                <w:szCs w:val="20"/>
              </w:rPr>
            </w:pPr>
            <w:r>
              <w:rPr>
                <w:iCs/>
                <w:sz w:val="20"/>
                <w:szCs w:val="20"/>
              </w:rPr>
              <w:t>v celoti,</w:t>
            </w:r>
          </w:p>
          <w:p w14:paraId="1E5E008C" w14:textId="77777777" w:rsidR="002C72E4" w:rsidRDefault="002C72E4" w:rsidP="00390207">
            <w:pPr>
              <w:pStyle w:val="Neotevilenodstavek"/>
              <w:widowControl w:val="0"/>
              <w:numPr>
                <w:ilvl w:val="0"/>
                <w:numId w:val="9"/>
              </w:numPr>
              <w:spacing w:before="0" w:after="0" w:line="276" w:lineRule="auto"/>
              <w:ind w:left="318" w:hanging="284"/>
              <w:rPr>
                <w:iCs/>
                <w:sz w:val="20"/>
                <w:szCs w:val="20"/>
              </w:rPr>
            </w:pPr>
            <w:r>
              <w:rPr>
                <w:iCs/>
                <w:sz w:val="20"/>
                <w:szCs w:val="20"/>
              </w:rPr>
              <w:t>večinoma,</w:t>
            </w:r>
          </w:p>
          <w:p w14:paraId="1747B681" w14:textId="77777777" w:rsidR="002C72E4" w:rsidRDefault="002C72E4" w:rsidP="00390207">
            <w:pPr>
              <w:pStyle w:val="Neotevilenodstavek"/>
              <w:widowControl w:val="0"/>
              <w:numPr>
                <w:ilvl w:val="0"/>
                <w:numId w:val="9"/>
              </w:numPr>
              <w:spacing w:before="0" w:after="0" w:line="276" w:lineRule="auto"/>
              <w:ind w:left="318" w:hanging="284"/>
              <w:rPr>
                <w:iCs/>
                <w:sz w:val="20"/>
                <w:szCs w:val="20"/>
              </w:rPr>
            </w:pPr>
            <w:r>
              <w:rPr>
                <w:iCs/>
                <w:sz w:val="20"/>
                <w:szCs w:val="20"/>
              </w:rPr>
              <w:t>delno,</w:t>
            </w:r>
          </w:p>
          <w:p w14:paraId="35313CD2" w14:textId="77777777" w:rsidR="002C72E4" w:rsidRDefault="002C72E4" w:rsidP="00390207">
            <w:pPr>
              <w:pStyle w:val="Neotevilenodstavek"/>
              <w:widowControl w:val="0"/>
              <w:numPr>
                <w:ilvl w:val="0"/>
                <w:numId w:val="9"/>
              </w:numPr>
              <w:spacing w:before="0" w:after="0" w:line="276" w:lineRule="auto"/>
              <w:ind w:left="318" w:hanging="284"/>
              <w:rPr>
                <w:iCs/>
                <w:sz w:val="20"/>
                <w:szCs w:val="20"/>
              </w:rPr>
            </w:pPr>
            <w:r>
              <w:rPr>
                <w:iCs/>
                <w:sz w:val="20"/>
                <w:szCs w:val="20"/>
              </w:rPr>
              <w:t>niso bili upoštevani.</w:t>
            </w:r>
          </w:p>
        </w:tc>
      </w:tr>
      <w:tr w:rsidR="002C72E4" w:rsidRPr="008D1759" w14:paraId="5139F021" w14:textId="77777777" w:rsidTr="00223FBE">
        <w:tc>
          <w:tcPr>
            <w:tcW w:w="9217" w:type="dxa"/>
            <w:gridSpan w:val="9"/>
            <w:tcBorders>
              <w:top w:val="dotted" w:sz="4" w:space="0" w:color="auto"/>
              <w:left w:val="single" w:sz="4" w:space="0" w:color="auto"/>
              <w:bottom w:val="dotted" w:sz="4" w:space="0" w:color="auto"/>
              <w:right w:val="single" w:sz="4" w:space="0" w:color="auto"/>
            </w:tcBorders>
            <w:vAlign w:val="center"/>
          </w:tcPr>
          <w:p w14:paraId="6B26F961" w14:textId="77777777" w:rsidR="002C72E4" w:rsidRDefault="002C72E4" w:rsidP="002C72E4">
            <w:pPr>
              <w:pStyle w:val="Neotevilenodstavek"/>
              <w:widowControl w:val="0"/>
              <w:spacing w:after="0" w:line="276" w:lineRule="auto"/>
              <w:rPr>
                <w:iCs/>
                <w:sz w:val="20"/>
                <w:szCs w:val="20"/>
              </w:rPr>
            </w:pPr>
            <w:r>
              <w:rPr>
                <w:iCs/>
                <w:sz w:val="20"/>
                <w:szCs w:val="20"/>
              </w:rPr>
              <w:t>Bistveni predlogi in pripombe, ki niso bili upoštevani:</w:t>
            </w:r>
          </w:p>
        </w:tc>
      </w:tr>
      <w:tr w:rsidR="002C72E4" w:rsidRPr="008D1759" w14:paraId="31FCBF7B" w14:textId="77777777" w:rsidTr="005B6638">
        <w:tc>
          <w:tcPr>
            <w:tcW w:w="9217" w:type="dxa"/>
            <w:gridSpan w:val="9"/>
            <w:tcBorders>
              <w:top w:val="single" w:sz="4" w:space="0" w:color="auto"/>
              <w:left w:val="single" w:sz="4" w:space="0" w:color="auto"/>
              <w:bottom w:val="single" w:sz="4" w:space="0" w:color="auto"/>
              <w:right w:val="single" w:sz="4" w:space="0" w:color="auto"/>
            </w:tcBorders>
            <w:shd w:val="clear" w:color="auto" w:fill="F2F2F2"/>
            <w:vAlign w:val="center"/>
          </w:tcPr>
          <w:p w14:paraId="36BDFF6D" w14:textId="77777777" w:rsidR="002C72E4" w:rsidRPr="003D20AE" w:rsidRDefault="002C72E4" w:rsidP="002C72E4">
            <w:pPr>
              <w:pStyle w:val="Neotevilenodstavek"/>
              <w:widowControl w:val="0"/>
              <w:spacing w:after="0" w:line="276" w:lineRule="auto"/>
              <w:ind w:left="601" w:hanging="601"/>
              <w:rPr>
                <w:b/>
                <w:iCs/>
                <w:sz w:val="20"/>
                <w:szCs w:val="20"/>
              </w:rPr>
            </w:pPr>
            <w:r w:rsidRPr="003D20AE">
              <w:rPr>
                <w:b/>
                <w:iCs/>
                <w:sz w:val="20"/>
                <w:szCs w:val="20"/>
              </w:rPr>
              <w:t xml:space="preserve">9. </w:t>
            </w:r>
            <w:r>
              <w:rPr>
                <w:b/>
                <w:iCs/>
                <w:sz w:val="20"/>
                <w:szCs w:val="20"/>
              </w:rPr>
              <w:t xml:space="preserve">    </w:t>
            </w:r>
            <w:r w:rsidRPr="003D20AE">
              <w:rPr>
                <w:b/>
                <w:iCs/>
                <w:sz w:val="20"/>
                <w:szCs w:val="20"/>
              </w:rPr>
              <w:t>Predstavitev sodelovanja javnosti:</w:t>
            </w:r>
          </w:p>
        </w:tc>
      </w:tr>
      <w:tr w:rsidR="002C72E4" w:rsidRPr="008D1759" w14:paraId="4469947D" w14:textId="77777777" w:rsidTr="005B6638">
        <w:tc>
          <w:tcPr>
            <w:tcW w:w="7655" w:type="dxa"/>
            <w:gridSpan w:val="7"/>
            <w:tcBorders>
              <w:top w:val="single" w:sz="4" w:space="0" w:color="auto"/>
              <w:left w:val="single" w:sz="4" w:space="0" w:color="auto"/>
              <w:bottom w:val="dotted" w:sz="4" w:space="0" w:color="auto"/>
              <w:right w:val="single" w:sz="4" w:space="0" w:color="auto"/>
            </w:tcBorders>
            <w:shd w:val="clear" w:color="auto" w:fill="FFFFFF"/>
            <w:vAlign w:val="center"/>
          </w:tcPr>
          <w:p w14:paraId="484AA514" w14:textId="77777777" w:rsidR="002C72E4" w:rsidRDefault="002C72E4" w:rsidP="002C72E4">
            <w:pPr>
              <w:pStyle w:val="Neotevilenodstavek"/>
              <w:widowControl w:val="0"/>
              <w:spacing w:after="0" w:line="276" w:lineRule="auto"/>
              <w:rPr>
                <w:iCs/>
                <w:sz w:val="20"/>
                <w:szCs w:val="20"/>
              </w:rPr>
            </w:pPr>
            <w:r>
              <w:rPr>
                <w:iCs/>
                <w:sz w:val="20"/>
                <w:szCs w:val="20"/>
              </w:rPr>
              <w:lastRenderedPageBreak/>
              <w:t>Gradivo je bilo predhodno objavljeno na spletni strani predlagatelja:</w:t>
            </w:r>
          </w:p>
        </w:tc>
        <w:tc>
          <w:tcPr>
            <w:tcW w:w="1562" w:type="dxa"/>
            <w:gridSpan w:val="2"/>
            <w:tcBorders>
              <w:bottom w:val="dotted" w:sz="4" w:space="0" w:color="auto"/>
            </w:tcBorders>
            <w:vAlign w:val="center"/>
          </w:tcPr>
          <w:p w14:paraId="72ABD079" w14:textId="0D8FA0A6" w:rsidR="002C72E4" w:rsidRDefault="0057025D" w:rsidP="002C72E4">
            <w:pPr>
              <w:pStyle w:val="Oddelek"/>
              <w:widowControl w:val="0"/>
              <w:numPr>
                <w:ilvl w:val="0"/>
                <w:numId w:val="0"/>
              </w:numPr>
              <w:spacing w:before="0" w:after="0" w:line="276" w:lineRule="auto"/>
              <w:rPr>
                <w:b w:val="0"/>
                <w:sz w:val="20"/>
                <w:szCs w:val="20"/>
              </w:rPr>
            </w:pPr>
            <w:r>
              <w:rPr>
                <w:b w:val="0"/>
                <w:sz w:val="20"/>
                <w:szCs w:val="20"/>
              </w:rPr>
              <w:t>NE</w:t>
            </w:r>
          </w:p>
        </w:tc>
      </w:tr>
      <w:tr w:rsidR="002C72E4" w:rsidRPr="008D1759" w14:paraId="3A07C73C" w14:textId="77777777" w:rsidTr="00223FBE">
        <w:tc>
          <w:tcPr>
            <w:tcW w:w="9217" w:type="dxa"/>
            <w:gridSpan w:val="9"/>
            <w:tcBorders>
              <w:top w:val="dotted" w:sz="4" w:space="0" w:color="auto"/>
              <w:left w:val="single" w:sz="4" w:space="0" w:color="auto"/>
              <w:bottom w:val="dotted" w:sz="4" w:space="0" w:color="auto"/>
              <w:right w:val="single" w:sz="4" w:space="0" w:color="auto"/>
            </w:tcBorders>
            <w:vAlign w:val="center"/>
          </w:tcPr>
          <w:p w14:paraId="217253DB" w14:textId="77777777" w:rsidR="002C72E4" w:rsidRDefault="002C72E4" w:rsidP="002C72E4">
            <w:pPr>
              <w:pStyle w:val="Neotevilenodstavek"/>
              <w:widowControl w:val="0"/>
              <w:spacing w:after="0" w:line="276" w:lineRule="auto"/>
              <w:rPr>
                <w:iCs/>
                <w:sz w:val="20"/>
                <w:szCs w:val="20"/>
              </w:rPr>
            </w:pPr>
            <w:r>
              <w:rPr>
                <w:iCs/>
                <w:sz w:val="20"/>
                <w:szCs w:val="20"/>
              </w:rPr>
              <w:t xml:space="preserve">(Če je odgovor </w:t>
            </w:r>
            <w:r w:rsidRPr="00FB05AF">
              <w:rPr>
                <w:b/>
                <w:iCs/>
                <w:sz w:val="20"/>
                <w:szCs w:val="20"/>
              </w:rPr>
              <w:t>NE</w:t>
            </w:r>
            <w:r>
              <w:rPr>
                <w:iCs/>
                <w:sz w:val="20"/>
                <w:szCs w:val="20"/>
              </w:rPr>
              <w:t>, navedite, zakaj ni bilo objavljeno.)</w:t>
            </w:r>
          </w:p>
        </w:tc>
      </w:tr>
      <w:tr w:rsidR="002C72E4" w:rsidRPr="008D1759" w14:paraId="756C6B3F" w14:textId="77777777" w:rsidTr="00223FBE">
        <w:tc>
          <w:tcPr>
            <w:tcW w:w="9217" w:type="dxa"/>
            <w:gridSpan w:val="9"/>
            <w:tcBorders>
              <w:top w:val="dotted" w:sz="4" w:space="0" w:color="auto"/>
              <w:left w:val="single" w:sz="4" w:space="0" w:color="auto"/>
              <w:bottom w:val="dotted" w:sz="4" w:space="0" w:color="auto"/>
              <w:right w:val="single" w:sz="4" w:space="0" w:color="auto"/>
            </w:tcBorders>
            <w:vAlign w:val="center"/>
          </w:tcPr>
          <w:p w14:paraId="577317FF" w14:textId="77777777" w:rsidR="002C72E4" w:rsidRDefault="002C72E4" w:rsidP="002C72E4">
            <w:pPr>
              <w:pStyle w:val="Neotevilenodstavek"/>
              <w:widowControl w:val="0"/>
              <w:spacing w:after="0" w:line="276" w:lineRule="auto"/>
              <w:rPr>
                <w:iCs/>
                <w:sz w:val="20"/>
                <w:szCs w:val="20"/>
              </w:rPr>
            </w:pPr>
            <w:r>
              <w:rPr>
                <w:iCs/>
                <w:sz w:val="20"/>
                <w:szCs w:val="20"/>
              </w:rPr>
              <w:t xml:space="preserve">(Če je odgovor </w:t>
            </w:r>
            <w:r w:rsidRPr="00FB05AF">
              <w:rPr>
                <w:b/>
                <w:iCs/>
                <w:sz w:val="20"/>
                <w:szCs w:val="20"/>
              </w:rPr>
              <w:t>DA</w:t>
            </w:r>
            <w:r>
              <w:rPr>
                <w:iCs/>
                <w:sz w:val="20"/>
                <w:szCs w:val="20"/>
              </w:rPr>
              <w:t>, navedete:</w:t>
            </w:r>
          </w:p>
        </w:tc>
      </w:tr>
      <w:tr w:rsidR="002C72E4" w:rsidRPr="008D1759" w14:paraId="5A80C411" w14:textId="77777777" w:rsidTr="00223FBE">
        <w:tc>
          <w:tcPr>
            <w:tcW w:w="9217" w:type="dxa"/>
            <w:gridSpan w:val="9"/>
            <w:tcBorders>
              <w:top w:val="dotted" w:sz="4" w:space="0" w:color="auto"/>
              <w:left w:val="single" w:sz="4" w:space="0" w:color="auto"/>
              <w:bottom w:val="dotted" w:sz="4" w:space="0" w:color="auto"/>
              <w:right w:val="single" w:sz="4" w:space="0" w:color="auto"/>
            </w:tcBorders>
            <w:vAlign w:val="center"/>
          </w:tcPr>
          <w:p w14:paraId="5B5B5961" w14:textId="77777777" w:rsidR="002C72E4" w:rsidRDefault="002C72E4" w:rsidP="002C72E4">
            <w:pPr>
              <w:pStyle w:val="Neotevilenodstavek"/>
              <w:widowControl w:val="0"/>
              <w:spacing w:after="0" w:line="276" w:lineRule="auto"/>
              <w:rPr>
                <w:iCs/>
                <w:sz w:val="20"/>
                <w:szCs w:val="20"/>
              </w:rPr>
            </w:pPr>
            <w:r>
              <w:rPr>
                <w:iCs/>
                <w:sz w:val="20"/>
                <w:szCs w:val="20"/>
              </w:rPr>
              <w:t>Datum objave:</w:t>
            </w:r>
          </w:p>
        </w:tc>
      </w:tr>
      <w:tr w:rsidR="002C72E4" w:rsidRPr="008D1759" w14:paraId="1F36E08E" w14:textId="77777777" w:rsidTr="00223FBE">
        <w:tc>
          <w:tcPr>
            <w:tcW w:w="9217" w:type="dxa"/>
            <w:gridSpan w:val="9"/>
            <w:tcBorders>
              <w:top w:val="dotted" w:sz="4" w:space="0" w:color="auto"/>
              <w:left w:val="single" w:sz="4" w:space="0" w:color="auto"/>
              <w:bottom w:val="dotted" w:sz="4" w:space="0" w:color="auto"/>
              <w:right w:val="single" w:sz="4" w:space="0" w:color="auto"/>
            </w:tcBorders>
            <w:vAlign w:val="center"/>
          </w:tcPr>
          <w:p w14:paraId="18EE943F" w14:textId="77777777" w:rsidR="002C72E4" w:rsidRDefault="002C72E4" w:rsidP="002C72E4">
            <w:pPr>
              <w:pStyle w:val="Neotevilenodstavek"/>
              <w:widowControl w:val="0"/>
              <w:spacing w:after="0" w:line="276" w:lineRule="auto"/>
              <w:rPr>
                <w:iCs/>
                <w:sz w:val="20"/>
                <w:szCs w:val="20"/>
              </w:rPr>
            </w:pPr>
            <w:r>
              <w:rPr>
                <w:iCs/>
                <w:sz w:val="20"/>
                <w:szCs w:val="20"/>
              </w:rPr>
              <w:t>V razpravo so bili vključeni:</w:t>
            </w:r>
          </w:p>
          <w:p w14:paraId="13BA0716" w14:textId="77777777" w:rsidR="002C72E4" w:rsidRDefault="002C72E4" w:rsidP="00390207">
            <w:pPr>
              <w:pStyle w:val="Neotevilenodstavek"/>
              <w:widowControl w:val="0"/>
              <w:numPr>
                <w:ilvl w:val="0"/>
                <w:numId w:val="11"/>
              </w:numPr>
              <w:spacing w:before="0" w:after="0" w:line="276" w:lineRule="auto"/>
              <w:ind w:left="244" w:hanging="284"/>
              <w:rPr>
                <w:iCs/>
                <w:sz w:val="20"/>
                <w:szCs w:val="20"/>
              </w:rPr>
            </w:pPr>
            <w:r>
              <w:rPr>
                <w:iCs/>
                <w:sz w:val="20"/>
                <w:szCs w:val="20"/>
              </w:rPr>
              <w:t>nevladne organizacije,</w:t>
            </w:r>
          </w:p>
          <w:p w14:paraId="62AE946E" w14:textId="77777777" w:rsidR="002C72E4" w:rsidRDefault="002C72E4" w:rsidP="00390207">
            <w:pPr>
              <w:pStyle w:val="Neotevilenodstavek"/>
              <w:widowControl w:val="0"/>
              <w:numPr>
                <w:ilvl w:val="0"/>
                <w:numId w:val="11"/>
              </w:numPr>
              <w:spacing w:before="0" w:after="0" w:line="276" w:lineRule="auto"/>
              <w:ind w:left="244" w:hanging="284"/>
              <w:rPr>
                <w:iCs/>
                <w:sz w:val="20"/>
                <w:szCs w:val="20"/>
              </w:rPr>
            </w:pPr>
            <w:r>
              <w:rPr>
                <w:iCs/>
                <w:sz w:val="20"/>
                <w:szCs w:val="20"/>
              </w:rPr>
              <w:t>predstavniki zainteresirane javnosti,</w:t>
            </w:r>
          </w:p>
          <w:p w14:paraId="5E813E10" w14:textId="77777777" w:rsidR="002C72E4" w:rsidRDefault="002C72E4" w:rsidP="00390207">
            <w:pPr>
              <w:pStyle w:val="Neotevilenodstavek"/>
              <w:widowControl w:val="0"/>
              <w:numPr>
                <w:ilvl w:val="0"/>
                <w:numId w:val="11"/>
              </w:numPr>
              <w:spacing w:before="0" w:after="0" w:line="276" w:lineRule="auto"/>
              <w:ind w:left="244" w:hanging="284"/>
              <w:rPr>
                <w:iCs/>
                <w:sz w:val="20"/>
                <w:szCs w:val="20"/>
              </w:rPr>
            </w:pPr>
            <w:r>
              <w:rPr>
                <w:iCs/>
                <w:sz w:val="20"/>
                <w:szCs w:val="20"/>
              </w:rPr>
              <w:t>predstavniki strokovne javnosti.</w:t>
            </w:r>
          </w:p>
        </w:tc>
      </w:tr>
      <w:tr w:rsidR="002C72E4" w:rsidRPr="008D1759" w14:paraId="271986BF" w14:textId="77777777" w:rsidTr="00223FBE">
        <w:tc>
          <w:tcPr>
            <w:tcW w:w="9217" w:type="dxa"/>
            <w:gridSpan w:val="9"/>
            <w:tcBorders>
              <w:top w:val="dotted" w:sz="4" w:space="0" w:color="auto"/>
              <w:left w:val="single" w:sz="4" w:space="0" w:color="auto"/>
              <w:bottom w:val="dotted" w:sz="4" w:space="0" w:color="auto"/>
              <w:right w:val="single" w:sz="4" w:space="0" w:color="auto"/>
            </w:tcBorders>
            <w:vAlign w:val="center"/>
          </w:tcPr>
          <w:p w14:paraId="17515AEA" w14:textId="77777777" w:rsidR="002C72E4" w:rsidRDefault="002C72E4" w:rsidP="002C72E4">
            <w:pPr>
              <w:pStyle w:val="Neotevilenodstavek"/>
              <w:widowControl w:val="0"/>
              <w:spacing w:after="0" w:line="276" w:lineRule="auto"/>
              <w:rPr>
                <w:iCs/>
                <w:sz w:val="20"/>
                <w:szCs w:val="20"/>
              </w:rPr>
            </w:pPr>
            <w:r>
              <w:rPr>
                <w:iCs/>
                <w:sz w:val="20"/>
                <w:szCs w:val="20"/>
              </w:rPr>
              <w:t>Mnenja, predlogi in pripombe z navedbo predlagateljev:</w:t>
            </w:r>
          </w:p>
        </w:tc>
      </w:tr>
      <w:tr w:rsidR="002C72E4" w:rsidRPr="008D1759" w14:paraId="60973BDF" w14:textId="77777777" w:rsidTr="00223FBE">
        <w:tc>
          <w:tcPr>
            <w:tcW w:w="9217" w:type="dxa"/>
            <w:gridSpan w:val="9"/>
            <w:tcBorders>
              <w:top w:val="dotted" w:sz="4" w:space="0" w:color="auto"/>
              <w:left w:val="single" w:sz="4" w:space="0" w:color="auto"/>
              <w:bottom w:val="dotted" w:sz="4" w:space="0" w:color="auto"/>
              <w:right w:val="single" w:sz="4" w:space="0" w:color="auto"/>
            </w:tcBorders>
            <w:vAlign w:val="center"/>
          </w:tcPr>
          <w:p w14:paraId="195308A8" w14:textId="77777777" w:rsidR="002C72E4" w:rsidRDefault="002C72E4" w:rsidP="002C72E4">
            <w:pPr>
              <w:pStyle w:val="Neotevilenodstavek"/>
              <w:widowControl w:val="0"/>
              <w:spacing w:after="0" w:line="276" w:lineRule="auto"/>
              <w:rPr>
                <w:iCs/>
                <w:sz w:val="20"/>
                <w:szCs w:val="20"/>
              </w:rPr>
            </w:pPr>
            <w:r>
              <w:rPr>
                <w:iCs/>
                <w:sz w:val="20"/>
                <w:szCs w:val="20"/>
              </w:rPr>
              <w:t>Upoštevani so bili:</w:t>
            </w:r>
          </w:p>
          <w:p w14:paraId="217FE282" w14:textId="77777777" w:rsidR="002C72E4" w:rsidRDefault="002C72E4" w:rsidP="00390207">
            <w:pPr>
              <w:pStyle w:val="Neotevilenodstavek"/>
              <w:widowControl w:val="0"/>
              <w:numPr>
                <w:ilvl w:val="0"/>
                <w:numId w:val="10"/>
              </w:numPr>
              <w:spacing w:before="0" w:after="0" w:line="276" w:lineRule="auto"/>
              <w:ind w:left="244" w:hanging="284"/>
              <w:rPr>
                <w:iCs/>
                <w:sz w:val="20"/>
                <w:szCs w:val="20"/>
              </w:rPr>
            </w:pPr>
            <w:r>
              <w:rPr>
                <w:iCs/>
                <w:sz w:val="20"/>
                <w:szCs w:val="20"/>
              </w:rPr>
              <w:t>v celoti,</w:t>
            </w:r>
          </w:p>
          <w:p w14:paraId="42216806" w14:textId="77777777" w:rsidR="002C72E4" w:rsidRDefault="002C72E4" w:rsidP="00390207">
            <w:pPr>
              <w:pStyle w:val="Neotevilenodstavek"/>
              <w:widowControl w:val="0"/>
              <w:numPr>
                <w:ilvl w:val="0"/>
                <w:numId w:val="10"/>
              </w:numPr>
              <w:spacing w:before="0" w:after="0" w:line="276" w:lineRule="auto"/>
              <w:ind w:left="244" w:hanging="284"/>
              <w:rPr>
                <w:iCs/>
                <w:sz w:val="20"/>
                <w:szCs w:val="20"/>
              </w:rPr>
            </w:pPr>
            <w:r>
              <w:rPr>
                <w:iCs/>
                <w:sz w:val="20"/>
                <w:szCs w:val="20"/>
              </w:rPr>
              <w:t>večinoma,</w:t>
            </w:r>
          </w:p>
          <w:p w14:paraId="16A07D02" w14:textId="77777777" w:rsidR="002C72E4" w:rsidRDefault="002C72E4" w:rsidP="00390207">
            <w:pPr>
              <w:pStyle w:val="Neotevilenodstavek"/>
              <w:widowControl w:val="0"/>
              <w:numPr>
                <w:ilvl w:val="0"/>
                <w:numId w:val="10"/>
              </w:numPr>
              <w:spacing w:before="0" w:after="0" w:line="276" w:lineRule="auto"/>
              <w:ind w:left="244" w:hanging="284"/>
              <w:rPr>
                <w:iCs/>
                <w:sz w:val="20"/>
                <w:szCs w:val="20"/>
              </w:rPr>
            </w:pPr>
            <w:r>
              <w:rPr>
                <w:iCs/>
                <w:sz w:val="20"/>
                <w:szCs w:val="20"/>
              </w:rPr>
              <w:t>delno,</w:t>
            </w:r>
          </w:p>
          <w:p w14:paraId="25E86C80" w14:textId="77777777" w:rsidR="002C72E4" w:rsidRDefault="002C72E4" w:rsidP="00390207">
            <w:pPr>
              <w:pStyle w:val="Neotevilenodstavek"/>
              <w:widowControl w:val="0"/>
              <w:numPr>
                <w:ilvl w:val="0"/>
                <w:numId w:val="10"/>
              </w:numPr>
              <w:spacing w:before="0" w:after="0" w:line="276" w:lineRule="auto"/>
              <w:ind w:left="244" w:hanging="284"/>
              <w:rPr>
                <w:iCs/>
                <w:sz w:val="20"/>
                <w:szCs w:val="20"/>
              </w:rPr>
            </w:pPr>
            <w:r>
              <w:rPr>
                <w:iCs/>
                <w:sz w:val="20"/>
                <w:szCs w:val="20"/>
              </w:rPr>
              <w:t>niso bili upoštevani.</w:t>
            </w:r>
          </w:p>
        </w:tc>
      </w:tr>
      <w:tr w:rsidR="002C72E4" w:rsidRPr="008D1759" w14:paraId="5CE1B289" w14:textId="77777777" w:rsidTr="00223FBE">
        <w:tc>
          <w:tcPr>
            <w:tcW w:w="9217" w:type="dxa"/>
            <w:gridSpan w:val="9"/>
            <w:tcBorders>
              <w:top w:val="dotted" w:sz="4" w:space="0" w:color="auto"/>
              <w:left w:val="single" w:sz="4" w:space="0" w:color="auto"/>
              <w:bottom w:val="dotted" w:sz="4" w:space="0" w:color="auto"/>
              <w:right w:val="single" w:sz="4" w:space="0" w:color="auto"/>
            </w:tcBorders>
            <w:vAlign w:val="center"/>
          </w:tcPr>
          <w:p w14:paraId="24E0BDE5" w14:textId="77777777" w:rsidR="002C72E4" w:rsidRDefault="002C72E4" w:rsidP="002C72E4">
            <w:pPr>
              <w:pStyle w:val="Neotevilenodstavek"/>
              <w:widowControl w:val="0"/>
              <w:spacing w:after="0" w:line="276" w:lineRule="auto"/>
              <w:rPr>
                <w:iCs/>
                <w:sz w:val="20"/>
                <w:szCs w:val="20"/>
              </w:rPr>
            </w:pPr>
            <w:r>
              <w:rPr>
                <w:iCs/>
                <w:sz w:val="20"/>
                <w:szCs w:val="20"/>
              </w:rPr>
              <w:t>Bistvena mnenja, predlogi in pripombe, ki niso bili upoštevani ter razlogi za neupoštevanje:</w:t>
            </w:r>
          </w:p>
        </w:tc>
      </w:tr>
      <w:tr w:rsidR="002C72E4" w:rsidRPr="008D1759" w14:paraId="49B30A07" w14:textId="77777777" w:rsidTr="00223FBE">
        <w:tc>
          <w:tcPr>
            <w:tcW w:w="9217" w:type="dxa"/>
            <w:gridSpan w:val="9"/>
            <w:tcBorders>
              <w:top w:val="dotted" w:sz="4" w:space="0" w:color="auto"/>
              <w:left w:val="single" w:sz="4" w:space="0" w:color="auto"/>
              <w:bottom w:val="dotted" w:sz="4" w:space="0" w:color="auto"/>
              <w:right w:val="single" w:sz="4" w:space="0" w:color="auto"/>
            </w:tcBorders>
            <w:vAlign w:val="center"/>
          </w:tcPr>
          <w:p w14:paraId="598B2263" w14:textId="77777777" w:rsidR="002C72E4" w:rsidRDefault="002C72E4" w:rsidP="002C72E4">
            <w:pPr>
              <w:pStyle w:val="Neotevilenodstavek"/>
              <w:widowControl w:val="0"/>
              <w:spacing w:after="0" w:line="276" w:lineRule="auto"/>
              <w:rPr>
                <w:iCs/>
                <w:sz w:val="20"/>
                <w:szCs w:val="20"/>
              </w:rPr>
            </w:pPr>
            <w:r>
              <w:rPr>
                <w:iCs/>
                <w:sz w:val="20"/>
                <w:szCs w:val="20"/>
              </w:rPr>
              <w:t>Poročilo je bilo dano …</w:t>
            </w:r>
          </w:p>
        </w:tc>
      </w:tr>
      <w:tr w:rsidR="002C72E4" w:rsidRPr="008D1759" w14:paraId="0329934B" w14:textId="77777777" w:rsidTr="00223FBE">
        <w:tc>
          <w:tcPr>
            <w:tcW w:w="9217" w:type="dxa"/>
            <w:gridSpan w:val="9"/>
            <w:tcBorders>
              <w:top w:val="dotted" w:sz="4" w:space="0" w:color="auto"/>
              <w:left w:val="single" w:sz="4" w:space="0" w:color="auto"/>
              <w:bottom w:val="single" w:sz="4" w:space="0" w:color="auto"/>
              <w:right w:val="single" w:sz="4" w:space="0" w:color="auto"/>
            </w:tcBorders>
            <w:vAlign w:val="center"/>
          </w:tcPr>
          <w:p w14:paraId="7494951E" w14:textId="77777777" w:rsidR="002C72E4" w:rsidRDefault="002C72E4" w:rsidP="002C72E4">
            <w:pPr>
              <w:pStyle w:val="Neotevilenodstavek"/>
              <w:widowControl w:val="0"/>
              <w:spacing w:after="0" w:line="276" w:lineRule="auto"/>
              <w:rPr>
                <w:iCs/>
                <w:sz w:val="20"/>
                <w:szCs w:val="20"/>
              </w:rPr>
            </w:pPr>
            <w:r>
              <w:rPr>
                <w:iCs/>
                <w:sz w:val="20"/>
                <w:szCs w:val="20"/>
              </w:rPr>
              <w:t>Javnost je bila vključena v pripravo gradiva v skladu z Zakonom o …, kar je navedeno v predlogu predpisa.</w:t>
            </w:r>
          </w:p>
        </w:tc>
      </w:tr>
      <w:tr w:rsidR="002C72E4" w:rsidRPr="008D1759" w14:paraId="64863083" w14:textId="77777777" w:rsidTr="005B6638">
        <w:tc>
          <w:tcPr>
            <w:tcW w:w="7655"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6D044D3B" w14:textId="77777777" w:rsidR="002C72E4" w:rsidRDefault="002C72E4" w:rsidP="002C72E4">
            <w:pPr>
              <w:pStyle w:val="Neotevilenodstavek"/>
              <w:widowControl w:val="0"/>
              <w:spacing w:after="0" w:line="276" w:lineRule="auto"/>
              <w:ind w:left="459" w:hanging="459"/>
              <w:rPr>
                <w:iCs/>
                <w:sz w:val="20"/>
                <w:szCs w:val="20"/>
              </w:rPr>
            </w:pPr>
            <w:r w:rsidRPr="00FB05AF">
              <w:rPr>
                <w:b/>
                <w:iCs/>
                <w:sz w:val="20"/>
                <w:szCs w:val="20"/>
              </w:rPr>
              <w:t xml:space="preserve">10. </w:t>
            </w:r>
            <w:r>
              <w:rPr>
                <w:b/>
                <w:iCs/>
                <w:sz w:val="20"/>
                <w:szCs w:val="20"/>
              </w:rPr>
              <w:t xml:space="preserve">  </w:t>
            </w:r>
            <w:r w:rsidRPr="00FB05AF">
              <w:rPr>
                <w:b/>
                <w:iCs/>
                <w:sz w:val="20"/>
                <w:szCs w:val="20"/>
              </w:rPr>
              <w:t>Pri pripravi gradiva so bile upoštevane zahteve iz Resolucije o normativni dejavnosti:</w:t>
            </w:r>
          </w:p>
        </w:tc>
        <w:tc>
          <w:tcPr>
            <w:tcW w:w="1562" w:type="dxa"/>
            <w:gridSpan w:val="2"/>
            <w:shd w:val="clear" w:color="auto" w:fill="F2F2F2"/>
            <w:vAlign w:val="center"/>
          </w:tcPr>
          <w:p w14:paraId="5913B7FC" w14:textId="5397A884" w:rsidR="002C72E4" w:rsidRPr="001C01DC" w:rsidRDefault="0057025D" w:rsidP="002C72E4">
            <w:pPr>
              <w:pStyle w:val="Oddelek"/>
              <w:widowControl w:val="0"/>
              <w:numPr>
                <w:ilvl w:val="0"/>
                <w:numId w:val="0"/>
              </w:numPr>
              <w:spacing w:before="0" w:after="0" w:line="276" w:lineRule="auto"/>
              <w:rPr>
                <w:b w:val="0"/>
                <w:sz w:val="20"/>
                <w:szCs w:val="20"/>
              </w:rPr>
            </w:pPr>
            <w:r>
              <w:rPr>
                <w:b w:val="0"/>
                <w:sz w:val="20"/>
                <w:szCs w:val="20"/>
              </w:rPr>
              <w:t>NE</w:t>
            </w:r>
          </w:p>
        </w:tc>
      </w:tr>
      <w:tr w:rsidR="002C72E4" w:rsidRPr="008D1759" w14:paraId="736EEED2" w14:textId="77777777" w:rsidTr="005B6638">
        <w:tc>
          <w:tcPr>
            <w:tcW w:w="7655"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0AFFF5FF" w14:textId="77777777" w:rsidR="002C72E4" w:rsidRPr="00FB05AF" w:rsidRDefault="002C72E4" w:rsidP="002C72E4">
            <w:pPr>
              <w:pStyle w:val="Neotevilenodstavek"/>
              <w:widowControl w:val="0"/>
              <w:spacing w:after="0" w:line="276" w:lineRule="auto"/>
              <w:rPr>
                <w:b/>
                <w:iCs/>
                <w:sz w:val="20"/>
                <w:szCs w:val="20"/>
              </w:rPr>
            </w:pPr>
            <w:r w:rsidRPr="00FB05AF">
              <w:rPr>
                <w:b/>
                <w:iCs/>
                <w:sz w:val="20"/>
                <w:szCs w:val="20"/>
              </w:rPr>
              <w:t xml:space="preserve">11.   </w:t>
            </w:r>
            <w:r>
              <w:rPr>
                <w:b/>
                <w:iCs/>
                <w:sz w:val="20"/>
                <w:szCs w:val="20"/>
              </w:rPr>
              <w:t xml:space="preserve"> </w:t>
            </w:r>
            <w:r w:rsidRPr="00FB05AF">
              <w:rPr>
                <w:b/>
                <w:iCs/>
                <w:sz w:val="20"/>
                <w:szCs w:val="20"/>
              </w:rPr>
              <w:t>Gradivo je uvrščeno v delovni program vlade:</w:t>
            </w:r>
          </w:p>
        </w:tc>
        <w:tc>
          <w:tcPr>
            <w:tcW w:w="1562" w:type="dxa"/>
            <w:gridSpan w:val="2"/>
            <w:shd w:val="clear" w:color="auto" w:fill="F2F2F2"/>
            <w:vAlign w:val="center"/>
          </w:tcPr>
          <w:p w14:paraId="188CFA67" w14:textId="5496196C" w:rsidR="002C72E4" w:rsidRPr="001C01DC" w:rsidRDefault="0057025D" w:rsidP="002C72E4">
            <w:pPr>
              <w:pStyle w:val="Oddelek"/>
              <w:widowControl w:val="0"/>
              <w:numPr>
                <w:ilvl w:val="0"/>
                <w:numId w:val="0"/>
              </w:numPr>
              <w:spacing w:before="0" w:after="0" w:line="276" w:lineRule="auto"/>
              <w:rPr>
                <w:b w:val="0"/>
                <w:sz w:val="20"/>
                <w:szCs w:val="20"/>
              </w:rPr>
            </w:pPr>
            <w:r>
              <w:rPr>
                <w:b w:val="0"/>
                <w:sz w:val="20"/>
                <w:szCs w:val="20"/>
              </w:rPr>
              <w:t>NE</w:t>
            </w:r>
          </w:p>
        </w:tc>
      </w:tr>
      <w:tr w:rsidR="002C72E4" w:rsidRPr="008D1759" w14:paraId="6DF67616" w14:textId="77777777" w:rsidTr="00B95E90">
        <w:trPr>
          <w:gridBefore w:val="4"/>
          <w:wBefore w:w="4395" w:type="dxa"/>
        </w:trPr>
        <w:tc>
          <w:tcPr>
            <w:tcW w:w="4822" w:type="dxa"/>
            <w:gridSpan w:val="5"/>
            <w:tcBorders>
              <w:top w:val="nil"/>
              <w:left w:val="nil"/>
              <w:bottom w:val="nil"/>
              <w:right w:val="nil"/>
            </w:tcBorders>
            <w:shd w:val="clear" w:color="auto" w:fill="FFFFFF"/>
            <w:vAlign w:val="center"/>
          </w:tcPr>
          <w:p w14:paraId="01CCF158" w14:textId="77777777" w:rsidR="002C72E4" w:rsidRDefault="002C72E4" w:rsidP="002C72E4">
            <w:pPr>
              <w:pStyle w:val="Neotevilenodstavek"/>
              <w:widowControl w:val="0"/>
              <w:spacing w:after="0" w:line="276" w:lineRule="auto"/>
              <w:rPr>
                <w:b/>
                <w:iCs/>
                <w:sz w:val="20"/>
                <w:szCs w:val="20"/>
              </w:rPr>
            </w:pPr>
          </w:p>
          <w:p w14:paraId="2E53649B" w14:textId="77777777" w:rsidR="002C72E4" w:rsidRDefault="002C72E4" w:rsidP="002C72E4">
            <w:pPr>
              <w:pStyle w:val="Neotevilenodstavek"/>
              <w:widowControl w:val="0"/>
              <w:spacing w:after="0" w:line="276" w:lineRule="auto"/>
              <w:rPr>
                <w:iCs/>
                <w:sz w:val="20"/>
                <w:szCs w:val="20"/>
              </w:rPr>
            </w:pPr>
          </w:p>
          <w:p w14:paraId="50476B85" w14:textId="2651A44A" w:rsidR="002C72E4" w:rsidRPr="00223FBE" w:rsidRDefault="0057025D" w:rsidP="002C72E4">
            <w:pPr>
              <w:pStyle w:val="Neotevilenodstavek"/>
              <w:widowControl w:val="0"/>
              <w:spacing w:before="0" w:after="0" w:line="276" w:lineRule="auto"/>
              <w:rPr>
                <w:iCs/>
                <w:sz w:val="20"/>
                <w:szCs w:val="20"/>
              </w:rPr>
            </w:pPr>
            <w:r>
              <w:rPr>
                <w:iCs/>
                <w:sz w:val="20"/>
                <w:szCs w:val="20"/>
              </w:rPr>
              <w:t>d</w:t>
            </w:r>
            <w:r w:rsidR="00D43780">
              <w:rPr>
                <w:iCs/>
                <w:sz w:val="20"/>
                <w:szCs w:val="20"/>
              </w:rPr>
              <w:t>r. Uroš Svete</w:t>
            </w:r>
          </w:p>
          <w:p w14:paraId="5EF4BCA9" w14:textId="12BDB8DE" w:rsidR="002C72E4" w:rsidRPr="00FB05AF" w:rsidRDefault="004C28E4" w:rsidP="002C72E4">
            <w:pPr>
              <w:pStyle w:val="Neotevilenodstavek"/>
              <w:widowControl w:val="0"/>
              <w:spacing w:before="0" w:after="0" w:line="276" w:lineRule="auto"/>
              <w:rPr>
                <w:b/>
                <w:iCs/>
                <w:sz w:val="20"/>
                <w:szCs w:val="20"/>
              </w:rPr>
            </w:pPr>
            <w:r>
              <w:rPr>
                <w:iCs/>
                <w:sz w:val="20"/>
                <w:szCs w:val="20"/>
              </w:rPr>
              <w:t>direktor</w:t>
            </w:r>
            <w:r w:rsidR="00D43780">
              <w:rPr>
                <w:iCs/>
                <w:sz w:val="20"/>
                <w:szCs w:val="20"/>
              </w:rPr>
              <w:t xml:space="preserve"> urada</w:t>
            </w:r>
          </w:p>
        </w:tc>
      </w:tr>
    </w:tbl>
    <w:p w14:paraId="231D09E7" w14:textId="77777777" w:rsidR="00D731F3" w:rsidRPr="008D1759" w:rsidRDefault="00D731F3" w:rsidP="002A667B">
      <w:pPr>
        <w:spacing w:line="276" w:lineRule="auto"/>
        <w:rPr>
          <w:rFonts w:cs="Arial"/>
          <w:vanish/>
          <w:szCs w:val="20"/>
        </w:rPr>
      </w:pPr>
    </w:p>
    <w:p w14:paraId="2C11A994" w14:textId="77777777" w:rsidR="00D731F3" w:rsidRPr="008D1759" w:rsidRDefault="00D731F3" w:rsidP="00D731F3">
      <w:pPr>
        <w:keepLines/>
        <w:framePr w:w="9962" w:wrap="auto" w:hAnchor="text" w:x="1300"/>
        <w:rPr>
          <w:rFonts w:cs="Arial"/>
          <w:szCs w:val="20"/>
        </w:rPr>
        <w:sectPr w:rsidR="00D731F3" w:rsidRPr="008D1759" w:rsidSect="00A150F1">
          <w:footerReference w:type="default" r:id="rId9"/>
          <w:headerReference w:type="first" r:id="rId10"/>
          <w:pgSz w:w="11906" w:h="16838"/>
          <w:pgMar w:top="1418" w:right="1418" w:bottom="1418" w:left="1418" w:header="708" w:footer="708" w:gutter="0"/>
          <w:cols w:space="708"/>
          <w:titlePg/>
          <w:docGrid w:linePitch="360"/>
        </w:sectPr>
      </w:pPr>
    </w:p>
    <w:p w14:paraId="52EF1B22" w14:textId="77777777" w:rsidR="00EA5087" w:rsidRPr="007644D2" w:rsidRDefault="00EA5087" w:rsidP="00EA5087">
      <w:pPr>
        <w:overflowPunct w:val="0"/>
        <w:autoSpaceDE w:val="0"/>
        <w:autoSpaceDN w:val="0"/>
        <w:adjustRightInd w:val="0"/>
        <w:jc w:val="both"/>
        <w:textAlignment w:val="baseline"/>
        <w:rPr>
          <w:rFonts w:cs="Arial"/>
          <w:color w:val="000000"/>
          <w:szCs w:val="20"/>
          <w:lang w:eastAsia="sl-SI"/>
        </w:rPr>
      </w:pPr>
      <w:r w:rsidRPr="007644D2">
        <w:rPr>
          <w:rFonts w:cs="Arial"/>
          <w:color w:val="000000"/>
          <w:szCs w:val="20"/>
          <w:lang w:eastAsia="sl-SI"/>
        </w:rPr>
        <w:lastRenderedPageBreak/>
        <w:t>Na podlagi šestega odstavka 21. člena Zakona o Vladi Republike Slovenije (Uradni list RS, št. 24/05 – uradno prečiščeno besedilo, 109/08, 38/10 – ZUKN, 8/12, 21/13, 47/13 – ZDU-1G, 65/14, 55/17 in 163/22) in v zvezi s sklepom Vlade Republike Slovenije št. 00700-24/2023/6 z dne 7. 12. 2023 je Vlada Republike Slovenije na ... seji dne ... pod točko .....  sprejela naslednji</w:t>
      </w:r>
    </w:p>
    <w:p w14:paraId="39F0C922" w14:textId="77777777" w:rsidR="00EA5087" w:rsidRDefault="00EA5087" w:rsidP="00EA5087">
      <w:pPr>
        <w:overflowPunct w:val="0"/>
        <w:autoSpaceDE w:val="0"/>
        <w:autoSpaceDN w:val="0"/>
        <w:adjustRightInd w:val="0"/>
        <w:jc w:val="both"/>
        <w:textAlignment w:val="baseline"/>
        <w:rPr>
          <w:rFonts w:cs="Arial"/>
          <w:color w:val="000000"/>
          <w:szCs w:val="20"/>
          <w:lang w:eastAsia="sl-SI"/>
        </w:rPr>
      </w:pPr>
    </w:p>
    <w:p w14:paraId="5B1ACD2B" w14:textId="77777777" w:rsidR="00EA5087" w:rsidRDefault="00EA5087" w:rsidP="00EA5087">
      <w:pPr>
        <w:overflowPunct w:val="0"/>
        <w:autoSpaceDE w:val="0"/>
        <w:autoSpaceDN w:val="0"/>
        <w:adjustRightInd w:val="0"/>
        <w:jc w:val="both"/>
        <w:textAlignment w:val="baseline"/>
        <w:rPr>
          <w:rFonts w:cs="Arial"/>
          <w:color w:val="000000"/>
          <w:szCs w:val="20"/>
          <w:lang w:eastAsia="sl-SI"/>
        </w:rPr>
      </w:pPr>
    </w:p>
    <w:p w14:paraId="496E1899" w14:textId="77777777" w:rsidR="00EA5087" w:rsidRPr="007644D2" w:rsidRDefault="00EA5087" w:rsidP="00EA5087">
      <w:pPr>
        <w:overflowPunct w:val="0"/>
        <w:autoSpaceDE w:val="0"/>
        <w:autoSpaceDN w:val="0"/>
        <w:adjustRightInd w:val="0"/>
        <w:jc w:val="both"/>
        <w:textAlignment w:val="baseline"/>
        <w:rPr>
          <w:rFonts w:cs="Arial"/>
          <w:color w:val="000000"/>
          <w:szCs w:val="20"/>
          <w:lang w:eastAsia="sl-SI"/>
        </w:rPr>
      </w:pPr>
    </w:p>
    <w:p w14:paraId="6560F8C3" w14:textId="77777777" w:rsidR="00EA5087" w:rsidRPr="007644D2" w:rsidRDefault="00EA5087" w:rsidP="00EA5087">
      <w:pPr>
        <w:overflowPunct w:val="0"/>
        <w:autoSpaceDE w:val="0"/>
        <w:autoSpaceDN w:val="0"/>
        <w:adjustRightInd w:val="0"/>
        <w:jc w:val="center"/>
        <w:textAlignment w:val="baseline"/>
        <w:rPr>
          <w:rFonts w:cs="Arial"/>
          <w:color w:val="000000"/>
          <w:szCs w:val="20"/>
          <w:lang w:eastAsia="sl-SI"/>
        </w:rPr>
      </w:pPr>
      <w:r w:rsidRPr="007644D2">
        <w:rPr>
          <w:rFonts w:cs="Arial"/>
          <w:color w:val="000000"/>
          <w:szCs w:val="20"/>
          <w:lang w:eastAsia="sl-SI"/>
        </w:rPr>
        <w:t>S K L E P:</w:t>
      </w:r>
    </w:p>
    <w:p w14:paraId="543441C2" w14:textId="77777777" w:rsidR="00EA5087" w:rsidRPr="007644D2" w:rsidRDefault="00EA5087" w:rsidP="00EA5087">
      <w:pPr>
        <w:overflowPunct w:val="0"/>
        <w:autoSpaceDE w:val="0"/>
        <w:autoSpaceDN w:val="0"/>
        <w:adjustRightInd w:val="0"/>
        <w:jc w:val="both"/>
        <w:textAlignment w:val="baseline"/>
        <w:rPr>
          <w:rFonts w:cs="Arial"/>
          <w:color w:val="000000"/>
          <w:szCs w:val="20"/>
          <w:lang w:eastAsia="sl-SI"/>
        </w:rPr>
      </w:pPr>
    </w:p>
    <w:p w14:paraId="73CB7F0C" w14:textId="77777777" w:rsidR="00EA5087" w:rsidRDefault="00EA5087" w:rsidP="00EA5087">
      <w:pPr>
        <w:overflowPunct w:val="0"/>
        <w:autoSpaceDE w:val="0"/>
        <w:autoSpaceDN w:val="0"/>
        <w:adjustRightInd w:val="0"/>
        <w:jc w:val="both"/>
        <w:textAlignment w:val="baseline"/>
        <w:rPr>
          <w:rFonts w:cs="Arial"/>
          <w:color w:val="000000"/>
          <w:szCs w:val="20"/>
          <w:lang w:eastAsia="sl-SI"/>
        </w:rPr>
      </w:pPr>
    </w:p>
    <w:p w14:paraId="1F4D72B5" w14:textId="77777777" w:rsidR="00EA5087" w:rsidRDefault="00EA5087" w:rsidP="00EA5087">
      <w:pPr>
        <w:overflowPunct w:val="0"/>
        <w:autoSpaceDE w:val="0"/>
        <w:autoSpaceDN w:val="0"/>
        <w:adjustRightInd w:val="0"/>
        <w:jc w:val="both"/>
        <w:textAlignment w:val="baseline"/>
        <w:rPr>
          <w:rFonts w:cs="Arial"/>
          <w:color w:val="000000"/>
          <w:szCs w:val="20"/>
          <w:lang w:eastAsia="sl-SI"/>
        </w:rPr>
      </w:pPr>
    </w:p>
    <w:p w14:paraId="34DFC3AE" w14:textId="77777777" w:rsidR="00EA5087" w:rsidRPr="007644D2" w:rsidRDefault="00EA5087" w:rsidP="00EA5087">
      <w:pPr>
        <w:overflowPunct w:val="0"/>
        <w:autoSpaceDE w:val="0"/>
        <w:autoSpaceDN w:val="0"/>
        <w:adjustRightInd w:val="0"/>
        <w:jc w:val="both"/>
        <w:textAlignment w:val="baseline"/>
        <w:rPr>
          <w:rFonts w:cs="Arial"/>
          <w:color w:val="000000"/>
          <w:szCs w:val="20"/>
          <w:lang w:eastAsia="sl-SI"/>
        </w:rPr>
      </w:pPr>
    </w:p>
    <w:p w14:paraId="60D5EBD0" w14:textId="77777777" w:rsidR="00EA5087" w:rsidRPr="007644D2" w:rsidRDefault="00EA5087" w:rsidP="00EA5087">
      <w:pPr>
        <w:overflowPunct w:val="0"/>
        <w:autoSpaceDE w:val="0"/>
        <w:autoSpaceDN w:val="0"/>
        <w:adjustRightInd w:val="0"/>
        <w:jc w:val="both"/>
        <w:textAlignment w:val="baseline"/>
        <w:rPr>
          <w:rFonts w:cs="Arial"/>
          <w:color w:val="000000"/>
          <w:szCs w:val="20"/>
          <w:lang w:eastAsia="sl-SI"/>
        </w:rPr>
      </w:pPr>
      <w:r w:rsidRPr="007644D2">
        <w:rPr>
          <w:rFonts w:cs="Arial"/>
          <w:color w:val="000000"/>
          <w:szCs w:val="20"/>
          <w:lang w:eastAsia="sl-SI"/>
        </w:rPr>
        <w:t>1. Vlada Republike Slovenije se je seznanila z oglaševalsko kampanjo »</w:t>
      </w:r>
      <w:r>
        <w:rPr>
          <w:rFonts w:cs="Arial"/>
          <w:color w:val="000000"/>
          <w:szCs w:val="20"/>
          <w:lang w:eastAsia="sl-SI"/>
        </w:rPr>
        <w:t>Varni na internetu</w:t>
      </w:r>
      <w:r w:rsidRPr="007644D2">
        <w:rPr>
          <w:rFonts w:cs="Arial"/>
          <w:color w:val="000000"/>
          <w:szCs w:val="20"/>
          <w:lang w:eastAsia="sl-SI"/>
        </w:rPr>
        <w:t>«.</w:t>
      </w:r>
    </w:p>
    <w:p w14:paraId="09C47F87" w14:textId="77777777" w:rsidR="00EA5087" w:rsidRPr="007644D2" w:rsidRDefault="00EA5087" w:rsidP="00EA5087">
      <w:pPr>
        <w:overflowPunct w:val="0"/>
        <w:autoSpaceDE w:val="0"/>
        <w:autoSpaceDN w:val="0"/>
        <w:adjustRightInd w:val="0"/>
        <w:jc w:val="both"/>
        <w:textAlignment w:val="baseline"/>
        <w:rPr>
          <w:rFonts w:cs="Arial"/>
          <w:color w:val="000000"/>
          <w:szCs w:val="20"/>
          <w:lang w:eastAsia="sl-SI"/>
        </w:rPr>
      </w:pPr>
    </w:p>
    <w:p w14:paraId="525D2646" w14:textId="43011F35" w:rsidR="00EA5087" w:rsidRPr="007644D2" w:rsidRDefault="00EA5087" w:rsidP="00EA5087">
      <w:pPr>
        <w:overflowPunct w:val="0"/>
        <w:autoSpaceDE w:val="0"/>
        <w:autoSpaceDN w:val="0"/>
        <w:adjustRightInd w:val="0"/>
        <w:jc w:val="both"/>
        <w:textAlignment w:val="baseline"/>
        <w:rPr>
          <w:rFonts w:cs="Arial"/>
          <w:color w:val="000000"/>
          <w:szCs w:val="20"/>
          <w:lang w:eastAsia="sl-SI"/>
        </w:rPr>
      </w:pPr>
      <w:r w:rsidRPr="007644D2">
        <w:rPr>
          <w:rFonts w:cs="Arial"/>
          <w:color w:val="000000"/>
          <w:szCs w:val="20"/>
          <w:lang w:eastAsia="sl-SI"/>
        </w:rPr>
        <w:t xml:space="preserve">2. Vlada Republike Slovenije je dala soglasje, da </w:t>
      </w:r>
      <w:r>
        <w:rPr>
          <w:rFonts w:cs="Arial"/>
          <w:color w:val="000000"/>
          <w:szCs w:val="20"/>
          <w:lang w:eastAsia="sl-SI"/>
        </w:rPr>
        <w:t>Urad Vlade Republike Slovenije za informacijsko varnost v sodelovanju z</w:t>
      </w:r>
      <w:r>
        <w:t xml:space="preserve"> </w:t>
      </w:r>
      <w:r w:rsidRPr="0001220F">
        <w:rPr>
          <w:rFonts w:cs="Arial"/>
          <w:color w:val="000000"/>
          <w:szCs w:val="20"/>
          <w:lang w:eastAsia="sl-SI"/>
        </w:rPr>
        <w:t>Akademsk</w:t>
      </w:r>
      <w:r w:rsidR="004A3A6A">
        <w:rPr>
          <w:rFonts w:cs="Arial"/>
          <w:color w:val="000000"/>
          <w:szCs w:val="20"/>
          <w:lang w:eastAsia="sl-SI"/>
        </w:rPr>
        <w:t>o</w:t>
      </w:r>
      <w:r w:rsidRPr="0001220F">
        <w:rPr>
          <w:rFonts w:cs="Arial"/>
          <w:color w:val="000000"/>
          <w:szCs w:val="20"/>
          <w:lang w:eastAsia="sl-SI"/>
        </w:rPr>
        <w:t xml:space="preserve"> in raziskovaln</w:t>
      </w:r>
      <w:r w:rsidR="004A3A6A">
        <w:rPr>
          <w:rFonts w:cs="Arial"/>
          <w:color w:val="000000"/>
          <w:szCs w:val="20"/>
          <w:lang w:eastAsia="sl-SI"/>
        </w:rPr>
        <w:t>o</w:t>
      </w:r>
      <w:r w:rsidRPr="0001220F">
        <w:rPr>
          <w:rFonts w:cs="Arial"/>
          <w:color w:val="000000"/>
          <w:szCs w:val="20"/>
          <w:lang w:eastAsia="sl-SI"/>
        </w:rPr>
        <w:t xml:space="preserve"> mrež</w:t>
      </w:r>
      <w:r w:rsidR="004A3A6A">
        <w:rPr>
          <w:rFonts w:cs="Arial"/>
          <w:color w:val="000000"/>
          <w:szCs w:val="20"/>
          <w:lang w:eastAsia="sl-SI"/>
        </w:rPr>
        <w:t>o</w:t>
      </w:r>
      <w:r w:rsidRPr="0001220F">
        <w:rPr>
          <w:rFonts w:cs="Arial"/>
          <w:color w:val="000000"/>
          <w:szCs w:val="20"/>
          <w:lang w:eastAsia="sl-SI"/>
        </w:rPr>
        <w:t xml:space="preserve"> Slovenije</w:t>
      </w:r>
      <w:r>
        <w:rPr>
          <w:rFonts w:cs="Arial"/>
          <w:color w:val="000000"/>
          <w:szCs w:val="20"/>
          <w:lang w:eastAsia="sl-SI"/>
        </w:rPr>
        <w:t xml:space="preserve"> – Arnes </w:t>
      </w:r>
      <w:r w:rsidRPr="007644D2">
        <w:rPr>
          <w:rFonts w:cs="Arial"/>
          <w:color w:val="000000"/>
          <w:szCs w:val="20"/>
          <w:lang w:eastAsia="sl-SI"/>
        </w:rPr>
        <w:t>izvede kampanjo iz prejšnje točke.</w:t>
      </w:r>
    </w:p>
    <w:p w14:paraId="5A92292A" w14:textId="77777777" w:rsidR="00EA5087" w:rsidRDefault="00EA5087" w:rsidP="00EA5087">
      <w:pPr>
        <w:suppressAutoHyphens/>
        <w:autoSpaceDE w:val="0"/>
        <w:autoSpaceDN w:val="0"/>
        <w:adjustRightInd w:val="0"/>
        <w:spacing w:line="240" w:lineRule="atLeast"/>
        <w:ind w:left="1080"/>
        <w:jc w:val="both"/>
        <w:rPr>
          <w:rFonts w:cs="Arial"/>
          <w:szCs w:val="20"/>
        </w:rPr>
      </w:pPr>
    </w:p>
    <w:p w14:paraId="34421304" w14:textId="77777777" w:rsidR="00EA5087" w:rsidRDefault="00EA5087" w:rsidP="00EA5087">
      <w:pPr>
        <w:suppressAutoHyphens/>
        <w:autoSpaceDE w:val="0"/>
        <w:autoSpaceDN w:val="0"/>
        <w:adjustRightInd w:val="0"/>
        <w:spacing w:line="240" w:lineRule="atLeast"/>
        <w:ind w:left="1080"/>
        <w:jc w:val="both"/>
        <w:rPr>
          <w:rFonts w:cs="Arial"/>
          <w:szCs w:val="20"/>
        </w:rPr>
      </w:pPr>
    </w:p>
    <w:p w14:paraId="65E0435D" w14:textId="77777777" w:rsidR="00EA5087" w:rsidRDefault="00EA5087" w:rsidP="00EA5087">
      <w:pPr>
        <w:suppressAutoHyphens/>
        <w:autoSpaceDE w:val="0"/>
        <w:autoSpaceDN w:val="0"/>
        <w:adjustRightInd w:val="0"/>
        <w:spacing w:line="240" w:lineRule="atLeast"/>
        <w:ind w:left="1080"/>
        <w:jc w:val="both"/>
        <w:rPr>
          <w:rFonts w:cs="Arial"/>
          <w:szCs w:val="20"/>
        </w:rPr>
      </w:pPr>
    </w:p>
    <w:p w14:paraId="6785287D" w14:textId="77777777" w:rsidR="00EA5087" w:rsidRDefault="00EA5087" w:rsidP="00EA5087">
      <w:pPr>
        <w:tabs>
          <w:tab w:val="left" w:pos="1134"/>
        </w:tabs>
        <w:autoSpaceDE w:val="0"/>
        <w:autoSpaceDN w:val="0"/>
        <w:adjustRightInd w:val="0"/>
        <w:spacing w:line="276" w:lineRule="auto"/>
        <w:ind w:left="4248"/>
        <w:jc w:val="both"/>
        <w:rPr>
          <w:rFonts w:cs="Arial"/>
          <w:color w:val="000000"/>
        </w:rPr>
      </w:pPr>
    </w:p>
    <w:p w14:paraId="7A6F3E37" w14:textId="77777777" w:rsidR="00EA5087" w:rsidRDefault="00EA5087" w:rsidP="00EA5087">
      <w:pPr>
        <w:tabs>
          <w:tab w:val="left" w:pos="1134"/>
        </w:tabs>
        <w:autoSpaceDE w:val="0"/>
        <w:autoSpaceDN w:val="0"/>
        <w:adjustRightInd w:val="0"/>
        <w:spacing w:line="276" w:lineRule="auto"/>
        <w:ind w:left="4248"/>
        <w:jc w:val="both"/>
        <w:rPr>
          <w:rFonts w:cs="Arial"/>
          <w:color w:val="000000"/>
        </w:rPr>
      </w:pPr>
    </w:p>
    <w:p w14:paraId="18B2B905" w14:textId="77777777" w:rsidR="00EA5087" w:rsidRPr="000F2254" w:rsidRDefault="00EA5087" w:rsidP="00EA5087">
      <w:pPr>
        <w:tabs>
          <w:tab w:val="left" w:pos="1134"/>
        </w:tabs>
        <w:autoSpaceDE w:val="0"/>
        <w:autoSpaceDN w:val="0"/>
        <w:adjustRightInd w:val="0"/>
        <w:spacing w:line="276" w:lineRule="auto"/>
        <w:ind w:left="4248"/>
        <w:jc w:val="both"/>
        <w:rPr>
          <w:rFonts w:cs="Arial"/>
          <w:color w:val="000000"/>
        </w:rPr>
      </w:pPr>
      <w:r>
        <w:rPr>
          <w:rFonts w:cs="Arial"/>
          <w:color w:val="000000"/>
        </w:rPr>
        <w:t xml:space="preserve">        </w:t>
      </w:r>
      <w:r w:rsidRPr="000F2254">
        <w:rPr>
          <w:rFonts w:cs="Arial"/>
          <w:color w:val="000000"/>
        </w:rPr>
        <w:t>Barbara Kolenko Helbl</w:t>
      </w:r>
    </w:p>
    <w:p w14:paraId="1B70C42B" w14:textId="41C35AF5" w:rsidR="00EA5087" w:rsidRDefault="00EA5087" w:rsidP="00EA5087">
      <w:pPr>
        <w:tabs>
          <w:tab w:val="left" w:pos="1134"/>
        </w:tabs>
        <w:autoSpaceDE w:val="0"/>
        <w:autoSpaceDN w:val="0"/>
        <w:adjustRightInd w:val="0"/>
        <w:spacing w:line="276" w:lineRule="auto"/>
        <w:jc w:val="both"/>
        <w:rPr>
          <w:rFonts w:cs="Arial"/>
          <w:color w:val="000000"/>
        </w:rPr>
      </w:pPr>
      <w:r w:rsidRPr="000F2254">
        <w:rPr>
          <w:rFonts w:cs="Arial"/>
          <w:color w:val="000000"/>
        </w:rPr>
        <w:t xml:space="preserve">                                                                                    GENERALNA SEKRETARKA</w:t>
      </w:r>
    </w:p>
    <w:p w14:paraId="49ACA1F9" w14:textId="77777777" w:rsidR="00902FE0" w:rsidRDefault="00902FE0" w:rsidP="00EA5087">
      <w:pPr>
        <w:tabs>
          <w:tab w:val="left" w:pos="1134"/>
        </w:tabs>
        <w:autoSpaceDE w:val="0"/>
        <w:autoSpaceDN w:val="0"/>
        <w:adjustRightInd w:val="0"/>
        <w:spacing w:line="276" w:lineRule="auto"/>
        <w:jc w:val="both"/>
        <w:rPr>
          <w:rFonts w:cs="Arial"/>
          <w:color w:val="000000"/>
        </w:rPr>
      </w:pPr>
    </w:p>
    <w:p w14:paraId="0BD5ADEC" w14:textId="77777777" w:rsidR="00902FE0" w:rsidRDefault="00902FE0" w:rsidP="00EA5087">
      <w:pPr>
        <w:tabs>
          <w:tab w:val="left" w:pos="1134"/>
        </w:tabs>
        <w:autoSpaceDE w:val="0"/>
        <w:autoSpaceDN w:val="0"/>
        <w:adjustRightInd w:val="0"/>
        <w:spacing w:line="276" w:lineRule="auto"/>
        <w:jc w:val="both"/>
        <w:rPr>
          <w:rFonts w:cs="Arial"/>
          <w:iCs/>
          <w:color w:val="000000"/>
        </w:rPr>
      </w:pPr>
    </w:p>
    <w:p w14:paraId="1BFDAD7E" w14:textId="77777777" w:rsidR="00A1662D" w:rsidRDefault="00A1662D" w:rsidP="00EA5087">
      <w:pPr>
        <w:autoSpaceDE w:val="0"/>
        <w:autoSpaceDN w:val="0"/>
        <w:adjustRightInd w:val="0"/>
        <w:spacing w:line="276" w:lineRule="auto"/>
        <w:jc w:val="both"/>
        <w:rPr>
          <w:rFonts w:cs="Arial"/>
          <w:iCs/>
          <w:color w:val="000000"/>
          <w:szCs w:val="20"/>
        </w:rPr>
      </w:pPr>
    </w:p>
    <w:p w14:paraId="502266CF" w14:textId="079C8DEF" w:rsidR="00EA5087" w:rsidRPr="0001220F" w:rsidRDefault="00EA5087" w:rsidP="00EA5087">
      <w:pPr>
        <w:autoSpaceDE w:val="0"/>
        <w:autoSpaceDN w:val="0"/>
        <w:adjustRightInd w:val="0"/>
        <w:spacing w:line="276" w:lineRule="auto"/>
        <w:jc w:val="both"/>
        <w:rPr>
          <w:rFonts w:cs="Arial"/>
          <w:iCs/>
          <w:color w:val="000000"/>
          <w:szCs w:val="20"/>
        </w:rPr>
      </w:pPr>
      <w:r w:rsidRPr="0001220F">
        <w:rPr>
          <w:rFonts w:cs="Arial"/>
          <w:iCs/>
          <w:color w:val="000000"/>
          <w:szCs w:val="20"/>
        </w:rPr>
        <w:t xml:space="preserve">Sklep prejmejo: </w:t>
      </w:r>
    </w:p>
    <w:p w14:paraId="52CEEE16" w14:textId="77777777" w:rsidR="00EA5087" w:rsidRPr="0001220F" w:rsidRDefault="00EA5087" w:rsidP="00EA5087">
      <w:pPr>
        <w:pStyle w:val="Odstavekseznama"/>
        <w:numPr>
          <w:ilvl w:val="0"/>
          <w:numId w:val="34"/>
        </w:numPr>
        <w:autoSpaceDE w:val="0"/>
        <w:autoSpaceDN w:val="0"/>
        <w:adjustRightInd w:val="0"/>
        <w:spacing w:line="276" w:lineRule="auto"/>
        <w:jc w:val="both"/>
        <w:rPr>
          <w:rFonts w:ascii="Arial" w:hAnsi="Arial" w:cs="Arial"/>
          <w:iCs/>
          <w:color w:val="000000"/>
          <w:sz w:val="20"/>
          <w:szCs w:val="20"/>
        </w:rPr>
      </w:pPr>
      <w:r w:rsidRPr="0001220F">
        <w:rPr>
          <w:rFonts w:ascii="Arial" w:hAnsi="Arial" w:cs="Arial"/>
          <w:iCs/>
          <w:color w:val="000000"/>
          <w:sz w:val="20"/>
          <w:szCs w:val="20"/>
        </w:rPr>
        <w:t>Generalni sekretariat Vlade R</w:t>
      </w:r>
      <w:r>
        <w:rPr>
          <w:rFonts w:ascii="Arial" w:hAnsi="Arial" w:cs="Arial"/>
          <w:iCs/>
          <w:color w:val="000000"/>
          <w:sz w:val="20"/>
          <w:szCs w:val="20"/>
        </w:rPr>
        <w:t>epublike Slovenije</w:t>
      </w:r>
      <w:r w:rsidRPr="0001220F">
        <w:rPr>
          <w:rFonts w:ascii="Arial" w:hAnsi="Arial" w:cs="Arial"/>
          <w:iCs/>
          <w:color w:val="000000"/>
          <w:sz w:val="20"/>
          <w:szCs w:val="20"/>
        </w:rPr>
        <w:t xml:space="preserve">, </w:t>
      </w:r>
    </w:p>
    <w:p w14:paraId="6790A87E" w14:textId="77777777" w:rsidR="00EA5087" w:rsidRPr="0001220F" w:rsidRDefault="00EA5087" w:rsidP="00EA5087">
      <w:pPr>
        <w:pStyle w:val="Odstavekseznama"/>
        <w:numPr>
          <w:ilvl w:val="0"/>
          <w:numId w:val="34"/>
        </w:numPr>
        <w:autoSpaceDE w:val="0"/>
        <w:autoSpaceDN w:val="0"/>
        <w:adjustRightInd w:val="0"/>
        <w:spacing w:line="276" w:lineRule="auto"/>
        <w:jc w:val="both"/>
        <w:rPr>
          <w:rFonts w:ascii="Arial" w:hAnsi="Arial" w:cs="Arial"/>
          <w:iCs/>
          <w:color w:val="000000"/>
          <w:sz w:val="20"/>
          <w:szCs w:val="20"/>
        </w:rPr>
      </w:pPr>
      <w:r w:rsidRPr="0001220F">
        <w:rPr>
          <w:rFonts w:ascii="Arial" w:hAnsi="Arial" w:cs="Arial"/>
          <w:iCs/>
          <w:color w:val="000000"/>
          <w:sz w:val="20"/>
          <w:szCs w:val="20"/>
        </w:rPr>
        <w:t>vsa ministrstva in vladne službe,</w:t>
      </w:r>
    </w:p>
    <w:p w14:paraId="339CD632" w14:textId="77777777" w:rsidR="00EA5087" w:rsidRPr="0001220F" w:rsidRDefault="00EA5087" w:rsidP="00EA5087">
      <w:pPr>
        <w:pStyle w:val="Odstavekseznama"/>
        <w:numPr>
          <w:ilvl w:val="0"/>
          <w:numId w:val="34"/>
        </w:numPr>
        <w:autoSpaceDE w:val="0"/>
        <w:autoSpaceDN w:val="0"/>
        <w:adjustRightInd w:val="0"/>
        <w:spacing w:line="276" w:lineRule="auto"/>
        <w:jc w:val="both"/>
        <w:rPr>
          <w:rFonts w:ascii="Arial" w:hAnsi="Arial" w:cs="Arial"/>
          <w:iCs/>
          <w:color w:val="000000"/>
          <w:sz w:val="20"/>
          <w:szCs w:val="20"/>
        </w:rPr>
      </w:pPr>
      <w:r w:rsidRPr="0001220F">
        <w:rPr>
          <w:rFonts w:ascii="Arial" w:hAnsi="Arial" w:cs="Arial"/>
          <w:iCs/>
          <w:color w:val="000000"/>
          <w:sz w:val="20"/>
          <w:szCs w:val="20"/>
        </w:rPr>
        <w:t xml:space="preserve">Urad </w:t>
      </w:r>
      <w:r>
        <w:rPr>
          <w:rFonts w:ascii="Arial" w:hAnsi="Arial" w:cs="Arial"/>
          <w:iCs/>
          <w:color w:val="000000"/>
          <w:sz w:val="20"/>
          <w:szCs w:val="20"/>
        </w:rPr>
        <w:t>V</w:t>
      </w:r>
      <w:r w:rsidRPr="0001220F">
        <w:rPr>
          <w:rFonts w:ascii="Arial" w:hAnsi="Arial" w:cs="Arial"/>
          <w:iCs/>
          <w:color w:val="000000"/>
          <w:sz w:val="20"/>
          <w:szCs w:val="20"/>
        </w:rPr>
        <w:t xml:space="preserve">lade </w:t>
      </w:r>
      <w:r>
        <w:rPr>
          <w:rFonts w:ascii="Arial" w:hAnsi="Arial" w:cs="Arial"/>
          <w:iCs/>
          <w:color w:val="000000"/>
          <w:sz w:val="20"/>
          <w:szCs w:val="20"/>
        </w:rPr>
        <w:t xml:space="preserve">Republike Slovenije </w:t>
      </w:r>
      <w:r w:rsidRPr="0001220F">
        <w:rPr>
          <w:rFonts w:ascii="Arial" w:hAnsi="Arial" w:cs="Arial"/>
          <w:iCs/>
          <w:color w:val="000000"/>
          <w:sz w:val="20"/>
          <w:szCs w:val="20"/>
        </w:rPr>
        <w:t>za komuniciranje.</w:t>
      </w:r>
    </w:p>
    <w:p w14:paraId="6D93477B" w14:textId="77777777" w:rsidR="00324036" w:rsidRDefault="00324036" w:rsidP="007B3D52">
      <w:pPr>
        <w:jc w:val="both"/>
        <w:rPr>
          <w:rFonts w:cs="Arial"/>
          <w:szCs w:val="20"/>
        </w:rPr>
      </w:pPr>
    </w:p>
    <w:p w14:paraId="77AA60D7" w14:textId="77777777" w:rsidR="008F59BB" w:rsidRDefault="008F59BB" w:rsidP="007B3D52">
      <w:pPr>
        <w:jc w:val="both"/>
        <w:rPr>
          <w:rFonts w:cs="Arial"/>
          <w:szCs w:val="20"/>
        </w:rPr>
      </w:pPr>
    </w:p>
    <w:p w14:paraId="0EAF1E1F" w14:textId="0762AE06" w:rsidR="00EA5087" w:rsidRDefault="00EA5087">
      <w:pPr>
        <w:spacing w:line="240" w:lineRule="auto"/>
        <w:rPr>
          <w:rFonts w:cs="Arial"/>
          <w:szCs w:val="20"/>
        </w:rPr>
      </w:pPr>
      <w:r>
        <w:rPr>
          <w:rFonts w:cs="Arial"/>
          <w:szCs w:val="20"/>
        </w:rPr>
        <w:br w:type="page"/>
      </w:r>
    </w:p>
    <w:p w14:paraId="2B10643D" w14:textId="77777777" w:rsidR="00EA5087" w:rsidRPr="00D26539" w:rsidRDefault="00EA5087" w:rsidP="00EA5087">
      <w:pPr>
        <w:spacing w:line="240" w:lineRule="auto"/>
        <w:jc w:val="right"/>
        <w:rPr>
          <w:rFonts w:cs="Arial"/>
          <w:b/>
          <w:bCs/>
          <w:szCs w:val="20"/>
        </w:rPr>
      </w:pPr>
      <w:r w:rsidRPr="00D26539">
        <w:rPr>
          <w:rFonts w:cs="Arial"/>
          <w:b/>
          <w:bCs/>
          <w:szCs w:val="20"/>
        </w:rPr>
        <w:lastRenderedPageBreak/>
        <w:t>PRILOGA 1</w:t>
      </w:r>
    </w:p>
    <w:p w14:paraId="2EE23D05" w14:textId="77777777" w:rsidR="00EA5087" w:rsidRPr="00D26539" w:rsidRDefault="00EA5087" w:rsidP="00EA5087">
      <w:pPr>
        <w:pStyle w:val="Navadensplet"/>
        <w:jc w:val="center"/>
        <w:textAlignment w:val="baseline"/>
        <w:rPr>
          <w:rFonts w:ascii="Arial" w:hAnsi="Arial" w:cs="Arial"/>
          <w:b/>
          <w:bCs/>
          <w:color w:val="111111"/>
          <w:sz w:val="20"/>
          <w:szCs w:val="20"/>
        </w:rPr>
      </w:pPr>
      <w:r w:rsidRPr="00D26539">
        <w:rPr>
          <w:rFonts w:ascii="Arial" w:hAnsi="Arial" w:cs="Arial"/>
          <w:b/>
          <w:bCs/>
          <w:color w:val="111111"/>
          <w:sz w:val="20"/>
          <w:szCs w:val="20"/>
        </w:rPr>
        <w:t>Obrazložitev</w:t>
      </w:r>
    </w:p>
    <w:p w14:paraId="4D0D1D7D" w14:textId="77777777" w:rsidR="00EA5087" w:rsidRPr="00D26539" w:rsidRDefault="00EA5087" w:rsidP="00EA5087">
      <w:pPr>
        <w:suppressAutoHyphens/>
        <w:autoSpaceDE w:val="0"/>
        <w:autoSpaceDN w:val="0"/>
        <w:adjustRightInd w:val="0"/>
        <w:jc w:val="both"/>
        <w:rPr>
          <w:rFonts w:cs="Arial"/>
          <w:b/>
          <w:color w:val="000000"/>
          <w:szCs w:val="20"/>
          <w:lang w:eastAsia="ar-SA"/>
        </w:rPr>
      </w:pPr>
      <w:r w:rsidRPr="00D26539">
        <w:rPr>
          <w:rFonts w:cs="Arial"/>
          <w:b/>
          <w:color w:val="000000"/>
          <w:szCs w:val="20"/>
          <w:lang w:eastAsia="ar-SA"/>
        </w:rPr>
        <w:t>OPIS PROJEKTA</w:t>
      </w:r>
    </w:p>
    <w:p w14:paraId="0B311CD4" w14:textId="77777777" w:rsidR="00EA5087" w:rsidRPr="00D26539" w:rsidRDefault="00EA5087" w:rsidP="00EA5087">
      <w:pPr>
        <w:suppressAutoHyphens/>
        <w:autoSpaceDE w:val="0"/>
        <w:autoSpaceDN w:val="0"/>
        <w:adjustRightInd w:val="0"/>
        <w:jc w:val="both"/>
        <w:rPr>
          <w:rFonts w:cs="Arial"/>
          <w:b/>
          <w:color w:val="000000"/>
          <w:szCs w:val="20"/>
          <w:lang w:eastAsia="ar-SA"/>
        </w:rPr>
      </w:pPr>
    </w:p>
    <w:p w14:paraId="2D8D72CC" w14:textId="059E40CA" w:rsidR="00CB088D" w:rsidRPr="00346D0E" w:rsidRDefault="00CB088D" w:rsidP="00346D0E">
      <w:pPr>
        <w:jc w:val="both"/>
        <w:rPr>
          <w:rFonts w:cs="Arial"/>
          <w:color w:val="000000"/>
          <w:szCs w:val="20"/>
        </w:rPr>
      </w:pPr>
      <w:r w:rsidRPr="00346D0E">
        <w:rPr>
          <w:rFonts w:cs="Arial"/>
          <w:color w:val="000000"/>
          <w:szCs w:val="20"/>
        </w:rPr>
        <w:t xml:space="preserve">V času pospešene digitalizacije je ključno zagotoviti varnost, saj je zaupanje v številne nove storitve in tehnologije prvi predpogoj, da uporabniki izkoristijo ves potencial, ki ga digitalizacija prinaša. Pomemben dejavnik, ki prispeva varnosti pa je tudi opolnomočen uporabnik, ki se zaveda pomena varne in odgovorne rabe interneta, pomembnosti varovanja osebnih podatkov in zaščite naprav. Posameznik je povsem enakovreden steber zagotavljanja informacijske varnosti, ki stoji ob boku tehnologijam in organizacijskim ukrepom. Statistike kažejo, da so še vedno najuspešnejši (in najcenejši) napadi, ki ciljajo na posameznika, saj v </w:t>
      </w:r>
      <w:r w:rsidRPr="00346D0E">
        <w:rPr>
          <w:rFonts w:cs="Arial"/>
          <w:szCs w:val="20"/>
        </w:rPr>
        <w:t>samem vrhu napadi družbenega oz. socialnega inženiringa</w:t>
      </w:r>
      <w:r w:rsidRPr="00346D0E">
        <w:rPr>
          <w:rFonts w:cs="Arial"/>
          <w:color w:val="000000"/>
          <w:szCs w:val="20"/>
        </w:rPr>
        <w:t xml:space="preserve">. Gre za različne oblike spletnih goljufij in pa predvsem napadov z zvabljanjem (ang. phishing), ki so v zadnjih nekaj letih zabeležili globalen skok in so trenutno najpogostejša grožnja, ki preti povprečnemu spletnemu uporabniku. V največ primerih je vektor napada elektronska pošta, velik skok pa je v porastu napadov z zvabljanjem z SMS-sporočili in prek aplikacij za hipno sporočanje. </w:t>
      </w:r>
    </w:p>
    <w:p w14:paraId="38680C2B" w14:textId="77777777" w:rsidR="00346D0E" w:rsidRPr="00346D0E" w:rsidRDefault="00346D0E" w:rsidP="00346D0E">
      <w:pPr>
        <w:jc w:val="both"/>
        <w:rPr>
          <w:rFonts w:cs="Arial"/>
          <w:color w:val="000000"/>
          <w:szCs w:val="20"/>
        </w:rPr>
      </w:pPr>
    </w:p>
    <w:p w14:paraId="2A23462D" w14:textId="2EC244E5" w:rsidR="00CB088D" w:rsidRPr="00346D0E" w:rsidRDefault="00CB088D" w:rsidP="00346D0E">
      <w:pPr>
        <w:jc w:val="both"/>
        <w:rPr>
          <w:rFonts w:cs="Arial"/>
          <w:color w:val="000000"/>
          <w:szCs w:val="20"/>
        </w:rPr>
      </w:pPr>
      <w:r w:rsidRPr="00346D0E">
        <w:rPr>
          <w:rFonts w:cs="Arial"/>
          <w:color w:val="000000"/>
          <w:szCs w:val="20"/>
        </w:rPr>
        <w:t>Gre za incidente, kjer napadalci izkoristijo človeške ranljivosti, podobno kot bi poiskali in izkoristili napako v programski kodi. Zaupanje v programske rešitve nas pred takšnimi zlorabami ne bo vedno obvarovalo, še vedno je glavna rešitev izobraževanje spletnih uporabnikov.</w:t>
      </w:r>
      <w:r w:rsidR="00346D0E" w:rsidRPr="00346D0E">
        <w:rPr>
          <w:rFonts w:cs="Arial"/>
          <w:color w:val="000000"/>
          <w:szCs w:val="20"/>
        </w:rPr>
        <w:t xml:space="preserve"> </w:t>
      </w:r>
      <w:r w:rsidRPr="00346D0E">
        <w:rPr>
          <w:rFonts w:cs="Arial"/>
          <w:color w:val="000000"/>
          <w:szCs w:val="20"/>
        </w:rPr>
        <w:t>Ne zgolj s komunikacijskimi akcijami, ki naslavljajo posameznika v njegovem domačem okolju, ampak tudi s kontinuiranim, hkratnim izobraževanjem v poslovnem okolju. V SI-CERT že leta opozarjajo, da je še vedno (pre)pogosto prepričanje, da manjša podjetja niso zanimiva za spletne napadalce, kar pa ne drži. Če zaposleni nimajo ustreznih znanj in veščin, da bi prepoznali nevarnost, so napadalci pogosto uspešni. Obenem tudi nove spletne platforme prinašajo nove priložnosti za napadalce. Če je zadnjih deset let poglavitni motiv napadalcev ostal enak – prepričati uporabnike v nakazilo denarja, pa so se močno spremenile komunikacijske poti, po katerih pridejo do svojih žrtev. Nove spletne storitve, nove oblike plačevanja na spletu, predvsem pa nove platforme družbenih omrežij so prinesle številne priložnosti za spletne napadalce.</w:t>
      </w:r>
    </w:p>
    <w:p w14:paraId="45D89551" w14:textId="77777777" w:rsidR="00EA5087" w:rsidRPr="00346D0E" w:rsidRDefault="00EA5087" w:rsidP="00EA5087">
      <w:pPr>
        <w:suppressAutoHyphens/>
        <w:autoSpaceDN w:val="0"/>
        <w:spacing w:line="240" w:lineRule="auto"/>
        <w:ind w:right="-108"/>
        <w:jc w:val="both"/>
        <w:textAlignment w:val="baseline"/>
        <w:rPr>
          <w:rFonts w:cs="Arial"/>
          <w:color w:val="000000"/>
          <w:szCs w:val="20"/>
        </w:rPr>
      </w:pPr>
    </w:p>
    <w:p w14:paraId="7C999772" w14:textId="58A03450" w:rsidR="00D20752" w:rsidRPr="00346D0E" w:rsidRDefault="00CB088D" w:rsidP="00EA5087">
      <w:pPr>
        <w:suppressAutoHyphens/>
        <w:autoSpaceDN w:val="0"/>
        <w:spacing w:line="240" w:lineRule="auto"/>
        <w:ind w:right="-108"/>
        <w:jc w:val="both"/>
        <w:textAlignment w:val="baseline"/>
        <w:rPr>
          <w:rFonts w:cs="Arial"/>
          <w:color w:val="000000"/>
          <w:szCs w:val="20"/>
        </w:rPr>
      </w:pPr>
      <w:r w:rsidRPr="00346D0E">
        <w:rPr>
          <w:rFonts w:cs="Arial"/>
          <w:color w:val="000000"/>
          <w:szCs w:val="20"/>
        </w:rPr>
        <w:t xml:space="preserve">Program ozaveščanja </w:t>
      </w:r>
      <w:r w:rsidR="00D20752" w:rsidRPr="00346D0E">
        <w:rPr>
          <w:rFonts w:cs="Arial"/>
          <w:color w:val="000000"/>
          <w:szCs w:val="20"/>
        </w:rPr>
        <w:t>»Varni na internetu« je dolgoletna kampanja, ki jo financira Urada Vlade Republike Slovenije za informacijsko varnost. Izvajalec je javni zavod Akademska in raziskovalna mreža Slovenije – Arnes, ki program »Varni na internetu« izvaja v okviru odzivnega centra SI-CERT. Podlago za izvajanje ozaveščanja uporabnikov na področju informacijske varnosti izhaja iz 7. točke drugega odstavka 27. člena in 5. točke drugega odstavka 28. člena Zakon o informacijski varnosti – ZInfV (Uradni list RS, št. 30/18, 95/21, 130/22 – ZEKom-2, 18/23 – ZDU-1O in 49/23)</w:t>
      </w:r>
    </w:p>
    <w:p w14:paraId="024A9B65" w14:textId="77777777" w:rsidR="00EA5087" w:rsidRPr="00346D0E" w:rsidRDefault="00EA5087" w:rsidP="00EA5087">
      <w:pPr>
        <w:suppressAutoHyphens/>
        <w:autoSpaceDN w:val="0"/>
        <w:spacing w:line="240" w:lineRule="auto"/>
        <w:ind w:right="-108"/>
        <w:jc w:val="both"/>
        <w:textAlignment w:val="baseline"/>
        <w:rPr>
          <w:rFonts w:cs="Arial"/>
          <w:color w:val="000000"/>
          <w:szCs w:val="20"/>
        </w:rPr>
      </w:pPr>
    </w:p>
    <w:p w14:paraId="0BFF98D5" w14:textId="77777777" w:rsidR="00A0112C" w:rsidRPr="00346D0E" w:rsidRDefault="00D20752" w:rsidP="00EA5087">
      <w:pPr>
        <w:suppressAutoHyphens/>
        <w:autoSpaceDN w:val="0"/>
        <w:spacing w:line="240" w:lineRule="auto"/>
        <w:ind w:right="-108"/>
        <w:jc w:val="both"/>
        <w:textAlignment w:val="baseline"/>
        <w:rPr>
          <w:rFonts w:cs="Arial"/>
          <w:color w:val="000000"/>
          <w:szCs w:val="20"/>
        </w:rPr>
      </w:pPr>
      <w:r w:rsidRPr="00346D0E">
        <w:rPr>
          <w:rFonts w:cs="Arial"/>
          <w:color w:val="000000"/>
          <w:szCs w:val="20"/>
        </w:rPr>
        <w:t>Projekt</w:t>
      </w:r>
      <w:r w:rsidR="00EA5087" w:rsidRPr="00346D0E">
        <w:rPr>
          <w:rFonts w:cs="Arial"/>
          <w:color w:val="000000"/>
          <w:szCs w:val="20"/>
        </w:rPr>
        <w:t xml:space="preserve"> je zastavljen dolgoročno in naslavlja precej široko področje problematike informacijske varnosti. Dvig stopnje informiranosti o varni rabi interneta </w:t>
      </w:r>
      <w:r w:rsidRPr="00346D0E">
        <w:rPr>
          <w:rFonts w:cs="Arial"/>
          <w:color w:val="000000"/>
          <w:szCs w:val="20"/>
        </w:rPr>
        <w:t xml:space="preserve">je definiran </w:t>
      </w:r>
      <w:r w:rsidR="00EA5087" w:rsidRPr="00346D0E">
        <w:rPr>
          <w:rFonts w:cs="Arial"/>
          <w:color w:val="000000"/>
          <w:szCs w:val="20"/>
        </w:rPr>
        <w:t>kot ključen cilj programa ozaveščanja.</w:t>
      </w:r>
      <w:r w:rsidRPr="00346D0E">
        <w:rPr>
          <w:rFonts w:cs="Arial"/>
          <w:color w:val="000000"/>
          <w:szCs w:val="20"/>
        </w:rPr>
        <w:t xml:space="preserve"> </w:t>
      </w:r>
    </w:p>
    <w:p w14:paraId="2233106C" w14:textId="77777777" w:rsidR="00A0112C" w:rsidRPr="00346D0E" w:rsidRDefault="00A0112C" w:rsidP="00EA5087">
      <w:pPr>
        <w:suppressAutoHyphens/>
        <w:autoSpaceDN w:val="0"/>
        <w:spacing w:line="240" w:lineRule="auto"/>
        <w:ind w:right="-108"/>
        <w:jc w:val="both"/>
        <w:textAlignment w:val="baseline"/>
        <w:rPr>
          <w:rFonts w:cs="Arial"/>
          <w:color w:val="000000"/>
          <w:szCs w:val="20"/>
        </w:rPr>
      </w:pPr>
    </w:p>
    <w:p w14:paraId="4EC762F8" w14:textId="352651F4" w:rsidR="00AF592B" w:rsidRPr="00346D0E" w:rsidRDefault="00A0112C" w:rsidP="00A0112C">
      <w:pPr>
        <w:suppressAutoHyphens/>
        <w:autoSpaceDN w:val="0"/>
        <w:spacing w:line="240" w:lineRule="auto"/>
        <w:ind w:right="-108"/>
        <w:jc w:val="both"/>
        <w:textAlignment w:val="baseline"/>
        <w:rPr>
          <w:rFonts w:cs="Arial"/>
          <w:color w:val="000000"/>
          <w:szCs w:val="20"/>
        </w:rPr>
      </w:pPr>
      <w:r w:rsidRPr="00346D0E">
        <w:rPr>
          <w:rFonts w:cs="Arial"/>
          <w:color w:val="000000"/>
          <w:szCs w:val="20"/>
        </w:rPr>
        <w:t xml:space="preserve">V okviru projekta »Varni na internetu« bodo izvedene naslednje aktivnosti, ki se bodo izvedle v </w:t>
      </w:r>
      <w:r w:rsidR="00A54C5C" w:rsidRPr="00346D0E">
        <w:rPr>
          <w:rFonts w:cs="Arial"/>
          <w:color w:val="000000"/>
          <w:szCs w:val="20"/>
        </w:rPr>
        <w:t xml:space="preserve">dveh ločenih </w:t>
      </w:r>
      <w:r w:rsidR="00AF592B" w:rsidRPr="00346D0E">
        <w:rPr>
          <w:rFonts w:cs="Arial"/>
          <w:color w:val="000000"/>
          <w:szCs w:val="20"/>
        </w:rPr>
        <w:t>komunikacijskih akcijah</w:t>
      </w:r>
      <w:r w:rsidRPr="00346D0E">
        <w:rPr>
          <w:rFonts w:cs="Arial"/>
          <w:color w:val="000000"/>
          <w:szCs w:val="20"/>
        </w:rPr>
        <w:t xml:space="preserve"> v sklopu oglaševalske kampanje, so:</w:t>
      </w:r>
    </w:p>
    <w:p w14:paraId="61074674" w14:textId="4209ED94" w:rsidR="00A0112C" w:rsidRPr="00346D0E" w:rsidRDefault="00A54C5C" w:rsidP="00AF592B">
      <w:pPr>
        <w:pStyle w:val="Odstavekseznama"/>
        <w:numPr>
          <w:ilvl w:val="0"/>
          <w:numId w:val="34"/>
        </w:numPr>
        <w:suppressAutoHyphens/>
        <w:autoSpaceDN w:val="0"/>
        <w:ind w:right="-108"/>
        <w:jc w:val="both"/>
        <w:textAlignment w:val="baseline"/>
        <w:rPr>
          <w:rFonts w:ascii="Arial" w:hAnsi="Arial" w:cs="Arial"/>
          <w:color w:val="000000"/>
          <w:sz w:val="20"/>
          <w:szCs w:val="20"/>
          <w:lang w:eastAsia="en-US"/>
        </w:rPr>
      </w:pPr>
      <w:r w:rsidRPr="00346D0E">
        <w:rPr>
          <w:rFonts w:ascii="Arial" w:hAnsi="Arial" w:cs="Arial"/>
          <w:color w:val="000000"/>
          <w:sz w:val="20"/>
          <w:szCs w:val="20"/>
          <w:lang w:eastAsia="en-US"/>
        </w:rPr>
        <w:t>načrtovanje, zakup video oglasov na platformi Meta in zakup na iskalnem omrežju Google Ads, optimizacija in poročanje</w:t>
      </w:r>
      <w:r w:rsidR="00A1662D">
        <w:rPr>
          <w:rFonts w:ascii="Arial" w:hAnsi="Arial" w:cs="Arial"/>
          <w:color w:val="000000"/>
          <w:sz w:val="20"/>
          <w:szCs w:val="20"/>
          <w:lang w:eastAsia="en-US"/>
        </w:rPr>
        <w:t>;</w:t>
      </w:r>
    </w:p>
    <w:p w14:paraId="0FE924DB" w14:textId="11EC2C99" w:rsidR="00AF592B" w:rsidRPr="00346D0E" w:rsidRDefault="00A54C5C" w:rsidP="00A0112C">
      <w:pPr>
        <w:pStyle w:val="Odstavekseznama"/>
        <w:numPr>
          <w:ilvl w:val="0"/>
          <w:numId w:val="34"/>
        </w:numPr>
        <w:suppressAutoHyphens/>
        <w:autoSpaceDN w:val="0"/>
        <w:ind w:right="-108"/>
        <w:jc w:val="both"/>
        <w:textAlignment w:val="baseline"/>
        <w:rPr>
          <w:rFonts w:ascii="Arial" w:hAnsi="Arial" w:cs="Arial"/>
          <w:color w:val="000000"/>
          <w:sz w:val="20"/>
          <w:szCs w:val="20"/>
          <w:lang w:eastAsia="en-US"/>
        </w:rPr>
      </w:pPr>
      <w:r w:rsidRPr="00346D0E">
        <w:rPr>
          <w:rFonts w:ascii="Arial" w:hAnsi="Arial" w:cs="Arial"/>
          <w:color w:val="000000"/>
          <w:sz w:val="20"/>
          <w:szCs w:val="20"/>
          <w:lang w:eastAsia="en-US"/>
        </w:rPr>
        <w:t>medijsko načrtovanje in zakup televizijskih oglasov</w:t>
      </w:r>
      <w:r w:rsidR="00224215" w:rsidRPr="00346D0E">
        <w:rPr>
          <w:rFonts w:ascii="Arial" w:hAnsi="Arial" w:cs="Arial"/>
          <w:color w:val="000000"/>
          <w:sz w:val="20"/>
          <w:szCs w:val="20"/>
          <w:lang w:eastAsia="en-US"/>
        </w:rPr>
        <w:t xml:space="preserve"> ter poročanje</w:t>
      </w:r>
      <w:r w:rsidR="00A1662D">
        <w:rPr>
          <w:rFonts w:ascii="Arial" w:hAnsi="Arial" w:cs="Arial"/>
          <w:color w:val="000000"/>
          <w:sz w:val="20"/>
          <w:szCs w:val="20"/>
          <w:lang w:eastAsia="en-US"/>
        </w:rPr>
        <w:t xml:space="preserve"> in</w:t>
      </w:r>
    </w:p>
    <w:p w14:paraId="6F26CB3F" w14:textId="4188B2B2" w:rsidR="00A0112C" w:rsidRPr="00346D0E" w:rsidRDefault="00A0112C" w:rsidP="00A0112C">
      <w:pPr>
        <w:pStyle w:val="Odstavekseznama"/>
        <w:numPr>
          <w:ilvl w:val="0"/>
          <w:numId w:val="34"/>
        </w:numPr>
        <w:suppressAutoHyphens/>
        <w:autoSpaceDN w:val="0"/>
        <w:ind w:right="-108"/>
        <w:jc w:val="both"/>
        <w:textAlignment w:val="baseline"/>
        <w:rPr>
          <w:rFonts w:ascii="Arial" w:hAnsi="Arial" w:cs="Arial"/>
          <w:color w:val="000000"/>
          <w:sz w:val="20"/>
          <w:szCs w:val="20"/>
          <w:lang w:eastAsia="en-US"/>
        </w:rPr>
      </w:pPr>
      <w:r w:rsidRPr="00346D0E">
        <w:rPr>
          <w:rFonts w:ascii="Arial" w:hAnsi="Arial" w:cs="Arial"/>
          <w:color w:val="000000"/>
          <w:sz w:val="20"/>
          <w:szCs w:val="20"/>
          <w:lang w:eastAsia="en-US"/>
        </w:rPr>
        <w:t>deljenje promocijskih videov in sporočil na kanalih družbenih omrežij</w:t>
      </w:r>
      <w:r w:rsidR="00A54C5C" w:rsidRPr="00346D0E">
        <w:rPr>
          <w:rFonts w:ascii="Arial" w:hAnsi="Arial" w:cs="Arial"/>
          <w:color w:val="000000"/>
          <w:sz w:val="20"/>
          <w:szCs w:val="20"/>
          <w:lang w:eastAsia="en-US"/>
        </w:rPr>
        <w:t xml:space="preserve"> programa Varni na internetu</w:t>
      </w:r>
      <w:r w:rsidR="00346D0E" w:rsidRPr="00346D0E">
        <w:rPr>
          <w:rFonts w:ascii="Arial" w:hAnsi="Arial" w:cs="Arial"/>
          <w:color w:val="000000"/>
          <w:sz w:val="20"/>
          <w:szCs w:val="20"/>
        </w:rPr>
        <w:t>.</w:t>
      </w:r>
    </w:p>
    <w:p w14:paraId="6EB3DB8C" w14:textId="77777777" w:rsidR="00A54C5C" w:rsidRPr="00346D0E" w:rsidRDefault="00A54C5C" w:rsidP="00A0112C">
      <w:pPr>
        <w:suppressAutoHyphens/>
        <w:autoSpaceDN w:val="0"/>
        <w:spacing w:line="240" w:lineRule="auto"/>
        <w:ind w:right="-108"/>
        <w:jc w:val="both"/>
        <w:textAlignment w:val="baseline"/>
        <w:rPr>
          <w:rFonts w:cs="Arial"/>
          <w:color w:val="000000"/>
          <w:szCs w:val="20"/>
        </w:rPr>
      </w:pPr>
    </w:p>
    <w:p w14:paraId="757BFCFF" w14:textId="5A747443" w:rsidR="00D20752" w:rsidRPr="00346D0E" w:rsidRDefault="00D20752" w:rsidP="00EA5087">
      <w:pPr>
        <w:suppressAutoHyphens/>
        <w:autoSpaceDN w:val="0"/>
        <w:spacing w:line="240" w:lineRule="auto"/>
        <w:ind w:right="-108"/>
        <w:jc w:val="both"/>
        <w:textAlignment w:val="baseline"/>
        <w:rPr>
          <w:rFonts w:cs="Arial"/>
          <w:color w:val="000000"/>
          <w:szCs w:val="20"/>
        </w:rPr>
      </w:pPr>
      <w:r w:rsidRPr="00346D0E">
        <w:rPr>
          <w:rFonts w:cs="Arial"/>
          <w:color w:val="000000"/>
          <w:szCs w:val="20"/>
        </w:rPr>
        <w:t>Aktivnosti projekta bodo usmerjene k doseganju naslednjih ciljev</w:t>
      </w:r>
      <w:r w:rsidR="00AF592B" w:rsidRPr="00346D0E">
        <w:rPr>
          <w:rFonts w:cs="Arial"/>
          <w:color w:val="000000"/>
          <w:szCs w:val="20"/>
        </w:rPr>
        <w:t xml:space="preserve">: </w:t>
      </w:r>
    </w:p>
    <w:p w14:paraId="06634D6A" w14:textId="7D04A126" w:rsidR="00EA5087" w:rsidRPr="00346D0E" w:rsidRDefault="00EA5087" w:rsidP="00D20752">
      <w:pPr>
        <w:pStyle w:val="Odstavekseznama"/>
        <w:numPr>
          <w:ilvl w:val="0"/>
          <w:numId w:val="37"/>
        </w:numPr>
        <w:suppressAutoHyphens/>
        <w:autoSpaceDN w:val="0"/>
        <w:ind w:right="-108"/>
        <w:jc w:val="both"/>
        <w:textAlignment w:val="baseline"/>
        <w:rPr>
          <w:rFonts w:ascii="Arial" w:hAnsi="Arial" w:cs="Arial"/>
          <w:color w:val="000000"/>
          <w:sz w:val="20"/>
          <w:szCs w:val="20"/>
        </w:rPr>
      </w:pPr>
      <w:r w:rsidRPr="00346D0E">
        <w:rPr>
          <w:rFonts w:ascii="Arial" w:hAnsi="Arial" w:cs="Arial"/>
          <w:color w:val="000000"/>
          <w:sz w:val="20"/>
          <w:szCs w:val="20"/>
        </w:rPr>
        <w:t>dvigniti stopnjo zavedanja slovenskih spletnih uporabnikov o različnih nevarnostih, katerim so izpostavljeni na spletu</w:t>
      </w:r>
      <w:r w:rsidR="00A0112C" w:rsidRPr="00346D0E">
        <w:rPr>
          <w:rFonts w:ascii="Arial" w:hAnsi="Arial" w:cs="Arial"/>
          <w:color w:val="000000"/>
          <w:sz w:val="20"/>
          <w:szCs w:val="20"/>
        </w:rPr>
        <w:t>;</w:t>
      </w:r>
    </w:p>
    <w:p w14:paraId="2A9D86D1" w14:textId="2C77974A" w:rsidR="00EA5087" w:rsidRPr="00346D0E" w:rsidRDefault="00EA5087" w:rsidP="00D20752">
      <w:pPr>
        <w:pStyle w:val="Odstavekseznama"/>
        <w:numPr>
          <w:ilvl w:val="0"/>
          <w:numId w:val="37"/>
        </w:numPr>
        <w:suppressAutoHyphens/>
        <w:autoSpaceDN w:val="0"/>
        <w:ind w:right="-108"/>
        <w:jc w:val="both"/>
        <w:textAlignment w:val="baseline"/>
        <w:rPr>
          <w:rFonts w:ascii="Arial" w:hAnsi="Arial" w:cs="Arial"/>
          <w:color w:val="000000"/>
          <w:sz w:val="20"/>
          <w:szCs w:val="20"/>
        </w:rPr>
      </w:pPr>
      <w:r w:rsidRPr="00346D0E">
        <w:rPr>
          <w:rFonts w:ascii="Arial" w:hAnsi="Arial" w:cs="Arial"/>
          <w:color w:val="000000"/>
          <w:sz w:val="20"/>
          <w:szCs w:val="20"/>
        </w:rPr>
        <w:t>informirati o varni uporabi spletnega bančništva in varnem spletnem nakupovanju</w:t>
      </w:r>
      <w:r w:rsidR="00A1662D">
        <w:rPr>
          <w:rFonts w:ascii="Arial" w:hAnsi="Arial" w:cs="Arial"/>
          <w:color w:val="000000"/>
          <w:sz w:val="20"/>
          <w:szCs w:val="20"/>
        </w:rPr>
        <w:t xml:space="preserve"> in</w:t>
      </w:r>
    </w:p>
    <w:p w14:paraId="4422C6A7" w14:textId="62058EB0" w:rsidR="00EA5087" w:rsidRPr="00346D0E" w:rsidRDefault="00EA5087" w:rsidP="00A54C5C">
      <w:pPr>
        <w:pStyle w:val="Odstavekseznama"/>
        <w:numPr>
          <w:ilvl w:val="0"/>
          <w:numId w:val="37"/>
        </w:numPr>
        <w:suppressAutoHyphens/>
        <w:autoSpaceDN w:val="0"/>
        <w:ind w:right="-108"/>
        <w:jc w:val="both"/>
        <w:textAlignment w:val="baseline"/>
        <w:rPr>
          <w:rFonts w:ascii="Arial" w:hAnsi="Arial" w:cs="Arial"/>
          <w:color w:val="000000"/>
          <w:sz w:val="20"/>
          <w:szCs w:val="20"/>
        </w:rPr>
      </w:pPr>
      <w:r w:rsidRPr="00346D0E">
        <w:rPr>
          <w:rFonts w:ascii="Arial" w:hAnsi="Arial" w:cs="Arial"/>
          <w:color w:val="000000"/>
          <w:sz w:val="20"/>
          <w:szCs w:val="20"/>
        </w:rPr>
        <w:t>informirati o različnih oblikah spletnih goljufij in ponuditi praktične rešitve, kako se zavarovati</w:t>
      </w:r>
      <w:r w:rsidR="00A0112C" w:rsidRPr="00346D0E">
        <w:rPr>
          <w:rFonts w:ascii="Arial" w:hAnsi="Arial" w:cs="Arial"/>
          <w:color w:val="000000"/>
          <w:sz w:val="20"/>
          <w:szCs w:val="20"/>
        </w:rPr>
        <w:t>.</w:t>
      </w:r>
    </w:p>
    <w:p w14:paraId="43C6BED7" w14:textId="77777777" w:rsidR="00D20752" w:rsidRPr="00346D0E" w:rsidRDefault="00D20752" w:rsidP="00EA5087">
      <w:pPr>
        <w:suppressAutoHyphens/>
        <w:autoSpaceDN w:val="0"/>
        <w:spacing w:line="240" w:lineRule="auto"/>
        <w:ind w:right="-108"/>
        <w:jc w:val="both"/>
        <w:textAlignment w:val="baseline"/>
        <w:rPr>
          <w:rFonts w:cs="Arial"/>
          <w:color w:val="000000"/>
          <w:szCs w:val="20"/>
        </w:rPr>
      </w:pPr>
    </w:p>
    <w:p w14:paraId="052BC06D" w14:textId="2B863219" w:rsidR="00EA5087" w:rsidRPr="00346D0E" w:rsidRDefault="00EA5087" w:rsidP="00EA5087">
      <w:pPr>
        <w:suppressAutoHyphens/>
        <w:autoSpaceDN w:val="0"/>
        <w:spacing w:line="240" w:lineRule="auto"/>
        <w:ind w:right="-108"/>
        <w:jc w:val="both"/>
        <w:textAlignment w:val="baseline"/>
        <w:rPr>
          <w:rFonts w:cs="Arial"/>
          <w:color w:val="000000"/>
          <w:szCs w:val="20"/>
        </w:rPr>
      </w:pPr>
      <w:r w:rsidRPr="00346D0E">
        <w:rPr>
          <w:rFonts w:cs="Arial"/>
          <w:color w:val="000000"/>
          <w:szCs w:val="20"/>
        </w:rPr>
        <w:t>Pro</w:t>
      </w:r>
      <w:r w:rsidR="00A54C5C" w:rsidRPr="00346D0E">
        <w:rPr>
          <w:rFonts w:cs="Arial"/>
          <w:color w:val="000000"/>
          <w:szCs w:val="20"/>
        </w:rPr>
        <w:t>gram</w:t>
      </w:r>
      <w:r w:rsidRPr="00346D0E">
        <w:rPr>
          <w:rFonts w:cs="Arial"/>
          <w:color w:val="000000"/>
          <w:szCs w:val="20"/>
        </w:rPr>
        <w:t xml:space="preserve"> </w:t>
      </w:r>
      <w:r w:rsidR="00A0112C" w:rsidRPr="00346D0E">
        <w:rPr>
          <w:rFonts w:cs="Arial"/>
          <w:color w:val="000000"/>
          <w:szCs w:val="20"/>
        </w:rPr>
        <w:t>»</w:t>
      </w:r>
      <w:r w:rsidRPr="00346D0E">
        <w:rPr>
          <w:rFonts w:cs="Arial"/>
          <w:color w:val="000000"/>
          <w:szCs w:val="20"/>
        </w:rPr>
        <w:t>Varni na internetu</w:t>
      </w:r>
      <w:r w:rsidR="00A0112C" w:rsidRPr="00346D0E">
        <w:rPr>
          <w:rFonts w:cs="Arial"/>
          <w:color w:val="000000"/>
          <w:szCs w:val="20"/>
        </w:rPr>
        <w:t>«</w:t>
      </w:r>
      <w:r w:rsidRPr="00346D0E">
        <w:rPr>
          <w:rFonts w:cs="Arial"/>
          <w:color w:val="000000"/>
          <w:szCs w:val="20"/>
        </w:rPr>
        <w:t xml:space="preserve"> je namenjen najširši slovenski javnosti, poseben sklop vsebin pa</w:t>
      </w:r>
      <w:r w:rsidR="00A54C5C" w:rsidRPr="00346D0E">
        <w:rPr>
          <w:rFonts w:cs="Arial"/>
          <w:color w:val="000000"/>
          <w:szCs w:val="20"/>
        </w:rPr>
        <w:t xml:space="preserve"> je</w:t>
      </w:r>
      <w:r w:rsidRPr="00346D0E">
        <w:rPr>
          <w:rFonts w:cs="Arial"/>
          <w:color w:val="000000"/>
          <w:szCs w:val="20"/>
        </w:rPr>
        <w:t xml:space="preserve"> namenj</w:t>
      </w:r>
      <w:r w:rsidR="00A54C5C" w:rsidRPr="00346D0E">
        <w:rPr>
          <w:rFonts w:cs="Arial"/>
          <w:color w:val="000000"/>
          <w:szCs w:val="20"/>
        </w:rPr>
        <w:t xml:space="preserve">en </w:t>
      </w:r>
      <w:r w:rsidRPr="00346D0E">
        <w:rPr>
          <w:rFonts w:cs="Arial"/>
          <w:color w:val="000000"/>
          <w:szCs w:val="20"/>
        </w:rPr>
        <w:t>malim podjetjem, obrtnikom in samostojnim podjetnikom.</w:t>
      </w:r>
    </w:p>
    <w:p w14:paraId="7A81BB35" w14:textId="77777777" w:rsidR="00EA5087" w:rsidRPr="00346D0E" w:rsidRDefault="00EA5087" w:rsidP="00EA5087">
      <w:pPr>
        <w:suppressAutoHyphens/>
        <w:autoSpaceDN w:val="0"/>
        <w:spacing w:line="240" w:lineRule="auto"/>
        <w:ind w:right="-108"/>
        <w:jc w:val="both"/>
        <w:textAlignment w:val="baseline"/>
        <w:rPr>
          <w:rFonts w:cs="Arial"/>
          <w:color w:val="000000"/>
          <w:szCs w:val="20"/>
        </w:rPr>
      </w:pPr>
    </w:p>
    <w:p w14:paraId="70AF84AD" w14:textId="3CA83F19" w:rsidR="00EA5087" w:rsidRPr="00346D0E" w:rsidRDefault="00A0112C" w:rsidP="00EA5087">
      <w:pPr>
        <w:suppressAutoHyphens/>
        <w:autoSpaceDN w:val="0"/>
        <w:spacing w:line="240" w:lineRule="auto"/>
        <w:ind w:right="-108"/>
        <w:jc w:val="both"/>
        <w:textAlignment w:val="baseline"/>
        <w:rPr>
          <w:rFonts w:cs="Arial"/>
          <w:color w:val="000000"/>
          <w:szCs w:val="20"/>
        </w:rPr>
      </w:pPr>
      <w:r w:rsidRPr="00346D0E">
        <w:rPr>
          <w:rFonts w:cs="Arial"/>
          <w:color w:val="000000"/>
          <w:szCs w:val="20"/>
        </w:rPr>
        <w:t>Ocenjena vrednost za izvedbo predvidenih aktivnosti, kot so navedene zgoraj, je opredeljena v oceni finančnih posledic.</w:t>
      </w:r>
    </w:p>
    <w:sectPr w:rsidR="00EA5087" w:rsidRPr="00346D0E" w:rsidSect="004A3A6A">
      <w:headerReference w:type="first" r:id="rId11"/>
      <w:pgSz w:w="11906" w:h="16838"/>
      <w:pgMar w:top="719" w:right="1417" w:bottom="1417" w:left="1417" w:header="708"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7BF45" w14:textId="77777777" w:rsidR="00EB0341" w:rsidRDefault="00EB0341">
      <w:r>
        <w:separator/>
      </w:r>
    </w:p>
  </w:endnote>
  <w:endnote w:type="continuationSeparator" w:id="0">
    <w:p w14:paraId="61663B16" w14:textId="77777777" w:rsidR="00EB0341" w:rsidRDefault="00EB0341">
      <w:r>
        <w:continuationSeparator/>
      </w:r>
    </w:p>
  </w:endnote>
  <w:endnote w:type="continuationNotice" w:id="1">
    <w:p w14:paraId="4D755FE3" w14:textId="77777777" w:rsidR="00EB0341" w:rsidRDefault="00EB03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A826" w14:textId="540A2B1D" w:rsidR="008D26F4" w:rsidRDefault="008D26F4" w:rsidP="00A1662D">
    <w:pPr>
      <w:pStyle w:val="Noga"/>
      <w:jc w:val="right"/>
    </w:pP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0170A" w14:textId="77777777" w:rsidR="00EB0341" w:rsidRDefault="00EB0341">
      <w:r>
        <w:separator/>
      </w:r>
    </w:p>
  </w:footnote>
  <w:footnote w:type="continuationSeparator" w:id="0">
    <w:p w14:paraId="1BBB75C1" w14:textId="77777777" w:rsidR="00EB0341" w:rsidRDefault="00EB0341">
      <w:r>
        <w:continuationSeparator/>
      </w:r>
    </w:p>
  </w:footnote>
  <w:footnote w:type="continuationNotice" w:id="1">
    <w:p w14:paraId="1FED15B1" w14:textId="77777777" w:rsidR="00EB0341" w:rsidRDefault="00EB034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7753" w14:textId="669A884B" w:rsidR="00AA256D" w:rsidRPr="000C7737" w:rsidRDefault="00AA256D" w:rsidP="00AA256D">
    <w:pPr>
      <w:autoSpaceDE w:val="0"/>
      <w:autoSpaceDN w:val="0"/>
      <w:adjustRightInd w:val="0"/>
      <w:spacing w:line="240" w:lineRule="auto"/>
      <w:rPr>
        <w:rFonts w:ascii="Republika" w:hAnsi="Republika"/>
        <w:b/>
      </w:rPr>
    </w:pPr>
    <w:r w:rsidRPr="008F3500">
      <w:rPr>
        <w:rFonts w:ascii="Republika" w:hAnsi="Republika" w:cs="Republika"/>
        <w:color w:val="529DBA"/>
        <w:sz w:val="60"/>
        <w:szCs w:val="60"/>
        <w:lang w:eastAsia="sl-SI"/>
      </w:rPr>
      <w:t></w:t>
    </w:r>
    <w:r w:rsidR="001A6F76">
      <w:rPr>
        <w:noProof/>
      </w:rPr>
      <mc:AlternateContent>
        <mc:Choice Requires="wps">
          <w:drawing>
            <wp:anchor distT="4294967295" distB="4294967295" distL="114300" distR="114300" simplePos="0" relativeHeight="251657728" behindDoc="1" locked="0" layoutInCell="0" allowOverlap="1" wp14:anchorId="53242AFD" wp14:editId="544B44C8">
              <wp:simplePos x="0" y="0"/>
              <wp:positionH relativeFrom="column">
                <wp:posOffset>-431800</wp:posOffset>
              </wp:positionH>
              <wp:positionV relativeFrom="page">
                <wp:posOffset>3600449</wp:posOffset>
              </wp:positionV>
              <wp:extent cx="25209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FA2BC" id="Line 2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D43780">
      <w:rPr>
        <w:rFonts w:ascii="Republika" w:hAnsi="Republika" w:cs="Republika"/>
        <w:color w:val="529DBA"/>
        <w:sz w:val="60"/>
        <w:szCs w:val="60"/>
        <w:lang w:eastAsia="sl-SI"/>
      </w:rPr>
      <w:t xml:space="preserve"> </w:t>
    </w:r>
    <w:r w:rsidRPr="000C7737">
      <w:rPr>
        <w:rFonts w:ascii="Republika" w:hAnsi="Republika"/>
        <w:b/>
      </w:rPr>
      <w:t>REPUBLIKA SLOVENIJA</w:t>
    </w:r>
  </w:p>
  <w:p w14:paraId="2A78915B" w14:textId="77777777" w:rsidR="00AA256D" w:rsidRPr="000C7737" w:rsidRDefault="00D43780" w:rsidP="00AA256D">
    <w:pPr>
      <w:pStyle w:val="Glava"/>
      <w:tabs>
        <w:tab w:val="clear" w:pos="4320"/>
        <w:tab w:val="clear" w:pos="8640"/>
        <w:tab w:val="left" w:pos="5112"/>
      </w:tabs>
      <w:spacing w:after="120" w:line="240" w:lineRule="exact"/>
      <w:rPr>
        <w:rFonts w:ascii="Republika" w:hAnsi="Republika"/>
        <w:b/>
        <w:caps/>
      </w:rPr>
    </w:pPr>
    <w:r>
      <w:rPr>
        <w:rFonts w:ascii="Republika" w:hAnsi="Republika"/>
        <w:b/>
        <w:caps/>
      </w:rPr>
      <w:t xml:space="preserve">            URAD VLADE RS ZA INFORMACIJSKO VARNOST</w:t>
    </w:r>
  </w:p>
  <w:p w14:paraId="6E6D209B" w14:textId="374F6B15" w:rsidR="00D43780" w:rsidRPr="00DA4FCC" w:rsidRDefault="00D43780" w:rsidP="00D43780">
    <w:pPr>
      <w:pStyle w:val="Glava"/>
      <w:tabs>
        <w:tab w:val="clear" w:pos="4320"/>
        <w:tab w:val="clear" w:pos="8640"/>
        <w:tab w:val="left" w:pos="5112"/>
      </w:tabs>
      <w:spacing w:before="240" w:line="240" w:lineRule="exact"/>
      <w:rPr>
        <w:rFonts w:cs="Arial"/>
        <w:sz w:val="16"/>
        <w:szCs w:val="16"/>
      </w:rPr>
    </w:pPr>
    <w:r>
      <w:rPr>
        <w:rFonts w:cs="Arial"/>
        <w:sz w:val="16"/>
      </w:rPr>
      <w:t xml:space="preserve">              Ulica gledališča BTC št. 2</w:t>
    </w:r>
    <w:r w:rsidR="00AA256D" w:rsidRPr="008F3500">
      <w:rPr>
        <w:rFonts w:cs="Arial"/>
        <w:sz w:val="16"/>
      </w:rPr>
      <w:t xml:space="preserve">, </w:t>
    </w:r>
    <w:r w:rsidR="00AA256D">
      <w:rPr>
        <w:rFonts w:cs="Arial"/>
        <w:sz w:val="16"/>
      </w:rPr>
      <w:t>1000 Ljubljana</w:t>
    </w:r>
    <w:r w:rsidR="00AA256D" w:rsidRPr="008F3500">
      <w:rPr>
        <w:rFonts w:cs="Arial"/>
        <w:sz w:val="16"/>
      </w:rPr>
      <w:tab/>
    </w:r>
    <w:r>
      <w:rPr>
        <w:rFonts w:cs="Arial"/>
        <w:sz w:val="16"/>
      </w:rPr>
      <w:tab/>
    </w:r>
    <w:r w:rsidRPr="00DA4FCC">
      <w:rPr>
        <w:rFonts w:cs="Arial"/>
        <w:sz w:val="16"/>
        <w:szCs w:val="16"/>
      </w:rPr>
      <w:t>T: 01 478 4778</w:t>
    </w:r>
  </w:p>
  <w:p w14:paraId="6B88BE43" w14:textId="77777777" w:rsidR="00D43780" w:rsidRPr="00DA4FCC" w:rsidRDefault="00D43780" w:rsidP="00D43780">
    <w:pPr>
      <w:pStyle w:val="Glava"/>
      <w:tabs>
        <w:tab w:val="clear" w:pos="4320"/>
        <w:tab w:val="clear" w:pos="8640"/>
        <w:tab w:val="left" w:pos="5112"/>
      </w:tabs>
      <w:spacing w:line="240" w:lineRule="exact"/>
      <w:rPr>
        <w:rFonts w:cs="Arial"/>
        <w:sz w:val="16"/>
        <w:szCs w:val="16"/>
      </w:rPr>
    </w:pPr>
    <w:r w:rsidRPr="00DA4FCC">
      <w:rPr>
        <w:rFonts w:cs="Arial"/>
        <w:sz w:val="16"/>
        <w:szCs w:val="16"/>
      </w:rPr>
      <w:tab/>
    </w:r>
    <w:r>
      <w:rPr>
        <w:rFonts w:cs="Arial"/>
        <w:sz w:val="16"/>
        <w:szCs w:val="16"/>
      </w:rPr>
      <w:tab/>
    </w:r>
    <w:r w:rsidRPr="00DA4FCC">
      <w:rPr>
        <w:rFonts w:cs="Arial"/>
        <w:sz w:val="16"/>
        <w:szCs w:val="16"/>
      </w:rPr>
      <w:t>E: gp.uiv@gov.si</w:t>
    </w:r>
  </w:p>
  <w:p w14:paraId="77F7F62A" w14:textId="77777777" w:rsidR="00D43780" w:rsidRPr="00DA4FCC" w:rsidRDefault="00D43780" w:rsidP="00D43780">
    <w:pPr>
      <w:pStyle w:val="Glava"/>
      <w:tabs>
        <w:tab w:val="clear" w:pos="4320"/>
        <w:tab w:val="clear" w:pos="8640"/>
        <w:tab w:val="left" w:pos="5112"/>
      </w:tabs>
      <w:spacing w:line="240" w:lineRule="exact"/>
      <w:rPr>
        <w:rFonts w:cs="Arial"/>
        <w:sz w:val="16"/>
        <w:szCs w:val="16"/>
      </w:rPr>
    </w:pPr>
    <w:r w:rsidRPr="00DA4FCC">
      <w:rPr>
        <w:rFonts w:cs="Arial"/>
        <w:sz w:val="16"/>
        <w:szCs w:val="16"/>
      </w:rPr>
      <w:tab/>
    </w:r>
    <w:r>
      <w:rPr>
        <w:rFonts w:cs="Arial"/>
        <w:sz w:val="16"/>
        <w:szCs w:val="16"/>
      </w:rPr>
      <w:tab/>
    </w:r>
    <w:r w:rsidRPr="00DA4FCC">
      <w:rPr>
        <w:rFonts w:cs="Arial"/>
        <w:sz w:val="16"/>
        <w:szCs w:val="16"/>
      </w:rPr>
      <w:t xml:space="preserve">W: http://www.uiv.gov.si </w:t>
    </w:r>
  </w:p>
  <w:p w14:paraId="7EABA3C3" w14:textId="77777777" w:rsidR="00D43780" w:rsidRPr="00DA4FCC" w:rsidRDefault="00D43780" w:rsidP="00D43780">
    <w:pPr>
      <w:pStyle w:val="Glava"/>
      <w:tabs>
        <w:tab w:val="clear" w:pos="4320"/>
        <w:tab w:val="clear" w:pos="8640"/>
        <w:tab w:val="left" w:pos="5112"/>
      </w:tabs>
      <w:spacing w:line="240" w:lineRule="exact"/>
      <w:rPr>
        <w:rFonts w:cs="Arial"/>
        <w:sz w:val="16"/>
        <w:szCs w:val="16"/>
      </w:rPr>
    </w:pPr>
    <w:r w:rsidRPr="00DA4FCC">
      <w:rPr>
        <w:rFonts w:cs="Arial"/>
        <w:sz w:val="16"/>
        <w:szCs w:val="16"/>
      </w:rPr>
      <w:tab/>
    </w:r>
    <w:r>
      <w:rPr>
        <w:rFonts w:cs="Arial"/>
        <w:sz w:val="16"/>
        <w:szCs w:val="16"/>
      </w:rPr>
      <w:tab/>
    </w:r>
    <w:r w:rsidRPr="00DA4FCC">
      <w:rPr>
        <w:rFonts w:cs="Arial"/>
        <w:sz w:val="16"/>
        <w:szCs w:val="16"/>
      </w:rPr>
      <w:t xml:space="preserve">Twitter: @URSIV_Slovenia     </w:t>
    </w:r>
  </w:p>
  <w:p w14:paraId="19B66F72" w14:textId="77777777" w:rsidR="00D731F3" w:rsidRPr="008F3500" w:rsidRDefault="00D731F3" w:rsidP="00D43780">
    <w:pPr>
      <w:pStyle w:val="Glava"/>
      <w:tabs>
        <w:tab w:val="clear" w:pos="4320"/>
        <w:tab w:val="clear" w:pos="8640"/>
        <w:tab w:val="left" w:pos="5112"/>
      </w:tabs>
      <w:spacing w:before="240"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3542" w14:textId="77777777" w:rsidR="005F456B" w:rsidRPr="008F3500" w:rsidRDefault="005F456B" w:rsidP="005F456B">
    <w:pPr>
      <w:pStyle w:val="Glava"/>
      <w:tabs>
        <w:tab w:val="clear" w:pos="4320"/>
        <w:tab w:val="clear" w:pos="8640"/>
        <w:tab w:val="left" w:pos="5112"/>
      </w:tabs>
      <w:spacing w:line="240" w:lineRule="exact"/>
      <w:rPr>
        <w:rFonts w:cs="Arial"/>
        <w:sz w:val="16"/>
      </w:rPr>
    </w:pPr>
    <w:r w:rsidRPr="008F3500">
      <w:rPr>
        <w:rFonts w:cs="Arial"/>
        <w:sz w:val="16"/>
      </w:rPr>
      <w:tab/>
    </w:r>
  </w:p>
  <w:p w14:paraId="0F3AEC16" w14:textId="77777777" w:rsidR="005F456B" w:rsidRPr="008F3500" w:rsidRDefault="005F456B" w:rsidP="005F456B">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BE1"/>
    <w:multiLevelType w:val="hybridMultilevel"/>
    <w:tmpl w:val="7DBAC6BC"/>
    <w:lvl w:ilvl="0" w:tplc="157C7DC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861508"/>
    <w:multiLevelType w:val="hybridMultilevel"/>
    <w:tmpl w:val="0FBE6BB6"/>
    <w:lvl w:ilvl="0" w:tplc="05CCB7CA">
      <w:start w:val="4"/>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4872A5C"/>
    <w:multiLevelType w:val="hybridMultilevel"/>
    <w:tmpl w:val="83C0BBB2"/>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4" w15:restartNumberingAfterBreak="0">
    <w:nsid w:val="1C6040F7"/>
    <w:multiLevelType w:val="hybridMultilevel"/>
    <w:tmpl w:val="F79E0514"/>
    <w:lvl w:ilvl="0" w:tplc="2FCE5C94">
      <w:start w:val="10"/>
      <w:numFmt w:val="bullet"/>
      <w:lvlText w:val="-"/>
      <w:lvlJc w:val="left"/>
      <w:pPr>
        <w:ind w:left="1068" w:hanging="360"/>
      </w:pPr>
      <w:rPr>
        <w:rFonts w:ascii="Times New Roman" w:eastAsia="Times New Roman"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 w15:restartNumberingAfterBreak="0">
    <w:nsid w:val="1C907876"/>
    <w:multiLevelType w:val="hybridMultilevel"/>
    <w:tmpl w:val="48E25D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F9E1A8E"/>
    <w:multiLevelType w:val="hybridMultilevel"/>
    <w:tmpl w:val="208270D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FE1239"/>
    <w:multiLevelType w:val="hybridMultilevel"/>
    <w:tmpl w:val="905EDA6A"/>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0CA78F1"/>
    <w:multiLevelType w:val="hybridMultilevel"/>
    <w:tmpl w:val="23D406B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15:restartNumberingAfterBreak="0">
    <w:nsid w:val="3E5E64CC"/>
    <w:multiLevelType w:val="hybridMultilevel"/>
    <w:tmpl w:val="60564292"/>
    <w:lvl w:ilvl="0" w:tplc="6C88093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7B66625"/>
    <w:multiLevelType w:val="hybridMultilevel"/>
    <w:tmpl w:val="0FA6D93A"/>
    <w:lvl w:ilvl="0" w:tplc="05CCB7CA">
      <w:start w:val="4"/>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8C60DF0"/>
    <w:multiLevelType w:val="hybridMultilevel"/>
    <w:tmpl w:val="7088789C"/>
    <w:lvl w:ilvl="0" w:tplc="6C88093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C9A0056"/>
    <w:multiLevelType w:val="hybridMultilevel"/>
    <w:tmpl w:val="B332FDF2"/>
    <w:lvl w:ilvl="0" w:tplc="90E4F09A">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D934048"/>
    <w:multiLevelType w:val="hybridMultilevel"/>
    <w:tmpl w:val="35684166"/>
    <w:lvl w:ilvl="0" w:tplc="8AB01FE6">
      <w:start w:val="10"/>
      <w:numFmt w:val="bullet"/>
      <w:lvlText w:val="-"/>
      <w:lvlJc w:val="left"/>
      <w:pPr>
        <w:ind w:left="1068" w:hanging="360"/>
      </w:pPr>
      <w:rPr>
        <w:rFonts w:ascii="Times New Roman" w:eastAsia="Times New Roman"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8" w15:restartNumberingAfterBreak="0">
    <w:nsid w:val="52AB2595"/>
    <w:multiLevelType w:val="hybridMultilevel"/>
    <w:tmpl w:val="DBC82A24"/>
    <w:lvl w:ilvl="0" w:tplc="689233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5DC1406"/>
    <w:multiLevelType w:val="hybridMultilevel"/>
    <w:tmpl w:val="E2C43C0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A7F1270"/>
    <w:multiLevelType w:val="hybridMultilevel"/>
    <w:tmpl w:val="BA1421B4"/>
    <w:lvl w:ilvl="0" w:tplc="5AD04488">
      <w:start w:val="1"/>
      <w:numFmt w:val="bullet"/>
      <w:lvlText w:val="–"/>
      <w:lvlJc w:val="left"/>
      <w:pPr>
        <w:tabs>
          <w:tab w:val="num" w:pos="567"/>
        </w:tabs>
        <w:ind w:left="567" w:hanging="425"/>
      </w:pPr>
      <w:rPr>
        <w:rFonts w:ascii="Arial" w:hAnsi="Arial" w:hint="default"/>
        <w:b w:val="0"/>
        <w:i w:val="0"/>
        <w:color w:val="auto"/>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F66270"/>
    <w:multiLevelType w:val="hybridMultilevel"/>
    <w:tmpl w:val="0C6CE39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B644F67"/>
    <w:multiLevelType w:val="hybridMultilevel"/>
    <w:tmpl w:val="E74C0C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F64010"/>
    <w:multiLevelType w:val="hybridMultilevel"/>
    <w:tmpl w:val="0C6CE39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5E12313B"/>
    <w:multiLevelType w:val="hybridMultilevel"/>
    <w:tmpl w:val="D8560D70"/>
    <w:lvl w:ilvl="0" w:tplc="739A7668">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61216BA7"/>
    <w:multiLevelType w:val="hybridMultilevel"/>
    <w:tmpl w:val="72721F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40610D9"/>
    <w:multiLevelType w:val="hybridMultilevel"/>
    <w:tmpl w:val="222666A6"/>
    <w:lvl w:ilvl="0" w:tplc="05CCB7C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46F3E43"/>
    <w:multiLevelType w:val="hybridMultilevel"/>
    <w:tmpl w:val="BE52F8B0"/>
    <w:lvl w:ilvl="0" w:tplc="689233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6BC0514"/>
    <w:multiLevelType w:val="hybridMultilevel"/>
    <w:tmpl w:val="208270D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E144252"/>
    <w:multiLevelType w:val="hybridMultilevel"/>
    <w:tmpl w:val="168679F4"/>
    <w:lvl w:ilvl="0" w:tplc="042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1B44AE4"/>
    <w:multiLevelType w:val="hybridMultilevel"/>
    <w:tmpl w:val="83C0BBB2"/>
    <w:lvl w:ilvl="0" w:tplc="01F688F2">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39B56A6"/>
    <w:multiLevelType w:val="hybridMultilevel"/>
    <w:tmpl w:val="D23C02AA"/>
    <w:lvl w:ilvl="0" w:tplc="0424000F">
      <w:start w:val="1"/>
      <w:numFmt w:val="decimal"/>
      <w:lvlText w:val="%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65C7CE2"/>
    <w:multiLevelType w:val="hybridMultilevel"/>
    <w:tmpl w:val="0C6CE390"/>
    <w:lvl w:ilvl="0" w:tplc="55C0253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4" w15:restartNumberingAfterBreak="0">
    <w:nsid w:val="7AB550DE"/>
    <w:multiLevelType w:val="hybridMultilevel"/>
    <w:tmpl w:val="DBC46F3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7B3F00BB"/>
    <w:multiLevelType w:val="hybridMultilevel"/>
    <w:tmpl w:val="712646DA"/>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D893BAC"/>
    <w:multiLevelType w:val="hybridMultilevel"/>
    <w:tmpl w:val="0F28F00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97060679">
    <w:abstractNumId w:val="13"/>
  </w:num>
  <w:num w:numId="2" w16cid:durableId="391275915">
    <w:abstractNumId w:val="9"/>
  </w:num>
  <w:num w:numId="3" w16cid:durableId="282883709">
    <w:abstractNumId w:val="10"/>
    <w:lvlOverride w:ilvl="0">
      <w:startOverride w:val="1"/>
    </w:lvlOverride>
  </w:num>
  <w:num w:numId="4" w16cid:durableId="1968120507">
    <w:abstractNumId w:val="3"/>
  </w:num>
  <w:num w:numId="5" w16cid:durableId="365713123">
    <w:abstractNumId w:val="22"/>
  </w:num>
  <w:num w:numId="6" w16cid:durableId="1303727699">
    <w:abstractNumId w:val="35"/>
  </w:num>
  <w:num w:numId="7" w16cid:durableId="1435319903">
    <w:abstractNumId w:val="0"/>
  </w:num>
  <w:num w:numId="8" w16cid:durableId="1570581289">
    <w:abstractNumId w:val="8"/>
  </w:num>
  <w:num w:numId="9" w16cid:durableId="186795831">
    <w:abstractNumId w:val="23"/>
  </w:num>
  <w:num w:numId="10" w16cid:durableId="1396202381">
    <w:abstractNumId w:val="19"/>
  </w:num>
  <w:num w:numId="11" w16cid:durableId="226381841">
    <w:abstractNumId w:val="36"/>
  </w:num>
  <w:num w:numId="12" w16cid:durableId="1158301591">
    <w:abstractNumId w:val="6"/>
  </w:num>
  <w:num w:numId="13" w16cid:durableId="415789216">
    <w:abstractNumId w:val="25"/>
  </w:num>
  <w:num w:numId="14" w16cid:durableId="1669213839">
    <w:abstractNumId w:val="33"/>
  </w:num>
  <w:num w:numId="15" w16cid:durableId="1295791328">
    <w:abstractNumId w:val="7"/>
  </w:num>
  <w:num w:numId="16" w16cid:durableId="380709127">
    <w:abstractNumId w:val="34"/>
  </w:num>
  <w:num w:numId="17" w16cid:durableId="1536961778">
    <w:abstractNumId w:val="24"/>
  </w:num>
  <w:num w:numId="18" w16cid:durableId="1319725766">
    <w:abstractNumId w:val="21"/>
  </w:num>
  <w:num w:numId="19" w16cid:durableId="365525300">
    <w:abstractNumId w:val="17"/>
  </w:num>
  <w:num w:numId="20" w16cid:durableId="1881740278">
    <w:abstractNumId w:val="4"/>
  </w:num>
  <w:num w:numId="21" w16cid:durableId="2014405598">
    <w:abstractNumId w:val="1"/>
  </w:num>
  <w:num w:numId="22" w16cid:durableId="658269390">
    <w:abstractNumId w:val="26"/>
  </w:num>
  <w:num w:numId="23" w16cid:durableId="1514226629">
    <w:abstractNumId w:val="14"/>
  </w:num>
  <w:num w:numId="24" w16cid:durableId="473956754">
    <w:abstractNumId w:val="16"/>
  </w:num>
  <w:num w:numId="25" w16cid:durableId="1618877498">
    <w:abstractNumId w:val="27"/>
  </w:num>
  <w:num w:numId="26" w16cid:durableId="1754818045">
    <w:abstractNumId w:val="5"/>
  </w:num>
  <w:num w:numId="27" w16cid:durableId="208536295">
    <w:abstractNumId w:val="30"/>
  </w:num>
  <w:num w:numId="28" w16cid:durableId="427115077">
    <w:abstractNumId w:val="31"/>
  </w:num>
  <w:num w:numId="29" w16cid:durableId="152720998">
    <w:abstractNumId w:val="2"/>
  </w:num>
  <w:num w:numId="30" w16cid:durableId="474371635">
    <w:abstractNumId w:val="32"/>
  </w:num>
  <w:num w:numId="31" w16cid:durableId="686906597">
    <w:abstractNumId w:val="18"/>
  </w:num>
  <w:num w:numId="32" w16cid:durableId="1911961246">
    <w:abstractNumId w:val="28"/>
  </w:num>
  <w:num w:numId="33" w16cid:durableId="741608694">
    <w:abstractNumId w:val="29"/>
  </w:num>
  <w:num w:numId="34" w16cid:durableId="359206069">
    <w:abstractNumId w:val="15"/>
  </w:num>
  <w:num w:numId="35" w16cid:durableId="1469515650">
    <w:abstractNumId w:val="20"/>
  </w:num>
  <w:num w:numId="36" w16cid:durableId="2143115292">
    <w:abstractNumId w:val="12"/>
  </w:num>
  <w:num w:numId="37" w16cid:durableId="89484977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39"/>
    <w:rsid w:val="00001082"/>
    <w:rsid w:val="0000745C"/>
    <w:rsid w:val="0001220F"/>
    <w:rsid w:val="000151E4"/>
    <w:rsid w:val="00023A88"/>
    <w:rsid w:val="0002586E"/>
    <w:rsid w:val="00025D7B"/>
    <w:rsid w:val="00036784"/>
    <w:rsid w:val="00040DB0"/>
    <w:rsid w:val="00042A7A"/>
    <w:rsid w:val="0005173F"/>
    <w:rsid w:val="00063144"/>
    <w:rsid w:val="0006340E"/>
    <w:rsid w:val="0006647E"/>
    <w:rsid w:val="00070EA9"/>
    <w:rsid w:val="0007453D"/>
    <w:rsid w:val="000803BC"/>
    <w:rsid w:val="00085A7A"/>
    <w:rsid w:val="00085FCF"/>
    <w:rsid w:val="000908FC"/>
    <w:rsid w:val="00091C42"/>
    <w:rsid w:val="000975DC"/>
    <w:rsid w:val="000A3F83"/>
    <w:rsid w:val="000A52EC"/>
    <w:rsid w:val="000A6850"/>
    <w:rsid w:val="000A7238"/>
    <w:rsid w:val="000B0900"/>
    <w:rsid w:val="000B1395"/>
    <w:rsid w:val="000B16CE"/>
    <w:rsid w:val="000C4863"/>
    <w:rsid w:val="000D5068"/>
    <w:rsid w:val="000F2254"/>
    <w:rsid w:val="000F3AB1"/>
    <w:rsid w:val="001015AA"/>
    <w:rsid w:val="00106737"/>
    <w:rsid w:val="001123A8"/>
    <w:rsid w:val="00117703"/>
    <w:rsid w:val="00121B0A"/>
    <w:rsid w:val="00122744"/>
    <w:rsid w:val="001357B2"/>
    <w:rsid w:val="00146E07"/>
    <w:rsid w:val="001478DB"/>
    <w:rsid w:val="00165A3F"/>
    <w:rsid w:val="001662F8"/>
    <w:rsid w:val="00170BD8"/>
    <w:rsid w:val="00171E3B"/>
    <w:rsid w:val="0017478F"/>
    <w:rsid w:val="0018551D"/>
    <w:rsid w:val="00187345"/>
    <w:rsid w:val="001903C2"/>
    <w:rsid w:val="00191B4F"/>
    <w:rsid w:val="0019610B"/>
    <w:rsid w:val="001A3894"/>
    <w:rsid w:val="001A6039"/>
    <w:rsid w:val="001A6F76"/>
    <w:rsid w:val="001B25D9"/>
    <w:rsid w:val="001B2697"/>
    <w:rsid w:val="001B6E5A"/>
    <w:rsid w:val="001C01DC"/>
    <w:rsid w:val="001D2B6F"/>
    <w:rsid w:val="001D3E53"/>
    <w:rsid w:val="001E64A0"/>
    <w:rsid w:val="001E7A6E"/>
    <w:rsid w:val="00200883"/>
    <w:rsid w:val="00202A77"/>
    <w:rsid w:val="00216251"/>
    <w:rsid w:val="00216721"/>
    <w:rsid w:val="00220E6A"/>
    <w:rsid w:val="00223FBE"/>
    <w:rsid w:val="00224215"/>
    <w:rsid w:val="00224765"/>
    <w:rsid w:val="002302EA"/>
    <w:rsid w:val="00230FC7"/>
    <w:rsid w:val="002409C7"/>
    <w:rsid w:val="00250B2F"/>
    <w:rsid w:val="002530C8"/>
    <w:rsid w:val="002548FF"/>
    <w:rsid w:val="00254D87"/>
    <w:rsid w:val="002578BC"/>
    <w:rsid w:val="00263ED0"/>
    <w:rsid w:val="00271CE5"/>
    <w:rsid w:val="0028175F"/>
    <w:rsid w:val="00282020"/>
    <w:rsid w:val="00284EB7"/>
    <w:rsid w:val="00285BD5"/>
    <w:rsid w:val="00297CB0"/>
    <w:rsid w:val="002A12FA"/>
    <w:rsid w:val="002A2B69"/>
    <w:rsid w:val="002A3CAB"/>
    <w:rsid w:val="002A416E"/>
    <w:rsid w:val="002A4B61"/>
    <w:rsid w:val="002A5B52"/>
    <w:rsid w:val="002A667B"/>
    <w:rsid w:val="002B1E98"/>
    <w:rsid w:val="002B2546"/>
    <w:rsid w:val="002B338A"/>
    <w:rsid w:val="002C093C"/>
    <w:rsid w:val="002C111F"/>
    <w:rsid w:val="002C1FA5"/>
    <w:rsid w:val="002C2184"/>
    <w:rsid w:val="002C71C1"/>
    <w:rsid w:val="002C72E4"/>
    <w:rsid w:val="002D5B5A"/>
    <w:rsid w:val="002D5EB8"/>
    <w:rsid w:val="002D6235"/>
    <w:rsid w:val="002E0945"/>
    <w:rsid w:val="002E0A90"/>
    <w:rsid w:val="002E2E93"/>
    <w:rsid w:val="002E3AAF"/>
    <w:rsid w:val="002E5DBC"/>
    <w:rsid w:val="00306AD3"/>
    <w:rsid w:val="00316C6A"/>
    <w:rsid w:val="003225D2"/>
    <w:rsid w:val="00324036"/>
    <w:rsid w:val="00325439"/>
    <w:rsid w:val="00343179"/>
    <w:rsid w:val="00344CA2"/>
    <w:rsid w:val="00346B3B"/>
    <w:rsid w:val="00346D0E"/>
    <w:rsid w:val="00350585"/>
    <w:rsid w:val="00353F53"/>
    <w:rsid w:val="0036327E"/>
    <w:rsid w:val="003636BF"/>
    <w:rsid w:val="003645E1"/>
    <w:rsid w:val="00367B13"/>
    <w:rsid w:val="003706E5"/>
    <w:rsid w:val="00370AB5"/>
    <w:rsid w:val="00371442"/>
    <w:rsid w:val="003845B4"/>
    <w:rsid w:val="003849A6"/>
    <w:rsid w:val="003852B0"/>
    <w:rsid w:val="00387B1A"/>
    <w:rsid w:val="00390207"/>
    <w:rsid w:val="003943B6"/>
    <w:rsid w:val="0039529B"/>
    <w:rsid w:val="003A3F53"/>
    <w:rsid w:val="003A4BBA"/>
    <w:rsid w:val="003A66CC"/>
    <w:rsid w:val="003A76D3"/>
    <w:rsid w:val="003B2076"/>
    <w:rsid w:val="003C17A0"/>
    <w:rsid w:val="003C5EE5"/>
    <w:rsid w:val="003D20AE"/>
    <w:rsid w:val="003D47DD"/>
    <w:rsid w:val="003D4EC1"/>
    <w:rsid w:val="003E1C74"/>
    <w:rsid w:val="003E690B"/>
    <w:rsid w:val="003F1553"/>
    <w:rsid w:val="003F196C"/>
    <w:rsid w:val="003F4D18"/>
    <w:rsid w:val="00400B5D"/>
    <w:rsid w:val="00410771"/>
    <w:rsid w:val="00413B1E"/>
    <w:rsid w:val="00422FD7"/>
    <w:rsid w:val="00424A22"/>
    <w:rsid w:val="00425567"/>
    <w:rsid w:val="00430961"/>
    <w:rsid w:val="00434CE9"/>
    <w:rsid w:val="00441396"/>
    <w:rsid w:val="004611E6"/>
    <w:rsid w:val="004623E7"/>
    <w:rsid w:val="0046479A"/>
    <w:rsid w:val="004657EE"/>
    <w:rsid w:val="00467883"/>
    <w:rsid w:val="00467989"/>
    <w:rsid w:val="00470D32"/>
    <w:rsid w:val="004740E2"/>
    <w:rsid w:val="004800B2"/>
    <w:rsid w:val="004862D3"/>
    <w:rsid w:val="0049286C"/>
    <w:rsid w:val="004949BC"/>
    <w:rsid w:val="00494AD5"/>
    <w:rsid w:val="004A3A6A"/>
    <w:rsid w:val="004A58F9"/>
    <w:rsid w:val="004C20C7"/>
    <w:rsid w:val="004C28E4"/>
    <w:rsid w:val="004D0D3B"/>
    <w:rsid w:val="004D6B7C"/>
    <w:rsid w:val="004E15C4"/>
    <w:rsid w:val="004E504A"/>
    <w:rsid w:val="004E766E"/>
    <w:rsid w:val="004F0823"/>
    <w:rsid w:val="004F377E"/>
    <w:rsid w:val="004F6924"/>
    <w:rsid w:val="004F6A2C"/>
    <w:rsid w:val="00505188"/>
    <w:rsid w:val="00510160"/>
    <w:rsid w:val="0052048B"/>
    <w:rsid w:val="00522646"/>
    <w:rsid w:val="00526246"/>
    <w:rsid w:val="00532163"/>
    <w:rsid w:val="0053386F"/>
    <w:rsid w:val="00540857"/>
    <w:rsid w:val="00546D01"/>
    <w:rsid w:val="0054701C"/>
    <w:rsid w:val="005512EC"/>
    <w:rsid w:val="005515F8"/>
    <w:rsid w:val="005537EC"/>
    <w:rsid w:val="00557A94"/>
    <w:rsid w:val="00560399"/>
    <w:rsid w:val="00563DE9"/>
    <w:rsid w:val="00567106"/>
    <w:rsid w:val="0057025D"/>
    <w:rsid w:val="00571594"/>
    <w:rsid w:val="005759F2"/>
    <w:rsid w:val="00576C90"/>
    <w:rsid w:val="00580B79"/>
    <w:rsid w:val="005827B8"/>
    <w:rsid w:val="00582F24"/>
    <w:rsid w:val="00587D1F"/>
    <w:rsid w:val="00590F72"/>
    <w:rsid w:val="00594B21"/>
    <w:rsid w:val="00594E1E"/>
    <w:rsid w:val="005959A8"/>
    <w:rsid w:val="005A3C03"/>
    <w:rsid w:val="005B1EB8"/>
    <w:rsid w:val="005B32DA"/>
    <w:rsid w:val="005B559A"/>
    <w:rsid w:val="005B6638"/>
    <w:rsid w:val="005C64D3"/>
    <w:rsid w:val="005D2B50"/>
    <w:rsid w:val="005D4B00"/>
    <w:rsid w:val="005E1D3C"/>
    <w:rsid w:val="005E544F"/>
    <w:rsid w:val="005E7DDF"/>
    <w:rsid w:val="005F2E31"/>
    <w:rsid w:val="005F456B"/>
    <w:rsid w:val="00600AC7"/>
    <w:rsid w:val="00610EFD"/>
    <w:rsid w:val="00611561"/>
    <w:rsid w:val="00613386"/>
    <w:rsid w:val="006175F3"/>
    <w:rsid w:val="00617916"/>
    <w:rsid w:val="0062174D"/>
    <w:rsid w:val="00621C32"/>
    <w:rsid w:val="00623527"/>
    <w:rsid w:val="00625AE6"/>
    <w:rsid w:val="00631D1D"/>
    <w:rsid w:val="00632253"/>
    <w:rsid w:val="00632CDC"/>
    <w:rsid w:val="0063586D"/>
    <w:rsid w:val="00642714"/>
    <w:rsid w:val="006437DA"/>
    <w:rsid w:val="006455CE"/>
    <w:rsid w:val="00655841"/>
    <w:rsid w:val="006623D8"/>
    <w:rsid w:val="00671DDA"/>
    <w:rsid w:val="00687497"/>
    <w:rsid w:val="00691C07"/>
    <w:rsid w:val="006A14AA"/>
    <w:rsid w:val="006A31F5"/>
    <w:rsid w:val="006B4F73"/>
    <w:rsid w:val="006C49DA"/>
    <w:rsid w:val="006C4A40"/>
    <w:rsid w:val="006D3D9D"/>
    <w:rsid w:val="006D6859"/>
    <w:rsid w:val="006E4568"/>
    <w:rsid w:val="006F00CA"/>
    <w:rsid w:val="006F03B3"/>
    <w:rsid w:val="006F2DBD"/>
    <w:rsid w:val="006F6775"/>
    <w:rsid w:val="00703F81"/>
    <w:rsid w:val="00705FED"/>
    <w:rsid w:val="0070670D"/>
    <w:rsid w:val="0071360D"/>
    <w:rsid w:val="00730D73"/>
    <w:rsid w:val="007327DE"/>
    <w:rsid w:val="00733017"/>
    <w:rsid w:val="007337AE"/>
    <w:rsid w:val="00743E53"/>
    <w:rsid w:val="00756A6E"/>
    <w:rsid w:val="007644D2"/>
    <w:rsid w:val="00764898"/>
    <w:rsid w:val="00783310"/>
    <w:rsid w:val="00786DDF"/>
    <w:rsid w:val="00787A84"/>
    <w:rsid w:val="007936C2"/>
    <w:rsid w:val="007A2079"/>
    <w:rsid w:val="007A4A6D"/>
    <w:rsid w:val="007A5C47"/>
    <w:rsid w:val="007B3753"/>
    <w:rsid w:val="007B3D52"/>
    <w:rsid w:val="007C3DB4"/>
    <w:rsid w:val="007D1BCF"/>
    <w:rsid w:val="007D75CF"/>
    <w:rsid w:val="007E0440"/>
    <w:rsid w:val="007E6DC5"/>
    <w:rsid w:val="007E7A4B"/>
    <w:rsid w:val="007F3DE4"/>
    <w:rsid w:val="008054F3"/>
    <w:rsid w:val="00814FD0"/>
    <w:rsid w:val="00820F46"/>
    <w:rsid w:val="00822DDC"/>
    <w:rsid w:val="00826B02"/>
    <w:rsid w:val="008306BD"/>
    <w:rsid w:val="00835781"/>
    <w:rsid w:val="0084287E"/>
    <w:rsid w:val="00842E93"/>
    <w:rsid w:val="008645A1"/>
    <w:rsid w:val="00873BEA"/>
    <w:rsid w:val="008762A6"/>
    <w:rsid w:val="0088043C"/>
    <w:rsid w:val="00884889"/>
    <w:rsid w:val="00885E74"/>
    <w:rsid w:val="008906C9"/>
    <w:rsid w:val="008936FE"/>
    <w:rsid w:val="008A5090"/>
    <w:rsid w:val="008A6171"/>
    <w:rsid w:val="008C3E58"/>
    <w:rsid w:val="008C5738"/>
    <w:rsid w:val="008D04F0"/>
    <w:rsid w:val="008D26F4"/>
    <w:rsid w:val="008E73B6"/>
    <w:rsid w:val="008F17C0"/>
    <w:rsid w:val="008F3500"/>
    <w:rsid w:val="008F3878"/>
    <w:rsid w:val="008F59BB"/>
    <w:rsid w:val="00902FE0"/>
    <w:rsid w:val="00921D91"/>
    <w:rsid w:val="00924E3C"/>
    <w:rsid w:val="009268C6"/>
    <w:rsid w:val="00932F52"/>
    <w:rsid w:val="00934E1A"/>
    <w:rsid w:val="00936B7C"/>
    <w:rsid w:val="009612BB"/>
    <w:rsid w:val="00961FFE"/>
    <w:rsid w:val="00965946"/>
    <w:rsid w:val="00975A5B"/>
    <w:rsid w:val="009776A6"/>
    <w:rsid w:val="0098489B"/>
    <w:rsid w:val="009854E7"/>
    <w:rsid w:val="00991828"/>
    <w:rsid w:val="00995D19"/>
    <w:rsid w:val="009A04F2"/>
    <w:rsid w:val="009A53F9"/>
    <w:rsid w:val="009B008E"/>
    <w:rsid w:val="009B3309"/>
    <w:rsid w:val="009B3D66"/>
    <w:rsid w:val="009B539C"/>
    <w:rsid w:val="009C423D"/>
    <w:rsid w:val="009C740A"/>
    <w:rsid w:val="009C7A00"/>
    <w:rsid w:val="009C7F90"/>
    <w:rsid w:val="009D3DB1"/>
    <w:rsid w:val="009D5FB1"/>
    <w:rsid w:val="009E6AF0"/>
    <w:rsid w:val="009F73D5"/>
    <w:rsid w:val="00A0112C"/>
    <w:rsid w:val="00A031F9"/>
    <w:rsid w:val="00A125C5"/>
    <w:rsid w:val="00A150F1"/>
    <w:rsid w:val="00A1662D"/>
    <w:rsid w:val="00A23E23"/>
    <w:rsid w:val="00A2451C"/>
    <w:rsid w:val="00A26AEA"/>
    <w:rsid w:val="00A30867"/>
    <w:rsid w:val="00A3507C"/>
    <w:rsid w:val="00A51A48"/>
    <w:rsid w:val="00A53555"/>
    <w:rsid w:val="00A54C5C"/>
    <w:rsid w:val="00A57359"/>
    <w:rsid w:val="00A65EE7"/>
    <w:rsid w:val="00A70133"/>
    <w:rsid w:val="00A770A6"/>
    <w:rsid w:val="00A77411"/>
    <w:rsid w:val="00A813B1"/>
    <w:rsid w:val="00A9386E"/>
    <w:rsid w:val="00AA256D"/>
    <w:rsid w:val="00AA261D"/>
    <w:rsid w:val="00AB36C4"/>
    <w:rsid w:val="00AB4108"/>
    <w:rsid w:val="00AB52FD"/>
    <w:rsid w:val="00AC08C1"/>
    <w:rsid w:val="00AC32B2"/>
    <w:rsid w:val="00AC6614"/>
    <w:rsid w:val="00AD7065"/>
    <w:rsid w:val="00AE50FD"/>
    <w:rsid w:val="00AE7010"/>
    <w:rsid w:val="00AF1B6D"/>
    <w:rsid w:val="00AF3E83"/>
    <w:rsid w:val="00AF3EDA"/>
    <w:rsid w:val="00AF431F"/>
    <w:rsid w:val="00AF4F47"/>
    <w:rsid w:val="00AF592B"/>
    <w:rsid w:val="00B01660"/>
    <w:rsid w:val="00B0714C"/>
    <w:rsid w:val="00B138A7"/>
    <w:rsid w:val="00B17141"/>
    <w:rsid w:val="00B27005"/>
    <w:rsid w:val="00B31575"/>
    <w:rsid w:val="00B434CE"/>
    <w:rsid w:val="00B557D4"/>
    <w:rsid w:val="00B7062D"/>
    <w:rsid w:val="00B7491A"/>
    <w:rsid w:val="00B74C24"/>
    <w:rsid w:val="00B77BB6"/>
    <w:rsid w:val="00B83A14"/>
    <w:rsid w:val="00B8547D"/>
    <w:rsid w:val="00B95E90"/>
    <w:rsid w:val="00B9786A"/>
    <w:rsid w:val="00BA1D51"/>
    <w:rsid w:val="00BA66C0"/>
    <w:rsid w:val="00BB0ABD"/>
    <w:rsid w:val="00BB16FF"/>
    <w:rsid w:val="00BB1C85"/>
    <w:rsid w:val="00BB2357"/>
    <w:rsid w:val="00BB6910"/>
    <w:rsid w:val="00BC0C0E"/>
    <w:rsid w:val="00BC1C52"/>
    <w:rsid w:val="00BC5ED9"/>
    <w:rsid w:val="00BD6C89"/>
    <w:rsid w:val="00BE27E6"/>
    <w:rsid w:val="00BF25C9"/>
    <w:rsid w:val="00C07FB0"/>
    <w:rsid w:val="00C155C9"/>
    <w:rsid w:val="00C1611E"/>
    <w:rsid w:val="00C250D5"/>
    <w:rsid w:val="00C26D67"/>
    <w:rsid w:val="00C333B6"/>
    <w:rsid w:val="00C35666"/>
    <w:rsid w:val="00C3717E"/>
    <w:rsid w:val="00C504A5"/>
    <w:rsid w:val="00C543F8"/>
    <w:rsid w:val="00C63A22"/>
    <w:rsid w:val="00C70A5C"/>
    <w:rsid w:val="00C70FCA"/>
    <w:rsid w:val="00C76635"/>
    <w:rsid w:val="00C833E9"/>
    <w:rsid w:val="00C85E55"/>
    <w:rsid w:val="00C87A65"/>
    <w:rsid w:val="00C92898"/>
    <w:rsid w:val="00CA1590"/>
    <w:rsid w:val="00CA309A"/>
    <w:rsid w:val="00CA4340"/>
    <w:rsid w:val="00CB009A"/>
    <w:rsid w:val="00CB088D"/>
    <w:rsid w:val="00CB1A42"/>
    <w:rsid w:val="00CB27D7"/>
    <w:rsid w:val="00CB575E"/>
    <w:rsid w:val="00CC55DD"/>
    <w:rsid w:val="00CC7EB5"/>
    <w:rsid w:val="00CD2D48"/>
    <w:rsid w:val="00CD324A"/>
    <w:rsid w:val="00CE5238"/>
    <w:rsid w:val="00CE7514"/>
    <w:rsid w:val="00D0136B"/>
    <w:rsid w:val="00D04605"/>
    <w:rsid w:val="00D06A03"/>
    <w:rsid w:val="00D20752"/>
    <w:rsid w:val="00D248DE"/>
    <w:rsid w:val="00D27F63"/>
    <w:rsid w:val="00D351F6"/>
    <w:rsid w:val="00D43780"/>
    <w:rsid w:val="00D43B7E"/>
    <w:rsid w:val="00D45413"/>
    <w:rsid w:val="00D47A0D"/>
    <w:rsid w:val="00D55AAB"/>
    <w:rsid w:val="00D57060"/>
    <w:rsid w:val="00D70B84"/>
    <w:rsid w:val="00D731F3"/>
    <w:rsid w:val="00D76B42"/>
    <w:rsid w:val="00D8096E"/>
    <w:rsid w:val="00D818F1"/>
    <w:rsid w:val="00D83821"/>
    <w:rsid w:val="00D8542D"/>
    <w:rsid w:val="00D85E90"/>
    <w:rsid w:val="00D87641"/>
    <w:rsid w:val="00DA0D6A"/>
    <w:rsid w:val="00DA3B75"/>
    <w:rsid w:val="00DA6FE5"/>
    <w:rsid w:val="00DC2BF7"/>
    <w:rsid w:val="00DC6A71"/>
    <w:rsid w:val="00DD4A37"/>
    <w:rsid w:val="00DD5D04"/>
    <w:rsid w:val="00DE49D3"/>
    <w:rsid w:val="00DF0326"/>
    <w:rsid w:val="00DF262D"/>
    <w:rsid w:val="00DF3BC8"/>
    <w:rsid w:val="00E01330"/>
    <w:rsid w:val="00E02FD2"/>
    <w:rsid w:val="00E0357D"/>
    <w:rsid w:val="00E1461A"/>
    <w:rsid w:val="00E152FC"/>
    <w:rsid w:val="00E15E01"/>
    <w:rsid w:val="00E16FBC"/>
    <w:rsid w:val="00E21FF9"/>
    <w:rsid w:val="00E30CB2"/>
    <w:rsid w:val="00E3225A"/>
    <w:rsid w:val="00E52A08"/>
    <w:rsid w:val="00E55777"/>
    <w:rsid w:val="00E70C96"/>
    <w:rsid w:val="00E83827"/>
    <w:rsid w:val="00E84015"/>
    <w:rsid w:val="00E87248"/>
    <w:rsid w:val="00E8783C"/>
    <w:rsid w:val="00E92FEB"/>
    <w:rsid w:val="00E9670D"/>
    <w:rsid w:val="00E96929"/>
    <w:rsid w:val="00EA5087"/>
    <w:rsid w:val="00EA5CAF"/>
    <w:rsid w:val="00EB0341"/>
    <w:rsid w:val="00EB22BE"/>
    <w:rsid w:val="00EC6998"/>
    <w:rsid w:val="00EC7A12"/>
    <w:rsid w:val="00ED1C3E"/>
    <w:rsid w:val="00EE2DC7"/>
    <w:rsid w:val="00EE7830"/>
    <w:rsid w:val="00EF0C51"/>
    <w:rsid w:val="00F03B34"/>
    <w:rsid w:val="00F04634"/>
    <w:rsid w:val="00F05F3E"/>
    <w:rsid w:val="00F14A1A"/>
    <w:rsid w:val="00F240BB"/>
    <w:rsid w:val="00F26343"/>
    <w:rsid w:val="00F30B6D"/>
    <w:rsid w:val="00F31E5E"/>
    <w:rsid w:val="00F40CC6"/>
    <w:rsid w:val="00F45BB5"/>
    <w:rsid w:val="00F53198"/>
    <w:rsid w:val="00F57FED"/>
    <w:rsid w:val="00F601E2"/>
    <w:rsid w:val="00F621EA"/>
    <w:rsid w:val="00F63FF6"/>
    <w:rsid w:val="00F649F4"/>
    <w:rsid w:val="00F676E3"/>
    <w:rsid w:val="00F727DE"/>
    <w:rsid w:val="00F811A4"/>
    <w:rsid w:val="00F821BE"/>
    <w:rsid w:val="00F86258"/>
    <w:rsid w:val="00F91172"/>
    <w:rsid w:val="00F91737"/>
    <w:rsid w:val="00FB05AF"/>
    <w:rsid w:val="00FB4147"/>
    <w:rsid w:val="00FB5509"/>
    <w:rsid w:val="00FB7B02"/>
    <w:rsid w:val="00FC494B"/>
    <w:rsid w:val="00FD0746"/>
    <w:rsid w:val="00FD41B7"/>
    <w:rsid w:val="00FD68BA"/>
    <w:rsid w:val="00FE1B5A"/>
    <w:rsid w:val="00FE4404"/>
    <w:rsid w:val="00FE59A6"/>
    <w:rsid w:val="00FE6B4E"/>
    <w:rsid w:val="00FF2329"/>
    <w:rsid w:val="00FF68BC"/>
    <w:rsid w:val="00FF782C"/>
    <w:rsid w:val="00FF7E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594C01E2"/>
  <w15:chartTrackingRefBased/>
  <w15:docId w15:val="{0EB22BA7-5A8B-4336-8C7B-7FC2C1CC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Body Text 2" w:uiPriority="99"/>
    <w:lsdException w:name="Body Text 3"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55AAB"/>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uiPriority w:val="99"/>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2C2184"/>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rPr>
  </w:style>
  <w:style w:type="paragraph" w:customStyle="1" w:styleId="rkovnatokazaodstavkom">
    <w:name w:val="Črkovna točka_za odstavkom"/>
    <w:basedOn w:val="Navaden"/>
    <w:link w:val="rkovnatokazaodstavkomZnak"/>
    <w:qFormat/>
    <w:rsid w:val="000151E4"/>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link w:val="Odsek"/>
    <w:rsid w:val="000151E4"/>
    <w:rPr>
      <w:rFonts w:ascii="Arial" w:hAnsi="Arial" w:cs="Arial"/>
      <w:b/>
      <w:sz w:val="22"/>
      <w:szCs w:val="22"/>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
    <w:link w:val="Naslov1"/>
    <w:rsid w:val="00D731F3"/>
    <w:rPr>
      <w:rFonts w:ascii="Arial" w:hAnsi="Arial"/>
      <w:b/>
      <w:kern w:val="32"/>
      <w:sz w:val="28"/>
      <w:szCs w:val="32"/>
    </w:rPr>
  </w:style>
  <w:style w:type="character" w:styleId="Pripombasklic">
    <w:name w:val="annotation reference"/>
    <w:rsid w:val="00D731F3"/>
    <w:rPr>
      <w:sz w:val="16"/>
      <w:szCs w:val="16"/>
    </w:rPr>
  </w:style>
  <w:style w:type="paragraph" w:styleId="Pripombabesedilo">
    <w:name w:val="annotation text"/>
    <w:basedOn w:val="Navaden"/>
    <w:link w:val="PripombabesediloZnak"/>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rsid w:val="00D731F3"/>
    <w:rPr>
      <w:lang w:eastAsia="en-US"/>
    </w:rPr>
  </w:style>
  <w:style w:type="paragraph" w:styleId="Besedilooblaka">
    <w:name w:val="Balloon Text"/>
    <w:basedOn w:val="Navaden"/>
    <w:link w:val="BesedilooblakaZnak"/>
    <w:uiPriority w:val="99"/>
    <w:rsid w:val="00D731F3"/>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rsid w:val="00671DDA"/>
    <w:rPr>
      <w:rFonts w:ascii="Arial" w:hAnsi="Arial"/>
      <w:b/>
      <w:bCs/>
      <w:lang w:eastAsia="en-US"/>
    </w:rPr>
  </w:style>
  <w:style w:type="paragraph" w:styleId="Sprotnaopomba-besedilo">
    <w:name w:val="footnote text"/>
    <w:basedOn w:val="Navaden"/>
    <w:link w:val="Sprotnaopomba-besediloZnak"/>
    <w:rsid w:val="00BC5ED9"/>
    <w:pPr>
      <w:spacing w:line="240" w:lineRule="auto"/>
    </w:pPr>
    <w:rPr>
      <w:szCs w:val="20"/>
      <w:lang w:val="en-US"/>
    </w:rPr>
  </w:style>
  <w:style w:type="character" w:customStyle="1" w:styleId="Sprotnaopomba-besediloZnak">
    <w:name w:val="Sprotna opomba - besedilo Znak"/>
    <w:link w:val="Sprotnaopomba-besedilo"/>
    <w:rsid w:val="00BC5ED9"/>
    <w:rPr>
      <w:rFonts w:ascii="Arial" w:hAnsi="Arial"/>
      <w:lang w:val="en-US" w:eastAsia="en-US"/>
    </w:rPr>
  </w:style>
  <w:style w:type="paragraph" w:customStyle="1" w:styleId="tevilnatoka">
    <w:name w:val="tevilnatoka"/>
    <w:basedOn w:val="Navaden"/>
    <w:rsid w:val="00DD4A37"/>
    <w:pPr>
      <w:spacing w:before="100" w:beforeAutospacing="1" w:after="100" w:afterAutospacing="1" w:line="240" w:lineRule="auto"/>
    </w:pPr>
    <w:rPr>
      <w:rFonts w:ascii="Times New Roman" w:hAnsi="Times New Roman"/>
      <w:sz w:val="24"/>
      <w:lang w:eastAsia="sl-SI"/>
    </w:rPr>
  </w:style>
  <w:style w:type="character" w:styleId="Nerazreenaomemba">
    <w:name w:val="Unresolved Mention"/>
    <w:uiPriority w:val="99"/>
    <w:semiHidden/>
    <w:unhideWhenUsed/>
    <w:rsid w:val="00FD0746"/>
    <w:rPr>
      <w:color w:val="605E5C"/>
      <w:shd w:val="clear" w:color="auto" w:fill="E1DFDD"/>
    </w:rPr>
  </w:style>
  <w:style w:type="paragraph" w:styleId="Revizija">
    <w:name w:val="Revision"/>
    <w:hidden/>
    <w:uiPriority w:val="99"/>
    <w:semiHidden/>
    <w:rsid w:val="004E766E"/>
    <w:rPr>
      <w:rFonts w:ascii="Arial" w:hAnsi="Arial"/>
      <w:szCs w:val="24"/>
      <w:lang w:eastAsia="en-US"/>
    </w:rPr>
  </w:style>
  <w:style w:type="character" w:customStyle="1" w:styleId="NogaZnak">
    <w:name w:val="Noga Znak"/>
    <w:link w:val="Noga"/>
    <w:uiPriority w:val="99"/>
    <w:rsid w:val="001662F8"/>
    <w:rPr>
      <w:rFonts w:ascii="Arial" w:hAnsi="Arial"/>
      <w:szCs w:val="24"/>
      <w:lang w:eastAsia="en-US"/>
    </w:rPr>
  </w:style>
  <w:style w:type="character" w:styleId="tevilkastrani">
    <w:name w:val="page number"/>
    <w:uiPriority w:val="99"/>
    <w:rsid w:val="001662F8"/>
  </w:style>
  <w:style w:type="character" w:styleId="Sprotnaopomba-sklic">
    <w:name w:val="footnote reference"/>
    <w:rsid w:val="001662F8"/>
    <w:rPr>
      <w:vertAlign w:val="superscript"/>
    </w:rPr>
  </w:style>
  <w:style w:type="paragraph" w:customStyle="1" w:styleId="Par-number1">
    <w:name w:val="Par-number 1."/>
    <w:basedOn w:val="Navaden"/>
    <w:next w:val="Navaden"/>
    <w:rsid w:val="001662F8"/>
    <w:pPr>
      <w:widowControl w:val="0"/>
      <w:spacing w:line="360" w:lineRule="auto"/>
      <w:ind w:left="1428" w:hanging="360"/>
    </w:pPr>
    <w:rPr>
      <w:rFonts w:ascii="Times New Roman" w:hAnsi="Times New Roman"/>
      <w:sz w:val="24"/>
      <w:szCs w:val="20"/>
      <w:lang w:eastAsia="fr-BE"/>
    </w:rPr>
  </w:style>
  <w:style w:type="paragraph" w:styleId="Odstavekseznama">
    <w:name w:val="List Paragraph"/>
    <w:basedOn w:val="Navaden"/>
    <w:uiPriority w:val="34"/>
    <w:qFormat/>
    <w:rsid w:val="001662F8"/>
    <w:pPr>
      <w:spacing w:line="240" w:lineRule="auto"/>
      <w:ind w:left="708"/>
    </w:pPr>
    <w:rPr>
      <w:rFonts w:ascii="Times New Roman" w:hAnsi="Times New Roman"/>
      <w:sz w:val="24"/>
      <w:lang w:eastAsia="sl-SI"/>
    </w:rPr>
  </w:style>
  <w:style w:type="paragraph" w:customStyle="1" w:styleId="Par-numberi">
    <w:name w:val="Par-number (i)"/>
    <w:basedOn w:val="Navaden"/>
    <w:next w:val="Navaden"/>
    <w:rsid w:val="001662F8"/>
    <w:pPr>
      <w:widowControl w:val="0"/>
      <w:tabs>
        <w:tab w:val="left" w:pos="567"/>
      </w:tabs>
      <w:spacing w:line="360" w:lineRule="auto"/>
      <w:ind w:left="1428" w:hanging="360"/>
    </w:pPr>
    <w:rPr>
      <w:rFonts w:ascii="Times New Roman" w:hAnsi="Times New Roman"/>
      <w:sz w:val="24"/>
      <w:szCs w:val="20"/>
      <w:lang w:eastAsia="fr-BE"/>
    </w:rPr>
  </w:style>
  <w:style w:type="paragraph" w:customStyle="1" w:styleId="Odstavek">
    <w:name w:val="Odstavek"/>
    <w:basedOn w:val="Navaden"/>
    <w:link w:val="OdstavekZnak"/>
    <w:qFormat/>
    <w:rsid w:val="001662F8"/>
    <w:pPr>
      <w:overflowPunct w:val="0"/>
      <w:autoSpaceDE w:val="0"/>
      <w:autoSpaceDN w:val="0"/>
      <w:adjustRightInd w:val="0"/>
      <w:spacing w:before="240" w:line="240" w:lineRule="auto"/>
      <w:ind w:firstLine="1021"/>
      <w:jc w:val="both"/>
      <w:textAlignment w:val="baseline"/>
    </w:pPr>
    <w:rPr>
      <w:szCs w:val="20"/>
      <w:lang w:val="x-none" w:eastAsia="x-none"/>
    </w:rPr>
  </w:style>
  <w:style w:type="character" w:customStyle="1" w:styleId="OdstavekZnak">
    <w:name w:val="Odstavek Znak"/>
    <w:link w:val="Odstavek"/>
    <w:rsid w:val="001662F8"/>
    <w:rPr>
      <w:rFonts w:ascii="Arial" w:hAnsi="Arial"/>
      <w:lang w:val="x-none" w:eastAsia="x-none"/>
    </w:rPr>
  </w:style>
  <w:style w:type="paragraph" w:customStyle="1" w:styleId="len">
    <w:name w:val="Člen"/>
    <w:basedOn w:val="Navaden"/>
    <w:link w:val="lenZnak"/>
    <w:qFormat/>
    <w:rsid w:val="001662F8"/>
    <w:pPr>
      <w:suppressAutoHyphens/>
      <w:overflowPunct w:val="0"/>
      <w:autoSpaceDE w:val="0"/>
      <w:autoSpaceDN w:val="0"/>
      <w:adjustRightInd w:val="0"/>
      <w:spacing w:before="480" w:line="240" w:lineRule="auto"/>
      <w:jc w:val="center"/>
      <w:textAlignment w:val="baseline"/>
    </w:pPr>
    <w:rPr>
      <w:b/>
      <w:szCs w:val="20"/>
      <w:lang w:val="x-none" w:eastAsia="x-none"/>
    </w:rPr>
  </w:style>
  <w:style w:type="character" w:customStyle="1" w:styleId="lenZnak">
    <w:name w:val="Člen Znak"/>
    <w:link w:val="len"/>
    <w:rsid w:val="001662F8"/>
    <w:rPr>
      <w:rFonts w:ascii="Arial" w:hAnsi="Arial"/>
      <w:b/>
      <w:lang w:val="x-none" w:eastAsia="x-none"/>
    </w:rPr>
  </w:style>
  <w:style w:type="paragraph" w:customStyle="1" w:styleId="lennaslov">
    <w:name w:val="Člen_naslov"/>
    <w:basedOn w:val="len"/>
    <w:qFormat/>
    <w:rsid w:val="001662F8"/>
    <w:pPr>
      <w:spacing w:before="0"/>
    </w:pPr>
  </w:style>
  <w:style w:type="paragraph" w:styleId="Telobesedila-zamik">
    <w:name w:val="Body Text Indent"/>
    <w:basedOn w:val="Navaden"/>
    <w:link w:val="Telobesedila-zamikZnak"/>
    <w:rsid w:val="001662F8"/>
    <w:pPr>
      <w:spacing w:after="120" w:line="260" w:lineRule="atLeast"/>
      <w:ind w:left="283"/>
    </w:pPr>
    <w:rPr>
      <w:lang w:val="en-US"/>
    </w:rPr>
  </w:style>
  <w:style w:type="character" w:customStyle="1" w:styleId="Telobesedila-zamikZnak">
    <w:name w:val="Telo besedila - zamik Znak"/>
    <w:link w:val="Telobesedila-zamik"/>
    <w:rsid w:val="001662F8"/>
    <w:rPr>
      <w:rFonts w:ascii="Arial" w:hAnsi="Arial"/>
      <w:szCs w:val="24"/>
      <w:lang w:val="en-US" w:eastAsia="en-US"/>
    </w:rPr>
  </w:style>
  <w:style w:type="paragraph" w:customStyle="1" w:styleId="Telobesedila31">
    <w:name w:val="Telo besedila 31"/>
    <w:basedOn w:val="Navaden"/>
    <w:rsid w:val="001662F8"/>
    <w:pPr>
      <w:suppressAutoHyphens/>
      <w:spacing w:before="260" w:after="260"/>
      <w:jc w:val="both"/>
    </w:pPr>
    <w:rPr>
      <w:rFonts w:cs="Arial"/>
      <w:color w:val="FF0000"/>
      <w:szCs w:val="20"/>
      <w:lang w:eastAsia="ar-SA"/>
    </w:rPr>
  </w:style>
  <w:style w:type="paragraph" w:styleId="Telobesedila">
    <w:name w:val="Body Text"/>
    <w:basedOn w:val="Navaden"/>
    <w:link w:val="TelobesedilaZnak"/>
    <w:uiPriority w:val="99"/>
    <w:unhideWhenUsed/>
    <w:rsid w:val="001662F8"/>
    <w:pPr>
      <w:spacing w:after="120" w:line="276" w:lineRule="auto"/>
    </w:pPr>
    <w:rPr>
      <w:rFonts w:ascii="Calibri" w:eastAsia="Calibri" w:hAnsi="Calibri"/>
      <w:sz w:val="22"/>
      <w:szCs w:val="22"/>
    </w:rPr>
  </w:style>
  <w:style w:type="character" w:customStyle="1" w:styleId="TelobesedilaZnak">
    <w:name w:val="Telo besedila Znak"/>
    <w:link w:val="Telobesedila"/>
    <w:uiPriority w:val="99"/>
    <w:rsid w:val="001662F8"/>
    <w:rPr>
      <w:rFonts w:ascii="Calibri" w:eastAsia="Calibri" w:hAnsi="Calibri"/>
      <w:sz w:val="22"/>
      <w:szCs w:val="22"/>
      <w:lang w:eastAsia="en-US"/>
    </w:rPr>
  </w:style>
  <w:style w:type="character" w:customStyle="1" w:styleId="Telobesedila3Znak">
    <w:name w:val="Telo besedila 3 Znak"/>
    <w:link w:val="Telobesedila3"/>
    <w:uiPriority w:val="99"/>
    <w:rsid w:val="001662F8"/>
    <w:rPr>
      <w:rFonts w:ascii="Calibri" w:eastAsia="Calibri" w:hAnsi="Calibri"/>
      <w:sz w:val="16"/>
      <w:szCs w:val="16"/>
    </w:rPr>
  </w:style>
  <w:style w:type="paragraph" w:styleId="Telobesedila3">
    <w:name w:val="Body Text 3"/>
    <w:basedOn w:val="Navaden"/>
    <w:link w:val="Telobesedila3Znak"/>
    <w:uiPriority w:val="99"/>
    <w:unhideWhenUsed/>
    <w:rsid w:val="001662F8"/>
    <w:pPr>
      <w:spacing w:after="120" w:line="276" w:lineRule="auto"/>
    </w:pPr>
    <w:rPr>
      <w:rFonts w:ascii="Calibri" w:eastAsia="Calibri" w:hAnsi="Calibri"/>
      <w:sz w:val="16"/>
      <w:szCs w:val="16"/>
      <w:lang w:eastAsia="sl-SI"/>
    </w:rPr>
  </w:style>
  <w:style w:type="character" w:customStyle="1" w:styleId="Telobesedila3Znak1">
    <w:name w:val="Telo besedila 3 Znak1"/>
    <w:rsid w:val="001662F8"/>
    <w:rPr>
      <w:rFonts w:ascii="Arial" w:hAnsi="Arial"/>
      <w:sz w:val="16"/>
      <w:szCs w:val="16"/>
      <w:lang w:eastAsia="en-US"/>
    </w:rPr>
  </w:style>
  <w:style w:type="paragraph" w:styleId="Telobesedila2">
    <w:name w:val="Body Text 2"/>
    <w:basedOn w:val="Navaden"/>
    <w:link w:val="Telobesedila2Znak"/>
    <w:uiPriority w:val="99"/>
    <w:unhideWhenUsed/>
    <w:rsid w:val="001662F8"/>
    <w:pPr>
      <w:spacing w:after="120" w:line="480" w:lineRule="auto"/>
    </w:pPr>
    <w:rPr>
      <w:rFonts w:ascii="Calibri" w:eastAsia="Calibri" w:hAnsi="Calibri"/>
      <w:sz w:val="22"/>
      <w:szCs w:val="22"/>
    </w:rPr>
  </w:style>
  <w:style w:type="character" w:customStyle="1" w:styleId="Telobesedila2Znak">
    <w:name w:val="Telo besedila 2 Znak"/>
    <w:link w:val="Telobesedila2"/>
    <w:uiPriority w:val="99"/>
    <w:rsid w:val="001662F8"/>
    <w:rPr>
      <w:rFonts w:ascii="Calibri" w:eastAsia="Calibri" w:hAnsi="Calibri"/>
      <w:sz w:val="22"/>
      <w:szCs w:val="22"/>
      <w:lang w:eastAsia="en-US"/>
    </w:rPr>
  </w:style>
  <w:style w:type="paragraph" w:customStyle="1" w:styleId="Odstavekseznama2">
    <w:name w:val="Odstavek seznama2"/>
    <w:basedOn w:val="Navaden"/>
    <w:uiPriority w:val="99"/>
    <w:rsid w:val="001662F8"/>
    <w:pPr>
      <w:spacing w:after="200" w:line="276" w:lineRule="auto"/>
      <w:ind w:left="720"/>
      <w:contextualSpacing/>
    </w:pPr>
    <w:rPr>
      <w:rFonts w:ascii="Calibri" w:hAnsi="Calibri"/>
      <w:sz w:val="22"/>
      <w:szCs w:val="22"/>
    </w:rPr>
  </w:style>
  <w:style w:type="paragraph" w:customStyle="1" w:styleId="mnz1">
    <w:name w:val="mnz1"/>
    <w:basedOn w:val="Navaden"/>
    <w:autoRedefine/>
    <w:rsid w:val="001662F8"/>
    <w:pPr>
      <w:spacing w:line="240" w:lineRule="auto"/>
      <w:ind w:left="284"/>
      <w:jc w:val="center"/>
    </w:pPr>
    <w:rPr>
      <w:rFonts w:cs="Arial"/>
      <w:b/>
      <w:sz w:val="24"/>
      <w:szCs w:val="20"/>
      <w:lang w:eastAsia="sl-SI"/>
    </w:rPr>
  </w:style>
  <w:style w:type="paragraph" w:customStyle="1" w:styleId="mnz3">
    <w:name w:val="mnz3"/>
    <w:basedOn w:val="Navaden"/>
    <w:autoRedefine/>
    <w:rsid w:val="001662F8"/>
    <w:pPr>
      <w:spacing w:line="240" w:lineRule="auto"/>
      <w:jc w:val="center"/>
    </w:pPr>
    <w:rPr>
      <w:rFonts w:cs="Arial"/>
      <w:b/>
      <w:caps/>
      <w:szCs w:val="20"/>
      <w:lang w:eastAsia="sl-SI"/>
    </w:rPr>
  </w:style>
  <w:style w:type="paragraph" w:customStyle="1" w:styleId="align-justify">
    <w:name w:val="align-justify"/>
    <w:basedOn w:val="Navaden"/>
    <w:uiPriority w:val="99"/>
    <w:rsid w:val="001662F8"/>
    <w:pPr>
      <w:spacing w:before="100" w:beforeAutospacing="1" w:after="100" w:afterAutospacing="1" w:line="240" w:lineRule="auto"/>
    </w:pPr>
    <w:rPr>
      <w:rFonts w:ascii="Times New Roman" w:eastAsia="Calibri" w:hAnsi="Times New Roman"/>
      <w:sz w:val="24"/>
      <w:lang w:eastAsia="sl-SI"/>
    </w:rPr>
  </w:style>
  <w:style w:type="paragraph" w:customStyle="1" w:styleId="NavadenObojestransko">
    <w:name w:val="Navaden + Obojestransko"/>
    <w:basedOn w:val="Navaden"/>
    <w:rsid w:val="001662F8"/>
    <w:pPr>
      <w:spacing w:line="240" w:lineRule="auto"/>
      <w:jc w:val="both"/>
    </w:pPr>
    <w:rPr>
      <w:rFonts w:ascii="Times New Roman" w:hAnsi="Times New Roman"/>
      <w:sz w:val="22"/>
      <w:szCs w:val="20"/>
      <w:lang w:eastAsia="sl-SI"/>
    </w:rPr>
  </w:style>
  <w:style w:type="paragraph" w:customStyle="1" w:styleId="Odstavekseznama3">
    <w:name w:val="Odstavek seznama3"/>
    <w:basedOn w:val="Navaden"/>
    <w:rsid w:val="001662F8"/>
    <w:pPr>
      <w:spacing w:after="200" w:line="276" w:lineRule="auto"/>
      <w:ind w:left="720"/>
      <w:contextualSpacing/>
    </w:pPr>
    <w:rPr>
      <w:rFonts w:ascii="Calibri" w:hAnsi="Calibri"/>
      <w:sz w:val="22"/>
      <w:szCs w:val="22"/>
    </w:rPr>
  </w:style>
  <w:style w:type="paragraph" w:styleId="Navadensplet">
    <w:name w:val="Normal (Web)"/>
    <w:basedOn w:val="Navaden"/>
    <w:uiPriority w:val="99"/>
    <w:unhideWhenUsed/>
    <w:rsid w:val="001662F8"/>
    <w:pPr>
      <w:spacing w:before="100" w:beforeAutospacing="1" w:after="100" w:afterAutospacing="1" w:line="240" w:lineRule="auto"/>
    </w:pPr>
    <w:rPr>
      <w:rFonts w:ascii="Times New Roman" w:hAnsi="Times New Roman"/>
      <w:sz w:val="24"/>
      <w:lang w:eastAsia="sl-SI"/>
    </w:rPr>
  </w:style>
  <w:style w:type="paragraph" w:customStyle="1" w:styleId="Odstavekseznama30">
    <w:name w:val="Odstavek seznama3"/>
    <w:basedOn w:val="Navaden"/>
    <w:rsid w:val="001662F8"/>
    <w:pPr>
      <w:spacing w:line="240" w:lineRule="auto"/>
      <w:ind w:left="708"/>
    </w:pPr>
    <w:rPr>
      <w:rFonts w:ascii="Times New Roman" w:eastAsia="Calibri" w:hAnsi="Times New Roman"/>
      <w:sz w:val="24"/>
      <w:lang w:eastAsia="sl-SI"/>
    </w:rPr>
  </w:style>
  <w:style w:type="paragraph" w:customStyle="1" w:styleId="Default">
    <w:name w:val="Default"/>
    <w:rsid w:val="001662F8"/>
    <w:pPr>
      <w:autoSpaceDE w:val="0"/>
      <w:autoSpaceDN w:val="0"/>
      <w:adjustRightInd w:val="0"/>
    </w:pPr>
    <w:rPr>
      <w:rFonts w:ascii="Arial" w:hAnsi="Arial" w:cs="Arial"/>
      <w:color w:val="000000"/>
      <w:sz w:val="24"/>
      <w:szCs w:val="24"/>
    </w:rPr>
  </w:style>
  <w:style w:type="paragraph" w:styleId="Golobesedilo">
    <w:name w:val="Plain Text"/>
    <w:basedOn w:val="Navaden"/>
    <w:link w:val="GolobesediloZnak"/>
    <w:uiPriority w:val="99"/>
    <w:unhideWhenUsed/>
    <w:rsid w:val="001662F8"/>
    <w:pPr>
      <w:spacing w:line="240" w:lineRule="auto"/>
    </w:pPr>
    <w:rPr>
      <w:rFonts w:ascii="Calibri" w:eastAsia="Calibri" w:hAnsi="Calibri"/>
      <w:sz w:val="22"/>
      <w:szCs w:val="21"/>
    </w:rPr>
  </w:style>
  <w:style w:type="character" w:customStyle="1" w:styleId="GolobesediloZnak">
    <w:name w:val="Golo besedilo Znak"/>
    <w:link w:val="Golobesedilo"/>
    <w:uiPriority w:val="99"/>
    <w:rsid w:val="001662F8"/>
    <w:rPr>
      <w:rFonts w:ascii="Calibri" w:eastAsia="Calibri" w:hAnsi="Calibri"/>
      <w:sz w:val="22"/>
      <w:szCs w:val="21"/>
      <w:lang w:eastAsia="en-US"/>
    </w:rPr>
  </w:style>
  <w:style w:type="character" w:customStyle="1" w:styleId="apple-converted-space">
    <w:name w:val="apple-converted-space"/>
    <w:basedOn w:val="Privzetapisavaodstavka"/>
    <w:rsid w:val="00FD68BA"/>
  </w:style>
  <w:style w:type="character" w:styleId="Krepko">
    <w:name w:val="Strong"/>
    <w:uiPriority w:val="22"/>
    <w:qFormat/>
    <w:rsid w:val="00F621EA"/>
    <w:rPr>
      <w:b/>
      <w:bCs/>
    </w:rPr>
  </w:style>
  <w:style w:type="paragraph" w:customStyle="1" w:styleId="Besedilo">
    <w:name w:val="Besedilo"/>
    <w:basedOn w:val="Navaden"/>
    <w:link w:val="BesediloZnak"/>
    <w:qFormat/>
    <w:rsid w:val="00B83A14"/>
    <w:pPr>
      <w:spacing w:after="120" w:line="300" w:lineRule="exact"/>
      <w:jc w:val="both"/>
    </w:pPr>
    <w:rPr>
      <w:sz w:val="22"/>
      <w:szCs w:val="22"/>
      <w:lang w:val="x-none" w:eastAsia="x-none"/>
    </w:rPr>
  </w:style>
  <w:style w:type="character" w:customStyle="1" w:styleId="BesediloZnak">
    <w:name w:val="Besedilo Znak"/>
    <w:link w:val="Besedilo"/>
    <w:rsid w:val="00B83A14"/>
    <w:rPr>
      <w:rFonts w:ascii="Arial" w:hAnsi="Arial"/>
      <w:sz w:val="22"/>
      <w:szCs w:val="22"/>
      <w:lang w:val="x-none" w:eastAsia="x-none"/>
    </w:rPr>
  </w:style>
  <w:style w:type="character" w:styleId="SledenaHiperpovezava">
    <w:name w:val="FollowedHyperlink"/>
    <w:basedOn w:val="Privzetapisavaodstavka"/>
    <w:rsid w:val="00E02FD2"/>
    <w:rPr>
      <w:color w:val="954F72" w:themeColor="followedHyperlink"/>
      <w:u w:val="single"/>
    </w:rPr>
  </w:style>
  <w:style w:type="character" w:customStyle="1" w:styleId="Bodytext2">
    <w:name w:val="Body text|2_"/>
    <w:link w:val="Bodytext20"/>
    <w:rsid w:val="00B434CE"/>
    <w:rPr>
      <w:rFonts w:ascii="Arial" w:eastAsia="Arial" w:hAnsi="Arial" w:cs="Arial"/>
      <w:sz w:val="22"/>
      <w:szCs w:val="22"/>
      <w:shd w:val="clear" w:color="auto" w:fill="FFFFFF"/>
    </w:rPr>
  </w:style>
  <w:style w:type="paragraph" w:customStyle="1" w:styleId="Bodytext20">
    <w:name w:val="Body text|2"/>
    <w:basedOn w:val="Navaden"/>
    <w:link w:val="Bodytext2"/>
    <w:qFormat/>
    <w:rsid w:val="00B434CE"/>
    <w:pPr>
      <w:widowControl w:val="0"/>
      <w:shd w:val="clear" w:color="auto" w:fill="FFFFFF"/>
      <w:spacing w:before="320" w:after="320" w:line="317" w:lineRule="exact"/>
    </w:pPr>
    <w:rPr>
      <w:rFonts w:eastAsia="Arial" w:cs="Arial"/>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1632">
      <w:bodyDiv w:val="1"/>
      <w:marLeft w:val="0"/>
      <w:marRight w:val="0"/>
      <w:marTop w:val="0"/>
      <w:marBottom w:val="0"/>
      <w:divBdr>
        <w:top w:val="none" w:sz="0" w:space="0" w:color="auto"/>
        <w:left w:val="none" w:sz="0" w:space="0" w:color="auto"/>
        <w:bottom w:val="none" w:sz="0" w:space="0" w:color="auto"/>
        <w:right w:val="none" w:sz="0" w:space="0" w:color="auto"/>
      </w:divBdr>
    </w:div>
    <w:div w:id="179469860">
      <w:bodyDiv w:val="1"/>
      <w:marLeft w:val="0"/>
      <w:marRight w:val="0"/>
      <w:marTop w:val="0"/>
      <w:marBottom w:val="0"/>
      <w:divBdr>
        <w:top w:val="none" w:sz="0" w:space="0" w:color="auto"/>
        <w:left w:val="none" w:sz="0" w:space="0" w:color="auto"/>
        <w:bottom w:val="none" w:sz="0" w:space="0" w:color="auto"/>
        <w:right w:val="none" w:sz="0" w:space="0" w:color="auto"/>
      </w:divBdr>
    </w:div>
    <w:div w:id="256252311">
      <w:bodyDiv w:val="1"/>
      <w:marLeft w:val="0"/>
      <w:marRight w:val="0"/>
      <w:marTop w:val="0"/>
      <w:marBottom w:val="0"/>
      <w:divBdr>
        <w:top w:val="none" w:sz="0" w:space="0" w:color="auto"/>
        <w:left w:val="none" w:sz="0" w:space="0" w:color="auto"/>
        <w:bottom w:val="none" w:sz="0" w:space="0" w:color="auto"/>
        <w:right w:val="none" w:sz="0" w:space="0" w:color="auto"/>
      </w:divBdr>
    </w:div>
    <w:div w:id="316154082">
      <w:bodyDiv w:val="1"/>
      <w:marLeft w:val="0"/>
      <w:marRight w:val="0"/>
      <w:marTop w:val="0"/>
      <w:marBottom w:val="0"/>
      <w:divBdr>
        <w:top w:val="none" w:sz="0" w:space="0" w:color="auto"/>
        <w:left w:val="none" w:sz="0" w:space="0" w:color="auto"/>
        <w:bottom w:val="none" w:sz="0" w:space="0" w:color="auto"/>
        <w:right w:val="none" w:sz="0" w:space="0" w:color="auto"/>
      </w:divBdr>
    </w:div>
    <w:div w:id="402332775">
      <w:bodyDiv w:val="1"/>
      <w:marLeft w:val="0"/>
      <w:marRight w:val="0"/>
      <w:marTop w:val="0"/>
      <w:marBottom w:val="0"/>
      <w:divBdr>
        <w:top w:val="none" w:sz="0" w:space="0" w:color="auto"/>
        <w:left w:val="none" w:sz="0" w:space="0" w:color="auto"/>
        <w:bottom w:val="none" w:sz="0" w:space="0" w:color="auto"/>
        <w:right w:val="none" w:sz="0" w:space="0" w:color="auto"/>
      </w:divBdr>
    </w:div>
    <w:div w:id="415440272">
      <w:bodyDiv w:val="1"/>
      <w:marLeft w:val="0"/>
      <w:marRight w:val="0"/>
      <w:marTop w:val="0"/>
      <w:marBottom w:val="0"/>
      <w:divBdr>
        <w:top w:val="none" w:sz="0" w:space="0" w:color="auto"/>
        <w:left w:val="none" w:sz="0" w:space="0" w:color="auto"/>
        <w:bottom w:val="none" w:sz="0" w:space="0" w:color="auto"/>
        <w:right w:val="none" w:sz="0" w:space="0" w:color="auto"/>
      </w:divBdr>
    </w:div>
    <w:div w:id="417949617">
      <w:bodyDiv w:val="1"/>
      <w:marLeft w:val="0"/>
      <w:marRight w:val="0"/>
      <w:marTop w:val="0"/>
      <w:marBottom w:val="0"/>
      <w:divBdr>
        <w:top w:val="none" w:sz="0" w:space="0" w:color="auto"/>
        <w:left w:val="none" w:sz="0" w:space="0" w:color="auto"/>
        <w:bottom w:val="none" w:sz="0" w:space="0" w:color="auto"/>
        <w:right w:val="none" w:sz="0" w:space="0" w:color="auto"/>
      </w:divBdr>
    </w:div>
    <w:div w:id="1084036772">
      <w:bodyDiv w:val="1"/>
      <w:marLeft w:val="0"/>
      <w:marRight w:val="0"/>
      <w:marTop w:val="0"/>
      <w:marBottom w:val="0"/>
      <w:divBdr>
        <w:top w:val="none" w:sz="0" w:space="0" w:color="auto"/>
        <w:left w:val="none" w:sz="0" w:space="0" w:color="auto"/>
        <w:bottom w:val="none" w:sz="0" w:space="0" w:color="auto"/>
        <w:right w:val="none" w:sz="0" w:space="0" w:color="auto"/>
      </w:divBdr>
    </w:div>
    <w:div w:id="1136290848">
      <w:bodyDiv w:val="1"/>
      <w:marLeft w:val="0"/>
      <w:marRight w:val="0"/>
      <w:marTop w:val="0"/>
      <w:marBottom w:val="0"/>
      <w:divBdr>
        <w:top w:val="none" w:sz="0" w:space="0" w:color="auto"/>
        <w:left w:val="none" w:sz="0" w:space="0" w:color="auto"/>
        <w:bottom w:val="none" w:sz="0" w:space="0" w:color="auto"/>
        <w:right w:val="none" w:sz="0" w:space="0" w:color="auto"/>
      </w:divBdr>
    </w:div>
    <w:div w:id="1333995904">
      <w:bodyDiv w:val="1"/>
      <w:marLeft w:val="0"/>
      <w:marRight w:val="0"/>
      <w:marTop w:val="0"/>
      <w:marBottom w:val="0"/>
      <w:divBdr>
        <w:top w:val="none" w:sz="0" w:space="0" w:color="auto"/>
        <w:left w:val="none" w:sz="0" w:space="0" w:color="auto"/>
        <w:bottom w:val="none" w:sz="0" w:space="0" w:color="auto"/>
        <w:right w:val="none" w:sz="0" w:space="0" w:color="auto"/>
      </w:divBdr>
    </w:div>
    <w:div w:id="1383209971">
      <w:bodyDiv w:val="1"/>
      <w:marLeft w:val="0"/>
      <w:marRight w:val="0"/>
      <w:marTop w:val="0"/>
      <w:marBottom w:val="0"/>
      <w:divBdr>
        <w:top w:val="none" w:sz="0" w:space="0" w:color="auto"/>
        <w:left w:val="none" w:sz="0" w:space="0" w:color="auto"/>
        <w:bottom w:val="none" w:sz="0" w:space="0" w:color="auto"/>
        <w:right w:val="none" w:sz="0" w:space="0" w:color="auto"/>
      </w:divBdr>
    </w:div>
    <w:div w:id="1561668194">
      <w:bodyDiv w:val="1"/>
      <w:marLeft w:val="0"/>
      <w:marRight w:val="0"/>
      <w:marTop w:val="0"/>
      <w:marBottom w:val="0"/>
      <w:divBdr>
        <w:top w:val="none" w:sz="0" w:space="0" w:color="auto"/>
        <w:left w:val="none" w:sz="0" w:space="0" w:color="auto"/>
        <w:bottom w:val="none" w:sz="0" w:space="0" w:color="auto"/>
        <w:right w:val="none" w:sz="0" w:space="0" w:color="auto"/>
      </w:divBdr>
    </w:div>
    <w:div w:id="1562326110">
      <w:bodyDiv w:val="1"/>
      <w:marLeft w:val="0"/>
      <w:marRight w:val="0"/>
      <w:marTop w:val="0"/>
      <w:marBottom w:val="0"/>
      <w:divBdr>
        <w:top w:val="none" w:sz="0" w:space="0" w:color="auto"/>
        <w:left w:val="none" w:sz="0" w:space="0" w:color="auto"/>
        <w:bottom w:val="none" w:sz="0" w:space="0" w:color="auto"/>
        <w:right w:val="none" w:sz="0" w:space="0" w:color="auto"/>
      </w:divBdr>
    </w:div>
    <w:div w:id="1564943714">
      <w:bodyDiv w:val="1"/>
      <w:marLeft w:val="0"/>
      <w:marRight w:val="0"/>
      <w:marTop w:val="0"/>
      <w:marBottom w:val="0"/>
      <w:divBdr>
        <w:top w:val="none" w:sz="0" w:space="0" w:color="auto"/>
        <w:left w:val="none" w:sz="0" w:space="0" w:color="auto"/>
        <w:bottom w:val="none" w:sz="0" w:space="0" w:color="auto"/>
        <w:right w:val="none" w:sz="0" w:space="0" w:color="auto"/>
      </w:divBdr>
    </w:div>
    <w:div w:id="1591157464">
      <w:bodyDiv w:val="1"/>
      <w:marLeft w:val="0"/>
      <w:marRight w:val="0"/>
      <w:marTop w:val="0"/>
      <w:marBottom w:val="0"/>
      <w:divBdr>
        <w:top w:val="none" w:sz="0" w:space="0" w:color="auto"/>
        <w:left w:val="none" w:sz="0" w:space="0" w:color="auto"/>
        <w:bottom w:val="none" w:sz="0" w:space="0" w:color="auto"/>
        <w:right w:val="none" w:sz="0" w:space="0" w:color="auto"/>
      </w:divBdr>
    </w:div>
    <w:div w:id="1719088271">
      <w:bodyDiv w:val="1"/>
      <w:marLeft w:val="0"/>
      <w:marRight w:val="0"/>
      <w:marTop w:val="0"/>
      <w:marBottom w:val="0"/>
      <w:divBdr>
        <w:top w:val="none" w:sz="0" w:space="0" w:color="auto"/>
        <w:left w:val="none" w:sz="0" w:space="0" w:color="auto"/>
        <w:bottom w:val="none" w:sz="0" w:space="0" w:color="auto"/>
        <w:right w:val="none" w:sz="0" w:space="0" w:color="auto"/>
      </w:divBdr>
    </w:div>
    <w:div w:id="1836874267">
      <w:bodyDiv w:val="1"/>
      <w:marLeft w:val="0"/>
      <w:marRight w:val="0"/>
      <w:marTop w:val="0"/>
      <w:marBottom w:val="0"/>
      <w:divBdr>
        <w:top w:val="none" w:sz="0" w:space="0" w:color="auto"/>
        <w:left w:val="none" w:sz="0" w:space="0" w:color="auto"/>
        <w:bottom w:val="none" w:sz="0" w:space="0" w:color="auto"/>
        <w:right w:val="none" w:sz="0" w:space="0" w:color="auto"/>
      </w:divBdr>
    </w:div>
    <w:div w:id="1977181130">
      <w:bodyDiv w:val="1"/>
      <w:marLeft w:val="0"/>
      <w:marRight w:val="0"/>
      <w:marTop w:val="0"/>
      <w:marBottom w:val="0"/>
      <w:divBdr>
        <w:top w:val="none" w:sz="0" w:space="0" w:color="auto"/>
        <w:left w:val="none" w:sz="0" w:space="0" w:color="auto"/>
        <w:bottom w:val="none" w:sz="0" w:space="0" w:color="auto"/>
        <w:right w:val="none" w:sz="0" w:space="0" w:color="auto"/>
      </w:divBdr>
    </w:div>
    <w:div w:id="211951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System\Desktop\predloga%20-%20vladno%20gradivo%20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85E9D99-FB6B-4826-A964-ED63F6507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 - vladno gradivo 1</Template>
  <TotalTime>33</TotalTime>
  <Pages>6</Pages>
  <Words>1692</Words>
  <Characters>9651</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11321</CharactersWithSpaces>
  <SharedDoc>false</SharedDoc>
  <HLinks>
    <vt:vector size="12" baseType="variant">
      <vt:variant>
        <vt:i4>7995433</vt:i4>
      </vt:variant>
      <vt:variant>
        <vt:i4>3</vt:i4>
      </vt:variant>
      <vt:variant>
        <vt:i4>0</vt:i4>
      </vt:variant>
      <vt:variant>
        <vt:i4>5</vt:i4>
      </vt:variant>
      <vt:variant>
        <vt:lpwstr>http://www.uradni-list.si/1/objava.jsp?sop=2009-01-4891</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Jadranka Gustinčič</dc:creator>
  <cp:keywords/>
  <cp:lastModifiedBy>Kory Golob</cp:lastModifiedBy>
  <cp:revision>9</cp:revision>
  <cp:lastPrinted>2024-04-17T14:11:00Z</cp:lastPrinted>
  <dcterms:created xsi:type="dcterms:W3CDTF">2024-04-17T14:00:00Z</dcterms:created>
  <dcterms:modified xsi:type="dcterms:W3CDTF">2024-04-26T10:12:00Z</dcterms:modified>
</cp:coreProperties>
</file>