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B93B7" w14:textId="77777777" w:rsidR="001E5470" w:rsidRDefault="001E5470" w:rsidP="001E5470">
      <w:pPr>
        <w:rPr>
          <w:rFonts w:eastAsia="Calibri" w:cs="Arial"/>
          <w:szCs w:val="20"/>
        </w:rPr>
      </w:pPr>
    </w:p>
    <w:p w14:paraId="61DE9A23" w14:textId="77777777" w:rsidR="007A7279" w:rsidRDefault="007A7279" w:rsidP="001E5470">
      <w:pPr>
        <w:rPr>
          <w:rFonts w:eastAsia="Calibri" w:cs="Arial"/>
          <w:szCs w:val="20"/>
        </w:rPr>
      </w:pPr>
    </w:p>
    <w:p w14:paraId="33CC1592" w14:textId="77777777" w:rsidR="007A7279" w:rsidRDefault="007A7279" w:rsidP="001E5470">
      <w:pPr>
        <w:rPr>
          <w:rFonts w:eastAsia="Calibri" w:cs="Arial"/>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7A7279" w:rsidRPr="00B609AA" w14:paraId="1D347A4C" w14:textId="77777777" w:rsidTr="00D47099">
        <w:trPr>
          <w:gridAfter w:val="2"/>
          <w:wAfter w:w="3067" w:type="dxa"/>
        </w:trPr>
        <w:tc>
          <w:tcPr>
            <w:tcW w:w="6096" w:type="dxa"/>
            <w:gridSpan w:val="2"/>
          </w:tcPr>
          <w:p w14:paraId="3764483F" w14:textId="44246BB9" w:rsidR="007A7279" w:rsidRPr="001D5C17" w:rsidRDefault="007A7279" w:rsidP="00AB186D">
            <w:pPr>
              <w:pStyle w:val="Neotevilenodstavek"/>
              <w:spacing w:before="0" w:after="0" w:line="260" w:lineRule="exact"/>
              <w:jc w:val="left"/>
              <w:rPr>
                <w:sz w:val="20"/>
                <w:szCs w:val="20"/>
              </w:rPr>
            </w:pPr>
            <w:r w:rsidRPr="001D5C17">
              <w:rPr>
                <w:sz w:val="20"/>
                <w:szCs w:val="20"/>
              </w:rPr>
              <w:t xml:space="preserve">Številka: </w:t>
            </w:r>
            <w:r w:rsidR="00AB186D" w:rsidRPr="001D5C17">
              <w:rPr>
                <w:sz w:val="20"/>
                <w:szCs w:val="20"/>
              </w:rPr>
              <w:t>33009-6/202</w:t>
            </w:r>
            <w:r w:rsidR="002032C2" w:rsidRPr="001D5C17">
              <w:rPr>
                <w:sz w:val="20"/>
                <w:szCs w:val="20"/>
              </w:rPr>
              <w:t>3</w:t>
            </w:r>
            <w:r w:rsidR="00AB186D" w:rsidRPr="001D5C17">
              <w:rPr>
                <w:sz w:val="20"/>
                <w:szCs w:val="20"/>
              </w:rPr>
              <w:t>/</w:t>
            </w:r>
            <w:r w:rsidR="002646BB">
              <w:rPr>
                <w:sz w:val="20"/>
                <w:szCs w:val="20"/>
              </w:rPr>
              <w:t>23</w:t>
            </w:r>
            <w:r w:rsidR="00F7705B">
              <w:rPr>
                <w:sz w:val="20"/>
                <w:szCs w:val="20"/>
              </w:rPr>
              <w:t>9</w:t>
            </w:r>
          </w:p>
        </w:tc>
      </w:tr>
      <w:tr w:rsidR="007A7279" w:rsidRPr="008D1759" w14:paraId="3943B9DF" w14:textId="77777777" w:rsidTr="00D47099">
        <w:trPr>
          <w:gridAfter w:val="2"/>
          <w:wAfter w:w="3067" w:type="dxa"/>
        </w:trPr>
        <w:tc>
          <w:tcPr>
            <w:tcW w:w="6096" w:type="dxa"/>
            <w:gridSpan w:val="2"/>
          </w:tcPr>
          <w:p w14:paraId="01446E2F" w14:textId="35FBB621" w:rsidR="007A7279" w:rsidRPr="001D5C17" w:rsidRDefault="007A7279" w:rsidP="00D47099">
            <w:pPr>
              <w:pStyle w:val="Neotevilenodstavek"/>
              <w:spacing w:before="0" w:after="0" w:line="260" w:lineRule="exact"/>
              <w:jc w:val="left"/>
              <w:rPr>
                <w:sz w:val="20"/>
                <w:szCs w:val="20"/>
              </w:rPr>
            </w:pPr>
            <w:r w:rsidRPr="001D5C17">
              <w:rPr>
                <w:sz w:val="20"/>
                <w:szCs w:val="20"/>
              </w:rPr>
              <w:t xml:space="preserve">Ljubljana, </w:t>
            </w:r>
            <w:r w:rsidR="00077298">
              <w:rPr>
                <w:sz w:val="20"/>
                <w:szCs w:val="20"/>
              </w:rPr>
              <w:t>1</w:t>
            </w:r>
            <w:r w:rsidR="00F7705B">
              <w:rPr>
                <w:sz w:val="20"/>
                <w:szCs w:val="20"/>
              </w:rPr>
              <w:t>9</w:t>
            </w:r>
            <w:r w:rsidR="00FE1C2A" w:rsidRPr="001D5C17">
              <w:rPr>
                <w:sz w:val="20"/>
                <w:szCs w:val="20"/>
              </w:rPr>
              <w:t xml:space="preserve">. </w:t>
            </w:r>
            <w:r w:rsidR="00051F18" w:rsidRPr="001D5C17">
              <w:rPr>
                <w:sz w:val="20"/>
                <w:szCs w:val="20"/>
              </w:rPr>
              <w:t>1</w:t>
            </w:r>
            <w:r w:rsidR="00077298">
              <w:rPr>
                <w:sz w:val="20"/>
                <w:szCs w:val="20"/>
              </w:rPr>
              <w:t>1</w:t>
            </w:r>
            <w:r w:rsidR="00FE1C2A" w:rsidRPr="001D5C17">
              <w:rPr>
                <w:sz w:val="20"/>
                <w:szCs w:val="20"/>
              </w:rPr>
              <w:t>. 2025</w:t>
            </w:r>
          </w:p>
        </w:tc>
      </w:tr>
      <w:tr w:rsidR="007A7279" w:rsidRPr="008D1759" w14:paraId="5403D248" w14:textId="77777777" w:rsidTr="00D47099">
        <w:trPr>
          <w:gridAfter w:val="2"/>
          <w:wAfter w:w="3067" w:type="dxa"/>
        </w:trPr>
        <w:tc>
          <w:tcPr>
            <w:tcW w:w="6096" w:type="dxa"/>
            <w:gridSpan w:val="2"/>
          </w:tcPr>
          <w:p w14:paraId="763E6DB6" w14:textId="77777777" w:rsidR="007A7279" w:rsidRPr="00594B90" w:rsidRDefault="007A7279" w:rsidP="00AB186D">
            <w:pPr>
              <w:pStyle w:val="Neotevilenodstavek"/>
              <w:spacing w:before="0" w:after="0" w:line="260" w:lineRule="exact"/>
              <w:jc w:val="left"/>
              <w:rPr>
                <w:sz w:val="20"/>
                <w:szCs w:val="20"/>
              </w:rPr>
            </w:pPr>
            <w:r w:rsidRPr="00594B90">
              <w:rPr>
                <w:iCs/>
                <w:sz w:val="20"/>
                <w:szCs w:val="20"/>
              </w:rPr>
              <w:t xml:space="preserve">EVA </w:t>
            </w:r>
            <w:r w:rsidR="00AB186D">
              <w:rPr>
                <w:iCs/>
                <w:sz w:val="20"/>
                <w:szCs w:val="20"/>
              </w:rPr>
              <w:t>/</w:t>
            </w:r>
          </w:p>
        </w:tc>
      </w:tr>
      <w:tr w:rsidR="007A7279" w:rsidRPr="008D1759" w14:paraId="69D0296F" w14:textId="77777777" w:rsidTr="00D47099">
        <w:trPr>
          <w:gridAfter w:val="2"/>
          <w:wAfter w:w="3067" w:type="dxa"/>
        </w:trPr>
        <w:tc>
          <w:tcPr>
            <w:tcW w:w="6096" w:type="dxa"/>
            <w:gridSpan w:val="2"/>
          </w:tcPr>
          <w:p w14:paraId="31A6F50A" w14:textId="77777777" w:rsidR="007A7279" w:rsidRPr="008D1759" w:rsidRDefault="007A7279" w:rsidP="00D47099">
            <w:pPr>
              <w:rPr>
                <w:rFonts w:cs="Arial"/>
                <w:szCs w:val="20"/>
              </w:rPr>
            </w:pPr>
          </w:p>
          <w:p w14:paraId="6D135526" w14:textId="77777777" w:rsidR="007A7279" w:rsidRPr="008D1759" w:rsidRDefault="007A7279" w:rsidP="00D47099">
            <w:pPr>
              <w:rPr>
                <w:rFonts w:cs="Arial"/>
                <w:szCs w:val="20"/>
              </w:rPr>
            </w:pPr>
            <w:r w:rsidRPr="008D1759">
              <w:rPr>
                <w:rFonts w:cs="Arial"/>
                <w:szCs w:val="20"/>
              </w:rPr>
              <w:t>GENERALNI SEKRETARIAT VLADE REPUBLIKE SLOVENIJE</w:t>
            </w:r>
          </w:p>
          <w:p w14:paraId="19B68ED0" w14:textId="77777777" w:rsidR="007A7279" w:rsidRPr="008D1759" w:rsidRDefault="007A7279" w:rsidP="00D47099">
            <w:pPr>
              <w:rPr>
                <w:rFonts w:cs="Arial"/>
                <w:szCs w:val="20"/>
              </w:rPr>
            </w:pPr>
            <w:hyperlink r:id="rId11" w:history="1">
              <w:r w:rsidRPr="008D1759">
                <w:rPr>
                  <w:rStyle w:val="Hiperpovezava"/>
                  <w:szCs w:val="20"/>
                </w:rPr>
                <w:t>Gp.gs@gov.si</w:t>
              </w:r>
            </w:hyperlink>
          </w:p>
          <w:p w14:paraId="0B918CB8" w14:textId="77777777" w:rsidR="007A7279" w:rsidRPr="008D1759" w:rsidRDefault="007A7279" w:rsidP="00D47099">
            <w:pPr>
              <w:rPr>
                <w:rFonts w:cs="Arial"/>
                <w:szCs w:val="20"/>
              </w:rPr>
            </w:pPr>
          </w:p>
        </w:tc>
      </w:tr>
      <w:tr w:rsidR="007A7279" w:rsidRPr="008D1759" w14:paraId="34E554DF" w14:textId="77777777" w:rsidTr="00D47099">
        <w:tc>
          <w:tcPr>
            <w:tcW w:w="9163" w:type="dxa"/>
            <w:gridSpan w:val="4"/>
          </w:tcPr>
          <w:p w14:paraId="71D2892C" w14:textId="28C6DB3E" w:rsidR="007A7279" w:rsidRPr="008D1759" w:rsidRDefault="007A7279" w:rsidP="008F2728">
            <w:pPr>
              <w:pStyle w:val="Naslovpredpisa"/>
              <w:spacing w:before="0" w:after="0" w:line="260" w:lineRule="exact"/>
              <w:jc w:val="both"/>
              <w:rPr>
                <w:sz w:val="20"/>
                <w:szCs w:val="20"/>
              </w:rPr>
            </w:pPr>
            <w:r>
              <w:rPr>
                <w:sz w:val="20"/>
                <w:szCs w:val="20"/>
              </w:rPr>
              <w:t xml:space="preserve">ZADEVA: </w:t>
            </w:r>
            <w:r w:rsidR="00FA459D" w:rsidRPr="007210D9">
              <w:rPr>
                <w:sz w:val="20"/>
                <w:szCs w:val="20"/>
              </w:rPr>
              <w:t xml:space="preserve">Predlog </w:t>
            </w:r>
            <w:r w:rsidR="00FA459D">
              <w:rPr>
                <w:sz w:val="20"/>
                <w:szCs w:val="20"/>
              </w:rPr>
              <w:t>4</w:t>
            </w:r>
            <w:r w:rsidR="00FA459D" w:rsidRPr="007210D9">
              <w:rPr>
                <w:sz w:val="20"/>
                <w:szCs w:val="20"/>
              </w:rPr>
              <w:t>. spremembe Strateškega načrta skupne kmetijske politike 2023–2027 za Slovenijo</w:t>
            </w:r>
            <w:r w:rsidR="00FA459D">
              <w:rPr>
                <w:sz w:val="20"/>
                <w:szCs w:val="20"/>
              </w:rPr>
              <w:t xml:space="preserve"> </w:t>
            </w:r>
            <w:r w:rsidR="008E0382" w:rsidRPr="008E0382">
              <w:rPr>
                <w:sz w:val="20"/>
                <w:szCs w:val="20"/>
              </w:rPr>
              <w:t xml:space="preserve">– </w:t>
            </w:r>
            <w:r w:rsidR="00077298">
              <w:rPr>
                <w:sz w:val="20"/>
                <w:szCs w:val="20"/>
              </w:rPr>
              <w:t>predlog za obravnavo</w:t>
            </w:r>
          </w:p>
        </w:tc>
      </w:tr>
      <w:tr w:rsidR="007A7279" w:rsidRPr="008D1759" w14:paraId="59FF3DB2" w14:textId="77777777" w:rsidTr="00D47099">
        <w:tc>
          <w:tcPr>
            <w:tcW w:w="9163" w:type="dxa"/>
            <w:gridSpan w:val="4"/>
          </w:tcPr>
          <w:p w14:paraId="5CF5BA77" w14:textId="77777777" w:rsidR="007A7279" w:rsidRPr="008D1759" w:rsidRDefault="007A7279" w:rsidP="00D47099">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AB186D" w:rsidRPr="008D1759" w14:paraId="4D83F112" w14:textId="77777777" w:rsidTr="00D47099">
        <w:tc>
          <w:tcPr>
            <w:tcW w:w="9163" w:type="dxa"/>
            <w:gridSpan w:val="4"/>
          </w:tcPr>
          <w:p w14:paraId="2FEEC708" w14:textId="45687E4C" w:rsidR="00AB186D" w:rsidRPr="00D10439" w:rsidRDefault="00AB186D" w:rsidP="00AB186D">
            <w:pPr>
              <w:pStyle w:val="Neotevilenodstavek"/>
              <w:spacing w:line="276" w:lineRule="auto"/>
              <w:rPr>
                <w:iCs/>
                <w:sz w:val="20"/>
                <w:szCs w:val="20"/>
              </w:rPr>
            </w:pPr>
            <w:r w:rsidRPr="00BD6EFF">
              <w:rPr>
                <w:iCs/>
                <w:sz w:val="20"/>
                <w:szCs w:val="20"/>
              </w:rPr>
              <w:t xml:space="preserve">Na podlagi </w:t>
            </w:r>
            <w:r w:rsidR="00E145A0" w:rsidRPr="00E145A0">
              <w:rPr>
                <w:iCs/>
                <w:sz w:val="20"/>
                <w:szCs w:val="20"/>
              </w:rPr>
              <w:t xml:space="preserve">9.a člena Zakona o kmetijstvu (Uradni list RS, št. 45/08, 57/12, 90/12 – </w:t>
            </w:r>
            <w:proofErr w:type="spellStart"/>
            <w:r w:rsidR="00E145A0" w:rsidRPr="00E145A0">
              <w:rPr>
                <w:iCs/>
                <w:sz w:val="20"/>
                <w:szCs w:val="20"/>
              </w:rPr>
              <w:t>ZdZPVHVVR</w:t>
            </w:r>
            <w:proofErr w:type="spellEnd"/>
            <w:r w:rsidR="00E145A0" w:rsidRPr="00E145A0">
              <w:rPr>
                <w:iCs/>
                <w:sz w:val="20"/>
                <w:szCs w:val="20"/>
              </w:rPr>
              <w:t xml:space="preserve">, 26/14, 32/15, 27/17, 22/18, 86/21 – </w:t>
            </w:r>
            <w:proofErr w:type="spellStart"/>
            <w:r w:rsidR="00E145A0" w:rsidRPr="00E145A0">
              <w:rPr>
                <w:iCs/>
                <w:sz w:val="20"/>
                <w:szCs w:val="20"/>
              </w:rPr>
              <w:t>odl</w:t>
            </w:r>
            <w:proofErr w:type="spellEnd"/>
            <w:r w:rsidR="00E145A0" w:rsidRPr="00E145A0">
              <w:rPr>
                <w:iCs/>
                <w:sz w:val="20"/>
                <w:szCs w:val="20"/>
              </w:rPr>
              <w:t>. US, 123/21, 44/22, 130/22 – ZPOmK-2, 18/23 in 78/23)</w:t>
            </w:r>
            <w:r w:rsidR="00E145A0">
              <w:rPr>
                <w:iCs/>
                <w:sz w:val="20"/>
                <w:szCs w:val="20"/>
              </w:rPr>
              <w:t xml:space="preserve"> in </w:t>
            </w:r>
            <w:r w:rsidRPr="00BD6EFF">
              <w:rPr>
                <w:iCs/>
                <w:sz w:val="20"/>
                <w:szCs w:val="20"/>
              </w:rPr>
              <w:t>šestega odstavka 21. člena Zakona o Vladi Republike Slovenije (</w:t>
            </w:r>
            <w:r w:rsidRPr="00BD6EFF">
              <w:rPr>
                <w:bCs/>
                <w:iCs/>
                <w:sz w:val="20"/>
                <w:szCs w:val="20"/>
              </w:rPr>
              <w:t>Uradni list RS, št. 24/05 – uradno prečiščeno besedilo, 109</w:t>
            </w:r>
            <w:r w:rsidRPr="00D10439">
              <w:rPr>
                <w:bCs/>
                <w:iCs/>
                <w:sz w:val="20"/>
                <w:szCs w:val="20"/>
              </w:rPr>
              <w:t>/08, 38/10 – ZUKN, 8/12, 21/13, 47/13 – ZDU-1G, 65/14, 55/17</w:t>
            </w:r>
            <w:r w:rsidR="00FA459D">
              <w:rPr>
                <w:bCs/>
                <w:iCs/>
                <w:sz w:val="20"/>
                <w:szCs w:val="20"/>
              </w:rPr>
              <w:t xml:space="preserve">, </w:t>
            </w:r>
            <w:r w:rsidRPr="00D10439">
              <w:rPr>
                <w:bCs/>
                <w:iCs/>
                <w:sz w:val="20"/>
                <w:szCs w:val="20"/>
              </w:rPr>
              <w:t>163/22</w:t>
            </w:r>
            <w:r w:rsidR="00FA459D">
              <w:rPr>
                <w:bCs/>
                <w:iCs/>
                <w:sz w:val="20"/>
                <w:szCs w:val="20"/>
              </w:rPr>
              <w:t xml:space="preserve"> in 57/25 – ZF</w:t>
            </w:r>
            <w:r w:rsidRPr="00D10439">
              <w:rPr>
                <w:iCs/>
                <w:sz w:val="20"/>
                <w:szCs w:val="20"/>
              </w:rPr>
              <w:t>) je Vlada Republike Slovenije na ……  seji dne ………………………..…. sprejela naslednj</w:t>
            </w:r>
            <w:r w:rsidR="00E21BAD">
              <w:rPr>
                <w:iCs/>
                <w:sz w:val="20"/>
                <w:szCs w:val="20"/>
              </w:rPr>
              <w:t>i</w:t>
            </w:r>
            <w:r w:rsidRPr="00D10439">
              <w:rPr>
                <w:iCs/>
                <w:sz w:val="20"/>
                <w:szCs w:val="20"/>
              </w:rPr>
              <w:t xml:space="preserve"> </w:t>
            </w:r>
          </w:p>
          <w:p w14:paraId="765650EC" w14:textId="77777777" w:rsidR="00AB186D" w:rsidRPr="00D10439" w:rsidRDefault="00AB186D" w:rsidP="00AB186D">
            <w:pPr>
              <w:autoSpaceDE w:val="0"/>
              <w:autoSpaceDN w:val="0"/>
              <w:adjustRightInd w:val="0"/>
              <w:jc w:val="both"/>
              <w:rPr>
                <w:rFonts w:cs="Arial"/>
                <w:color w:val="000000"/>
                <w:szCs w:val="20"/>
              </w:rPr>
            </w:pPr>
          </w:p>
          <w:p w14:paraId="686B77D3" w14:textId="65AAE5D1" w:rsidR="00AB186D" w:rsidRPr="00D10439" w:rsidRDefault="00AB186D" w:rsidP="00AB186D">
            <w:pPr>
              <w:autoSpaceDE w:val="0"/>
              <w:autoSpaceDN w:val="0"/>
              <w:adjustRightInd w:val="0"/>
              <w:jc w:val="center"/>
              <w:rPr>
                <w:rFonts w:cs="Arial"/>
                <w:color w:val="000000"/>
                <w:szCs w:val="20"/>
              </w:rPr>
            </w:pPr>
            <w:r w:rsidRPr="00D10439">
              <w:rPr>
                <w:rFonts w:cs="Arial"/>
                <w:color w:val="000000"/>
                <w:szCs w:val="20"/>
              </w:rPr>
              <w:t>S K L E P:</w:t>
            </w:r>
          </w:p>
          <w:p w14:paraId="7DE0D0DC" w14:textId="77777777" w:rsidR="00AB186D" w:rsidRPr="00D10439" w:rsidRDefault="00AB186D" w:rsidP="00AB186D">
            <w:pPr>
              <w:pStyle w:val="Neotevilenodstavek"/>
              <w:spacing w:line="276" w:lineRule="auto"/>
              <w:rPr>
                <w:iCs/>
                <w:sz w:val="20"/>
                <w:szCs w:val="20"/>
              </w:rPr>
            </w:pPr>
          </w:p>
          <w:p w14:paraId="2E21D7F9" w14:textId="78FAA770" w:rsidR="00051F18" w:rsidRPr="007210D9" w:rsidRDefault="00051F18" w:rsidP="00BC600D">
            <w:pPr>
              <w:numPr>
                <w:ilvl w:val="0"/>
                <w:numId w:val="16"/>
              </w:numPr>
              <w:jc w:val="both"/>
              <w:rPr>
                <w:rFonts w:cs="Arial"/>
                <w:iCs/>
                <w:szCs w:val="20"/>
                <w:lang w:eastAsia="sl-SI"/>
              </w:rPr>
            </w:pPr>
            <w:r w:rsidRPr="00DC2093">
              <w:rPr>
                <w:rFonts w:cs="Arial"/>
                <w:iCs/>
                <w:szCs w:val="20"/>
                <w:lang w:eastAsia="sl-SI"/>
              </w:rPr>
              <w:t>Vlada Republike</w:t>
            </w:r>
            <w:r>
              <w:rPr>
                <w:rFonts w:cs="Arial"/>
                <w:iCs/>
                <w:szCs w:val="20"/>
                <w:lang w:eastAsia="sl-SI"/>
              </w:rPr>
              <w:t xml:space="preserve"> Slovenije je potrdila predlog 4</w:t>
            </w:r>
            <w:r w:rsidRPr="00DC2093">
              <w:rPr>
                <w:rFonts w:cs="Arial"/>
                <w:iCs/>
                <w:szCs w:val="20"/>
                <w:lang w:eastAsia="sl-SI"/>
              </w:rPr>
              <w:t>. spremembe Strateškega načrta skupne kmetijske politike 2023</w:t>
            </w:r>
            <w:r>
              <w:rPr>
                <w:rFonts w:cs="Arial"/>
                <w:szCs w:val="20"/>
              </w:rPr>
              <w:t>–</w:t>
            </w:r>
            <w:r w:rsidRPr="00DC2093">
              <w:rPr>
                <w:rFonts w:cs="Arial"/>
                <w:iCs/>
                <w:szCs w:val="20"/>
                <w:lang w:eastAsia="sl-SI"/>
              </w:rPr>
              <w:t>2027 za Slovenijo, ki ga je pripravilo Ministrstvo za kmetijstvo, gozdarstvo in prehrano</w:t>
            </w:r>
            <w:r w:rsidRPr="007210D9">
              <w:rPr>
                <w:rFonts w:cs="Arial"/>
                <w:iCs/>
                <w:szCs w:val="20"/>
                <w:lang w:eastAsia="sl-SI"/>
              </w:rPr>
              <w:t>.</w:t>
            </w:r>
          </w:p>
          <w:p w14:paraId="636749CA" w14:textId="77777777" w:rsidR="00051F18" w:rsidRPr="007210D9" w:rsidRDefault="00051F18" w:rsidP="00051F18">
            <w:pPr>
              <w:jc w:val="both"/>
              <w:rPr>
                <w:rFonts w:cs="Arial"/>
                <w:iCs/>
                <w:szCs w:val="20"/>
                <w:lang w:eastAsia="sl-SI"/>
              </w:rPr>
            </w:pPr>
          </w:p>
          <w:p w14:paraId="0C86BE86" w14:textId="4A70F31F" w:rsidR="00051F18" w:rsidRPr="005C6D3C" w:rsidRDefault="00051F18" w:rsidP="00BC600D">
            <w:pPr>
              <w:numPr>
                <w:ilvl w:val="0"/>
                <w:numId w:val="16"/>
              </w:numPr>
              <w:jc w:val="both"/>
              <w:rPr>
                <w:iCs/>
              </w:rPr>
            </w:pPr>
            <w:r w:rsidRPr="007210D9">
              <w:rPr>
                <w:rFonts w:cs="Arial"/>
                <w:iCs/>
                <w:szCs w:val="20"/>
                <w:lang w:eastAsia="sl-SI"/>
              </w:rPr>
              <w:t xml:space="preserve">Ministrstvo za kmetijstvo, gozdarstvo in prehrano </w:t>
            </w:r>
            <w:r>
              <w:rPr>
                <w:rFonts w:cs="Arial"/>
                <w:iCs/>
                <w:szCs w:val="20"/>
                <w:lang w:eastAsia="sl-SI"/>
              </w:rPr>
              <w:t xml:space="preserve">formalno </w:t>
            </w:r>
            <w:r w:rsidRPr="005C6D3C">
              <w:rPr>
                <w:rFonts w:cs="Arial"/>
                <w:iCs/>
                <w:szCs w:val="20"/>
                <w:lang w:eastAsia="sl-SI"/>
              </w:rPr>
              <w:t xml:space="preserve">posreduje </w:t>
            </w:r>
            <w:r>
              <w:rPr>
                <w:rFonts w:cs="Arial"/>
                <w:iCs/>
                <w:szCs w:val="20"/>
                <w:lang w:eastAsia="sl-SI"/>
              </w:rPr>
              <w:t>predlog 4</w:t>
            </w:r>
            <w:r w:rsidRPr="005C6D3C">
              <w:rPr>
                <w:rFonts w:cs="Arial"/>
                <w:iCs/>
                <w:szCs w:val="20"/>
                <w:lang w:eastAsia="sl-SI"/>
              </w:rPr>
              <w:t>. spremembe Strateškega načrta skupne kmetijske politike 2023</w:t>
            </w:r>
            <w:r w:rsidRPr="005C6D3C">
              <w:rPr>
                <w:rFonts w:cs="Arial"/>
                <w:szCs w:val="20"/>
              </w:rPr>
              <w:t>–</w:t>
            </w:r>
            <w:r w:rsidRPr="005C6D3C">
              <w:rPr>
                <w:rFonts w:cs="Arial"/>
                <w:iCs/>
                <w:szCs w:val="20"/>
                <w:lang w:eastAsia="sl-SI"/>
              </w:rPr>
              <w:t xml:space="preserve">2027 za Slovenijo Evropski komisiji </w:t>
            </w:r>
            <w:r w:rsidRPr="005C6D3C">
              <w:rPr>
                <w:rFonts w:cs="Arial"/>
                <w:szCs w:val="20"/>
                <w:lang w:eastAsia="sl-SI"/>
              </w:rPr>
              <w:t xml:space="preserve">in ga v postopkih usklajevanja, do formalne odobritve s strani Evropske komisije, vsebinsko in tehnično </w:t>
            </w:r>
            <w:r w:rsidRPr="005C6D3C">
              <w:rPr>
                <w:rFonts w:cs="Arial"/>
                <w:iCs/>
                <w:szCs w:val="20"/>
                <w:lang w:eastAsia="sl-SI"/>
              </w:rPr>
              <w:t>uskladi</w:t>
            </w:r>
            <w:r w:rsidRPr="005C6D3C">
              <w:rPr>
                <w:rFonts w:cs="Arial"/>
                <w:color w:val="000000"/>
                <w:szCs w:val="20"/>
                <w:lang w:eastAsia="sl-SI"/>
              </w:rPr>
              <w:t>.</w:t>
            </w:r>
          </w:p>
          <w:p w14:paraId="4E9526FE" w14:textId="77777777" w:rsidR="002032C2" w:rsidRPr="00C50EF6" w:rsidRDefault="002032C2" w:rsidP="002032C2">
            <w:pPr>
              <w:pStyle w:val="Odstavekseznama"/>
              <w:rPr>
                <w:rFonts w:ascii="Arial" w:hAnsi="Arial" w:cs="Arial"/>
                <w:sz w:val="20"/>
              </w:rPr>
            </w:pPr>
          </w:p>
          <w:p w14:paraId="4B05BC62" w14:textId="77777777" w:rsidR="00AB186D" w:rsidRPr="00D10439" w:rsidRDefault="00AB186D" w:rsidP="00AB186D">
            <w:pPr>
              <w:tabs>
                <w:tab w:val="left" w:pos="7920"/>
              </w:tabs>
              <w:autoSpaceDE w:val="0"/>
              <w:autoSpaceDN w:val="0"/>
              <w:adjustRightInd w:val="0"/>
              <w:ind w:left="3400"/>
              <w:rPr>
                <w:rFonts w:cs="Arial"/>
                <w:color w:val="000000"/>
                <w:szCs w:val="20"/>
                <w:lang w:eastAsia="sl-SI"/>
              </w:rPr>
            </w:pPr>
            <w:r w:rsidRPr="00D10439">
              <w:rPr>
                <w:rFonts w:cs="Arial"/>
                <w:iCs/>
                <w:szCs w:val="20"/>
              </w:rPr>
              <w:t xml:space="preserve">                                                                                                            </w:t>
            </w:r>
            <w:r w:rsidRPr="00D10439">
              <w:rPr>
                <w:rFonts w:cs="Arial"/>
                <w:color w:val="000000"/>
                <w:szCs w:val="20"/>
              </w:rPr>
              <w:t xml:space="preserve">Barbara Kolenko </w:t>
            </w:r>
            <w:proofErr w:type="spellStart"/>
            <w:r w:rsidRPr="00D10439">
              <w:rPr>
                <w:rFonts w:cs="Arial"/>
                <w:color w:val="000000"/>
                <w:szCs w:val="20"/>
              </w:rPr>
              <w:t>Helbl</w:t>
            </w:r>
            <w:proofErr w:type="spellEnd"/>
          </w:p>
          <w:p w14:paraId="3618DAD6" w14:textId="77777777" w:rsidR="00AB186D" w:rsidRPr="00D10439" w:rsidRDefault="00AB186D" w:rsidP="00AB186D">
            <w:pPr>
              <w:autoSpaceDE w:val="0"/>
              <w:autoSpaceDN w:val="0"/>
              <w:adjustRightInd w:val="0"/>
              <w:ind w:left="3402"/>
              <w:rPr>
                <w:rFonts w:cs="Arial"/>
                <w:color w:val="000000"/>
                <w:szCs w:val="20"/>
              </w:rPr>
            </w:pPr>
            <w:r w:rsidRPr="00D10439">
              <w:rPr>
                <w:rFonts w:cs="Arial"/>
                <w:color w:val="000000"/>
                <w:szCs w:val="20"/>
              </w:rPr>
              <w:t>generalna sekretarka</w:t>
            </w:r>
          </w:p>
          <w:p w14:paraId="72901869" w14:textId="77777777" w:rsidR="00AB186D" w:rsidRPr="00D10439" w:rsidRDefault="00AB186D" w:rsidP="00AB186D">
            <w:pPr>
              <w:pStyle w:val="Neotevilenodstavek"/>
              <w:spacing w:line="276" w:lineRule="auto"/>
              <w:ind w:left="720"/>
              <w:rPr>
                <w:iCs/>
                <w:sz w:val="20"/>
                <w:szCs w:val="20"/>
              </w:rPr>
            </w:pPr>
          </w:p>
          <w:p w14:paraId="1D0557BA" w14:textId="487005FF" w:rsidR="00AB186D" w:rsidRPr="00D10439" w:rsidRDefault="00AB186D" w:rsidP="00AB186D">
            <w:pPr>
              <w:pStyle w:val="Neotevilenodstavek"/>
              <w:spacing w:line="276" w:lineRule="auto"/>
              <w:rPr>
                <w:iCs/>
                <w:sz w:val="20"/>
                <w:szCs w:val="20"/>
              </w:rPr>
            </w:pPr>
            <w:r w:rsidRPr="00D10439">
              <w:rPr>
                <w:iCs/>
                <w:sz w:val="20"/>
                <w:szCs w:val="20"/>
              </w:rPr>
              <w:t xml:space="preserve">Priloga: </w:t>
            </w:r>
            <w:r w:rsidR="00051F18" w:rsidRPr="007210D9">
              <w:rPr>
                <w:iCs/>
                <w:sz w:val="20"/>
                <w:szCs w:val="20"/>
              </w:rPr>
              <w:t>Predlog</w:t>
            </w:r>
            <w:r w:rsidR="00051F18">
              <w:rPr>
                <w:iCs/>
                <w:sz w:val="20"/>
                <w:szCs w:val="20"/>
              </w:rPr>
              <w:t xml:space="preserve"> 4. </w:t>
            </w:r>
            <w:r w:rsidR="00051F18" w:rsidRPr="007210D9">
              <w:rPr>
                <w:iCs/>
                <w:sz w:val="20"/>
                <w:szCs w:val="20"/>
              </w:rPr>
              <w:t>sprememb</w:t>
            </w:r>
            <w:r w:rsidR="00051F18">
              <w:rPr>
                <w:iCs/>
                <w:sz w:val="20"/>
                <w:szCs w:val="20"/>
              </w:rPr>
              <w:t>e</w:t>
            </w:r>
            <w:r w:rsidR="00051F18" w:rsidRPr="007210D9">
              <w:rPr>
                <w:iCs/>
                <w:sz w:val="20"/>
                <w:szCs w:val="20"/>
              </w:rPr>
              <w:t xml:space="preserve"> Strateškega načrt skupne kmetijske politike 2023</w:t>
            </w:r>
            <w:r w:rsidR="00051F18" w:rsidRPr="007210D9">
              <w:rPr>
                <w:szCs w:val="20"/>
                <w:lang w:eastAsia="en-GB"/>
              </w:rPr>
              <w:t>–</w:t>
            </w:r>
            <w:r w:rsidR="00051F18" w:rsidRPr="007210D9">
              <w:rPr>
                <w:iCs/>
                <w:sz w:val="20"/>
                <w:szCs w:val="20"/>
              </w:rPr>
              <w:t xml:space="preserve">2027 za Slovenijo </w:t>
            </w:r>
            <w:r w:rsidR="00051F18">
              <w:rPr>
                <w:iCs/>
                <w:sz w:val="20"/>
                <w:szCs w:val="20"/>
              </w:rPr>
              <w:t>s prilogami</w:t>
            </w:r>
            <w:r w:rsidRPr="00D10439">
              <w:rPr>
                <w:iCs/>
                <w:sz w:val="20"/>
                <w:szCs w:val="20"/>
              </w:rPr>
              <w:t>.</w:t>
            </w:r>
          </w:p>
          <w:p w14:paraId="71033D7B" w14:textId="77777777" w:rsidR="00AB186D" w:rsidRPr="00D10439" w:rsidRDefault="00AB186D" w:rsidP="00AB186D">
            <w:pPr>
              <w:pStyle w:val="Neotevilenodstavek"/>
              <w:spacing w:line="276" w:lineRule="auto"/>
              <w:ind w:left="720"/>
              <w:rPr>
                <w:iCs/>
                <w:sz w:val="20"/>
                <w:szCs w:val="20"/>
              </w:rPr>
            </w:pPr>
          </w:p>
          <w:p w14:paraId="245A7964" w14:textId="77777777" w:rsidR="00AB186D" w:rsidRPr="00D10439" w:rsidRDefault="00AB186D" w:rsidP="00AB186D">
            <w:pPr>
              <w:pStyle w:val="Neotevilenodstavek"/>
              <w:spacing w:line="276" w:lineRule="auto"/>
              <w:rPr>
                <w:iCs/>
                <w:sz w:val="20"/>
                <w:szCs w:val="20"/>
              </w:rPr>
            </w:pPr>
            <w:r w:rsidRPr="00D10439">
              <w:rPr>
                <w:iCs/>
                <w:sz w:val="20"/>
                <w:szCs w:val="20"/>
              </w:rPr>
              <w:t>Prejmejo:</w:t>
            </w:r>
          </w:p>
          <w:p w14:paraId="3EF704CC"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delo, družino, socialne zadeve in enake možnosti,</w:t>
            </w:r>
          </w:p>
          <w:p w14:paraId="257FE379"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digitalno preobrazbo,</w:t>
            </w:r>
          </w:p>
          <w:p w14:paraId="364658DF"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finance,</w:t>
            </w:r>
          </w:p>
          <w:p w14:paraId="43CC3A87" w14:textId="77777777" w:rsidR="00051F18" w:rsidRPr="00EA43DB" w:rsidRDefault="00051F18" w:rsidP="00BC600D">
            <w:pPr>
              <w:pStyle w:val="podpisi"/>
              <w:numPr>
                <w:ilvl w:val="0"/>
                <w:numId w:val="17"/>
              </w:numPr>
              <w:spacing w:line="276" w:lineRule="auto"/>
              <w:jc w:val="both"/>
              <w:rPr>
                <w:rFonts w:cs="Arial"/>
                <w:szCs w:val="20"/>
                <w:lang w:val="sl-SI"/>
              </w:rPr>
            </w:pPr>
            <w:r w:rsidRPr="007210D9">
              <w:rPr>
                <w:rFonts w:cs="Arial"/>
                <w:szCs w:val="20"/>
                <w:lang w:val="sl-SI"/>
              </w:rPr>
              <w:t>Ministrstvo za gospodarstvo, turizem in šport,</w:t>
            </w:r>
          </w:p>
          <w:p w14:paraId="0CEE2CE1"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infrastrukturo,</w:t>
            </w:r>
          </w:p>
          <w:p w14:paraId="283C736E"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javno upravo,</w:t>
            </w:r>
          </w:p>
          <w:p w14:paraId="32250593"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kohezijo in regionalni razvoj,</w:t>
            </w:r>
          </w:p>
          <w:p w14:paraId="51539E3C"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kulturo,</w:t>
            </w:r>
          </w:p>
          <w:p w14:paraId="0FEA48BB"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naravne vire in prostor,</w:t>
            </w:r>
          </w:p>
          <w:p w14:paraId="29F4D4C0"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notranje zadeve,</w:t>
            </w:r>
          </w:p>
          <w:p w14:paraId="309280AC"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obrambo,</w:t>
            </w:r>
          </w:p>
          <w:p w14:paraId="7F5F25CA"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okolje, podnebje in energijo,</w:t>
            </w:r>
          </w:p>
          <w:p w14:paraId="0039B863"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pravosodje,</w:t>
            </w:r>
          </w:p>
          <w:p w14:paraId="41636723"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solidarno prihodnost,</w:t>
            </w:r>
          </w:p>
          <w:p w14:paraId="1D7873E6"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visoko šolstvo, znanost in inovacije,</w:t>
            </w:r>
          </w:p>
          <w:p w14:paraId="3102F9AD"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vzgojo in izobraževanje,</w:t>
            </w:r>
          </w:p>
          <w:p w14:paraId="5A312163"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zdravje,</w:t>
            </w:r>
          </w:p>
          <w:p w14:paraId="29DAAE01" w14:textId="77777777" w:rsidR="00051F18" w:rsidRPr="00EA43DB"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Ministrstvo za zunanje in evropske zadeve,</w:t>
            </w:r>
          </w:p>
          <w:p w14:paraId="35F9DC44" w14:textId="57233850" w:rsidR="00ED0788" w:rsidRPr="00051F18" w:rsidRDefault="00051F18" w:rsidP="00BC600D">
            <w:pPr>
              <w:pStyle w:val="podpisi"/>
              <w:numPr>
                <w:ilvl w:val="0"/>
                <w:numId w:val="17"/>
              </w:numPr>
              <w:spacing w:line="276" w:lineRule="auto"/>
              <w:jc w:val="both"/>
              <w:rPr>
                <w:rFonts w:cs="Arial"/>
                <w:szCs w:val="20"/>
                <w:lang w:val="sl-SI"/>
              </w:rPr>
            </w:pPr>
            <w:r w:rsidRPr="00EA43DB">
              <w:rPr>
                <w:rFonts w:cs="Arial"/>
                <w:szCs w:val="20"/>
                <w:lang w:val="sl-SI"/>
              </w:rPr>
              <w:t>Služba vlade za zakonodajo</w:t>
            </w:r>
            <w:r w:rsidRPr="00051F18">
              <w:rPr>
                <w:rFonts w:cs="Arial"/>
                <w:szCs w:val="20"/>
              </w:rPr>
              <w:t>.</w:t>
            </w:r>
          </w:p>
        </w:tc>
      </w:tr>
      <w:tr w:rsidR="00AB186D" w:rsidRPr="008D1759" w14:paraId="56168CFE" w14:textId="77777777" w:rsidTr="00D47099">
        <w:tc>
          <w:tcPr>
            <w:tcW w:w="9163" w:type="dxa"/>
            <w:gridSpan w:val="4"/>
          </w:tcPr>
          <w:p w14:paraId="59C42D9C" w14:textId="77777777" w:rsidR="00AB186D" w:rsidRPr="00D43F59" w:rsidRDefault="00AB186D" w:rsidP="00AB186D">
            <w:pPr>
              <w:pStyle w:val="Neotevilenodstavek"/>
              <w:spacing w:before="0" w:after="0" w:line="260" w:lineRule="exact"/>
              <w:rPr>
                <w:b/>
                <w:iCs/>
                <w:sz w:val="20"/>
                <w:szCs w:val="20"/>
              </w:rPr>
            </w:pPr>
            <w:r>
              <w:rPr>
                <w:b/>
                <w:sz w:val="20"/>
                <w:szCs w:val="20"/>
              </w:rPr>
              <w:lastRenderedPageBreak/>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AB186D" w:rsidRPr="008D1759" w14:paraId="3C45193E" w14:textId="77777777" w:rsidTr="00D47099">
        <w:tc>
          <w:tcPr>
            <w:tcW w:w="9163" w:type="dxa"/>
            <w:gridSpan w:val="4"/>
          </w:tcPr>
          <w:p w14:paraId="3A2BC584" w14:textId="77777777" w:rsidR="00AB186D" w:rsidRPr="008D1759" w:rsidRDefault="00931BA4" w:rsidP="00AB186D">
            <w:pPr>
              <w:pStyle w:val="Neotevilenodstavek"/>
              <w:spacing w:before="0" w:after="0" w:line="260" w:lineRule="exact"/>
              <w:rPr>
                <w:iCs/>
                <w:sz w:val="20"/>
                <w:szCs w:val="20"/>
              </w:rPr>
            </w:pPr>
            <w:r>
              <w:rPr>
                <w:iCs/>
                <w:sz w:val="20"/>
                <w:szCs w:val="20"/>
              </w:rPr>
              <w:t>/</w:t>
            </w:r>
          </w:p>
        </w:tc>
      </w:tr>
      <w:tr w:rsidR="00AB186D" w:rsidRPr="008D1759" w14:paraId="3753408C" w14:textId="77777777" w:rsidTr="00D47099">
        <w:tc>
          <w:tcPr>
            <w:tcW w:w="9163" w:type="dxa"/>
            <w:gridSpan w:val="4"/>
          </w:tcPr>
          <w:p w14:paraId="41E63385" w14:textId="77777777" w:rsidR="00AB186D" w:rsidRPr="00D43F59" w:rsidRDefault="00AB186D" w:rsidP="00AB186D">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AB186D" w:rsidRPr="008D1759" w14:paraId="7CACF966" w14:textId="77777777" w:rsidTr="00D47099">
        <w:tc>
          <w:tcPr>
            <w:tcW w:w="9163" w:type="dxa"/>
            <w:gridSpan w:val="4"/>
          </w:tcPr>
          <w:p w14:paraId="0FDFFC6D" w14:textId="461962B2" w:rsidR="002032C2" w:rsidRPr="009406C9" w:rsidRDefault="002032C2" w:rsidP="00BC600D">
            <w:pPr>
              <w:pStyle w:val="Neotevilenodstavek"/>
              <w:numPr>
                <w:ilvl w:val="0"/>
                <w:numId w:val="14"/>
              </w:numPr>
              <w:spacing w:before="0" w:after="0" w:line="260" w:lineRule="exact"/>
              <w:rPr>
                <w:iCs/>
                <w:sz w:val="20"/>
                <w:szCs w:val="20"/>
              </w:rPr>
            </w:pPr>
            <w:r w:rsidRPr="009406C9">
              <w:rPr>
                <w:iCs/>
                <w:sz w:val="20"/>
                <w:szCs w:val="20"/>
              </w:rPr>
              <w:t xml:space="preserve">Mateja </w:t>
            </w:r>
            <w:proofErr w:type="spellStart"/>
            <w:r w:rsidRPr="009406C9">
              <w:rPr>
                <w:iCs/>
                <w:sz w:val="20"/>
                <w:szCs w:val="20"/>
              </w:rPr>
              <w:t>Čalušić</w:t>
            </w:r>
            <w:proofErr w:type="spellEnd"/>
            <w:r w:rsidRPr="009406C9">
              <w:rPr>
                <w:iCs/>
                <w:sz w:val="20"/>
                <w:szCs w:val="20"/>
              </w:rPr>
              <w:t xml:space="preserve"> ministrica,</w:t>
            </w:r>
          </w:p>
          <w:p w14:paraId="1EE3929A" w14:textId="56EC1424" w:rsidR="002032C2" w:rsidRPr="009406C9" w:rsidRDefault="009406C9" w:rsidP="00BC600D">
            <w:pPr>
              <w:pStyle w:val="Neotevilenodstavek"/>
              <w:numPr>
                <w:ilvl w:val="0"/>
                <w:numId w:val="14"/>
              </w:numPr>
              <w:spacing w:before="0" w:after="0" w:line="260" w:lineRule="exact"/>
              <w:rPr>
                <w:iCs/>
                <w:sz w:val="20"/>
                <w:szCs w:val="20"/>
              </w:rPr>
            </w:pPr>
            <w:r w:rsidRPr="009406C9">
              <w:rPr>
                <w:iCs/>
                <w:sz w:val="20"/>
                <w:szCs w:val="20"/>
              </w:rPr>
              <w:t>Maša Ž</w:t>
            </w:r>
            <w:r w:rsidRPr="009406C9">
              <w:rPr>
                <w:sz w:val="20"/>
                <w:szCs w:val="20"/>
              </w:rPr>
              <w:t>agar</w:t>
            </w:r>
            <w:r w:rsidR="002032C2" w:rsidRPr="009406C9">
              <w:rPr>
                <w:iCs/>
                <w:sz w:val="20"/>
                <w:szCs w:val="20"/>
              </w:rPr>
              <w:t>, državn</w:t>
            </w:r>
            <w:r w:rsidRPr="009406C9">
              <w:rPr>
                <w:iCs/>
                <w:sz w:val="20"/>
                <w:szCs w:val="20"/>
              </w:rPr>
              <w:t>a</w:t>
            </w:r>
            <w:r w:rsidR="002032C2" w:rsidRPr="009406C9">
              <w:rPr>
                <w:iCs/>
                <w:sz w:val="20"/>
                <w:szCs w:val="20"/>
              </w:rPr>
              <w:t xml:space="preserve"> sekretar</w:t>
            </w:r>
            <w:r w:rsidRPr="009406C9">
              <w:rPr>
                <w:iCs/>
                <w:sz w:val="20"/>
                <w:szCs w:val="20"/>
              </w:rPr>
              <w:t>ka</w:t>
            </w:r>
            <w:r w:rsidR="002032C2" w:rsidRPr="009406C9">
              <w:rPr>
                <w:iCs/>
                <w:sz w:val="20"/>
                <w:szCs w:val="20"/>
              </w:rPr>
              <w:t>,</w:t>
            </w:r>
          </w:p>
          <w:p w14:paraId="1B7BEFD8" w14:textId="77777777" w:rsidR="00931BA4" w:rsidRPr="009406C9" w:rsidRDefault="002032C2" w:rsidP="00BC600D">
            <w:pPr>
              <w:pStyle w:val="Neotevilenodstavek"/>
              <w:numPr>
                <w:ilvl w:val="0"/>
                <w:numId w:val="14"/>
              </w:numPr>
              <w:spacing w:line="276" w:lineRule="auto"/>
              <w:rPr>
                <w:iCs/>
                <w:sz w:val="20"/>
                <w:szCs w:val="20"/>
              </w:rPr>
            </w:pPr>
            <w:r w:rsidRPr="009406C9">
              <w:rPr>
                <w:sz w:val="20"/>
                <w:szCs w:val="20"/>
              </w:rPr>
              <w:t xml:space="preserve">Simona </w:t>
            </w:r>
            <w:proofErr w:type="spellStart"/>
            <w:r w:rsidRPr="009406C9">
              <w:rPr>
                <w:sz w:val="20"/>
                <w:szCs w:val="20"/>
              </w:rPr>
              <w:t>Vrevc</w:t>
            </w:r>
            <w:proofErr w:type="spellEnd"/>
            <w:r w:rsidRPr="009406C9">
              <w:rPr>
                <w:sz w:val="20"/>
                <w:szCs w:val="20"/>
              </w:rPr>
              <w:t xml:space="preserve">, </w:t>
            </w:r>
            <w:r w:rsidR="009406C9" w:rsidRPr="009406C9">
              <w:rPr>
                <w:color w:val="000000"/>
                <w:sz w:val="20"/>
                <w:szCs w:val="20"/>
              </w:rPr>
              <w:t>v. d.</w:t>
            </w:r>
            <w:r w:rsidRPr="009406C9">
              <w:rPr>
                <w:color w:val="000000"/>
                <w:sz w:val="20"/>
                <w:szCs w:val="20"/>
              </w:rPr>
              <w:t xml:space="preserve"> generalne</w:t>
            </w:r>
            <w:r w:rsidR="0092272B">
              <w:rPr>
                <w:color w:val="000000"/>
                <w:sz w:val="20"/>
                <w:szCs w:val="20"/>
              </w:rPr>
              <w:t>ga</w:t>
            </w:r>
            <w:r w:rsidRPr="009406C9">
              <w:rPr>
                <w:color w:val="000000"/>
                <w:sz w:val="20"/>
                <w:szCs w:val="20"/>
              </w:rPr>
              <w:t xml:space="preserve"> direktor</w:t>
            </w:r>
            <w:r w:rsidR="0092272B">
              <w:rPr>
                <w:color w:val="000000"/>
                <w:sz w:val="20"/>
                <w:szCs w:val="20"/>
              </w:rPr>
              <w:t>ja</w:t>
            </w:r>
            <w:r w:rsidRPr="009406C9">
              <w:rPr>
                <w:color w:val="000000"/>
                <w:sz w:val="20"/>
                <w:szCs w:val="20"/>
              </w:rPr>
              <w:t xml:space="preserve"> </w:t>
            </w:r>
            <w:r w:rsidRPr="009406C9">
              <w:rPr>
                <w:iCs/>
                <w:sz w:val="20"/>
                <w:szCs w:val="20"/>
              </w:rPr>
              <w:t>Direktorata za kmetijstvo.</w:t>
            </w:r>
          </w:p>
        </w:tc>
      </w:tr>
      <w:tr w:rsidR="00AB186D" w:rsidRPr="008D1759" w14:paraId="023FE51D" w14:textId="77777777" w:rsidTr="00D47099">
        <w:tc>
          <w:tcPr>
            <w:tcW w:w="9163" w:type="dxa"/>
            <w:gridSpan w:val="4"/>
          </w:tcPr>
          <w:p w14:paraId="12E8A648" w14:textId="77777777" w:rsidR="00AB186D" w:rsidRPr="005F3DC6" w:rsidRDefault="00AB186D" w:rsidP="00AB186D">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AB186D" w:rsidRPr="008D1759" w14:paraId="40A4ABE6" w14:textId="77777777" w:rsidTr="00D47099">
        <w:tc>
          <w:tcPr>
            <w:tcW w:w="9163" w:type="dxa"/>
            <w:gridSpan w:val="4"/>
          </w:tcPr>
          <w:p w14:paraId="68452B8D" w14:textId="77777777" w:rsidR="00AB186D" w:rsidRPr="008D1759" w:rsidRDefault="00931BA4" w:rsidP="00AB186D">
            <w:pPr>
              <w:pStyle w:val="Neotevilenodstavek"/>
              <w:spacing w:before="0" w:after="0" w:line="260" w:lineRule="exact"/>
              <w:rPr>
                <w:iCs/>
                <w:sz w:val="20"/>
                <w:szCs w:val="20"/>
              </w:rPr>
            </w:pPr>
            <w:r>
              <w:rPr>
                <w:iCs/>
                <w:sz w:val="20"/>
                <w:szCs w:val="20"/>
              </w:rPr>
              <w:t>/</w:t>
            </w:r>
          </w:p>
        </w:tc>
      </w:tr>
      <w:tr w:rsidR="00AB186D" w:rsidRPr="008D1759" w14:paraId="67A83DB6" w14:textId="77777777" w:rsidTr="00D47099">
        <w:tc>
          <w:tcPr>
            <w:tcW w:w="9163" w:type="dxa"/>
            <w:gridSpan w:val="4"/>
          </w:tcPr>
          <w:p w14:paraId="086361B6" w14:textId="77777777" w:rsidR="00AB186D" w:rsidRPr="00D43F59" w:rsidRDefault="00AB186D" w:rsidP="00AB186D">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AB186D" w:rsidRPr="008D1759" w14:paraId="08BEEDD6" w14:textId="77777777" w:rsidTr="00D47099">
        <w:tc>
          <w:tcPr>
            <w:tcW w:w="9163" w:type="dxa"/>
            <w:gridSpan w:val="4"/>
          </w:tcPr>
          <w:p w14:paraId="3C544A9B" w14:textId="77777777" w:rsidR="00AB186D" w:rsidRPr="00D43F59" w:rsidRDefault="00931BA4" w:rsidP="00AB186D">
            <w:pPr>
              <w:pStyle w:val="Neotevilenodstavek"/>
              <w:spacing w:before="0" w:after="0" w:line="260" w:lineRule="exact"/>
              <w:rPr>
                <w:b/>
                <w:sz w:val="20"/>
                <w:szCs w:val="20"/>
              </w:rPr>
            </w:pPr>
            <w:r>
              <w:rPr>
                <w:iCs/>
                <w:sz w:val="20"/>
                <w:szCs w:val="20"/>
              </w:rPr>
              <w:t>/</w:t>
            </w:r>
          </w:p>
        </w:tc>
      </w:tr>
      <w:tr w:rsidR="00AB186D" w:rsidRPr="008D1759" w14:paraId="434FF4D9" w14:textId="77777777" w:rsidTr="00D47099">
        <w:tc>
          <w:tcPr>
            <w:tcW w:w="9163" w:type="dxa"/>
            <w:gridSpan w:val="4"/>
          </w:tcPr>
          <w:p w14:paraId="1FB6CFD6" w14:textId="77777777" w:rsidR="00AB186D" w:rsidRPr="008D1759" w:rsidRDefault="00AB186D" w:rsidP="00AB186D">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AB186D" w:rsidRPr="008D1759" w14:paraId="4266BB92" w14:textId="77777777" w:rsidTr="00D47099">
        <w:tc>
          <w:tcPr>
            <w:tcW w:w="9163" w:type="dxa"/>
            <w:gridSpan w:val="4"/>
          </w:tcPr>
          <w:p w14:paraId="2EF2DD2D" w14:textId="5909FB86" w:rsidR="00FA459D" w:rsidRDefault="001D7AC9" w:rsidP="00422CD3">
            <w:pPr>
              <w:pStyle w:val="Neotevilenodstavek"/>
              <w:spacing w:before="0" w:after="0" w:line="260" w:lineRule="exact"/>
              <w:rPr>
                <w:iCs/>
                <w:noProof/>
                <w:sz w:val="20"/>
                <w:szCs w:val="20"/>
              </w:rPr>
            </w:pPr>
            <w:r w:rsidRPr="001D7AC9">
              <w:rPr>
                <w:iCs/>
                <w:noProof/>
                <w:sz w:val="20"/>
                <w:szCs w:val="20"/>
              </w:rPr>
              <w:t xml:space="preserve">Ministrstvo za kmetijstvo, gozdarstvo in prehrano je </w:t>
            </w:r>
            <w:r w:rsidR="00FA459D">
              <w:rPr>
                <w:iCs/>
                <w:noProof/>
                <w:sz w:val="20"/>
                <w:szCs w:val="20"/>
              </w:rPr>
              <w:t xml:space="preserve">na podlagi </w:t>
            </w:r>
            <w:r w:rsidR="00FA459D" w:rsidRPr="00FA459D">
              <w:rPr>
                <w:iCs/>
                <w:noProof/>
                <w:sz w:val="20"/>
                <w:szCs w:val="20"/>
              </w:rPr>
              <w:t>Izhodišč za pripravo četrte spremembe Strateškega načrta skupne kmetijske politike 2023–2027 za Slovenijo</w:t>
            </w:r>
            <w:r w:rsidR="00FA459D">
              <w:rPr>
                <w:iCs/>
                <w:noProof/>
                <w:sz w:val="20"/>
                <w:szCs w:val="20"/>
              </w:rPr>
              <w:t xml:space="preserve">, s katerimi se je na svoji 170. redni seji seznanila tudi Vlada Republike Slovenije, pripravilo predlog </w:t>
            </w:r>
            <w:r w:rsidR="00FA459D" w:rsidRPr="00FA459D">
              <w:rPr>
                <w:iCs/>
                <w:noProof/>
                <w:sz w:val="20"/>
                <w:szCs w:val="20"/>
              </w:rPr>
              <w:t>četrte spremembe Strateškega načrta skupne kmetijske politike 2023–2027 za Slovenijo</w:t>
            </w:r>
            <w:r w:rsidR="00303C5B">
              <w:rPr>
                <w:iCs/>
                <w:noProof/>
                <w:sz w:val="20"/>
                <w:szCs w:val="20"/>
              </w:rPr>
              <w:t xml:space="preserve"> </w:t>
            </w:r>
            <w:r w:rsidR="00303C5B">
              <w:rPr>
                <w:iCs/>
                <w:sz w:val="20"/>
                <w:szCs w:val="20"/>
              </w:rPr>
              <w:t>(v nadaljnjem besedilu</w:t>
            </w:r>
            <w:r w:rsidR="00303C5B">
              <w:t xml:space="preserve"> </w:t>
            </w:r>
            <w:r w:rsidR="00303C5B" w:rsidRPr="004F5765">
              <w:rPr>
                <w:iCs/>
                <w:sz w:val="20"/>
                <w:szCs w:val="20"/>
              </w:rPr>
              <w:t>SN 2023–2027</w:t>
            </w:r>
            <w:r w:rsidR="00303C5B">
              <w:rPr>
                <w:iCs/>
                <w:sz w:val="20"/>
                <w:szCs w:val="20"/>
              </w:rPr>
              <w:t>)</w:t>
            </w:r>
            <w:r w:rsidR="00FA459D">
              <w:rPr>
                <w:iCs/>
                <w:noProof/>
                <w:sz w:val="20"/>
                <w:szCs w:val="20"/>
              </w:rPr>
              <w:t>.</w:t>
            </w:r>
          </w:p>
          <w:p w14:paraId="59AF9C1F" w14:textId="77777777" w:rsidR="00FA459D" w:rsidRDefault="00FA459D" w:rsidP="00422CD3">
            <w:pPr>
              <w:pStyle w:val="Neotevilenodstavek"/>
              <w:spacing w:before="0" w:after="0" w:line="260" w:lineRule="exact"/>
              <w:rPr>
                <w:iCs/>
                <w:noProof/>
                <w:sz w:val="20"/>
                <w:szCs w:val="20"/>
              </w:rPr>
            </w:pPr>
          </w:p>
          <w:p w14:paraId="673B74F9" w14:textId="7D6A9763" w:rsidR="000B4499" w:rsidRDefault="000B4499" w:rsidP="000B4499">
            <w:pPr>
              <w:pStyle w:val="Neotevilenodstavek"/>
              <w:spacing w:before="0" w:after="0" w:line="260" w:lineRule="exact"/>
              <w:rPr>
                <w:noProof/>
                <w:sz w:val="20"/>
                <w:szCs w:val="20"/>
              </w:rPr>
            </w:pPr>
            <w:r>
              <w:rPr>
                <w:iCs/>
                <w:noProof/>
                <w:sz w:val="20"/>
                <w:szCs w:val="20"/>
              </w:rPr>
              <w:t>Vsebinske spremembe v p</w:t>
            </w:r>
            <w:r w:rsidR="00303C5B">
              <w:rPr>
                <w:iCs/>
                <w:noProof/>
                <w:sz w:val="20"/>
                <w:szCs w:val="20"/>
              </w:rPr>
              <w:t>redlog</w:t>
            </w:r>
            <w:r>
              <w:rPr>
                <w:iCs/>
                <w:noProof/>
                <w:sz w:val="20"/>
                <w:szCs w:val="20"/>
              </w:rPr>
              <w:t>u</w:t>
            </w:r>
            <w:r w:rsidR="00303C5B">
              <w:rPr>
                <w:iCs/>
                <w:noProof/>
                <w:sz w:val="20"/>
                <w:szCs w:val="20"/>
              </w:rPr>
              <w:t xml:space="preserve"> četrte </w:t>
            </w:r>
            <w:r w:rsidR="00FA459D" w:rsidRPr="00FA459D">
              <w:rPr>
                <w:iCs/>
                <w:noProof/>
                <w:sz w:val="20"/>
                <w:szCs w:val="20"/>
              </w:rPr>
              <w:t xml:space="preserve">spremembe SN 2023–2027 </w:t>
            </w:r>
            <w:r w:rsidRPr="00FA459D">
              <w:rPr>
                <w:iCs/>
                <w:noProof/>
                <w:sz w:val="20"/>
                <w:szCs w:val="20"/>
              </w:rPr>
              <w:t>so usmerjene</w:t>
            </w:r>
            <w:r>
              <w:rPr>
                <w:iCs/>
                <w:noProof/>
                <w:sz w:val="20"/>
                <w:szCs w:val="20"/>
              </w:rPr>
              <w:t xml:space="preserve"> k </w:t>
            </w:r>
            <w:r w:rsidRPr="00FF2CC1">
              <w:rPr>
                <w:noProof/>
                <w:sz w:val="20"/>
                <w:szCs w:val="20"/>
              </w:rPr>
              <w:t xml:space="preserve">hitrejšemu in učinkovitejšemu izvajanju SN 2023–2027, </w:t>
            </w:r>
            <w:r>
              <w:rPr>
                <w:noProof/>
                <w:sz w:val="20"/>
                <w:szCs w:val="20"/>
              </w:rPr>
              <w:t xml:space="preserve">k </w:t>
            </w:r>
            <w:r w:rsidRPr="00FF2CC1">
              <w:rPr>
                <w:noProof/>
                <w:sz w:val="20"/>
                <w:szCs w:val="20"/>
              </w:rPr>
              <w:t>spodbuja</w:t>
            </w:r>
            <w:r>
              <w:rPr>
                <w:noProof/>
                <w:sz w:val="20"/>
                <w:szCs w:val="20"/>
              </w:rPr>
              <w:t>nju</w:t>
            </w:r>
            <w:r w:rsidRPr="00FF2CC1">
              <w:rPr>
                <w:noProof/>
                <w:sz w:val="20"/>
                <w:szCs w:val="20"/>
              </w:rPr>
              <w:t xml:space="preserve"> ekološk</w:t>
            </w:r>
            <w:r>
              <w:rPr>
                <w:noProof/>
                <w:sz w:val="20"/>
                <w:szCs w:val="20"/>
              </w:rPr>
              <w:t>ega</w:t>
            </w:r>
            <w:r w:rsidRPr="00FF2CC1">
              <w:rPr>
                <w:noProof/>
                <w:sz w:val="20"/>
                <w:szCs w:val="20"/>
              </w:rPr>
              <w:t xml:space="preserve"> kmetijstv</w:t>
            </w:r>
            <w:r>
              <w:rPr>
                <w:noProof/>
                <w:sz w:val="20"/>
                <w:szCs w:val="20"/>
              </w:rPr>
              <w:t>a in</w:t>
            </w:r>
            <w:r w:rsidRPr="00FF2CC1">
              <w:rPr>
                <w:noProof/>
                <w:sz w:val="20"/>
                <w:szCs w:val="20"/>
              </w:rPr>
              <w:t xml:space="preserve"> naložb</w:t>
            </w:r>
            <w:r>
              <w:rPr>
                <w:noProof/>
                <w:sz w:val="20"/>
                <w:szCs w:val="20"/>
              </w:rPr>
              <w:t>am</w:t>
            </w:r>
            <w:r w:rsidRPr="00FF2CC1">
              <w:rPr>
                <w:noProof/>
                <w:sz w:val="20"/>
                <w:szCs w:val="20"/>
              </w:rPr>
              <w:t xml:space="preserve">, ki prispevajo k prilagajanju </w:t>
            </w:r>
            <w:r>
              <w:rPr>
                <w:noProof/>
                <w:sz w:val="20"/>
                <w:szCs w:val="20"/>
              </w:rPr>
              <w:t xml:space="preserve">podnebnim spremembam. Prav tako se predlaga spremembe pri naložbah intervencij razvoja podeželja in pri intervencijah za mlade kmete, med drugim se predlaga </w:t>
            </w:r>
            <w:r w:rsidRPr="00303C5B">
              <w:rPr>
                <w:noProof/>
                <w:sz w:val="20"/>
                <w:szCs w:val="20"/>
              </w:rPr>
              <w:t>nova skupina upravičencev</w:t>
            </w:r>
            <w:r>
              <w:rPr>
                <w:noProof/>
                <w:sz w:val="20"/>
                <w:szCs w:val="20"/>
              </w:rPr>
              <w:t xml:space="preserve"> </w:t>
            </w:r>
            <w:r w:rsidRPr="00303C5B">
              <w:rPr>
                <w:noProof/>
                <w:sz w:val="20"/>
                <w:szCs w:val="20"/>
              </w:rPr>
              <w:t>za skupino mladih kmetov z majhnimi kmetijami</w:t>
            </w:r>
            <w:r>
              <w:rPr>
                <w:noProof/>
                <w:sz w:val="20"/>
                <w:szCs w:val="20"/>
              </w:rPr>
              <w:t>.</w:t>
            </w:r>
          </w:p>
          <w:p w14:paraId="21472BC4" w14:textId="77777777" w:rsidR="00BD6EFF" w:rsidRPr="00A12B51" w:rsidRDefault="00BD6EFF" w:rsidP="004A448F">
            <w:pPr>
              <w:pStyle w:val="Neotevilenodstavek"/>
              <w:spacing w:before="0" w:after="0" w:line="260" w:lineRule="exact"/>
              <w:rPr>
                <w:iCs/>
                <w:sz w:val="20"/>
                <w:szCs w:val="20"/>
              </w:rPr>
            </w:pPr>
          </w:p>
        </w:tc>
      </w:tr>
      <w:tr w:rsidR="00AB186D" w:rsidRPr="008D1759" w14:paraId="1CC41E10" w14:textId="77777777" w:rsidTr="00D47099">
        <w:tc>
          <w:tcPr>
            <w:tcW w:w="9163" w:type="dxa"/>
            <w:gridSpan w:val="4"/>
          </w:tcPr>
          <w:p w14:paraId="7A36A0CF" w14:textId="77777777" w:rsidR="00AB186D" w:rsidRPr="008D1759" w:rsidRDefault="00AB186D" w:rsidP="00AB186D">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AB186D" w:rsidRPr="008D1759" w14:paraId="099D26E8" w14:textId="77777777" w:rsidTr="00D47099">
        <w:tc>
          <w:tcPr>
            <w:tcW w:w="1448" w:type="dxa"/>
          </w:tcPr>
          <w:p w14:paraId="2AC1FED7" w14:textId="77777777" w:rsidR="00AB186D" w:rsidRPr="008D1759" w:rsidRDefault="00AB186D" w:rsidP="00AB186D">
            <w:pPr>
              <w:pStyle w:val="Neotevilenodstavek"/>
              <w:spacing w:before="0" w:after="0" w:line="260" w:lineRule="exact"/>
              <w:ind w:left="360"/>
              <w:rPr>
                <w:iCs/>
                <w:sz w:val="20"/>
                <w:szCs w:val="20"/>
              </w:rPr>
            </w:pPr>
            <w:r w:rsidRPr="008D1759">
              <w:rPr>
                <w:iCs/>
                <w:sz w:val="20"/>
                <w:szCs w:val="20"/>
              </w:rPr>
              <w:t>a)</w:t>
            </w:r>
          </w:p>
        </w:tc>
        <w:tc>
          <w:tcPr>
            <w:tcW w:w="5444" w:type="dxa"/>
            <w:gridSpan w:val="2"/>
          </w:tcPr>
          <w:p w14:paraId="6F5A4C54" w14:textId="77777777" w:rsidR="00AB186D" w:rsidRPr="008D1759" w:rsidRDefault="00AB186D" w:rsidP="00AB186D">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762F24A1" w14:textId="6FFBF4FF" w:rsidR="00AB186D" w:rsidRPr="008D1759" w:rsidRDefault="00FB37C4" w:rsidP="00AB186D">
            <w:pPr>
              <w:pStyle w:val="Neotevilenodstavek"/>
              <w:spacing w:before="0" w:after="0" w:line="260" w:lineRule="exact"/>
              <w:jc w:val="center"/>
              <w:rPr>
                <w:iCs/>
                <w:sz w:val="20"/>
                <w:szCs w:val="20"/>
              </w:rPr>
            </w:pPr>
            <w:r>
              <w:rPr>
                <w:iCs/>
                <w:sz w:val="20"/>
                <w:szCs w:val="20"/>
              </w:rPr>
              <w:t>NE</w:t>
            </w:r>
          </w:p>
        </w:tc>
      </w:tr>
      <w:tr w:rsidR="00AB186D" w:rsidRPr="008D1759" w14:paraId="0036CE54" w14:textId="77777777" w:rsidTr="00D47099">
        <w:tc>
          <w:tcPr>
            <w:tcW w:w="1448" w:type="dxa"/>
          </w:tcPr>
          <w:p w14:paraId="6CEA53D7" w14:textId="77777777" w:rsidR="00AB186D" w:rsidRPr="008D1759" w:rsidRDefault="00AB186D" w:rsidP="00AB186D">
            <w:pPr>
              <w:pStyle w:val="Neotevilenodstavek"/>
              <w:spacing w:before="0" w:after="0" w:line="260" w:lineRule="exact"/>
              <w:ind w:left="360"/>
              <w:rPr>
                <w:iCs/>
                <w:sz w:val="20"/>
                <w:szCs w:val="20"/>
              </w:rPr>
            </w:pPr>
            <w:r w:rsidRPr="008D1759">
              <w:rPr>
                <w:iCs/>
                <w:sz w:val="20"/>
                <w:szCs w:val="20"/>
              </w:rPr>
              <w:lastRenderedPageBreak/>
              <w:t>b)</w:t>
            </w:r>
          </w:p>
        </w:tc>
        <w:tc>
          <w:tcPr>
            <w:tcW w:w="5444" w:type="dxa"/>
            <w:gridSpan w:val="2"/>
          </w:tcPr>
          <w:p w14:paraId="749F5CD5" w14:textId="77777777" w:rsidR="00AB186D" w:rsidRPr="008D1759" w:rsidRDefault="00AB186D" w:rsidP="00AB186D">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20B94FCA" w14:textId="77777777" w:rsidR="00AB186D" w:rsidRPr="008D1759" w:rsidRDefault="00931BA4" w:rsidP="00AB186D">
            <w:pPr>
              <w:pStyle w:val="Neotevilenodstavek"/>
              <w:spacing w:before="0" w:after="0" w:line="260" w:lineRule="exact"/>
              <w:jc w:val="center"/>
              <w:rPr>
                <w:iCs/>
                <w:sz w:val="20"/>
                <w:szCs w:val="20"/>
              </w:rPr>
            </w:pPr>
            <w:r w:rsidRPr="008D1759">
              <w:rPr>
                <w:sz w:val="20"/>
                <w:szCs w:val="20"/>
              </w:rPr>
              <w:t>NE</w:t>
            </w:r>
          </w:p>
        </w:tc>
      </w:tr>
      <w:tr w:rsidR="00AB186D" w:rsidRPr="008D1759" w14:paraId="40C70637" w14:textId="77777777" w:rsidTr="00D47099">
        <w:tc>
          <w:tcPr>
            <w:tcW w:w="1448" w:type="dxa"/>
          </w:tcPr>
          <w:p w14:paraId="51962D1A" w14:textId="77777777" w:rsidR="00AB186D" w:rsidRPr="008D1759" w:rsidRDefault="00AB186D" w:rsidP="00AB186D">
            <w:pPr>
              <w:pStyle w:val="Neotevilenodstavek"/>
              <w:spacing w:before="0" w:after="0" w:line="260" w:lineRule="exact"/>
              <w:ind w:left="360"/>
              <w:rPr>
                <w:iCs/>
                <w:sz w:val="20"/>
                <w:szCs w:val="20"/>
              </w:rPr>
            </w:pPr>
            <w:r w:rsidRPr="008D1759">
              <w:rPr>
                <w:iCs/>
                <w:sz w:val="20"/>
                <w:szCs w:val="20"/>
              </w:rPr>
              <w:t>c)</w:t>
            </w:r>
          </w:p>
        </w:tc>
        <w:tc>
          <w:tcPr>
            <w:tcW w:w="5444" w:type="dxa"/>
            <w:gridSpan w:val="2"/>
          </w:tcPr>
          <w:p w14:paraId="094D2E52" w14:textId="77777777" w:rsidR="00AB186D" w:rsidRPr="008D1759" w:rsidRDefault="00AB186D" w:rsidP="00AB186D">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70F6A28E" w14:textId="77777777" w:rsidR="00AB186D" w:rsidRPr="00A24E98" w:rsidRDefault="00931BA4" w:rsidP="00AB186D">
            <w:pPr>
              <w:pStyle w:val="Neotevilenodstavek"/>
              <w:spacing w:before="0" w:after="0" w:line="260" w:lineRule="exact"/>
              <w:jc w:val="center"/>
              <w:rPr>
                <w:sz w:val="20"/>
                <w:szCs w:val="20"/>
              </w:rPr>
            </w:pPr>
            <w:r w:rsidRPr="008D1759">
              <w:rPr>
                <w:sz w:val="20"/>
                <w:szCs w:val="20"/>
              </w:rPr>
              <w:t>NE</w:t>
            </w:r>
          </w:p>
        </w:tc>
      </w:tr>
      <w:tr w:rsidR="00AB186D" w:rsidRPr="008D1759" w14:paraId="2BD5E307" w14:textId="77777777" w:rsidTr="00D47099">
        <w:tc>
          <w:tcPr>
            <w:tcW w:w="1448" w:type="dxa"/>
          </w:tcPr>
          <w:p w14:paraId="2E4643B9" w14:textId="77777777" w:rsidR="00AB186D" w:rsidRPr="008D1759" w:rsidRDefault="00AB186D" w:rsidP="00AB186D">
            <w:pPr>
              <w:pStyle w:val="Neotevilenodstavek"/>
              <w:spacing w:before="0" w:after="0" w:line="260" w:lineRule="exact"/>
              <w:ind w:left="360"/>
              <w:rPr>
                <w:iCs/>
                <w:sz w:val="20"/>
                <w:szCs w:val="20"/>
              </w:rPr>
            </w:pPr>
            <w:r w:rsidRPr="008D1759">
              <w:rPr>
                <w:iCs/>
                <w:sz w:val="20"/>
                <w:szCs w:val="20"/>
              </w:rPr>
              <w:t>č)</w:t>
            </w:r>
          </w:p>
        </w:tc>
        <w:tc>
          <w:tcPr>
            <w:tcW w:w="5444" w:type="dxa"/>
            <w:gridSpan w:val="2"/>
          </w:tcPr>
          <w:p w14:paraId="58A0DE95" w14:textId="77777777" w:rsidR="00AB186D" w:rsidRPr="008D1759" w:rsidRDefault="00AB186D" w:rsidP="00AB186D">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2E87D3D2" w14:textId="77777777" w:rsidR="00AB186D" w:rsidRPr="008D1759" w:rsidRDefault="00931BA4" w:rsidP="00AB186D">
            <w:pPr>
              <w:pStyle w:val="Neotevilenodstavek"/>
              <w:spacing w:before="0" w:after="0" w:line="260" w:lineRule="exact"/>
              <w:jc w:val="center"/>
              <w:rPr>
                <w:iCs/>
                <w:sz w:val="20"/>
                <w:szCs w:val="20"/>
              </w:rPr>
            </w:pPr>
            <w:r w:rsidRPr="008D1759">
              <w:rPr>
                <w:sz w:val="20"/>
                <w:szCs w:val="20"/>
              </w:rPr>
              <w:t>NE</w:t>
            </w:r>
          </w:p>
        </w:tc>
      </w:tr>
      <w:tr w:rsidR="00AB186D" w:rsidRPr="008D1759" w14:paraId="2A88CBCA" w14:textId="77777777" w:rsidTr="00D47099">
        <w:tc>
          <w:tcPr>
            <w:tcW w:w="1448" w:type="dxa"/>
          </w:tcPr>
          <w:p w14:paraId="47733ED0" w14:textId="77777777" w:rsidR="00AB186D" w:rsidRPr="008D1759" w:rsidRDefault="00AB186D" w:rsidP="00AB186D">
            <w:pPr>
              <w:pStyle w:val="Neotevilenodstavek"/>
              <w:spacing w:before="0" w:after="0" w:line="260" w:lineRule="exact"/>
              <w:ind w:left="360"/>
              <w:rPr>
                <w:iCs/>
                <w:sz w:val="20"/>
                <w:szCs w:val="20"/>
              </w:rPr>
            </w:pPr>
            <w:r w:rsidRPr="008D1759">
              <w:rPr>
                <w:iCs/>
                <w:sz w:val="20"/>
                <w:szCs w:val="20"/>
              </w:rPr>
              <w:t>d)</w:t>
            </w:r>
          </w:p>
        </w:tc>
        <w:tc>
          <w:tcPr>
            <w:tcW w:w="5444" w:type="dxa"/>
            <w:gridSpan w:val="2"/>
          </w:tcPr>
          <w:p w14:paraId="2B3D7F0A" w14:textId="77777777" w:rsidR="00AB186D" w:rsidRPr="008D1759" w:rsidRDefault="00AB186D" w:rsidP="00AB186D">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713F756D" w14:textId="77777777" w:rsidR="00AB186D" w:rsidRPr="008D1759" w:rsidRDefault="00931BA4" w:rsidP="00AB186D">
            <w:pPr>
              <w:pStyle w:val="Neotevilenodstavek"/>
              <w:spacing w:before="0" w:after="0" w:line="260" w:lineRule="exact"/>
              <w:jc w:val="center"/>
              <w:rPr>
                <w:iCs/>
                <w:sz w:val="20"/>
                <w:szCs w:val="20"/>
              </w:rPr>
            </w:pPr>
            <w:r w:rsidRPr="008D1759">
              <w:rPr>
                <w:sz w:val="20"/>
                <w:szCs w:val="20"/>
              </w:rPr>
              <w:t>NE</w:t>
            </w:r>
          </w:p>
        </w:tc>
      </w:tr>
      <w:tr w:rsidR="00AB186D" w:rsidRPr="008D1759" w14:paraId="123C7BD2" w14:textId="77777777" w:rsidTr="00D47099">
        <w:tc>
          <w:tcPr>
            <w:tcW w:w="1448" w:type="dxa"/>
          </w:tcPr>
          <w:p w14:paraId="5CFEBB27" w14:textId="77777777" w:rsidR="00AB186D" w:rsidRPr="008D1759" w:rsidRDefault="00AB186D" w:rsidP="00AB186D">
            <w:pPr>
              <w:pStyle w:val="Neotevilenodstavek"/>
              <w:spacing w:before="0" w:after="0" w:line="260" w:lineRule="exact"/>
              <w:ind w:left="360"/>
              <w:rPr>
                <w:iCs/>
                <w:sz w:val="20"/>
                <w:szCs w:val="20"/>
              </w:rPr>
            </w:pPr>
            <w:r w:rsidRPr="008D1759">
              <w:rPr>
                <w:iCs/>
                <w:sz w:val="20"/>
                <w:szCs w:val="20"/>
              </w:rPr>
              <w:t>e)</w:t>
            </w:r>
          </w:p>
        </w:tc>
        <w:tc>
          <w:tcPr>
            <w:tcW w:w="5444" w:type="dxa"/>
            <w:gridSpan w:val="2"/>
          </w:tcPr>
          <w:p w14:paraId="335EBEE8" w14:textId="77777777" w:rsidR="00AB186D" w:rsidRPr="008D1759" w:rsidRDefault="00AB186D" w:rsidP="00AB186D">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54CE87CC" w14:textId="77777777" w:rsidR="00AB186D" w:rsidRPr="008D1759" w:rsidRDefault="00931BA4" w:rsidP="00931BA4">
            <w:pPr>
              <w:pStyle w:val="Neotevilenodstavek"/>
              <w:spacing w:before="0" w:after="0" w:line="260" w:lineRule="exact"/>
              <w:jc w:val="center"/>
              <w:rPr>
                <w:iCs/>
                <w:sz w:val="20"/>
                <w:szCs w:val="20"/>
              </w:rPr>
            </w:pPr>
            <w:r w:rsidRPr="008D1759">
              <w:rPr>
                <w:sz w:val="20"/>
                <w:szCs w:val="20"/>
              </w:rPr>
              <w:t>NE</w:t>
            </w:r>
            <w:r>
              <w:rPr>
                <w:sz w:val="20"/>
                <w:szCs w:val="20"/>
              </w:rPr>
              <w:t xml:space="preserve"> </w:t>
            </w:r>
          </w:p>
        </w:tc>
      </w:tr>
      <w:tr w:rsidR="00AB186D" w:rsidRPr="008D1759" w14:paraId="7515D457" w14:textId="77777777" w:rsidTr="00D47099">
        <w:tc>
          <w:tcPr>
            <w:tcW w:w="1448" w:type="dxa"/>
            <w:tcBorders>
              <w:bottom w:val="single" w:sz="4" w:space="0" w:color="auto"/>
            </w:tcBorders>
          </w:tcPr>
          <w:p w14:paraId="3566F18B" w14:textId="77777777" w:rsidR="00AB186D" w:rsidRPr="008D1759" w:rsidRDefault="00AB186D" w:rsidP="00AB186D">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14:paraId="494D3B8F" w14:textId="77777777" w:rsidR="00AB186D" w:rsidRPr="008D1759" w:rsidRDefault="00AB186D" w:rsidP="00AB186D">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32F2C387" w14:textId="77777777" w:rsidR="00AB186D" w:rsidRPr="008D1759" w:rsidRDefault="00AB186D" w:rsidP="00BC600D">
            <w:pPr>
              <w:pStyle w:val="Neotevilenodstavek"/>
              <w:numPr>
                <w:ilvl w:val="0"/>
                <w:numId w:val="8"/>
              </w:numPr>
              <w:spacing w:before="0" w:after="0" w:line="260" w:lineRule="exact"/>
              <w:rPr>
                <w:bCs/>
                <w:sz w:val="20"/>
                <w:szCs w:val="20"/>
              </w:rPr>
            </w:pPr>
            <w:r w:rsidRPr="008D1759">
              <w:rPr>
                <w:bCs/>
                <w:sz w:val="20"/>
                <w:szCs w:val="20"/>
              </w:rPr>
              <w:t>nacionalne d</w:t>
            </w:r>
            <w:r>
              <w:rPr>
                <w:bCs/>
                <w:sz w:val="20"/>
                <w:szCs w:val="20"/>
              </w:rPr>
              <w:t>okumente razvojnega načrtovanja</w:t>
            </w:r>
          </w:p>
          <w:p w14:paraId="2643DF12" w14:textId="77777777" w:rsidR="00AB186D" w:rsidRPr="008D1759" w:rsidRDefault="00AB186D" w:rsidP="00BC600D">
            <w:pPr>
              <w:pStyle w:val="Neotevilenodstavek"/>
              <w:numPr>
                <w:ilvl w:val="0"/>
                <w:numId w:val="8"/>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14D184E4" w14:textId="77777777" w:rsidR="00AB186D" w:rsidRPr="008D1759" w:rsidRDefault="00AB186D" w:rsidP="00BC600D">
            <w:pPr>
              <w:pStyle w:val="Neotevilenodstavek"/>
              <w:numPr>
                <w:ilvl w:val="0"/>
                <w:numId w:val="8"/>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44E3E004" w14:textId="19259852" w:rsidR="00AB186D" w:rsidRPr="008D1759" w:rsidRDefault="007D0625" w:rsidP="00AB186D">
            <w:pPr>
              <w:pStyle w:val="Neotevilenodstavek"/>
              <w:spacing w:before="0" w:after="0" w:line="260" w:lineRule="exact"/>
              <w:jc w:val="center"/>
              <w:rPr>
                <w:iCs/>
                <w:sz w:val="20"/>
                <w:szCs w:val="20"/>
              </w:rPr>
            </w:pPr>
            <w:r>
              <w:rPr>
                <w:iCs/>
                <w:sz w:val="20"/>
                <w:szCs w:val="20"/>
              </w:rPr>
              <w:t>DA</w:t>
            </w:r>
          </w:p>
        </w:tc>
      </w:tr>
      <w:tr w:rsidR="00AB186D" w:rsidRPr="008D1759" w14:paraId="2B1844F5" w14:textId="77777777" w:rsidTr="00D47099">
        <w:tc>
          <w:tcPr>
            <w:tcW w:w="9163" w:type="dxa"/>
            <w:gridSpan w:val="4"/>
            <w:tcBorders>
              <w:top w:val="single" w:sz="4" w:space="0" w:color="auto"/>
              <w:left w:val="single" w:sz="4" w:space="0" w:color="auto"/>
              <w:bottom w:val="single" w:sz="4" w:space="0" w:color="auto"/>
              <w:right w:val="single" w:sz="4" w:space="0" w:color="auto"/>
            </w:tcBorders>
          </w:tcPr>
          <w:p w14:paraId="617FF41B" w14:textId="77777777" w:rsidR="00AB186D" w:rsidRPr="008D1759" w:rsidRDefault="00AB186D" w:rsidP="000B3709">
            <w:pPr>
              <w:pStyle w:val="Oddelek"/>
              <w:widowControl w:val="0"/>
              <w:numPr>
                <w:ilvl w:val="0"/>
                <w:numId w:val="0"/>
              </w:numPr>
              <w:spacing w:before="0" w:after="0" w:line="260" w:lineRule="exact"/>
              <w:jc w:val="both"/>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14:paraId="04C49C3C" w14:textId="77777777" w:rsidR="00AB186D" w:rsidRDefault="00AB186D" w:rsidP="000B3709">
            <w:pPr>
              <w:pStyle w:val="Oddelek"/>
              <w:widowControl w:val="0"/>
              <w:numPr>
                <w:ilvl w:val="0"/>
                <w:numId w:val="0"/>
              </w:numPr>
              <w:spacing w:before="0" w:after="0" w:line="260" w:lineRule="exact"/>
              <w:jc w:val="both"/>
              <w:rPr>
                <w:b w:val="0"/>
                <w:sz w:val="20"/>
                <w:szCs w:val="20"/>
              </w:rPr>
            </w:pPr>
            <w:r>
              <w:rPr>
                <w:b w:val="0"/>
                <w:sz w:val="20"/>
                <w:szCs w:val="20"/>
              </w:rPr>
              <w:t>(Samo</w:t>
            </w:r>
            <w:r w:rsidRPr="008D1759">
              <w:rPr>
                <w:b w:val="0"/>
                <w:sz w:val="20"/>
                <w:szCs w:val="20"/>
              </w:rPr>
              <w:t xml:space="preserve"> če izbere</w:t>
            </w:r>
            <w:r>
              <w:rPr>
                <w:b w:val="0"/>
                <w:sz w:val="20"/>
                <w:szCs w:val="20"/>
              </w:rPr>
              <w:t>te DA pod točko 6.a.)</w:t>
            </w:r>
          </w:p>
          <w:p w14:paraId="05AA56E8" w14:textId="77777777" w:rsidR="00015459" w:rsidRDefault="00015459" w:rsidP="000B3709">
            <w:pPr>
              <w:autoSpaceDE w:val="0"/>
              <w:autoSpaceDN w:val="0"/>
              <w:adjustRightInd w:val="0"/>
              <w:spacing w:line="240" w:lineRule="auto"/>
              <w:jc w:val="both"/>
              <w:rPr>
                <w:rFonts w:cs="Arial"/>
                <w:color w:val="000000"/>
                <w:sz w:val="22"/>
                <w:szCs w:val="22"/>
                <w:lang w:eastAsia="sl-SI"/>
              </w:rPr>
            </w:pPr>
          </w:p>
          <w:p w14:paraId="2CEEFCCD" w14:textId="77777777" w:rsidR="003A0250" w:rsidRPr="00964F01" w:rsidRDefault="003A0250" w:rsidP="000B3709">
            <w:pPr>
              <w:autoSpaceDE w:val="0"/>
              <w:autoSpaceDN w:val="0"/>
              <w:adjustRightInd w:val="0"/>
              <w:spacing w:line="240" w:lineRule="auto"/>
              <w:jc w:val="both"/>
              <w:rPr>
                <w:rFonts w:cs="Arial"/>
                <w:color w:val="000000"/>
                <w:szCs w:val="20"/>
                <w:lang w:eastAsia="sl-SI"/>
              </w:rPr>
            </w:pPr>
          </w:p>
          <w:p w14:paraId="67650FB3" w14:textId="0A9432B1" w:rsidR="003A0250" w:rsidRPr="005A2AC6" w:rsidRDefault="003A0250" w:rsidP="000B3709">
            <w:pPr>
              <w:autoSpaceDE w:val="0"/>
              <w:autoSpaceDN w:val="0"/>
              <w:adjustRightInd w:val="0"/>
              <w:spacing w:line="240" w:lineRule="auto"/>
              <w:jc w:val="both"/>
              <w:rPr>
                <w:rFonts w:cs="Arial"/>
                <w:color w:val="000000"/>
                <w:sz w:val="22"/>
                <w:szCs w:val="22"/>
                <w:lang w:eastAsia="sl-SI"/>
              </w:rPr>
            </w:pPr>
          </w:p>
        </w:tc>
      </w:tr>
    </w:tbl>
    <w:p w14:paraId="5D1A394D" w14:textId="77777777" w:rsidR="007A7279" w:rsidRPr="008D1759" w:rsidRDefault="007A7279" w:rsidP="007A7279">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7A7279" w:rsidRPr="008D1759" w14:paraId="13145F4F" w14:textId="77777777" w:rsidTr="00D47099">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5215380E" w14:textId="77777777" w:rsidR="007A7279" w:rsidRPr="008D1759" w:rsidRDefault="007A7279" w:rsidP="0071187C">
            <w:pPr>
              <w:pStyle w:val="Naslov1"/>
            </w:pPr>
            <w:r w:rsidRPr="008D1759">
              <w:t>I. Ocena finančnih posledic, ki niso načrtovane v sprejetem proračunu</w:t>
            </w:r>
          </w:p>
        </w:tc>
      </w:tr>
      <w:tr w:rsidR="007A7279" w:rsidRPr="008D1759" w14:paraId="14DEF35A" w14:textId="77777777" w:rsidTr="00D47099">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F991499" w14:textId="77777777" w:rsidR="007A7279" w:rsidRPr="008D1759" w:rsidRDefault="007A7279" w:rsidP="00D47099">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EB7DC36" w14:textId="77777777" w:rsidR="007A7279" w:rsidRPr="008D1759" w:rsidRDefault="007A7279" w:rsidP="00D47099">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E881161"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50FA98D"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14:paraId="74E8750A" w14:textId="77777777" w:rsidR="007A7279" w:rsidRPr="008D1759" w:rsidRDefault="007A7279" w:rsidP="00D47099">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7A7279" w:rsidRPr="008D1759" w14:paraId="1B452440"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82A7AC4"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0B49E73" w14:textId="72696BB7" w:rsidR="007A7279" w:rsidRPr="008D1759" w:rsidRDefault="007A7279" w:rsidP="0071187C">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4C2F752C" w14:textId="51564D41" w:rsidR="007A7279" w:rsidRPr="008D1759" w:rsidRDefault="007A7279" w:rsidP="0071187C">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AEF931" w14:textId="36B6DAD5" w:rsidR="007A7279" w:rsidRPr="008D1759" w:rsidRDefault="007A7279" w:rsidP="0071187C">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A9AAF54" w14:textId="78263143" w:rsidR="007A7279" w:rsidRPr="008D1759" w:rsidRDefault="007A7279" w:rsidP="0071187C">
            <w:pPr>
              <w:pStyle w:val="Naslov1"/>
            </w:pPr>
          </w:p>
        </w:tc>
      </w:tr>
      <w:tr w:rsidR="007A7279" w:rsidRPr="008D1759" w14:paraId="4BF355C0"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68C731B" w14:textId="77777777" w:rsidR="007A7279" w:rsidRPr="008D1759" w:rsidRDefault="007A7279" w:rsidP="00D47099">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528B412" w14:textId="77777777" w:rsidR="007A7279" w:rsidRPr="008D1759" w:rsidRDefault="007A7279" w:rsidP="0071187C">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5590C12C" w14:textId="77777777" w:rsidR="007A7279" w:rsidRPr="008D1759" w:rsidRDefault="007A7279" w:rsidP="0071187C">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D4F9C63" w14:textId="77777777" w:rsidR="007A7279" w:rsidRPr="008D1759" w:rsidRDefault="007A7279" w:rsidP="0071187C">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622F4EEA" w14:textId="77777777" w:rsidR="007A7279" w:rsidRPr="008D1759" w:rsidRDefault="007A7279" w:rsidP="0071187C">
            <w:pPr>
              <w:pStyle w:val="Naslov1"/>
            </w:pPr>
          </w:p>
        </w:tc>
      </w:tr>
      <w:tr w:rsidR="00D47CB7" w:rsidRPr="008D1759" w14:paraId="7B9F1887"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12D926C" w14:textId="77777777" w:rsidR="00D47CB7" w:rsidRPr="008D1759" w:rsidRDefault="00D47CB7" w:rsidP="00D47CB7">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C5713BF" w14:textId="6C3CC0B0" w:rsidR="00D47CB7" w:rsidRPr="008D1759" w:rsidRDefault="00D47CB7" w:rsidP="00D47CB7">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39D706A" w14:textId="71B908C2" w:rsidR="00D47CB7" w:rsidRPr="008D1759" w:rsidRDefault="00D47CB7" w:rsidP="00D47CB7">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9EE46CF" w14:textId="6291FF2C" w:rsidR="00D47CB7" w:rsidRPr="008D1759" w:rsidRDefault="00D47CB7" w:rsidP="00D47CB7">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51F44CB" w14:textId="15F72F33" w:rsidR="00D47CB7" w:rsidRPr="008D1759" w:rsidRDefault="00D47CB7" w:rsidP="00D47CB7">
            <w:pPr>
              <w:widowControl w:val="0"/>
              <w:jc w:val="center"/>
              <w:rPr>
                <w:rFonts w:cs="Arial"/>
                <w:szCs w:val="20"/>
              </w:rPr>
            </w:pPr>
          </w:p>
        </w:tc>
      </w:tr>
      <w:tr w:rsidR="00D47CB7" w:rsidRPr="008D1759" w14:paraId="332C1F0E" w14:textId="77777777" w:rsidTr="00D47099">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17CEBC1" w14:textId="77777777" w:rsidR="00D47CB7" w:rsidRPr="008D1759" w:rsidRDefault="00D47CB7" w:rsidP="00D47CB7">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06D1691" w14:textId="77777777" w:rsidR="00D47CB7" w:rsidRPr="008D1759" w:rsidRDefault="00D47CB7" w:rsidP="00D47CB7">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4078F26" w14:textId="77777777" w:rsidR="00D47CB7" w:rsidRPr="008D1759" w:rsidRDefault="00D47CB7" w:rsidP="00D47CB7">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10B4972" w14:textId="77777777" w:rsidR="00D47CB7" w:rsidRPr="008D1759" w:rsidRDefault="00D47CB7" w:rsidP="00D47CB7">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90D6D70" w14:textId="77777777" w:rsidR="00D47CB7" w:rsidRPr="008D1759" w:rsidRDefault="00D47CB7" w:rsidP="00D47CB7">
            <w:pPr>
              <w:widowControl w:val="0"/>
              <w:jc w:val="center"/>
              <w:rPr>
                <w:rFonts w:cs="Arial"/>
                <w:szCs w:val="20"/>
              </w:rPr>
            </w:pPr>
          </w:p>
        </w:tc>
      </w:tr>
      <w:tr w:rsidR="00D47CB7" w:rsidRPr="008D1759" w14:paraId="69D84DBC" w14:textId="77777777" w:rsidTr="00D47099">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EB02CDC" w14:textId="77777777" w:rsidR="00D47CB7" w:rsidRPr="008D1759" w:rsidRDefault="00D47CB7" w:rsidP="00D47CB7">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7B5C66C" w14:textId="77777777" w:rsidR="00D47CB7" w:rsidRPr="008D1759" w:rsidRDefault="00D47CB7" w:rsidP="00D47CB7">
            <w:pPr>
              <w:pStyle w:val="Naslov1"/>
            </w:pPr>
          </w:p>
        </w:tc>
        <w:tc>
          <w:tcPr>
            <w:tcW w:w="913" w:type="dxa"/>
            <w:tcBorders>
              <w:top w:val="single" w:sz="4" w:space="0" w:color="auto"/>
              <w:left w:val="single" w:sz="4" w:space="0" w:color="auto"/>
              <w:bottom w:val="single" w:sz="4" w:space="0" w:color="auto"/>
              <w:right w:val="single" w:sz="4" w:space="0" w:color="auto"/>
            </w:tcBorders>
            <w:vAlign w:val="center"/>
          </w:tcPr>
          <w:p w14:paraId="6389D02F" w14:textId="77777777" w:rsidR="00D47CB7" w:rsidRPr="008D1759" w:rsidRDefault="00D47CB7" w:rsidP="00D47CB7">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90488B2" w14:textId="77777777" w:rsidR="00D47CB7" w:rsidRPr="008D1759" w:rsidRDefault="00D47CB7" w:rsidP="00D47CB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DFCE489" w14:textId="77777777" w:rsidR="00D47CB7" w:rsidRPr="008D1759" w:rsidRDefault="00D47CB7" w:rsidP="00D47CB7">
            <w:pPr>
              <w:pStyle w:val="Naslov1"/>
            </w:pPr>
          </w:p>
        </w:tc>
      </w:tr>
      <w:tr w:rsidR="00D47CB7" w:rsidRPr="008D1759" w14:paraId="5022E106"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A2B09C7" w14:textId="77777777" w:rsidR="00D47CB7" w:rsidRPr="008D1759" w:rsidRDefault="00D47CB7" w:rsidP="00D47CB7">
            <w:pPr>
              <w:pStyle w:val="Naslov1"/>
            </w:pPr>
            <w:r w:rsidRPr="008D1759">
              <w:t>II. Finančne posledice za državni proračun</w:t>
            </w:r>
          </w:p>
        </w:tc>
      </w:tr>
      <w:tr w:rsidR="00D47CB7" w:rsidRPr="008D1759" w14:paraId="02850C15" w14:textId="77777777" w:rsidTr="00D47099">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1F72D4" w14:textId="77777777" w:rsidR="00D47CB7" w:rsidRPr="008D1759" w:rsidRDefault="00D47CB7" w:rsidP="00D47CB7">
            <w:pPr>
              <w:pStyle w:val="Naslov1"/>
            </w:pPr>
            <w:proofErr w:type="spellStart"/>
            <w:r>
              <w:t>II.a</w:t>
            </w:r>
            <w:proofErr w:type="spellEnd"/>
            <w:r w:rsidRPr="008D1759">
              <w:t xml:space="preserve"> Pravice porabe za izvedbo predlaganih rešitev </w:t>
            </w:r>
            <w:r>
              <w:t>so zagotovljene</w:t>
            </w:r>
            <w:r w:rsidRPr="00697AD9">
              <w:t>:</w:t>
            </w:r>
          </w:p>
        </w:tc>
      </w:tr>
      <w:tr w:rsidR="00D47CB7" w:rsidRPr="008D1759" w14:paraId="1D59FE2D"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52D25AB" w14:textId="77777777" w:rsidR="00D47CB7" w:rsidRPr="008D1759" w:rsidRDefault="00D47CB7" w:rsidP="00D47CB7">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00AF91F" w14:textId="77777777" w:rsidR="00D47CB7" w:rsidRPr="008D1759" w:rsidRDefault="00D47CB7" w:rsidP="00D47CB7">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040F99" w14:textId="77777777" w:rsidR="00D47CB7" w:rsidRPr="008D1759" w:rsidRDefault="00D47CB7" w:rsidP="00D47CB7">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6D74BCD" w14:textId="77777777" w:rsidR="00D47CB7" w:rsidRPr="008D1759" w:rsidRDefault="00D47CB7" w:rsidP="00D47CB7">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6C83F4FA" w14:textId="77777777" w:rsidR="00D47CB7" w:rsidRPr="008D1759" w:rsidRDefault="00D47CB7" w:rsidP="00D47CB7">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D47CB7" w:rsidRPr="008D1759" w14:paraId="084A162F" w14:textId="77777777" w:rsidTr="00D47099">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078D8CB" w14:textId="4872470E" w:rsidR="00D47CB7" w:rsidRPr="008D1759" w:rsidRDefault="00D47CB7" w:rsidP="00D47CB7">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721B26B" w14:textId="631CC318" w:rsidR="00D47CB7" w:rsidRPr="008D1759" w:rsidRDefault="00D47CB7" w:rsidP="00D47CB7">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2C6A86F" w14:textId="617555D8" w:rsidR="00D47CB7" w:rsidRPr="008D1759" w:rsidRDefault="00D47CB7" w:rsidP="00D47CB7">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3883F0" w14:textId="6D6B2F69" w:rsidR="00D47CB7" w:rsidRPr="008D1759" w:rsidRDefault="00D47CB7" w:rsidP="00D47CB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452A7151" w14:textId="4406B738" w:rsidR="00D47CB7" w:rsidRPr="008D1759" w:rsidRDefault="00D47CB7" w:rsidP="00D47CB7">
            <w:pPr>
              <w:pStyle w:val="Naslov1"/>
            </w:pPr>
          </w:p>
        </w:tc>
      </w:tr>
      <w:tr w:rsidR="007D0625" w:rsidRPr="008D1759" w14:paraId="08E30B57" w14:textId="77777777" w:rsidTr="00AE2698">
        <w:trPr>
          <w:cantSplit/>
          <w:trHeight w:val="95"/>
        </w:trPr>
        <w:tc>
          <w:tcPr>
            <w:tcW w:w="9200" w:type="dxa"/>
            <w:gridSpan w:val="9"/>
            <w:tcBorders>
              <w:top w:val="single" w:sz="4" w:space="0" w:color="auto"/>
              <w:left w:val="single" w:sz="4" w:space="0" w:color="auto"/>
              <w:bottom w:val="single" w:sz="4" w:space="0" w:color="auto"/>
              <w:right w:val="single" w:sz="4" w:space="0" w:color="auto"/>
            </w:tcBorders>
            <w:vAlign w:val="center"/>
          </w:tcPr>
          <w:p w14:paraId="1F2FD3F4" w14:textId="77777777" w:rsidR="007D0625" w:rsidRPr="008D1759" w:rsidRDefault="007D0625" w:rsidP="00D47CB7">
            <w:pPr>
              <w:pStyle w:val="Naslov1"/>
            </w:pPr>
          </w:p>
        </w:tc>
      </w:tr>
      <w:tr w:rsidR="00D47CB7" w:rsidRPr="008D1759" w14:paraId="131914DC"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0936B7F7" w14:textId="77777777" w:rsidR="00D47CB7" w:rsidRPr="008D1759" w:rsidRDefault="00D47CB7" w:rsidP="00D47CB7">
            <w:pPr>
              <w:pStyle w:val="Naslov1"/>
            </w:pPr>
            <w:r w:rsidRPr="008D1759">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3C2A6B" w14:textId="50AFC4B9" w:rsidR="00D47CB7" w:rsidRPr="008D1759" w:rsidRDefault="00D47CB7" w:rsidP="00D47CB7">
            <w:pPr>
              <w:widowControl w:val="0"/>
              <w:jc w:val="center"/>
              <w:rPr>
                <w:rFonts w:cs="Arial"/>
                <w:b/>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633FA61" w14:textId="021ABDD5" w:rsidR="00D47CB7" w:rsidRPr="008D1759" w:rsidRDefault="00D47CB7" w:rsidP="00D47CB7">
            <w:pPr>
              <w:pStyle w:val="Naslov1"/>
            </w:pPr>
          </w:p>
        </w:tc>
      </w:tr>
      <w:tr w:rsidR="00D47CB7" w:rsidRPr="008D1759" w14:paraId="34752098" w14:textId="77777777" w:rsidTr="00D47099">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442098C" w14:textId="77777777" w:rsidR="00D47CB7" w:rsidRPr="008D1759" w:rsidRDefault="00D47CB7" w:rsidP="00D47CB7">
            <w:pPr>
              <w:pStyle w:val="Naslov1"/>
            </w:pPr>
            <w:proofErr w:type="spellStart"/>
            <w:r>
              <w:t>II.b</w:t>
            </w:r>
            <w:proofErr w:type="spellEnd"/>
            <w:r w:rsidRPr="008D1759">
              <w:t xml:space="preserve"> Manjkajoče pravice porabe bodo za</w:t>
            </w:r>
            <w:r>
              <w:t>gotovljene s prerazporeditvijo</w:t>
            </w:r>
            <w:r w:rsidRPr="00697AD9">
              <w:t>:</w:t>
            </w:r>
          </w:p>
        </w:tc>
      </w:tr>
      <w:tr w:rsidR="00D47CB7" w:rsidRPr="008D1759" w14:paraId="299808F0" w14:textId="77777777" w:rsidTr="00D47099">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C702DCE" w14:textId="77777777" w:rsidR="00D47CB7" w:rsidRPr="008D1759" w:rsidRDefault="00D47CB7" w:rsidP="00D47CB7">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699EF5C" w14:textId="77777777" w:rsidR="00D47CB7" w:rsidRPr="008D1759" w:rsidRDefault="00D47CB7" w:rsidP="00D47CB7">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A8066C1" w14:textId="77777777" w:rsidR="00D47CB7" w:rsidRPr="008D1759" w:rsidRDefault="00D47CB7" w:rsidP="00D47CB7">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F2B4C8" w14:textId="77777777" w:rsidR="00D47CB7" w:rsidRPr="008D1759" w:rsidRDefault="00D47CB7" w:rsidP="00D47CB7">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5C0E3F1C" w14:textId="77777777" w:rsidR="00D47CB7" w:rsidRPr="008D1759" w:rsidRDefault="00D47CB7" w:rsidP="00D47CB7">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D47CB7" w:rsidRPr="008D1759" w14:paraId="187964DB" w14:textId="77777777" w:rsidTr="003D4655">
        <w:trPr>
          <w:cantSplit/>
          <w:trHeight w:val="95"/>
        </w:trPr>
        <w:tc>
          <w:tcPr>
            <w:tcW w:w="2065" w:type="dxa"/>
            <w:tcBorders>
              <w:top w:val="single" w:sz="4" w:space="0" w:color="auto"/>
              <w:left w:val="single" w:sz="4" w:space="0" w:color="auto"/>
              <w:bottom w:val="single" w:sz="4" w:space="0" w:color="auto"/>
              <w:right w:val="single" w:sz="4" w:space="0" w:color="auto"/>
            </w:tcBorders>
          </w:tcPr>
          <w:p w14:paraId="489BAB04" w14:textId="56F158F0" w:rsidR="00D47CB7" w:rsidRPr="008D1759" w:rsidRDefault="00D47CB7" w:rsidP="00D47CB7">
            <w:pPr>
              <w:pStyle w:val="Naslov1"/>
            </w:pPr>
          </w:p>
        </w:tc>
        <w:tc>
          <w:tcPr>
            <w:tcW w:w="2306" w:type="dxa"/>
            <w:gridSpan w:val="2"/>
            <w:tcBorders>
              <w:top w:val="single" w:sz="4" w:space="0" w:color="auto"/>
              <w:left w:val="single" w:sz="4" w:space="0" w:color="auto"/>
              <w:bottom w:val="single" w:sz="4" w:space="0" w:color="auto"/>
              <w:right w:val="single" w:sz="4" w:space="0" w:color="auto"/>
            </w:tcBorders>
          </w:tcPr>
          <w:p w14:paraId="16FC8B67" w14:textId="03EDD0C0" w:rsidR="00D47CB7" w:rsidRPr="008D1759" w:rsidRDefault="00D47CB7" w:rsidP="00D47CB7">
            <w:pPr>
              <w:pStyle w:val="Naslov1"/>
            </w:pPr>
          </w:p>
        </w:tc>
        <w:tc>
          <w:tcPr>
            <w:tcW w:w="1330" w:type="dxa"/>
            <w:gridSpan w:val="2"/>
            <w:tcBorders>
              <w:top w:val="single" w:sz="4" w:space="0" w:color="auto"/>
              <w:left w:val="single" w:sz="4" w:space="0" w:color="auto"/>
              <w:bottom w:val="single" w:sz="4" w:space="0" w:color="auto"/>
              <w:right w:val="single" w:sz="4" w:space="0" w:color="auto"/>
            </w:tcBorders>
          </w:tcPr>
          <w:p w14:paraId="717CA4D0" w14:textId="556E0CE5" w:rsidR="00D47CB7" w:rsidRPr="008D1759" w:rsidRDefault="00D47CB7" w:rsidP="00D47CB7">
            <w:pPr>
              <w:pStyle w:val="Naslov1"/>
            </w:pPr>
          </w:p>
        </w:tc>
        <w:tc>
          <w:tcPr>
            <w:tcW w:w="1371" w:type="dxa"/>
            <w:gridSpan w:val="3"/>
            <w:tcBorders>
              <w:top w:val="single" w:sz="4" w:space="0" w:color="auto"/>
              <w:left w:val="single" w:sz="4" w:space="0" w:color="auto"/>
              <w:bottom w:val="single" w:sz="4" w:space="0" w:color="auto"/>
              <w:right w:val="single" w:sz="4" w:space="0" w:color="auto"/>
            </w:tcBorders>
          </w:tcPr>
          <w:p w14:paraId="55CBBAD2" w14:textId="79F1A167" w:rsidR="00D47CB7" w:rsidRPr="008D1759" w:rsidRDefault="00D47CB7" w:rsidP="00D47CB7">
            <w:pPr>
              <w:pStyle w:val="Naslov1"/>
            </w:pPr>
          </w:p>
        </w:tc>
        <w:tc>
          <w:tcPr>
            <w:tcW w:w="2128" w:type="dxa"/>
            <w:tcBorders>
              <w:top w:val="single" w:sz="4" w:space="0" w:color="auto"/>
              <w:left w:val="single" w:sz="4" w:space="0" w:color="auto"/>
              <w:bottom w:val="single" w:sz="4" w:space="0" w:color="auto"/>
              <w:right w:val="single" w:sz="4" w:space="0" w:color="auto"/>
            </w:tcBorders>
          </w:tcPr>
          <w:p w14:paraId="03CADC7D" w14:textId="45C9E20E" w:rsidR="00D47CB7" w:rsidRPr="008D1759" w:rsidRDefault="00D47CB7" w:rsidP="00D47CB7">
            <w:pPr>
              <w:pStyle w:val="Naslov1"/>
            </w:pPr>
          </w:p>
        </w:tc>
      </w:tr>
      <w:tr w:rsidR="00D47CB7" w:rsidRPr="008D1759" w14:paraId="373C2D08" w14:textId="77777777" w:rsidTr="00D47099">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41ED6F1" w14:textId="77777777" w:rsidR="00D47CB7" w:rsidRPr="008D1759" w:rsidRDefault="00D47CB7" w:rsidP="00D47CB7">
            <w:pPr>
              <w:pStyle w:val="Naslov1"/>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E288390" w14:textId="77777777" w:rsidR="00D47CB7" w:rsidRPr="008D1759" w:rsidRDefault="00D47CB7" w:rsidP="00D47CB7">
            <w:pPr>
              <w:pStyle w:val="Naslov1"/>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34C0500" w14:textId="77777777" w:rsidR="00D47CB7" w:rsidRPr="008D1759" w:rsidRDefault="00D47CB7" w:rsidP="00D47CB7">
            <w:pPr>
              <w:pStyle w:val="Naslov1"/>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668BB18" w14:textId="77777777" w:rsidR="00D47CB7" w:rsidRPr="008D1759" w:rsidRDefault="00D47CB7" w:rsidP="00D47CB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2ADE8FB7" w14:textId="77777777" w:rsidR="00D47CB7" w:rsidRPr="008D1759" w:rsidRDefault="00D47CB7" w:rsidP="00D47CB7">
            <w:pPr>
              <w:pStyle w:val="Naslov1"/>
            </w:pPr>
          </w:p>
        </w:tc>
      </w:tr>
      <w:tr w:rsidR="00D47CB7" w:rsidRPr="008D1759" w14:paraId="37C52021" w14:textId="77777777" w:rsidTr="00D47099">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A9865AC" w14:textId="77777777" w:rsidR="00D47CB7" w:rsidRPr="008D1759" w:rsidRDefault="00D47CB7" w:rsidP="00D47CB7">
            <w:pPr>
              <w:pStyle w:val="Naslov1"/>
            </w:pPr>
            <w:r w:rsidRPr="008D1759">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3814230" w14:textId="77777777" w:rsidR="00D47CB7" w:rsidRPr="008D1759" w:rsidRDefault="00D47CB7" w:rsidP="00D47CB7">
            <w:pPr>
              <w:pStyle w:val="Naslov1"/>
            </w:pPr>
          </w:p>
        </w:tc>
        <w:tc>
          <w:tcPr>
            <w:tcW w:w="2128" w:type="dxa"/>
            <w:tcBorders>
              <w:top w:val="single" w:sz="4" w:space="0" w:color="auto"/>
              <w:left w:val="single" w:sz="4" w:space="0" w:color="auto"/>
              <w:bottom w:val="single" w:sz="4" w:space="0" w:color="auto"/>
              <w:right w:val="single" w:sz="4" w:space="0" w:color="auto"/>
            </w:tcBorders>
            <w:vAlign w:val="center"/>
          </w:tcPr>
          <w:p w14:paraId="70D508F2" w14:textId="77777777" w:rsidR="00D47CB7" w:rsidRPr="008D1759" w:rsidRDefault="00D47CB7" w:rsidP="00D47CB7">
            <w:pPr>
              <w:pStyle w:val="Naslov1"/>
            </w:pPr>
          </w:p>
        </w:tc>
      </w:tr>
      <w:tr w:rsidR="00D47CB7" w:rsidRPr="008D1759" w14:paraId="459907CB" w14:textId="77777777" w:rsidTr="00D47099">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06E6157" w14:textId="77777777" w:rsidR="00D47CB7" w:rsidRPr="008D1759" w:rsidRDefault="00D47CB7" w:rsidP="00D47CB7">
            <w:pPr>
              <w:pStyle w:val="Naslov1"/>
            </w:pPr>
            <w:proofErr w:type="spellStart"/>
            <w:r>
              <w:t>II.c</w:t>
            </w:r>
            <w:proofErr w:type="spellEnd"/>
            <w:r w:rsidRPr="008D1759">
              <w:t xml:space="preserve"> Načrtovana nad</w:t>
            </w:r>
            <w:r>
              <w:t>omestitev zmanjšanih prihodkov in povečanih odhodkov proračuna</w:t>
            </w:r>
            <w:r w:rsidRPr="00697AD9">
              <w:t>:</w:t>
            </w:r>
          </w:p>
        </w:tc>
      </w:tr>
      <w:tr w:rsidR="00D47CB7" w:rsidRPr="008D1759" w14:paraId="00F0E15F" w14:textId="77777777" w:rsidTr="00D47099">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ACCD1A3" w14:textId="77777777" w:rsidR="00D47CB7" w:rsidRPr="008D1759" w:rsidRDefault="00D47CB7" w:rsidP="00D47CB7">
            <w:pPr>
              <w:widowControl w:val="0"/>
              <w:ind w:left="-122"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3E931A5B" w14:textId="77777777" w:rsidR="00D47CB7" w:rsidRPr="008D1759" w:rsidRDefault="00D47CB7" w:rsidP="00D47CB7">
            <w:pPr>
              <w:widowControl w:val="0"/>
              <w:ind w:left="-122"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C66DB1E" w14:textId="77777777" w:rsidR="00D47CB7" w:rsidRPr="008D1759" w:rsidRDefault="00D47CB7" w:rsidP="00D47CB7">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D47CB7" w:rsidRPr="008D1759" w14:paraId="2EB044D2"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402BA53" w14:textId="77777777" w:rsidR="00D47CB7" w:rsidRPr="008D1759" w:rsidRDefault="00D47CB7" w:rsidP="00D47CB7">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7B2E090" w14:textId="77777777" w:rsidR="00D47CB7" w:rsidRPr="008D1759" w:rsidRDefault="00D47CB7" w:rsidP="00D47CB7">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45DD48F" w14:textId="77777777" w:rsidR="00D47CB7" w:rsidRPr="008D1759" w:rsidRDefault="00D47CB7" w:rsidP="00D47CB7">
            <w:pPr>
              <w:pStyle w:val="Naslov1"/>
            </w:pPr>
          </w:p>
        </w:tc>
      </w:tr>
      <w:tr w:rsidR="00D47CB7" w:rsidRPr="008D1759" w14:paraId="1292374C"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B4D0215" w14:textId="77777777" w:rsidR="00D47CB7" w:rsidRPr="008D1759" w:rsidRDefault="00D47CB7" w:rsidP="00D47CB7">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455B8A6" w14:textId="77777777" w:rsidR="00D47CB7" w:rsidRPr="008D1759" w:rsidRDefault="00D47CB7" w:rsidP="00D47CB7">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9963B0" w14:textId="77777777" w:rsidR="00D47CB7" w:rsidRPr="008D1759" w:rsidRDefault="00D47CB7" w:rsidP="00D47CB7">
            <w:pPr>
              <w:pStyle w:val="Naslov1"/>
            </w:pPr>
          </w:p>
        </w:tc>
      </w:tr>
      <w:tr w:rsidR="00D47CB7" w:rsidRPr="008D1759" w14:paraId="00576345"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E6028B8" w14:textId="77777777" w:rsidR="00D47CB7" w:rsidRPr="008D1759" w:rsidRDefault="00D47CB7" w:rsidP="00D47CB7">
            <w:pPr>
              <w:pStyle w:val="Naslov1"/>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A06C09C" w14:textId="77777777" w:rsidR="00D47CB7" w:rsidRPr="008D1759" w:rsidRDefault="00D47CB7" w:rsidP="00D47CB7">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017E921" w14:textId="77777777" w:rsidR="00D47CB7" w:rsidRPr="008D1759" w:rsidRDefault="00D47CB7" w:rsidP="00D47CB7">
            <w:pPr>
              <w:pStyle w:val="Naslov1"/>
            </w:pPr>
          </w:p>
        </w:tc>
      </w:tr>
      <w:tr w:rsidR="00D47CB7" w:rsidRPr="008D1759" w14:paraId="4D0C5929" w14:textId="77777777" w:rsidTr="00D47099">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387FE19" w14:textId="77777777" w:rsidR="00D47CB7" w:rsidRPr="008D1759" w:rsidRDefault="00D47CB7" w:rsidP="00D47CB7">
            <w:pPr>
              <w:pStyle w:val="Naslov1"/>
            </w:pPr>
            <w:r w:rsidRPr="008D1759">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32BC91F" w14:textId="77777777" w:rsidR="00D47CB7" w:rsidRPr="008D1759" w:rsidRDefault="00D47CB7" w:rsidP="00D47CB7">
            <w:pPr>
              <w:pStyle w:val="Naslov1"/>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1CF696D" w14:textId="77777777" w:rsidR="00D47CB7" w:rsidRPr="008D1759" w:rsidRDefault="00D47CB7" w:rsidP="00D47CB7">
            <w:pPr>
              <w:pStyle w:val="Naslov1"/>
            </w:pPr>
          </w:p>
        </w:tc>
      </w:tr>
      <w:tr w:rsidR="00D47CB7" w:rsidRPr="008D1759" w14:paraId="503D0B30"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DC54D36" w14:textId="77777777" w:rsidR="00D47CB7" w:rsidRPr="008D1759" w:rsidRDefault="00D47CB7" w:rsidP="00D47CB7">
            <w:pPr>
              <w:widowControl w:val="0"/>
              <w:rPr>
                <w:rFonts w:cs="Arial"/>
                <w:b/>
                <w:szCs w:val="20"/>
              </w:rPr>
            </w:pPr>
          </w:p>
          <w:p w14:paraId="45301038" w14:textId="77777777" w:rsidR="00D47CB7" w:rsidRPr="008D1759" w:rsidRDefault="00D47CB7" w:rsidP="00D47CB7">
            <w:pPr>
              <w:widowControl w:val="0"/>
              <w:rPr>
                <w:rFonts w:cs="Arial"/>
                <w:b/>
                <w:szCs w:val="20"/>
              </w:rPr>
            </w:pPr>
            <w:r w:rsidRPr="008D1759">
              <w:rPr>
                <w:rFonts w:cs="Arial"/>
                <w:b/>
                <w:szCs w:val="20"/>
              </w:rPr>
              <w:t>OBRAZLOŽITEV:</w:t>
            </w:r>
          </w:p>
          <w:p w14:paraId="5FEB1B12" w14:textId="77777777" w:rsidR="00D47CB7" w:rsidRPr="008D1759" w:rsidRDefault="00D47CB7" w:rsidP="00BC600D">
            <w:pPr>
              <w:widowControl w:val="0"/>
              <w:numPr>
                <w:ilvl w:val="0"/>
                <w:numId w:val="9"/>
              </w:numPr>
              <w:suppressAutoHyphens/>
              <w:ind w:left="284" w:hanging="284"/>
              <w:jc w:val="both"/>
              <w:rPr>
                <w:rFonts w:cs="Arial"/>
                <w:b/>
                <w:szCs w:val="20"/>
                <w:lang w:eastAsia="sl-SI"/>
              </w:rPr>
            </w:pPr>
            <w:r w:rsidRPr="008D1759">
              <w:rPr>
                <w:rFonts w:cs="Arial"/>
                <w:b/>
                <w:szCs w:val="20"/>
                <w:lang w:eastAsia="sl-SI"/>
              </w:rPr>
              <w:t>Ocena finančnih posledic, ki niso načrtovane v sprejetem proračunu</w:t>
            </w:r>
          </w:p>
          <w:p w14:paraId="597A5C80" w14:textId="77777777" w:rsidR="00D47CB7" w:rsidRPr="008D1759" w:rsidRDefault="00D47CB7" w:rsidP="00D47CB7">
            <w:pPr>
              <w:widowControl w:val="0"/>
              <w:ind w:left="360" w:hanging="76"/>
              <w:jc w:val="both"/>
              <w:rPr>
                <w:rFonts w:cs="Arial"/>
                <w:szCs w:val="20"/>
                <w:lang w:eastAsia="sl-SI"/>
              </w:rPr>
            </w:pPr>
            <w:r>
              <w:rPr>
                <w:rFonts w:cs="Arial"/>
                <w:szCs w:val="20"/>
                <w:lang w:eastAsia="sl-SI"/>
              </w:rPr>
              <w:t>V zvezi</w:t>
            </w:r>
            <w:r w:rsidRPr="008D1759">
              <w:rPr>
                <w:rFonts w:cs="Arial"/>
                <w:szCs w:val="20"/>
                <w:lang w:eastAsia="sl-SI"/>
              </w:rPr>
              <w:t xml:space="preserve"> s predlaganim vladnim gradivom se navedejo predvidene spremembe (povečanje, zmanjšanje):</w:t>
            </w:r>
          </w:p>
          <w:p w14:paraId="463B87F8" w14:textId="77777777" w:rsidR="00D47CB7" w:rsidRPr="008D1759" w:rsidRDefault="00D47CB7" w:rsidP="00BC600D">
            <w:pPr>
              <w:widowControl w:val="0"/>
              <w:numPr>
                <w:ilvl w:val="0"/>
                <w:numId w:val="10"/>
              </w:numPr>
              <w:suppressAutoHyphens/>
              <w:jc w:val="both"/>
              <w:rPr>
                <w:rFonts w:cs="Arial"/>
                <w:szCs w:val="20"/>
              </w:rPr>
            </w:pPr>
            <w:r w:rsidRPr="008D1759">
              <w:rPr>
                <w:rFonts w:cs="Arial"/>
                <w:szCs w:val="20"/>
                <w:lang w:eastAsia="sl-SI"/>
              </w:rPr>
              <w:t>prihodko</w:t>
            </w:r>
            <w:r>
              <w:rPr>
                <w:rFonts w:cs="Arial"/>
                <w:szCs w:val="20"/>
                <w:lang w:eastAsia="sl-SI"/>
              </w:rPr>
              <w:t>v državnega proračuna in</w:t>
            </w:r>
            <w:r w:rsidRPr="008D1759">
              <w:rPr>
                <w:rFonts w:cs="Arial"/>
                <w:szCs w:val="20"/>
                <w:lang w:eastAsia="sl-SI"/>
              </w:rPr>
              <w:t xml:space="preserve"> občinskih proračunov</w:t>
            </w:r>
            <w:r>
              <w:rPr>
                <w:rFonts w:cs="Arial"/>
                <w:szCs w:val="20"/>
                <w:lang w:eastAsia="sl-SI"/>
              </w:rPr>
              <w:t>,</w:t>
            </w:r>
          </w:p>
          <w:p w14:paraId="74DC1D64" w14:textId="77777777" w:rsidR="00D47CB7" w:rsidRPr="008D1759" w:rsidRDefault="00D47CB7" w:rsidP="00BC600D">
            <w:pPr>
              <w:widowControl w:val="0"/>
              <w:numPr>
                <w:ilvl w:val="0"/>
                <w:numId w:val="10"/>
              </w:numPr>
              <w:suppressAutoHyphens/>
              <w:jc w:val="both"/>
              <w:rPr>
                <w:rFonts w:cs="Arial"/>
                <w:szCs w:val="20"/>
              </w:rPr>
            </w:pPr>
            <w:r w:rsidRPr="008D1759">
              <w:rPr>
                <w:rFonts w:cs="Arial"/>
                <w:szCs w:val="20"/>
                <w:lang w:eastAsia="sl-SI"/>
              </w:rPr>
              <w:t>odhodkov državnega proračuna</w:t>
            </w:r>
            <w:r>
              <w:rPr>
                <w:rFonts w:cs="Arial"/>
                <w:szCs w:val="20"/>
                <w:lang w:eastAsia="sl-SI"/>
              </w:rPr>
              <w:t xml:space="preserve">, ki niso načrtovani </w:t>
            </w:r>
            <w:r w:rsidRPr="00697AD9">
              <w:rPr>
                <w:rFonts w:cs="Arial"/>
                <w:szCs w:val="20"/>
                <w:lang w:eastAsia="sl-SI"/>
              </w:rPr>
              <w:t>na</w:t>
            </w:r>
            <w:r>
              <w:rPr>
                <w:rFonts w:cs="Arial"/>
                <w:szCs w:val="20"/>
                <w:lang w:eastAsia="sl-SI"/>
              </w:rPr>
              <w:t xml:space="preserve"> ukrepih oziroma </w:t>
            </w:r>
            <w:r w:rsidRPr="008D1759">
              <w:rPr>
                <w:rFonts w:cs="Arial"/>
                <w:szCs w:val="20"/>
                <w:lang w:eastAsia="sl-SI"/>
              </w:rPr>
              <w:t>projektih sprejetih proračunov</w:t>
            </w:r>
            <w:r>
              <w:rPr>
                <w:rFonts w:cs="Arial"/>
                <w:szCs w:val="20"/>
                <w:lang w:eastAsia="sl-SI"/>
              </w:rPr>
              <w:t>,</w:t>
            </w:r>
          </w:p>
          <w:p w14:paraId="3B607F89" w14:textId="77777777" w:rsidR="00D47CB7" w:rsidRPr="008D1759" w:rsidRDefault="00D47CB7" w:rsidP="00BC600D">
            <w:pPr>
              <w:widowControl w:val="0"/>
              <w:numPr>
                <w:ilvl w:val="0"/>
                <w:numId w:val="10"/>
              </w:numPr>
              <w:suppressAutoHyphens/>
              <w:jc w:val="both"/>
              <w:rPr>
                <w:rFonts w:cs="Arial"/>
                <w:szCs w:val="20"/>
              </w:rPr>
            </w:pPr>
            <w:r w:rsidRPr="008D1759">
              <w:rPr>
                <w:rFonts w:cs="Arial"/>
                <w:szCs w:val="20"/>
                <w:lang w:eastAsia="sl-SI"/>
              </w:rPr>
              <w:t>obveznosti za druga javno</w:t>
            </w:r>
            <w:r>
              <w:rPr>
                <w:rFonts w:cs="Arial"/>
                <w:szCs w:val="20"/>
                <w:lang w:eastAsia="sl-SI"/>
              </w:rPr>
              <w:t>finančna sredstva (drugi</w:t>
            </w:r>
            <w:r w:rsidRPr="008D1759">
              <w:rPr>
                <w:rFonts w:cs="Arial"/>
                <w:szCs w:val="20"/>
                <w:lang w:eastAsia="sl-SI"/>
              </w:rPr>
              <w:t xml:space="preserve"> viri), ki niso načrtovan</w:t>
            </w:r>
            <w:r>
              <w:rPr>
                <w:rFonts w:cs="Arial"/>
                <w:szCs w:val="20"/>
                <w:lang w:eastAsia="sl-SI"/>
              </w:rPr>
              <w:t>a</w:t>
            </w:r>
            <w:r w:rsidRPr="008D1759">
              <w:rPr>
                <w:rFonts w:cs="Arial"/>
                <w:szCs w:val="20"/>
                <w:lang w:eastAsia="sl-SI"/>
              </w:rPr>
              <w:t xml:space="preserve"> </w:t>
            </w:r>
            <w:r w:rsidRPr="00697AD9">
              <w:rPr>
                <w:rFonts w:cs="Arial"/>
                <w:szCs w:val="20"/>
                <w:lang w:eastAsia="sl-SI"/>
              </w:rPr>
              <w:t>na</w:t>
            </w:r>
            <w:r w:rsidRPr="008D1759">
              <w:rPr>
                <w:rFonts w:cs="Arial"/>
                <w:szCs w:val="20"/>
                <w:lang w:eastAsia="sl-SI"/>
              </w:rPr>
              <w:t xml:space="preserve"> </w:t>
            </w:r>
            <w:r>
              <w:rPr>
                <w:rFonts w:cs="Arial"/>
                <w:szCs w:val="20"/>
                <w:lang w:eastAsia="sl-SI"/>
              </w:rPr>
              <w:t xml:space="preserve">ukrepih oziroma </w:t>
            </w:r>
            <w:r w:rsidRPr="008D1759">
              <w:rPr>
                <w:rFonts w:cs="Arial"/>
                <w:szCs w:val="20"/>
                <w:lang w:eastAsia="sl-SI"/>
              </w:rPr>
              <w:t>projektih sprejetih proračunov</w:t>
            </w:r>
            <w:r>
              <w:rPr>
                <w:rFonts w:cs="Arial"/>
                <w:szCs w:val="20"/>
                <w:lang w:eastAsia="sl-SI"/>
              </w:rPr>
              <w:t>.</w:t>
            </w:r>
          </w:p>
          <w:p w14:paraId="71C14E6C" w14:textId="77777777" w:rsidR="00D47CB7" w:rsidRPr="008D1759" w:rsidRDefault="00D47CB7" w:rsidP="00BC600D">
            <w:pPr>
              <w:widowControl w:val="0"/>
              <w:numPr>
                <w:ilvl w:val="0"/>
                <w:numId w:val="9"/>
              </w:numPr>
              <w:suppressAutoHyphens/>
              <w:ind w:left="284" w:hanging="284"/>
              <w:jc w:val="both"/>
              <w:rPr>
                <w:rFonts w:cs="Arial"/>
                <w:b/>
                <w:szCs w:val="20"/>
                <w:lang w:eastAsia="sl-SI"/>
              </w:rPr>
            </w:pPr>
            <w:r w:rsidRPr="008D1759">
              <w:rPr>
                <w:rFonts w:cs="Arial"/>
                <w:b/>
                <w:szCs w:val="20"/>
                <w:lang w:eastAsia="sl-SI"/>
              </w:rPr>
              <w:t>Finan</w:t>
            </w:r>
            <w:r>
              <w:rPr>
                <w:rFonts w:cs="Arial"/>
                <w:b/>
                <w:szCs w:val="20"/>
                <w:lang w:eastAsia="sl-SI"/>
              </w:rPr>
              <w:t xml:space="preserve">čne posledice </w:t>
            </w:r>
            <w:r w:rsidRPr="008D1759">
              <w:rPr>
                <w:rFonts w:cs="Arial"/>
                <w:b/>
                <w:szCs w:val="20"/>
                <w:lang w:eastAsia="sl-SI"/>
              </w:rPr>
              <w:t>za državni proračun</w:t>
            </w:r>
          </w:p>
          <w:p w14:paraId="1FEA7AF3" w14:textId="77777777" w:rsidR="00D47CB7" w:rsidRDefault="00D47CB7" w:rsidP="00D47CB7">
            <w:pPr>
              <w:widowControl w:val="0"/>
              <w:ind w:left="284"/>
              <w:jc w:val="both"/>
              <w:rPr>
                <w:rFonts w:cs="Arial"/>
                <w:szCs w:val="20"/>
                <w:lang w:eastAsia="sl-SI"/>
              </w:rPr>
            </w:pPr>
            <w:r w:rsidRPr="008D1759">
              <w:rPr>
                <w:rFonts w:cs="Arial"/>
                <w:szCs w:val="20"/>
                <w:lang w:eastAsia="sl-SI"/>
              </w:rPr>
              <w:t>Prikazane morajo biti finančne posledice za državni proračun, ki so na proračunskih postavkah načrtovane v dinamiki projektov oziroma ukrepov:</w:t>
            </w:r>
          </w:p>
          <w:p w14:paraId="017B7D8B" w14:textId="77777777" w:rsidR="00D47CB7" w:rsidRDefault="00D47CB7" w:rsidP="00D47CB7">
            <w:pPr>
              <w:widowControl w:val="0"/>
              <w:ind w:left="284"/>
              <w:jc w:val="both"/>
              <w:rPr>
                <w:rFonts w:cs="Arial"/>
                <w:szCs w:val="20"/>
                <w:lang w:eastAsia="sl-SI"/>
              </w:rPr>
            </w:pPr>
          </w:p>
          <w:p w14:paraId="1457AD34" w14:textId="77777777" w:rsidR="00D47CB7" w:rsidRPr="008D1759" w:rsidRDefault="00D47CB7" w:rsidP="00D47CB7">
            <w:pPr>
              <w:widowControl w:val="0"/>
              <w:ind w:left="284"/>
              <w:jc w:val="both"/>
              <w:rPr>
                <w:rFonts w:cs="Arial"/>
                <w:szCs w:val="20"/>
                <w:lang w:eastAsia="sl-SI"/>
              </w:rPr>
            </w:pPr>
          </w:p>
          <w:p w14:paraId="029C6A1A" w14:textId="77777777" w:rsidR="00D47CB7" w:rsidRPr="008D1759" w:rsidRDefault="00D47CB7" w:rsidP="00D47CB7">
            <w:pPr>
              <w:widowControl w:val="0"/>
              <w:suppressAutoHyphens/>
              <w:ind w:left="720"/>
              <w:jc w:val="both"/>
              <w:rPr>
                <w:rFonts w:cs="Arial"/>
                <w:b/>
                <w:szCs w:val="20"/>
                <w:lang w:eastAsia="sl-SI"/>
              </w:rPr>
            </w:pPr>
            <w:proofErr w:type="spellStart"/>
            <w:r>
              <w:rPr>
                <w:rFonts w:cs="Arial"/>
                <w:b/>
                <w:szCs w:val="20"/>
                <w:lang w:eastAsia="sl-SI"/>
              </w:rPr>
              <w:t>II.a</w:t>
            </w:r>
            <w:proofErr w:type="spellEnd"/>
            <w:r w:rsidRPr="008D1759">
              <w:rPr>
                <w:rFonts w:cs="Arial"/>
                <w:b/>
                <w:szCs w:val="20"/>
                <w:lang w:eastAsia="sl-SI"/>
              </w:rPr>
              <w:t xml:space="preserve"> Pravice porabe za izvedbo predlaganih rešite</w:t>
            </w:r>
            <w:r>
              <w:rPr>
                <w:rFonts w:cs="Arial"/>
                <w:b/>
                <w:szCs w:val="20"/>
                <w:lang w:eastAsia="sl-SI"/>
              </w:rPr>
              <w:t>v so zagotovljene</w:t>
            </w:r>
            <w:r w:rsidRPr="00697AD9">
              <w:rPr>
                <w:rFonts w:cs="Arial"/>
                <w:b/>
                <w:szCs w:val="20"/>
                <w:lang w:eastAsia="sl-SI"/>
              </w:rPr>
              <w:t>:</w:t>
            </w:r>
          </w:p>
          <w:p w14:paraId="459F227D" w14:textId="77777777" w:rsidR="00D47CB7" w:rsidRPr="008D1759" w:rsidRDefault="00D47CB7" w:rsidP="00D47CB7">
            <w:pPr>
              <w:widowControl w:val="0"/>
              <w:ind w:left="284"/>
              <w:jc w:val="both"/>
              <w:rPr>
                <w:rFonts w:cs="Arial"/>
                <w:szCs w:val="20"/>
                <w:lang w:eastAsia="sl-SI"/>
              </w:rPr>
            </w:pPr>
            <w:r w:rsidRPr="008D1759">
              <w:rPr>
                <w:rFonts w:cs="Arial"/>
                <w:szCs w:val="20"/>
                <w:lang w:eastAsia="sl-SI"/>
              </w:rPr>
              <w:t>Navede</w:t>
            </w:r>
            <w:r>
              <w:rPr>
                <w:rFonts w:cs="Arial"/>
                <w:szCs w:val="20"/>
                <w:lang w:eastAsia="sl-SI"/>
              </w:rPr>
              <w:t>jo</w:t>
            </w:r>
            <w:r w:rsidRPr="008D1759">
              <w:rPr>
                <w:rFonts w:cs="Arial"/>
                <w:szCs w:val="20"/>
                <w:lang w:eastAsia="sl-SI"/>
              </w:rPr>
              <w:t xml:space="preserve"> se proračunski upo</w:t>
            </w:r>
            <w:r>
              <w:rPr>
                <w:rFonts w:cs="Arial"/>
                <w:szCs w:val="20"/>
                <w:lang w:eastAsia="sl-SI"/>
              </w:rPr>
              <w:t>rabnik, ki financira projekt oziroma</w:t>
            </w:r>
            <w:r w:rsidRPr="008D1759">
              <w:rPr>
                <w:rFonts w:cs="Arial"/>
                <w:szCs w:val="20"/>
                <w:lang w:eastAsia="sl-SI"/>
              </w:rPr>
              <w:t xml:space="preserve"> ukrep; proje</w:t>
            </w:r>
            <w:r>
              <w:rPr>
                <w:rFonts w:cs="Arial"/>
                <w:szCs w:val="20"/>
                <w:lang w:eastAsia="sl-SI"/>
              </w:rPr>
              <w:t>kt oziroma ukrep, s katerim se bodo dosegli</w:t>
            </w:r>
            <w:r w:rsidRPr="008D1759">
              <w:rPr>
                <w:rFonts w:cs="Arial"/>
                <w:szCs w:val="20"/>
                <w:lang w:eastAsia="sl-SI"/>
              </w:rPr>
              <w:t xml:space="preserve"> cilji vladnega gradiva</w:t>
            </w:r>
            <w:r>
              <w:rPr>
                <w:rFonts w:cs="Arial"/>
                <w:szCs w:val="20"/>
                <w:lang w:eastAsia="sl-SI"/>
              </w:rPr>
              <w:t>,</w:t>
            </w:r>
            <w:r w:rsidRPr="008D1759">
              <w:rPr>
                <w:rFonts w:cs="Arial"/>
                <w:szCs w:val="20"/>
                <w:lang w:eastAsia="sl-SI"/>
              </w:rPr>
              <w:t xml:space="preserve"> </w:t>
            </w:r>
            <w:r>
              <w:rPr>
                <w:rFonts w:cs="Arial"/>
                <w:szCs w:val="20"/>
                <w:lang w:eastAsia="sl-SI"/>
              </w:rPr>
              <w:t>in</w:t>
            </w:r>
            <w:r w:rsidRPr="008D1759">
              <w:rPr>
                <w:rFonts w:cs="Arial"/>
                <w:szCs w:val="20"/>
                <w:lang w:eastAsia="sl-SI"/>
              </w:rPr>
              <w:t xml:space="preserve"> proračunske postavke (kot proračunski vir financiranja), na katerih so v celoti ali delno zagotovljene pravice porabe (v tem primeru</w:t>
            </w:r>
            <w:r>
              <w:rPr>
                <w:rFonts w:cs="Arial"/>
                <w:szCs w:val="20"/>
                <w:lang w:eastAsia="sl-SI"/>
              </w:rPr>
              <w:t xml:space="preserve"> je nujna povezava s točko </w:t>
            </w:r>
            <w:proofErr w:type="spellStart"/>
            <w:r>
              <w:rPr>
                <w:rFonts w:cs="Arial"/>
                <w:szCs w:val="20"/>
                <w:lang w:eastAsia="sl-SI"/>
              </w:rPr>
              <w:t>II.b</w:t>
            </w:r>
            <w:proofErr w:type="spellEnd"/>
            <w:r w:rsidRPr="008D1759">
              <w:rPr>
                <w:rFonts w:cs="Arial"/>
                <w:szCs w:val="20"/>
                <w:lang w:eastAsia="sl-SI"/>
              </w:rPr>
              <w:t xml:space="preserve">). </w:t>
            </w:r>
            <w:r>
              <w:rPr>
                <w:rFonts w:cs="Arial"/>
                <w:szCs w:val="20"/>
                <w:lang w:eastAsia="sl-SI"/>
              </w:rPr>
              <w:t>Pri uvrstitvi</w:t>
            </w:r>
            <w:r w:rsidRPr="008D1759">
              <w:rPr>
                <w:rFonts w:cs="Arial"/>
                <w:szCs w:val="20"/>
                <w:lang w:eastAsia="sl-SI"/>
              </w:rPr>
              <w:t xml:space="preserve"> no</w:t>
            </w:r>
            <w:r>
              <w:rPr>
                <w:rFonts w:cs="Arial"/>
                <w:szCs w:val="20"/>
                <w:lang w:eastAsia="sl-SI"/>
              </w:rPr>
              <w:t>vega projekta oziroma ukrepa v n</w:t>
            </w:r>
            <w:r w:rsidRPr="008D1759">
              <w:rPr>
                <w:rFonts w:cs="Arial"/>
                <w:szCs w:val="20"/>
                <w:lang w:eastAsia="sl-SI"/>
              </w:rPr>
              <w:t>ačrt razvojnih programov se navede</w:t>
            </w:r>
            <w:r>
              <w:rPr>
                <w:rFonts w:cs="Arial"/>
                <w:szCs w:val="20"/>
                <w:lang w:eastAsia="sl-SI"/>
              </w:rPr>
              <w:t>jo</w:t>
            </w:r>
            <w:r w:rsidRPr="008D1759">
              <w:rPr>
                <w:rFonts w:cs="Arial"/>
                <w:szCs w:val="20"/>
                <w:lang w:eastAsia="sl-SI"/>
              </w:rPr>
              <w:t>:</w:t>
            </w:r>
          </w:p>
          <w:p w14:paraId="04FAF45A" w14:textId="77777777" w:rsidR="00D47CB7" w:rsidRPr="008D1759" w:rsidRDefault="00D47CB7" w:rsidP="00BC600D">
            <w:pPr>
              <w:widowControl w:val="0"/>
              <w:numPr>
                <w:ilvl w:val="0"/>
                <w:numId w:val="11"/>
              </w:numPr>
              <w:suppressAutoHyphens/>
              <w:jc w:val="both"/>
              <w:rPr>
                <w:rFonts w:cs="Arial"/>
                <w:szCs w:val="20"/>
                <w:lang w:eastAsia="sl-SI"/>
              </w:rPr>
            </w:pPr>
            <w:r>
              <w:rPr>
                <w:rFonts w:cs="Arial"/>
                <w:szCs w:val="20"/>
                <w:lang w:eastAsia="sl-SI"/>
              </w:rPr>
              <w:t>proračunski uporabnik</w:t>
            </w:r>
            <w:r w:rsidRPr="008D1759">
              <w:rPr>
                <w:rFonts w:cs="Arial"/>
                <w:szCs w:val="20"/>
                <w:lang w:eastAsia="sl-SI"/>
              </w:rPr>
              <w:t>, ki bo financiral nov</w:t>
            </w:r>
            <w:r>
              <w:rPr>
                <w:rFonts w:cs="Arial"/>
                <w:szCs w:val="20"/>
                <w:lang w:eastAsia="sl-SI"/>
              </w:rPr>
              <w:t>i projekt oziroma ukrep,</w:t>
            </w:r>
          </w:p>
          <w:p w14:paraId="2A7CCA22" w14:textId="77777777" w:rsidR="00D47CB7" w:rsidRPr="008D1759" w:rsidRDefault="00D47CB7" w:rsidP="00BC600D">
            <w:pPr>
              <w:widowControl w:val="0"/>
              <w:numPr>
                <w:ilvl w:val="0"/>
                <w:numId w:val="11"/>
              </w:numPr>
              <w:suppressAutoHyphens/>
              <w:jc w:val="both"/>
              <w:rPr>
                <w:rFonts w:cs="Arial"/>
                <w:szCs w:val="20"/>
                <w:lang w:eastAsia="sl-SI"/>
              </w:rPr>
            </w:pPr>
            <w:r w:rsidRPr="008D1759">
              <w:rPr>
                <w:rFonts w:cs="Arial"/>
                <w:szCs w:val="20"/>
                <w:lang w:eastAsia="sl-SI"/>
              </w:rPr>
              <w:t xml:space="preserve">projekt oziroma ukrep, </w:t>
            </w:r>
            <w:r>
              <w:rPr>
                <w:rFonts w:cs="Arial"/>
                <w:szCs w:val="20"/>
                <w:lang w:eastAsia="sl-SI"/>
              </w:rPr>
              <w:t>s katerim se bodo dosegli</w:t>
            </w:r>
            <w:r w:rsidRPr="008D1759">
              <w:rPr>
                <w:rFonts w:cs="Arial"/>
                <w:szCs w:val="20"/>
                <w:lang w:eastAsia="sl-SI"/>
              </w:rPr>
              <w:t xml:space="preserve"> cilji vladnega gradiva</w:t>
            </w:r>
            <w:r>
              <w:rPr>
                <w:rFonts w:cs="Arial"/>
                <w:szCs w:val="20"/>
                <w:lang w:eastAsia="sl-SI"/>
              </w:rPr>
              <w:t>, in</w:t>
            </w:r>
            <w:r w:rsidRPr="008D1759">
              <w:rPr>
                <w:rFonts w:cs="Arial"/>
                <w:szCs w:val="20"/>
                <w:lang w:eastAsia="sl-SI"/>
              </w:rPr>
              <w:t xml:space="preserve"> </w:t>
            </w:r>
          </w:p>
          <w:p w14:paraId="10633EFD" w14:textId="77777777" w:rsidR="00D47CB7" w:rsidRPr="008D1759" w:rsidRDefault="00D47CB7" w:rsidP="00BC600D">
            <w:pPr>
              <w:widowControl w:val="0"/>
              <w:numPr>
                <w:ilvl w:val="0"/>
                <w:numId w:val="11"/>
              </w:numPr>
              <w:suppressAutoHyphens/>
              <w:jc w:val="both"/>
              <w:rPr>
                <w:rFonts w:cs="Arial"/>
                <w:szCs w:val="20"/>
                <w:lang w:eastAsia="sl-SI"/>
              </w:rPr>
            </w:pPr>
            <w:r w:rsidRPr="008D1759">
              <w:rPr>
                <w:rFonts w:cs="Arial"/>
                <w:szCs w:val="20"/>
                <w:lang w:eastAsia="sl-SI"/>
              </w:rPr>
              <w:t>proračunske postavke.</w:t>
            </w:r>
          </w:p>
          <w:p w14:paraId="4A743212" w14:textId="77777777" w:rsidR="00D47CB7" w:rsidRPr="008D1759" w:rsidRDefault="00D47CB7" w:rsidP="00D47CB7">
            <w:pPr>
              <w:widowControl w:val="0"/>
              <w:ind w:left="284"/>
              <w:jc w:val="both"/>
              <w:rPr>
                <w:rFonts w:cs="Arial"/>
                <w:szCs w:val="20"/>
                <w:lang w:eastAsia="sl-SI"/>
              </w:rPr>
            </w:pPr>
            <w:r w:rsidRPr="008D1759">
              <w:rPr>
                <w:rFonts w:cs="Arial"/>
                <w:szCs w:val="20"/>
                <w:lang w:eastAsia="sl-SI"/>
              </w:rPr>
              <w:t>Za zagotovitev pravic porabe na</w:t>
            </w:r>
            <w:r>
              <w:rPr>
                <w:rFonts w:cs="Arial"/>
                <w:szCs w:val="20"/>
                <w:lang w:eastAsia="sl-SI"/>
              </w:rPr>
              <w:t xml:space="preserve"> proračunskih postavkah, s katerih se bo financiral</w:t>
            </w:r>
            <w:r w:rsidRPr="008D1759">
              <w:rPr>
                <w:rFonts w:cs="Arial"/>
                <w:szCs w:val="20"/>
                <w:lang w:eastAsia="sl-SI"/>
              </w:rPr>
              <w:t xml:space="preserve"> nov</w:t>
            </w:r>
            <w:r>
              <w:rPr>
                <w:rFonts w:cs="Arial"/>
                <w:szCs w:val="20"/>
                <w:lang w:eastAsia="sl-SI"/>
              </w:rPr>
              <w:t>i</w:t>
            </w:r>
            <w:r w:rsidRPr="008D1759">
              <w:rPr>
                <w:rFonts w:cs="Arial"/>
                <w:szCs w:val="20"/>
                <w:lang w:eastAsia="sl-SI"/>
              </w:rPr>
              <w:t xml:space="preserve"> projekt oziroma ukrep</w:t>
            </w:r>
            <w:r>
              <w:rPr>
                <w:rFonts w:cs="Arial"/>
                <w:szCs w:val="20"/>
                <w:lang w:eastAsia="sl-SI"/>
              </w:rPr>
              <w:t xml:space="preserve">, je treba izpolniti tudi točko </w:t>
            </w:r>
            <w:proofErr w:type="spellStart"/>
            <w:r>
              <w:rPr>
                <w:rFonts w:cs="Arial"/>
                <w:szCs w:val="20"/>
                <w:lang w:eastAsia="sl-SI"/>
              </w:rPr>
              <w:t>II.b</w:t>
            </w:r>
            <w:proofErr w:type="spellEnd"/>
            <w:r w:rsidRPr="008D1759">
              <w:rPr>
                <w:rFonts w:cs="Arial"/>
                <w:szCs w:val="20"/>
                <w:lang w:eastAsia="sl-SI"/>
              </w:rPr>
              <w:t>, saj je za nov</w:t>
            </w:r>
            <w:r>
              <w:rPr>
                <w:rFonts w:cs="Arial"/>
                <w:szCs w:val="20"/>
                <w:lang w:eastAsia="sl-SI"/>
              </w:rPr>
              <w:t>i</w:t>
            </w:r>
            <w:r w:rsidRPr="008D1759">
              <w:rPr>
                <w:rFonts w:cs="Arial"/>
                <w:szCs w:val="20"/>
                <w:lang w:eastAsia="sl-SI"/>
              </w:rPr>
              <w:t xml:space="preserve"> projekt </w:t>
            </w:r>
            <w:r>
              <w:rPr>
                <w:rFonts w:cs="Arial"/>
                <w:szCs w:val="20"/>
                <w:lang w:eastAsia="sl-SI"/>
              </w:rPr>
              <w:t>oziroma ukrep mogoče</w:t>
            </w:r>
            <w:r w:rsidRPr="008D1759">
              <w:rPr>
                <w:rFonts w:cs="Arial"/>
                <w:szCs w:val="20"/>
                <w:lang w:eastAsia="sl-SI"/>
              </w:rPr>
              <w:t xml:space="preserve"> zagotoviti pravice</w:t>
            </w:r>
            <w:r>
              <w:rPr>
                <w:rFonts w:cs="Arial"/>
                <w:szCs w:val="20"/>
                <w:lang w:eastAsia="sl-SI"/>
              </w:rPr>
              <w:t xml:space="preserve"> porabe le s prerazporeditvijo s</w:t>
            </w:r>
            <w:r w:rsidRPr="008D1759">
              <w:rPr>
                <w:rFonts w:cs="Arial"/>
                <w:szCs w:val="20"/>
                <w:lang w:eastAsia="sl-SI"/>
              </w:rPr>
              <w:t xml:space="preserve"> proračunskih postavk</w:t>
            </w:r>
            <w:r>
              <w:rPr>
                <w:rFonts w:cs="Arial"/>
                <w:szCs w:val="20"/>
                <w:lang w:eastAsia="sl-SI"/>
              </w:rPr>
              <w:t>, s katerih se financirajo že sprejeti oziroma veljavni projekti</w:t>
            </w:r>
            <w:r w:rsidRPr="008D1759">
              <w:rPr>
                <w:rFonts w:cs="Arial"/>
                <w:szCs w:val="20"/>
                <w:lang w:eastAsia="sl-SI"/>
              </w:rPr>
              <w:t xml:space="preserve"> in ukrep</w:t>
            </w:r>
            <w:r>
              <w:rPr>
                <w:rFonts w:cs="Arial"/>
                <w:szCs w:val="20"/>
                <w:lang w:eastAsia="sl-SI"/>
              </w:rPr>
              <w:t>i</w:t>
            </w:r>
            <w:r w:rsidRPr="008D1759">
              <w:rPr>
                <w:rFonts w:cs="Arial"/>
                <w:szCs w:val="20"/>
                <w:lang w:eastAsia="sl-SI"/>
              </w:rPr>
              <w:t>.</w:t>
            </w:r>
          </w:p>
          <w:p w14:paraId="66B1C549" w14:textId="77777777" w:rsidR="00D47CB7" w:rsidRPr="008D1759" w:rsidRDefault="00D47CB7" w:rsidP="00D47CB7">
            <w:pPr>
              <w:widowControl w:val="0"/>
              <w:suppressAutoHyphens/>
              <w:ind w:left="714"/>
              <w:jc w:val="both"/>
              <w:rPr>
                <w:rFonts w:cs="Arial"/>
                <w:b/>
                <w:szCs w:val="20"/>
                <w:lang w:eastAsia="sl-SI"/>
              </w:rPr>
            </w:pPr>
            <w:proofErr w:type="spellStart"/>
            <w:r>
              <w:rPr>
                <w:rFonts w:cs="Arial"/>
                <w:b/>
                <w:szCs w:val="20"/>
                <w:lang w:eastAsia="sl-SI"/>
              </w:rPr>
              <w:t>II.b</w:t>
            </w:r>
            <w:proofErr w:type="spellEnd"/>
            <w:r w:rsidRPr="008D1759">
              <w:rPr>
                <w:rFonts w:cs="Arial"/>
                <w:b/>
                <w:szCs w:val="20"/>
                <w:lang w:eastAsia="sl-SI"/>
              </w:rPr>
              <w:t xml:space="preserve"> Manjkajoče pravice porabe bodo z</w:t>
            </w:r>
            <w:r>
              <w:rPr>
                <w:rFonts w:cs="Arial"/>
                <w:b/>
                <w:szCs w:val="20"/>
                <w:lang w:eastAsia="sl-SI"/>
              </w:rPr>
              <w:t>agotovljene s prerazporeditvijo</w:t>
            </w:r>
            <w:r w:rsidRPr="00697AD9">
              <w:rPr>
                <w:rFonts w:cs="Arial"/>
                <w:b/>
                <w:szCs w:val="20"/>
                <w:lang w:eastAsia="sl-SI"/>
              </w:rPr>
              <w:t>:</w:t>
            </w:r>
          </w:p>
          <w:p w14:paraId="4CEA7F2C" w14:textId="77777777" w:rsidR="00D47CB7" w:rsidRPr="008D1759" w:rsidRDefault="00D47CB7" w:rsidP="00D47CB7">
            <w:pPr>
              <w:widowControl w:val="0"/>
              <w:ind w:left="284"/>
              <w:jc w:val="both"/>
              <w:rPr>
                <w:rFonts w:cs="Arial"/>
                <w:szCs w:val="20"/>
                <w:lang w:eastAsia="sl-SI"/>
              </w:rPr>
            </w:pPr>
            <w:r w:rsidRPr="008D1759">
              <w:rPr>
                <w:rFonts w:cs="Arial"/>
                <w:szCs w:val="20"/>
                <w:lang w:eastAsia="sl-SI"/>
              </w:rPr>
              <w:t>Navede</w:t>
            </w:r>
            <w:r>
              <w:rPr>
                <w:rFonts w:cs="Arial"/>
                <w:szCs w:val="20"/>
                <w:lang w:eastAsia="sl-SI"/>
              </w:rPr>
              <w:t>jo se proračunski</w:t>
            </w:r>
            <w:r w:rsidRPr="008D1759">
              <w:rPr>
                <w:rFonts w:cs="Arial"/>
                <w:szCs w:val="20"/>
                <w:lang w:eastAsia="sl-SI"/>
              </w:rPr>
              <w:t xml:space="preserve"> upo</w:t>
            </w:r>
            <w:r>
              <w:rPr>
                <w:rFonts w:cs="Arial"/>
                <w:szCs w:val="20"/>
                <w:lang w:eastAsia="sl-SI"/>
              </w:rPr>
              <w:t>rabniki, sprejeti (veljavni) ukrepi oziroma projekti</w:t>
            </w:r>
            <w:r w:rsidRPr="008D1759">
              <w:rPr>
                <w:rFonts w:cs="Arial"/>
                <w:szCs w:val="20"/>
                <w:lang w:eastAsia="sl-SI"/>
              </w:rPr>
              <w:t>, ki jih proračunski uporabnik izvaja</w:t>
            </w:r>
            <w:r>
              <w:rPr>
                <w:rFonts w:cs="Arial"/>
                <w:szCs w:val="20"/>
                <w:lang w:eastAsia="sl-SI"/>
              </w:rPr>
              <w:t>, in</w:t>
            </w:r>
            <w:r w:rsidRPr="008D1759">
              <w:rPr>
                <w:rFonts w:cs="Arial"/>
                <w:szCs w:val="20"/>
                <w:lang w:eastAsia="sl-SI"/>
              </w:rPr>
              <w:t xml:space="preserve"> proračunske postavke </w:t>
            </w:r>
            <w:r>
              <w:rPr>
                <w:rFonts w:cs="Arial"/>
                <w:szCs w:val="20"/>
                <w:lang w:eastAsia="sl-SI"/>
              </w:rPr>
              <w:t>tega proračunskega uporabnika, ki</w:t>
            </w:r>
            <w:r w:rsidRPr="008D1759">
              <w:rPr>
                <w:rFonts w:cs="Arial"/>
                <w:szCs w:val="20"/>
                <w:lang w:eastAsia="sl-SI"/>
              </w:rPr>
              <w:t xml:space="preserve"> so v dinamik</w:t>
            </w:r>
            <w:r>
              <w:rPr>
                <w:rFonts w:cs="Arial"/>
                <w:szCs w:val="20"/>
                <w:lang w:eastAsia="sl-SI"/>
              </w:rPr>
              <w:t>i teh projektov oziroma ukrepov ter s</w:t>
            </w:r>
            <w:r w:rsidRPr="008D1759">
              <w:rPr>
                <w:rFonts w:cs="Arial"/>
                <w:szCs w:val="20"/>
                <w:lang w:eastAsia="sl-SI"/>
              </w:rPr>
              <w:t xml:space="preserve"> katerih se bodo s prerazporeditvijo zagotovile pravice porabe za dodatne aktivnosti </w:t>
            </w:r>
            <w:r>
              <w:rPr>
                <w:rFonts w:cs="Arial"/>
                <w:szCs w:val="20"/>
                <w:lang w:eastAsia="sl-SI"/>
              </w:rPr>
              <w:t>pri</w:t>
            </w:r>
            <w:r w:rsidRPr="008D1759">
              <w:rPr>
                <w:rFonts w:cs="Arial"/>
                <w:szCs w:val="20"/>
                <w:lang w:eastAsia="sl-SI"/>
              </w:rPr>
              <w:t xml:space="preserve"> obstoječih projektih oziroma ukrepih</w:t>
            </w:r>
            <w:r>
              <w:rPr>
                <w:rFonts w:cs="Arial"/>
                <w:szCs w:val="20"/>
                <w:lang w:eastAsia="sl-SI"/>
              </w:rPr>
              <w:t xml:space="preserve"> </w:t>
            </w:r>
            <w:r w:rsidRPr="008D1759">
              <w:rPr>
                <w:rFonts w:cs="Arial"/>
                <w:szCs w:val="20"/>
                <w:lang w:eastAsia="sl-SI"/>
              </w:rPr>
              <w:t>ali novih projektih oziroma ukrepih</w:t>
            </w:r>
            <w:r>
              <w:rPr>
                <w:rFonts w:cs="Arial"/>
                <w:szCs w:val="20"/>
                <w:lang w:eastAsia="sl-SI"/>
              </w:rPr>
              <w:t>, navedenih</w:t>
            </w:r>
            <w:r w:rsidRPr="008D1759">
              <w:rPr>
                <w:rFonts w:cs="Arial"/>
                <w:szCs w:val="20"/>
                <w:lang w:eastAsia="sl-SI"/>
              </w:rPr>
              <w:t xml:space="preserve"> v točki </w:t>
            </w:r>
            <w:proofErr w:type="spellStart"/>
            <w:r w:rsidRPr="008D1759">
              <w:rPr>
                <w:rFonts w:cs="Arial"/>
                <w:szCs w:val="20"/>
                <w:lang w:eastAsia="sl-SI"/>
              </w:rPr>
              <w:t>II.a</w:t>
            </w:r>
            <w:proofErr w:type="spellEnd"/>
            <w:r w:rsidRPr="008D1759">
              <w:rPr>
                <w:rFonts w:cs="Arial"/>
                <w:szCs w:val="20"/>
                <w:lang w:eastAsia="sl-SI"/>
              </w:rPr>
              <w:t>.</w:t>
            </w:r>
          </w:p>
          <w:p w14:paraId="5B1DAC46" w14:textId="77777777" w:rsidR="00D47CB7" w:rsidRPr="008D1759" w:rsidRDefault="00D47CB7" w:rsidP="00D47CB7">
            <w:pPr>
              <w:widowControl w:val="0"/>
              <w:suppressAutoHyphens/>
              <w:ind w:left="714"/>
              <w:jc w:val="both"/>
              <w:rPr>
                <w:rFonts w:cs="Arial"/>
                <w:b/>
                <w:szCs w:val="20"/>
                <w:lang w:eastAsia="sl-SI"/>
              </w:rPr>
            </w:pPr>
            <w:proofErr w:type="spellStart"/>
            <w:r>
              <w:rPr>
                <w:rFonts w:cs="Arial"/>
                <w:b/>
                <w:szCs w:val="20"/>
                <w:lang w:eastAsia="sl-SI"/>
              </w:rPr>
              <w:t>II.c</w:t>
            </w:r>
            <w:proofErr w:type="spellEnd"/>
            <w:r w:rsidRPr="008D1759">
              <w:rPr>
                <w:rFonts w:cs="Arial"/>
                <w:b/>
                <w:szCs w:val="20"/>
                <w:lang w:eastAsia="sl-SI"/>
              </w:rPr>
              <w:t xml:space="preserve"> Načrtovana nad</w:t>
            </w:r>
            <w:r>
              <w:rPr>
                <w:rFonts w:cs="Arial"/>
                <w:b/>
                <w:szCs w:val="20"/>
                <w:lang w:eastAsia="sl-SI"/>
              </w:rPr>
              <w:t>omestitev zmanjšanih prihodkov in povečanih odhodkov proračuna</w:t>
            </w:r>
            <w:r w:rsidRPr="00697AD9">
              <w:rPr>
                <w:rFonts w:cs="Arial"/>
                <w:b/>
                <w:szCs w:val="20"/>
                <w:lang w:eastAsia="sl-SI"/>
              </w:rPr>
              <w:t>:</w:t>
            </w:r>
          </w:p>
          <w:p w14:paraId="1C66EBD9" w14:textId="77777777" w:rsidR="00D47CB7" w:rsidRPr="008D1759" w:rsidRDefault="00D47CB7" w:rsidP="00D47CB7">
            <w:pPr>
              <w:widowControl w:val="0"/>
              <w:ind w:left="284"/>
              <w:jc w:val="both"/>
              <w:rPr>
                <w:rFonts w:cs="Arial"/>
                <w:szCs w:val="20"/>
                <w:lang w:eastAsia="sl-SI"/>
              </w:rPr>
            </w:pPr>
            <w:r>
              <w:rPr>
                <w:rFonts w:cs="Arial"/>
                <w:szCs w:val="20"/>
                <w:lang w:eastAsia="sl-SI"/>
              </w:rPr>
              <w:t>Če</w:t>
            </w:r>
            <w:r w:rsidRPr="008D1759">
              <w:rPr>
                <w:rFonts w:cs="Arial"/>
                <w:szCs w:val="20"/>
                <w:lang w:eastAsia="sl-SI"/>
              </w:rPr>
              <w:t xml:space="preserve"> se povečani odhodki (pravice porabe) ne bodo zagotovili </w:t>
            </w:r>
            <w:r>
              <w:rPr>
                <w:rFonts w:cs="Arial"/>
                <w:szCs w:val="20"/>
                <w:lang w:eastAsia="sl-SI"/>
              </w:rPr>
              <w:t xml:space="preserve">tako, kot je določeno v točkah </w:t>
            </w:r>
            <w:proofErr w:type="spellStart"/>
            <w:r>
              <w:rPr>
                <w:rFonts w:cs="Arial"/>
                <w:szCs w:val="20"/>
                <w:lang w:eastAsia="sl-SI"/>
              </w:rPr>
              <w:t>II.a</w:t>
            </w:r>
            <w:proofErr w:type="spellEnd"/>
            <w:r>
              <w:rPr>
                <w:rFonts w:cs="Arial"/>
                <w:szCs w:val="20"/>
                <w:lang w:eastAsia="sl-SI"/>
              </w:rPr>
              <w:t xml:space="preserve"> in </w:t>
            </w:r>
            <w:proofErr w:type="spellStart"/>
            <w:r>
              <w:rPr>
                <w:rFonts w:cs="Arial"/>
                <w:szCs w:val="20"/>
                <w:lang w:eastAsia="sl-SI"/>
              </w:rPr>
              <w:t>II.b</w:t>
            </w:r>
            <w:proofErr w:type="spellEnd"/>
            <w:r>
              <w:rPr>
                <w:rFonts w:cs="Arial"/>
                <w:szCs w:val="20"/>
                <w:lang w:eastAsia="sl-SI"/>
              </w:rPr>
              <w:t>, je</w:t>
            </w:r>
            <w:r w:rsidRPr="008D1759">
              <w:rPr>
                <w:rFonts w:cs="Arial"/>
                <w:szCs w:val="20"/>
                <w:lang w:eastAsia="sl-SI"/>
              </w:rPr>
              <w:t xml:space="preserve"> povečanje odhodkov in izdatkov proračuna</w:t>
            </w:r>
            <w:r>
              <w:rPr>
                <w:rFonts w:cs="Arial"/>
                <w:szCs w:val="20"/>
                <w:lang w:eastAsia="sl-SI"/>
              </w:rPr>
              <w:t xml:space="preserve"> mogoče na podlagi </w:t>
            </w:r>
            <w:r w:rsidRPr="008D1759">
              <w:rPr>
                <w:rFonts w:cs="Arial"/>
                <w:szCs w:val="20"/>
                <w:lang w:eastAsia="sl-SI"/>
              </w:rPr>
              <w:t xml:space="preserve">zakona, ki ureja izvrševanje državnega proračuna (npr. </w:t>
            </w:r>
            <w:r>
              <w:rPr>
                <w:rFonts w:cs="Arial"/>
                <w:szCs w:val="20"/>
                <w:lang w:eastAsia="sl-SI"/>
              </w:rPr>
              <w:t>priliv</w:t>
            </w:r>
            <w:r w:rsidRPr="008D1759">
              <w:rPr>
                <w:rFonts w:cs="Arial"/>
                <w:szCs w:val="20"/>
                <w:lang w:eastAsia="sl-SI"/>
              </w:rPr>
              <w:t xml:space="preserve"> namenskih sredstev EU). Ukrepanje </w:t>
            </w:r>
            <w:r>
              <w:rPr>
                <w:rFonts w:cs="Arial"/>
                <w:szCs w:val="20"/>
                <w:lang w:eastAsia="sl-SI"/>
              </w:rPr>
              <w:t>ob zmanjšanju</w:t>
            </w:r>
            <w:r w:rsidRPr="008D1759">
              <w:rPr>
                <w:rFonts w:cs="Arial"/>
                <w:szCs w:val="20"/>
                <w:lang w:eastAsia="sl-SI"/>
              </w:rPr>
              <w:t xml:space="preserve"> prihodkov in prejemkov proračuna je določeno z zakonom, ki ureja javne finance</w:t>
            </w:r>
            <w:r>
              <w:rPr>
                <w:rFonts w:cs="Arial"/>
                <w:szCs w:val="20"/>
                <w:lang w:eastAsia="sl-SI"/>
              </w:rPr>
              <w:t>,</w:t>
            </w:r>
            <w:r w:rsidRPr="008D1759">
              <w:rPr>
                <w:rFonts w:cs="Arial"/>
                <w:szCs w:val="20"/>
                <w:lang w:eastAsia="sl-SI"/>
              </w:rPr>
              <w:t xml:space="preserve"> in zakonom, ki ureja i</w:t>
            </w:r>
            <w:r>
              <w:rPr>
                <w:rFonts w:cs="Arial"/>
                <w:szCs w:val="20"/>
                <w:lang w:eastAsia="sl-SI"/>
              </w:rPr>
              <w:t>zvrševanje državnega proračuna.</w:t>
            </w:r>
          </w:p>
          <w:p w14:paraId="3372A552" w14:textId="77777777" w:rsidR="00D47CB7" w:rsidRPr="008D1759" w:rsidRDefault="00D47CB7" w:rsidP="00D47CB7">
            <w:pPr>
              <w:pStyle w:val="Vrstapredpisa"/>
              <w:widowControl w:val="0"/>
              <w:spacing w:before="0" w:line="260" w:lineRule="exact"/>
              <w:jc w:val="both"/>
              <w:rPr>
                <w:color w:val="auto"/>
                <w:sz w:val="20"/>
                <w:szCs w:val="20"/>
              </w:rPr>
            </w:pPr>
          </w:p>
        </w:tc>
      </w:tr>
      <w:tr w:rsidR="00D47CB7" w:rsidRPr="00D063BD" w14:paraId="7019714D"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50E30674" w14:textId="77777777" w:rsidR="00D47CB7" w:rsidRPr="00D731F3" w:rsidRDefault="00D47CB7" w:rsidP="00D47CB7">
            <w:pPr>
              <w:rPr>
                <w:rFonts w:cs="Arial"/>
                <w:b/>
                <w:szCs w:val="20"/>
              </w:rPr>
            </w:pPr>
            <w:r w:rsidRPr="00D731F3">
              <w:rPr>
                <w:rFonts w:cs="Arial"/>
                <w:b/>
                <w:szCs w:val="20"/>
              </w:rPr>
              <w:lastRenderedPageBreak/>
              <w:t>7.b Predstavitev ocene finančnih posledic pod 40.000 EUR:</w:t>
            </w:r>
          </w:p>
          <w:p w14:paraId="307B7E10" w14:textId="77777777" w:rsidR="00D47CB7" w:rsidRPr="00171E3B" w:rsidRDefault="00D47CB7" w:rsidP="00D47CB7">
            <w:pPr>
              <w:rPr>
                <w:rFonts w:cs="Arial"/>
                <w:szCs w:val="20"/>
              </w:rPr>
            </w:pPr>
            <w:r w:rsidRPr="00171E3B">
              <w:rPr>
                <w:rFonts w:cs="Arial"/>
                <w:szCs w:val="20"/>
              </w:rPr>
              <w:t>(Samo če izberete NE pod točko 6.a.)</w:t>
            </w:r>
          </w:p>
          <w:p w14:paraId="0C9FF133" w14:textId="77777777" w:rsidR="00D47CB7" w:rsidRDefault="00D47CB7" w:rsidP="00D47CB7">
            <w:pPr>
              <w:rPr>
                <w:rFonts w:cs="Arial"/>
                <w:b/>
                <w:szCs w:val="20"/>
              </w:rPr>
            </w:pPr>
            <w:r w:rsidRPr="00D731F3">
              <w:rPr>
                <w:rFonts w:cs="Arial"/>
                <w:b/>
                <w:szCs w:val="20"/>
              </w:rPr>
              <w:t>Kratka obrazložitev</w:t>
            </w:r>
          </w:p>
          <w:p w14:paraId="45275BD8" w14:textId="46EFF6C3" w:rsidR="00D47CB7" w:rsidRPr="00512766" w:rsidRDefault="007D0625" w:rsidP="00D47CB7">
            <w:pPr>
              <w:jc w:val="both"/>
              <w:rPr>
                <w:rFonts w:cs="Arial"/>
                <w:szCs w:val="20"/>
                <w:lang w:eastAsia="sl-SI"/>
              </w:rPr>
            </w:pPr>
            <w:r>
              <w:rPr>
                <w:rFonts w:cs="Arial"/>
                <w:szCs w:val="20"/>
                <w:lang w:eastAsia="sl-SI"/>
              </w:rPr>
              <w:t>/</w:t>
            </w:r>
          </w:p>
          <w:p w14:paraId="11FB4882" w14:textId="77777777" w:rsidR="00D47CB7" w:rsidRPr="00D731F3" w:rsidRDefault="00D47CB7" w:rsidP="00D47CB7">
            <w:pPr>
              <w:rPr>
                <w:rFonts w:cs="Arial"/>
                <w:b/>
                <w:szCs w:val="20"/>
              </w:rPr>
            </w:pPr>
          </w:p>
        </w:tc>
      </w:tr>
      <w:tr w:rsidR="00D47CB7" w:rsidRPr="00D063BD" w14:paraId="2EAD5B77"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1B1C7B28" w14:textId="77777777" w:rsidR="00D47CB7" w:rsidRPr="00171E3B" w:rsidRDefault="00D47CB7" w:rsidP="00D47CB7">
            <w:pPr>
              <w:rPr>
                <w:rFonts w:cs="Arial"/>
                <w:b/>
                <w:szCs w:val="20"/>
              </w:rPr>
            </w:pPr>
            <w:r w:rsidRPr="00171E3B">
              <w:rPr>
                <w:rFonts w:cs="Arial"/>
                <w:b/>
                <w:szCs w:val="20"/>
              </w:rPr>
              <w:t>8. Predstavitev sodelovanja z združenji občin:</w:t>
            </w:r>
          </w:p>
        </w:tc>
      </w:tr>
      <w:tr w:rsidR="00D47CB7" w:rsidRPr="00D063BD" w14:paraId="4F90C456"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B9AA4F8" w14:textId="77777777" w:rsidR="00D47CB7" w:rsidRPr="00171E3B" w:rsidRDefault="00D47CB7" w:rsidP="00D47CB7">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14:paraId="06B7958A" w14:textId="77777777" w:rsidR="00D47CB7" w:rsidRDefault="00D47CB7" w:rsidP="00BC600D">
            <w:pPr>
              <w:pStyle w:val="Neotevilenodstavek"/>
              <w:widowControl w:val="0"/>
              <w:numPr>
                <w:ilvl w:val="1"/>
                <w:numId w:val="10"/>
              </w:numPr>
              <w:spacing w:before="0" w:after="0" w:line="260" w:lineRule="exact"/>
              <w:rPr>
                <w:iCs/>
                <w:sz w:val="20"/>
                <w:szCs w:val="20"/>
              </w:rPr>
            </w:pPr>
            <w:r w:rsidRPr="00171E3B">
              <w:rPr>
                <w:iCs/>
                <w:sz w:val="20"/>
                <w:szCs w:val="20"/>
              </w:rPr>
              <w:t>pristojnosti občin,</w:t>
            </w:r>
          </w:p>
          <w:p w14:paraId="4BF081A2" w14:textId="77777777" w:rsidR="00D47CB7" w:rsidRPr="00171E3B" w:rsidRDefault="00D47CB7" w:rsidP="00BC600D">
            <w:pPr>
              <w:pStyle w:val="Neotevilenodstavek"/>
              <w:widowControl w:val="0"/>
              <w:numPr>
                <w:ilvl w:val="1"/>
                <w:numId w:val="10"/>
              </w:numPr>
              <w:spacing w:before="0" w:after="0" w:line="260" w:lineRule="exact"/>
              <w:rPr>
                <w:iCs/>
                <w:sz w:val="20"/>
                <w:szCs w:val="20"/>
              </w:rPr>
            </w:pPr>
            <w:r>
              <w:rPr>
                <w:iCs/>
                <w:sz w:val="20"/>
                <w:szCs w:val="20"/>
              </w:rPr>
              <w:t>delovanje občin,</w:t>
            </w:r>
          </w:p>
          <w:p w14:paraId="64AA0E06" w14:textId="77777777" w:rsidR="00D47CB7" w:rsidRPr="00171E3B" w:rsidRDefault="00D47CB7" w:rsidP="00BC600D">
            <w:pPr>
              <w:pStyle w:val="Neotevilenodstavek"/>
              <w:widowControl w:val="0"/>
              <w:numPr>
                <w:ilvl w:val="1"/>
                <w:numId w:val="10"/>
              </w:numPr>
              <w:spacing w:before="0" w:after="0" w:line="260" w:lineRule="exact"/>
              <w:rPr>
                <w:iCs/>
                <w:sz w:val="20"/>
                <w:szCs w:val="20"/>
              </w:rPr>
            </w:pPr>
            <w:r>
              <w:rPr>
                <w:iCs/>
                <w:sz w:val="20"/>
                <w:szCs w:val="20"/>
              </w:rPr>
              <w:t>financiranje občin.</w:t>
            </w:r>
          </w:p>
          <w:p w14:paraId="6AE8E4C7" w14:textId="77777777" w:rsidR="00D47CB7" w:rsidRPr="00171E3B" w:rsidRDefault="00D47CB7" w:rsidP="00D47CB7">
            <w:pPr>
              <w:pStyle w:val="Neotevilenodstavek"/>
              <w:widowControl w:val="0"/>
              <w:spacing w:before="0" w:after="0" w:line="260" w:lineRule="exact"/>
              <w:ind w:left="1440"/>
              <w:rPr>
                <w:iCs/>
                <w:sz w:val="20"/>
                <w:szCs w:val="20"/>
              </w:rPr>
            </w:pPr>
          </w:p>
        </w:tc>
        <w:tc>
          <w:tcPr>
            <w:tcW w:w="2431" w:type="dxa"/>
            <w:gridSpan w:val="2"/>
          </w:tcPr>
          <w:p w14:paraId="039D9604" w14:textId="77777777" w:rsidR="00D47CB7" w:rsidRPr="00171E3B" w:rsidRDefault="00D47CB7" w:rsidP="00D47CB7">
            <w:pPr>
              <w:pStyle w:val="Neotevilenodstavek"/>
              <w:widowControl w:val="0"/>
              <w:spacing w:before="0" w:after="0" w:line="260" w:lineRule="exact"/>
              <w:jc w:val="center"/>
              <w:rPr>
                <w:sz w:val="20"/>
                <w:szCs w:val="20"/>
              </w:rPr>
            </w:pPr>
            <w:r>
              <w:rPr>
                <w:sz w:val="20"/>
                <w:szCs w:val="20"/>
              </w:rPr>
              <w:t>NE</w:t>
            </w:r>
          </w:p>
        </w:tc>
      </w:tr>
      <w:tr w:rsidR="00D47CB7" w:rsidRPr="00D063BD" w14:paraId="13343845"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FC8E983" w14:textId="77777777" w:rsidR="00D47CB7" w:rsidRDefault="00D47CB7" w:rsidP="00D47CB7">
            <w:pPr>
              <w:pStyle w:val="Neotevilenodstavek"/>
              <w:widowControl w:val="0"/>
              <w:spacing w:before="0" w:after="0" w:line="260" w:lineRule="exact"/>
              <w:rPr>
                <w:iCs/>
                <w:sz w:val="20"/>
                <w:szCs w:val="20"/>
              </w:rPr>
            </w:pPr>
            <w:r w:rsidRPr="008325B8">
              <w:rPr>
                <w:iCs/>
                <w:sz w:val="20"/>
                <w:szCs w:val="20"/>
              </w:rPr>
              <w:t xml:space="preserve">Gradivo (predpis) je bilo poslano v mnenje: </w:t>
            </w:r>
          </w:p>
          <w:p w14:paraId="034E46C1" w14:textId="77777777" w:rsidR="00F7705B" w:rsidRDefault="00F7705B" w:rsidP="00D47CB7">
            <w:pPr>
              <w:pStyle w:val="Neotevilenodstavek"/>
              <w:widowControl w:val="0"/>
              <w:spacing w:before="0" w:after="0" w:line="260" w:lineRule="exact"/>
              <w:rPr>
                <w:iCs/>
                <w:sz w:val="20"/>
                <w:szCs w:val="20"/>
              </w:rPr>
            </w:pPr>
          </w:p>
          <w:p w14:paraId="4089A7DA" w14:textId="63459612" w:rsidR="00F7705B" w:rsidRPr="008325B8" w:rsidRDefault="00F7705B" w:rsidP="00D47CB7">
            <w:pPr>
              <w:pStyle w:val="Neotevilenodstavek"/>
              <w:widowControl w:val="0"/>
              <w:spacing w:before="0" w:after="0" w:line="260" w:lineRule="exact"/>
              <w:rPr>
                <w:iCs/>
                <w:sz w:val="20"/>
                <w:szCs w:val="20"/>
              </w:rPr>
            </w:pPr>
            <w:r>
              <w:rPr>
                <w:iCs/>
                <w:sz w:val="20"/>
                <w:szCs w:val="20"/>
              </w:rPr>
              <w:t xml:space="preserve">Predstavniki </w:t>
            </w:r>
            <w:r w:rsidRPr="000A3257">
              <w:rPr>
                <w:iCs/>
                <w:sz w:val="20"/>
                <w:szCs w:val="20"/>
              </w:rPr>
              <w:t>Skupnosti občin Slovenije</w:t>
            </w:r>
            <w:r>
              <w:rPr>
                <w:iCs/>
                <w:sz w:val="20"/>
                <w:szCs w:val="20"/>
              </w:rPr>
              <w:t xml:space="preserve">, </w:t>
            </w:r>
            <w:r w:rsidRPr="00C326AB">
              <w:rPr>
                <w:iCs/>
                <w:sz w:val="20"/>
              </w:rPr>
              <w:t>Združenj</w:t>
            </w:r>
            <w:r>
              <w:rPr>
                <w:iCs/>
                <w:sz w:val="20"/>
              </w:rPr>
              <w:t>a</w:t>
            </w:r>
            <w:r w:rsidRPr="00C326AB">
              <w:rPr>
                <w:iCs/>
                <w:sz w:val="20"/>
              </w:rPr>
              <w:t xml:space="preserve"> občin Slovenije</w:t>
            </w:r>
            <w:r>
              <w:rPr>
                <w:iCs/>
                <w:sz w:val="20"/>
              </w:rPr>
              <w:t xml:space="preserve"> in </w:t>
            </w:r>
            <w:r w:rsidRPr="000A3257">
              <w:rPr>
                <w:iCs/>
                <w:sz w:val="20"/>
                <w:szCs w:val="20"/>
              </w:rPr>
              <w:t>Združenj</w:t>
            </w:r>
            <w:r>
              <w:rPr>
                <w:iCs/>
                <w:sz w:val="20"/>
                <w:szCs w:val="20"/>
              </w:rPr>
              <w:t>a</w:t>
            </w:r>
            <w:r w:rsidRPr="000A3257">
              <w:rPr>
                <w:iCs/>
                <w:sz w:val="20"/>
                <w:szCs w:val="20"/>
              </w:rPr>
              <w:t xml:space="preserve"> mestnih občin Slovenije</w:t>
            </w:r>
            <w:r>
              <w:rPr>
                <w:iCs/>
                <w:sz w:val="20"/>
                <w:szCs w:val="20"/>
              </w:rPr>
              <w:t xml:space="preserve"> so </w:t>
            </w:r>
            <w:r w:rsidR="00DF74C9">
              <w:rPr>
                <w:iCs/>
                <w:sz w:val="20"/>
                <w:szCs w:val="20"/>
              </w:rPr>
              <w:t xml:space="preserve">kot člani </w:t>
            </w:r>
            <w:r w:rsidR="00DF74C9">
              <w:rPr>
                <w:iCs/>
                <w:sz w:val="20"/>
                <w:szCs w:val="20"/>
              </w:rPr>
              <w:t>imenovani v</w:t>
            </w:r>
            <w:r>
              <w:rPr>
                <w:iCs/>
                <w:sz w:val="20"/>
                <w:szCs w:val="20"/>
              </w:rPr>
              <w:t xml:space="preserve"> Odbor za spremljanje izvajanja skupne kmetijske politike</w:t>
            </w:r>
            <w:r>
              <w:rPr>
                <w:iCs/>
                <w:sz w:val="20"/>
                <w:szCs w:val="20"/>
              </w:rPr>
              <w:t xml:space="preserve"> in so prejeli v pregled predlog </w:t>
            </w:r>
            <w:r w:rsidRPr="00F7705B">
              <w:rPr>
                <w:iCs/>
                <w:sz w:val="20"/>
                <w:szCs w:val="20"/>
              </w:rPr>
              <w:t>četrte spremembe SN 2023–2027</w:t>
            </w:r>
            <w:r>
              <w:rPr>
                <w:iCs/>
                <w:sz w:val="20"/>
                <w:szCs w:val="20"/>
              </w:rPr>
              <w:t xml:space="preserve"> v </w:t>
            </w:r>
            <w:r>
              <w:rPr>
                <w:iCs/>
                <w:sz w:val="20"/>
                <w:szCs w:val="20"/>
              </w:rPr>
              <w:t>okviru obravnave na seji Odbora za spremljanje izvajanja skupne kmetijske politike</w:t>
            </w:r>
            <w:r w:rsidR="00DF74C9">
              <w:rPr>
                <w:iCs/>
                <w:sz w:val="20"/>
                <w:szCs w:val="20"/>
              </w:rPr>
              <w:t>, ki je potekala 11. 11. 2025</w:t>
            </w:r>
            <w:r>
              <w:rPr>
                <w:iCs/>
                <w:sz w:val="20"/>
                <w:szCs w:val="20"/>
              </w:rPr>
              <w:t xml:space="preserve">. Na predlog </w:t>
            </w:r>
            <w:r w:rsidRPr="00F7705B">
              <w:rPr>
                <w:iCs/>
                <w:sz w:val="20"/>
                <w:szCs w:val="20"/>
              </w:rPr>
              <w:t xml:space="preserve">četrte spremembe SN 2023–2027 </w:t>
            </w:r>
            <w:r>
              <w:rPr>
                <w:iCs/>
                <w:sz w:val="20"/>
                <w:szCs w:val="20"/>
              </w:rPr>
              <w:t>niso podali pripomb.</w:t>
            </w:r>
          </w:p>
          <w:p w14:paraId="0C50C270" w14:textId="77777777" w:rsidR="007D0625" w:rsidRPr="00171E3B" w:rsidRDefault="007D0625" w:rsidP="007D0625">
            <w:pPr>
              <w:pStyle w:val="Neotevilenodstavek"/>
              <w:widowControl w:val="0"/>
              <w:spacing w:before="0" w:after="0" w:line="260" w:lineRule="exact"/>
              <w:rPr>
                <w:iCs/>
                <w:sz w:val="20"/>
                <w:szCs w:val="20"/>
              </w:rPr>
            </w:pPr>
          </w:p>
          <w:p w14:paraId="4B77E3A1" w14:textId="69B097C9" w:rsidR="00D47CB7" w:rsidRDefault="00D47CB7" w:rsidP="00F7705B">
            <w:pPr>
              <w:pStyle w:val="Neotevilenodstavek"/>
              <w:widowControl w:val="0"/>
              <w:spacing w:before="0" w:after="0" w:line="260" w:lineRule="exact"/>
              <w:rPr>
                <w:iCs/>
                <w:sz w:val="20"/>
                <w:szCs w:val="20"/>
              </w:rPr>
            </w:pPr>
            <w:r w:rsidRPr="008325B8">
              <w:rPr>
                <w:iCs/>
                <w:sz w:val="20"/>
                <w:szCs w:val="20"/>
              </w:rPr>
              <w:t>Predlogi in pripombe združenj so bili upoštevani:</w:t>
            </w:r>
          </w:p>
          <w:p w14:paraId="6219C9CB" w14:textId="3AD41397" w:rsidR="00F7705B" w:rsidRDefault="00F7705B" w:rsidP="00F7705B">
            <w:pPr>
              <w:pStyle w:val="Neotevilenodstavek"/>
              <w:widowControl w:val="0"/>
              <w:spacing w:before="0" w:after="0" w:line="260" w:lineRule="exact"/>
              <w:rPr>
                <w:iCs/>
                <w:sz w:val="20"/>
                <w:szCs w:val="20"/>
              </w:rPr>
            </w:pPr>
            <w:r>
              <w:rPr>
                <w:iCs/>
                <w:sz w:val="20"/>
                <w:szCs w:val="20"/>
              </w:rPr>
              <w:t>Ni bilo podanih nobenih pripomb s strani združenj občin.</w:t>
            </w:r>
          </w:p>
          <w:p w14:paraId="294C4B60" w14:textId="77777777" w:rsidR="00F7705B" w:rsidRPr="00D10439" w:rsidRDefault="00F7705B" w:rsidP="00F7705B">
            <w:pPr>
              <w:pStyle w:val="Neotevilenodstavek"/>
              <w:widowControl w:val="0"/>
              <w:spacing w:before="0" w:after="0" w:line="260" w:lineRule="exact"/>
              <w:rPr>
                <w:iCs/>
                <w:sz w:val="20"/>
                <w:szCs w:val="20"/>
              </w:rPr>
            </w:pPr>
          </w:p>
          <w:p w14:paraId="516461D1" w14:textId="77777777" w:rsidR="00D47CB7" w:rsidRPr="00D10439" w:rsidRDefault="00D47CB7" w:rsidP="00D47CB7">
            <w:pPr>
              <w:pStyle w:val="Neotevilenodstavek"/>
              <w:widowControl w:val="0"/>
              <w:spacing w:before="0" w:after="0" w:line="260" w:lineRule="exact"/>
              <w:rPr>
                <w:iCs/>
                <w:sz w:val="20"/>
                <w:szCs w:val="20"/>
              </w:rPr>
            </w:pPr>
            <w:r w:rsidRPr="00D10439">
              <w:rPr>
                <w:iCs/>
                <w:sz w:val="20"/>
                <w:szCs w:val="20"/>
              </w:rPr>
              <w:t>Bistveni predlogi in pripombe, ki niso bili upoštevani.</w:t>
            </w:r>
          </w:p>
          <w:p w14:paraId="13096FF6" w14:textId="77777777" w:rsidR="00D47CB7" w:rsidRDefault="00D47CB7" w:rsidP="00D47CB7">
            <w:pPr>
              <w:pStyle w:val="Neotevilenodstavek"/>
              <w:widowControl w:val="0"/>
              <w:spacing w:before="0" w:after="0" w:line="260" w:lineRule="exact"/>
              <w:rPr>
                <w:iCs/>
                <w:sz w:val="20"/>
                <w:szCs w:val="20"/>
              </w:rPr>
            </w:pPr>
            <w:r>
              <w:rPr>
                <w:iCs/>
                <w:sz w:val="20"/>
                <w:szCs w:val="20"/>
              </w:rPr>
              <w:t>/</w:t>
            </w:r>
          </w:p>
          <w:p w14:paraId="6C18EC75" w14:textId="77777777" w:rsidR="00D47CB7" w:rsidRPr="00171E3B" w:rsidRDefault="00D47CB7" w:rsidP="00D47CB7">
            <w:pPr>
              <w:pStyle w:val="Neotevilenodstavek"/>
              <w:widowControl w:val="0"/>
              <w:spacing w:before="0" w:after="0" w:line="260" w:lineRule="exact"/>
              <w:rPr>
                <w:iCs/>
                <w:sz w:val="20"/>
                <w:szCs w:val="20"/>
              </w:rPr>
            </w:pPr>
          </w:p>
        </w:tc>
      </w:tr>
      <w:tr w:rsidR="00D47CB7" w:rsidRPr="00D063BD" w14:paraId="4AFD5602"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55F7AF8" w14:textId="77777777" w:rsidR="00D47CB7" w:rsidRPr="00D063BD" w:rsidRDefault="00D47CB7" w:rsidP="00D47CB7">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D47CB7" w:rsidRPr="00D063BD" w14:paraId="438BF19F"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3D9635D" w14:textId="77777777" w:rsidR="00D47CB7" w:rsidRPr="00D063BD" w:rsidRDefault="00D47CB7" w:rsidP="00D47CB7">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14:paraId="75C5E26A" w14:textId="77777777" w:rsidR="00D47CB7" w:rsidRPr="00D063BD" w:rsidRDefault="00D47CB7" w:rsidP="00D47CB7">
            <w:pPr>
              <w:pStyle w:val="Neotevilenodstavek"/>
              <w:widowControl w:val="0"/>
              <w:spacing w:before="0" w:after="0" w:line="260" w:lineRule="exact"/>
              <w:jc w:val="center"/>
              <w:rPr>
                <w:iCs/>
                <w:sz w:val="20"/>
                <w:szCs w:val="20"/>
              </w:rPr>
            </w:pPr>
            <w:r>
              <w:rPr>
                <w:sz w:val="20"/>
                <w:szCs w:val="20"/>
              </w:rPr>
              <w:t>NE</w:t>
            </w:r>
          </w:p>
        </w:tc>
      </w:tr>
      <w:tr w:rsidR="00D47CB7" w:rsidRPr="00D063BD" w14:paraId="485AA6E0"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AC13700" w14:textId="77777777" w:rsidR="00D47CB7" w:rsidRDefault="00D47CB7" w:rsidP="00D47CB7">
            <w:pPr>
              <w:pStyle w:val="Neotevilenodstavek"/>
              <w:widowControl w:val="0"/>
              <w:spacing w:before="0" w:after="0" w:line="260" w:lineRule="exact"/>
              <w:rPr>
                <w:iCs/>
                <w:sz w:val="20"/>
                <w:szCs w:val="20"/>
              </w:rPr>
            </w:pPr>
            <w:r w:rsidRPr="00D063BD">
              <w:rPr>
                <w:iCs/>
                <w:sz w:val="20"/>
                <w:szCs w:val="20"/>
              </w:rPr>
              <w:t>(Če je odgovor NE, navedite, zakaj ni bilo objavljeno.)</w:t>
            </w:r>
          </w:p>
          <w:p w14:paraId="52782D6B" w14:textId="77777777" w:rsidR="007D0625" w:rsidRDefault="007D0625" w:rsidP="00D47CB7">
            <w:pPr>
              <w:pStyle w:val="Neotevilenodstavek"/>
              <w:widowControl w:val="0"/>
              <w:spacing w:before="0" w:after="0" w:line="260" w:lineRule="exact"/>
              <w:rPr>
                <w:iCs/>
                <w:sz w:val="20"/>
                <w:szCs w:val="20"/>
              </w:rPr>
            </w:pPr>
          </w:p>
          <w:p w14:paraId="2E86E7A7" w14:textId="44DC2434" w:rsidR="00901C8F" w:rsidRDefault="007D0625" w:rsidP="007D0625">
            <w:pPr>
              <w:jc w:val="both"/>
              <w:rPr>
                <w:iCs/>
                <w:szCs w:val="20"/>
              </w:rPr>
            </w:pPr>
            <w:r w:rsidRPr="00B85488">
              <w:rPr>
                <w:rFonts w:cs="Arial"/>
                <w:color w:val="000000"/>
                <w:szCs w:val="20"/>
              </w:rPr>
              <w:t xml:space="preserve">Predlog </w:t>
            </w:r>
            <w:r>
              <w:rPr>
                <w:rFonts w:cs="Arial"/>
                <w:color w:val="000000"/>
                <w:szCs w:val="20"/>
              </w:rPr>
              <w:t>četrte</w:t>
            </w:r>
            <w:r w:rsidRPr="00B85488">
              <w:rPr>
                <w:rFonts w:cs="Arial"/>
                <w:color w:val="000000"/>
                <w:szCs w:val="20"/>
              </w:rPr>
              <w:t xml:space="preserve"> spremembe SN 2023–2027 je bil pripravljen v sodelovanju s strokovnjaki in ključnimi deležniki. Potekalo je intenzivno neformalno usklajevanje predlogov sprememb SN 2023–2027 z Evropsko komisijo. Izvedeni so bili </w:t>
            </w:r>
            <w:r w:rsidR="00004E11">
              <w:rPr>
                <w:rFonts w:cs="Arial"/>
                <w:color w:val="000000"/>
                <w:szCs w:val="20"/>
              </w:rPr>
              <w:t>tudi</w:t>
            </w:r>
            <w:r w:rsidRPr="00B85488">
              <w:rPr>
                <w:rFonts w:cs="Arial"/>
                <w:color w:val="000000"/>
                <w:szCs w:val="20"/>
              </w:rPr>
              <w:t xml:space="preserve"> sestanki na strokovni ravni</w:t>
            </w:r>
            <w:r w:rsidR="00004E11">
              <w:rPr>
                <w:rFonts w:cs="Arial"/>
                <w:color w:val="000000"/>
                <w:szCs w:val="20"/>
              </w:rPr>
              <w:t xml:space="preserve"> z deležniki</w:t>
            </w:r>
            <w:r w:rsidRPr="00B85488">
              <w:rPr>
                <w:rFonts w:cs="Arial"/>
                <w:color w:val="000000"/>
                <w:szCs w:val="20"/>
              </w:rPr>
              <w:t xml:space="preserve">. </w:t>
            </w:r>
            <w:r w:rsidR="00004E11">
              <w:rPr>
                <w:rFonts w:cs="Arial"/>
                <w:color w:val="000000"/>
                <w:szCs w:val="20"/>
              </w:rPr>
              <w:t>Poleg tega so bili p</w:t>
            </w:r>
            <w:r w:rsidR="00901C8F">
              <w:rPr>
                <w:iCs/>
                <w:szCs w:val="20"/>
              </w:rPr>
              <w:t xml:space="preserve">redstavniki </w:t>
            </w:r>
            <w:r w:rsidR="00004E11">
              <w:rPr>
                <w:iCs/>
                <w:szCs w:val="20"/>
              </w:rPr>
              <w:t xml:space="preserve">različnih </w:t>
            </w:r>
            <w:r w:rsidR="00901C8F">
              <w:rPr>
                <w:iCs/>
                <w:szCs w:val="20"/>
              </w:rPr>
              <w:t xml:space="preserve">nevladnih organizacij seznanjeni </w:t>
            </w:r>
            <w:r w:rsidR="00004E11">
              <w:rPr>
                <w:iCs/>
                <w:szCs w:val="20"/>
              </w:rPr>
              <w:t xml:space="preserve">z gradivom </w:t>
            </w:r>
            <w:r w:rsidR="00901C8F">
              <w:rPr>
                <w:iCs/>
                <w:szCs w:val="20"/>
              </w:rPr>
              <w:t>tudi v</w:t>
            </w:r>
            <w:r w:rsidR="00901C8F">
              <w:rPr>
                <w:iCs/>
                <w:szCs w:val="20"/>
              </w:rPr>
              <w:t xml:space="preserve"> okviru Odbora za spremljanje izvajanja skupne kmetijske politike</w:t>
            </w:r>
            <w:r w:rsidR="00901C8F">
              <w:rPr>
                <w:iCs/>
                <w:szCs w:val="20"/>
              </w:rPr>
              <w:t>, v katerega</w:t>
            </w:r>
            <w:r w:rsidR="00901C8F">
              <w:rPr>
                <w:iCs/>
                <w:szCs w:val="20"/>
              </w:rPr>
              <w:t xml:space="preserve"> </w:t>
            </w:r>
            <w:r w:rsidR="00901C8F">
              <w:rPr>
                <w:iCs/>
                <w:szCs w:val="20"/>
              </w:rPr>
              <w:t xml:space="preserve">so vključeni člani, ki so predstavniki </w:t>
            </w:r>
            <w:r w:rsidR="00901C8F" w:rsidRPr="00901C8F">
              <w:rPr>
                <w:rFonts w:cs="Arial"/>
                <w:color w:val="000000"/>
                <w:szCs w:val="20"/>
              </w:rPr>
              <w:t>ministrstev in vladnih služb, ekonomskih in socialnih partnerjev, nevladnih organizacij, ki delujejo na področju</w:t>
            </w:r>
            <w:r w:rsidR="00901C8F">
              <w:rPr>
                <w:rFonts w:cs="Arial"/>
                <w:color w:val="000000"/>
                <w:szCs w:val="20"/>
              </w:rPr>
              <w:t xml:space="preserve"> kmetijstva, </w:t>
            </w:r>
            <w:r w:rsidR="00901C8F" w:rsidRPr="00901C8F">
              <w:rPr>
                <w:rFonts w:cs="Arial"/>
                <w:color w:val="000000"/>
                <w:szCs w:val="20"/>
              </w:rPr>
              <w:t xml:space="preserve">razvoja podeželja varovanje okolja </w:t>
            </w:r>
            <w:r w:rsidR="00901C8F">
              <w:rPr>
                <w:rFonts w:cs="Arial"/>
                <w:color w:val="000000"/>
                <w:szCs w:val="20"/>
              </w:rPr>
              <w:t>in</w:t>
            </w:r>
            <w:r w:rsidR="00901C8F" w:rsidRPr="00901C8F">
              <w:rPr>
                <w:rFonts w:cs="Arial"/>
                <w:color w:val="000000"/>
                <w:szCs w:val="20"/>
              </w:rPr>
              <w:t xml:space="preserve"> lokalnih skupnosti. Skupaj je v odboru za spremljanje SKP zastopanih 41 članov iz 38 različnih javnih in zasebnih institucij ter organizacij.</w:t>
            </w:r>
            <w:r w:rsidR="00901C8F">
              <w:rPr>
                <w:rFonts w:cs="Arial"/>
                <w:color w:val="000000"/>
                <w:szCs w:val="20"/>
              </w:rPr>
              <w:t xml:space="preserve"> V</w:t>
            </w:r>
            <w:r w:rsidR="00901C8F">
              <w:rPr>
                <w:iCs/>
                <w:szCs w:val="20"/>
              </w:rPr>
              <w:t xml:space="preserve"> okviru obravnave na seji Odbora za spremljanje izvajanja skupne kmetijske politike</w:t>
            </w:r>
            <w:r w:rsidR="00004E11">
              <w:rPr>
                <w:iCs/>
                <w:szCs w:val="20"/>
              </w:rPr>
              <w:t>, ki je potekala 11. 11. 2025,</w:t>
            </w:r>
            <w:r w:rsidR="00901C8F">
              <w:rPr>
                <w:iCs/>
                <w:szCs w:val="20"/>
              </w:rPr>
              <w:t xml:space="preserve"> so </w:t>
            </w:r>
            <w:r w:rsidR="00901C8F">
              <w:rPr>
                <w:iCs/>
                <w:szCs w:val="20"/>
              </w:rPr>
              <w:t xml:space="preserve">člani prejeli </w:t>
            </w:r>
            <w:r w:rsidR="00901C8F">
              <w:rPr>
                <w:iCs/>
                <w:szCs w:val="20"/>
              </w:rPr>
              <w:t xml:space="preserve">v pregled predlog </w:t>
            </w:r>
            <w:r w:rsidR="00901C8F" w:rsidRPr="00F7705B">
              <w:rPr>
                <w:iCs/>
                <w:szCs w:val="20"/>
              </w:rPr>
              <w:t>četrte spremembe SN 2023–2027</w:t>
            </w:r>
            <w:r w:rsidR="00901C8F">
              <w:rPr>
                <w:iCs/>
                <w:szCs w:val="20"/>
              </w:rPr>
              <w:t>.</w:t>
            </w:r>
          </w:p>
          <w:p w14:paraId="19BC83C7" w14:textId="77777777" w:rsidR="007D0625" w:rsidRDefault="007D0625" w:rsidP="007D0625">
            <w:pPr>
              <w:jc w:val="both"/>
              <w:rPr>
                <w:rFonts w:cs="Arial"/>
                <w:iCs/>
                <w:color w:val="000000"/>
                <w:szCs w:val="20"/>
              </w:rPr>
            </w:pPr>
          </w:p>
          <w:p w14:paraId="1167FDD4" w14:textId="74E2DE7D" w:rsidR="00D47CB7" w:rsidRDefault="00901C8F" w:rsidP="007D0625">
            <w:pPr>
              <w:jc w:val="both"/>
              <w:rPr>
                <w:iCs/>
                <w:szCs w:val="20"/>
              </w:rPr>
            </w:pPr>
            <w:r>
              <w:rPr>
                <w:rFonts w:cs="Arial"/>
                <w:iCs/>
                <w:color w:val="000000"/>
                <w:szCs w:val="20"/>
              </w:rPr>
              <w:t>Prav tako je v</w:t>
            </w:r>
            <w:r w:rsidR="007D0625">
              <w:rPr>
                <w:rFonts w:cs="Arial"/>
                <w:iCs/>
                <w:color w:val="000000"/>
                <w:szCs w:val="20"/>
              </w:rPr>
              <w:t xml:space="preserve"> zvezi s predlogom četrte spremembe </w:t>
            </w:r>
            <w:r w:rsidR="007D0625" w:rsidRPr="00B85488">
              <w:rPr>
                <w:rFonts w:cs="Arial"/>
                <w:color w:val="000000"/>
                <w:szCs w:val="20"/>
              </w:rPr>
              <w:t>SN 2023–2027</w:t>
            </w:r>
            <w:r w:rsidR="007D0625">
              <w:rPr>
                <w:rFonts w:cs="Arial"/>
                <w:color w:val="000000"/>
                <w:szCs w:val="20"/>
              </w:rPr>
              <w:t xml:space="preserve"> </w:t>
            </w:r>
            <w:r w:rsidR="007D0625">
              <w:rPr>
                <w:rFonts w:cs="Arial"/>
                <w:iCs/>
                <w:color w:val="000000"/>
                <w:szCs w:val="20"/>
              </w:rPr>
              <w:t>Ministrstvo za okolje, podnebje in energijo izdalo odločbo št. 35409-249/2025-6 z dne 28. julij</w:t>
            </w:r>
            <w:r w:rsidR="00E145A0">
              <w:rPr>
                <w:rFonts w:cs="Arial"/>
                <w:iCs/>
                <w:color w:val="000000"/>
                <w:szCs w:val="20"/>
              </w:rPr>
              <w:t>a</w:t>
            </w:r>
            <w:r w:rsidR="007D0625">
              <w:rPr>
                <w:rFonts w:cs="Arial"/>
                <w:iCs/>
                <w:color w:val="000000"/>
                <w:szCs w:val="20"/>
              </w:rPr>
              <w:t xml:space="preserve"> 2025, in sicer da v postopku </w:t>
            </w:r>
            <w:r w:rsidR="007D0625" w:rsidRPr="007D0625">
              <w:rPr>
                <w:rFonts w:cs="Arial"/>
                <w:iCs/>
                <w:color w:val="000000"/>
                <w:szCs w:val="20"/>
              </w:rPr>
              <w:t>priprave četrtih sprememb Strateškega načrta skupne kmetijske politike</w:t>
            </w:r>
            <w:r w:rsidR="007D0625">
              <w:rPr>
                <w:rFonts w:cs="Arial"/>
                <w:iCs/>
                <w:color w:val="000000"/>
                <w:szCs w:val="20"/>
              </w:rPr>
              <w:t xml:space="preserve"> </w:t>
            </w:r>
            <w:r w:rsidR="007D0625" w:rsidRPr="007D0625">
              <w:rPr>
                <w:rFonts w:cs="Arial"/>
                <w:iCs/>
                <w:color w:val="000000"/>
                <w:szCs w:val="20"/>
              </w:rPr>
              <w:t>2023–2027 za Slovenijo ni treba izvesti celovite presoje vplivov na okolje</w:t>
            </w:r>
            <w:r w:rsidR="007D0625">
              <w:rPr>
                <w:rFonts w:cs="Arial"/>
                <w:iCs/>
                <w:color w:val="000000"/>
                <w:szCs w:val="20"/>
              </w:rPr>
              <w:t>.</w:t>
            </w:r>
          </w:p>
          <w:p w14:paraId="5D816709" w14:textId="77777777" w:rsidR="00D47CB7" w:rsidRPr="00D063BD" w:rsidRDefault="00D47CB7" w:rsidP="00D47CB7">
            <w:pPr>
              <w:pStyle w:val="Neotevilenodstavek"/>
              <w:widowControl w:val="0"/>
              <w:spacing w:before="0" w:after="0" w:line="260" w:lineRule="exact"/>
              <w:rPr>
                <w:iCs/>
                <w:sz w:val="20"/>
                <w:szCs w:val="20"/>
              </w:rPr>
            </w:pPr>
          </w:p>
        </w:tc>
      </w:tr>
      <w:tr w:rsidR="00D47CB7" w:rsidRPr="00D063BD" w14:paraId="2E6CD9DF"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8C0BAB6" w14:textId="77777777" w:rsidR="00D47CB7" w:rsidRPr="00D063BD" w:rsidRDefault="00D47CB7" w:rsidP="00D47CB7">
            <w:pPr>
              <w:pStyle w:val="Neotevilenodstavek"/>
              <w:widowControl w:val="0"/>
              <w:spacing w:before="0" w:after="0" w:line="260" w:lineRule="exact"/>
              <w:rPr>
                <w:iCs/>
                <w:sz w:val="20"/>
                <w:szCs w:val="20"/>
              </w:rPr>
            </w:pPr>
            <w:r w:rsidRPr="00D063BD">
              <w:rPr>
                <w:iCs/>
                <w:sz w:val="20"/>
                <w:szCs w:val="20"/>
              </w:rPr>
              <w:t>(Če je odgovor DA, navedite:</w:t>
            </w:r>
          </w:p>
          <w:p w14:paraId="74C7C210" w14:textId="77777777" w:rsidR="00D47CB7" w:rsidRPr="00D063BD" w:rsidRDefault="00D47CB7" w:rsidP="00D47CB7">
            <w:pPr>
              <w:pStyle w:val="Neotevilenodstavek"/>
              <w:widowControl w:val="0"/>
              <w:spacing w:before="0" w:after="0" w:line="260" w:lineRule="exact"/>
              <w:rPr>
                <w:iCs/>
                <w:sz w:val="20"/>
                <w:szCs w:val="20"/>
              </w:rPr>
            </w:pPr>
          </w:p>
        </w:tc>
      </w:tr>
      <w:tr w:rsidR="00D47CB7" w:rsidRPr="00D063BD" w14:paraId="007174F2"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0EF15CF" w14:textId="77777777" w:rsidR="00D47CB7" w:rsidRPr="00D063BD" w:rsidRDefault="00D47CB7" w:rsidP="00D47CB7">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14:paraId="0F2458DB" w14:textId="77777777" w:rsidR="00D47CB7" w:rsidRPr="00D063BD" w:rsidRDefault="00D47CB7" w:rsidP="00D47CB7">
            <w:pPr>
              <w:pStyle w:val="Neotevilenodstavek"/>
              <w:widowControl w:val="0"/>
              <w:spacing w:before="0" w:after="0" w:line="260" w:lineRule="exact"/>
              <w:jc w:val="center"/>
              <w:rPr>
                <w:iCs/>
                <w:sz w:val="20"/>
                <w:szCs w:val="20"/>
              </w:rPr>
            </w:pPr>
            <w:r w:rsidRPr="00FB249F">
              <w:rPr>
                <w:sz w:val="20"/>
                <w:szCs w:val="20"/>
              </w:rPr>
              <w:t>DA</w:t>
            </w:r>
          </w:p>
        </w:tc>
      </w:tr>
      <w:tr w:rsidR="00D47CB7" w:rsidRPr="00D063BD" w14:paraId="184CEA62"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1BA021E9" w14:textId="77777777" w:rsidR="00D47CB7" w:rsidRPr="00D063BD" w:rsidRDefault="00D47CB7" w:rsidP="00D47CB7">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6941B1BF" w14:textId="77777777" w:rsidR="00D47CB7" w:rsidRPr="00D063BD" w:rsidRDefault="00D47CB7" w:rsidP="00D47CB7">
            <w:pPr>
              <w:pStyle w:val="Neotevilenodstavek"/>
              <w:widowControl w:val="0"/>
              <w:spacing w:before="0" w:after="0" w:line="260" w:lineRule="exact"/>
              <w:jc w:val="center"/>
              <w:rPr>
                <w:sz w:val="20"/>
                <w:szCs w:val="20"/>
              </w:rPr>
            </w:pPr>
            <w:r>
              <w:rPr>
                <w:sz w:val="20"/>
                <w:szCs w:val="20"/>
              </w:rPr>
              <w:t>NE</w:t>
            </w:r>
          </w:p>
        </w:tc>
      </w:tr>
      <w:tr w:rsidR="00D47CB7" w:rsidRPr="00D063BD" w14:paraId="76EC8D21" w14:textId="77777777" w:rsidTr="00D4709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77026B8" w14:textId="77777777" w:rsidR="00D47CB7" w:rsidRDefault="00D47CB7" w:rsidP="00D47CB7">
            <w:pPr>
              <w:widowControl w:val="0"/>
              <w:suppressAutoHyphens/>
              <w:overflowPunct w:val="0"/>
              <w:autoSpaceDE w:val="0"/>
              <w:autoSpaceDN w:val="0"/>
              <w:adjustRightInd w:val="0"/>
              <w:ind w:left="3400"/>
              <w:textAlignment w:val="baseline"/>
              <w:outlineLvl w:val="3"/>
              <w:rPr>
                <w:rFonts w:cs="Arial"/>
                <w:szCs w:val="20"/>
                <w:lang w:eastAsia="sl-SI"/>
              </w:rPr>
            </w:pPr>
          </w:p>
          <w:p w14:paraId="71CFFFD6" w14:textId="70D7DEC9" w:rsidR="007D0625" w:rsidRDefault="00805A9E" w:rsidP="007D0625">
            <w:pPr>
              <w:widowControl w:val="0"/>
              <w:suppressAutoHyphens/>
              <w:overflowPunct w:val="0"/>
              <w:autoSpaceDE w:val="0"/>
              <w:autoSpaceDN w:val="0"/>
              <w:adjustRightInd w:val="0"/>
              <w:ind w:left="3400"/>
              <w:textAlignment w:val="baseline"/>
              <w:outlineLvl w:val="3"/>
              <w:rPr>
                <w:rFonts w:cs="Arial"/>
                <w:szCs w:val="20"/>
                <w:lang w:eastAsia="sl-SI"/>
              </w:rPr>
            </w:pPr>
            <w:r>
              <w:rPr>
                <w:rFonts w:cs="Arial"/>
                <w:szCs w:val="20"/>
                <w:lang w:eastAsia="sl-SI"/>
              </w:rPr>
              <w:t xml:space="preserve">                                         </w:t>
            </w:r>
            <w:r w:rsidR="007D0625">
              <w:rPr>
                <w:rFonts w:cs="Arial"/>
                <w:szCs w:val="20"/>
                <w:lang w:eastAsia="sl-SI"/>
              </w:rPr>
              <w:t xml:space="preserve"> Mateja </w:t>
            </w:r>
            <w:proofErr w:type="spellStart"/>
            <w:r w:rsidR="007D0625">
              <w:rPr>
                <w:rFonts w:cs="Arial"/>
                <w:szCs w:val="20"/>
                <w:lang w:eastAsia="sl-SI"/>
              </w:rPr>
              <w:t>Čalušić</w:t>
            </w:r>
            <w:proofErr w:type="spellEnd"/>
          </w:p>
          <w:p w14:paraId="24DABF60" w14:textId="0E44C7E8" w:rsidR="00D47CB7" w:rsidRPr="00D063BD" w:rsidRDefault="007D0625" w:rsidP="004832C6">
            <w:pPr>
              <w:widowControl w:val="0"/>
              <w:suppressAutoHyphens/>
              <w:overflowPunct w:val="0"/>
              <w:autoSpaceDE w:val="0"/>
              <w:autoSpaceDN w:val="0"/>
              <w:adjustRightInd w:val="0"/>
              <w:ind w:left="3400"/>
              <w:textAlignment w:val="baseline"/>
              <w:outlineLvl w:val="3"/>
              <w:rPr>
                <w:szCs w:val="20"/>
              </w:rPr>
            </w:pPr>
            <w:r>
              <w:rPr>
                <w:rFonts w:cs="Arial"/>
                <w:szCs w:val="20"/>
                <w:lang w:eastAsia="sl-SI"/>
              </w:rPr>
              <w:t xml:space="preserve">                                            m</w:t>
            </w:r>
            <w:r w:rsidRPr="00621C51">
              <w:rPr>
                <w:rFonts w:cs="Arial"/>
                <w:szCs w:val="20"/>
                <w:lang w:eastAsia="sl-SI"/>
              </w:rPr>
              <w:t>inist</w:t>
            </w:r>
            <w:r>
              <w:rPr>
                <w:rFonts w:cs="Arial"/>
                <w:szCs w:val="20"/>
                <w:lang w:eastAsia="sl-SI"/>
              </w:rPr>
              <w:t>rica</w:t>
            </w:r>
          </w:p>
        </w:tc>
      </w:tr>
    </w:tbl>
    <w:p w14:paraId="4FDA79D2" w14:textId="77777777" w:rsidR="000C6525" w:rsidRPr="006249C6" w:rsidRDefault="000C6525" w:rsidP="006249C6">
      <w:pPr>
        <w:rPr>
          <w:rFonts w:cs="Arial"/>
          <w:szCs w:val="20"/>
        </w:rPr>
        <w:sectPr w:rsidR="000C6525" w:rsidRPr="006249C6" w:rsidSect="00990D2C">
          <w:headerReference w:type="default" r:id="rId12"/>
          <w:footerReference w:type="even" r:id="rId13"/>
          <w:footerReference w:type="default" r:id="rId14"/>
          <w:headerReference w:type="first" r:id="rId15"/>
          <w:pgSz w:w="11900" w:h="16840" w:code="9"/>
          <w:pgMar w:top="1701" w:right="1701" w:bottom="851" w:left="1701" w:header="993" w:footer="794" w:gutter="0"/>
          <w:cols w:space="708"/>
          <w:titlePg/>
          <w:docGrid w:linePitch="272"/>
        </w:sectPr>
      </w:pPr>
    </w:p>
    <w:p w14:paraId="0B805FB5" w14:textId="77777777" w:rsidR="00931BA4" w:rsidRPr="00D10439" w:rsidRDefault="002032C2" w:rsidP="00931BA4">
      <w:pPr>
        <w:pStyle w:val="Pravnapodlaga"/>
        <w:ind w:firstLine="0"/>
        <w:rPr>
          <w:sz w:val="20"/>
          <w:szCs w:val="20"/>
        </w:rPr>
      </w:pPr>
      <w:r>
        <w:rPr>
          <w:sz w:val="20"/>
          <w:szCs w:val="20"/>
        </w:rPr>
        <w:lastRenderedPageBreak/>
        <w:t>PREDLOG:</w:t>
      </w:r>
    </w:p>
    <w:p w14:paraId="56E4643D" w14:textId="77777777" w:rsidR="00931BA4" w:rsidRPr="00D10439" w:rsidRDefault="00931BA4" w:rsidP="00931BA4">
      <w:pPr>
        <w:rPr>
          <w:rFonts w:eastAsia="Calibri" w:cs="Arial"/>
          <w:szCs w:val="20"/>
        </w:rPr>
      </w:pPr>
    </w:p>
    <w:p w14:paraId="2C35D41F" w14:textId="77777777" w:rsidR="00E145A0" w:rsidRPr="00D10439" w:rsidRDefault="00E145A0" w:rsidP="00E145A0">
      <w:pPr>
        <w:pStyle w:val="Neotevilenodstavek"/>
        <w:spacing w:line="276" w:lineRule="auto"/>
        <w:rPr>
          <w:iCs/>
          <w:sz w:val="20"/>
          <w:szCs w:val="20"/>
        </w:rPr>
      </w:pPr>
      <w:r w:rsidRPr="00BD6EFF">
        <w:rPr>
          <w:iCs/>
          <w:sz w:val="20"/>
          <w:szCs w:val="20"/>
        </w:rPr>
        <w:t xml:space="preserve">Na podlagi </w:t>
      </w:r>
      <w:r w:rsidRPr="00E145A0">
        <w:rPr>
          <w:iCs/>
          <w:sz w:val="20"/>
          <w:szCs w:val="20"/>
        </w:rPr>
        <w:t xml:space="preserve">9.a člena Zakona o kmetijstvu (Uradni list RS, št. 45/08, 57/12, 90/12 – </w:t>
      </w:r>
      <w:proofErr w:type="spellStart"/>
      <w:r w:rsidRPr="00E145A0">
        <w:rPr>
          <w:iCs/>
          <w:sz w:val="20"/>
          <w:szCs w:val="20"/>
        </w:rPr>
        <w:t>ZdZPVHVVR</w:t>
      </w:r>
      <w:proofErr w:type="spellEnd"/>
      <w:r w:rsidRPr="00E145A0">
        <w:rPr>
          <w:iCs/>
          <w:sz w:val="20"/>
          <w:szCs w:val="20"/>
        </w:rPr>
        <w:t xml:space="preserve">, 26/14, 32/15, 27/17, 22/18, 86/21 – </w:t>
      </w:r>
      <w:proofErr w:type="spellStart"/>
      <w:r w:rsidRPr="00E145A0">
        <w:rPr>
          <w:iCs/>
          <w:sz w:val="20"/>
          <w:szCs w:val="20"/>
        </w:rPr>
        <w:t>odl</w:t>
      </w:r>
      <w:proofErr w:type="spellEnd"/>
      <w:r w:rsidRPr="00E145A0">
        <w:rPr>
          <w:iCs/>
          <w:sz w:val="20"/>
          <w:szCs w:val="20"/>
        </w:rPr>
        <w:t>. US, 123/21, 44/22, 130/22 – ZPOmK-2, 18/23 in 78/23)</w:t>
      </w:r>
      <w:r>
        <w:rPr>
          <w:iCs/>
          <w:sz w:val="20"/>
          <w:szCs w:val="20"/>
        </w:rPr>
        <w:t xml:space="preserve"> in </w:t>
      </w:r>
      <w:r w:rsidRPr="00BD6EFF">
        <w:rPr>
          <w:iCs/>
          <w:sz w:val="20"/>
          <w:szCs w:val="20"/>
        </w:rPr>
        <w:t>šestega odstavka 21. člena Zakona o Vladi Republike Slovenije (</w:t>
      </w:r>
      <w:r w:rsidRPr="00BD6EFF">
        <w:rPr>
          <w:bCs/>
          <w:iCs/>
          <w:sz w:val="20"/>
          <w:szCs w:val="20"/>
        </w:rPr>
        <w:t>Uradni list RS, št. 24/05 – uradno prečiščeno besedilo, 109</w:t>
      </w:r>
      <w:r w:rsidRPr="00D10439">
        <w:rPr>
          <w:bCs/>
          <w:iCs/>
          <w:sz w:val="20"/>
          <w:szCs w:val="20"/>
        </w:rPr>
        <w:t>/08, 38/10 – ZUKN, 8/12, 21/13, 47/13 – ZDU-1G, 65/14, 55/17</w:t>
      </w:r>
      <w:r>
        <w:rPr>
          <w:bCs/>
          <w:iCs/>
          <w:sz w:val="20"/>
          <w:szCs w:val="20"/>
        </w:rPr>
        <w:t xml:space="preserve">, </w:t>
      </w:r>
      <w:r w:rsidRPr="00D10439">
        <w:rPr>
          <w:bCs/>
          <w:iCs/>
          <w:sz w:val="20"/>
          <w:szCs w:val="20"/>
        </w:rPr>
        <w:t>163/22</w:t>
      </w:r>
      <w:r>
        <w:rPr>
          <w:bCs/>
          <w:iCs/>
          <w:sz w:val="20"/>
          <w:szCs w:val="20"/>
        </w:rPr>
        <w:t xml:space="preserve"> in 57/25 – ZF</w:t>
      </w:r>
      <w:r w:rsidRPr="00D10439">
        <w:rPr>
          <w:iCs/>
          <w:sz w:val="20"/>
          <w:szCs w:val="20"/>
        </w:rPr>
        <w:t>) je Vlada Republike Slovenije na ……  seji dne ………………………..…. sprejela naslednj</w:t>
      </w:r>
      <w:r>
        <w:rPr>
          <w:iCs/>
          <w:sz w:val="20"/>
          <w:szCs w:val="20"/>
        </w:rPr>
        <w:t>i</w:t>
      </w:r>
      <w:r w:rsidRPr="00D10439">
        <w:rPr>
          <w:iCs/>
          <w:sz w:val="20"/>
          <w:szCs w:val="20"/>
        </w:rPr>
        <w:t xml:space="preserve"> </w:t>
      </w:r>
    </w:p>
    <w:p w14:paraId="2817861A" w14:textId="77777777" w:rsidR="00E145A0" w:rsidRPr="00D10439" w:rsidRDefault="00E145A0" w:rsidP="00E145A0">
      <w:pPr>
        <w:autoSpaceDE w:val="0"/>
        <w:autoSpaceDN w:val="0"/>
        <w:adjustRightInd w:val="0"/>
        <w:jc w:val="both"/>
        <w:rPr>
          <w:rFonts w:cs="Arial"/>
          <w:color w:val="000000"/>
          <w:szCs w:val="20"/>
        </w:rPr>
      </w:pPr>
    </w:p>
    <w:p w14:paraId="298048F2" w14:textId="77777777" w:rsidR="00E145A0" w:rsidRPr="00D10439" w:rsidRDefault="00E145A0" w:rsidP="00E145A0">
      <w:pPr>
        <w:autoSpaceDE w:val="0"/>
        <w:autoSpaceDN w:val="0"/>
        <w:adjustRightInd w:val="0"/>
        <w:jc w:val="center"/>
        <w:rPr>
          <w:rFonts w:cs="Arial"/>
          <w:color w:val="000000"/>
          <w:szCs w:val="20"/>
        </w:rPr>
      </w:pPr>
      <w:r w:rsidRPr="00D10439">
        <w:rPr>
          <w:rFonts w:cs="Arial"/>
          <w:color w:val="000000"/>
          <w:szCs w:val="20"/>
        </w:rPr>
        <w:t>S K L E P:</w:t>
      </w:r>
    </w:p>
    <w:p w14:paraId="397B39EA" w14:textId="77777777" w:rsidR="00E145A0" w:rsidRPr="00D10439" w:rsidRDefault="00E145A0" w:rsidP="00E145A0">
      <w:pPr>
        <w:pStyle w:val="Neotevilenodstavek"/>
        <w:spacing w:line="276" w:lineRule="auto"/>
        <w:rPr>
          <w:iCs/>
          <w:sz w:val="20"/>
          <w:szCs w:val="20"/>
        </w:rPr>
      </w:pPr>
    </w:p>
    <w:p w14:paraId="4769A338" w14:textId="77777777" w:rsidR="00E145A0" w:rsidRPr="007210D9" w:rsidRDefault="00E145A0" w:rsidP="00E145A0">
      <w:pPr>
        <w:numPr>
          <w:ilvl w:val="0"/>
          <w:numId w:val="19"/>
        </w:numPr>
        <w:jc w:val="both"/>
        <w:rPr>
          <w:rFonts w:cs="Arial"/>
          <w:iCs/>
          <w:szCs w:val="20"/>
          <w:lang w:eastAsia="sl-SI"/>
        </w:rPr>
      </w:pPr>
      <w:r w:rsidRPr="00DC2093">
        <w:rPr>
          <w:rFonts w:cs="Arial"/>
          <w:iCs/>
          <w:szCs w:val="20"/>
          <w:lang w:eastAsia="sl-SI"/>
        </w:rPr>
        <w:t>Vlada Republike</w:t>
      </w:r>
      <w:r>
        <w:rPr>
          <w:rFonts w:cs="Arial"/>
          <w:iCs/>
          <w:szCs w:val="20"/>
          <w:lang w:eastAsia="sl-SI"/>
        </w:rPr>
        <w:t xml:space="preserve"> Slovenije je potrdila predlog 4</w:t>
      </w:r>
      <w:r w:rsidRPr="00DC2093">
        <w:rPr>
          <w:rFonts w:cs="Arial"/>
          <w:iCs/>
          <w:szCs w:val="20"/>
          <w:lang w:eastAsia="sl-SI"/>
        </w:rPr>
        <w:t>. spremembe Strateškega načrta skupne kmetijske politike 2023</w:t>
      </w:r>
      <w:r>
        <w:rPr>
          <w:rFonts w:cs="Arial"/>
          <w:szCs w:val="20"/>
        </w:rPr>
        <w:t>–</w:t>
      </w:r>
      <w:r w:rsidRPr="00DC2093">
        <w:rPr>
          <w:rFonts w:cs="Arial"/>
          <w:iCs/>
          <w:szCs w:val="20"/>
          <w:lang w:eastAsia="sl-SI"/>
        </w:rPr>
        <w:t>2027 za Slovenijo, ki ga je pripravilo Ministrstvo za kmetijstvo, gozdarstvo in prehrano</w:t>
      </w:r>
      <w:r w:rsidRPr="007210D9">
        <w:rPr>
          <w:rFonts w:cs="Arial"/>
          <w:iCs/>
          <w:szCs w:val="20"/>
          <w:lang w:eastAsia="sl-SI"/>
        </w:rPr>
        <w:t>.</w:t>
      </w:r>
    </w:p>
    <w:p w14:paraId="3AA773AF" w14:textId="77777777" w:rsidR="00E145A0" w:rsidRPr="007210D9" w:rsidRDefault="00E145A0" w:rsidP="00E145A0">
      <w:pPr>
        <w:jc w:val="both"/>
        <w:rPr>
          <w:rFonts w:cs="Arial"/>
          <w:iCs/>
          <w:szCs w:val="20"/>
          <w:lang w:eastAsia="sl-SI"/>
        </w:rPr>
      </w:pPr>
    </w:p>
    <w:p w14:paraId="450DE055" w14:textId="77777777" w:rsidR="00E145A0" w:rsidRPr="005C6D3C" w:rsidRDefault="00E145A0" w:rsidP="00E145A0">
      <w:pPr>
        <w:numPr>
          <w:ilvl w:val="0"/>
          <w:numId w:val="19"/>
        </w:numPr>
        <w:jc w:val="both"/>
        <w:rPr>
          <w:iCs/>
        </w:rPr>
      </w:pPr>
      <w:r w:rsidRPr="007210D9">
        <w:rPr>
          <w:rFonts w:cs="Arial"/>
          <w:iCs/>
          <w:szCs w:val="20"/>
          <w:lang w:eastAsia="sl-SI"/>
        </w:rPr>
        <w:t xml:space="preserve">Ministrstvo za kmetijstvo, gozdarstvo in prehrano </w:t>
      </w:r>
      <w:r>
        <w:rPr>
          <w:rFonts w:cs="Arial"/>
          <w:iCs/>
          <w:szCs w:val="20"/>
          <w:lang w:eastAsia="sl-SI"/>
        </w:rPr>
        <w:t xml:space="preserve">formalno </w:t>
      </w:r>
      <w:r w:rsidRPr="005C6D3C">
        <w:rPr>
          <w:rFonts w:cs="Arial"/>
          <w:iCs/>
          <w:szCs w:val="20"/>
          <w:lang w:eastAsia="sl-SI"/>
        </w:rPr>
        <w:t xml:space="preserve">posreduje </w:t>
      </w:r>
      <w:r>
        <w:rPr>
          <w:rFonts w:cs="Arial"/>
          <w:iCs/>
          <w:szCs w:val="20"/>
          <w:lang w:eastAsia="sl-SI"/>
        </w:rPr>
        <w:t>predlog 4</w:t>
      </w:r>
      <w:r w:rsidRPr="005C6D3C">
        <w:rPr>
          <w:rFonts w:cs="Arial"/>
          <w:iCs/>
          <w:szCs w:val="20"/>
          <w:lang w:eastAsia="sl-SI"/>
        </w:rPr>
        <w:t>. spremembe Strateškega načrta skupne kmetijske politike 2023</w:t>
      </w:r>
      <w:r w:rsidRPr="005C6D3C">
        <w:rPr>
          <w:rFonts w:cs="Arial"/>
          <w:szCs w:val="20"/>
        </w:rPr>
        <w:t>–</w:t>
      </w:r>
      <w:r w:rsidRPr="005C6D3C">
        <w:rPr>
          <w:rFonts w:cs="Arial"/>
          <w:iCs/>
          <w:szCs w:val="20"/>
          <w:lang w:eastAsia="sl-SI"/>
        </w:rPr>
        <w:t xml:space="preserve">2027 za Slovenijo Evropski komisiji </w:t>
      </w:r>
      <w:r w:rsidRPr="005C6D3C">
        <w:rPr>
          <w:rFonts w:cs="Arial"/>
          <w:szCs w:val="20"/>
          <w:lang w:eastAsia="sl-SI"/>
        </w:rPr>
        <w:t xml:space="preserve">in ga v postopkih usklajevanja, do formalne odobritve s strani Evropske komisije, vsebinsko in tehnično </w:t>
      </w:r>
      <w:r w:rsidRPr="005C6D3C">
        <w:rPr>
          <w:rFonts w:cs="Arial"/>
          <w:iCs/>
          <w:szCs w:val="20"/>
          <w:lang w:eastAsia="sl-SI"/>
        </w:rPr>
        <w:t>uskladi</w:t>
      </w:r>
      <w:r w:rsidRPr="005C6D3C">
        <w:rPr>
          <w:rFonts w:cs="Arial"/>
          <w:color w:val="000000"/>
          <w:szCs w:val="20"/>
          <w:lang w:eastAsia="sl-SI"/>
        </w:rPr>
        <w:t>.</w:t>
      </w:r>
    </w:p>
    <w:p w14:paraId="27C5A3BA" w14:textId="77777777" w:rsidR="002032C2" w:rsidRPr="00C50EF6" w:rsidRDefault="002032C2" w:rsidP="002032C2">
      <w:pPr>
        <w:pStyle w:val="Odstavekseznama"/>
        <w:rPr>
          <w:rFonts w:ascii="Arial" w:hAnsi="Arial" w:cs="Arial"/>
          <w:sz w:val="20"/>
        </w:rPr>
      </w:pPr>
    </w:p>
    <w:p w14:paraId="6426D462" w14:textId="77777777" w:rsidR="002032C2" w:rsidRPr="00D10439" w:rsidRDefault="002032C2" w:rsidP="002032C2">
      <w:pPr>
        <w:tabs>
          <w:tab w:val="left" w:pos="7920"/>
        </w:tabs>
        <w:autoSpaceDE w:val="0"/>
        <w:autoSpaceDN w:val="0"/>
        <w:adjustRightInd w:val="0"/>
        <w:ind w:left="3400"/>
        <w:rPr>
          <w:rFonts w:cs="Arial"/>
          <w:iCs/>
          <w:szCs w:val="20"/>
        </w:rPr>
      </w:pPr>
    </w:p>
    <w:p w14:paraId="40AEAE2F" w14:textId="77777777" w:rsidR="002032C2" w:rsidRPr="00D10439" w:rsidRDefault="002032C2" w:rsidP="002032C2">
      <w:pPr>
        <w:tabs>
          <w:tab w:val="left" w:pos="7920"/>
        </w:tabs>
        <w:autoSpaceDE w:val="0"/>
        <w:autoSpaceDN w:val="0"/>
        <w:adjustRightInd w:val="0"/>
        <w:ind w:left="3400"/>
        <w:rPr>
          <w:rFonts w:cs="Arial"/>
          <w:color w:val="000000"/>
          <w:szCs w:val="20"/>
          <w:lang w:eastAsia="sl-SI"/>
        </w:rPr>
      </w:pPr>
      <w:r w:rsidRPr="00D10439">
        <w:rPr>
          <w:rFonts w:cs="Arial"/>
          <w:iCs/>
          <w:szCs w:val="20"/>
        </w:rPr>
        <w:t xml:space="preserve">                                                                                                            </w:t>
      </w:r>
      <w:r w:rsidRPr="00D10439">
        <w:rPr>
          <w:rFonts w:cs="Arial"/>
          <w:color w:val="000000"/>
          <w:szCs w:val="20"/>
        </w:rPr>
        <w:t xml:space="preserve">Barbara Kolenko </w:t>
      </w:r>
      <w:proofErr w:type="spellStart"/>
      <w:r w:rsidRPr="00D10439">
        <w:rPr>
          <w:rFonts w:cs="Arial"/>
          <w:color w:val="000000"/>
          <w:szCs w:val="20"/>
        </w:rPr>
        <w:t>Helbl</w:t>
      </w:r>
      <w:proofErr w:type="spellEnd"/>
    </w:p>
    <w:p w14:paraId="085D2136" w14:textId="77777777" w:rsidR="002032C2" w:rsidRPr="00D10439" w:rsidRDefault="002032C2" w:rsidP="002032C2">
      <w:pPr>
        <w:autoSpaceDE w:val="0"/>
        <w:autoSpaceDN w:val="0"/>
        <w:adjustRightInd w:val="0"/>
        <w:ind w:left="3402"/>
        <w:rPr>
          <w:rFonts w:cs="Arial"/>
          <w:color w:val="000000"/>
          <w:szCs w:val="20"/>
        </w:rPr>
      </w:pPr>
      <w:r w:rsidRPr="00D10439">
        <w:rPr>
          <w:rFonts w:cs="Arial"/>
          <w:color w:val="000000"/>
          <w:szCs w:val="20"/>
        </w:rPr>
        <w:t>generalna sekretarka</w:t>
      </w:r>
    </w:p>
    <w:p w14:paraId="77CFC9D0" w14:textId="77777777" w:rsidR="002032C2" w:rsidRDefault="002032C2" w:rsidP="002032C2">
      <w:pPr>
        <w:pStyle w:val="Neotevilenodstavek"/>
        <w:spacing w:line="276" w:lineRule="auto"/>
        <w:ind w:left="720"/>
        <w:rPr>
          <w:iCs/>
          <w:sz w:val="20"/>
          <w:szCs w:val="20"/>
        </w:rPr>
      </w:pPr>
    </w:p>
    <w:p w14:paraId="797E2F6A" w14:textId="77777777" w:rsidR="002032C2" w:rsidRPr="00D10439" w:rsidRDefault="002032C2" w:rsidP="002032C2">
      <w:pPr>
        <w:pStyle w:val="Neotevilenodstavek"/>
        <w:spacing w:line="276" w:lineRule="auto"/>
        <w:ind w:left="720"/>
        <w:rPr>
          <w:iCs/>
          <w:sz w:val="20"/>
          <w:szCs w:val="20"/>
        </w:rPr>
      </w:pPr>
    </w:p>
    <w:p w14:paraId="78EDE346" w14:textId="5035E2BA" w:rsidR="002032C2" w:rsidRDefault="002032C2" w:rsidP="002032C2">
      <w:pPr>
        <w:pStyle w:val="Neotevilenodstavek"/>
        <w:spacing w:line="276" w:lineRule="auto"/>
        <w:rPr>
          <w:iCs/>
          <w:sz w:val="20"/>
          <w:szCs w:val="20"/>
        </w:rPr>
      </w:pPr>
      <w:r w:rsidRPr="00D10439">
        <w:rPr>
          <w:iCs/>
          <w:sz w:val="20"/>
          <w:szCs w:val="20"/>
        </w:rPr>
        <w:t xml:space="preserve">Priloga: </w:t>
      </w:r>
      <w:r w:rsidR="007D0625" w:rsidRPr="007210D9">
        <w:rPr>
          <w:iCs/>
          <w:sz w:val="20"/>
          <w:szCs w:val="20"/>
        </w:rPr>
        <w:t>Predlog</w:t>
      </w:r>
      <w:r w:rsidR="007D0625">
        <w:rPr>
          <w:iCs/>
          <w:sz w:val="20"/>
          <w:szCs w:val="20"/>
        </w:rPr>
        <w:t xml:space="preserve"> 4. </w:t>
      </w:r>
      <w:r w:rsidR="007D0625" w:rsidRPr="007210D9">
        <w:rPr>
          <w:iCs/>
          <w:sz w:val="20"/>
          <w:szCs w:val="20"/>
        </w:rPr>
        <w:t>sprememb</w:t>
      </w:r>
      <w:r w:rsidR="007D0625">
        <w:rPr>
          <w:iCs/>
          <w:sz w:val="20"/>
          <w:szCs w:val="20"/>
        </w:rPr>
        <w:t>e</w:t>
      </w:r>
      <w:r w:rsidR="007D0625" w:rsidRPr="007210D9">
        <w:rPr>
          <w:iCs/>
          <w:sz w:val="20"/>
          <w:szCs w:val="20"/>
        </w:rPr>
        <w:t xml:space="preserve"> Strateškega načrt skupne kmetijske politike 2023</w:t>
      </w:r>
      <w:r w:rsidR="007D0625">
        <w:rPr>
          <w:szCs w:val="20"/>
        </w:rPr>
        <w:t>–</w:t>
      </w:r>
      <w:r w:rsidR="007D0625" w:rsidRPr="007210D9">
        <w:rPr>
          <w:iCs/>
          <w:sz w:val="20"/>
          <w:szCs w:val="20"/>
        </w:rPr>
        <w:t xml:space="preserve">2027 za Slovenijo </w:t>
      </w:r>
      <w:r w:rsidR="007D0625">
        <w:rPr>
          <w:iCs/>
          <w:sz w:val="20"/>
          <w:szCs w:val="20"/>
        </w:rPr>
        <w:t>s prilogami</w:t>
      </w:r>
      <w:r w:rsidRPr="00D10439">
        <w:rPr>
          <w:iCs/>
          <w:sz w:val="20"/>
          <w:szCs w:val="20"/>
        </w:rPr>
        <w:t>.</w:t>
      </w:r>
    </w:p>
    <w:p w14:paraId="6034F59D" w14:textId="77777777" w:rsidR="00931BA4" w:rsidRPr="00D10439" w:rsidRDefault="00931BA4" w:rsidP="00931BA4">
      <w:pPr>
        <w:autoSpaceDE w:val="0"/>
        <w:autoSpaceDN w:val="0"/>
        <w:adjustRightInd w:val="0"/>
        <w:rPr>
          <w:rFonts w:cs="Arial"/>
          <w:color w:val="000000"/>
          <w:szCs w:val="20"/>
        </w:rPr>
      </w:pPr>
      <w:r w:rsidRPr="00D10439">
        <w:rPr>
          <w:rFonts w:cs="Arial"/>
          <w:color w:val="000000"/>
          <w:szCs w:val="20"/>
        </w:rPr>
        <w:t>Prejmejo:</w:t>
      </w:r>
    </w:p>
    <w:p w14:paraId="120551ED"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delo, družino, socialne zadeve in enake možnosti,</w:t>
      </w:r>
    </w:p>
    <w:p w14:paraId="7124AADD"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digitalno preobrazbo,</w:t>
      </w:r>
    </w:p>
    <w:p w14:paraId="26BBE236"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finance,</w:t>
      </w:r>
    </w:p>
    <w:p w14:paraId="10E20A43" w14:textId="77777777" w:rsidR="007D0625" w:rsidRPr="00EA43DB" w:rsidRDefault="007D0625" w:rsidP="00BC600D">
      <w:pPr>
        <w:pStyle w:val="podpisi"/>
        <w:numPr>
          <w:ilvl w:val="0"/>
          <w:numId w:val="17"/>
        </w:numPr>
        <w:spacing w:line="276" w:lineRule="auto"/>
        <w:jc w:val="both"/>
        <w:rPr>
          <w:rFonts w:cs="Arial"/>
          <w:szCs w:val="20"/>
          <w:lang w:val="sl-SI"/>
        </w:rPr>
      </w:pPr>
      <w:r w:rsidRPr="007210D9">
        <w:rPr>
          <w:rFonts w:cs="Arial"/>
          <w:szCs w:val="20"/>
          <w:lang w:val="sl-SI"/>
        </w:rPr>
        <w:t>Ministrstvo za gospodarstvo, turizem in šport,</w:t>
      </w:r>
    </w:p>
    <w:p w14:paraId="4AB05B3F"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infrastrukturo,</w:t>
      </w:r>
    </w:p>
    <w:p w14:paraId="6AA94E7C"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javno upravo,</w:t>
      </w:r>
    </w:p>
    <w:p w14:paraId="7C34D9A3"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kohezijo in regionalni razvoj,</w:t>
      </w:r>
    </w:p>
    <w:p w14:paraId="128E4651"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kulturo,</w:t>
      </w:r>
    </w:p>
    <w:p w14:paraId="772C4DE4"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naravne vire in prostor,</w:t>
      </w:r>
    </w:p>
    <w:p w14:paraId="79B51411"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notranje zadeve,</w:t>
      </w:r>
    </w:p>
    <w:p w14:paraId="32CFD447"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obrambo,</w:t>
      </w:r>
    </w:p>
    <w:p w14:paraId="6A0F6442"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okolje, podnebje in energijo,</w:t>
      </w:r>
    </w:p>
    <w:p w14:paraId="6B862838"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pravosodje,</w:t>
      </w:r>
    </w:p>
    <w:p w14:paraId="14C1C9EF"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solidarno prihodnost,</w:t>
      </w:r>
    </w:p>
    <w:p w14:paraId="696C845A"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visoko šolstvo, znanost in inovacije,</w:t>
      </w:r>
    </w:p>
    <w:p w14:paraId="031E692F"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vzgojo in izobraževanje,</w:t>
      </w:r>
    </w:p>
    <w:p w14:paraId="40B5E68C"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zdravje,</w:t>
      </w:r>
    </w:p>
    <w:p w14:paraId="1D5A64BA"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Ministrstvo za zunanje in evropske zadeve,</w:t>
      </w:r>
    </w:p>
    <w:p w14:paraId="2FD6F236" w14:textId="77777777" w:rsidR="007D0625" w:rsidRPr="00EA43DB" w:rsidRDefault="007D0625" w:rsidP="00BC600D">
      <w:pPr>
        <w:pStyle w:val="podpisi"/>
        <w:numPr>
          <w:ilvl w:val="0"/>
          <w:numId w:val="17"/>
        </w:numPr>
        <w:spacing w:line="276" w:lineRule="auto"/>
        <w:jc w:val="both"/>
        <w:rPr>
          <w:rFonts w:cs="Arial"/>
          <w:szCs w:val="20"/>
          <w:lang w:val="sl-SI"/>
        </w:rPr>
      </w:pPr>
      <w:r w:rsidRPr="00EA43DB">
        <w:rPr>
          <w:rFonts w:cs="Arial"/>
          <w:szCs w:val="20"/>
          <w:lang w:val="sl-SI"/>
        </w:rPr>
        <w:t>Služba vlade za zakonodajo</w:t>
      </w:r>
      <w:r>
        <w:rPr>
          <w:rFonts w:cs="Arial"/>
          <w:szCs w:val="20"/>
          <w:lang w:val="sl-SI"/>
        </w:rPr>
        <w:t>,</w:t>
      </w:r>
    </w:p>
    <w:p w14:paraId="57724AB8" w14:textId="0A9624BE" w:rsidR="00931BA4" w:rsidRPr="007D0625" w:rsidRDefault="007D0625" w:rsidP="00BC600D">
      <w:pPr>
        <w:pStyle w:val="podpisi"/>
        <w:numPr>
          <w:ilvl w:val="0"/>
          <w:numId w:val="17"/>
        </w:numPr>
        <w:spacing w:line="276" w:lineRule="auto"/>
        <w:jc w:val="both"/>
        <w:rPr>
          <w:rFonts w:cs="Arial"/>
          <w:szCs w:val="20"/>
        </w:rPr>
      </w:pPr>
      <w:r w:rsidRPr="007D0625">
        <w:rPr>
          <w:rFonts w:cs="Arial"/>
          <w:color w:val="000000"/>
          <w:szCs w:val="20"/>
          <w:lang w:val="sl-SI" w:eastAsia="sl-SI"/>
        </w:rPr>
        <w:t>Generalni sekretariat Vlade Republike Slovenije.</w:t>
      </w:r>
    </w:p>
    <w:p w14:paraId="56A969CE" w14:textId="77777777" w:rsidR="00CD29A4" w:rsidRPr="00512766" w:rsidRDefault="00931BA4" w:rsidP="008F2728">
      <w:pPr>
        <w:spacing w:line="240" w:lineRule="auto"/>
        <w:jc w:val="center"/>
        <w:rPr>
          <w:b/>
          <w:bCs/>
          <w:szCs w:val="20"/>
        </w:rPr>
      </w:pPr>
      <w:r>
        <w:rPr>
          <w:rFonts w:cs="Arial"/>
          <w:szCs w:val="20"/>
        </w:rPr>
        <w:br w:type="page"/>
      </w:r>
      <w:r w:rsidR="00CD29A4" w:rsidRPr="00512766">
        <w:rPr>
          <w:b/>
          <w:bCs/>
          <w:szCs w:val="20"/>
        </w:rPr>
        <w:lastRenderedPageBreak/>
        <w:t>OBRAZLOŽITEV</w:t>
      </w:r>
    </w:p>
    <w:p w14:paraId="3C4CF26E" w14:textId="77777777" w:rsidR="00931BA4" w:rsidRDefault="00931BA4" w:rsidP="00931BA4">
      <w:pPr>
        <w:rPr>
          <w:rFonts w:cs="Arial"/>
          <w:szCs w:val="20"/>
        </w:rPr>
      </w:pPr>
    </w:p>
    <w:p w14:paraId="17ED7074" w14:textId="77777777" w:rsidR="006E50D2" w:rsidRDefault="006E50D2" w:rsidP="006E50D2">
      <w:pPr>
        <w:pStyle w:val="Neotevilenodstavek"/>
        <w:spacing w:before="0" w:after="0" w:line="260" w:lineRule="exact"/>
        <w:ind w:firstLine="708"/>
        <w:rPr>
          <w:iCs/>
          <w:noProof/>
          <w:sz w:val="20"/>
          <w:szCs w:val="20"/>
        </w:rPr>
      </w:pPr>
      <w:r w:rsidRPr="001D7AC9">
        <w:rPr>
          <w:iCs/>
          <w:noProof/>
          <w:sz w:val="20"/>
          <w:szCs w:val="20"/>
        </w:rPr>
        <w:t xml:space="preserve">Ministrstvo za kmetijstvo, gozdarstvo in prehrano </w:t>
      </w:r>
      <w:r>
        <w:rPr>
          <w:iCs/>
          <w:noProof/>
          <w:sz w:val="20"/>
          <w:szCs w:val="20"/>
        </w:rPr>
        <w:t xml:space="preserve">(v nadaljevanju: ministrstvo) </w:t>
      </w:r>
      <w:r w:rsidRPr="001D7AC9">
        <w:rPr>
          <w:iCs/>
          <w:noProof/>
          <w:sz w:val="20"/>
          <w:szCs w:val="20"/>
        </w:rPr>
        <w:t xml:space="preserve">je </w:t>
      </w:r>
      <w:r>
        <w:rPr>
          <w:iCs/>
          <w:noProof/>
          <w:sz w:val="20"/>
          <w:szCs w:val="20"/>
        </w:rPr>
        <w:t xml:space="preserve">na podlagi </w:t>
      </w:r>
      <w:r w:rsidRPr="00FA459D">
        <w:rPr>
          <w:iCs/>
          <w:noProof/>
          <w:sz w:val="20"/>
          <w:szCs w:val="20"/>
        </w:rPr>
        <w:t>Izhodišč za pripravo četrte spremembe Strateškega načrta skupne kmetijske politike 2023–2027 za Slovenijo</w:t>
      </w:r>
      <w:r>
        <w:rPr>
          <w:iCs/>
          <w:noProof/>
          <w:sz w:val="20"/>
          <w:szCs w:val="20"/>
        </w:rPr>
        <w:t xml:space="preserve">, s katerimi se je na svoji 170. rednimi seji seznanila tudi Vlada Republike Slovenije, pripravilo predlog </w:t>
      </w:r>
      <w:r w:rsidRPr="00FA459D">
        <w:rPr>
          <w:iCs/>
          <w:noProof/>
          <w:sz w:val="20"/>
          <w:szCs w:val="20"/>
        </w:rPr>
        <w:t>četrte spremembe Strateškega načrta skupne kmetijske politike 2023–2027 za Slovenijo</w:t>
      </w:r>
      <w:r>
        <w:rPr>
          <w:iCs/>
          <w:noProof/>
          <w:sz w:val="20"/>
          <w:szCs w:val="20"/>
        </w:rPr>
        <w:t xml:space="preserve"> </w:t>
      </w:r>
      <w:r>
        <w:rPr>
          <w:iCs/>
          <w:sz w:val="20"/>
          <w:szCs w:val="20"/>
        </w:rPr>
        <w:t>(v nadaljnjem besedilu</w:t>
      </w:r>
      <w:r>
        <w:t xml:space="preserve"> </w:t>
      </w:r>
      <w:r w:rsidRPr="004F5765">
        <w:rPr>
          <w:iCs/>
          <w:sz w:val="20"/>
          <w:szCs w:val="20"/>
        </w:rPr>
        <w:t>SN 2023–2027</w:t>
      </w:r>
      <w:r>
        <w:rPr>
          <w:iCs/>
          <w:sz w:val="20"/>
          <w:szCs w:val="20"/>
        </w:rPr>
        <w:t>)</w:t>
      </w:r>
      <w:r>
        <w:rPr>
          <w:iCs/>
          <w:noProof/>
          <w:sz w:val="20"/>
          <w:szCs w:val="20"/>
        </w:rPr>
        <w:t xml:space="preserve">. Izhodišča </w:t>
      </w:r>
      <w:r w:rsidRPr="00FA459D">
        <w:rPr>
          <w:iCs/>
          <w:noProof/>
          <w:sz w:val="20"/>
          <w:szCs w:val="20"/>
        </w:rPr>
        <w:t>za pripravo četrte spremembe Strateškega načrta skupne kmetijske politike 2023–2027 za Slovenijo</w:t>
      </w:r>
      <w:r>
        <w:rPr>
          <w:iCs/>
          <w:noProof/>
          <w:sz w:val="20"/>
          <w:szCs w:val="20"/>
        </w:rPr>
        <w:t xml:space="preserve"> je ministrstvo pripravilo</w:t>
      </w:r>
      <w:r w:rsidRPr="006E50D2">
        <w:rPr>
          <w:iCs/>
          <w:noProof/>
          <w:sz w:val="20"/>
          <w:szCs w:val="20"/>
        </w:rPr>
        <w:t xml:space="preserve"> v skladu s 3. točko sklepa Vlade Republike Slovenije št. 33000-6/2022/9 z dne 28. 9. 2022, kjer je navedeno, da se </w:t>
      </w:r>
      <w:r>
        <w:rPr>
          <w:iCs/>
          <w:noProof/>
          <w:sz w:val="20"/>
          <w:szCs w:val="20"/>
        </w:rPr>
        <w:t>ministrstvo</w:t>
      </w:r>
      <w:r w:rsidRPr="006E50D2">
        <w:rPr>
          <w:iCs/>
          <w:noProof/>
          <w:sz w:val="20"/>
          <w:szCs w:val="20"/>
        </w:rPr>
        <w:t xml:space="preserve"> zavezuje, da bo pred spremembo SN 2023–2027 v sodelovanju z resorji pripravilo izhodišča za spremembo, ki bodo sledila ciljem koalicijske pogodbe in ciljem Evropskega Zelenega dogovora, ter po pregledu dosedanjega izvajanja SN 2023–2027 pripravilo izhodišča za pripravo četrte spremembe SN 2023–2027.</w:t>
      </w:r>
      <w:r>
        <w:rPr>
          <w:iCs/>
          <w:noProof/>
          <w:sz w:val="20"/>
          <w:szCs w:val="20"/>
        </w:rPr>
        <w:t xml:space="preserve"> </w:t>
      </w:r>
    </w:p>
    <w:p w14:paraId="11A06C53" w14:textId="77777777" w:rsidR="006E50D2" w:rsidRDefault="006E50D2" w:rsidP="006E50D2">
      <w:pPr>
        <w:pStyle w:val="Neotevilenodstavek"/>
        <w:spacing w:before="0" w:after="0" w:line="260" w:lineRule="exact"/>
        <w:ind w:firstLine="708"/>
        <w:rPr>
          <w:iCs/>
          <w:noProof/>
          <w:sz w:val="20"/>
          <w:szCs w:val="20"/>
        </w:rPr>
      </w:pPr>
    </w:p>
    <w:p w14:paraId="043F8492" w14:textId="4F0936F9" w:rsidR="006E50D2" w:rsidRDefault="006E50D2" w:rsidP="006E50D2">
      <w:pPr>
        <w:pStyle w:val="Neotevilenodstavek"/>
        <w:spacing w:before="0" w:after="0" w:line="260" w:lineRule="exact"/>
        <w:ind w:firstLine="708"/>
        <w:rPr>
          <w:noProof/>
          <w:szCs w:val="20"/>
        </w:rPr>
      </w:pPr>
      <w:r w:rsidRPr="006E50D2">
        <w:rPr>
          <w:iCs/>
          <w:noProof/>
          <w:sz w:val="20"/>
          <w:szCs w:val="20"/>
        </w:rPr>
        <w:t>SN 2023–2027 predstavlja krovni dokument kmetijske politike, s katerim se sledi vsem trem krovnim ciljem evropske skupne kmetijske politike: konkurenčnosti in odpornosti kmetijskega sektorja, varstvu okolja in podnebja ter skladnemu razvoju podeželja. Dne 28. 10. 2022 ga je potrdila Evropska komisija, začel pa se je izvajati 1. 1. 2023.</w:t>
      </w:r>
      <w:r w:rsidR="001D5C17">
        <w:rPr>
          <w:iCs/>
          <w:noProof/>
          <w:sz w:val="20"/>
          <w:szCs w:val="20"/>
        </w:rPr>
        <w:t xml:space="preserve"> V</w:t>
      </w:r>
      <w:r w:rsidRPr="006E50D2">
        <w:rPr>
          <w:iCs/>
          <w:noProof/>
          <w:sz w:val="20"/>
          <w:szCs w:val="20"/>
        </w:rPr>
        <w:t xml:space="preserve"> SN 2023–2027</w:t>
      </w:r>
      <w:r w:rsidR="001D5C17">
        <w:rPr>
          <w:iCs/>
          <w:noProof/>
          <w:sz w:val="20"/>
          <w:szCs w:val="20"/>
        </w:rPr>
        <w:t xml:space="preserve"> je</w:t>
      </w:r>
      <w:r w:rsidRPr="006E50D2">
        <w:rPr>
          <w:iCs/>
          <w:noProof/>
          <w:sz w:val="20"/>
          <w:szCs w:val="20"/>
        </w:rPr>
        <w:t xml:space="preserve"> Sloveniji na voljo 1,8 mrd </w:t>
      </w:r>
      <w:r w:rsidR="00BF0361" w:rsidRPr="002A013F">
        <w:rPr>
          <w:szCs w:val="20"/>
        </w:rPr>
        <w:t>EUR</w:t>
      </w:r>
      <w:r w:rsidRPr="006E50D2">
        <w:rPr>
          <w:iCs/>
          <w:noProof/>
          <w:sz w:val="20"/>
          <w:szCs w:val="20"/>
        </w:rPr>
        <w:t>. Krovna usmeritev slovenskega SN 2023–2027 je v kontekstu prehranske in energetske draginje ter podnebnih in okoljskih izzivov zagotoviti trajnostno pridelavo hrane na celotnem območju Republike Slovenije in povečati samooskrbo, pri čemer so pomembna vsa območja in vsa kmetijska gospodarstva, ne glede na velikost, usmeritev ali tržno usmerjenost.</w:t>
      </w:r>
      <w:r>
        <w:rPr>
          <w:noProof/>
          <w:szCs w:val="20"/>
          <w:highlight w:val="yellow"/>
        </w:rPr>
        <w:t xml:space="preserve"> </w:t>
      </w:r>
    </w:p>
    <w:p w14:paraId="4CADBC23" w14:textId="77777777" w:rsidR="006E50D2" w:rsidRDefault="006E50D2" w:rsidP="006E50D2">
      <w:pPr>
        <w:pStyle w:val="Neotevilenodstavek"/>
        <w:spacing w:before="0" w:after="0" w:line="260" w:lineRule="exact"/>
        <w:ind w:firstLine="708"/>
        <w:rPr>
          <w:noProof/>
          <w:szCs w:val="20"/>
        </w:rPr>
      </w:pPr>
    </w:p>
    <w:p w14:paraId="7F917AC0" w14:textId="65D85EE3" w:rsidR="00FB37C4" w:rsidRDefault="00E4255F" w:rsidP="001D5C17">
      <w:pPr>
        <w:pStyle w:val="Neotevilenodstavek"/>
        <w:spacing w:before="0" w:after="0" w:line="260" w:lineRule="exact"/>
        <w:ind w:firstLine="708"/>
        <w:rPr>
          <w:noProof/>
          <w:sz w:val="20"/>
          <w:szCs w:val="20"/>
        </w:rPr>
      </w:pPr>
      <w:r>
        <w:rPr>
          <w:iCs/>
          <w:noProof/>
          <w:sz w:val="20"/>
          <w:szCs w:val="20"/>
        </w:rPr>
        <w:t xml:space="preserve">Izvajanje </w:t>
      </w:r>
      <w:r w:rsidR="006E50D2" w:rsidRPr="006E50D2">
        <w:rPr>
          <w:iCs/>
          <w:noProof/>
          <w:sz w:val="20"/>
          <w:szCs w:val="20"/>
        </w:rPr>
        <w:t xml:space="preserve">SN 2023–2027 </w:t>
      </w:r>
      <w:r>
        <w:rPr>
          <w:iCs/>
          <w:noProof/>
          <w:sz w:val="20"/>
          <w:szCs w:val="20"/>
        </w:rPr>
        <w:t>poteka</w:t>
      </w:r>
      <w:r w:rsidR="006E50D2" w:rsidRPr="006E50D2">
        <w:rPr>
          <w:iCs/>
          <w:noProof/>
          <w:sz w:val="20"/>
          <w:szCs w:val="20"/>
        </w:rPr>
        <w:t xml:space="preserve"> počasneje kot </w:t>
      </w:r>
      <w:r>
        <w:rPr>
          <w:iCs/>
          <w:noProof/>
          <w:sz w:val="20"/>
          <w:szCs w:val="20"/>
        </w:rPr>
        <w:t xml:space="preserve">je bilo </w:t>
      </w:r>
      <w:r w:rsidR="006E50D2" w:rsidRPr="006E50D2">
        <w:rPr>
          <w:iCs/>
          <w:noProof/>
          <w:sz w:val="20"/>
          <w:szCs w:val="20"/>
        </w:rPr>
        <w:t xml:space="preserve">načrtovano. K temu so prispevale tudi spremenjene geopolitične razmere v svetu ter ekstremni vremenski dogodki v Evropi in Sloveniji. </w:t>
      </w:r>
      <w:r w:rsidR="006E50D2">
        <w:rPr>
          <w:iCs/>
          <w:noProof/>
          <w:sz w:val="20"/>
          <w:szCs w:val="20"/>
        </w:rPr>
        <w:t xml:space="preserve">Predlog četrte </w:t>
      </w:r>
      <w:r w:rsidR="006E50D2" w:rsidRPr="00FA459D">
        <w:rPr>
          <w:iCs/>
          <w:noProof/>
          <w:sz w:val="20"/>
          <w:szCs w:val="20"/>
        </w:rPr>
        <w:t xml:space="preserve">spremembe SN 2023–2027 </w:t>
      </w:r>
      <w:r w:rsidR="00CA19BB">
        <w:rPr>
          <w:iCs/>
          <w:noProof/>
          <w:sz w:val="20"/>
          <w:szCs w:val="20"/>
        </w:rPr>
        <w:t>vsebuje</w:t>
      </w:r>
      <w:r w:rsidR="006E50D2">
        <w:rPr>
          <w:iCs/>
          <w:noProof/>
          <w:sz w:val="20"/>
          <w:szCs w:val="20"/>
        </w:rPr>
        <w:t xml:space="preserve"> </w:t>
      </w:r>
      <w:r w:rsidR="00CA19BB">
        <w:rPr>
          <w:iCs/>
          <w:noProof/>
          <w:sz w:val="20"/>
          <w:szCs w:val="20"/>
        </w:rPr>
        <w:t>tudi</w:t>
      </w:r>
      <w:r w:rsidR="006E50D2">
        <w:rPr>
          <w:iCs/>
          <w:noProof/>
          <w:sz w:val="20"/>
          <w:szCs w:val="20"/>
        </w:rPr>
        <w:t xml:space="preserve"> odziv na to, in sicer vključuje spremembe, ki </w:t>
      </w:r>
      <w:r w:rsidR="006E50D2" w:rsidRPr="00FA459D">
        <w:rPr>
          <w:iCs/>
          <w:noProof/>
          <w:sz w:val="20"/>
          <w:szCs w:val="20"/>
        </w:rPr>
        <w:t>so usmerjene</w:t>
      </w:r>
      <w:r w:rsidR="006E50D2">
        <w:rPr>
          <w:iCs/>
          <w:noProof/>
          <w:sz w:val="20"/>
          <w:szCs w:val="20"/>
        </w:rPr>
        <w:t xml:space="preserve"> k </w:t>
      </w:r>
      <w:r w:rsidR="006E50D2" w:rsidRPr="00FF2CC1">
        <w:rPr>
          <w:noProof/>
          <w:sz w:val="20"/>
          <w:szCs w:val="20"/>
        </w:rPr>
        <w:t xml:space="preserve">hitrejšemu in učinkovitejšemu izvajanju SN 2023–2027, </w:t>
      </w:r>
      <w:r w:rsidR="006E50D2">
        <w:rPr>
          <w:noProof/>
          <w:sz w:val="20"/>
          <w:szCs w:val="20"/>
        </w:rPr>
        <w:t xml:space="preserve">k </w:t>
      </w:r>
      <w:r w:rsidR="006E50D2" w:rsidRPr="00FF2CC1">
        <w:rPr>
          <w:noProof/>
          <w:sz w:val="20"/>
          <w:szCs w:val="20"/>
        </w:rPr>
        <w:t>spodbuja</w:t>
      </w:r>
      <w:r w:rsidR="006E50D2">
        <w:rPr>
          <w:noProof/>
          <w:sz w:val="20"/>
          <w:szCs w:val="20"/>
        </w:rPr>
        <w:t>nju</w:t>
      </w:r>
      <w:r w:rsidR="006E50D2" w:rsidRPr="00FF2CC1">
        <w:rPr>
          <w:noProof/>
          <w:sz w:val="20"/>
          <w:szCs w:val="20"/>
        </w:rPr>
        <w:t xml:space="preserve"> ekološk</w:t>
      </w:r>
      <w:r w:rsidR="006E50D2">
        <w:rPr>
          <w:noProof/>
          <w:sz w:val="20"/>
          <w:szCs w:val="20"/>
        </w:rPr>
        <w:t>ega</w:t>
      </w:r>
      <w:r w:rsidR="006E50D2" w:rsidRPr="00FF2CC1">
        <w:rPr>
          <w:noProof/>
          <w:sz w:val="20"/>
          <w:szCs w:val="20"/>
        </w:rPr>
        <w:t xml:space="preserve"> kmetijstv</w:t>
      </w:r>
      <w:r w:rsidR="006E50D2">
        <w:rPr>
          <w:noProof/>
          <w:sz w:val="20"/>
          <w:szCs w:val="20"/>
        </w:rPr>
        <w:t>a in</w:t>
      </w:r>
      <w:r w:rsidR="006E50D2" w:rsidRPr="00FF2CC1">
        <w:rPr>
          <w:noProof/>
          <w:sz w:val="20"/>
          <w:szCs w:val="20"/>
        </w:rPr>
        <w:t xml:space="preserve"> naložb</w:t>
      </w:r>
      <w:r w:rsidR="006E50D2">
        <w:rPr>
          <w:noProof/>
          <w:sz w:val="20"/>
          <w:szCs w:val="20"/>
        </w:rPr>
        <w:t>am</w:t>
      </w:r>
      <w:r w:rsidR="006E50D2" w:rsidRPr="00FF2CC1">
        <w:rPr>
          <w:noProof/>
          <w:sz w:val="20"/>
          <w:szCs w:val="20"/>
        </w:rPr>
        <w:t xml:space="preserve">, ki prispevajo k prilagajanju </w:t>
      </w:r>
      <w:r w:rsidR="006E50D2">
        <w:rPr>
          <w:noProof/>
          <w:sz w:val="20"/>
          <w:szCs w:val="20"/>
        </w:rPr>
        <w:t xml:space="preserve">podnebnim spremembam. Prav tako se </w:t>
      </w:r>
      <w:r w:rsidR="00CA19BB">
        <w:rPr>
          <w:noProof/>
          <w:sz w:val="20"/>
          <w:szCs w:val="20"/>
        </w:rPr>
        <w:t xml:space="preserve">med drugim </w:t>
      </w:r>
      <w:r w:rsidR="006E50D2">
        <w:rPr>
          <w:noProof/>
          <w:sz w:val="20"/>
          <w:szCs w:val="20"/>
        </w:rPr>
        <w:t xml:space="preserve">predlaga spremembe pri </w:t>
      </w:r>
      <w:r w:rsidR="00CA19BB">
        <w:rPr>
          <w:noProof/>
          <w:sz w:val="20"/>
          <w:szCs w:val="20"/>
        </w:rPr>
        <w:t xml:space="preserve">nekaterih </w:t>
      </w:r>
      <w:r w:rsidR="006E50D2">
        <w:rPr>
          <w:noProof/>
          <w:sz w:val="20"/>
          <w:szCs w:val="20"/>
        </w:rPr>
        <w:t>intervencij</w:t>
      </w:r>
      <w:r w:rsidR="00CA19BB">
        <w:rPr>
          <w:noProof/>
          <w:sz w:val="20"/>
          <w:szCs w:val="20"/>
        </w:rPr>
        <w:t>ah</w:t>
      </w:r>
      <w:r w:rsidR="006E50D2">
        <w:rPr>
          <w:noProof/>
          <w:sz w:val="20"/>
          <w:szCs w:val="20"/>
        </w:rPr>
        <w:t xml:space="preserve"> razvoja podeželja in pri intervencijah za mlade kmete, med drugim se predlaga </w:t>
      </w:r>
      <w:r w:rsidR="006E50D2" w:rsidRPr="00303C5B">
        <w:rPr>
          <w:noProof/>
          <w:sz w:val="20"/>
          <w:szCs w:val="20"/>
        </w:rPr>
        <w:t>nova skupina upravičencev</w:t>
      </w:r>
      <w:r w:rsidR="006E50D2">
        <w:rPr>
          <w:noProof/>
          <w:sz w:val="20"/>
          <w:szCs w:val="20"/>
        </w:rPr>
        <w:t xml:space="preserve"> </w:t>
      </w:r>
      <w:r w:rsidR="006E50D2" w:rsidRPr="00303C5B">
        <w:rPr>
          <w:noProof/>
          <w:sz w:val="20"/>
          <w:szCs w:val="20"/>
        </w:rPr>
        <w:t>za skupino mladih kmetov z majhnimi kmetijami</w:t>
      </w:r>
      <w:r w:rsidR="006E50D2">
        <w:rPr>
          <w:noProof/>
          <w:sz w:val="20"/>
          <w:szCs w:val="20"/>
        </w:rPr>
        <w:t>.</w:t>
      </w:r>
      <w:r w:rsidR="006E50D2" w:rsidRPr="006E50D2">
        <w:rPr>
          <w:iCs/>
          <w:noProof/>
          <w:sz w:val="20"/>
          <w:szCs w:val="20"/>
        </w:rPr>
        <w:t xml:space="preserve"> </w:t>
      </w:r>
      <w:r w:rsidR="006E50D2">
        <w:rPr>
          <w:iCs/>
          <w:noProof/>
          <w:sz w:val="20"/>
          <w:szCs w:val="20"/>
        </w:rPr>
        <w:t>Z</w:t>
      </w:r>
      <w:r w:rsidR="006E50D2" w:rsidRPr="007E2159">
        <w:rPr>
          <w:iCs/>
          <w:noProof/>
          <w:sz w:val="20"/>
          <w:szCs w:val="20"/>
        </w:rPr>
        <w:t xml:space="preserve">aradi </w:t>
      </w:r>
      <w:r w:rsidR="006E50D2">
        <w:rPr>
          <w:iCs/>
          <w:noProof/>
          <w:sz w:val="20"/>
          <w:szCs w:val="20"/>
        </w:rPr>
        <w:t xml:space="preserve">ponavljajočih kriznih razmer in posledično </w:t>
      </w:r>
      <w:r w:rsidR="006E50D2" w:rsidRPr="007E2159">
        <w:rPr>
          <w:iCs/>
          <w:noProof/>
          <w:sz w:val="20"/>
          <w:szCs w:val="20"/>
        </w:rPr>
        <w:t>spremenjenih pogojev, tako pri gradnji objektov kot pri nakupu opreme in mehanizacije</w:t>
      </w:r>
      <w:r w:rsidR="006E50D2">
        <w:rPr>
          <w:iCs/>
          <w:noProof/>
          <w:sz w:val="20"/>
          <w:szCs w:val="20"/>
        </w:rPr>
        <w:t xml:space="preserve">, se v okviru četrte spremembe </w:t>
      </w:r>
      <w:r w:rsidR="006E50D2" w:rsidRPr="00FA459D">
        <w:rPr>
          <w:iCs/>
          <w:noProof/>
          <w:sz w:val="20"/>
          <w:szCs w:val="20"/>
        </w:rPr>
        <w:t>SN 2023–2027</w:t>
      </w:r>
      <w:r w:rsidR="006E50D2">
        <w:rPr>
          <w:iCs/>
          <w:noProof/>
          <w:sz w:val="20"/>
          <w:szCs w:val="20"/>
        </w:rPr>
        <w:t xml:space="preserve"> predlaga povišanje </w:t>
      </w:r>
      <w:r w:rsidR="006E50D2" w:rsidRPr="007E2159">
        <w:rPr>
          <w:iCs/>
          <w:noProof/>
          <w:sz w:val="20"/>
          <w:szCs w:val="20"/>
        </w:rPr>
        <w:t xml:space="preserve">najvišjega zneska odobrenih sredstev pridobljenih v celotnem programskem obdobju na 1.000.000 </w:t>
      </w:r>
      <w:r w:rsidR="00BF0361" w:rsidRPr="002A013F">
        <w:rPr>
          <w:szCs w:val="20"/>
        </w:rPr>
        <w:t>EUR</w:t>
      </w:r>
      <w:r w:rsidR="006E50D2">
        <w:rPr>
          <w:iCs/>
          <w:noProof/>
          <w:sz w:val="20"/>
          <w:szCs w:val="20"/>
        </w:rPr>
        <w:t xml:space="preserve">. S tem se poskuša omogočiti nadaljnji razvoj </w:t>
      </w:r>
      <w:r w:rsidR="006E50D2" w:rsidRPr="007E2159">
        <w:rPr>
          <w:iCs/>
          <w:noProof/>
          <w:sz w:val="20"/>
          <w:szCs w:val="20"/>
        </w:rPr>
        <w:t>kmetijskim gospodarstvom pri naložbah v primarno pridelavo kmetijskih</w:t>
      </w:r>
      <w:r w:rsidR="0041755B">
        <w:rPr>
          <w:iCs/>
          <w:noProof/>
          <w:sz w:val="20"/>
          <w:szCs w:val="20"/>
        </w:rPr>
        <w:t xml:space="preserve"> proivodov</w:t>
      </w:r>
      <w:r w:rsidR="00CC1046">
        <w:rPr>
          <w:iCs/>
          <w:noProof/>
          <w:sz w:val="20"/>
          <w:szCs w:val="20"/>
        </w:rPr>
        <w:t>.</w:t>
      </w:r>
      <w:r w:rsidR="006E50D2" w:rsidRPr="007E2159">
        <w:rPr>
          <w:iCs/>
          <w:noProof/>
          <w:sz w:val="20"/>
          <w:szCs w:val="20"/>
        </w:rPr>
        <w:t xml:space="preserve"> </w:t>
      </w:r>
      <w:r w:rsidR="006E50D2">
        <w:rPr>
          <w:iCs/>
          <w:noProof/>
          <w:sz w:val="20"/>
          <w:szCs w:val="20"/>
        </w:rPr>
        <w:t xml:space="preserve">Poleg tega predlog četrte spremembe </w:t>
      </w:r>
      <w:r w:rsidR="006E50D2" w:rsidRPr="00FA459D">
        <w:rPr>
          <w:iCs/>
          <w:noProof/>
          <w:sz w:val="20"/>
          <w:szCs w:val="20"/>
        </w:rPr>
        <w:t xml:space="preserve">SN 2023–2027 </w:t>
      </w:r>
      <w:r w:rsidR="006E50D2">
        <w:rPr>
          <w:iCs/>
          <w:noProof/>
          <w:sz w:val="20"/>
          <w:szCs w:val="20"/>
        </w:rPr>
        <w:t xml:space="preserve">vključuje tudi odziv na </w:t>
      </w:r>
      <w:r w:rsidR="006E50D2" w:rsidRPr="000B4499">
        <w:rPr>
          <w:iCs/>
          <w:noProof/>
          <w:sz w:val="20"/>
          <w:szCs w:val="20"/>
        </w:rPr>
        <w:t xml:space="preserve">pojav bolezni </w:t>
      </w:r>
      <w:r w:rsidR="006E50D2">
        <w:rPr>
          <w:iCs/>
          <w:noProof/>
          <w:sz w:val="20"/>
          <w:szCs w:val="20"/>
        </w:rPr>
        <w:t>modriastega</w:t>
      </w:r>
      <w:r w:rsidR="006E50D2" w:rsidRPr="000B4499">
        <w:rPr>
          <w:iCs/>
          <w:noProof/>
          <w:sz w:val="20"/>
          <w:szCs w:val="20"/>
        </w:rPr>
        <w:t xml:space="preserve"> jezika in večj</w:t>
      </w:r>
      <w:r w:rsidR="006E50D2">
        <w:rPr>
          <w:iCs/>
          <w:noProof/>
          <w:sz w:val="20"/>
          <w:szCs w:val="20"/>
        </w:rPr>
        <w:t>i</w:t>
      </w:r>
      <w:r w:rsidR="006E50D2" w:rsidRPr="000B4499">
        <w:rPr>
          <w:iCs/>
          <w:noProof/>
          <w:sz w:val="20"/>
          <w:szCs w:val="20"/>
        </w:rPr>
        <w:t xml:space="preserve"> pogin drobnice</w:t>
      </w:r>
      <w:r w:rsidR="006E50D2">
        <w:rPr>
          <w:iCs/>
          <w:noProof/>
          <w:sz w:val="20"/>
          <w:szCs w:val="20"/>
        </w:rPr>
        <w:t>, in sicer v okviru vezane dohodkovne podpore za rejo drobnice</w:t>
      </w:r>
      <w:r w:rsidR="001D5C17">
        <w:rPr>
          <w:iCs/>
          <w:noProof/>
          <w:sz w:val="20"/>
          <w:szCs w:val="20"/>
        </w:rPr>
        <w:t xml:space="preserve">. </w:t>
      </w:r>
      <w:r w:rsidR="00814E69">
        <w:rPr>
          <w:iCs/>
          <w:noProof/>
          <w:sz w:val="20"/>
          <w:szCs w:val="20"/>
        </w:rPr>
        <w:t xml:space="preserve">V predlog četrte spremembe </w:t>
      </w:r>
      <w:r w:rsidR="00814E69" w:rsidRPr="00FA459D">
        <w:rPr>
          <w:iCs/>
          <w:noProof/>
          <w:sz w:val="20"/>
          <w:szCs w:val="20"/>
        </w:rPr>
        <w:t xml:space="preserve">SN 2023–2027 </w:t>
      </w:r>
      <w:r w:rsidR="00814E69">
        <w:rPr>
          <w:noProof/>
          <w:sz w:val="20"/>
          <w:szCs w:val="20"/>
        </w:rPr>
        <w:t>so vključene tudi spremembe s katerimi se š</w:t>
      </w:r>
      <w:r w:rsidR="001D5C17">
        <w:rPr>
          <w:noProof/>
          <w:sz w:val="20"/>
          <w:szCs w:val="20"/>
        </w:rPr>
        <w:t>e</w:t>
      </w:r>
      <w:r w:rsidR="00814E69">
        <w:rPr>
          <w:noProof/>
          <w:sz w:val="20"/>
          <w:szCs w:val="20"/>
        </w:rPr>
        <w:t xml:space="preserve"> naprej sledi ciljem okoljske ambicioznosti</w:t>
      </w:r>
      <w:r w:rsidR="00814E69" w:rsidRPr="00FB0510">
        <w:rPr>
          <w:noProof/>
          <w:sz w:val="20"/>
          <w:szCs w:val="20"/>
        </w:rPr>
        <w:t xml:space="preserve">, ki se nanašajo na sheme za podnebje in okolje ter kmetijsko-okoljska-podnebna plačila </w:t>
      </w:r>
      <w:r w:rsidR="00814E69">
        <w:rPr>
          <w:noProof/>
          <w:sz w:val="20"/>
          <w:szCs w:val="20"/>
        </w:rPr>
        <w:t>ter ostale okoljske intervencije</w:t>
      </w:r>
      <w:r w:rsidR="00814E69" w:rsidRPr="00FB0510">
        <w:rPr>
          <w:noProof/>
          <w:sz w:val="20"/>
          <w:szCs w:val="20"/>
        </w:rPr>
        <w:t>, s čimer se še naprej stremi k varovanju okolja in biotski raznovstnosti</w:t>
      </w:r>
      <w:r w:rsidR="00814E69">
        <w:rPr>
          <w:noProof/>
          <w:sz w:val="20"/>
          <w:szCs w:val="20"/>
        </w:rPr>
        <w:t xml:space="preserve">. </w:t>
      </w:r>
      <w:r w:rsidR="006E50D2" w:rsidRPr="00E4255F">
        <w:rPr>
          <w:noProof/>
          <w:sz w:val="20"/>
          <w:szCs w:val="20"/>
        </w:rPr>
        <w:t xml:space="preserve">Predlog </w:t>
      </w:r>
      <w:r w:rsidR="006E50D2" w:rsidRPr="00E4255F">
        <w:rPr>
          <w:iCs/>
          <w:noProof/>
          <w:sz w:val="20"/>
          <w:szCs w:val="20"/>
        </w:rPr>
        <w:t xml:space="preserve">četrte spremembe SN 2023–2027 vključuje </w:t>
      </w:r>
      <w:r w:rsidR="00CA19BB">
        <w:rPr>
          <w:iCs/>
          <w:noProof/>
          <w:sz w:val="20"/>
          <w:szCs w:val="20"/>
        </w:rPr>
        <w:t xml:space="preserve">še </w:t>
      </w:r>
      <w:r w:rsidR="006E50D2" w:rsidRPr="00E4255F">
        <w:rPr>
          <w:iCs/>
          <w:noProof/>
          <w:sz w:val="20"/>
          <w:szCs w:val="20"/>
        </w:rPr>
        <w:t>druge spremembe</w:t>
      </w:r>
      <w:r w:rsidR="006E50D2" w:rsidRPr="00E4255F">
        <w:rPr>
          <w:noProof/>
          <w:sz w:val="20"/>
          <w:szCs w:val="20"/>
        </w:rPr>
        <w:t xml:space="preserve">, </w:t>
      </w:r>
      <w:r w:rsidR="00814E69">
        <w:rPr>
          <w:noProof/>
          <w:sz w:val="20"/>
          <w:szCs w:val="20"/>
        </w:rPr>
        <w:t xml:space="preserve">tudi spremembe, </w:t>
      </w:r>
      <w:r w:rsidR="006E50D2" w:rsidRPr="00E4255F">
        <w:rPr>
          <w:noProof/>
          <w:sz w:val="20"/>
          <w:szCs w:val="20"/>
        </w:rPr>
        <w:t>ki izhajajo iz dosedanjih izkušenj z izvajanjem, ter nekatere tehnične in redakcijske uskladitve, s katerimi se pripomore k učinkovitejšemu izvajanju.</w:t>
      </w:r>
      <w:r w:rsidR="001D5C17">
        <w:rPr>
          <w:noProof/>
          <w:sz w:val="20"/>
          <w:szCs w:val="20"/>
        </w:rPr>
        <w:t xml:space="preserve"> Kratek povzetek vseh predlaganih sprememb je v nadaljevanju.</w:t>
      </w:r>
    </w:p>
    <w:p w14:paraId="655C1C3B" w14:textId="77777777" w:rsidR="001D5C17" w:rsidRDefault="001D5C17" w:rsidP="001D5C17">
      <w:pPr>
        <w:pStyle w:val="Neotevilenodstavek"/>
        <w:spacing w:before="0" w:after="0" w:line="260" w:lineRule="exact"/>
        <w:ind w:firstLine="708"/>
        <w:rPr>
          <w:noProof/>
          <w:sz w:val="20"/>
          <w:szCs w:val="20"/>
        </w:rPr>
      </w:pPr>
    </w:p>
    <w:p w14:paraId="28306A95" w14:textId="77777777" w:rsidR="001D5C17" w:rsidRDefault="001D5C17" w:rsidP="001D5C17">
      <w:pPr>
        <w:pStyle w:val="Neotevilenodstavek"/>
        <w:spacing w:before="0" w:after="0" w:line="260" w:lineRule="exact"/>
        <w:ind w:firstLine="708"/>
        <w:rPr>
          <w:noProof/>
          <w:sz w:val="20"/>
          <w:szCs w:val="20"/>
        </w:rPr>
      </w:pPr>
    </w:p>
    <w:p w14:paraId="0D2F8558" w14:textId="77777777" w:rsidR="001D5C17" w:rsidRDefault="001D5C17" w:rsidP="001D5C17">
      <w:pPr>
        <w:pStyle w:val="Neotevilenodstavek"/>
        <w:spacing w:before="0" w:after="0" w:line="260" w:lineRule="exact"/>
        <w:ind w:firstLine="708"/>
        <w:rPr>
          <w:noProof/>
          <w:sz w:val="20"/>
          <w:szCs w:val="20"/>
        </w:rPr>
      </w:pPr>
    </w:p>
    <w:p w14:paraId="778F35E0" w14:textId="77777777" w:rsidR="001D5C17" w:rsidRDefault="001D5C17" w:rsidP="001D5C17">
      <w:pPr>
        <w:pStyle w:val="Neotevilenodstavek"/>
        <w:spacing w:before="0" w:after="0" w:line="260" w:lineRule="exact"/>
        <w:ind w:firstLine="708"/>
        <w:rPr>
          <w:noProof/>
          <w:sz w:val="20"/>
          <w:szCs w:val="20"/>
        </w:rPr>
      </w:pPr>
    </w:p>
    <w:p w14:paraId="058D72E7" w14:textId="77777777" w:rsidR="001D5C17" w:rsidRDefault="001D5C17" w:rsidP="001D5C17">
      <w:pPr>
        <w:pStyle w:val="Neotevilenodstavek"/>
        <w:spacing w:before="0" w:after="0" w:line="260" w:lineRule="exact"/>
        <w:ind w:firstLine="708"/>
        <w:rPr>
          <w:noProof/>
          <w:sz w:val="20"/>
          <w:szCs w:val="20"/>
        </w:rPr>
      </w:pPr>
    </w:p>
    <w:p w14:paraId="55ED217F" w14:textId="77777777" w:rsidR="001D5C17" w:rsidRDefault="001D5C17" w:rsidP="001D5C17">
      <w:pPr>
        <w:pStyle w:val="Neotevilenodstavek"/>
        <w:spacing w:before="0" w:after="0" w:line="260" w:lineRule="exact"/>
        <w:ind w:firstLine="708"/>
        <w:rPr>
          <w:noProof/>
          <w:sz w:val="20"/>
          <w:szCs w:val="20"/>
        </w:rPr>
      </w:pPr>
    </w:p>
    <w:p w14:paraId="43C9D33F" w14:textId="77777777" w:rsidR="00FB37C4" w:rsidRDefault="00FB37C4" w:rsidP="00CA19BB">
      <w:pPr>
        <w:pStyle w:val="Neotevilenodstavek"/>
        <w:spacing w:before="0" w:after="0" w:line="260" w:lineRule="exact"/>
        <w:rPr>
          <w:noProof/>
          <w:sz w:val="20"/>
          <w:szCs w:val="20"/>
        </w:rPr>
      </w:pPr>
    </w:p>
    <w:p w14:paraId="2C733B53" w14:textId="10EDCEF8" w:rsidR="00F0488E" w:rsidRPr="000E09F3" w:rsidRDefault="000E09F3" w:rsidP="00CA19BB">
      <w:pPr>
        <w:pStyle w:val="Neotevilenodstavek"/>
        <w:spacing w:before="0" w:after="0" w:line="260" w:lineRule="exact"/>
        <w:rPr>
          <w:b/>
          <w:bCs/>
          <w:szCs w:val="20"/>
          <w:u w:val="single"/>
        </w:rPr>
      </w:pPr>
      <w:r w:rsidRPr="000E09F3">
        <w:rPr>
          <w:b/>
          <w:bCs/>
          <w:szCs w:val="20"/>
          <w:u w:val="single"/>
        </w:rPr>
        <w:lastRenderedPageBreak/>
        <w:t xml:space="preserve">Predlagane posamezne </w:t>
      </w:r>
      <w:r>
        <w:rPr>
          <w:b/>
          <w:bCs/>
          <w:szCs w:val="20"/>
          <w:u w:val="single"/>
        </w:rPr>
        <w:t xml:space="preserve">vsebinske </w:t>
      </w:r>
      <w:r w:rsidRPr="000E09F3">
        <w:rPr>
          <w:b/>
          <w:bCs/>
          <w:szCs w:val="20"/>
          <w:u w:val="single"/>
        </w:rPr>
        <w:t xml:space="preserve">spremembe </w:t>
      </w:r>
      <w:r>
        <w:rPr>
          <w:b/>
          <w:bCs/>
          <w:szCs w:val="20"/>
          <w:u w:val="single"/>
        </w:rPr>
        <w:t>v okviru p</w:t>
      </w:r>
      <w:r w:rsidRPr="000E09F3">
        <w:rPr>
          <w:b/>
          <w:bCs/>
          <w:szCs w:val="20"/>
          <w:u w:val="single"/>
        </w:rPr>
        <w:t>redlog</w:t>
      </w:r>
      <w:r>
        <w:rPr>
          <w:b/>
          <w:bCs/>
          <w:szCs w:val="20"/>
          <w:u w:val="single"/>
        </w:rPr>
        <w:t>a</w:t>
      </w:r>
      <w:r w:rsidRPr="000E09F3">
        <w:rPr>
          <w:b/>
          <w:bCs/>
          <w:szCs w:val="20"/>
          <w:u w:val="single"/>
        </w:rPr>
        <w:t xml:space="preserve"> četrte spremembe SN 2023–2027</w:t>
      </w:r>
    </w:p>
    <w:p w14:paraId="2E07EA93" w14:textId="77777777" w:rsidR="00F0488E" w:rsidRPr="00931BA4" w:rsidRDefault="00F0488E" w:rsidP="00931BA4">
      <w:pPr>
        <w:rPr>
          <w:rFonts w:cs="Arial"/>
          <w:szCs w:val="20"/>
        </w:rPr>
      </w:pPr>
    </w:p>
    <w:p w14:paraId="4EDF27C8" w14:textId="77777777" w:rsidR="000E09F3" w:rsidRDefault="000E09F3" w:rsidP="000E09F3">
      <w:pPr>
        <w:spacing w:line="240" w:lineRule="auto"/>
        <w:jc w:val="both"/>
        <w:rPr>
          <w:rFonts w:cs="Arial"/>
          <w:szCs w:val="20"/>
        </w:rPr>
      </w:pPr>
    </w:p>
    <w:p w14:paraId="620607AF" w14:textId="21E15A74"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intervencije IRP02</w:t>
      </w:r>
      <w:r w:rsidR="00C100D1">
        <w:rPr>
          <w:rFonts w:ascii="Arial" w:hAnsi="Arial" w:cs="Arial"/>
          <w:b/>
          <w:bCs/>
          <w:noProof/>
          <w:sz w:val="20"/>
        </w:rPr>
        <w:t xml:space="preserve"> </w:t>
      </w:r>
      <w:r w:rsidR="00C100D1" w:rsidRPr="00C100D1">
        <w:rPr>
          <w:rFonts w:ascii="Arial" w:hAnsi="Arial" w:cs="Arial"/>
          <w:b/>
          <w:bCs/>
          <w:noProof/>
          <w:sz w:val="20"/>
        </w:rPr>
        <w:t>Naložbe v dvig produktivnosti in tehnološki razvoj, vključno z digitalizacijo kmetijskih gospodarstev</w:t>
      </w:r>
    </w:p>
    <w:p w14:paraId="1C61B139" w14:textId="77777777" w:rsidR="000E09F3" w:rsidRPr="002A013F" w:rsidRDefault="000E09F3" w:rsidP="000E09F3">
      <w:pPr>
        <w:spacing w:line="240" w:lineRule="auto"/>
        <w:jc w:val="both"/>
        <w:rPr>
          <w:rFonts w:cs="Arial"/>
          <w:szCs w:val="20"/>
        </w:rPr>
      </w:pPr>
    </w:p>
    <w:p w14:paraId="6AD899B7" w14:textId="4B7E2770" w:rsidR="000E09F3" w:rsidRPr="002A013F" w:rsidRDefault="000E09F3" w:rsidP="000E09F3">
      <w:pPr>
        <w:spacing w:line="240" w:lineRule="auto"/>
        <w:jc w:val="both"/>
        <w:rPr>
          <w:rFonts w:cs="Arial"/>
          <w:szCs w:val="20"/>
        </w:rPr>
      </w:pPr>
      <w:r w:rsidRPr="002A013F">
        <w:rPr>
          <w:rFonts w:cs="Arial"/>
          <w:szCs w:val="20"/>
        </w:rPr>
        <w:t>Zaradi ponavljajočih se neugodnih vremenskih razmer, ki se ponovijo tudi večkrat v enem letu, se je zelo poslabšal ekonomski položaj primarnih proizvajalcev v sektorju trajnih nasadov, ki so najbolj podvržen</w:t>
      </w:r>
      <w:r w:rsidR="00602C93">
        <w:rPr>
          <w:rFonts w:cs="Arial"/>
          <w:szCs w:val="20"/>
        </w:rPr>
        <w:t>i</w:t>
      </w:r>
      <w:r w:rsidRPr="002A013F">
        <w:rPr>
          <w:rFonts w:cs="Arial"/>
          <w:szCs w:val="20"/>
        </w:rPr>
        <w:t xml:space="preserve"> vplivom neugodnih vremenskih razmer. S tem se je poslabšala tudi dostopnost do javnih sredstev.</w:t>
      </w:r>
    </w:p>
    <w:p w14:paraId="128E02A9" w14:textId="77777777" w:rsidR="000E09F3" w:rsidRPr="002A013F" w:rsidRDefault="000E09F3" w:rsidP="000E09F3">
      <w:pPr>
        <w:spacing w:line="240" w:lineRule="auto"/>
        <w:jc w:val="both"/>
        <w:rPr>
          <w:rFonts w:cs="Arial"/>
          <w:szCs w:val="20"/>
        </w:rPr>
      </w:pPr>
    </w:p>
    <w:p w14:paraId="6D08C690" w14:textId="41BBDC4A" w:rsidR="000E09F3" w:rsidRPr="002A013F" w:rsidRDefault="000E09F3" w:rsidP="000E09F3">
      <w:pPr>
        <w:spacing w:line="240" w:lineRule="auto"/>
        <w:jc w:val="both"/>
        <w:rPr>
          <w:rFonts w:cs="Arial"/>
          <w:szCs w:val="20"/>
        </w:rPr>
      </w:pPr>
      <w:r w:rsidRPr="002A013F">
        <w:rPr>
          <w:rFonts w:cs="Arial"/>
          <w:szCs w:val="20"/>
        </w:rPr>
        <w:t>Predlaga se višja stopnja javne podpore za kmetijska gospodarstva, ki bodo investirala v naložbe za preventivne mehanizm</w:t>
      </w:r>
      <w:r w:rsidR="00602C93">
        <w:rPr>
          <w:rFonts w:cs="Arial"/>
          <w:szCs w:val="20"/>
        </w:rPr>
        <w:t>e</w:t>
      </w:r>
      <w:r w:rsidRPr="002A013F">
        <w:rPr>
          <w:rFonts w:cs="Arial"/>
          <w:szCs w:val="20"/>
        </w:rPr>
        <w:t xml:space="preserve"> za zmanjšanje negativnih vplivov podnebnih sprememb pri trajnih nasadih, kot so nakup in postavitev mreže proti toči, nakup kmetijske mehanizacije namenjene </w:t>
      </w:r>
      <w:proofErr w:type="spellStart"/>
      <w:r w:rsidRPr="002A013F">
        <w:rPr>
          <w:rFonts w:cs="Arial"/>
          <w:szCs w:val="20"/>
        </w:rPr>
        <w:t>protislanski</w:t>
      </w:r>
      <w:proofErr w:type="spellEnd"/>
      <w:r w:rsidRPr="002A013F">
        <w:rPr>
          <w:rFonts w:cs="Arial"/>
          <w:szCs w:val="20"/>
        </w:rPr>
        <w:t xml:space="preserve"> zaščiti, izgradnja namakalnih sistemov ter nakup in postavitev namakalne opreme oziroma opreme za </w:t>
      </w:r>
      <w:proofErr w:type="spellStart"/>
      <w:r w:rsidRPr="002A013F">
        <w:rPr>
          <w:rFonts w:cs="Arial"/>
          <w:szCs w:val="20"/>
        </w:rPr>
        <w:t>oroševanje</w:t>
      </w:r>
      <w:proofErr w:type="spellEnd"/>
      <w:r w:rsidRPr="002A013F">
        <w:rPr>
          <w:rFonts w:cs="Arial"/>
          <w:szCs w:val="20"/>
        </w:rPr>
        <w:t xml:space="preserve"> trajnih nasadov. S tem želimo zmanjšati škodo v trajnih nasadih zaradi neugodnih vremenskih razmer ter povečati odpornost kmetijskih gospodarstev na podnebne spremembe. Iz tega razloga se predlaga, da je nakup kmetijske mehanizacije namenjene </w:t>
      </w:r>
      <w:proofErr w:type="spellStart"/>
      <w:r w:rsidRPr="002A013F">
        <w:rPr>
          <w:rFonts w:cs="Arial"/>
          <w:szCs w:val="20"/>
        </w:rPr>
        <w:t>protislanski</w:t>
      </w:r>
      <w:proofErr w:type="spellEnd"/>
      <w:r w:rsidRPr="002A013F">
        <w:rPr>
          <w:rFonts w:cs="Arial"/>
          <w:szCs w:val="20"/>
        </w:rPr>
        <w:t xml:space="preserve"> zaščiti lahko samostojna naložba. Na ta način bomo zmanjšali škodo tudi pri neamortiziranih trajnih nasadih, ki so prav tako podvrženi neugodnim vremenskim razmeram. Še zlasti pa velja to za vinogradnike, saj obnova vinogradov v okviru te intervencije ni upravičen strošek. </w:t>
      </w:r>
    </w:p>
    <w:p w14:paraId="04B672DC" w14:textId="77777777" w:rsidR="000E09F3" w:rsidRPr="002A013F" w:rsidRDefault="000E09F3" w:rsidP="000E09F3">
      <w:pPr>
        <w:spacing w:line="240" w:lineRule="auto"/>
        <w:jc w:val="both"/>
        <w:rPr>
          <w:rFonts w:cs="Arial"/>
          <w:szCs w:val="20"/>
        </w:rPr>
      </w:pPr>
    </w:p>
    <w:p w14:paraId="66610ECD" w14:textId="5EFEE33D" w:rsidR="000E09F3" w:rsidRPr="002A013F" w:rsidRDefault="000E09F3" w:rsidP="000E09F3">
      <w:pPr>
        <w:spacing w:line="240" w:lineRule="auto"/>
        <w:jc w:val="both"/>
        <w:rPr>
          <w:rFonts w:cs="Arial"/>
          <w:szCs w:val="20"/>
        </w:rPr>
      </w:pPr>
      <w:r w:rsidRPr="002A013F">
        <w:rPr>
          <w:rFonts w:cs="Arial"/>
          <w:szCs w:val="20"/>
        </w:rPr>
        <w:t>Zaradi dodatnega spodbujanja naložb</w:t>
      </w:r>
      <w:r w:rsidR="00CE2F35">
        <w:rPr>
          <w:rFonts w:cs="Arial"/>
          <w:szCs w:val="20"/>
        </w:rPr>
        <w:t>,</w:t>
      </w:r>
      <w:r w:rsidRPr="002A013F">
        <w:rPr>
          <w:rFonts w:cs="Arial"/>
          <w:szCs w:val="20"/>
        </w:rPr>
        <w:t xml:space="preserve"> namenjenih prilagajanju kmetijskih gospodarstev na podnebne spremembe</w:t>
      </w:r>
      <w:r w:rsidR="00CE2F35">
        <w:rPr>
          <w:rFonts w:cs="Arial"/>
          <w:szCs w:val="20"/>
        </w:rPr>
        <w:t>,</w:t>
      </w:r>
      <w:r w:rsidRPr="002A013F">
        <w:rPr>
          <w:rFonts w:cs="Arial"/>
          <w:szCs w:val="20"/>
        </w:rPr>
        <w:t xml:space="preserve"> se v poglavju »7 Oblika in stopnje podpore/zneski/metode izračuna« dvigne delež podpore za naložbe v nakup in postavitev mreže proti toči, nakup kmetijske mehanizacije namenjene </w:t>
      </w:r>
      <w:proofErr w:type="spellStart"/>
      <w:r w:rsidRPr="002A013F">
        <w:rPr>
          <w:rFonts w:cs="Arial"/>
          <w:szCs w:val="20"/>
        </w:rPr>
        <w:t>protislanski</w:t>
      </w:r>
      <w:proofErr w:type="spellEnd"/>
      <w:r w:rsidRPr="002A013F">
        <w:rPr>
          <w:rFonts w:cs="Arial"/>
          <w:szCs w:val="20"/>
        </w:rPr>
        <w:t xml:space="preserve"> zaščiti, izgradnja namakalnih sistemov ter nakup in postavitev namakalne opreme oziroma opreme za </w:t>
      </w:r>
      <w:proofErr w:type="spellStart"/>
      <w:r w:rsidRPr="002A013F">
        <w:rPr>
          <w:rFonts w:cs="Arial"/>
          <w:szCs w:val="20"/>
        </w:rPr>
        <w:t>oroševanje</w:t>
      </w:r>
      <w:proofErr w:type="spellEnd"/>
      <w:r w:rsidRPr="002A013F">
        <w:rPr>
          <w:rFonts w:cs="Arial"/>
          <w:szCs w:val="20"/>
        </w:rPr>
        <w:t xml:space="preserve"> trajnih nasadov, na 75 % upravičenih stroškov naložbe.</w:t>
      </w:r>
    </w:p>
    <w:p w14:paraId="3481C71C" w14:textId="77777777" w:rsidR="000E09F3" w:rsidRPr="002A013F" w:rsidRDefault="000E09F3" w:rsidP="000E09F3">
      <w:pPr>
        <w:spacing w:line="240" w:lineRule="auto"/>
        <w:jc w:val="both"/>
        <w:rPr>
          <w:rFonts w:cs="Arial"/>
          <w:szCs w:val="20"/>
        </w:rPr>
      </w:pPr>
    </w:p>
    <w:p w14:paraId="71C04194" w14:textId="77777777" w:rsidR="000E09F3" w:rsidRPr="002A013F" w:rsidRDefault="000E09F3" w:rsidP="000E09F3">
      <w:pPr>
        <w:spacing w:line="240" w:lineRule="auto"/>
        <w:jc w:val="both"/>
        <w:rPr>
          <w:rFonts w:cs="Arial"/>
          <w:szCs w:val="20"/>
        </w:rPr>
      </w:pPr>
      <w:r w:rsidRPr="002A013F">
        <w:rPr>
          <w:rFonts w:cs="Arial"/>
          <w:szCs w:val="20"/>
        </w:rPr>
        <w:t>Zaradi zamika izvajanja intervencije IRP02 se sredstva v poglavju 13 Načrtovani zneski na enoto za leto 2025 prerazporedijo na prihodnja leta.</w:t>
      </w:r>
    </w:p>
    <w:p w14:paraId="77A0C4BF" w14:textId="77777777" w:rsidR="000E09F3" w:rsidRPr="002A013F" w:rsidRDefault="000E09F3" w:rsidP="000E09F3">
      <w:pPr>
        <w:spacing w:line="240" w:lineRule="auto"/>
        <w:jc w:val="both"/>
        <w:rPr>
          <w:rFonts w:cs="Arial"/>
          <w:szCs w:val="20"/>
        </w:rPr>
      </w:pPr>
    </w:p>
    <w:p w14:paraId="6DA8C87F" w14:textId="73608BA0" w:rsidR="000E09F3" w:rsidRPr="002A013F" w:rsidRDefault="000E09F3" w:rsidP="000E09F3">
      <w:pPr>
        <w:spacing w:line="240" w:lineRule="auto"/>
        <w:jc w:val="both"/>
        <w:rPr>
          <w:rFonts w:cs="Arial"/>
          <w:szCs w:val="20"/>
        </w:rPr>
      </w:pPr>
      <w:r w:rsidRPr="002A013F">
        <w:rPr>
          <w:rFonts w:cs="Arial"/>
          <w:szCs w:val="20"/>
        </w:rPr>
        <w:t xml:space="preserve">Zaradi dodatnih finančnih sredstev iz naslova izvajanja intervencije IRP16 Prilagoditev na podnebne spremembe pri trajnih nasadih v višini 3.058.600 </w:t>
      </w:r>
      <w:r w:rsidR="00BF0361" w:rsidRPr="002A013F">
        <w:rPr>
          <w:rFonts w:cs="Arial"/>
          <w:szCs w:val="20"/>
        </w:rPr>
        <w:t>EUR</w:t>
      </w:r>
      <w:r w:rsidR="00BF0361" w:rsidRPr="002A013F" w:rsidDel="00BF0361">
        <w:rPr>
          <w:rFonts w:cs="Arial"/>
          <w:szCs w:val="20"/>
        </w:rPr>
        <w:t xml:space="preserve"> </w:t>
      </w:r>
      <w:r w:rsidRPr="002A013F">
        <w:rPr>
          <w:rFonts w:cs="Arial"/>
          <w:szCs w:val="20"/>
        </w:rPr>
        <w:t xml:space="preserve">se dopolnijo finančne tabele v poglavju 13 Načrtovani zneski na enoto za </w:t>
      </w:r>
      <w:proofErr w:type="spellStart"/>
      <w:r w:rsidRPr="002A013F">
        <w:rPr>
          <w:rFonts w:cs="Arial"/>
          <w:szCs w:val="20"/>
        </w:rPr>
        <w:t>podintervencijo</w:t>
      </w:r>
      <w:proofErr w:type="spellEnd"/>
      <w:r w:rsidRPr="002A013F">
        <w:rPr>
          <w:rFonts w:cs="Arial"/>
          <w:szCs w:val="20"/>
        </w:rPr>
        <w:t xml:space="preserve"> B. naložbe kmetij.</w:t>
      </w:r>
    </w:p>
    <w:p w14:paraId="7F20ACBD" w14:textId="77777777" w:rsidR="000E09F3" w:rsidRPr="002A013F" w:rsidRDefault="000E09F3" w:rsidP="000E09F3">
      <w:pPr>
        <w:spacing w:line="240" w:lineRule="auto"/>
        <w:jc w:val="both"/>
        <w:rPr>
          <w:rFonts w:cs="Arial"/>
          <w:szCs w:val="20"/>
        </w:rPr>
      </w:pPr>
    </w:p>
    <w:p w14:paraId="238FD190" w14:textId="59D96B9D" w:rsidR="000E09F3" w:rsidRPr="002A013F" w:rsidRDefault="000E09F3" w:rsidP="000E09F3">
      <w:pPr>
        <w:spacing w:line="240" w:lineRule="auto"/>
        <w:jc w:val="both"/>
        <w:rPr>
          <w:rFonts w:cs="Arial"/>
          <w:szCs w:val="20"/>
        </w:rPr>
      </w:pPr>
      <w:r w:rsidRPr="002A013F">
        <w:rPr>
          <w:rFonts w:cs="Arial"/>
          <w:szCs w:val="20"/>
        </w:rPr>
        <w:t xml:space="preserve">Zaradi zaključevanja programskega obdobja izvajanja Programa razvoja podeželja 2014-2020 in večjega števila vloženih pritožb se omogoči izplačila teh sredstev iz </w:t>
      </w:r>
      <w:r w:rsidR="00136980" w:rsidRPr="00136980">
        <w:rPr>
          <w:rFonts w:cs="Arial"/>
          <w:szCs w:val="20"/>
        </w:rPr>
        <w:t xml:space="preserve">SN 2023–2027 </w:t>
      </w:r>
      <w:r w:rsidRPr="002A013F">
        <w:rPr>
          <w:rFonts w:cs="Arial"/>
          <w:szCs w:val="20"/>
        </w:rPr>
        <w:t xml:space="preserve">v letu 2026 v višini 2.046.084 </w:t>
      </w:r>
      <w:r w:rsidR="00BF0361" w:rsidRPr="002A013F">
        <w:rPr>
          <w:rFonts w:cs="Arial"/>
          <w:szCs w:val="20"/>
        </w:rPr>
        <w:t>EUR</w:t>
      </w:r>
      <w:r w:rsidRPr="002A013F">
        <w:rPr>
          <w:rFonts w:cs="Arial"/>
          <w:szCs w:val="20"/>
        </w:rPr>
        <w:t>.</w:t>
      </w:r>
    </w:p>
    <w:p w14:paraId="5F674160" w14:textId="77777777" w:rsidR="000E09F3" w:rsidRPr="002A013F" w:rsidRDefault="000E09F3" w:rsidP="000E09F3">
      <w:pPr>
        <w:spacing w:line="240" w:lineRule="auto"/>
        <w:jc w:val="both"/>
        <w:rPr>
          <w:rFonts w:cs="Arial"/>
          <w:szCs w:val="20"/>
        </w:rPr>
      </w:pPr>
    </w:p>
    <w:p w14:paraId="1743E555" w14:textId="050254DC" w:rsidR="000E09F3" w:rsidRDefault="000E09F3" w:rsidP="000E09F3">
      <w:pPr>
        <w:spacing w:line="240" w:lineRule="auto"/>
        <w:jc w:val="both"/>
        <w:rPr>
          <w:rFonts w:cs="Arial"/>
          <w:szCs w:val="20"/>
        </w:rPr>
      </w:pPr>
      <w:r w:rsidRPr="002A013F">
        <w:rPr>
          <w:rFonts w:cs="Arial"/>
          <w:szCs w:val="20"/>
        </w:rPr>
        <w:t xml:space="preserve">Pri </w:t>
      </w:r>
      <w:proofErr w:type="spellStart"/>
      <w:r w:rsidRPr="002A013F">
        <w:rPr>
          <w:rFonts w:cs="Arial"/>
          <w:szCs w:val="20"/>
        </w:rPr>
        <w:t>podintervenciji</w:t>
      </w:r>
      <w:proofErr w:type="spellEnd"/>
      <w:r w:rsidRPr="002A013F">
        <w:rPr>
          <w:rFonts w:cs="Arial"/>
          <w:szCs w:val="20"/>
        </w:rPr>
        <w:t xml:space="preserve"> B</w:t>
      </w:r>
      <w:r w:rsidR="00CE2F35">
        <w:rPr>
          <w:rFonts w:cs="Arial"/>
          <w:szCs w:val="20"/>
        </w:rPr>
        <w:t>.</w:t>
      </w:r>
      <w:r w:rsidRPr="002A013F">
        <w:rPr>
          <w:rFonts w:cs="Arial"/>
          <w:szCs w:val="20"/>
        </w:rPr>
        <w:t xml:space="preserve"> naložbe kmetij in </w:t>
      </w:r>
      <w:proofErr w:type="spellStart"/>
      <w:r w:rsidRPr="002A013F">
        <w:rPr>
          <w:rFonts w:cs="Arial"/>
          <w:szCs w:val="20"/>
        </w:rPr>
        <w:t>podintervenciji</w:t>
      </w:r>
      <w:proofErr w:type="spellEnd"/>
      <w:r w:rsidRPr="002A013F">
        <w:rPr>
          <w:rFonts w:cs="Arial"/>
          <w:szCs w:val="20"/>
        </w:rPr>
        <w:t xml:space="preserve"> C. naložbe pravnih oseb in samostojnih podjetnikov posameznikov se predlaga višja stopnja javne podpore za naložbe v ureditev trajnih nasadov, saj s tem želimo povečati dostopnost vlagateljev do javnih sredstev ter povečati njihovo odpornost na podnebne spremembe. Zaradi dodatnega spodbujanja naložb v trajne nasade se v poglavju »7 Oblika in stopnje podpore/zneski/metode izračuna« dvigne delež podpore na 75 % upravičenih stroškov naložbe, če gre za naložbe v nakup in postavitev mreže proti toči, nakup kmetijske mehanizacije namenjene </w:t>
      </w:r>
      <w:proofErr w:type="spellStart"/>
      <w:r w:rsidRPr="002A013F">
        <w:rPr>
          <w:rFonts w:cs="Arial"/>
          <w:szCs w:val="20"/>
        </w:rPr>
        <w:t>protislanski</w:t>
      </w:r>
      <w:proofErr w:type="spellEnd"/>
      <w:r w:rsidRPr="002A013F">
        <w:rPr>
          <w:rFonts w:cs="Arial"/>
          <w:szCs w:val="20"/>
        </w:rPr>
        <w:t xml:space="preserve"> zaščiti, izgradnja namakalnih sistemov ter nakup in postavitev namakalne opreme oziroma opreme za </w:t>
      </w:r>
      <w:proofErr w:type="spellStart"/>
      <w:r w:rsidRPr="002A013F">
        <w:rPr>
          <w:rFonts w:cs="Arial"/>
          <w:szCs w:val="20"/>
        </w:rPr>
        <w:t>oroševanje</w:t>
      </w:r>
      <w:proofErr w:type="spellEnd"/>
      <w:r w:rsidRPr="002A013F">
        <w:rPr>
          <w:rFonts w:cs="Arial"/>
          <w:szCs w:val="20"/>
        </w:rPr>
        <w:t xml:space="preserve"> trajnih nasadov.</w:t>
      </w:r>
    </w:p>
    <w:p w14:paraId="22C19F1C" w14:textId="77777777" w:rsidR="000E09F3" w:rsidRPr="002A013F" w:rsidRDefault="000E09F3" w:rsidP="000E09F3">
      <w:pPr>
        <w:spacing w:line="240" w:lineRule="auto"/>
        <w:jc w:val="both"/>
        <w:rPr>
          <w:rFonts w:cs="Arial"/>
          <w:szCs w:val="20"/>
        </w:rPr>
      </w:pPr>
    </w:p>
    <w:p w14:paraId="7901B59B" w14:textId="4C0C55C4"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 xml:space="preserve">Sprememba intervencije IRP03 </w:t>
      </w:r>
      <w:r w:rsidR="00C100D1" w:rsidRPr="00C100D1">
        <w:rPr>
          <w:rFonts w:ascii="Arial" w:hAnsi="Arial" w:cs="Arial"/>
          <w:b/>
          <w:bCs/>
          <w:noProof/>
          <w:sz w:val="20"/>
        </w:rPr>
        <w:t>Kolektivne naložbe v kmetijstvu za skupno pripravo kmetijskih proizvodov za trg in razvoj močnih in odpornih verig vrednosti preskrbe s hrano</w:t>
      </w:r>
    </w:p>
    <w:p w14:paraId="51A1039A" w14:textId="77777777" w:rsidR="000E09F3" w:rsidRPr="002A013F" w:rsidRDefault="000E09F3" w:rsidP="000E09F3">
      <w:pPr>
        <w:pStyle w:val="Odstavekseznama"/>
        <w:rPr>
          <w:rFonts w:ascii="Arial" w:hAnsi="Arial" w:cs="Arial"/>
          <w:b/>
          <w:bCs/>
          <w:noProof/>
          <w:sz w:val="20"/>
        </w:rPr>
      </w:pPr>
    </w:p>
    <w:p w14:paraId="2914145F" w14:textId="71839C89" w:rsidR="000E09F3" w:rsidRPr="002A013F" w:rsidRDefault="000E09F3" w:rsidP="000E09F3">
      <w:pPr>
        <w:spacing w:line="240" w:lineRule="auto"/>
        <w:jc w:val="both"/>
        <w:rPr>
          <w:rFonts w:cs="Arial"/>
          <w:szCs w:val="20"/>
        </w:rPr>
      </w:pPr>
      <w:r w:rsidRPr="002A013F">
        <w:rPr>
          <w:rFonts w:cs="Arial"/>
          <w:szCs w:val="20"/>
        </w:rPr>
        <w:t>Pri intervenciji IRP03 – Kolektivne naložbe v kmetijstvu za skupno pripravo kmetijskih proizvodov za trg in razvoj močnih in odpornih verig vrednosti preskrbe s hrano se predlaga višja stopnja javne podpore pri kolektivnih naložbah, kjer so kmetijska gospodarstva, ki so uporabniki teh naložb</w:t>
      </w:r>
      <w:r w:rsidR="00CE2F35">
        <w:rPr>
          <w:rFonts w:cs="Arial"/>
          <w:szCs w:val="20"/>
        </w:rPr>
        <w:t>,</w:t>
      </w:r>
      <w:r w:rsidRPr="002A013F">
        <w:rPr>
          <w:rFonts w:cs="Arial"/>
          <w:szCs w:val="20"/>
        </w:rPr>
        <w:t xml:space="preserve"> vključena v ekološko kmetovanje z vsemi kmetijskimi zemljišči v uporabi in z vsemi GVŽ </w:t>
      </w:r>
      <w:proofErr w:type="spellStart"/>
      <w:r w:rsidRPr="002A013F">
        <w:rPr>
          <w:rFonts w:cs="Arial"/>
          <w:szCs w:val="20"/>
        </w:rPr>
        <w:t>rejnih</w:t>
      </w:r>
      <w:proofErr w:type="spellEnd"/>
      <w:r w:rsidRPr="002A013F">
        <w:rPr>
          <w:rFonts w:cs="Arial"/>
          <w:szCs w:val="20"/>
        </w:rPr>
        <w:t xml:space="preserve"> živali, saj s tem želimo spodbuditi ekološko pridelavo na kmetijskih gospodarstvih.</w:t>
      </w:r>
    </w:p>
    <w:p w14:paraId="025E49CC" w14:textId="77777777" w:rsidR="000E09F3" w:rsidRPr="002A013F" w:rsidRDefault="000E09F3" w:rsidP="000E09F3">
      <w:pPr>
        <w:spacing w:line="240" w:lineRule="auto"/>
        <w:jc w:val="both"/>
        <w:rPr>
          <w:rFonts w:cs="Arial"/>
          <w:szCs w:val="20"/>
        </w:rPr>
      </w:pPr>
    </w:p>
    <w:p w14:paraId="7641BCF2" w14:textId="77777777" w:rsidR="000E09F3" w:rsidRPr="002A013F" w:rsidRDefault="000E09F3" w:rsidP="000E09F3">
      <w:pPr>
        <w:spacing w:line="240" w:lineRule="auto"/>
        <w:jc w:val="both"/>
        <w:rPr>
          <w:rFonts w:cs="Arial"/>
          <w:szCs w:val="20"/>
        </w:rPr>
      </w:pPr>
      <w:r w:rsidRPr="002A013F">
        <w:rPr>
          <w:rFonts w:cs="Arial"/>
          <w:szCs w:val="20"/>
        </w:rPr>
        <w:t>Kot upravičenca se dodaja tudi združenja organizacij proizvajalcev, ki so priznane v skladu z zakonom, ki ureja kmetijstvo.</w:t>
      </w:r>
    </w:p>
    <w:p w14:paraId="52FA85B4" w14:textId="77777777" w:rsidR="000E09F3" w:rsidRPr="002A013F" w:rsidRDefault="000E09F3" w:rsidP="000E09F3">
      <w:pPr>
        <w:spacing w:line="240" w:lineRule="auto"/>
        <w:jc w:val="both"/>
        <w:rPr>
          <w:rFonts w:cs="Arial"/>
          <w:szCs w:val="20"/>
        </w:rPr>
      </w:pPr>
    </w:p>
    <w:p w14:paraId="6FE8299F" w14:textId="77777777" w:rsidR="000E09F3" w:rsidRPr="002A013F" w:rsidRDefault="000E09F3" w:rsidP="000E09F3">
      <w:pPr>
        <w:spacing w:line="240" w:lineRule="auto"/>
        <w:jc w:val="both"/>
        <w:rPr>
          <w:rFonts w:cs="Arial"/>
          <w:szCs w:val="20"/>
        </w:rPr>
      </w:pPr>
      <w:r w:rsidRPr="002A013F">
        <w:rPr>
          <w:rFonts w:cs="Arial"/>
          <w:szCs w:val="20"/>
        </w:rPr>
        <w:t>Zaradi zamika izvajanja intervencije IRP03 se sredstva v poglavju 13 Načrtovani zneski na enoto za leto 2025, prerazporedijo na leto 2028.</w:t>
      </w:r>
    </w:p>
    <w:p w14:paraId="3891B3CB" w14:textId="77777777" w:rsidR="000E09F3" w:rsidRPr="002A013F" w:rsidRDefault="000E09F3" w:rsidP="000E09F3">
      <w:pPr>
        <w:spacing w:line="240" w:lineRule="auto"/>
        <w:jc w:val="both"/>
        <w:rPr>
          <w:rFonts w:cs="Arial"/>
          <w:szCs w:val="20"/>
        </w:rPr>
      </w:pPr>
    </w:p>
    <w:p w14:paraId="48AB567A" w14:textId="5CCA66DE"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intervencije IRP04</w:t>
      </w:r>
      <w:r w:rsidR="00C100D1">
        <w:rPr>
          <w:rFonts w:ascii="Arial" w:hAnsi="Arial" w:cs="Arial"/>
          <w:b/>
          <w:bCs/>
          <w:noProof/>
          <w:sz w:val="20"/>
        </w:rPr>
        <w:t xml:space="preserve"> </w:t>
      </w:r>
      <w:r w:rsidR="00C100D1" w:rsidRPr="00C100D1">
        <w:rPr>
          <w:rFonts w:ascii="Arial" w:hAnsi="Arial" w:cs="Arial"/>
          <w:b/>
          <w:bCs/>
          <w:noProof/>
          <w:sz w:val="20"/>
        </w:rPr>
        <w:t>Naložbe v razvoj in dvig konkurenčnosti ter tržne naravnosti ekoloških kmetij</w:t>
      </w:r>
    </w:p>
    <w:p w14:paraId="70215717" w14:textId="77777777" w:rsidR="000E09F3" w:rsidRPr="002A013F" w:rsidRDefault="000E09F3" w:rsidP="000E09F3">
      <w:pPr>
        <w:pStyle w:val="Default"/>
        <w:jc w:val="both"/>
        <w:rPr>
          <w:rFonts w:ascii="Arial" w:hAnsi="Arial" w:cs="Arial"/>
          <w:noProof/>
          <w:color w:val="auto"/>
          <w:sz w:val="20"/>
          <w:szCs w:val="20"/>
        </w:rPr>
      </w:pPr>
    </w:p>
    <w:p w14:paraId="4A170637" w14:textId="12E4E523" w:rsidR="000E09F3" w:rsidRPr="002A013F" w:rsidRDefault="000E09F3" w:rsidP="000E09F3">
      <w:pPr>
        <w:spacing w:line="240" w:lineRule="auto"/>
        <w:jc w:val="both"/>
        <w:rPr>
          <w:rFonts w:cs="Arial"/>
          <w:szCs w:val="20"/>
        </w:rPr>
      </w:pPr>
      <w:r w:rsidRPr="002A013F">
        <w:rPr>
          <w:rFonts w:cs="Arial"/>
          <w:bCs/>
          <w:iCs/>
          <w:szCs w:val="20"/>
          <w:lang w:eastAsia="sl-SI"/>
        </w:rPr>
        <w:t>Pri intervenciji IRP04 –</w:t>
      </w:r>
      <w:r w:rsidRPr="002A013F">
        <w:rPr>
          <w:rFonts w:cs="Arial"/>
          <w:szCs w:val="20"/>
        </w:rPr>
        <w:t xml:space="preserve"> Naložbe v razvoj in dvig konkurenčnosti ter tržne naravnanosti ekoloških kmetij</w:t>
      </w:r>
      <w:r w:rsidRPr="002A013F">
        <w:rPr>
          <w:rFonts w:cs="Arial"/>
          <w:bCs/>
          <w:iCs/>
          <w:szCs w:val="20"/>
          <w:lang w:eastAsia="sl-SI"/>
        </w:rPr>
        <w:t xml:space="preserve"> se z</w:t>
      </w:r>
      <w:r w:rsidRPr="002A013F">
        <w:rPr>
          <w:rFonts w:cs="Arial"/>
          <w:szCs w:val="20"/>
        </w:rPr>
        <w:t xml:space="preserve">aradi zamika izvajanja intervencije IRP04 načrtovani zneski za leto 2025 prerazporedijo na leto 2028. </w:t>
      </w:r>
      <w:bookmarkStart w:id="0" w:name="_Hlk201830169"/>
      <w:r w:rsidRPr="002A013F">
        <w:rPr>
          <w:rFonts w:cs="Arial"/>
          <w:szCs w:val="20"/>
        </w:rPr>
        <w:t xml:space="preserve">Predlaga se tudi, da je nakup kmetijske mehanizacije namenjene </w:t>
      </w:r>
      <w:proofErr w:type="spellStart"/>
      <w:r w:rsidRPr="002A013F">
        <w:rPr>
          <w:rFonts w:cs="Arial"/>
          <w:szCs w:val="20"/>
        </w:rPr>
        <w:t>protislanski</w:t>
      </w:r>
      <w:proofErr w:type="spellEnd"/>
      <w:r w:rsidRPr="002A013F">
        <w:rPr>
          <w:rFonts w:cs="Arial"/>
          <w:szCs w:val="20"/>
        </w:rPr>
        <w:t xml:space="preserve"> zaščiti, ki ni del namakalnega sistem</w:t>
      </w:r>
      <w:r w:rsidR="00CE2F35">
        <w:rPr>
          <w:rFonts w:cs="Arial"/>
          <w:szCs w:val="20"/>
        </w:rPr>
        <w:t>a,</w:t>
      </w:r>
      <w:r w:rsidRPr="002A013F">
        <w:rPr>
          <w:rFonts w:cs="Arial"/>
          <w:szCs w:val="20"/>
        </w:rPr>
        <w:t xml:space="preserve"> lahko samostojna naložba. Na ta način bomo zmanjšali škodo tudi pri neamortiziranih trajnih nasadih, ki so prav tako podvrženi neugodnim vremenskim razmeram. Še zlasti pa velja to za vinogradnike, saj se obnova vinogradov v okviru te intervencije ne izvaja, pri obnovi vinogradov, ki se izvaja v okviru tržnih intervencij, </w:t>
      </w:r>
      <w:r w:rsidR="00CE2F35">
        <w:rPr>
          <w:rFonts w:cs="Arial"/>
          <w:szCs w:val="20"/>
        </w:rPr>
        <w:t xml:space="preserve">pa </w:t>
      </w:r>
      <w:r w:rsidRPr="002A013F">
        <w:rPr>
          <w:rFonts w:cs="Arial"/>
          <w:szCs w:val="20"/>
        </w:rPr>
        <w:t>tovrstna oprema ni upravičen strošek.</w:t>
      </w:r>
      <w:bookmarkEnd w:id="0"/>
      <w:r w:rsidRPr="002A013F">
        <w:rPr>
          <w:rFonts w:cs="Arial"/>
          <w:szCs w:val="20"/>
        </w:rPr>
        <w:t xml:space="preserve"> Z nakupom kmetijske mehanizacije za </w:t>
      </w:r>
      <w:proofErr w:type="spellStart"/>
      <w:r w:rsidRPr="002A013F">
        <w:rPr>
          <w:rFonts w:cs="Arial"/>
          <w:szCs w:val="20"/>
        </w:rPr>
        <w:t>protislansko</w:t>
      </w:r>
      <w:proofErr w:type="spellEnd"/>
      <w:r w:rsidRPr="002A013F">
        <w:rPr>
          <w:rFonts w:cs="Arial"/>
          <w:szCs w:val="20"/>
        </w:rPr>
        <w:t xml:space="preserve"> zaščito, ki ni del namakalnega sistema, bomo povečali odpornost na podnebne spremembe zlasti glede pozebe pri nasadih lupinarjev, oljk in vinske trte.</w:t>
      </w:r>
    </w:p>
    <w:p w14:paraId="7056455E" w14:textId="77777777" w:rsidR="000E09F3" w:rsidRPr="002A013F" w:rsidRDefault="000E09F3" w:rsidP="000E09F3">
      <w:pPr>
        <w:pStyle w:val="Default"/>
        <w:jc w:val="both"/>
        <w:rPr>
          <w:rFonts w:ascii="Arial" w:hAnsi="Arial" w:cs="Arial"/>
          <w:noProof/>
          <w:color w:val="auto"/>
          <w:sz w:val="20"/>
          <w:szCs w:val="20"/>
        </w:rPr>
      </w:pPr>
    </w:p>
    <w:p w14:paraId="38B01BBD" w14:textId="69B0EAEB"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Zvišanje razpoložljivih sredstev na IRP 11</w:t>
      </w:r>
      <w:r w:rsidR="00C100D1">
        <w:rPr>
          <w:rFonts w:ascii="Arial" w:hAnsi="Arial" w:cs="Arial"/>
          <w:b/>
          <w:bCs/>
          <w:noProof/>
          <w:sz w:val="20"/>
        </w:rPr>
        <w:t xml:space="preserve"> </w:t>
      </w:r>
      <w:r w:rsidRPr="002A013F">
        <w:rPr>
          <w:rFonts w:ascii="Arial" w:hAnsi="Arial" w:cs="Arial"/>
          <w:b/>
          <w:bCs/>
          <w:noProof/>
          <w:sz w:val="20"/>
        </w:rPr>
        <w:t>Podpora za novo sodelovanje v shemah kakovosti</w:t>
      </w:r>
    </w:p>
    <w:p w14:paraId="5724ED69" w14:textId="77777777" w:rsidR="000E09F3" w:rsidRPr="002A013F" w:rsidRDefault="000E09F3" w:rsidP="000E09F3">
      <w:pPr>
        <w:pStyle w:val="Default"/>
        <w:jc w:val="both"/>
        <w:rPr>
          <w:rFonts w:ascii="Arial" w:hAnsi="Arial" w:cs="Arial"/>
          <w:noProof/>
          <w:color w:val="auto"/>
          <w:sz w:val="20"/>
          <w:szCs w:val="20"/>
        </w:rPr>
      </w:pPr>
    </w:p>
    <w:p w14:paraId="3EB4C77C" w14:textId="4CE5439B" w:rsidR="000E09F3" w:rsidRPr="002A013F" w:rsidRDefault="000E09F3" w:rsidP="000E09F3">
      <w:pPr>
        <w:pStyle w:val="Default"/>
        <w:jc w:val="both"/>
        <w:rPr>
          <w:rFonts w:ascii="Arial" w:hAnsi="Arial" w:cs="Arial"/>
          <w:noProof/>
          <w:color w:val="auto"/>
          <w:sz w:val="20"/>
          <w:szCs w:val="20"/>
        </w:rPr>
      </w:pPr>
      <w:r w:rsidRPr="002A013F">
        <w:rPr>
          <w:rFonts w:ascii="Arial" w:hAnsi="Arial" w:cs="Arial"/>
          <w:noProof/>
          <w:color w:val="auto"/>
          <w:sz w:val="20"/>
          <w:szCs w:val="20"/>
        </w:rPr>
        <w:t>Razlog za spremembo je ob koncu leta 2024 zaključen postopek registracije proizvoda »seneno meso« iz sheme kakovosti ZTP na ravni EU, poleg tega novo dodan proizvod izpolnjuje vse zahteve  iz 47. člena  Uredbe št. 2022/126,  s čimer so bili izpolnjeni pogoji za začetek certificiranja proizvajalcev in vključitev omenjenega proizvoda v IRP 11. Na terenu opažamo veliko zanimanje pridelovalcev za sodelovanje v omenjeni shemi kakovosti, zato smo se odločili za dvig razpoložljivih sredstev na IRP 11. S tem bomo zagotovili zadostno količino sredstev za vse potencialne prijavitelje na intervencijo in jim v začetnem obdobju sodelovanja v shemi kakovosti pokrili dodatne stroške, nastale zaradi vključitve v sheme kakovosti ter jim omogočili lažje prilagajanje zahtevam na trgu.</w:t>
      </w:r>
    </w:p>
    <w:p w14:paraId="3855C0EE" w14:textId="77777777" w:rsidR="000E09F3" w:rsidRPr="002A013F" w:rsidRDefault="000E09F3" w:rsidP="000E09F3">
      <w:pPr>
        <w:pStyle w:val="Default"/>
        <w:jc w:val="both"/>
        <w:rPr>
          <w:rFonts w:ascii="Arial" w:hAnsi="Arial" w:cs="Arial"/>
          <w:noProof/>
          <w:color w:val="auto"/>
          <w:sz w:val="20"/>
          <w:szCs w:val="20"/>
        </w:rPr>
      </w:pPr>
    </w:p>
    <w:p w14:paraId="4CD73EFB" w14:textId="77777777" w:rsidR="000E09F3" w:rsidRPr="002A013F" w:rsidRDefault="000E09F3" w:rsidP="000E09F3">
      <w:pPr>
        <w:pStyle w:val="Default"/>
        <w:jc w:val="both"/>
        <w:rPr>
          <w:rFonts w:ascii="Arial" w:hAnsi="Arial" w:cs="Arial"/>
          <w:noProof/>
          <w:color w:val="auto"/>
          <w:sz w:val="20"/>
          <w:szCs w:val="20"/>
        </w:rPr>
      </w:pPr>
      <w:r w:rsidRPr="002A013F">
        <w:rPr>
          <w:rFonts w:ascii="Arial" w:hAnsi="Arial" w:cs="Arial"/>
          <w:noProof/>
          <w:color w:val="auto"/>
          <w:sz w:val="20"/>
          <w:szCs w:val="20"/>
        </w:rPr>
        <w:t>Redakcijski popravki so potrebni zaradi uskladitve definicije upravičenca z nacionalno zakonodajo. S spremembo predlagamo natančnejšo definicijo upravičenca, s katero nadomeščamo KMG z nosilcem KMG oziroma nosilcem dopolnilne dejavnosti na KMG. S tem sledimo nacionalni zakonodaji na področju kmetijstva, po kateri je lahko upravičenec in nosilec  pravic in obveznosti nosilec KMG in ne KMG.</w:t>
      </w:r>
    </w:p>
    <w:p w14:paraId="7897F8D3" w14:textId="77777777" w:rsidR="000E09F3" w:rsidRPr="002A013F" w:rsidRDefault="000E09F3" w:rsidP="000E09F3">
      <w:pPr>
        <w:pStyle w:val="Default"/>
        <w:jc w:val="both"/>
        <w:rPr>
          <w:rFonts w:ascii="Arial" w:hAnsi="Arial" w:cs="Arial"/>
          <w:noProof/>
          <w:color w:val="auto"/>
          <w:sz w:val="20"/>
          <w:szCs w:val="20"/>
        </w:rPr>
      </w:pPr>
    </w:p>
    <w:p w14:paraId="7931A817" w14:textId="471F8870" w:rsidR="000E09F3" w:rsidRDefault="000E09F3" w:rsidP="000E09F3">
      <w:pPr>
        <w:pStyle w:val="Default"/>
        <w:jc w:val="both"/>
        <w:rPr>
          <w:rFonts w:ascii="Arial" w:hAnsi="Arial" w:cs="Arial"/>
          <w:noProof/>
          <w:color w:val="auto"/>
          <w:sz w:val="20"/>
          <w:szCs w:val="20"/>
        </w:rPr>
      </w:pPr>
      <w:r w:rsidRPr="002A013F">
        <w:rPr>
          <w:rFonts w:ascii="Arial" w:hAnsi="Arial" w:cs="Arial"/>
          <w:noProof/>
          <w:color w:val="auto"/>
          <w:sz w:val="20"/>
          <w:szCs w:val="20"/>
        </w:rPr>
        <w:t>Spreminjajo se tudi podatki v finančni tabeli –</w:t>
      </w:r>
      <w:r w:rsidR="00CE2F35">
        <w:rPr>
          <w:rFonts w:ascii="Arial" w:hAnsi="Arial" w:cs="Arial"/>
          <w:noProof/>
          <w:color w:val="auto"/>
          <w:sz w:val="20"/>
          <w:szCs w:val="20"/>
        </w:rPr>
        <w:t xml:space="preserve"> </w:t>
      </w:r>
      <w:r w:rsidRPr="002A013F">
        <w:rPr>
          <w:rFonts w:ascii="Arial" w:hAnsi="Arial" w:cs="Arial"/>
          <w:noProof/>
          <w:color w:val="auto"/>
          <w:sz w:val="20"/>
          <w:szCs w:val="20"/>
        </w:rPr>
        <w:t>poglavje 13, v kateri predlagamo prilagoditev (povišanje) vrednost</w:t>
      </w:r>
      <w:r w:rsidR="00CE2F35">
        <w:rPr>
          <w:rFonts w:ascii="Arial" w:hAnsi="Arial" w:cs="Arial"/>
          <w:noProof/>
          <w:color w:val="auto"/>
          <w:sz w:val="20"/>
          <w:szCs w:val="20"/>
        </w:rPr>
        <w:t>i</w:t>
      </w:r>
      <w:r w:rsidRPr="002A013F">
        <w:rPr>
          <w:rFonts w:ascii="Arial" w:hAnsi="Arial" w:cs="Arial"/>
          <w:noProof/>
          <w:color w:val="auto"/>
          <w:sz w:val="20"/>
          <w:szCs w:val="20"/>
        </w:rPr>
        <w:t xml:space="preserve"> načrtovanega zneska na enoto na način, da zneske bolj približamo dejansko realiziranim zneskom. V času priprave nacionalnega predpisa smo namreč poenostav</w:t>
      </w:r>
      <w:r w:rsidR="003B1041">
        <w:rPr>
          <w:rFonts w:ascii="Arial" w:hAnsi="Arial" w:cs="Arial"/>
          <w:noProof/>
          <w:color w:val="auto"/>
          <w:sz w:val="20"/>
          <w:szCs w:val="20"/>
        </w:rPr>
        <w:t>ili</w:t>
      </w:r>
      <w:r w:rsidRPr="002A013F">
        <w:rPr>
          <w:rFonts w:ascii="Arial" w:hAnsi="Arial" w:cs="Arial"/>
          <w:noProof/>
          <w:color w:val="auto"/>
          <w:sz w:val="20"/>
          <w:szCs w:val="20"/>
        </w:rPr>
        <w:t xml:space="preserve"> izvedb</w:t>
      </w:r>
      <w:r w:rsidR="003B1041">
        <w:rPr>
          <w:rFonts w:ascii="Arial" w:hAnsi="Arial" w:cs="Arial"/>
          <w:noProof/>
          <w:color w:val="auto"/>
          <w:sz w:val="20"/>
          <w:szCs w:val="20"/>
        </w:rPr>
        <w:t>o</w:t>
      </w:r>
      <w:r w:rsidRPr="002A013F">
        <w:rPr>
          <w:rFonts w:ascii="Arial" w:hAnsi="Arial" w:cs="Arial"/>
          <w:noProof/>
          <w:color w:val="auto"/>
          <w:sz w:val="20"/>
          <w:szCs w:val="20"/>
        </w:rPr>
        <w:t xml:space="preserve"> intervencije, in sicer na način, da se vsa upravičena sredstva za obdobje 5 let izplačajo že ob izdaji odločbe za izplačilo sredstev. Poleg tega smo na podlagi preteklih izkušenj ugotovili potrebo po diferenciaciji zneskov za enoto glede na vrsto upravičenca, pri čemer se uvaja nov znesek na enoto za primere, ko so upravičenci samostojno certificirana KMG (nosilci KMG in nosilci dopolnilnih dejavnosti na kmetiji). Zaradi omenjenega se zmanjša število upravičencev pri znesku ZNERP11 - znesek na enoto za pravne osebe in posledično skupno število upravičencev.</w:t>
      </w:r>
    </w:p>
    <w:p w14:paraId="010A7ADD" w14:textId="77777777" w:rsidR="000E09F3" w:rsidRDefault="000E09F3" w:rsidP="000E09F3">
      <w:pPr>
        <w:pStyle w:val="Default"/>
        <w:jc w:val="both"/>
        <w:rPr>
          <w:rFonts w:ascii="Arial" w:hAnsi="Arial" w:cs="Arial"/>
          <w:noProof/>
          <w:color w:val="auto"/>
          <w:sz w:val="20"/>
          <w:szCs w:val="20"/>
        </w:rPr>
      </w:pPr>
    </w:p>
    <w:p w14:paraId="0A18112F" w14:textId="26D5535A"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intervencije IRP16</w:t>
      </w:r>
      <w:r w:rsidR="00C100D1">
        <w:rPr>
          <w:rFonts w:ascii="Arial" w:hAnsi="Arial" w:cs="Arial"/>
          <w:b/>
          <w:bCs/>
          <w:noProof/>
          <w:sz w:val="20"/>
        </w:rPr>
        <w:t xml:space="preserve"> </w:t>
      </w:r>
      <w:r w:rsidR="00C100D1" w:rsidRPr="00C100D1">
        <w:rPr>
          <w:rFonts w:ascii="Arial" w:hAnsi="Arial" w:cs="Arial"/>
          <w:b/>
          <w:bCs/>
          <w:noProof/>
          <w:sz w:val="20"/>
        </w:rPr>
        <w:t>Naložbe v prilagoditev na podnebne razmere pri trajnih nasadih</w:t>
      </w:r>
    </w:p>
    <w:p w14:paraId="5857E196" w14:textId="77777777" w:rsidR="000E09F3" w:rsidRPr="002A013F" w:rsidRDefault="000E09F3" w:rsidP="000E09F3">
      <w:pPr>
        <w:spacing w:line="240" w:lineRule="auto"/>
        <w:jc w:val="both"/>
        <w:rPr>
          <w:rFonts w:cs="Arial"/>
          <w:szCs w:val="20"/>
        </w:rPr>
      </w:pPr>
    </w:p>
    <w:p w14:paraId="3E760E99" w14:textId="77777777" w:rsidR="000E09F3" w:rsidRPr="002A013F" w:rsidRDefault="000E09F3" w:rsidP="000E09F3">
      <w:pPr>
        <w:spacing w:line="240" w:lineRule="auto"/>
        <w:jc w:val="both"/>
        <w:rPr>
          <w:rFonts w:cs="Arial"/>
          <w:szCs w:val="20"/>
        </w:rPr>
      </w:pPr>
      <w:r w:rsidRPr="002A013F">
        <w:rPr>
          <w:rFonts w:cs="Arial"/>
          <w:szCs w:val="20"/>
        </w:rPr>
        <w:t xml:space="preserve">Na celotni intervenciji se predlaga enotna stopnja podpore v višini 75 % upravičenih stroškov celotne naložbe, s čimer želimo povečati dostopnost vlagateljev do javnih sredstev. </w:t>
      </w:r>
    </w:p>
    <w:p w14:paraId="521AD04F" w14:textId="77777777" w:rsidR="000E09F3" w:rsidRPr="002A013F" w:rsidRDefault="000E09F3" w:rsidP="000E09F3">
      <w:pPr>
        <w:spacing w:line="240" w:lineRule="auto"/>
        <w:jc w:val="both"/>
        <w:rPr>
          <w:rFonts w:cs="Arial"/>
          <w:szCs w:val="20"/>
        </w:rPr>
      </w:pPr>
    </w:p>
    <w:p w14:paraId="69B64089" w14:textId="3BCD0189" w:rsidR="000E09F3" w:rsidRPr="002A013F" w:rsidRDefault="000E09F3" w:rsidP="000E09F3">
      <w:pPr>
        <w:spacing w:line="240" w:lineRule="auto"/>
        <w:jc w:val="both"/>
        <w:rPr>
          <w:rFonts w:cs="Arial"/>
          <w:szCs w:val="20"/>
        </w:rPr>
      </w:pPr>
      <w:r w:rsidRPr="002A013F">
        <w:rPr>
          <w:rFonts w:cs="Arial"/>
          <w:szCs w:val="20"/>
        </w:rPr>
        <w:t xml:space="preserve">V poglavju 4 Kazalniki rezultatov se črta kazalnik R.15 Naložbe v zmogljivosti za proizvodnjo energije iz obnovljivih virov, vključno z biološkimi, ki prejemajo podporo (v MW), ker pri naložbah v ureditev trajnih nasadov ne podpiramo naložbe v nakup opreme za pridobivanje energije iz </w:t>
      </w:r>
      <w:r w:rsidRPr="002A013F">
        <w:rPr>
          <w:rFonts w:cs="Arial"/>
          <w:szCs w:val="20"/>
        </w:rPr>
        <w:lastRenderedPageBreak/>
        <w:t xml:space="preserve">obnovljivih virov. V skladu z našo nacionalno zakonodajo na kmetijskih zemljiščih, vključno s trajnimi nasadi, ni dovoljeno postavljati </w:t>
      </w:r>
      <w:proofErr w:type="spellStart"/>
      <w:r w:rsidRPr="002A013F">
        <w:rPr>
          <w:rFonts w:cs="Arial"/>
          <w:szCs w:val="20"/>
        </w:rPr>
        <w:t>fotovoltaičnih</w:t>
      </w:r>
      <w:proofErr w:type="spellEnd"/>
      <w:r w:rsidRPr="002A013F">
        <w:rPr>
          <w:rFonts w:cs="Arial"/>
          <w:szCs w:val="20"/>
        </w:rPr>
        <w:t xml:space="preserve"> elektrarn.</w:t>
      </w:r>
    </w:p>
    <w:p w14:paraId="0FD6BFCF" w14:textId="77777777" w:rsidR="000E09F3" w:rsidRPr="002A013F" w:rsidRDefault="000E09F3" w:rsidP="000E09F3">
      <w:pPr>
        <w:spacing w:line="240" w:lineRule="auto"/>
        <w:jc w:val="both"/>
        <w:rPr>
          <w:rFonts w:cs="Arial"/>
          <w:szCs w:val="20"/>
        </w:rPr>
      </w:pPr>
    </w:p>
    <w:p w14:paraId="3C891B3A" w14:textId="76BC3F95" w:rsidR="000E09F3" w:rsidRPr="002A013F" w:rsidRDefault="000E09F3" w:rsidP="000E09F3">
      <w:pPr>
        <w:spacing w:line="240" w:lineRule="auto"/>
        <w:jc w:val="both"/>
        <w:rPr>
          <w:rFonts w:cs="Arial"/>
          <w:szCs w:val="20"/>
        </w:rPr>
      </w:pPr>
      <w:r w:rsidRPr="002A013F">
        <w:rPr>
          <w:rFonts w:cs="Arial"/>
          <w:szCs w:val="20"/>
        </w:rPr>
        <w:t>Zaradi prenosa finančnih sredstev na intervencijo IRP02 Naložbe v dvig produktivnosti in tehnološki razvoj, vključno z digitalizacijo kmetijskih gospodarstev</w:t>
      </w:r>
      <w:r w:rsidR="00CE2F35">
        <w:rPr>
          <w:rFonts w:cs="Arial"/>
          <w:szCs w:val="20"/>
        </w:rPr>
        <w:t>,</w:t>
      </w:r>
      <w:r w:rsidRPr="002A013F">
        <w:rPr>
          <w:rFonts w:cs="Arial"/>
          <w:szCs w:val="20"/>
        </w:rPr>
        <w:t xml:space="preserve"> v skupni višini 3.058.600</w:t>
      </w:r>
      <w:r w:rsidR="00BF0361">
        <w:rPr>
          <w:rFonts w:cs="Arial"/>
          <w:szCs w:val="20"/>
        </w:rPr>
        <w:t> </w:t>
      </w:r>
      <w:r w:rsidR="00BF0361" w:rsidRPr="002A013F">
        <w:rPr>
          <w:rFonts w:cs="Arial"/>
          <w:szCs w:val="20"/>
        </w:rPr>
        <w:t>EUR</w:t>
      </w:r>
      <w:r w:rsidRPr="002A013F">
        <w:rPr>
          <w:rFonts w:cs="Arial"/>
          <w:szCs w:val="20"/>
        </w:rPr>
        <w:t xml:space="preserve">, se v poglavju 13 Načrtovani zneski na enoto dopolnijo finančne tabele. </w:t>
      </w:r>
    </w:p>
    <w:p w14:paraId="72E64E4B" w14:textId="77777777" w:rsidR="000E09F3" w:rsidRPr="002A013F" w:rsidRDefault="000E09F3" w:rsidP="000E09F3">
      <w:pPr>
        <w:spacing w:line="240" w:lineRule="auto"/>
        <w:jc w:val="both"/>
        <w:rPr>
          <w:rFonts w:cs="Arial"/>
          <w:szCs w:val="20"/>
        </w:rPr>
      </w:pPr>
    </w:p>
    <w:p w14:paraId="0856855E" w14:textId="6ABD495D" w:rsidR="000E09F3" w:rsidRDefault="000E09F3" w:rsidP="000E09F3">
      <w:pPr>
        <w:spacing w:line="240" w:lineRule="auto"/>
        <w:jc w:val="both"/>
        <w:rPr>
          <w:rFonts w:cs="Arial"/>
          <w:szCs w:val="20"/>
        </w:rPr>
      </w:pPr>
      <w:r w:rsidRPr="002A013F">
        <w:rPr>
          <w:rFonts w:cs="Arial"/>
          <w:szCs w:val="20"/>
        </w:rPr>
        <w:t>Zaradi nižje realizacije prvih javnih razpisov pri intervenciji IRP16 v letu 2025, glede na načrtovane vrednosti se sredstva v poglavju 13 Načrtovani zneski na enoto za leto 2025 prerazporedijo v naslednja leta. Do nižje realizacije je prišlo, ker je  sektor sadjarstva v zadnjih najmanj treh letih podvržen izjemnim kriznim razmeram, zato tako podjetja kot kmetje nimajo dovolj lastnih sredstev, da bi se odločali za večje naložbe.</w:t>
      </w:r>
    </w:p>
    <w:p w14:paraId="7A470CD6" w14:textId="77777777" w:rsidR="000E09F3" w:rsidRPr="002A013F" w:rsidRDefault="000E09F3" w:rsidP="000E09F3">
      <w:pPr>
        <w:spacing w:line="240" w:lineRule="auto"/>
        <w:jc w:val="both"/>
        <w:rPr>
          <w:rFonts w:cs="Arial"/>
          <w:szCs w:val="20"/>
        </w:rPr>
      </w:pPr>
    </w:p>
    <w:p w14:paraId="12C45599" w14:textId="51A67873"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pri IRP17</w:t>
      </w:r>
      <w:r w:rsidR="00C100D1">
        <w:rPr>
          <w:rFonts w:ascii="Arial" w:hAnsi="Arial" w:cs="Arial"/>
          <w:b/>
          <w:bCs/>
          <w:noProof/>
          <w:sz w:val="20"/>
        </w:rPr>
        <w:t xml:space="preserve"> </w:t>
      </w:r>
      <w:r w:rsidR="00C100D1" w:rsidRPr="00C100D1">
        <w:rPr>
          <w:rFonts w:ascii="Arial" w:hAnsi="Arial" w:cs="Arial"/>
          <w:b/>
          <w:bCs/>
          <w:noProof/>
          <w:sz w:val="20"/>
        </w:rPr>
        <w:t>Naložbe v učinkovito rabo dušikovih gnojil</w:t>
      </w:r>
    </w:p>
    <w:p w14:paraId="111478C5" w14:textId="77777777" w:rsidR="000E09F3" w:rsidRPr="002A013F" w:rsidRDefault="000E09F3" w:rsidP="000E09F3">
      <w:pPr>
        <w:spacing w:line="240" w:lineRule="auto"/>
        <w:jc w:val="both"/>
        <w:rPr>
          <w:rFonts w:eastAsiaTheme="minorHAnsi" w:cs="Arial"/>
          <w:color w:val="000000"/>
          <w:szCs w:val="20"/>
          <w:lang w:eastAsia="sl-SI"/>
        </w:rPr>
      </w:pPr>
    </w:p>
    <w:p w14:paraId="5969DB28" w14:textId="77B6C28E" w:rsidR="000E09F3" w:rsidRDefault="000E09F3" w:rsidP="000E09F3">
      <w:pPr>
        <w:spacing w:line="240" w:lineRule="auto"/>
        <w:jc w:val="both"/>
        <w:rPr>
          <w:rFonts w:cs="Arial"/>
          <w:bCs/>
          <w:iCs/>
          <w:szCs w:val="20"/>
          <w:lang w:eastAsia="sl-SI"/>
        </w:rPr>
      </w:pPr>
      <w:r w:rsidRPr="002A013F">
        <w:rPr>
          <w:rFonts w:cs="Arial"/>
          <w:bCs/>
          <w:iCs/>
          <w:szCs w:val="20"/>
          <w:lang w:eastAsia="sl-SI"/>
        </w:rPr>
        <w:t>Zaradi zamika izvajanja intervencij IRP17 se izplačila sredst</w:t>
      </w:r>
      <w:r w:rsidR="00D56D13">
        <w:rPr>
          <w:rFonts w:cs="Arial"/>
          <w:bCs/>
          <w:iCs/>
          <w:szCs w:val="20"/>
          <w:lang w:eastAsia="sl-SI"/>
        </w:rPr>
        <w:t>e</w:t>
      </w:r>
      <w:r w:rsidRPr="002A013F">
        <w:rPr>
          <w:rFonts w:cs="Arial"/>
          <w:bCs/>
          <w:iCs/>
          <w:szCs w:val="20"/>
          <w:lang w:eastAsia="sl-SI"/>
        </w:rPr>
        <w:t>v v poglavju 13 Načrtovani zneski na enoto za leto 2025 prerazporedijo na leto 2028.</w:t>
      </w:r>
    </w:p>
    <w:p w14:paraId="4D097335" w14:textId="77777777" w:rsidR="000E09F3" w:rsidRPr="002A013F" w:rsidRDefault="000E09F3" w:rsidP="000E09F3">
      <w:pPr>
        <w:spacing w:line="240" w:lineRule="auto"/>
        <w:jc w:val="both"/>
        <w:rPr>
          <w:rFonts w:cs="Arial"/>
          <w:bCs/>
          <w:iCs/>
          <w:szCs w:val="20"/>
          <w:lang w:eastAsia="sl-SI"/>
        </w:rPr>
      </w:pPr>
    </w:p>
    <w:p w14:paraId="7543062A" w14:textId="77777777" w:rsidR="00C100D1"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 xml:space="preserve">Sprememba pri IRP19 Ekološko kmetovanje. </w:t>
      </w:r>
    </w:p>
    <w:p w14:paraId="01F67266" w14:textId="77777777" w:rsidR="00C100D1" w:rsidRDefault="00C100D1" w:rsidP="00C100D1">
      <w:pPr>
        <w:rPr>
          <w:rFonts w:cs="Arial"/>
          <w:b/>
          <w:bCs/>
          <w:noProof/>
        </w:rPr>
      </w:pPr>
    </w:p>
    <w:p w14:paraId="7E95A4BF" w14:textId="3952AD1C" w:rsidR="000E09F3" w:rsidRPr="00C100D1" w:rsidRDefault="000E09F3" w:rsidP="00C100D1">
      <w:pPr>
        <w:jc w:val="both"/>
        <w:rPr>
          <w:rFonts w:cs="Arial"/>
          <w:noProof/>
        </w:rPr>
      </w:pPr>
      <w:r w:rsidRPr="00C100D1">
        <w:rPr>
          <w:rFonts w:cs="Arial"/>
          <w:noProof/>
        </w:rPr>
        <w:t xml:space="preserve">V Sloveniji se je začela gojiti pistacija. Ker želi </w:t>
      </w:r>
      <w:r w:rsidR="00D56D13" w:rsidRPr="00C100D1">
        <w:rPr>
          <w:rFonts w:cs="Arial"/>
          <w:noProof/>
        </w:rPr>
        <w:t xml:space="preserve">Slovenija </w:t>
      </w:r>
      <w:r w:rsidRPr="00C100D1">
        <w:rPr>
          <w:rFonts w:cs="Arial"/>
          <w:noProof/>
        </w:rPr>
        <w:t>podpreti tudi pridelovalce ekoloških pistacij se med upravičene kulture pri sadovnjakih, ki imajo gosto najmanj 100 dreves/ha doda še pistacija.</w:t>
      </w:r>
    </w:p>
    <w:p w14:paraId="4DDE3430" w14:textId="77777777" w:rsidR="000E09F3" w:rsidRPr="002A013F" w:rsidRDefault="000E09F3" w:rsidP="000E09F3">
      <w:pPr>
        <w:spacing w:line="240" w:lineRule="auto"/>
        <w:jc w:val="both"/>
        <w:rPr>
          <w:rFonts w:cs="Arial"/>
          <w:iCs/>
          <w:color w:val="000000" w:themeColor="text1"/>
          <w:szCs w:val="20"/>
          <w:lang w:eastAsia="sl-SI"/>
        </w:rPr>
      </w:pPr>
    </w:p>
    <w:p w14:paraId="6084F891" w14:textId="3BA8D9A1" w:rsidR="000E09F3" w:rsidRDefault="000E09F3" w:rsidP="000E09F3">
      <w:pPr>
        <w:spacing w:line="240" w:lineRule="auto"/>
        <w:jc w:val="both"/>
        <w:rPr>
          <w:rFonts w:cs="Arial"/>
          <w:szCs w:val="20"/>
        </w:rPr>
      </w:pPr>
      <w:r w:rsidRPr="002A013F">
        <w:rPr>
          <w:rFonts w:cs="Arial"/>
          <w:szCs w:val="20"/>
        </w:rPr>
        <w:t>Pri IRP 19 – Ekološko kmetovanje, Točka 7 Oblika in stopnja podp</w:t>
      </w:r>
      <w:r w:rsidR="00D56D13">
        <w:rPr>
          <w:rFonts w:cs="Arial"/>
          <w:szCs w:val="20"/>
        </w:rPr>
        <w:t>o</w:t>
      </w:r>
      <w:r w:rsidRPr="002A013F">
        <w:rPr>
          <w:rFonts w:cs="Arial"/>
          <w:szCs w:val="20"/>
        </w:rPr>
        <w:t>re/zneski/metode izračuna, Dodatna pojasnila, se pri Izvajanje praks ekološkega kmetovanja in pri Preusmeritev v prakse ekološkega kmetovanja, pri oljčnikih z gostoto najmanj 150 dreves/ha, nasade sadovnjakov z gostoto najmanj 100 dreves/ha pri orehu in kostanju ter najmanj 200 dreves/ha pri nasadih z ostalimi sadnimi vrstami in nasadih z mešanimi sadnimi vrstami: 885 EUR/ha (v nadaljevanju intenzivni sadovnjaki)</w:t>
      </w:r>
      <w:r w:rsidR="00D56D13">
        <w:rPr>
          <w:rFonts w:cs="Arial"/>
          <w:szCs w:val="20"/>
        </w:rPr>
        <w:t>,</w:t>
      </w:r>
      <w:r w:rsidRPr="002A013F">
        <w:rPr>
          <w:rFonts w:cs="Arial"/>
          <w:szCs w:val="20"/>
        </w:rPr>
        <w:t xml:space="preserve"> doda pistacija.</w:t>
      </w:r>
    </w:p>
    <w:p w14:paraId="6840B86D" w14:textId="77777777" w:rsidR="000E09F3" w:rsidRPr="002A013F" w:rsidRDefault="000E09F3" w:rsidP="000E09F3">
      <w:pPr>
        <w:spacing w:line="240" w:lineRule="auto"/>
        <w:jc w:val="both"/>
        <w:rPr>
          <w:rFonts w:cs="Arial"/>
          <w:szCs w:val="20"/>
        </w:rPr>
      </w:pPr>
    </w:p>
    <w:p w14:paraId="15F02111" w14:textId="1389211B"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pri IRP22</w:t>
      </w:r>
      <w:r w:rsidR="00C100D1">
        <w:rPr>
          <w:rFonts w:ascii="Arial" w:hAnsi="Arial" w:cs="Arial"/>
          <w:b/>
          <w:bCs/>
          <w:noProof/>
          <w:sz w:val="20"/>
        </w:rPr>
        <w:t xml:space="preserve"> </w:t>
      </w:r>
      <w:r w:rsidR="00C100D1" w:rsidRPr="00C100D1">
        <w:rPr>
          <w:rFonts w:ascii="Arial" w:hAnsi="Arial" w:cs="Arial"/>
          <w:b/>
          <w:bCs/>
          <w:noProof/>
          <w:sz w:val="20"/>
        </w:rPr>
        <w:t>Neproizvodne naložbe, povezane z izvajanjem naravovarstvenih podintervencij SN 2023-2027</w:t>
      </w:r>
    </w:p>
    <w:p w14:paraId="38313921" w14:textId="77777777" w:rsidR="000E09F3" w:rsidRPr="002A013F" w:rsidRDefault="000E09F3" w:rsidP="000E09F3">
      <w:pPr>
        <w:spacing w:line="240" w:lineRule="auto"/>
        <w:jc w:val="both"/>
        <w:rPr>
          <w:rFonts w:eastAsiaTheme="minorHAnsi" w:cs="Arial"/>
          <w:color w:val="000000"/>
          <w:szCs w:val="20"/>
          <w:lang w:eastAsia="sl-SI"/>
        </w:rPr>
      </w:pPr>
    </w:p>
    <w:p w14:paraId="53698A6B" w14:textId="33C7D7D3" w:rsidR="000E09F3" w:rsidRDefault="000E09F3" w:rsidP="000E09F3">
      <w:pPr>
        <w:spacing w:line="240" w:lineRule="auto"/>
        <w:jc w:val="both"/>
        <w:rPr>
          <w:rFonts w:cs="Arial"/>
          <w:color w:val="000000"/>
          <w:szCs w:val="20"/>
          <w:lang w:eastAsia="sl-SI"/>
        </w:rPr>
      </w:pPr>
      <w:r w:rsidRPr="002A013F">
        <w:rPr>
          <w:rFonts w:eastAsiaTheme="minorHAnsi" w:cs="Arial"/>
          <w:color w:val="000000"/>
          <w:szCs w:val="20"/>
          <w:lang w:eastAsia="sl-SI"/>
        </w:rPr>
        <w:t>Zaradi zamika izvajanja intervencij IRP22 se izplačila sredst</w:t>
      </w:r>
      <w:r w:rsidR="00D56D13">
        <w:rPr>
          <w:rFonts w:eastAsiaTheme="minorHAnsi" w:cs="Arial"/>
          <w:color w:val="000000"/>
          <w:szCs w:val="20"/>
          <w:lang w:eastAsia="sl-SI"/>
        </w:rPr>
        <w:t>e</w:t>
      </w:r>
      <w:r w:rsidRPr="002A013F">
        <w:rPr>
          <w:rFonts w:eastAsiaTheme="minorHAnsi" w:cs="Arial"/>
          <w:color w:val="000000"/>
          <w:szCs w:val="20"/>
          <w:lang w:eastAsia="sl-SI"/>
        </w:rPr>
        <w:t>v v poglavju 13 Načrtovani zneski na enoto zamaknejo iz leta 2025 in 2026 na leti 2028 in 2029.</w:t>
      </w:r>
    </w:p>
    <w:p w14:paraId="12F00623" w14:textId="77777777" w:rsidR="000E09F3" w:rsidRPr="002A013F" w:rsidRDefault="000E09F3" w:rsidP="000E09F3">
      <w:pPr>
        <w:spacing w:line="240" w:lineRule="auto"/>
        <w:jc w:val="both"/>
        <w:rPr>
          <w:rFonts w:eastAsiaTheme="minorHAnsi" w:cs="Arial"/>
          <w:color w:val="000000"/>
          <w:szCs w:val="20"/>
          <w:lang w:eastAsia="sl-SI"/>
        </w:rPr>
      </w:pPr>
    </w:p>
    <w:p w14:paraId="1D282956" w14:textId="77777777"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 xml:space="preserve">Sprememba intervencije IRP24 Podpora za vzpostavitev gospodarstev mladih kmetov </w:t>
      </w:r>
    </w:p>
    <w:p w14:paraId="28C679B2" w14:textId="77777777" w:rsidR="000E09F3" w:rsidRPr="002A013F" w:rsidRDefault="000E09F3" w:rsidP="000E09F3">
      <w:pPr>
        <w:spacing w:line="240" w:lineRule="auto"/>
        <w:jc w:val="both"/>
        <w:rPr>
          <w:rFonts w:cs="Arial"/>
          <w:szCs w:val="20"/>
        </w:rPr>
      </w:pPr>
    </w:p>
    <w:p w14:paraId="61377701" w14:textId="2500E8F9" w:rsidR="000E09F3" w:rsidRPr="002A013F" w:rsidRDefault="000E09F3" w:rsidP="000E09F3">
      <w:pPr>
        <w:spacing w:line="240" w:lineRule="auto"/>
        <w:jc w:val="both"/>
        <w:rPr>
          <w:rFonts w:cs="Arial"/>
          <w:szCs w:val="20"/>
        </w:rPr>
      </w:pPr>
      <w:r w:rsidRPr="002A013F">
        <w:rPr>
          <w:rFonts w:cs="Arial"/>
          <w:szCs w:val="20"/>
        </w:rPr>
        <w:t xml:space="preserve">V poglavju 5 Specifična zasnova, zahteve in pogoji za upravičenost intervencije se v pogojih upravičenosti spodnji vstopni prag z 12.000 EUR standardnega prihodka zniža na 9.000 EUR standardnega prihodka. Zgornji vstopni prag se spremeni s 500.000 EUR na 700.000 EUR. Za mlade kmete, ki prevzamejo kmetijska gospodarstva, katerih sedež leži na nadmorski višini 700 m ali več, imajo točke v OMD in imajo več kot 50 % zemljišč v upravljanju </w:t>
      </w:r>
      <w:r w:rsidR="00D56D13">
        <w:rPr>
          <w:rFonts w:cs="Arial"/>
          <w:szCs w:val="20"/>
        </w:rPr>
        <w:t>na</w:t>
      </w:r>
      <w:r w:rsidRPr="002A013F">
        <w:rPr>
          <w:rFonts w:cs="Arial"/>
          <w:szCs w:val="20"/>
        </w:rPr>
        <w:t xml:space="preserve"> naklonu nad 35 %, pa se spodnji vstopni prag z 8.000 EUR standardnega prihodka zniža na 7.000 EUR standardnega prihodka. Če standardni prihodek KMG, ki je razviden iz registra kmetijsk</w:t>
      </w:r>
      <w:r w:rsidR="00D56D13">
        <w:rPr>
          <w:rFonts w:cs="Arial"/>
          <w:szCs w:val="20"/>
        </w:rPr>
        <w:t>ih</w:t>
      </w:r>
      <w:r w:rsidRPr="002A013F">
        <w:rPr>
          <w:rFonts w:cs="Arial"/>
          <w:szCs w:val="20"/>
        </w:rPr>
        <w:t xml:space="preserve"> gospodarst</w:t>
      </w:r>
      <w:r w:rsidR="00D56D13">
        <w:rPr>
          <w:rFonts w:cs="Arial"/>
          <w:szCs w:val="20"/>
        </w:rPr>
        <w:t>e</w:t>
      </w:r>
      <w:r w:rsidRPr="002A013F">
        <w:rPr>
          <w:rFonts w:cs="Arial"/>
          <w:szCs w:val="20"/>
        </w:rPr>
        <w:t xml:space="preserve">v ne dosega spodnjega vstopnega pragu, se šteje, da je pogoj izjemoma izpolnjen, če je bil spodnji vstopni prag dosežen najmanj enkrat v zadnjih treh letih pred letom objave javnega razpisa. </w:t>
      </w:r>
    </w:p>
    <w:p w14:paraId="27DD5D4C" w14:textId="77777777" w:rsidR="000E09F3" w:rsidRPr="002A013F" w:rsidRDefault="000E09F3" w:rsidP="000E09F3">
      <w:pPr>
        <w:spacing w:line="240" w:lineRule="auto"/>
        <w:jc w:val="both"/>
        <w:rPr>
          <w:rFonts w:cs="Arial"/>
          <w:szCs w:val="20"/>
        </w:rPr>
      </w:pPr>
    </w:p>
    <w:p w14:paraId="7250F0B7" w14:textId="7057B42C" w:rsidR="000E09F3" w:rsidRPr="002A013F" w:rsidRDefault="000E09F3" w:rsidP="000E09F3">
      <w:pPr>
        <w:spacing w:line="240" w:lineRule="auto"/>
        <w:jc w:val="both"/>
        <w:rPr>
          <w:rFonts w:cs="Arial"/>
          <w:szCs w:val="20"/>
        </w:rPr>
      </w:pPr>
      <w:r w:rsidRPr="002A013F">
        <w:rPr>
          <w:rFonts w:cs="Arial"/>
          <w:szCs w:val="20"/>
        </w:rPr>
        <w:t>Uvede se novega upravičenca, čebelarja, ki ni v zadnjih petih letih ni postal lastnik kmetijskega gospodarstva, vendar je v tem obdobju postal lastnik čebeljih družin (pri čemer stroški v okviru izbranih razvojnih ciljev ne smejo biti enaki kot upravičeni stroški oziroma naložbe v okviru sektorskih intervencij za čebelarje).</w:t>
      </w:r>
    </w:p>
    <w:p w14:paraId="262FA0F5" w14:textId="77777777" w:rsidR="000E09F3" w:rsidRPr="002A013F" w:rsidRDefault="000E09F3" w:rsidP="000E09F3">
      <w:pPr>
        <w:spacing w:line="240" w:lineRule="auto"/>
        <w:jc w:val="both"/>
        <w:rPr>
          <w:rFonts w:cs="Arial"/>
          <w:szCs w:val="20"/>
        </w:rPr>
      </w:pPr>
    </w:p>
    <w:p w14:paraId="0C3E8FE1" w14:textId="2EF66A35" w:rsidR="000E09F3" w:rsidRPr="002A013F" w:rsidRDefault="000E09F3" w:rsidP="000E09F3">
      <w:pPr>
        <w:spacing w:line="240" w:lineRule="auto"/>
        <w:jc w:val="both"/>
        <w:rPr>
          <w:rFonts w:cs="Arial"/>
          <w:szCs w:val="20"/>
        </w:rPr>
      </w:pPr>
      <w:r w:rsidRPr="002A013F">
        <w:rPr>
          <w:rFonts w:cs="Arial"/>
          <w:szCs w:val="20"/>
        </w:rPr>
        <w:t>Določi se nov spodnji vstopni prag za čebelarje, ki so lastniki najmanj 225 čebeljih družin. Med pogoji za mlade kmete, ki vstopajo na podlagi števila čebeljih družin</w:t>
      </w:r>
      <w:r w:rsidR="00D56D13">
        <w:rPr>
          <w:rFonts w:cs="Arial"/>
          <w:szCs w:val="20"/>
        </w:rPr>
        <w:t>,</w:t>
      </w:r>
      <w:r w:rsidRPr="002A013F">
        <w:rPr>
          <w:rFonts w:cs="Arial"/>
          <w:szCs w:val="20"/>
        </w:rPr>
        <w:t xml:space="preserve"> se obveznost vsakoletne oddaje zbirne vloge zamenja z obveznostjo rednega poročanja v skladu s pravilnikom, ki ureja </w:t>
      </w:r>
      <w:r w:rsidRPr="002A013F">
        <w:rPr>
          <w:rFonts w:cs="Arial"/>
          <w:szCs w:val="20"/>
        </w:rPr>
        <w:lastRenderedPageBreak/>
        <w:t>označevanje čebelnjakov in stojišč. Če ne bo redno sporočal podatkov, kar velja tudi za leto pred oddajo vloge na javni razpis, ni upravičen do podpore.</w:t>
      </w:r>
    </w:p>
    <w:p w14:paraId="5722590B" w14:textId="77777777" w:rsidR="000E09F3" w:rsidRPr="002A013F" w:rsidRDefault="000E09F3" w:rsidP="000E09F3">
      <w:pPr>
        <w:spacing w:line="240" w:lineRule="auto"/>
        <w:jc w:val="both"/>
        <w:rPr>
          <w:rFonts w:cs="Arial"/>
          <w:szCs w:val="20"/>
        </w:rPr>
      </w:pPr>
    </w:p>
    <w:p w14:paraId="5BBEDE93" w14:textId="6FA7EB1A" w:rsidR="000E09F3" w:rsidRPr="002A013F" w:rsidRDefault="000E09F3" w:rsidP="000E09F3">
      <w:pPr>
        <w:spacing w:line="240" w:lineRule="auto"/>
        <w:jc w:val="both"/>
        <w:rPr>
          <w:rFonts w:cs="Arial"/>
          <w:szCs w:val="20"/>
        </w:rPr>
      </w:pPr>
      <w:r w:rsidRPr="002A013F">
        <w:rPr>
          <w:rFonts w:cs="Arial"/>
          <w:szCs w:val="20"/>
        </w:rPr>
        <w:t xml:space="preserve">Prav tako se uvede nova skupina upravičencev, za katero velja spodnji vstopni prag 4.000 EUR standardnega prihodka in zgornji vstopni prag manj kot 9.000 EUR standardnega prihodka in hkrati za mlade kmete, ki prevzamejo kmetijska gospodarstva, katerih sedež leži na nadmorski višini 700 m ali več, imajo točke v OMD in imajo več kot 50 % zemljišč v upravljanju v naklonu nad 35 %, spodnji vstopni prag 4.000 EUR standardnega prihodka in zgornji vstopni prag manj kot 7.000 EUR standardnega prihodka.  Tej skupini upravičencev se določi osnovna pavšalna podpora 10.000 EUR, kar predstavlja 2/3 osnovne podpore mladih kmetov, ki niso zaposleni na prevzetem kmetijskem gospodarstvu iz naslova opravljanja kmetijske dejavnosti, dodatno pa lahko prejmejo 5.000 EUR na pridobljeno kmetijsko ali s kmetijstvom povezano izobrazbo ter 20 % dodatek na vsoto pavšalnih podpor, če izpolnjujejo pogoje za dodatek iz naslova ekološkega kmetovanja. </w:t>
      </w:r>
    </w:p>
    <w:p w14:paraId="446D969A" w14:textId="77777777" w:rsidR="000E09F3" w:rsidRPr="002A013F" w:rsidRDefault="000E09F3" w:rsidP="000E09F3">
      <w:pPr>
        <w:spacing w:line="240" w:lineRule="auto"/>
        <w:jc w:val="both"/>
        <w:rPr>
          <w:rFonts w:cs="Arial"/>
          <w:szCs w:val="20"/>
        </w:rPr>
      </w:pPr>
    </w:p>
    <w:p w14:paraId="3B376CAF" w14:textId="64B5BA5A" w:rsidR="000E09F3" w:rsidRPr="002A013F" w:rsidRDefault="000E09F3" w:rsidP="000E09F3">
      <w:pPr>
        <w:spacing w:line="240" w:lineRule="auto"/>
        <w:jc w:val="both"/>
        <w:rPr>
          <w:rFonts w:cs="Arial"/>
          <w:szCs w:val="20"/>
        </w:rPr>
      </w:pPr>
      <w:r w:rsidRPr="002A013F">
        <w:rPr>
          <w:rFonts w:cs="Arial"/>
          <w:szCs w:val="20"/>
        </w:rPr>
        <w:t xml:space="preserve">S tem se omogoči dostop do podpor za vzpostavitev kmetijske dejavnosti veliko širšemu krogu mladih kmetov, zato se pričakuje boljše doseganje zastavljenih kazalnikov. Z navedenimi spremembami bi omogočili dostop do podpor večjemu številu mladih kmetov in </w:t>
      </w:r>
      <w:r w:rsidR="00D56D13">
        <w:rPr>
          <w:rFonts w:cs="Arial"/>
          <w:szCs w:val="20"/>
        </w:rPr>
        <w:t xml:space="preserve">bi </w:t>
      </w:r>
      <w:r w:rsidRPr="002A013F">
        <w:rPr>
          <w:rFonts w:cs="Arial"/>
          <w:szCs w:val="20"/>
        </w:rPr>
        <w:t xml:space="preserve">posledično izvajanje intervencije približali načrtovanim kazalnikom, ki jih z rezultatom prvih dveh javnih razpisov nikakor ne dosegamo. Črpanje sredstev za vzpostavitev gospodarstev mladih kmetov je daleč pod zastavljenimi cilji, saj na javne razpise kandidira veliko manj mladih kmetov, kot je bilo načrtovano, zato se predvideva, da rezervirana sredstva za mlade kmete ne bodo izkoriščena, temveč preusmerjena na druge intervencije kljub izredno slabi starostni sestavi </w:t>
      </w:r>
      <w:r w:rsidR="00D56D13">
        <w:rPr>
          <w:rFonts w:cs="Arial"/>
          <w:szCs w:val="20"/>
        </w:rPr>
        <w:t>nosilcev</w:t>
      </w:r>
      <w:r w:rsidRPr="002A013F">
        <w:rPr>
          <w:rFonts w:cs="Arial"/>
          <w:szCs w:val="20"/>
        </w:rPr>
        <w:t xml:space="preserve"> kmetijskih gospodarstev. Na ta način pa bi grobo kršili zastavljen cilj 3,9 % sredstev SN SKP 2023-2027 za mlade kmete (vsota sredstev za INP09 Dopolnilna dohodkovna podpora za mlade kmete in IRP24 Podpora za vzpostavitev gospodarstev mladih kmetov). To je lahko eden od bistvenih popravnih ukrepov, ki jih je potrebno izpolniti na podlagi Letnega poročila o smotrnosti 2024, saj je za IRP24 odstopanje od načrtovanih kazalnikov večje od 45 %. </w:t>
      </w:r>
    </w:p>
    <w:p w14:paraId="58514E23" w14:textId="77777777" w:rsidR="000E09F3" w:rsidRPr="002A013F" w:rsidRDefault="000E09F3" w:rsidP="000E09F3">
      <w:pPr>
        <w:spacing w:line="240" w:lineRule="auto"/>
        <w:jc w:val="both"/>
        <w:rPr>
          <w:rFonts w:cs="Arial"/>
          <w:szCs w:val="20"/>
        </w:rPr>
      </w:pPr>
    </w:p>
    <w:p w14:paraId="422F8961" w14:textId="632956E4" w:rsidR="000E09F3" w:rsidRPr="002A013F" w:rsidRDefault="000E09F3" w:rsidP="000E09F3">
      <w:pPr>
        <w:spacing w:line="240" w:lineRule="auto"/>
        <w:jc w:val="both"/>
        <w:rPr>
          <w:rFonts w:cs="Arial"/>
          <w:szCs w:val="20"/>
        </w:rPr>
      </w:pPr>
      <w:r w:rsidRPr="002A013F">
        <w:rPr>
          <w:rFonts w:cs="Arial"/>
          <w:szCs w:val="20"/>
        </w:rPr>
        <w:t xml:space="preserve">V istem poglavju se spremeni obveznost, ki določa, da mora upravičenec prvi cilj iz poslovnega načrta izpolniti v obdobju 9 mesecev od datuma odločbe o pravici do sredstev na način, da mora začeti izpolnjevati enega od razvojnih ciljev, ne pa tudi zaključiti. Razlog za to spremembo so možne težave zaradi dobavnih rokov mehanizacije ali zakasnitve gradbenih oziroma vzdrževalnih del zaradi nepredvidenih okoliščin. Ta problem je bil zaznan tudi na podlagi revizije Službe za notranje revizijo ARSKTRP, ki je mnenja, da tovrstni popravek obveznosti lahko pripomore k lažjemu izvajanju poslovnega načrta, brez stresa. </w:t>
      </w:r>
      <w:r w:rsidR="002B12B1">
        <w:rPr>
          <w:rFonts w:cs="Arial"/>
          <w:szCs w:val="20"/>
        </w:rPr>
        <w:t>Zato je tovrsten predlog podala</w:t>
      </w:r>
      <w:r w:rsidRPr="002A013F">
        <w:rPr>
          <w:rFonts w:cs="Arial"/>
          <w:szCs w:val="20"/>
        </w:rPr>
        <w:t xml:space="preserve"> revizorka Službe za notranjo revizijo z ARSKTRP, saj je zaznana težava z izvajanjem kontrole te določbe, kar je navedeno v točki 7.1.2 Osnutka notranje revizijskega poročila SNR ARSKTRP z dne 18. 3. 2025.</w:t>
      </w:r>
    </w:p>
    <w:p w14:paraId="34B620F6" w14:textId="77777777" w:rsidR="000E09F3" w:rsidRPr="002A013F" w:rsidRDefault="000E09F3" w:rsidP="000E09F3">
      <w:pPr>
        <w:spacing w:line="240" w:lineRule="auto"/>
        <w:jc w:val="both"/>
        <w:rPr>
          <w:rFonts w:cs="Arial"/>
          <w:szCs w:val="20"/>
        </w:rPr>
      </w:pPr>
      <w:r w:rsidRPr="002A013F">
        <w:rPr>
          <w:rFonts w:cs="Arial"/>
          <w:szCs w:val="20"/>
        </w:rPr>
        <w:t xml:space="preserve"> </w:t>
      </w:r>
    </w:p>
    <w:p w14:paraId="4A1B4539" w14:textId="43F75B78" w:rsidR="000E09F3" w:rsidRPr="002A013F" w:rsidRDefault="000E09F3" w:rsidP="000E09F3">
      <w:pPr>
        <w:spacing w:line="240" w:lineRule="auto"/>
        <w:jc w:val="both"/>
        <w:rPr>
          <w:rFonts w:cs="Arial"/>
          <w:szCs w:val="20"/>
        </w:rPr>
      </w:pPr>
      <w:r w:rsidRPr="002A013F">
        <w:rPr>
          <w:rFonts w:cs="Arial"/>
          <w:szCs w:val="20"/>
        </w:rPr>
        <w:t xml:space="preserve">V finančni tabeli </w:t>
      </w:r>
      <w:r w:rsidR="006D042D">
        <w:rPr>
          <w:rFonts w:cs="Arial"/>
          <w:szCs w:val="20"/>
        </w:rPr>
        <w:t xml:space="preserve">se </w:t>
      </w:r>
      <w:r w:rsidRPr="002A013F">
        <w:rPr>
          <w:rFonts w:cs="Arial"/>
          <w:szCs w:val="20"/>
        </w:rPr>
        <w:t xml:space="preserve">v poglavju 13 zaradi rezultatov prvih dveh javnih razpisov prerazporedi sredstva po letih izvajanja intervencije. Posledično se v tabeli popravijo: število upravičencev po posameznih proračunskih letih, letna okvirna dodeljena finančna sredstva (skupni javni odhodki) po posameznih proračunskih letih in letna okvirna dodeljena finančna sredstva (prispevek Unije) po posameznih proračunskih letih. Spremeni se tudi znesek letnih okvirnih dodeljenih finančnih sredstev (skupni javni odhodki po posameznih letih in letna okvirna dodeljena finančna sredstva (prispevek Unije) po posameznih letih (Skupaj 2023-2029). </w:t>
      </w:r>
    </w:p>
    <w:p w14:paraId="133B7CF8" w14:textId="77777777" w:rsidR="000E09F3" w:rsidRPr="002A013F" w:rsidRDefault="000E09F3" w:rsidP="000E09F3">
      <w:pPr>
        <w:spacing w:line="240" w:lineRule="auto"/>
        <w:jc w:val="both"/>
        <w:rPr>
          <w:rFonts w:cs="Arial"/>
          <w:szCs w:val="20"/>
        </w:rPr>
      </w:pPr>
    </w:p>
    <w:p w14:paraId="6C35E0BA" w14:textId="77777777" w:rsidR="000E09F3" w:rsidRPr="002A013F" w:rsidRDefault="000E09F3" w:rsidP="000E09F3">
      <w:pPr>
        <w:spacing w:line="240" w:lineRule="auto"/>
        <w:jc w:val="both"/>
        <w:rPr>
          <w:rFonts w:cs="Arial"/>
          <w:szCs w:val="20"/>
        </w:rPr>
      </w:pPr>
      <w:r w:rsidRPr="002A013F">
        <w:rPr>
          <w:rFonts w:cs="Arial"/>
          <w:szCs w:val="20"/>
        </w:rPr>
        <w:t xml:space="preserve">Podpora bo namenjena tudi izplačilu obveznosti iz naslova </w:t>
      </w:r>
      <w:proofErr w:type="spellStart"/>
      <w:r w:rsidRPr="002A013F">
        <w:rPr>
          <w:rFonts w:cs="Arial"/>
          <w:szCs w:val="20"/>
        </w:rPr>
        <w:t>podukrepa</w:t>
      </w:r>
      <w:proofErr w:type="spellEnd"/>
      <w:r w:rsidRPr="002A013F">
        <w:rPr>
          <w:rFonts w:cs="Arial"/>
          <w:szCs w:val="20"/>
        </w:rPr>
        <w:t xml:space="preserve"> M06.1 Pomoč za zagon dejavnosti za mlade kmete iz PRP 2014-2020.</w:t>
      </w:r>
    </w:p>
    <w:p w14:paraId="69FB26F8" w14:textId="77777777" w:rsidR="000E09F3" w:rsidRPr="002A013F" w:rsidRDefault="000E09F3" w:rsidP="000E09F3">
      <w:pPr>
        <w:spacing w:line="240" w:lineRule="auto"/>
        <w:jc w:val="both"/>
        <w:rPr>
          <w:rFonts w:cs="Arial"/>
          <w:szCs w:val="20"/>
        </w:rPr>
      </w:pPr>
    </w:p>
    <w:p w14:paraId="6312EB68" w14:textId="77777777" w:rsidR="000E09F3" w:rsidRDefault="000E09F3" w:rsidP="000E09F3">
      <w:pPr>
        <w:spacing w:line="240" w:lineRule="auto"/>
        <w:jc w:val="both"/>
        <w:rPr>
          <w:rFonts w:cs="Arial"/>
          <w:szCs w:val="20"/>
        </w:rPr>
      </w:pPr>
      <w:r w:rsidRPr="002A013F">
        <w:rPr>
          <w:rFonts w:cs="Arial"/>
          <w:szCs w:val="20"/>
        </w:rPr>
        <w:t>Zaradi dodatne skupine upravičencev z majhnimi kmetijami, ki prejmejo nižji znesek, se poveča število upravičencev in posledično kazalnik O.25.</w:t>
      </w:r>
    </w:p>
    <w:p w14:paraId="67DDE386" w14:textId="77777777" w:rsidR="000E09F3" w:rsidRPr="002A013F" w:rsidRDefault="000E09F3" w:rsidP="000E09F3">
      <w:pPr>
        <w:spacing w:line="240" w:lineRule="auto"/>
        <w:jc w:val="both"/>
        <w:rPr>
          <w:rFonts w:cs="Arial"/>
          <w:szCs w:val="20"/>
        </w:rPr>
      </w:pPr>
    </w:p>
    <w:p w14:paraId="466E775A" w14:textId="46EEDACC"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pri IRP25</w:t>
      </w:r>
      <w:r w:rsidR="00C100D1">
        <w:rPr>
          <w:rFonts w:ascii="Arial" w:hAnsi="Arial" w:cs="Arial"/>
          <w:b/>
          <w:bCs/>
          <w:noProof/>
          <w:sz w:val="20"/>
        </w:rPr>
        <w:t xml:space="preserve"> </w:t>
      </w:r>
      <w:r w:rsidR="00C100D1" w:rsidRPr="00C100D1">
        <w:rPr>
          <w:rFonts w:ascii="Arial" w:hAnsi="Arial" w:cs="Arial"/>
          <w:b/>
          <w:bCs/>
          <w:noProof/>
          <w:sz w:val="20"/>
        </w:rPr>
        <w:t>Podpora za naložbe v vzpostavitev in razvoj nekmetijskih dejavnosti, vključno z biogospodarstvom in v ohranjanje kulturne dediščine</w:t>
      </w:r>
    </w:p>
    <w:p w14:paraId="16E59236" w14:textId="77777777" w:rsidR="000E09F3" w:rsidRPr="002A013F" w:rsidRDefault="000E09F3" w:rsidP="000E09F3">
      <w:pPr>
        <w:spacing w:line="240" w:lineRule="auto"/>
        <w:jc w:val="both"/>
        <w:rPr>
          <w:rFonts w:eastAsiaTheme="minorHAnsi" w:cs="Arial"/>
          <w:color w:val="000000"/>
          <w:szCs w:val="20"/>
          <w:lang w:eastAsia="sl-SI"/>
        </w:rPr>
      </w:pPr>
    </w:p>
    <w:p w14:paraId="0026E548" w14:textId="037CE0FD" w:rsidR="000E09F3" w:rsidRPr="002A013F" w:rsidRDefault="000E09F3" w:rsidP="000E09F3">
      <w:pPr>
        <w:spacing w:line="240" w:lineRule="auto"/>
        <w:jc w:val="both"/>
        <w:rPr>
          <w:rFonts w:eastAsiaTheme="minorHAnsi" w:cs="Arial"/>
          <w:color w:val="000000"/>
          <w:szCs w:val="20"/>
          <w:lang w:eastAsia="sl-SI"/>
        </w:rPr>
      </w:pPr>
      <w:r w:rsidRPr="002A013F">
        <w:rPr>
          <w:rFonts w:eastAsiaTheme="minorHAnsi" w:cs="Arial"/>
          <w:color w:val="000000"/>
          <w:szCs w:val="20"/>
          <w:lang w:eastAsia="sl-SI"/>
        </w:rPr>
        <w:t>Zaradi zamika izvajanja intervencij IRP25 se izplačila sredst</w:t>
      </w:r>
      <w:r w:rsidR="006D042D">
        <w:rPr>
          <w:rFonts w:eastAsiaTheme="minorHAnsi" w:cs="Arial"/>
          <w:color w:val="000000"/>
          <w:szCs w:val="20"/>
          <w:lang w:eastAsia="sl-SI"/>
        </w:rPr>
        <w:t>e</w:t>
      </w:r>
      <w:r w:rsidRPr="002A013F">
        <w:rPr>
          <w:rFonts w:eastAsiaTheme="minorHAnsi" w:cs="Arial"/>
          <w:color w:val="000000"/>
          <w:szCs w:val="20"/>
          <w:lang w:eastAsia="sl-SI"/>
        </w:rPr>
        <w:t>v v poglavju 13 Načrtovani zneski na enoto zamaknejo iz leta 2025 in 2026 na leti 2028 in 2029.</w:t>
      </w:r>
    </w:p>
    <w:p w14:paraId="6F36AF74" w14:textId="77777777" w:rsidR="000E09F3" w:rsidRPr="002A013F" w:rsidRDefault="000E09F3" w:rsidP="000E09F3">
      <w:pPr>
        <w:spacing w:line="240" w:lineRule="auto"/>
        <w:jc w:val="both"/>
        <w:rPr>
          <w:rFonts w:eastAsiaTheme="minorHAnsi" w:cs="Arial"/>
          <w:color w:val="000000"/>
          <w:szCs w:val="20"/>
          <w:lang w:eastAsia="sl-SI"/>
        </w:rPr>
      </w:pPr>
    </w:p>
    <w:p w14:paraId="1FF5ED1B" w14:textId="6766691C" w:rsidR="000E09F3" w:rsidRPr="002A013F" w:rsidRDefault="000E09F3" w:rsidP="000E09F3">
      <w:pPr>
        <w:spacing w:line="240" w:lineRule="auto"/>
        <w:jc w:val="both"/>
        <w:rPr>
          <w:rFonts w:eastAsiaTheme="minorHAnsi" w:cs="Arial"/>
          <w:color w:val="000000"/>
          <w:szCs w:val="20"/>
          <w:lang w:eastAsia="sl-SI"/>
        </w:rPr>
      </w:pPr>
      <w:r w:rsidRPr="002A013F">
        <w:rPr>
          <w:rFonts w:eastAsiaTheme="minorHAnsi" w:cs="Arial"/>
          <w:color w:val="000000"/>
          <w:szCs w:val="20"/>
          <w:lang w:eastAsia="sl-SI"/>
        </w:rPr>
        <w:lastRenderedPageBreak/>
        <w:t xml:space="preserve">Zaradi zaključevanja programskega obdobja izvajanja Programa razvoja podeželja 2014-2020 in večjega števila vloženih pritožb od predvidenih, se omogoči izplačila teh sredstev iz </w:t>
      </w:r>
      <w:r w:rsidR="00136980" w:rsidRPr="00136980">
        <w:rPr>
          <w:rFonts w:eastAsiaTheme="minorHAnsi" w:cs="Arial"/>
          <w:color w:val="000000"/>
          <w:szCs w:val="20"/>
          <w:lang w:eastAsia="sl-SI"/>
        </w:rPr>
        <w:t xml:space="preserve">SN 2023–2027 </w:t>
      </w:r>
      <w:r w:rsidRPr="002A013F">
        <w:rPr>
          <w:rFonts w:eastAsiaTheme="minorHAnsi" w:cs="Arial"/>
          <w:color w:val="000000"/>
          <w:szCs w:val="20"/>
          <w:lang w:eastAsia="sl-SI"/>
        </w:rPr>
        <w:t>v letu 2027 v višini 999.779 EUR.</w:t>
      </w:r>
    </w:p>
    <w:p w14:paraId="3895DF54" w14:textId="77777777" w:rsidR="000E09F3" w:rsidRPr="002A013F" w:rsidRDefault="000E09F3" w:rsidP="000E09F3">
      <w:pPr>
        <w:spacing w:line="240" w:lineRule="auto"/>
        <w:jc w:val="both"/>
        <w:rPr>
          <w:rFonts w:eastAsiaTheme="minorHAnsi" w:cs="Arial"/>
          <w:color w:val="000000"/>
          <w:szCs w:val="20"/>
          <w:lang w:eastAsia="sl-SI"/>
        </w:rPr>
      </w:pPr>
    </w:p>
    <w:p w14:paraId="68A56E08" w14:textId="14358A08"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intervencije IRP29</w:t>
      </w:r>
      <w:r w:rsidR="00C100D1">
        <w:rPr>
          <w:rFonts w:ascii="Arial" w:hAnsi="Arial" w:cs="Arial"/>
          <w:b/>
          <w:bCs/>
          <w:noProof/>
          <w:sz w:val="20"/>
        </w:rPr>
        <w:t xml:space="preserve"> </w:t>
      </w:r>
      <w:r w:rsidR="00C100D1" w:rsidRPr="00C100D1">
        <w:rPr>
          <w:rFonts w:ascii="Arial" w:hAnsi="Arial" w:cs="Arial"/>
          <w:b/>
          <w:bCs/>
          <w:noProof/>
          <w:sz w:val="20"/>
        </w:rPr>
        <w:t>Naložbe v prilagoditev kmetijskih gospodarstev izvajanju nadstandardnih zahtev s področja dobrobiti rejnih živali</w:t>
      </w:r>
    </w:p>
    <w:p w14:paraId="2D7B24EA" w14:textId="77777777" w:rsidR="000E09F3" w:rsidRPr="002A013F" w:rsidRDefault="000E09F3" w:rsidP="000E09F3">
      <w:pPr>
        <w:pStyle w:val="Default"/>
        <w:jc w:val="both"/>
        <w:rPr>
          <w:rFonts w:ascii="Arial" w:hAnsi="Arial" w:cs="Arial"/>
          <w:noProof/>
          <w:color w:val="auto"/>
          <w:sz w:val="20"/>
          <w:szCs w:val="20"/>
        </w:rPr>
      </w:pPr>
    </w:p>
    <w:p w14:paraId="6843F015" w14:textId="02E0035D" w:rsidR="000E09F3" w:rsidRPr="002A013F" w:rsidRDefault="000E09F3" w:rsidP="000E09F3">
      <w:pPr>
        <w:pStyle w:val="Default"/>
        <w:jc w:val="both"/>
        <w:rPr>
          <w:rFonts w:ascii="Arial" w:hAnsi="Arial" w:cs="Arial"/>
          <w:noProof/>
          <w:color w:val="auto"/>
          <w:sz w:val="20"/>
          <w:szCs w:val="20"/>
        </w:rPr>
      </w:pPr>
      <w:r w:rsidRPr="002A013F">
        <w:rPr>
          <w:rFonts w:ascii="Arial" w:hAnsi="Arial" w:cs="Arial"/>
          <w:noProof/>
          <w:color w:val="auto"/>
          <w:sz w:val="20"/>
          <w:szCs w:val="20"/>
        </w:rPr>
        <w:t>V okviru naložb v ureditev hlevov se predlaga možnost ureditve hlevov</w:t>
      </w:r>
      <w:r w:rsidR="006D042D">
        <w:rPr>
          <w:rFonts w:ascii="Arial" w:hAnsi="Arial" w:cs="Arial"/>
          <w:noProof/>
          <w:color w:val="auto"/>
          <w:sz w:val="20"/>
          <w:szCs w:val="20"/>
        </w:rPr>
        <w:t>,</w:t>
      </w:r>
      <w:r w:rsidRPr="002A013F">
        <w:rPr>
          <w:rFonts w:ascii="Arial" w:hAnsi="Arial" w:cs="Arial"/>
          <w:noProof/>
          <w:color w:val="auto"/>
          <w:sz w:val="20"/>
          <w:szCs w:val="20"/>
        </w:rPr>
        <w:t xml:space="preserve"> kjer se v celoti upošteva ekološki standard zgolj glede notranjih površin iz Priloge I Uredbe Komisije (EU) št. 2020/464. Specifičnost slovenskega podeželja je, da se kmetijska gospodarstva nahajajo tudi v vaseh, kjer so obdana z drugimi zgradbami. S spremembo želimo omogočiti naložbe v ureditev hlevov tudi tistim kmetijskim gospodarstvom, ki zaradi specifičnosti geografske lege hlevov ne morejo širiti oziroma ustrezno urediti izpustov. Poleg omenjenega se zaradi pojavljanja nalezljivih bolezni vse večkrat pojavljajo zahteve po omejitvah gibanja živali na zaprte prostore, da se prepreči širjenje nalezljivih bolezni. Z izpolnjevanjem pogoja iz Priloge I Uredbe Komisije (EU) št. 2020/464 glede notranjih površin se zasleduje dobrobit živali.</w:t>
      </w:r>
    </w:p>
    <w:p w14:paraId="115E55FC" w14:textId="77777777" w:rsidR="000E09F3" w:rsidRPr="002A013F" w:rsidRDefault="000E09F3" w:rsidP="000E09F3">
      <w:pPr>
        <w:pStyle w:val="Default"/>
        <w:jc w:val="both"/>
        <w:rPr>
          <w:rFonts w:ascii="Arial" w:hAnsi="Arial" w:cs="Arial"/>
          <w:noProof/>
          <w:color w:val="auto"/>
          <w:sz w:val="20"/>
          <w:szCs w:val="20"/>
        </w:rPr>
      </w:pPr>
    </w:p>
    <w:p w14:paraId="6B155DCA" w14:textId="77777777" w:rsidR="000E09F3" w:rsidRPr="002A013F" w:rsidRDefault="000E09F3" w:rsidP="000E09F3">
      <w:pPr>
        <w:pStyle w:val="Default"/>
        <w:jc w:val="both"/>
        <w:rPr>
          <w:rFonts w:ascii="Arial" w:hAnsi="Arial" w:cs="Arial"/>
          <w:noProof/>
          <w:color w:val="auto"/>
          <w:sz w:val="20"/>
          <w:szCs w:val="20"/>
        </w:rPr>
      </w:pPr>
      <w:r w:rsidRPr="002A013F">
        <w:rPr>
          <w:rFonts w:ascii="Arial" w:hAnsi="Arial" w:cs="Arial"/>
          <w:noProof/>
          <w:color w:val="auto"/>
          <w:sz w:val="20"/>
          <w:szCs w:val="20"/>
        </w:rPr>
        <w:t>Za tovrstne naložbe se predlaga stopnjo javne podpore 30 % upravičenih stroškov naložbe, ki se lahko poveča za 10 % za gorske kmetije oziroma za 20 %  za mlade kmete, pri čemer pa ne sme preseči 50 % upravičenih stroškov naložbe.</w:t>
      </w:r>
    </w:p>
    <w:p w14:paraId="2DBC05E5" w14:textId="77777777" w:rsidR="000E09F3" w:rsidRPr="002A013F" w:rsidRDefault="000E09F3" w:rsidP="000E09F3">
      <w:pPr>
        <w:pStyle w:val="Default"/>
        <w:jc w:val="both"/>
        <w:rPr>
          <w:rFonts w:ascii="Arial" w:hAnsi="Arial" w:cs="Arial"/>
          <w:noProof/>
          <w:color w:val="auto"/>
          <w:sz w:val="20"/>
          <w:szCs w:val="20"/>
        </w:rPr>
      </w:pPr>
    </w:p>
    <w:p w14:paraId="213AF13E" w14:textId="10B3D40F" w:rsidR="000E09F3" w:rsidRDefault="000E09F3" w:rsidP="000E09F3">
      <w:pPr>
        <w:pStyle w:val="Default"/>
        <w:jc w:val="both"/>
        <w:rPr>
          <w:rFonts w:ascii="Arial" w:hAnsi="Arial" w:cs="Arial"/>
          <w:noProof/>
          <w:color w:val="auto"/>
          <w:sz w:val="20"/>
          <w:szCs w:val="20"/>
        </w:rPr>
      </w:pPr>
      <w:r w:rsidRPr="002A013F">
        <w:rPr>
          <w:rFonts w:ascii="Arial" w:hAnsi="Arial" w:cs="Arial"/>
          <w:noProof/>
          <w:color w:val="auto"/>
          <w:sz w:val="20"/>
          <w:szCs w:val="20"/>
        </w:rPr>
        <w:t xml:space="preserve">Predlagamo tudi, da se zahteva glede pokritosti zunanjih lagun za skladiščenje živinskih gnojil omeji samo na lokacijo naložbe v ureditev hleva oz. nakupa hlevske opreme. Večja kmetijska gospodarstva, izvajajo rejo na več različnih, med seboj oddaljenih lokacijah. Zanje ta zahteva predstavlja veliko omejitev. Zaradi omejitve zgornje višine dodeljenih sredstev, ki bi po novem sicer znašala 1.000.000 </w:t>
      </w:r>
      <w:r w:rsidR="00BF0361" w:rsidRPr="002A013F">
        <w:rPr>
          <w:rFonts w:cs="Arial"/>
          <w:szCs w:val="20"/>
        </w:rPr>
        <w:t>EUR</w:t>
      </w:r>
      <w:r w:rsidR="00BF0361" w:rsidRPr="002A013F" w:rsidDel="00BF0361">
        <w:rPr>
          <w:rFonts w:ascii="Arial" w:hAnsi="Arial" w:cs="Arial"/>
          <w:noProof/>
          <w:color w:val="auto"/>
          <w:sz w:val="20"/>
          <w:szCs w:val="20"/>
        </w:rPr>
        <w:t xml:space="preserve"> </w:t>
      </w:r>
      <w:r w:rsidRPr="002A013F">
        <w:rPr>
          <w:rFonts w:ascii="Arial" w:hAnsi="Arial" w:cs="Arial"/>
          <w:noProof/>
          <w:color w:val="auto"/>
          <w:sz w:val="20"/>
          <w:szCs w:val="20"/>
        </w:rPr>
        <w:t>/vlagatelja v okviru celotnega programskega obdobja, vlagatelji sploh ne bodo mogli v celoti uveljavljati podpore za tovrstno naložbo.</w:t>
      </w:r>
    </w:p>
    <w:p w14:paraId="6D45A333" w14:textId="77777777" w:rsidR="000E09F3" w:rsidRDefault="000E09F3" w:rsidP="000E09F3">
      <w:pPr>
        <w:pStyle w:val="Default"/>
        <w:jc w:val="both"/>
        <w:rPr>
          <w:rFonts w:ascii="Arial" w:hAnsi="Arial" w:cs="Arial"/>
          <w:noProof/>
          <w:color w:val="auto"/>
          <w:sz w:val="20"/>
          <w:szCs w:val="20"/>
        </w:rPr>
      </w:pPr>
    </w:p>
    <w:p w14:paraId="2392C6E7" w14:textId="77777777"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intervencije IRP30 Medgeneracijski prenos znanja</w:t>
      </w:r>
    </w:p>
    <w:p w14:paraId="50E54AA2" w14:textId="77777777" w:rsidR="000E09F3" w:rsidRPr="002A013F" w:rsidRDefault="000E09F3" w:rsidP="000E09F3">
      <w:pPr>
        <w:spacing w:line="240" w:lineRule="auto"/>
        <w:jc w:val="both"/>
        <w:rPr>
          <w:rFonts w:cs="Arial"/>
          <w:szCs w:val="20"/>
        </w:rPr>
      </w:pPr>
    </w:p>
    <w:p w14:paraId="076D03F8" w14:textId="35ACC359" w:rsidR="000E09F3" w:rsidRPr="002A013F" w:rsidRDefault="000E09F3" w:rsidP="000E09F3">
      <w:pPr>
        <w:spacing w:line="240" w:lineRule="auto"/>
        <w:jc w:val="both"/>
        <w:rPr>
          <w:rFonts w:cs="Arial"/>
          <w:szCs w:val="20"/>
        </w:rPr>
      </w:pPr>
      <w:r w:rsidRPr="002A013F">
        <w:rPr>
          <w:rFonts w:cs="Arial"/>
          <w:szCs w:val="20"/>
        </w:rPr>
        <w:t xml:space="preserve">Predlagamo, da se pri IRP30 v poglavju 5 izmed pogojev za pridobitev podpore izbriše pogoj v katerem je določeno, da mladi kmet </w:t>
      </w:r>
      <w:r w:rsidRPr="002A013F">
        <w:rPr>
          <w:rFonts w:cs="Arial"/>
          <w:noProof/>
          <w:color w:val="000000"/>
          <w:szCs w:val="20"/>
        </w:rPr>
        <w:t xml:space="preserve">izpolnjuje pogoje za podporo v okviru intervencije Podpora za vzpostavitev gospodarstev mladih kmetov in je ob oddaji vloge na javni razpis vključen v pokojninsko, invalidsko in zdravstveno zavarovanje iz naslova opravljanja kmetijske dejavnosti na prevzetem kmetijskem gospodarstvu ali je samostojni podjetnik ali vodja gospodarske družbe. Prav tako predlagamo, da se izmed pogojev izbriše pogoj, da je moral biti prenosnik kmetijskega gospodarstva pred lastniškim prenosom najmanj 7 let vključen v zdravstveno zavarovanje, ostaja pa pogoj, da je bil vključen v pokojninsko in invalidsko zavarovanje. Ugotovljeno je bilo, da </w:t>
      </w:r>
      <w:r w:rsidR="006D042D">
        <w:rPr>
          <w:rFonts w:cs="Arial"/>
          <w:noProof/>
          <w:color w:val="000000"/>
          <w:szCs w:val="20"/>
        </w:rPr>
        <w:t>j</w:t>
      </w:r>
      <w:r w:rsidRPr="002A013F">
        <w:rPr>
          <w:rFonts w:cs="Arial"/>
          <w:noProof/>
          <w:color w:val="000000"/>
          <w:szCs w:val="20"/>
        </w:rPr>
        <w:t>e veliko mladih kmetov, katerih eden od staršev izpolnjuje pogoj za dostop do podpore v okviru IRP30, mladi kmet – prevzemnik kmetijskega gospodarstva pa se ne odloči za zaposlitev na prevzetem kmetijskem gospodarstvu.</w:t>
      </w:r>
    </w:p>
    <w:p w14:paraId="7C3DEFC5" w14:textId="77777777" w:rsidR="000E09F3" w:rsidRPr="002A013F" w:rsidRDefault="000E09F3" w:rsidP="000E09F3">
      <w:pPr>
        <w:spacing w:line="240" w:lineRule="auto"/>
        <w:jc w:val="both"/>
        <w:rPr>
          <w:rFonts w:cs="Arial"/>
          <w:szCs w:val="20"/>
        </w:rPr>
      </w:pPr>
    </w:p>
    <w:p w14:paraId="6F245EFC" w14:textId="77777777" w:rsidR="000E09F3" w:rsidRPr="002A013F" w:rsidRDefault="000E09F3" w:rsidP="000E09F3">
      <w:pPr>
        <w:spacing w:line="240" w:lineRule="auto"/>
        <w:jc w:val="both"/>
        <w:rPr>
          <w:rFonts w:cs="Arial"/>
          <w:szCs w:val="20"/>
        </w:rPr>
      </w:pPr>
      <w:r w:rsidRPr="002A013F">
        <w:rPr>
          <w:rFonts w:cs="Arial"/>
          <w:szCs w:val="20"/>
        </w:rPr>
        <w:t>Na ta način se bo povečal krog potencialnih upravičencev, hkrati pa bi se lahko dodatno povečal interes za prenos kmetijskih gospodarstev na mlajšo generacijo. Hkrati pa bi izboljšali črpanje rezerviranih sredstev za to intervencijo.</w:t>
      </w:r>
    </w:p>
    <w:p w14:paraId="615CE4A7" w14:textId="77777777" w:rsidR="000E09F3" w:rsidRPr="002A013F" w:rsidRDefault="000E09F3" w:rsidP="000E09F3">
      <w:pPr>
        <w:spacing w:line="240" w:lineRule="auto"/>
        <w:jc w:val="both"/>
        <w:rPr>
          <w:rFonts w:cs="Arial"/>
          <w:szCs w:val="20"/>
        </w:rPr>
      </w:pPr>
      <w:r w:rsidRPr="002A013F">
        <w:rPr>
          <w:rFonts w:cs="Arial"/>
          <w:szCs w:val="20"/>
        </w:rPr>
        <w:t>Predlagana sprememba ne pomeni ukinitev pogoja, ki določa, da prenos znanja poteka hkrati z izvajanjem poslovnega načrta v skladu z IRP24.</w:t>
      </w:r>
    </w:p>
    <w:p w14:paraId="43BCC54B" w14:textId="77777777" w:rsidR="000E09F3" w:rsidRPr="002A013F" w:rsidRDefault="000E09F3" w:rsidP="000E09F3">
      <w:pPr>
        <w:spacing w:line="240" w:lineRule="auto"/>
        <w:jc w:val="both"/>
        <w:rPr>
          <w:rFonts w:cs="Arial"/>
          <w:szCs w:val="20"/>
        </w:rPr>
      </w:pPr>
    </w:p>
    <w:p w14:paraId="3BE993EE" w14:textId="3FCEEE12" w:rsidR="000E09F3" w:rsidRPr="002A013F" w:rsidRDefault="000E09F3" w:rsidP="000E09F3">
      <w:pPr>
        <w:spacing w:line="240" w:lineRule="auto"/>
        <w:jc w:val="both"/>
        <w:rPr>
          <w:rFonts w:cs="Arial"/>
          <w:szCs w:val="20"/>
        </w:rPr>
      </w:pPr>
      <w:r w:rsidRPr="002A013F">
        <w:rPr>
          <w:rFonts w:cs="Arial"/>
          <w:szCs w:val="20"/>
        </w:rPr>
        <w:t>Po trenutno veljavnih pravilih so lahko upravičenci v okviru intervencije Medgeneracijski prenos znanja le prenosniki kmetijskih gospodarstev, katerih prevzemniki so mladi kmetje, ki so upravičenci v okviru intervencije IRP24 Podpora za vzpostavitev gospodarstev mladih kmetov in so vključeni v pokojninsko, invalidsko in zdravstveno zavarovanje na prevzetem kmetijskem gospodarstvu. Ta pogoj izpolnjuje le del mladih kmetov, drugi del mladih kmetov pa je v pokojninsko, invalidsko in zdravstveno zavarovanje vključen izven kmetijskega gospodarstva, čeprav delajo na prevzetem kmetijskem gospodarstvu v popoldanskem času, med dopustom in ob koncih tedna. Predlagana sprememba torej pomeni, da pogoj razširjamo na vse prenosnike, katerih mladi kmetje – prevzemniki bodo izpolnjevali poslovni načrt v okviru intervencije IRP24 Podpora za zagon dejavnosti za mlade kmete. Pričakujemo, da bo posledica te spremembe boljše črpanje sredstev iz intervencije IRP30 Medgeneracijski prenos znanja, saj je bilo črpanje v prvih dveh javnih razpisih slabo in je odobrenih le 12 %</w:t>
      </w:r>
      <w:r w:rsidR="002B12B1">
        <w:rPr>
          <w:rFonts w:cs="Arial"/>
          <w:szCs w:val="20"/>
        </w:rPr>
        <w:t xml:space="preserve"> razpo</w:t>
      </w:r>
      <w:r w:rsidR="00E645AA">
        <w:rPr>
          <w:rFonts w:cs="Arial"/>
          <w:szCs w:val="20"/>
        </w:rPr>
        <w:t>ložljivih sredstev</w:t>
      </w:r>
      <w:r w:rsidRPr="002A013F">
        <w:rPr>
          <w:rFonts w:cs="Arial"/>
          <w:szCs w:val="20"/>
        </w:rPr>
        <w:t xml:space="preserve">. </w:t>
      </w:r>
    </w:p>
    <w:p w14:paraId="0ADCE875" w14:textId="77777777" w:rsidR="000E09F3" w:rsidRPr="002A013F" w:rsidRDefault="000E09F3" w:rsidP="000E09F3">
      <w:pPr>
        <w:spacing w:line="240" w:lineRule="auto"/>
        <w:jc w:val="both"/>
        <w:rPr>
          <w:rFonts w:cs="Arial"/>
          <w:szCs w:val="20"/>
        </w:rPr>
      </w:pPr>
      <w:r w:rsidRPr="002A013F">
        <w:rPr>
          <w:rFonts w:cs="Arial"/>
          <w:szCs w:val="20"/>
        </w:rPr>
        <w:lastRenderedPageBreak/>
        <w:t>Povezanost intervencije IRP24 in IRP30 pojasnjujemo s predpostavko, da bosta tako prenosnik kmetijskega gospodarstva kot mladi kmet – prevzemnik kmetijskega gospodarstva izpolnjevala svoje obveznosti. Če kateri od obeh, ne bo izpolnjeval obveznosti, bo posledično deležen sankcije.</w:t>
      </w:r>
    </w:p>
    <w:p w14:paraId="57CE7F8F" w14:textId="77777777" w:rsidR="000E09F3" w:rsidRPr="002A013F" w:rsidRDefault="000E09F3" w:rsidP="000E09F3">
      <w:pPr>
        <w:spacing w:line="240" w:lineRule="auto"/>
        <w:jc w:val="both"/>
        <w:rPr>
          <w:rFonts w:cs="Arial"/>
          <w:szCs w:val="20"/>
        </w:rPr>
      </w:pPr>
      <w:r w:rsidRPr="002A013F">
        <w:rPr>
          <w:rFonts w:cs="Arial"/>
          <w:szCs w:val="20"/>
        </w:rPr>
        <w:t>Predhodno odobren pogoj za upravičenost do pomoči v okviru IRP24 torej ostane, saj ni problematičen.</w:t>
      </w:r>
    </w:p>
    <w:p w14:paraId="28006D7D" w14:textId="0615B6CA" w:rsidR="000E09F3" w:rsidRPr="002A013F" w:rsidRDefault="000E09F3" w:rsidP="000E09F3">
      <w:pPr>
        <w:spacing w:line="240" w:lineRule="auto"/>
        <w:jc w:val="both"/>
        <w:rPr>
          <w:rFonts w:cs="Arial"/>
          <w:szCs w:val="20"/>
        </w:rPr>
      </w:pPr>
      <w:r w:rsidRPr="002A013F">
        <w:rPr>
          <w:rFonts w:cs="Arial"/>
          <w:szCs w:val="20"/>
        </w:rPr>
        <w:t>V finančni tabeli v poglavju 13 se zaradi prerazporeditve števila upravičencev in sredstev po posameznih letih ustrezno popravijo števila in zneski po letih. Posledično se v tabeli popravijo: število upravičencev po posameznih proračunskih letih, letna okvirna dodeljena finančna sredstva (skupni javni odhodki) po posameznih proračunskih letih. Spremeni se tudi znesek letnih okvirnih dodeljenih finančnih sredstev (skupni javni odhodki po posameznih letih in letna okvirna dodeljena finančna sredstva (prispevek Unije)</w:t>
      </w:r>
      <w:r w:rsidR="006D042D">
        <w:rPr>
          <w:rFonts w:cs="Arial"/>
          <w:szCs w:val="20"/>
        </w:rPr>
        <w:t>)</w:t>
      </w:r>
      <w:r w:rsidRPr="002A013F">
        <w:rPr>
          <w:rFonts w:cs="Arial"/>
          <w:szCs w:val="20"/>
        </w:rPr>
        <w:t xml:space="preserve"> po posameznih letih (Skupaj 2023-2029).</w:t>
      </w:r>
    </w:p>
    <w:p w14:paraId="33751466" w14:textId="77777777" w:rsidR="000E09F3" w:rsidRPr="002A013F" w:rsidRDefault="000E09F3" w:rsidP="000E09F3">
      <w:pPr>
        <w:pStyle w:val="Default"/>
        <w:jc w:val="both"/>
        <w:rPr>
          <w:rFonts w:ascii="Arial" w:hAnsi="Arial" w:cs="Arial"/>
          <w:noProof/>
          <w:color w:val="auto"/>
          <w:sz w:val="20"/>
          <w:szCs w:val="20"/>
        </w:rPr>
      </w:pPr>
    </w:p>
    <w:p w14:paraId="2D9C6B8A" w14:textId="5B73A23D"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pri intervenciji IRP31</w:t>
      </w:r>
      <w:r w:rsidR="00C100D1">
        <w:rPr>
          <w:rFonts w:ascii="Arial" w:hAnsi="Arial" w:cs="Arial"/>
          <w:b/>
          <w:bCs/>
          <w:noProof/>
          <w:sz w:val="20"/>
        </w:rPr>
        <w:t xml:space="preserve"> </w:t>
      </w:r>
      <w:r w:rsidR="00C100D1" w:rsidRPr="00C100D1">
        <w:rPr>
          <w:rFonts w:ascii="Arial" w:hAnsi="Arial" w:cs="Arial"/>
          <w:b/>
          <w:bCs/>
          <w:noProof/>
          <w:sz w:val="20"/>
        </w:rPr>
        <w:t>Podpora za projekte EIP</w:t>
      </w:r>
    </w:p>
    <w:p w14:paraId="64D668D8" w14:textId="77777777" w:rsidR="000E09F3" w:rsidRPr="002A013F" w:rsidRDefault="000E09F3" w:rsidP="000E09F3">
      <w:pPr>
        <w:pStyle w:val="Default"/>
        <w:jc w:val="both"/>
        <w:rPr>
          <w:rFonts w:ascii="Arial" w:hAnsi="Arial" w:cs="Arial"/>
          <w:noProof/>
          <w:color w:val="auto"/>
          <w:sz w:val="20"/>
          <w:szCs w:val="20"/>
        </w:rPr>
      </w:pPr>
    </w:p>
    <w:p w14:paraId="10810CE6" w14:textId="77777777"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Zaradi uspelih pritožb ukrepa M16 – sodelovanje  iz Programa razvoja podeželja 2014-2020  se omogoči izplačila teh sredstev v letu 2026 in 2027.</w:t>
      </w:r>
    </w:p>
    <w:p w14:paraId="41D892A5" w14:textId="77777777"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Zaradi zamika izvajanja intervencij IRP31 se  sredstva v poglavju 13 Načrtovani zneski na enoto prerazporedijo na prihodnja leta.</w:t>
      </w:r>
    </w:p>
    <w:p w14:paraId="2C7E9B89" w14:textId="77777777" w:rsidR="000E09F3" w:rsidRPr="002A013F" w:rsidRDefault="000E09F3" w:rsidP="000E09F3">
      <w:pPr>
        <w:pStyle w:val="Default"/>
        <w:jc w:val="both"/>
        <w:rPr>
          <w:rFonts w:ascii="Arial" w:hAnsi="Arial" w:cs="Arial"/>
          <w:noProof/>
          <w:color w:val="auto"/>
          <w:sz w:val="20"/>
          <w:szCs w:val="20"/>
        </w:rPr>
      </w:pPr>
    </w:p>
    <w:p w14:paraId="10219736" w14:textId="7FFBBA7F"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intervencije IRP32</w:t>
      </w:r>
      <w:r w:rsidR="00C100D1">
        <w:rPr>
          <w:rFonts w:ascii="Arial" w:hAnsi="Arial" w:cs="Arial"/>
          <w:b/>
          <w:bCs/>
          <w:noProof/>
          <w:sz w:val="20"/>
        </w:rPr>
        <w:t xml:space="preserve"> </w:t>
      </w:r>
      <w:r w:rsidR="00C100D1" w:rsidRPr="00C100D1">
        <w:rPr>
          <w:rFonts w:ascii="Arial" w:hAnsi="Arial" w:cs="Arial"/>
          <w:b/>
          <w:bCs/>
          <w:noProof/>
          <w:sz w:val="20"/>
        </w:rPr>
        <w:t>Izmenjava znanja in prenos informacij ter usposabljanje svetovalcev</w:t>
      </w:r>
    </w:p>
    <w:p w14:paraId="73B2AE2F" w14:textId="77777777" w:rsidR="000E09F3" w:rsidRPr="002A013F" w:rsidRDefault="000E09F3" w:rsidP="000E09F3">
      <w:pPr>
        <w:spacing w:line="240" w:lineRule="auto"/>
        <w:jc w:val="both"/>
        <w:rPr>
          <w:rFonts w:cs="Arial"/>
          <w:bCs/>
          <w:iCs/>
          <w:szCs w:val="20"/>
          <w:lang w:eastAsia="sl-SI"/>
        </w:rPr>
      </w:pPr>
    </w:p>
    <w:p w14:paraId="28D12A6D" w14:textId="372E1FDB"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Pri izvajanju intervencije smo ugotovili, da je potrebno za učinkovitejše izvajanje psihosocialne pomoči zagotoviti tudi možnost individualnega svetovanja. Teme, ki jih naslavljajo upravičenci v okviru psihosocialne pomoči so izjemno občutljive in zahtevajo zaupno obravnavo tudi na i</w:t>
      </w:r>
      <w:r w:rsidR="006D042D">
        <w:rPr>
          <w:rFonts w:cs="Arial"/>
          <w:bCs/>
          <w:iCs/>
          <w:szCs w:val="20"/>
          <w:lang w:eastAsia="sl-SI"/>
        </w:rPr>
        <w:t>n</w:t>
      </w:r>
      <w:r w:rsidRPr="002A013F">
        <w:rPr>
          <w:rFonts w:cs="Arial"/>
          <w:bCs/>
          <w:iCs/>
          <w:szCs w:val="20"/>
          <w:lang w:eastAsia="sl-SI"/>
        </w:rPr>
        <w:t xml:space="preserve">dividualni ravni. Ta način obravnave omogoča vzpostavitev zaupanja, ki je ključnega pomena za učinkovito pomoč. </w:t>
      </w:r>
    </w:p>
    <w:p w14:paraId="7B555A0E" w14:textId="77777777" w:rsidR="000E09F3" w:rsidRPr="002A013F" w:rsidRDefault="000E09F3" w:rsidP="000E09F3">
      <w:pPr>
        <w:spacing w:line="240" w:lineRule="auto"/>
        <w:jc w:val="both"/>
        <w:rPr>
          <w:rFonts w:cs="Arial"/>
          <w:bCs/>
          <w:iCs/>
          <w:szCs w:val="20"/>
          <w:lang w:eastAsia="sl-SI"/>
        </w:rPr>
      </w:pPr>
    </w:p>
    <w:p w14:paraId="146CCFB6" w14:textId="77777777" w:rsidR="000E09F3" w:rsidRDefault="000E09F3" w:rsidP="000E09F3">
      <w:pPr>
        <w:spacing w:line="240" w:lineRule="auto"/>
        <w:jc w:val="both"/>
        <w:rPr>
          <w:rFonts w:cs="Arial"/>
          <w:bCs/>
          <w:iCs/>
          <w:szCs w:val="20"/>
          <w:lang w:eastAsia="sl-SI"/>
        </w:rPr>
      </w:pPr>
      <w:r w:rsidRPr="002A013F">
        <w:rPr>
          <w:rFonts w:cs="Arial"/>
          <w:bCs/>
          <w:iCs/>
          <w:szCs w:val="20"/>
          <w:lang w:eastAsia="sl-SI"/>
        </w:rPr>
        <w:t xml:space="preserve">V poglavju 2.3.1 </w:t>
      </w:r>
      <w:proofErr w:type="spellStart"/>
      <w:r w:rsidRPr="002A013F">
        <w:rPr>
          <w:rFonts w:cs="Arial"/>
          <w:bCs/>
          <w:iCs/>
          <w:szCs w:val="20"/>
          <w:lang w:eastAsia="sl-SI"/>
        </w:rPr>
        <w:t>Rekapitulacijska</w:t>
      </w:r>
      <w:proofErr w:type="spellEnd"/>
      <w:r w:rsidRPr="002A013F">
        <w:rPr>
          <w:rFonts w:cs="Arial"/>
          <w:bCs/>
          <w:iCs/>
          <w:szCs w:val="20"/>
          <w:lang w:eastAsia="sl-SI"/>
        </w:rPr>
        <w:t xml:space="preserve"> tabela je narejen tehnični popravek vrednosti mejnikov od leta 2026 za kazalnik R.28.</w:t>
      </w:r>
    </w:p>
    <w:p w14:paraId="2B456E6B" w14:textId="77777777" w:rsidR="000E09F3" w:rsidRPr="002A013F" w:rsidRDefault="000E09F3" w:rsidP="000E09F3">
      <w:pPr>
        <w:spacing w:line="240" w:lineRule="auto"/>
        <w:jc w:val="both"/>
        <w:rPr>
          <w:rFonts w:cs="Arial"/>
          <w:bCs/>
          <w:iCs/>
          <w:szCs w:val="20"/>
          <w:lang w:eastAsia="sl-SI"/>
        </w:rPr>
      </w:pPr>
    </w:p>
    <w:p w14:paraId="2D694013" w14:textId="1EFD8484"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 xml:space="preserve">Sprememba intervencije IRP35 </w:t>
      </w:r>
      <w:r w:rsidR="00C100D1" w:rsidRPr="00C100D1">
        <w:rPr>
          <w:rFonts w:ascii="Arial" w:hAnsi="Arial" w:cs="Arial"/>
          <w:b/>
          <w:bCs/>
          <w:noProof/>
          <w:sz w:val="20"/>
        </w:rPr>
        <w:t>Naložbe v predelavo in trženje kmetijskih proizvodov za dvig produktivnosti in tehnološki razvoj, vključno z digitalizacijo</w:t>
      </w:r>
    </w:p>
    <w:p w14:paraId="39CBF344" w14:textId="77777777" w:rsidR="000E09F3" w:rsidRPr="002A013F" w:rsidRDefault="000E09F3" w:rsidP="000E09F3">
      <w:pPr>
        <w:spacing w:line="240" w:lineRule="auto"/>
        <w:jc w:val="both"/>
        <w:rPr>
          <w:rFonts w:eastAsiaTheme="minorHAnsi" w:cs="Arial"/>
          <w:color w:val="000000"/>
          <w:szCs w:val="20"/>
          <w:lang w:eastAsia="sl-SI"/>
        </w:rPr>
      </w:pPr>
    </w:p>
    <w:p w14:paraId="604053CA" w14:textId="0F370465" w:rsidR="000E09F3" w:rsidRPr="002A013F" w:rsidRDefault="000E09F3" w:rsidP="000E09F3">
      <w:pPr>
        <w:spacing w:line="240" w:lineRule="auto"/>
        <w:jc w:val="both"/>
        <w:rPr>
          <w:rFonts w:eastAsiaTheme="minorHAnsi" w:cs="Arial"/>
          <w:color w:val="000000"/>
          <w:szCs w:val="20"/>
          <w:lang w:eastAsia="sl-SI"/>
        </w:rPr>
      </w:pPr>
      <w:r w:rsidRPr="002A013F">
        <w:rPr>
          <w:rFonts w:eastAsiaTheme="minorHAnsi" w:cs="Arial"/>
          <w:color w:val="000000"/>
          <w:szCs w:val="20"/>
          <w:lang w:eastAsia="sl-SI"/>
        </w:rPr>
        <w:t>Predlaga se višja stopnja javne podpore</w:t>
      </w:r>
      <w:r w:rsidR="007D01BA">
        <w:rPr>
          <w:rFonts w:eastAsiaTheme="minorHAnsi" w:cs="Arial"/>
          <w:color w:val="000000"/>
          <w:szCs w:val="20"/>
          <w:lang w:eastAsia="sl-SI"/>
        </w:rPr>
        <w:t xml:space="preserve"> tako</w:t>
      </w:r>
      <w:r w:rsidRPr="002A013F">
        <w:rPr>
          <w:rFonts w:eastAsiaTheme="minorHAnsi" w:cs="Arial"/>
          <w:color w:val="000000"/>
          <w:szCs w:val="20"/>
          <w:lang w:eastAsia="sl-SI"/>
        </w:rPr>
        <w:t xml:space="preserve"> za kmetijska gospodarstva</w:t>
      </w:r>
      <w:r w:rsidR="0041755B">
        <w:rPr>
          <w:rFonts w:eastAsiaTheme="minorHAnsi" w:cs="Arial"/>
          <w:color w:val="000000"/>
          <w:szCs w:val="20"/>
          <w:lang w:eastAsia="sl-SI"/>
        </w:rPr>
        <w:t xml:space="preserve">, ki </w:t>
      </w:r>
      <w:r w:rsidR="00AE2698">
        <w:rPr>
          <w:rFonts w:eastAsiaTheme="minorHAnsi" w:cs="Arial"/>
          <w:color w:val="000000"/>
          <w:szCs w:val="20"/>
          <w:lang w:eastAsia="sl-SI"/>
        </w:rPr>
        <w:t>predeljujejo ali</w:t>
      </w:r>
      <w:r w:rsidR="00BE2A9A">
        <w:rPr>
          <w:rFonts w:eastAsiaTheme="minorHAnsi" w:cs="Arial"/>
          <w:color w:val="000000"/>
          <w:szCs w:val="20"/>
          <w:lang w:eastAsia="sl-SI"/>
        </w:rPr>
        <w:t xml:space="preserve"> tržijo last</w:t>
      </w:r>
      <w:r w:rsidR="00AE2698">
        <w:rPr>
          <w:rFonts w:eastAsiaTheme="minorHAnsi" w:cs="Arial"/>
          <w:color w:val="000000"/>
          <w:szCs w:val="20"/>
          <w:lang w:eastAsia="sl-SI"/>
        </w:rPr>
        <w:t>n</w:t>
      </w:r>
      <w:r w:rsidR="00BE2A9A">
        <w:rPr>
          <w:rFonts w:eastAsiaTheme="minorHAnsi" w:cs="Arial"/>
          <w:color w:val="000000"/>
          <w:szCs w:val="20"/>
          <w:lang w:eastAsia="sl-SI"/>
        </w:rPr>
        <w:t>e</w:t>
      </w:r>
      <w:r w:rsidR="00AE2698">
        <w:rPr>
          <w:rFonts w:eastAsiaTheme="minorHAnsi" w:cs="Arial"/>
          <w:color w:val="000000"/>
          <w:szCs w:val="20"/>
          <w:lang w:eastAsia="sl-SI"/>
        </w:rPr>
        <w:t xml:space="preserve"> kmetijske proizvode</w:t>
      </w:r>
      <w:r w:rsidR="007D01BA">
        <w:rPr>
          <w:rFonts w:eastAsiaTheme="minorHAnsi" w:cs="Arial"/>
          <w:color w:val="000000"/>
          <w:szCs w:val="20"/>
          <w:lang w:eastAsia="sl-SI"/>
        </w:rPr>
        <w:t xml:space="preserve">, kot </w:t>
      </w:r>
      <w:r w:rsidR="00AE2698">
        <w:rPr>
          <w:rFonts w:eastAsiaTheme="minorHAnsi" w:cs="Arial"/>
          <w:color w:val="000000"/>
          <w:szCs w:val="20"/>
          <w:lang w:eastAsia="sl-SI"/>
        </w:rPr>
        <w:t xml:space="preserve">za </w:t>
      </w:r>
      <w:r w:rsidRPr="002A013F">
        <w:rPr>
          <w:rFonts w:eastAsiaTheme="minorHAnsi" w:cs="Arial"/>
          <w:color w:val="000000"/>
          <w:szCs w:val="20"/>
          <w:lang w:eastAsia="sl-SI"/>
        </w:rPr>
        <w:t>pravne osebe in samostojni podjetniki posameznik</w:t>
      </w:r>
      <w:r w:rsidR="00AE2698">
        <w:rPr>
          <w:rFonts w:eastAsiaTheme="minorHAnsi" w:cs="Arial"/>
          <w:color w:val="000000"/>
          <w:szCs w:val="20"/>
          <w:lang w:eastAsia="sl-SI"/>
        </w:rPr>
        <w:t xml:space="preserve">, ki </w:t>
      </w:r>
      <w:r w:rsidRPr="002A013F">
        <w:rPr>
          <w:rFonts w:eastAsiaTheme="minorHAnsi" w:cs="Arial"/>
          <w:color w:val="000000"/>
          <w:szCs w:val="20"/>
          <w:lang w:eastAsia="sl-SI"/>
        </w:rPr>
        <w:t>so registrirani za predelavo ali trženje kmetijskih proizvodov</w:t>
      </w:r>
      <w:r w:rsidR="00BE2A9A">
        <w:rPr>
          <w:rFonts w:eastAsiaTheme="minorHAnsi" w:cs="Arial"/>
          <w:color w:val="000000"/>
          <w:szCs w:val="20"/>
          <w:lang w:eastAsia="sl-SI"/>
        </w:rPr>
        <w:t xml:space="preserve">. Višja stopnja podpore se predlaga samo za tiste, ki </w:t>
      </w:r>
      <w:r w:rsidRPr="002A013F">
        <w:rPr>
          <w:rFonts w:eastAsiaTheme="minorHAnsi" w:cs="Arial"/>
          <w:color w:val="000000"/>
          <w:szCs w:val="20"/>
          <w:lang w:eastAsia="sl-SI"/>
        </w:rPr>
        <w:t xml:space="preserve">so </w:t>
      </w:r>
      <w:r w:rsidR="00BE2A9A">
        <w:rPr>
          <w:rFonts w:eastAsiaTheme="minorHAnsi" w:cs="Arial"/>
          <w:color w:val="000000"/>
          <w:szCs w:val="20"/>
          <w:lang w:eastAsia="sl-SI"/>
        </w:rPr>
        <w:t xml:space="preserve">v celoti </w:t>
      </w:r>
      <w:r w:rsidRPr="002A013F">
        <w:rPr>
          <w:rFonts w:eastAsiaTheme="minorHAnsi" w:cs="Arial"/>
          <w:color w:val="000000"/>
          <w:szCs w:val="20"/>
          <w:lang w:eastAsia="sl-SI"/>
        </w:rPr>
        <w:t xml:space="preserve">vključena v ekološko </w:t>
      </w:r>
      <w:r w:rsidR="00AE2698">
        <w:rPr>
          <w:rFonts w:eastAsiaTheme="minorHAnsi" w:cs="Arial"/>
          <w:color w:val="000000"/>
          <w:szCs w:val="20"/>
          <w:lang w:eastAsia="sl-SI"/>
        </w:rPr>
        <w:t>pridelavo oziroma predelavo kmetijskih proizvodov</w:t>
      </w:r>
      <w:r w:rsidRPr="002A013F">
        <w:rPr>
          <w:rFonts w:eastAsiaTheme="minorHAnsi" w:cs="Arial"/>
          <w:color w:val="000000"/>
          <w:szCs w:val="20"/>
          <w:lang w:eastAsia="sl-SI"/>
        </w:rPr>
        <w:t>, saj s tem želimo spodbuditi ekološko pridelavo na kmetijskih gospodarstvih.</w:t>
      </w:r>
    </w:p>
    <w:p w14:paraId="1EDB4F4A" w14:textId="77777777" w:rsidR="000E09F3" w:rsidRPr="002A013F" w:rsidRDefault="000E09F3" w:rsidP="000E09F3">
      <w:pPr>
        <w:spacing w:line="240" w:lineRule="auto"/>
        <w:jc w:val="both"/>
        <w:rPr>
          <w:rFonts w:eastAsiaTheme="minorHAnsi" w:cs="Arial"/>
          <w:color w:val="000000"/>
          <w:szCs w:val="20"/>
          <w:lang w:eastAsia="sl-SI"/>
        </w:rPr>
      </w:pPr>
    </w:p>
    <w:p w14:paraId="5E7D9ABB" w14:textId="77777777" w:rsidR="000E09F3" w:rsidRPr="002A013F" w:rsidRDefault="000E09F3" w:rsidP="000E09F3">
      <w:pPr>
        <w:spacing w:line="240" w:lineRule="auto"/>
        <w:jc w:val="both"/>
        <w:rPr>
          <w:rFonts w:eastAsiaTheme="minorHAnsi" w:cs="Arial"/>
          <w:color w:val="000000"/>
          <w:szCs w:val="20"/>
          <w:lang w:eastAsia="sl-SI"/>
        </w:rPr>
      </w:pPr>
      <w:r w:rsidRPr="002A013F">
        <w:rPr>
          <w:rFonts w:eastAsiaTheme="minorHAnsi" w:cs="Arial"/>
          <w:color w:val="000000"/>
          <w:szCs w:val="20"/>
          <w:lang w:eastAsia="sl-SI"/>
        </w:rPr>
        <w:t xml:space="preserve">V poglavju 8 Informacije v zvezi z oceno državne pomoči se črta priglasitev po obvestilu, saj se je državna pomoč priglasila po shemi regionalne pomoči in po pomoči de </w:t>
      </w:r>
      <w:proofErr w:type="spellStart"/>
      <w:r w:rsidRPr="002A013F">
        <w:rPr>
          <w:rFonts w:eastAsiaTheme="minorHAnsi" w:cs="Arial"/>
          <w:color w:val="000000"/>
          <w:szCs w:val="20"/>
          <w:lang w:eastAsia="sl-SI"/>
        </w:rPr>
        <w:t>minimis</w:t>
      </w:r>
      <w:proofErr w:type="spellEnd"/>
      <w:r w:rsidRPr="002A013F">
        <w:rPr>
          <w:rFonts w:eastAsiaTheme="minorHAnsi" w:cs="Arial"/>
          <w:color w:val="000000"/>
          <w:szCs w:val="20"/>
          <w:lang w:eastAsia="sl-SI"/>
        </w:rPr>
        <w:t xml:space="preserve">. </w:t>
      </w:r>
    </w:p>
    <w:p w14:paraId="13A5D167" w14:textId="77777777" w:rsidR="000E09F3" w:rsidRPr="002A013F" w:rsidRDefault="000E09F3" w:rsidP="000E09F3">
      <w:pPr>
        <w:spacing w:line="240" w:lineRule="auto"/>
        <w:jc w:val="both"/>
        <w:rPr>
          <w:rFonts w:eastAsiaTheme="minorHAnsi" w:cs="Arial"/>
          <w:color w:val="000000"/>
          <w:szCs w:val="20"/>
          <w:lang w:eastAsia="sl-SI"/>
        </w:rPr>
      </w:pPr>
    </w:p>
    <w:p w14:paraId="5B5F0B3F" w14:textId="77777777" w:rsidR="000E09F3" w:rsidRPr="002A013F" w:rsidRDefault="000E09F3" w:rsidP="000E09F3">
      <w:pPr>
        <w:spacing w:line="240" w:lineRule="auto"/>
        <w:jc w:val="both"/>
        <w:rPr>
          <w:rFonts w:eastAsiaTheme="minorHAnsi" w:cs="Arial"/>
          <w:color w:val="000000"/>
          <w:szCs w:val="20"/>
          <w:lang w:eastAsia="sl-SI"/>
        </w:rPr>
      </w:pPr>
      <w:r w:rsidRPr="002A013F">
        <w:rPr>
          <w:rFonts w:eastAsiaTheme="minorHAnsi" w:cs="Arial"/>
          <w:color w:val="000000"/>
          <w:szCs w:val="20"/>
          <w:lang w:eastAsia="sl-SI"/>
        </w:rPr>
        <w:t xml:space="preserve">Zaradi zamika izvajanja intervencije IRP35 se sredstva v poglavju 13 Načrtovani zneski na enoto, temu ustrezno zamaknejo v naslednja leta. </w:t>
      </w:r>
    </w:p>
    <w:p w14:paraId="683F5DE1" w14:textId="77777777" w:rsidR="000E09F3" w:rsidRPr="002A013F" w:rsidRDefault="000E09F3" w:rsidP="000E09F3">
      <w:pPr>
        <w:spacing w:line="240" w:lineRule="auto"/>
        <w:jc w:val="both"/>
        <w:rPr>
          <w:rFonts w:eastAsiaTheme="minorHAnsi" w:cs="Arial"/>
          <w:color w:val="000000"/>
          <w:szCs w:val="20"/>
          <w:lang w:eastAsia="sl-SI"/>
        </w:rPr>
      </w:pPr>
    </w:p>
    <w:p w14:paraId="62017374" w14:textId="2641549F" w:rsidR="000E09F3" w:rsidRPr="002A013F" w:rsidRDefault="000E09F3" w:rsidP="000E09F3">
      <w:pPr>
        <w:spacing w:line="240" w:lineRule="auto"/>
        <w:jc w:val="both"/>
        <w:rPr>
          <w:rFonts w:eastAsiaTheme="minorHAnsi" w:cs="Arial"/>
          <w:color w:val="000000"/>
          <w:szCs w:val="20"/>
          <w:lang w:eastAsia="sl-SI"/>
        </w:rPr>
      </w:pPr>
      <w:r w:rsidRPr="002A013F">
        <w:rPr>
          <w:rFonts w:eastAsiaTheme="minorHAnsi" w:cs="Arial"/>
          <w:color w:val="000000"/>
          <w:szCs w:val="20"/>
          <w:lang w:eastAsia="sl-SI"/>
        </w:rPr>
        <w:t>Zaradi zaključevanja programskega obdobja izvajanja Programa razvoja podeželja 2014-2020 in večjega števila vloženih pritožb od predvidenih</w:t>
      </w:r>
      <w:r w:rsidR="00AE2698">
        <w:rPr>
          <w:rFonts w:eastAsiaTheme="minorHAnsi" w:cs="Arial"/>
          <w:color w:val="000000"/>
          <w:szCs w:val="20"/>
          <w:lang w:eastAsia="sl-SI"/>
        </w:rPr>
        <w:t xml:space="preserve"> na </w:t>
      </w:r>
      <w:proofErr w:type="spellStart"/>
      <w:r w:rsidR="0002299D">
        <w:rPr>
          <w:rFonts w:eastAsiaTheme="minorHAnsi" w:cs="Arial"/>
          <w:color w:val="000000"/>
          <w:szCs w:val="20"/>
          <w:lang w:eastAsia="sl-SI"/>
        </w:rPr>
        <w:t>podukrepu</w:t>
      </w:r>
      <w:proofErr w:type="spellEnd"/>
      <w:r w:rsidR="0002299D">
        <w:rPr>
          <w:rFonts w:eastAsiaTheme="minorHAnsi" w:cs="Arial"/>
          <w:color w:val="000000"/>
          <w:szCs w:val="20"/>
          <w:lang w:eastAsia="sl-SI"/>
        </w:rPr>
        <w:t xml:space="preserve"> 4.2–</w:t>
      </w:r>
      <w:r w:rsidR="0002299D" w:rsidRPr="0002299D">
        <w:rPr>
          <w:rFonts w:eastAsiaTheme="minorHAnsi" w:cs="Arial"/>
          <w:color w:val="000000"/>
          <w:szCs w:val="20"/>
          <w:lang w:eastAsia="sl-SI"/>
        </w:rPr>
        <w:t>podpora za naložbe v predelavo, trženje oziroma razvoj kmetijskih proizvodov</w:t>
      </w:r>
      <w:r w:rsidRPr="002A013F">
        <w:rPr>
          <w:rFonts w:eastAsiaTheme="minorHAnsi" w:cs="Arial"/>
          <w:color w:val="000000"/>
          <w:szCs w:val="20"/>
          <w:lang w:eastAsia="sl-SI"/>
        </w:rPr>
        <w:t xml:space="preserve">, se omogoči izplačila teh sredstev iz </w:t>
      </w:r>
      <w:r w:rsidR="00136980" w:rsidRPr="00136980">
        <w:rPr>
          <w:rFonts w:eastAsiaTheme="minorHAnsi" w:cs="Arial"/>
          <w:color w:val="000000"/>
          <w:szCs w:val="20"/>
          <w:lang w:eastAsia="sl-SI"/>
        </w:rPr>
        <w:t xml:space="preserve">SN 2023–2027 </w:t>
      </w:r>
      <w:r w:rsidRPr="002A013F">
        <w:rPr>
          <w:rFonts w:eastAsiaTheme="minorHAnsi" w:cs="Arial"/>
          <w:color w:val="000000"/>
          <w:szCs w:val="20"/>
          <w:lang w:eastAsia="sl-SI"/>
        </w:rPr>
        <w:t>v letu 2027 v višini 1.384.176 EUR.</w:t>
      </w:r>
    </w:p>
    <w:p w14:paraId="6CB70680" w14:textId="77777777" w:rsidR="000E09F3" w:rsidRPr="002A013F" w:rsidRDefault="000E09F3" w:rsidP="000E09F3">
      <w:pPr>
        <w:spacing w:line="240" w:lineRule="auto"/>
        <w:jc w:val="both"/>
        <w:rPr>
          <w:rFonts w:eastAsiaTheme="minorHAnsi" w:cs="Arial"/>
          <w:color w:val="000000"/>
          <w:szCs w:val="20"/>
          <w:lang w:eastAsia="sl-SI"/>
        </w:rPr>
      </w:pPr>
    </w:p>
    <w:p w14:paraId="448142C7" w14:textId="55D118A0" w:rsidR="000E09F3" w:rsidRPr="002A013F" w:rsidRDefault="000E09F3" w:rsidP="000E09F3">
      <w:pPr>
        <w:spacing w:line="240" w:lineRule="auto"/>
        <w:jc w:val="both"/>
        <w:rPr>
          <w:rFonts w:eastAsiaTheme="minorHAnsi" w:cs="Arial"/>
          <w:color w:val="000000"/>
          <w:szCs w:val="20"/>
          <w:lang w:eastAsia="sl-SI"/>
        </w:rPr>
      </w:pPr>
      <w:r w:rsidRPr="002A013F">
        <w:rPr>
          <w:rFonts w:eastAsiaTheme="minorHAnsi" w:cs="Arial"/>
          <w:color w:val="000000"/>
          <w:szCs w:val="20"/>
          <w:lang w:eastAsia="sl-SI"/>
        </w:rPr>
        <w:t xml:space="preserve">Zaradi zaključevanja programskega obdobja izvajanja Programa razvoja podeželja 2014-2020 in večjega števila vloženih pritožb od predvidenih na </w:t>
      </w:r>
      <w:proofErr w:type="spellStart"/>
      <w:r w:rsidRPr="002A013F">
        <w:rPr>
          <w:rFonts w:eastAsiaTheme="minorHAnsi" w:cs="Arial"/>
          <w:color w:val="000000"/>
          <w:szCs w:val="20"/>
          <w:lang w:eastAsia="sl-SI"/>
        </w:rPr>
        <w:t>podukrepu</w:t>
      </w:r>
      <w:proofErr w:type="spellEnd"/>
      <w:r w:rsidRPr="002A013F">
        <w:rPr>
          <w:rFonts w:eastAsiaTheme="minorHAnsi" w:cs="Arial"/>
          <w:color w:val="000000"/>
          <w:szCs w:val="20"/>
          <w:lang w:eastAsia="sl-SI"/>
        </w:rPr>
        <w:t xml:space="preserve"> 5.2</w:t>
      </w:r>
      <w:r w:rsidR="007D01BA">
        <w:rPr>
          <w:rFonts w:eastAsiaTheme="minorHAnsi" w:cs="Arial"/>
          <w:color w:val="000000"/>
          <w:szCs w:val="20"/>
          <w:lang w:eastAsia="sl-SI"/>
        </w:rPr>
        <w:t>–</w:t>
      </w:r>
      <w:r w:rsidR="00BE2A9A" w:rsidRPr="00BE2A9A">
        <w:rPr>
          <w:rFonts w:eastAsiaTheme="minorHAnsi" w:cs="Arial"/>
          <w:color w:val="000000"/>
          <w:szCs w:val="20"/>
          <w:lang w:eastAsia="sl-SI"/>
        </w:rPr>
        <w:t>podpora za obnovo kmetijskega zemljišča in potenciala kmetijske proizvodnje, ki sta bila prizadeta zaradi naravnih nesreč, slabih vremenskih razmer in katastrofičnih dogodkov</w:t>
      </w:r>
      <w:r w:rsidRPr="002A013F">
        <w:rPr>
          <w:rFonts w:eastAsiaTheme="minorHAnsi" w:cs="Arial"/>
          <w:color w:val="000000"/>
          <w:szCs w:val="20"/>
          <w:lang w:eastAsia="sl-SI"/>
        </w:rPr>
        <w:t>, se na intervencijo IRP45 - Naložbe v obnovo kmetijskega potenciala po naravnih nesrečah, slabih vremenskih razmerah ali katastrofah, prenesejo sredstva za izplačila v letu 2026 in 2027 v višini 1.903.242 EUR.</w:t>
      </w:r>
    </w:p>
    <w:p w14:paraId="2DEBA3E3" w14:textId="77777777" w:rsidR="000E09F3" w:rsidRDefault="000E09F3" w:rsidP="000E09F3">
      <w:pPr>
        <w:pStyle w:val="Default"/>
        <w:jc w:val="both"/>
        <w:rPr>
          <w:rFonts w:ascii="Arial" w:hAnsi="Arial" w:cs="Arial"/>
          <w:noProof/>
          <w:color w:val="auto"/>
          <w:sz w:val="20"/>
          <w:szCs w:val="20"/>
        </w:rPr>
      </w:pPr>
    </w:p>
    <w:p w14:paraId="43FAFBE7" w14:textId="54AC435E"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intervencije IRP36</w:t>
      </w:r>
      <w:r w:rsidR="00C100D1">
        <w:rPr>
          <w:rFonts w:ascii="Arial" w:hAnsi="Arial" w:cs="Arial"/>
          <w:b/>
          <w:bCs/>
          <w:noProof/>
          <w:sz w:val="20"/>
        </w:rPr>
        <w:t xml:space="preserve"> </w:t>
      </w:r>
      <w:r w:rsidR="00C100D1" w:rsidRPr="00C100D1">
        <w:rPr>
          <w:rFonts w:ascii="Arial" w:hAnsi="Arial" w:cs="Arial"/>
          <w:b/>
          <w:bCs/>
          <w:noProof/>
          <w:sz w:val="20"/>
        </w:rPr>
        <w:t>Naložbe v obnovljive vire energije</w:t>
      </w:r>
    </w:p>
    <w:p w14:paraId="0E9EAEDA" w14:textId="77777777" w:rsidR="000E09F3" w:rsidRPr="002A013F" w:rsidRDefault="000E09F3" w:rsidP="000E09F3">
      <w:pPr>
        <w:spacing w:line="240" w:lineRule="auto"/>
        <w:jc w:val="both"/>
        <w:rPr>
          <w:rFonts w:cs="Arial"/>
          <w:bCs/>
          <w:iCs/>
          <w:szCs w:val="20"/>
          <w:lang w:eastAsia="sl-SI"/>
        </w:rPr>
      </w:pPr>
    </w:p>
    <w:p w14:paraId="78A6A42E" w14:textId="7B39CB88"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Zaradi zamika izvajanja intervencij IRP36 se izplačila sredst</w:t>
      </w:r>
      <w:r w:rsidR="00090BB1">
        <w:rPr>
          <w:rFonts w:cs="Arial"/>
          <w:bCs/>
          <w:iCs/>
          <w:szCs w:val="20"/>
          <w:lang w:eastAsia="sl-SI"/>
        </w:rPr>
        <w:t>e</w:t>
      </w:r>
      <w:r w:rsidRPr="002A013F">
        <w:rPr>
          <w:rFonts w:cs="Arial"/>
          <w:bCs/>
          <w:iCs/>
          <w:szCs w:val="20"/>
          <w:lang w:eastAsia="sl-SI"/>
        </w:rPr>
        <w:t>v v poglavju 13 Načrtovani zneski na enoto zamaknejo iz leta 2025 na leti 2028 in 2029.</w:t>
      </w:r>
    </w:p>
    <w:p w14:paraId="2BF56163" w14:textId="77777777" w:rsidR="000E09F3" w:rsidRPr="002A013F" w:rsidRDefault="000E09F3" w:rsidP="000E09F3">
      <w:pPr>
        <w:spacing w:line="240" w:lineRule="auto"/>
        <w:jc w:val="both"/>
        <w:rPr>
          <w:rFonts w:cs="Arial"/>
          <w:szCs w:val="20"/>
        </w:rPr>
      </w:pPr>
    </w:p>
    <w:p w14:paraId="7FA5E35C" w14:textId="2CE91900"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intervencije IRP44</w:t>
      </w:r>
      <w:r w:rsidR="00C100D1">
        <w:rPr>
          <w:rFonts w:ascii="Arial" w:hAnsi="Arial" w:cs="Arial"/>
          <w:b/>
          <w:bCs/>
          <w:noProof/>
          <w:sz w:val="20"/>
        </w:rPr>
        <w:t xml:space="preserve"> </w:t>
      </w:r>
      <w:r w:rsidR="00C100D1" w:rsidRPr="00C100D1">
        <w:rPr>
          <w:rFonts w:ascii="Arial" w:hAnsi="Arial" w:cs="Arial"/>
          <w:b/>
          <w:bCs/>
          <w:noProof/>
          <w:sz w:val="20"/>
        </w:rPr>
        <w:t>Kolektivne naložbe v kmetijstvu za skupno predelavo in trženje kmetijskih proizvodov in razvoj močnih in odpornih verig vrednosti preskrbe s hrano</w:t>
      </w:r>
    </w:p>
    <w:p w14:paraId="1A103CCE" w14:textId="77777777" w:rsidR="000E09F3" w:rsidRPr="002A013F" w:rsidRDefault="000E09F3" w:rsidP="000E09F3">
      <w:pPr>
        <w:spacing w:line="240" w:lineRule="auto"/>
        <w:jc w:val="both"/>
        <w:rPr>
          <w:rFonts w:cs="Arial"/>
          <w:bCs/>
          <w:iCs/>
          <w:szCs w:val="20"/>
          <w:lang w:eastAsia="sl-SI"/>
        </w:rPr>
      </w:pPr>
    </w:p>
    <w:p w14:paraId="7BF97264" w14:textId="644616AC"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Pri intervenciji IRP44 - Kolektivne naložbe v kmetijstvu za skupno predelavo in trženje kmetijskih proizvodov in razvoj močnih in odpornih verig vrednosti preskrbe s hrano se spreminja upravičenec. Ker se bodo na podlagi zakona, ki ureja kmetijstvo</w:t>
      </w:r>
      <w:r w:rsidR="00090BB1">
        <w:rPr>
          <w:rFonts w:cs="Arial"/>
          <w:bCs/>
          <w:iCs/>
          <w:szCs w:val="20"/>
          <w:lang w:eastAsia="sl-SI"/>
        </w:rPr>
        <w:t>,</w:t>
      </w:r>
      <w:r w:rsidRPr="002A013F">
        <w:rPr>
          <w:rFonts w:cs="Arial"/>
          <w:bCs/>
          <w:iCs/>
          <w:szCs w:val="20"/>
          <w:lang w:eastAsia="sl-SI"/>
        </w:rPr>
        <w:t xml:space="preserve"> oblikovala  združenja organizacij proizvajalcev, se le te dodaja med upravičence do podpore. Črta se upravičenec, ki je agrarna skupnost, da se uskladi z upravičenci pri IRP 03, kjer se tudi izvajajo kolektivne naložbe. Agrarne skupnosti ne morejo biti upravičenec pri kolektivnih naložbah, saj agrarne skupnosti nimajo članov temveč lastnike in solastnike premoženja agrarne skupnosti. </w:t>
      </w:r>
    </w:p>
    <w:p w14:paraId="2BA65214" w14:textId="77777777" w:rsidR="000E09F3" w:rsidRPr="002A013F" w:rsidRDefault="000E09F3" w:rsidP="000E09F3">
      <w:pPr>
        <w:spacing w:line="240" w:lineRule="auto"/>
        <w:jc w:val="both"/>
        <w:rPr>
          <w:rFonts w:cs="Arial"/>
          <w:bCs/>
          <w:iCs/>
          <w:szCs w:val="20"/>
          <w:lang w:eastAsia="sl-SI"/>
        </w:rPr>
      </w:pPr>
    </w:p>
    <w:p w14:paraId="26A78489" w14:textId="73421481" w:rsidR="000E09F3" w:rsidRDefault="000E09F3" w:rsidP="000E09F3">
      <w:pPr>
        <w:spacing w:line="240" w:lineRule="auto"/>
        <w:jc w:val="both"/>
        <w:rPr>
          <w:rFonts w:cs="Arial"/>
          <w:bCs/>
          <w:iCs/>
          <w:szCs w:val="20"/>
          <w:lang w:eastAsia="sl-SI"/>
        </w:rPr>
      </w:pPr>
      <w:r w:rsidRPr="002A013F">
        <w:rPr>
          <w:rFonts w:cs="Arial"/>
          <w:bCs/>
          <w:iCs/>
          <w:szCs w:val="20"/>
          <w:lang w:eastAsia="sl-SI"/>
        </w:rPr>
        <w:t>Zaradi zamika izvajanja intervencij IRP44 se izplačila sredst</w:t>
      </w:r>
      <w:r w:rsidR="00090BB1">
        <w:rPr>
          <w:rFonts w:cs="Arial"/>
          <w:bCs/>
          <w:iCs/>
          <w:szCs w:val="20"/>
          <w:lang w:eastAsia="sl-SI"/>
        </w:rPr>
        <w:t>e</w:t>
      </w:r>
      <w:r w:rsidRPr="002A013F">
        <w:rPr>
          <w:rFonts w:cs="Arial"/>
          <w:bCs/>
          <w:iCs/>
          <w:szCs w:val="20"/>
          <w:lang w:eastAsia="sl-SI"/>
        </w:rPr>
        <w:t>v v poglavju 13 Načrtovani zneski na enoto zamaknejo iz leta 2025 in 2026 na leti 2028 in 2029.</w:t>
      </w:r>
    </w:p>
    <w:p w14:paraId="03944940" w14:textId="77777777" w:rsidR="000E09F3" w:rsidRDefault="000E09F3" w:rsidP="000E09F3">
      <w:pPr>
        <w:spacing w:line="240" w:lineRule="auto"/>
        <w:jc w:val="both"/>
        <w:rPr>
          <w:rFonts w:cs="Arial"/>
          <w:bCs/>
          <w:iCs/>
          <w:szCs w:val="20"/>
          <w:lang w:eastAsia="sl-SI"/>
        </w:rPr>
      </w:pPr>
    </w:p>
    <w:p w14:paraId="6ACAC8AE" w14:textId="7E972871"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intervencije IRP45</w:t>
      </w:r>
      <w:r w:rsidR="00C100D1">
        <w:rPr>
          <w:rFonts w:ascii="Arial" w:hAnsi="Arial" w:cs="Arial"/>
          <w:b/>
          <w:bCs/>
          <w:noProof/>
          <w:sz w:val="20"/>
        </w:rPr>
        <w:t xml:space="preserve"> </w:t>
      </w:r>
      <w:r w:rsidR="00C100D1" w:rsidRPr="00C100D1">
        <w:rPr>
          <w:rFonts w:ascii="Arial" w:hAnsi="Arial" w:cs="Arial"/>
          <w:b/>
          <w:bCs/>
          <w:noProof/>
          <w:sz w:val="20"/>
        </w:rPr>
        <w:t>Naložbe v obnovo kmetijskega potenciala po naravnih nesrečah, slabih vremenskih razmerah ali katastrofah</w:t>
      </w:r>
    </w:p>
    <w:p w14:paraId="0081B067" w14:textId="77777777" w:rsidR="000E09F3" w:rsidRPr="002A013F" w:rsidRDefault="000E09F3" w:rsidP="000E09F3">
      <w:pPr>
        <w:spacing w:line="240" w:lineRule="auto"/>
        <w:jc w:val="both"/>
        <w:rPr>
          <w:rFonts w:eastAsiaTheme="minorHAnsi" w:cs="Arial"/>
          <w:color w:val="000000"/>
          <w:szCs w:val="20"/>
          <w:lang w:eastAsia="sl-SI"/>
        </w:rPr>
      </w:pPr>
    </w:p>
    <w:p w14:paraId="0A591632" w14:textId="49199744"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Zaradi zamika izvajanja intervencij IRP45 se izplačila sredst</w:t>
      </w:r>
      <w:r w:rsidR="00090BB1">
        <w:rPr>
          <w:rFonts w:cs="Arial"/>
          <w:bCs/>
          <w:iCs/>
          <w:szCs w:val="20"/>
          <w:lang w:eastAsia="sl-SI"/>
        </w:rPr>
        <w:t>e</w:t>
      </w:r>
      <w:r w:rsidRPr="002A013F">
        <w:rPr>
          <w:rFonts w:cs="Arial"/>
          <w:bCs/>
          <w:iCs/>
          <w:szCs w:val="20"/>
          <w:lang w:eastAsia="sl-SI"/>
        </w:rPr>
        <w:t>v v poglavju 13 Načrtovani zneski na enoto zamaknejo iz leta 2025 in 2026 na leti 2028 in 2029.</w:t>
      </w:r>
    </w:p>
    <w:p w14:paraId="16B5272D" w14:textId="77777777" w:rsidR="000E09F3" w:rsidRPr="002A013F" w:rsidRDefault="000E09F3" w:rsidP="000E09F3">
      <w:pPr>
        <w:spacing w:line="240" w:lineRule="auto"/>
        <w:jc w:val="both"/>
        <w:rPr>
          <w:rFonts w:cs="Arial"/>
          <w:bCs/>
          <w:iCs/>
          <w:szCs w:val="20"/>
          <w:lang w:eastAsia="sl-SI"/>
        </w:rPr>
      </w:pPr>
    </w:p>
    <w:p w14:paraId="3EACB25E" w14:textId="6CF84055" w:rsidR="000E09F3" w:rsidRPr="002A013F" w:rsidRDefault="000E09F3" w:rsidP="000E09F3">
      <w:pPr>
        <w:spacing w:line="240" w:lineRule="auto"/>
        <w:jc w:val="both"/>
        <w:rPr>
          <w:rFonts w:eastAsiaTheme="minorHAnsi" w:cs="Arial"/>
          <w:color w:val="000000"/>
          <w:szCs w:val="20"/>
          <w:lang w:eastAsia="sl-SI"/>
        </w:rPr>
      </w:pPr>
      <w:r w:rsidRPr="002A013F">
        <w:rPr>
          <w:rFonts w:cs="Arial"/>
          <w:szCs w:val="20"/>
        </w:rPr>
        <w:t xml:space="preserve">Zaradi zaključevanja programskega obdobja izvajanja Programa razvoja podeželja 2014-2020 in večjega števila vloženih pritožb od predvidenih na </w:t>
      </w:r>
      <w:proofErr w:type="spellStart"/>
      <w:r w:rsidRPr="002A013F">
        <w:rPr>
          <w:rFonts w:cs="Arial"/>
          <w:szCs w:val="20"/>
        </w:rPr>
        <w:t>podukrepu</w:t>
      </w:r>
      <w:proofErr w:type="spellEnd"/>
      <w:r w:rsidRPr="002A013F">
        <w:rPr>
          <w:rFonts w:cs="Arial"/>
          <w:szCs w:val="20"/>
        </w:rPr>
        <w:t xml:space="preserve"> 5.2, se omogoči izplačila teh sredstev iz </w:t>
      </w:r>
      <w:r w:rsidR="00136980" w:rsidRPr="00136980">
        <w:rPr>
          <w:rFonts w:cs="Arial"/>
          <w:szCs w:val="20"/>
        </w:rPr>
        <w:t xml:space="preserve">SN 2023–2027 </w:t>
      </w:r>
      <w:r w:rsidRPr="002A013F">
        <w:rPr>
          <w:rFonts w:cs="Arial"/>
          <w:szCs w:val="20"/>
        </w:rPr>
        <w:t>v letu 2027 v višini 1.903.242 EUR, ki se prenesejo iz intervencije IRP35 - Naložbe v predelavo in trženje kmetijskih proizvodov za dvig produktivnosti in tehnološki razvoj, vključno z digitalizacijo.</w:t>
      </w:r>
    </w:p>
    <w:p w14:paraId="02438726" w14:textId="77777777" w:rsidR="000E09F3" w:rsidRDefault="000E09F3" w:rsidP="000E09F3">
      <w:pPr>
        <w:spacing w:line="240" w:lineRule="auto"/>
        <w:jc w:val="both"/>
        <w:rPr>
          <w:rFonts w:cs="Arial"/>
          <w:bCs/>
          <w:iCs/>
          <w:szCs w:val="20"/>
          <w:lang w:eastAsia="sl-SI"/>
        </w:rPr>
      </w:pPr>
    </w:p>
    <w:p w14:paraId="73A46111" w14:textId="77777777"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Spremembe v poglavju 4.7.3</w:t>
      </w:r>
    </w:p>
    <w:p w14:paraId="042CC616" w14:textId="77777777" w:rsidR="000E09F3" w:rsidRPr="002A013F" w:rsidRDefault="000E09F3" w:rsidP="000E09F3">
      <w:pPr>
        <w:spacing w:line="240" w:lineRule="auto"/>
        <w:jc w:val="both"/>
        <w:rPr>
          <w:rFonts w:cs="Arial"/>
          <w:szCs w:val="20"/>
        </w:rPr>
      </w:pPr>
    </w:p>
    <w:p w14:paraId="44B7FC9A" w14:textId="7FA43389" w:rsidR="000E09F3" w:rsidRPr="002A013F" w:rsidRDefault="000E09F3" w:rsidP="000E09F3">
      <w:pPr>
        <w:spacing w:line="240" w:lineRule="auto"/>
        <w:jc w:val="both"/>
        <w:rPr>
          <w:rFonts w:cs="Arial"/>
          <w:szCs w:val="20"/>
        </w:rPr>
      </w:pPr>
      <w:r w:rsidRPr="002A013F">
        <w:rPr>
          <w:rFonts w:cs="Arial"/>
          <w:szCs w:val="20"/>
        </w:rPr>
        <w:t>Prva sprememba v poglavju 4.7.3 se nanaša na sedaj veljaven znesek najvišjega zneska odobrenih sredstev, ki je 800.000</w:t>
      </w:r>
      <w:r w:rsidR="00090BB1">
        <w:rPr>
          <w:rFonts w:cs="Arial"/>
          <w:szCs w:val="20"/>
        </w:rPr>
        <w:t xml:space="preserve"> </w:t>
      </w:r>
      <w:r w:rsidR="00BF0361" w:rsidRPr="002A013F">
        <w:rPr>
          <w:rFonts w:cs="Arial"/>
          <w:szCs w:val="20"/>
        </w:rPr>
        <w:t>EUR</w:t>
      </w:r>
      <w:r w:rsidR="00BF0361" w:rsidDel="00BF0361">
        <w:rPr>
          <w:rFonts w:cs="Arial"/>
          <w:szCs w:val="20"/>
        </w:rPr>
        <w:t xml:space="preserve"> </w:t>
      </w:r>
      <w:r w:rsidRPr="002A013F">
        <w:rPr>
          <w:rFonts w:cs="Arial"/>
          <w:szCs w:val="20"/>
        </w:rPr>
        <w:t xml:space="preserve">za naložbe kmetijskih gospodarstev v primarno pridelavo kmetijskih proizvodov in sicer se predlaga povišanje na 1.000.000 </w:t>
      </w:r>
      <w:r w:rsidR="00BF0361" w:rsidRPr="002A013F">
        <w:rPr>
          <w:rFonts w:cs="Arial"/>
          <w:szCs w:val="20"/>
        </w:rPr>
        <w:t>EUR</w:t>
      </w:r>
      <w:r w:rsidRPr="002A013F">
        <w:rPr>
          <w:rFonts w:cs="Arial"/>
          <w:szCs w:val="20"/>
        </w:rPr>
        <w:t xml:space="preserve">, kot najvišji znesek sredstev pridobljenih v celotnem programskem obdobju. Povišanje zneska se predlaga zaradi spremenjenih pogojev, tako pri gradnji objektov kot pri nakupu opreme in mehanizacije. V času od priprave </w:t>
      </w:r>
      <w:r w:rsidR="00136980" w:rsidRPr="00136980">
        <w:rPr>
          <w:rFonts w:cs="Arial"/>
          <w:szCs w:val="20"/>
        </w:rPr>
        <w:t xml:space="preserve">SN 2023–2027 </w:t>
      </w:r>
      <w:r w:rsidRPr="002A013F">
        <w:rPr>
          <w:rFonts w:cs="Arial"/>
          <w:szCs w:val="20"/>
        </w:rPr>
        <w:t>do priprave četrte spremembe so se ti stroški precej povišali. Da se kmetijskim gospodarstvom pri naložbah v primarno pridelavo kmetijskih proizvodov omogoči razvoj, se predlaga povišanje</w:t>
      </w:r>
      <w:r w:rsidR="00090BB1">
        <w:rPr>
          <w:rFonts w:cs="Arial"/>
          <w:szCs w:val="20"/>
        </w:rPr>
        <w:t>.</w:t>
      </w:r>
    </w:p>
    <w:p w14:paraId="61628C24" w14:textId="77777777" w:rsidR="000E09F3" w:rsidRPr="002A013F" w:rsidRDefault="000E09F3" w:rsidP="000E09F3">
      <w:pPr>
        <w:spacing w:line="240" w:lineRule="auto"/>
        <w:jc w:val="both"/>
        <w:rPr>
          <w:rFonts w:cs="Arial"/>
          <w:szCs w:val="20"/>
        </w:rPr>
      </w:pPr>
    </w:p>
    <w:p w14:paraId="1CA72602" w14:textId="6DE9449E" w:rsidR="000E09F3" w:rsidRDefault="000E09F3" w:rsidP="000E09F3">
      <w:pPr>
        <w:spacing w:line="240" w:lineRule="auto"/>
        <w:jc w:val="both"/>
        <w:rPr>
          <w:rFonts w:cs="Arial"/>
          <w:szCs w:val="20"/>
        </w:rPr>
      </w:pPr>
      <w:r w:rsidRPr="002A013F">
        <w:rPr>
          <w:rFonts w:cs="Arial"/>
          <w:szCs w:val="20"/>
        </w:rPr>
        <w:t>Druga sprememba v poglavju 4.7.3 se nanaša na črtanje obveznosti, da se od 30. 6. 2026 pri zahtevnih naložbah zahteva predhodno vodenje knjigovodstva (ali FADN knjigovodstvo) in sicer, da se to knjigovodstvo vodi že najmanj 2 koledarski leti pred letom vložitve vloge na javni razpis. S spremembo se sicer črta pogoj, vendar pa je pri zahtev</w:t>
      </w:r>
      <w:r w:rsidR="00090BB1">
        <w:rPr>
          <w:rFonts w:cs="Arial"/>
          <w:szCs w:val="20"/>
        </w:rPr>
        <w:t>nih</w:t>
      </w:r>
      <w:r w:rsidRPr="002A013F">
        <w:rPr>
          <w:rFonts w:cs="Arial"/>
          <w:szCs w:val="20"/>
        </w:rPr>
        <w:t xml:space="preserve"> naložbah še vedno v področnih uredbah pogoj, da so začeli voditi knjigovodstvo v letu pred vložitvijo vloge na javni razpis.</w:t>
      </w:r>
    </w:p>
    <w:p w14:paraId="5369E7E7" w14:textId="77777777" w:rsidR="000E09F3" w:rsidRPr="002A013F" w:rsidRDefault="000E09F3" w:rsidP="000E09F3">
      <w:pPr>
        <w:spacing w:line="240" w:lineRule="auto"/>
        <w:jc w:val="both"/>
        <w:rPr>
          <w:rFonts w:cs="Arial"/>
          <w:szCs w:val="20"/>
        </w:rPr>
      </w:pPr>
    </w:p>
    <w:p w14:paraId="20F26635" w14:textId="77777777"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Popravki in dopolnitve pri gozdarskih intervencijah (IRP06, IRP07, IRP08, IRP15)</w:t>
      </w:r>
    </w:p>
    <w:p w14:paraId="0E47B834" w14:textId="77777777" w:rsidR="000E09F3" w:rsidRPr="002A013F" w:rsidRDefault="000E09F3" w:rsidP="000E09F3">
      <w:pPr>
        <w:spacing w:line="240" w:lineRule="auto"/>
        <w:jc w:val="both"/>
        <w:rPr>
          <w:rFonts w:cs="Arial"/>
          <w:bCs/>
          <w:iCs/>
          <w:szCs w:val="20"/>
          <w:lang w:eastAsia="sl-SI"/>
        </w:rPr>
      </w:pPr>
    </w:p>
    <w:p w14:paraId="70725829" w14:textId="10F38CE5" w:rsidR="000E09F3" w:rsidRPr="002A013F" w:rsidRDefault="000E09F3" w:rsidP="000E09F3">
      <w:pPr>
        <w:spacing w:line="240" w:lineRule="auto"/>
        <w:contextualSpacing/>
        <w:jc w:val="both"/>
        <w:rPr>
          <w:rFonts w:cs="Arial"/>
          <w:color w:val="000000"/>
          <w:szCs w:val="20"/>
          <w:u w:val="single"/>
          <w:lang w:eastAsia="sl-SI"/>
        </w:rPr>
      </w:pPr>
      <w:r w:rsidRPr="002A013F">
        <w:rPr>
          <w:rFonts w:cs="Arial"/>
          <w:color w:val="000000"/>
          <w:szCs w:val="20"/>
          <w:u w:val="single"/>
          <w:lang w:eastAsia="sl-SI"/>
        </w:rPr>
        <w:t>Tehnični popravek besedila IRP06</w:t>
      </w:r>
      <w:r w:rsidR="00C100D1">
        <w:rPr>
          <w:rFonts w:cs="Arial"/>
          <w:color w:val="000000"/>
          <w:szCs w:val="20"/>
          <w:u w:val="single"/>
          <w:lang w:eastAsia="sl-SI"/>
        </w:rPr>
        <w:t xml:space="preserve"> </w:t>
      </w:r>
      <w:r w:rsidR="00C100D1" w:rsidRPr="00C100D1">
        <w:rPr>
          <w:rFonts w:cs="Arial"/>
          <w:color w:val="000000"/>
          <w:szCs w:val="20"/>
          <w:u w:val="single"/>
          <w:lang w:eastAsia="sl-SI"/>
        </w:rPr>
        <w:t>Naložbe v ureditev gozdne infrastrukture</w:t>
      </w:r>
      <w:r w:rsidRPr="002A013F">
        <w:rPr>
          <w:rFonts w:cs="Arial"/>
          <w:color w:val="000000"/>
          <w:szCs w:val="20"/>
          <w:u w:val="single"/>
          <w:lang w:eastAsia="sl-SI"/>
        </w:rPr>
        <w:t xml:space="preserve"> </w:t>
      </w:r>
    </w:p>
    <w:p w14:paraId="6DAD22B7" w14:textId="5BCD41A8" w:rsidR="000E09F3" w:rsidRPr="002A013F" w:rsidRDefault="000E09F3" w:rsidP="000E09F3">
      <w:pPr>
        <w:spacing w:line="240" w:lineRule="auto"/>
        <w:contextualSpacing/>
        <w:jc w:val="both"/>
        <w:rPr>
          <w:rFonts w:cs="Arial"/>
          <w:color w:val="000000"/>
          <w:szCs w:val="20"/>
          <w:lang w:eastAsia="sl-SI"/>
        </w:rPr>
      </w:pPr>
      <w:r w:rsidRPr="002A013F">
        <w:rPr>
          <w:rFonts w:cs="Arial"/>
          <w:color w:val="000000"/>
          <w:szCs w:val="20"/>
          <w:lang w:eastAsia="sl-SI"/>
        </w:rPr>
        <w:t xml:space="preserve">Pri intervenciji IRP06 </w:t>
      </w:r>
      <w:r w:rsidR="009A0862">
        <w:rPr>
          <w:rFonts w:cs="Arial"/>
          <w:color w:val="000000"/>
          <w:szCs w:val="20"/>
          <w:lang w:eastAsia="sl-SI"/>
        </w:rPr>
        <w:t xml:space="preserve">se popravlja </w:t>
      </w:r>
      <w:r w:rsidRPr="002A013F">
        <w:rPr>
          <w:rFonts w:cs="Arial"/>
          <w:color w:val="000000"/>
          <w:szCs w:val="20"/>
          <w:lang w:eastAsia="sl-SI"/>
        </w:rPr>
        <w:t xml:space="preserve">oziroma dopolni besedilo </w:t>
      </w:r>
      <w:bookmarkStart w:id="1" w:name="_Hlk190084636"/>
      <w:r w:rsidRPr="002A013F">
        <w:rPr>
          <w:rFonts w:cs="Arial"/>
          <w:color w:val="000000"/>
          <w:szCs w:val="20"/>
          <w:lang w:eastAsia="sl-SI"/>
        </w:rPr>
        <w:t xml:space="preserve">za nemoteno izvajanje intervencije v delu, ki se nanaša na proti erozijsko vzdrževanje gozdnih vlak. </w:t>
      </w:r>
    </w:p>
    <w:bookmarkEnd w:id="1"/>
    <w:p w14:paraId="2619B035" w14:textId="77777777" w:rsidR="000E09F3" w:rsidRPr="002A013F" w:rsidRDefault="000E09F3" w:rsidP="000E09F3">
      <w:pPr>
        <w:spacing w:line="240" w:lineRule="auto"/>
        <w:contextualSpacing/>
        <w:jc w:val="both"/>
        <w:rPr>
          <w:rFonts w:cs="Arial"/>
          <w:color w:val="000000"/>
          <w:szCs w:val="20"/>
          <w:lang w:eastAsia="sl-SI"/>
        </w:rPr>
      </w:pPr>
    </w:p>
    <w:p w14:paraId="4289A01E" w14:textId="74CDE29B" w:rsidR="000E09F3" w:rsidRPr="002A013F" w:rsidRDefault="000E09F3" w:rsidP="000E09F3">
      <w:pPr>
        <w:spacing w:line="240" w:lineRule="auto"/>
        <w:contextualSpacing/>
        <w:jc w:val="both"/>
        <w:rPr>
          <w:rFonts w:cs="Arial"/>
          <w:color w:val="000000"/>
          <w:szCs w:val="20"/>
          <w:u w:val="single"/>
          <w:lang w:eastAsia="sl-SI"/>
        </w:rPr>
      </w:pPr>
      <w:r w:rsidRPr="002A013F">
        <w:rPr>
          <w:rFonts w:cs="Arial"/>
          <w:color w:val="000000"/>
          <w:szCs w:val="20"/>
          <w:u w:val="single"/>
          <w:lang w:eastAsia="sl-SI"/>
        </w:rPr>
        <w:t>Tehnični popravek besedila IRP08</w:t>
      </w:r>
      <w:r w:rsidR="00C100D1">
        <w:rPr>
          <w:rFonts w:cs="Arial"/>
          <w:color w:val="000000"/>
          <w:szCs w:val="20"/>
          <w:u w:val="single"/>
          <w:lang w:eastAsia="sl-SI"/>
        </w:rPr>
        <w:t xml:space="preserve"> </w:t>
      </w:r>
      <w:r w:rsidR="00C100D1" w:rsidRPr="00C100D1">
        <w:rPr>
          <w:rFonts w:cs="Arial"/>
          <w:color w:val="000000"/>
          <w:szCs w:val="20"/>
          <w:u w:val="single"/>
          <w:lang w:eastAsia="sl-SI"/>
        </w:rPr>
        <w:t>Naložbe v primarno predelavo lesa in digitalizacijo</w:t>
      </w:r>
    </w:p>
    <w:p w14:paraId="34D087F3" w14:textId="30E74D3E" w:rsidR="000E09F3" w:rsidRPr="002A013F" w:rsidRDefault="000E09F3" w:rsidP="000E09F3">
      <w:pPr>
        <w:spacing w:line="240" w:lineRule="auto"/>
        <w:contextualSpacing/>
        <w:jc w:val="both"/>
        <w:rPr>
          <w:rFonts w:cs="Arial"/>
          <w:color w:val="000000"/>
          <w:szCs w:val="20"/>
          <w:lang w:eastAsia="sl-SI"/>
        </w:rPr>
      </w:pPr>
      <w:r w:rsidRPr="002A013F">
        <w:rPr>
          <w:rFonts w:cs="Arial"/>
          <w:color w:val="000000"/>
          <w:szCs w:val="20"/>
          <w:lang w:eastAsia="sl-SI"/>
        </w:rPr>
        <w:t xml:space="preserve">Pri intervenciji IRP08 </w:t>
      </w:r>
      <w:r w:rsidR="009A0862">
        <w:rPr>
          <w:rFonts w:cs="Arial"/>
          <w:color w:val="000000"/>
          <w:szCs w:val="20"/>
          <w:lang w:eastAsia="sl-SI"/>
        </w:rPr>
        <w:t xml:space="preserve"> se popravlja</w:t>
      </w:r>
      <w:r w:rsidRPr="002A013F">
        <w:rPr>
          <w:rFonts w:cs="Arial"/>
          <w:color w:val="000000"/>
          <w:szCs w:val="20"/>
          <w:lang w:eastAsia="sl-SI"/>
        </w:rPr>
        <w:t xml:space="preserve"> besedilo pri pogojih za upravičenost intervencije, za nemoteno izvajanje intervencije v delu, ki se nanaša na določitev standardne klasifikacije dejavnosti. Z letom 2025 se je spremenila standardna klasifikacija dejavnosti, zato izvajamo popravek. Popravi se tudi Seznam dejavnosti in proizvodov predelave lesa.</w:t>
      </w:r>
    </w:p>
    <w:p w14:paraId="3EFC4214" w14:textId="77777777" w:rsidR="000E09F3" w:rsidRPr="002A013F" w:rsidRDefault="000E09F3" w:rsidP="000E09F3">
      <w:pPr>
        <w:spacing w:line="240" w:lineRule="auto"/>
        <w:contextualSpacing/>
        <w:jc w:val="both"/>
        <w:rPr>
          <w:rFonts w:cs="Arial"/>
          <w:color w:val="000000"/>
          <w:szCs w:val="20"/>
          <w:u w:val="single"/>
          <w:lang w:eastAsia="sl-SI"/>
        </w:rPr>
      </w:pPr>
    </w:p>
    <w:p w14:paraId="6E7FDA12" w14:textId="3976E60E" w:rsidR="000E09F3" w:rsidRPr="002A013F" w:rsidRDefault="000E09F3" w:rsidP="000E09F3">
      <w:pPr>
        <w:spacing w:line="240" w:lineRule="auto"/>
        <w:contextualSpacing/>
        <w:jc w:val="both"/>
        <w:rPr>
          <w:rFonts w:cs="Arial"/>
          <w:color w:val="000000"/>
          <w:szCs w:val="20"/>
          <w:u w:val="single"/>
          <w:lang w:eastAsia="sl-SI"/>
        </w:rPr>
      </w:pPr>
      <w:r w:rsidRPr="002A013F">
        <w:rPr>
          <w:rFonts w:cs="Arial"/>
          <w:color w:val="000000"/>
          <w:szCs w:val="20"/>
          <w:u w:val="single"/>
          <w:lang w:eastAsia="sl-SI"/>
        </w:rPr>
        <w:lastRenderedPageBreak/>
        <w:t>Popravek finančne tabele pri IRP15</w:t>
      </w:r>
      <w:r w:rsidR="00C100D1">
        <w:rPr>
          <w:rFonts w:cs="Arial"/>
          <w:color w:val="000000"/>
          <w:szCs w:val="20"/>
          <w:u w:val="single"/>
          <w:lang w:eastAsia="sl-SI"/>
        </w:rPr>
        <w:t xml:space="preserve"> </w:t>
      </w:r>
      <w:r w:rsidR="00C100D1" w:rsidRPr="00C100D1">
        <w:rPr>
          <w:rFonts w:cs="Arial"/>
          <w:color w:val="000000"/>
          <w:szCs w:val="20"/>
          <w:u w:val="single"/>
          <w:lang w:eastAsia="sl-SI"/>
        </w:rPr>
        <w:t>naložbe v sanacijo in obnovo gozdov po naravnih nesrečah in neugodnih vremenskih razmerah</w:t>
      </w:r>
    </w:p>
    <w:p w14:paraId="39DDD874" w14:textId="199BCEB2" w:rsidR="000E09F3" w:rsidRPr="002A013F" w:rsidRDefault="000E09F3" w:rsidP="000E09F3">
      <w:pPr>
        <w:spacing w:line="240" w:lineRule="auto"/>
        <w:contextualSpacing/>
        <w:jc w:val="both"/>
        <w:rPr>
          <w:rFonts w:cs="Arial"/>
          <w:color w:val="000000"/>
          <w:szCs w:val="20"/>
          <w:lang w:eastAsia="sl-SI"/>
        </w:rPr>
      </w:pPr>
      <w:bookmarkStart w:id="2" w:name="_Hlk191276319"/>
      <w:r w:rsidRPr="002A013F">
        <w:rPr>
          <w:rFonts w:cs="Arial"/>
          <w:color w:val="000000"/>
          <w:szCs w:val="20"/>
          <w:lang w:eastAsia="sl-SI"/>
        </w:rPr>
        <w:t xml:space="preserve">Pri tej intervenciji </w:t>
      </w:r>
      <w:r w:rsidR="009A0862">
        <w:rPr>
          <w:rFonts w:cs="Arial"/>
          <w:color w:val="000000"/>
          <w:szCs w:val="20"/>
          <w:lang w:eastAsia="sl-SI"/>
        </w:rPr>
        <w:t>se popravlja</w:t>
      </w:r>
      <w:r w:rsidRPr="002A013F">
        <w:rPr>
          <w:rFonts w:cs="Arial"/>
          <w:color w:val="000000"/>
          <w:szCs w:val="20"/>
          <w:lang w:eastAsia="sl-SI"/>
        </w:rPr>
        <w:t xml:space="preserve"> dinamik</w:t>
      </w:r>
      <w:r w:rsidR="009A0862">
        <w:rPr>
          <w:rFonts w:cs="Arial"/>
          <w:color w:val="000000"/>
          <w:szCs w:val="20"/>
          <w:lang w:eastAsia="sl-SI"/>
        </w:rPr>
        <w:t>a</w:t>
      </w:r>
      <w:r w:rsidRPr="002A013F">
        <w:rPr>
          <w:rFonts w:cs="Arial"/>
          <w:color w:val="000000"/>
          <w:szCs w:val="20"/>
          <w:lang w:eastAsia="sl-SI"/>
        </w:rPr>
        <w:t xml:space="preserve"> izvajanja v finančni preglednici in sicer prva izplačila bodo že v letu 2026, saj smo v tem letu določili tudi vrednost kazalnika R.17.</w:t>
      </w:r>
    </w:p>
    <w:bookmarkEnd w:id="2"/>
    <w:p w14:paraId="0EC5B3FC" w14:textId="77777777" w:rsidR="000E09F3" w:rsidRPr="002A013F" w:rsidRDefault="000E09F3" w:rsidP="000E09F3">
      <w:pPr>
        <w:spacing w:line="240" w:lineRule="auto"/>
        <w:contextualSpacing/>
        <w:jc w:val="both"/>
        <w:rPr>
          <w:rFonts w:cs="Arial"/>
          <w:color w:val="000000"/>
          <w:szCs w:val="20"/>
          <w:lang w:eastAsia="sl-SI"/>
        </w:rPr>
      </w:pPr>
    </w:p>
    <w:p w14:paraId="519675DB" w14:textId="77777777" w:rsidR="000E09F3" w:rsidRPr="002A013F" w:rsidRDefault="000E09F3" w:rsidP="000E09F3">
      <w:pPr>
        <w:spacing w:line="240" w:lineRule="auto"/>
        <w:contextualSpacing/>
        <w:jc w:val="both"/>
        <w:rPr>
          <w:rFonts w:cs="Arial"/>
          <w:color w:val="000000"/>
          <w:szCs w:val="20"/>
          <w:u w:val="single"/>
          <w:lang w:eastAsia="sl-SI"/>
        </w:rPr>
      </w:pPr>
      <w:r w:rsidRPr="002A013F">
        <w:rPr>
          <w:rFonts w:cs="Arial"/>
          <w:color w:val="000000"/>
          <w:szCs w:val="20"/>
          <w:u w:val="single"/>
          <w:lang w:eastAsia="sl-SI"/>
        </w:rPr>
        <w:t>Sprememba dinamike kazalnikov R.18 in R.27</w:t>
      </w:r>
    </w:p>
    <w:p w14:paraId="14342BF3" w14:textId="77777777" w:rsidR="000E09F3" w:rsidRPr="002A013F" w:rsidRDefault="000E09F3" w:rsidP="000E09F3">
      <w:pPr>
        <w:spacing w:line="240" w:lineRule="auto"/>
        <w:contextualSpacing/>
        <w:jc w:val="both"/>
        <w:rPr>
          <w:rFonts w:cs="Arial"/>
          <w:color w:val="000000"/>
          <w:szCs w:val="20"/>
          <w:lang w:eastAsia="sl-SI"/>
        </w:rPr>
      </w:pPr>
      <w:bookmarkStart w:id="3" w:name="_Hlk191276587"/>
      <w:r w:rsidRPr="002A013F">
        <w:rPr>
          <w:rFonts w:cs="Arial"/>
          <w:color w:val="000000"/>
          <w:szCs w:val="20"/>
          <w:lang w:eastAsia="sl-SI"/>
        </w:rPr>
        <w:t>Sprememba dinamike izplačil pri intervenciji IRP15 vpliva tudi na oba omenjena kazalnika. Spremeni se dinamika obeh, končne vrednosti ostanejo enake.</w:t>
      </w:r>
    </w:p>
    <w:bookmarkEnd w:id="3"/>
    <w:p w14:paraId="3086D781" w14:textId="77777777" w:rsidR="000E09F3" w:rsidRPr="002A013F" w:rsidRDefault="000E09F3" w:rsidP="000E09F3">
      <w:pPr>
        <w:spacing w:line="240" w:lineRule="auto"/>
        <w:contextualSpacing/>
        <w:jc w:val="both"/>
        <w:rPr>
          <w:rFonts w:cs="Arial"/>
          <w:color w:val="000000"/>
          <w:szCs w:val="20"/>
          <w:lang w:eastAsia="sl-SI"/>
        </w:rPr>
      </w:pPr>
    </w:p>
    <w:p w14:paraId="40063B9E" w14:textId="77777777" w:rsidR="000E09F3" w:rsidRPr="002A013F" w:rsidRDefault="000E09F3" w:rsidP="000E09F3">
      <w:pPr>
        <w:spacing w:line="240" w:lineRule="auto"/>
        <w:contextualSpacing/>
        <w:jc w:val="both"/>
        <w:rPr>
          <w:rFonts w:cs="Arial"/>
          <w:color w:val="000000"/>
          <w:szCs w:val="20"/>
          <w:u w:val="single"/>
          <w:lang w:eastAsia="sl-SI"/>
        </w:rPr>
      </w:pPr>
      <w:bookmarkStart w:id="4" w:name="_Hlk191276655"/>
      <w:r w:rsidRPr="002A013F">
        <w:rPr>
          <w:rFonts w:cs="Arial"/>
          <w:color w:val="000000"/>
          <w:szCs w:val="20"/>
          <w:u w:val="single"/>
          <w:lang w:eastAsia="sl-SI"/>
        </w:rPr>
        <w:t>Dopolnitev številk sheme državne pomoči</w:t>
      </w:r>
    </w:p>
    <w:p w14:paraId="4A29E860" w14:textId="77777777" w:rsidR="000E09F3" w:rsidRDefault="000E09F3" w:rsidP="000E09F3">
      <w:pPr>
        <w:spacing w:line="240" w:lineRule="auto"/>
        <w:jc w:val="both"/>
        <w:rPr>
          <w:rFonts w:cs="Arial"/>
          <w:szCs w:val="20"/>
          <w:lang w:eastAsia="sl-SI"/>
        </w:rPr>
      </w:pPr>
      <w:bookmarkStart w:id="5" w:name="_Hlk191276676"/>
      <w:bookmarkEnd w:id="4"/>
      <w:r w:rsidRPr="002A013F">
        <w:rPr>
          <w:rFonts w:cs="Arial"/>
          <w:szCs w:val="20"/>
          <w:lang w:eastAsia="sl-SI"/>
        </w:rPr>
        <w:t xml:space="preserve">Na mestih, kjer se pri intervencijah IRP06, IRP07, IRP08 in IRP15 navaja številka sheme državne pomoči se ta dopolni. Za vse te intervencije je bilo potrebno priglasiti shemo državne pomoči po shemi ABER. </w:t>
      </w:r>
    </w:p>
    <w:p w14:paraId="44C48BC2" w14:textId="77777777" w:rsidR="000E09F3" w:rsidRPr="002A013F" w:rsidRDefault="000E09F3" w:rsidP="000E09F3">
      <w:pPr>
        <w:spacing w:line="240" w:lineRule="auto"/>
        <w:jc w:val="both"/>
        <w:rPr>
          <w:rFonts w:cs="Arial"/>
          <w:szCs w:val="20"/>
          <w:lang w:eastAsia="sl-SI"/>
        </w:rPr>
      </w:pPr>
    </w:p>
    <w:bookmarkEnd w:id="5"/>
    <w:p w14:paraId="433265FF" w14:textId="77777777"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 xml:space="preserve">Sprememba ciljnih vrednosti kazalnikov rezultata </w:t>
      </w:r>
    </w:p>
    <w:p w14:paraId="7F7FBD47" w14:textId="77777777" w:rsidR="000E09F3" w:rsidRPr="002A013F" w:rsidRDefault="000E09F3" w:rsidP="000E09F3">
      <w:pPr>
        <w:spacing w:line="240" w:lineRule="auto"/>
        <w:jc w:val="both"/>
        <w:rPr>
          <w:rFonts w:cs="Arial"/>
          <w:szCs w:val="20"/>
        </w:rPr>
      </w:pPr>
    </w:p>
    <w:p w14:paraId="628D3E3C" w14:textId="64985927" w:rsidR="000E09F3" w:rsidRPr="002A013F" w:rsidRDefault="000E09F3" w:rsidP="000E09F3">
      <w:pPr>
        <w:spacing w:line="240" w:lineRule="auto"/>
        <w:jc w:val="both"/>
        <w:rPr>
          <w:rFonts w:cs="Arial"/>
          <w:szCs w:val="20"/>
        </w:rPr>
      </w:pPr>
      <w:r w:rsidRPr="002A013F">
        <w:rPr>
          <w:rFonts w:cs="Arial"/>
          <w:szCs w:val="20"/>
        </w:rPr>
        <w:t>Spreminjajo se ciljne vrednosti kazalnik</w:t>
      </w:r>
      <w:r w:rsidR="00B55E3E">
        <w:rPr>
          <w:rFonts w:cs="Arial"/>
          <w:szCs w:val="20"/>
        </w:rPr>
        <w:t>ov</w:t>
      </w:r>
      <w:r w:rsidRPr="002A013F">
        <w:rPr>
          <w:rFonts w:cs="Arial"/>
          <w:szCs w:val="20"/>
        </w:rPr>
        <w:t xml:space="preserve"> rezultata R.9 in R.16 zaradi:</w:t>
      </w:r>
    </w:p>
    <w:p w14:paraId="5F995DEF" w14:textId="50CEF5F7" w:rsidR="000E09F3" w:rsidRPr="002A013F" w:rsidRDefault="000E09F3" w:rsidP="000E09F3">
      <w:pPr>
        <w:spacing w:line="240" w:lineRule="auto"/>
        <w:jc w:val="both"/>
        <w:rPr>
          <w:rFonts w:cs="Arial"/>
          <w:szCs w:val="20"/>
        </w:rPr>
      </w:pPr>
      <w:r w:rsidRPr="002A013F">
        <w:rPr>
          <w:rFonts w:cs="Arial"/>
          <w:szCs w:val="20"/>
        </w:rPr>
        <w:t>–</w:t>
      </w:r>
      <w:r w:rsidRPr="002A013F">
        <w:rPr>
          <w:rFonts w:cs="Arial"/>
          <w:szCs w:val="20"/>
        </w:rPr>
        <w:tab/>
        <w:t xml:space="preserve">prenosa finančnih sredstev na </w:t>
      </w:r>
      <w:proofErr w:type="spellStart"/>
      <w:r w:rsidRPr="002A013F">
        <w:rPr>
          <w:rFonts w:cs="Arial"/>
          <w:szCs w:val="20"/>
        </w:rPr>
        <w:t>podintervenciji</w:t>
      </w:r>
      <w:proofErr w:type="spellEnd"/>
      <w:r w:rsidRPr="002A013F">
        <w:rPr>
          <w:rFonts w:cs="Arial"/>
          <w:szCs w:val="20"/>
        </w:rPr>
        <w:t xml:space="preserve"> B. Naložbe kmetij in C. Naložbe pravnih oseb in samostojnih podjetnikov posameznikov, ki se izvajata v okviru intervencije IRP02 Naložbe v dvig produktivnosti in tehnološki razvoj, vključno z digitalizacijo kmetijskih gospodarstev</w:t>
      </w:r>
      <w:r w:rsidR="00B55E3E">
        <w:rPr>
          <w:rFonts w:cs="Arial"/>
          <w:szCs w:val="20"/>
        </w:rPr>
        <w:t>,</w:t>
      </w:r>
      <w:r w:rsidRPr="002A013F">
        <w:rPr>
          <w:rFonts w:cs="Arial"/>
          <w:szCs w:val="20"/>
        </w:rPr>
        <w:t xml:space="preserve"> v skupni višini 3.058.600 </w:t>
      </w:r>
      <w:r w:rsidR="00BF0361" w:rsidRPr="002A013F">
        <w:rPr>
          <w:rFonts w:cs="Arial"/>
          <w:szCs w:val="20"/>
        </w:rPr>
        <w:t>EUR</w:t>
      </w:r>
      <w:r w:rsidRPr="002A013F">
        <w:rPr>
          <w:rFonts w:cs="Arial"/>
          <w:szCs w:val="20"/>
        </w:rPr>
        <w:t xml:space="preserve">, se v poglavju 13 Načrtovani zneski na enoto dopolnijo finančne tabele. Na </w:t>
      </w:r>
      <w:proofErr w:type="spellStart"/>
      <w:r w:rsidRPr="002A013F">
        <w:rPr>
          <w:rFonts w:cs="Arial"/>
          <w:szCs w:val="20"/>
        </w:rPr>
        <w:t>podintervenciji</w:t>
      </w:r>
      <w:proofErr w:type="spellEnd"/>
      <w:r w:rsidRPr="002A013F">
        <w:rPr>
          <w:rFonts w:cs="Arial"/>
          <w:szCs w:val="20"/>
        </w:rPr>
        <w:t xml:space="preserve"> A. Fizične osebe se znižajo finančna sredstva v višini 1.529.300 </w:t>
      </w:r>
      <w:r w:rsidR="00BF0361" w:rsidRPr="002A013F">
        <w:rPr>
          <w:rFonts w:cs="Arial"/>
          <w:szCs w:val="20"/>
        </w:rPr>
        <w:t>EUR</w:t>
      </w:r>
      <w:r w:rsidRPr="002A013F">
        <w:rPr>
          <w:rFonts w:cs="Arial"/>
          <w:szCs w:val="20"/>
        </w:rPr>
        <w:t xml:space="preserve">, na </w:t>
      </w:r>
      <w:proofErr w:type="spellStart"/>
      <w:r w:rsidRPr="002A013F">
        <w:rPr>
          <w:rFonts w:cs="Arial"/>
          <w:szCs w:val="20"/>
        </w:rPr>
        <w:t>podintervenciji</w:t>
      </w:r>
      <w:proofErr w:type="spellEnd"/>
      <w:r w:rsidRPr="002A013F">
        <w:rPr>
          <w:rFonts w:cs="Arial"/>
          <w:szCs w:val="20"/>
        </w:rPr>
        <w:t xml:space="preserve"> B. Pravne osebe in samostojni podjetniki posamezniki pa v višini 1.529.300 </w:t>
      </w:r>
      <w:r w:rsidR="00BF0361" w:rsidRPr="002A013F">
        <w:rPr>
          <w:rFonts w:cs="Arial"/>
          <w:szCs w:val="20"/>
        </w:rPr>
        <w:t>EUR</w:t>
      </w:r>
      <w:r w:rsidRPr="002A013F">
        <w:rPr>
          <w:rFonts w:cs="Arial"/>
          <w:szCs w:val="20"/>
        </w:rPr>
        <w:t>.</w:t>
      </w:r>
    </w:p>
    <w:p w14:paraId="19B5875F" w14:textId="2D75D10E" w:rsidR="000E09F3" w:rsidRPr="002A013F" w:rsidRDefault="000E09F3" w:rsidP="000E09F3">
      <w:pPr>
        <w:spacing w:line="240" w:lineRule="auto"/>
        <w:jc w:val="both"/>
        <w:rPr>
          <w:rFonts w:cs="Arial"/>
          <w:szCs w:val="20"/>
        </w:rPr>
      </w:pPr>
      <w:r w:rsidRPr="002A013F">
        <w:rPr>
          <w:rFonts w:cs="Arial"/>
          <w:szCs w:val="20"/>
        </w:rPr>
        <w:t>–</w:t>
      </w:r>
      <w:r w:rsidRPr="002A013F">
        <w:rPr>
          <w:rFonts w:cs="Arial"/>
          <w:szCs w:val="20"/>
        </w:rPr>
        <w:tab/>
        <w:t xml:space="preserve">prenosa sredstev iz intervencije IRP35 na intervencijo IRP45 - Naložbe v obnovo kmetijskega potenciala po naravnih nesrečah, slabih vremenskih razmerah ali katastrofah, v višini 1.903.242 EUR zaradi zaključevanja programskega obdobja izvajanja Programa razvoja podeželja 2014-2020 in večjega števila vloženih pritožb se omogoči izplačila teh sredstev iz </w:t>
      </w:r>
      <w:r w:rsidR="00136980" w:rsidRPr="00136980">
        <w:rPr>
          <w:rFonts w:cs="Arial"/>
          <w:szCs w:val="20"/>
        </w:rPr>
        <w:t>SN 2023–2027</w:t>
      </w:r>
      <w:r w:rsidRPr="002A013F">
        <w:rPr>
          <w:rFonts w:cs="Arial"/>
          <w:szCs w:val="20"/>
        </w:rPr>
        <w:t>.</w:t>
      </w:r>
    </w:p>
    <w:p w14:paraId="6417106A" w14:textId="77777777" w:rsidR="000E09F3" w:rsidRPr="002A013F" w:rsidRDefault="000E09F3" w:rsidP="000E09F3">
      <w:pPr>
        <w:spacing w:line="240" w:lineRule="auto"/>
        <w:jc w:val="both"/>
        <w:rPr>
          <w:rFonts w:cs="Arial"/>
          <w:szCs w:val="20"/>
        </w:rPr>
      </w:pPr>
    </w:p>
    <w:p w14:paraId="63DDA898" w14:textId="2EBED3EE" w:rsidR="000E09F3" w:rsidRPr="002A013F" w:rsidRDefault="000E09F3" w:rsidP="000E09F3">
      <w:pPr>
        <w:spacing w:line="240" w:lineRule="auto"/>
        <w:jc w:val="both"/>
        <w:rPr>
          <w:rFonts w:cs="Arial"/>
          <w:szCs w:val="20"/>
        </w:rPr>
      </w:pPr>
      <w:r w:rsidRPr="002A013F">
        <w:rPr>
          <w:rFonts w:cs="Arial"/>
          <w:szCs w:val="20"/>
        </w:rPr>
        <w:t xml:space="preserve">Spreminjajo se tudi letni mejniki za naslednje kazalnike: R.3, R.15, R.26, R.32 in R.39 zaradi zamika izvajanja intervencij. Zamik je posledica tega, da je bil v letu 2024 objavljen dodatni </w:t>
      </w:r>
      <w:r w:rsidR="00B55E3E">
        <w:rPr>
          <w:rFonts w:cs="Arial"/>
          <w:szCs w:val="20"/>
        </w:rPr>
        <w:t>javni razpis</w:t>
      </w:r>
      <w:r w:rsidRPr="002A013F">
        <w:rPr>
          <w:rFonts w:cs="Arial"/>
          <w:szCs w:val="20"/>
        </w:rPr>
        <w:t xml:space="preserve"> iz </w:t>
      </w:r>
      <w:proofErr w:type="spellStart"/>
      <w:r w:rsidRPr="002A013F">
        <w:rPr>
          <w:rFonts w:cs="Arial"/>
          <w:szCs w:val="20"/>
        </w:rPr>
        <w:t>podukrepa</w:t>
      </w:r>
      <w:proofErr w:type="spellEnd"/>
      <w:r w:rsidRPr="002A013F">
        <w:rPr>
          <w:rFonts w:cs="Arial"/>
          <w:szCs w:val="20"/>
        </w:rPr>
        <w:t xml:space="preserve"> 4.1 iz PRP 2014-2020, v okviru katerega so se podpirale naložbe v ureditev hlevov, ureditev skladiščnih kapacitet za živinska gnojila ter kmetijska mehanizacija, ki prispeva k zmanjšanju emisij toplogrednih plinov (TPG). Prav tako smo dali prednost realizaciji ukrepov za pomoč poplavljencem po naravni nesreči, ki so se izvajali v okviru </w:t>
      </w:r>
      <w:proofErr w:type="spellStart"/>
      <w:r w:rsidRPr="002A013F">
        <w:rPr>
          <w:rFonts w:cs="Arial"/>
          <w:szCs w:val="20"/>
        </w:rPr>
        <w:t>podukrepa</w:t>
      </w:r>
      <w:proofErr w:type="spellEnd"/>
      <w:r w:rsidRPr="002A013F">
        <w:rPr>
          <w:rFonts w:cs="Arial"/>
          <w:szCs w:val="20"/>
        </w:rPr>
        <w:t xml:space="preserve"> 5.2 iz PRP 2014-2020 in sicer so se med drugim podpirale tudi naložbe v obnovo hlevov oziroma gospodarskih poslopij in drugih objektov za kmetijsko dejavnost, kakor tudi naložbe v kmetijsko mehanizacijo, ki je bila uničena v poplavah. </w:t>
      </w:r>
    </w:p>
    <w:p w14:paraId="4999B33F" w14:textId="77777777" w:rsidR="000E09F3" w:rsidRPr="002A013F" w:rsidRDefault="000E09F3" w:rsidP="000E09F3">
      <w:pPr>
        <w:spacing w:line="240" w:lineRule="auto"/>
        <w:jc w:val="both"/>
        <w:rPr>
          <w:rFonts w:cs="Arial"/>
          <w:szCs w:val="20"/>
        </w:rPr>
      </w:pPr>
    </w:p>
    <w:p w14:paraId="287E6489" w14:textId="69D52B13" w:rsidR="000E09F3" w:rsidRPr="002A013F" w:rsidRDefault="000E09F3" w:rsidP="000E09F3">
      <w:pPr>
        <w:spacing w:line="240" w:lineRule="auto"/>
        <w:jc w:val="both"/>
        <w:rPr>
          <w:rFonts w:cs="Arial"/>
          <w:szCs w:val="20"/>
        </w:rPr>
      </w:pPr>
      <w:r w:rsidRPr="002A013F">
        <w:rPr>
          <w:rFonts w:cs="Arial"/>
          <w:szCs w:val="20"/>
        </w:rPr>
        <w:t xml:space="preserve">V okviru izvajanja SN 2023-2027 smo prednost dali naložbam v primarno pridelavo kmetijskih pridelkov v okviru intervencij IRP02 (naložbe v trajne nasade), IRP16, IRP17, IRP21 in IRP37, pri katerih so bili </w:t>
      </w:r>
      <w:r w:rsidR="00B55E3E">
        <w:rPr>
          <w:rFonts w:cs="Arial"/>
          <w:szCs w:val="20"/>
        </w:rPr>
        <w:t>javni razpisi</w:t>
      </w:r>
      <w:r w:rsidRPr="002A013F">
        <w:rPr>
          <w:rFonts w:cs="Arial"/>
          <w:szCs w:val="20"/>
        </w:rPr>
        <w:t xml:space="preserve"> objavljeni že v </w:t>
      </w:r>
      <w:r w:rsidR="00B55E3E">
        <w:rPr>
          <w:rFonts w:cs="Arial"/>
          <w:szCs w:val="20"/>
        </w:rPr>
        <w:t xml:space="preserve">letu </w:t>
      </w:r>
      <w:r w:rsidRPr="002A013F">
        <w:rPr>
          <w:rFonts w:cs="Arial"/>
          <w:szCs w:val="20"/>
        </w:rPr>
        <w:t xml:space="preserve">2024. Vse naštete intervencije vključno z IRP29 so naslednice </w:t>
      </w:r>
      <w:proofErr w:type="spellStart"/>
      <w:r w:rsidRPr="002A013F">
        <w:rPr>
          <w:rFonts w:cs="Arial"/>
          <w:szCs w:val="20"/>
        </w:rPr>
        <w:t>podukrepa</w:t>
      </w:r>
      <w:proofErr w:type="spellEnd"/>
      <w:r w:rsidRPr="002A013F">
        <w:rPr>
          <w:rFonts w:cs="Arial"/>
          <w:szCs w:val="20"/>
        </w:rPr>
        <w:t xml:space="preserve"> 4.1 iz PRP2014-2020, kar pomeni, da se ohranja kontinuiteta podporam za naložbe na KMG.</w:t>
      </w:r>
    </w:p>
    <w:p w14:paraId="13E39DC9" w14:textId="77777777" w:rsidR="000E09F3" w:rsidRPr="002A013F" w:rsidRDefault="000E09F3" w:rsidP="000E09F3">
      <w:pPr>
        <w:spacing w:line="240" w:lineRule="auto"/>
        <w:jc w:val="both"/>
        <w:rPr>
          <w:rFonts w:cs="Arial"/>
          <w:szCs w:val="20"/>
        </w:rPr>
      </w:pPr>
    </w:p>
    <w:p w14:paraId="1E28DC79" w14:textId="77777777"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R.36 in R.37 na podlagi predloga Evropske komisije</w:t>
      </w:r>
    </w:p>
    <w:p w14:paraId="209EC721" w14:textId="77777777" w:rsidR="000E09F3" w:rsidRPr="002A013F" w:rsidRDefault="000E09F3" w:rsidP="000E09F3">
      <w:pPr>
        <w:spacing w:line="240" w:lineRule="auto"/>
        <w:jc w:val="both"/>
        <w:rPr>
          <w:rFonts w:cs="Arial"/>
          <w:szCs w:val="20"/>
        </w:rPr>
      </w:pPr>
    </w:p>
    <w:p w14:paraId="064A072C" w14:textId="77777777" w:rsidR="000E09F3" w:rsidRPr="002A013F" w:rsidRDefault="000E09F3" w:rsidP="000E09F3">
      <w:pPr>
        <w:spacing w:line="240" w:lineRule="auto"/>
        <w:jc w:val="both"/>
        <w:rPr>
          <w:rFonts w:cs="Arial"/>
          <w:szCs w:val="20"/>
        </w:rPr>
      </w:pPr>
      <w:r w:rsidRPr="002A013F">
        <w:rPr>
          <w:rFonts w:cs="Arial"/>
          <w:szCs w:val="20"/>
        </w:rPr>
        <w:t>Evropska komisija je na GREX-u 5. 6. 2025 in 3. 10. 2025 podala navodila, da se v okviru kazalnikov rezultata R.36 in R.37 upoštevajo tudi upravičenci dopolnilne dohodkovne podpore za mlade kmete, ki so prejeli finančna sredstva iz prejšnjega programskega obdobja in so hkrati prejeli finančna sredstva v okviru INP09 v SN 2023-2027.</w:t>
      </w:r>
    </w:p>
    <w:p w14:paraId="6101CFB7" w14:textId="77777777" w:rsidR="000E09F3" w:rsidRPr="002A013F" w:rsidRDefault="000E09F3" w:rsidP="000E09F3">
      <w:pPr>
        <w:spacing w:line="240" w:lineRule="auto"/>
        <w:jc w:val="both"/>
        <w:rPr>
          <w:rFonts w:cs="Arial"/>
          <w:szCs w:val="20"/>
        </w:rPr>
      </w:pPr>
    </w:p>
    <w:p w14:paraId="1D8A8A2E" w14:textId="31E25B09"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opisa socialne pogojenosti na način, da se ne navaja podrobnosti</w:t>
      </w:r>
    </w:p>
    <w:p w14:paraId="66E3D35C" w14:textId="77777777" w:rsidR="000E09F3" w:rsidRPr="002A013F" w:rsidRDefault="000E09F3" w:rsidP="000E09F3">
      <w:pPr>
        <w:spacing w:line="240" w:lineRule="auto"/>
        <w:jc w:val="both"/>
        <w:rPr>
          <w:rFonts w:cs="Arial"/>
          <w:szCs w:val="20"/>
        </w:rPr>
      </w:pPr>
    </w:p>
    <w:p w14:paraId="4D3069A8" w14:textId="77777777" w:rsidR="000E09F3" w:rsidRPr="002A013F" w:rsidRDefault="000E09F3" w:rsidP="000E09F3">
      <w:pPr>
        <w:spacing w:line="240" w:lineRule="auto"/>
        <w:jc w:val="both"/>
        <w:rPr>
          <w:rFonts w:cs="Arial"/>
          <w:szCs w:val="20"/>
        </w:rPr>
      </w:pPr>
      <w:r w:rsidRPr="002A013F">
        <w:rPr>
          <w:rFonts w:cs="Arial"/>
          <w:szCs w:val="20"/>
        </w:rPr>
        <w:t>Ocenjujemo, da v opisu sistema kazni ni potrebna podrobna opredelitev razvrščanja obsega, resnosti in trajanja kršitve pravil socialne pogojenosti. Prav tako je tako dana večja prožnost, če bi bilo z letom 2026 potrebno spremeniti kriterije in število točk.</w:t>
      </w:r>
    </w:p>
    <w:p w14:paraId="555227D3" w14:textId="77777777" w:rsidR="000E09F3" w:rsidRPr="002A013F" w:rsidRDefault="000E09F3" w:rsidP="000E09F3">
      <w:pPr>
        <w:spacing w:line="240" w:lineRule="auto"/>
        <w:jc w:val="both"/>
        <w:rPr>
          <w:rFonts w:cs="Arial"/>
          <w:szCs w:val="20"/>
        </w:rPr>
      </w:pPr>
    </w:p>
    <w:p w14:paraId="4BCEA2AB" w14:textId="295962C3"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kazalnikov v finančni tabeli za SI01 Prenos znanja v čebelarstvu</w:t>
      </w:r>
    </w:p>
    <w:p w14:paraId="51434BDE" w14:textId="77777777" w:rsidR="000E09F3" w:rsidRPr="002A013F" w:rsidRDefault="000E09F3" w:rsidP="000E09F3">
      <w:pPr>
        <w:spacing w:line="240" w:lineRule="auto"/>
        <w:jc w:val="both"/>
        <w:rPr>
          <w:rFonts w:cs="Arial"/>
          <w:b/>
          <w:bCs/>
          <w:noProof/>
          <w:szCs w:val="20"/>
        </w:rPr>
      </w:pPr>
    </w:p>
    <w:p w14:paraId="1DC26402" w14:textId="53CB27A8"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 xml:space="preserve">S spremembami pri </w:t>
      </w:r>
      <w:proofErr w:type="spellStart"/>
      <w:r w:rsidRPr="002A013F">
        <w:rPr>
          <w:rFonts w:cs="Arial"/>
          <w:bCs/>
          <w:iCs/>
          <w:szCs w:val="20"/>
          <w:lang w:eastAsia="sl-SI"/>
        </w:rPr>
        <w:t>podintervenciji</w:t>
      </w:r>
      <w:proofErr w:type="spellEnd"/>
      <w:r w:rsidRPr="002A013F">
        <w:rPr>
          <w:rFonts w:cs="Arial"/>
          <w:bCs/>
          <w:iCs/>
          <w:szCs w:val="20"/>
          <w:lang w:eastAsia="sl-SI"/>
        </w:rPr>
        <w:t xml:space="preserve"> SI01 se uvajajo spremembe, ki bodo prispevale k razvoju čebelarstva, kar bo pripomoglo k boljši ekonomičnosti in konkurenčnosti čebelarstva.</w:t>
      </w:r>
    </w:p>
    <w:p w14:paraId="45836AD5" w14:textId="33BD4B7F" w:rsidR="000E09F3" w:rsidRPr="002A013F" w:rsidRDefault="000E09F3" w:rsidP="000E09F3">
      <w:pPr>
        <w:spacing w:line="240" w:lineRule="auto"/>
        <w:jc w:val="both"/>
        <w:rPr>
          <w:rFonts w:cs="Arial"/>
          <w:bCs/>
          <w:iCs/>
          <w:szCs w:val="20"/>
        </w:rPr>
      </w:pPr>
      <w:r w:rsidRPr="002A013F">
        <w:rPr>
          <w:rFonts w:cs="Arial"/>
          <w:bCs/>
          <w:iCs/>
          <w:szCs w:val="20"/>
          <w:lang w:eastAsia="sl-SI"/>
        </w:rPr>
        <w:t>S</w:t>
      </w:r>
      <w:r w:rsidR="00B55E3E">
        <w:rPr>
          <w:rFonts w:cs="Arial"/>
          <w:bCs/>
          <w:iCs/>
          <w:szCs w:val="20"/>
          <w:lang w:eastAsia="sl-SI"/>
        </w:rPr>
        <w:t xml:space="preserve"> s</w:t>
      </w:r>
      <w:r w:rsidRPr="002A013F">
        <w:rPr>
          <w:rFonts w:cs="Arial"/>
          <w:bCs/>
          <w:iCs/>
          <w:szCs w:val="20"/>
          <w:lang w:eastAsia="sl-SI"/>
        </w:rPr>
        <w:t>prememb</w:t>
      </w:r>
      <w:r w:rsidR="00B55E3E">
        <w:rPr>
          <w:rFonts w:cs="Arial"/>
          <w:bCs/>
          <w:iCs/>
          <w:szCs w:val="20"/>
          <w:lang w:eastAsia="sl-SI"/>
        </w:rPr>
        <w:t>o</w:t>
      </w:r>
      <w:r w:rsidRPr="002A013F">
        <w:rPr>
          <w:rFonts w:cs="Arial"/>
          <w:bCs/>
          <w:iCs/>
          <w:szCs w:val="20"/>
          <w:lang w:eastAsia="sl-SI"/>
        </w:rPr>
        <w:t xml:space="preserve"> v tabeli 10 »Načrtovani zneski na enoto: finančna tabela z učinki« pri ZNESI01.3 se popravlja načrtovani znesek na enoto (skupni odhodki Unije v EUR) zaradi višji stroškov dela kot tudi materialnih stroškov (znesek se usklajuje z nacionalno uredbo).</w:t>
      </w:r>
    </w:p>
    <w:p w14:paraId="5DA63981" w14:textId="77777777" w:rsidR="000E09F3" w:rsidRPr="002A013F" w:rsidRDefault="000E09F3" w:rsidP="000E09F3">
      <w:pPr>
        <w:pStyle w:val="Odstavekseznama"/>
        <w:rPr>
          <w:rFonts w:ascii="Arial" w:hAnsi="Arial" w:cs="Arial"/>
          <w:b/>
          <w:bCs/>
          <w:noProof/>
          <w:sz w:val="20"/>
        </w:rPr>
      </w:pPr>
    </w:p>
    <w:p w14:paraId="4CF8F8AF" w14:textId="358FC885"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kazalnikov v finančni tabeli za SI02</w:t>
      </w:r>
      <w:r w:rsidR="00C100D1">
        <w:rPr>
          <w:rFonts w:ascii="Arial" w:hAnsi="Arial" w:cs="Arial"/>
          <w:b/>
          <w:bCs/>
          <w:noProof/>
          <w:sz w:val="20"/>
        </w:rPr>
        <w:t xml:space="preserve"> </w:t>
      </w:r>
      <w:r w:rsidR="00C100D1" w:rsidRPr="00C100D1">
        <w:rPr>
          <w:rFonts w:ascii="Arial" w:hAnsi="Arial" w:cs="Arial"/>
          <w:b/>
          <w:bCs/>
          <w:noProof/>
          <w:sz w:val="20"/>
        </w:rPr>
        <w:t>Podpora čebelarjem in čebelarskim društvom</w:t>
      </w:r>
    </w:p>
    <w:p w14:paraId="06691DDB" w14:textId="77777777" w:rsidR="000E09F3" w:rsidRPr="002A013F" w:rsidRDefault="000E09F3" w:rsidP="000E09F3">
      <w:pPr>
        <w:spacing w:line="240" w:lineRule="auto"/>
        <w:jc w:val="both"/>
        <w:rPr>
          <w:rFonts w:cs="Arial"/>
          <w:bCs/>
          <w:iCs/>
          <w:szCs w:val="20"/>
          <w:lang w:eastAsia="sl-SI"/>
        </w:rPr>
      </w:pPr>
    </w:p>
    <w:p w14:paraId="09AB0A97" w14:textId="77777777"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 xml:space="preserve">S spremembami </w:t>
      </w:r>
      <w:proofErr w:type="spellStart"/>
      <w:r w:rsidRPr="002A013F">
        <w:rPr>
          <w:rFonts w:cs="Arial"/>
          <w:bCs/>
          <w:iCs/>
          <w:szCs w:val="20"/>
          <w:lang w:eastAsia="sl-SI"/>
        </w:rPr>
        <w:t>podintervencij</w:t>
      </w:r>
      <w:proofErr w:type="spellEnd"/>
      <w:r w:rsidRPr="002A013F">
        <w:rPr>
          <w:rFonts w:cs="Arial"/>
          <w:bCs/>
          <w:iCs/>
          <w:szCs w:val="20"/>
          <w:lang w:eastAsia="sl-SI"/>
        </w:rPr>
        <w:t xml:space="preserve"> SI02.01, SI02.03, SI02.04 in SI02.05.1 se uvajajo spremembe, ki bodo vplivale na povečanje ekonomičnost ter s tem konkurenčnosti čebelarskega sektorja.</w:t>
      </w:r>
    </w:p>
    <w:p w14:paraId="01C206E5" w14:textId="77777777" w:rsidR="000E09F3" w:rsidRPr="002A013F" w:rsidRDefault="000E09F3" w:rsidP="000E09F3">
      <w:pPr>
        <w:spacing w:line="240" w:lineRule="auto"/>
        <w:jc w:val="both"/>
        <w:rPr>
          <w:rFonts w:cs="Arial"/>
          <w:bCs/>
          <w:iCs/>
          <w:szCs w:val="20"/>
          <w:lang w:eastAsia="sl-SI"/>
        </w:rPr>
      </w:pPr>
    </w:p>
    <w:p w14:paraId="0B8F2FF9" w14:textId="1E95924E"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S</w:t>
      </w:r>
      <w:r w:rsidR="00B55E3E">
        <w:rPr>
          <w:rFonts w:cs="Arial"/>
          <w:bCs/>
          <w:iCs/>
          <w:szCs w:val="20"/>
          <w:lang w:eastAsia="sl-SI"/>
        </w:rPr>
        <w:t xml:space="preserve"> s</w:t>
      </w:r>
      <w:r w:rsidRPr="002A013F">
        <w:rPr>
          <w:rFonts w:cs="Arial"/>
          <w:bCs/>
          <w:iCs/>
          <w:szCs w:val="20"/>
          <w:lang w:eastAsia="sl-SI"/>
        </w:rPr>
        <w:t>prememb</w:t>
      </w:r>
      <w:r w:rsidR="00B55E3E">
        <w:rPr>
          <w:rFonts w:cs="Arial"/>
          <w:bCs/>
          <w:iCs/>
          <w:szCs w:val="20"/>
          <w:lang w:eastAsia="sl-SI"/>
        </w:rPr>
        <w:t>o</w:t>
      </w:r>
      <w:r w:rsidRPr="002A013F">
        <w:rPr>
          <w:rFonts w:cs="Arial"/>
          <w:bCs/>
          <w:iCs/>
          <w:szCs w:val="20"/>
          <w:lang w:eastAsia="sl-SI"/>
        </w:rPr>
        <w:t xml:space="preserve"> v tabeli 10 »Načrtovani zneski na enoto: finančna tabela z učinki« pri ZNESI02.01 se popravlja načrtovani znesek na enoto (skupni odhodki Unije v EUR), ker čebelarji kupujejo dražjo čebelarsko opremo (posledica višanja cen čebelarske opreme kot tudi kvalitete čebelarske opreme). Pri ZNESI02.03 se popravlja enota (število enot) in načrtovani znesek na enoto (skupni odhodki Unije v EUR), ker se za sofinanciranje zdravil odločajo tudi manjši čebelarji (čebelarji z manjšim številom čebel), ki kupujejo zdravila za manjše vrednosti. Pri ZNESI02.04 se popravlja načrtovani znesek na enoto (odhodki Unije v EUR), ker se za sofinanciranje sadik medovitih rastlin ne odločajo za najvišji možen znesek podpore, ki je določen z nacionalno uredbo. Pri </w:t>
      </w:r>
      <w:proofErr w:type="spellStart"/>
      <w:r w:rsidRPr="002A013F">
        <w:rPr>
          <w:rFonts w:cs="Arial"/>
          <w:bCs/>
          <w:iCs/>
          <w:szCs w:val="20"/>
          <w:lang w:eastAsia="sl-SI"/>
        </w:rPr>
        <w:t>podintervenciji</w:t>
      </w:r>
      <w:proofErr w:type="spellEnd"/>
      <w:r w:rsidRPr="002A013F">
        <w:rPr>
          <w:rFonts w:cs="Arial"/>
          <w:bCs/>
          <w:iCs/>
          <w:szCs w:val="20"/>
          <w:lang w:eastAsia="sl-SI"/>
        </w:rPr>
        <w:t xml:space="preserve"> SI02.05.1 </w:t>
      </w:r>
      <w:r w:rsidR="00B55E3E">
        <w:rPr>
          <w:rFonts w:cs="Arial"/>
          <w:bCs/>
          <w:iCs/>
          <w:szCs w:val="20"/>
          <w:lang w:eastAsia="sl-SI"/>
        </w:rPr>
        <w:t xml:space="preserve">je </w:t>
      </w:r>
      <w:r w:rsidRPr="002A013F">
        <w:rPr>
          <w:rFonts w:cs="Arial"/>
          <w:bCs/>
          <w:iCs/>
          <w:szCs w:val="20"/>
          <w:lang w:eastAsia="sl-SI"/>
        </w:rPr>
        <w:t>prišlo do napake pri opredelitvi enote kazalnika učinka O.37, zato se s spremembo popravlja tudi enota kazalnika O.37 (napaka v lanskem letu pri določanju števila enot), posledično se popravlja tudi načrtovani znesek na enoto (skupni odhodni Unije v EUR).</w:t>
      </w:r>
    </w:p>
    <w:p w14:paraId="0F302074" w14:textId="77777777" w:rsidR="000E09F3" w:rsidRPr="002A013F" w:rsidRDefault="000E09F3" w:rsidP="000E09F3">
      <w:pPr>
        <w:spacing w:line="240" w:lineRule="auto"/>
        <w:jc w:val="both"/>
        <w:rPr>
          <w:rFonts w:cs="Arial"/>
          <w:bCs/>
          <w:iCs/>
          <w:szCs w:val="20"/>
          <w:lang w:eastAsia="sl-SI"/>
        </w:rPr>
      </w:pPr>
    </w:p>
    <w:p w14:paraId="4459C711" w14:textId="735E26DE"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 xml:space="preserve">Pri </w:t>
      </w:r>
      <w:proofErr w:type="spellStart"/>
      <w:r w:rsidRPr="002A013F">
        <w:rPr>
          <w:rFonts w:cs="Arial"/>
          <w:bCs/>
          <w:iCs/>
          <w:szCs w:val="20"/>
          <w:lang w:eastAsia="sl-SI"/>
        </w:rPr>
        <w:t>podintervenciji</w:t>
      </w:r>
      <w:proofErr w:type="spellEnd"/>
      <w:r w:rsidRPr="002A013F">
        <w:rPr>
          <w:rFonts w:cs="Arial"/>
          <w:bCs/>
          <w:iCs/>
          <w:szCs w:val="20"/>
          <w:lang w:eastAsia="sl-SI"/>
        </w:rPr>
        <w:t xml:space="preserve"> SI02.03 – Sofinanciranje zdravil se iz sofinanciranja umika zdravilo, katerega glavna učinkovina je </w:t>
      </w:r>
      <w:proofErr w:type="spellStart"/>
      <w:r w:rsidRPr="002A013F">
        <w:rPr>
          <w:rFonts w:cs="Arial"/>
          <w:bCs/>
          <w:iCs/>
          <w:szCs w:val="20"/>
          <w:lang w:eastAsia="sl-SI"/>
        </w:rPr>
        <w:t>kumafos</w:t>
      </w:r>
      <w:proofErr w:type="spellEnd"/>
      <w:r w:rsidRPr="002A013F">
        <w:rPr>
          <w:rFonts w:cs="Arial"/>
          <w:bCs/>
          <w:iCs/>
          <w:szCs w:val="20"/>
          <w:lang w:eastAsia="sl-SI"/>
        </w:rPr>
        <w:t xml:space="preserve">, saj ta ni v skladu s </w:t>
      </w:r>
      <w:proofErr w:type="spellStart"/>
      <w:r w:rsidRPr="002A013F">
        <w:rPr>
          <w:rFonts w:cs="Arial"/>
          <w:bCs/>
          <w:iCs/>
          <w:szCs w:val="20"/>
          <w:lang w:eastAsia="sl-SI"/>
        </w:rPr>
        <w:t>podintervencijo</w:t>
      </w:r>
      <w:proofErr w:type="spellEnd"/>
      <w:r w:rsidRPr="002A013F">
        <w:rPr>
          <w:rFonts w:cs="Arial"/>
          <w:bCs/>
          <w:iCs/>
          <w:szCs w:val="20"/>
          <w:lang w:eastAsia="sl-SI"/>
        </w:rPr>
        <w:t xml:space="preserve"> SI06, kjer se podpira kakovost in varnost čebeljih pridelkov (sofinancira se analizni izvid za satnice, iz katerega je razvidna morebitna vsebnost </w:t>
      </w:r>
      <w:proofErr w:type="spellStart"/>
      <w:r w:rsidRPr="002A013F">
        <w:rPr>
          <w:rFonts w:cs="Arial"/>
          <w:bCs/>
          <w:iCs/>
          <w:szCs w:val="20"/>
          <w:lang w:eastAsia="sl-SI"/>
        </w:rPr>
        <w:t>kumafosa</w:t>
      </w:r>
      <w:proofErr w:type="spellEnd"/>
      <w:r w:rsidRPr="002A013F">
        <w:rPr>
          <w:rFonts w:cs="Arial"/>
          <w:bCs/>
          <w:iCs/>
          <w:szCs w:val="20"/>
          <w:lang w:eastAsia="sl-SI"/>
        </w:rPr>
        <w:t xml:space="preserve">). Zato se v poglavju 5 Specifična zasnova, zahteve in pogoji za upravičenost intervencije v opisu v točki C »Sofinanciranje zdravil« pri besedilu “Upravičeni stroški za sofinanciranje nakupa zdravil so stroški nakupa v Republiki Sloveniji kupljenih zdravil, ki imajo dovoljenje za promet v Republiki Sloveniji”, za besedilom doda besedilo »razen zdravil, katerih učinkovina je </w:t>
      </w:r>
      <w:proofErr w:type="spellStart"/>
      <w:r w:rsidRPr="002A013F">
        <w:rPr>
          <w:rFonts w:cs="Arial"/>
          <w:bCs/>
          <w:iCs/>
          <w:szCs w:val="20"/>
          <w:lang w:eastAsia="sl-SI"/>
        </w:rPr>
        <w:t>kumafos</w:t>
      </w:r>
      <w:proofErr w:type="spellEnd"/>
      <w:r w:rsidRPr="002A013F">
        <w:rPr>
          <w:rFonts w:cs="Arial"/>
          <w:bCs/>
          <w:iCs/>
          <w:szCs w:val="20"/>
          <w:lang w:eastAsia="sl-SI"/>
        </w:rPr>
        <w:t>«.</w:t>
      </w:r>
    </w:p>
    <w:p w14:paraId="4336A5F7" w14:textId="77777777" w:rsidR="000E09F3" w:rsidRPr="002A013F" w:rsidRDefault="000E09F3" w:rsidP="000E09F3">
      <w:pPr>
        <w:spacing w:line="240" w:lineRule="auto"/>
        <w:jc w:val="both"/>
        <w:rPr>
          <w:rFonts w:cs="Arial"/>
          <w:bCs/>
          <w:iCs/>
          <w:szCs w:val="20"/>
          <w:lang w:eastAsia="sl-SI"/>
        </w:rPr>
      </w:pPr>
    </w:p>
    <w:p w14:paraId="2289BB2A" w14:textId="62049E99"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kazalnikov v finančni tabeli za SI03</w:t>
      </w:r>
      <w:r w:rsidR="00C100D1">
        <w:rPr>
          <w:rFonts w:ascii="Arial" w:hAnsi="Arial" w:cs="Arial"/>
          <w:b/>
          <w:bCs/>
          <w:noProof/>
          <w:sz w:val="20"/>
        </w:rPr>
        <w:t xml:space="preserve"> </w:t>
      </w:r>
      <w:r w:rsidR="00C100D1" w:rsidRPr="00C100D1">
        <w:rPr>
          <w:rFonts w:ascii="Arial" w:hAnsi="Arial" w:cs="Arial"/>
          <w:b/>
          <w:bCs/>
          <w:noProof/>
          <w:sz w:val="20"/>
        </w:rPr>
        <w:t>Vzreja čebeljih matic</w:t>
      </w:r>
    </w:p>
    <w:p w14:paraId="18DE0A36" w14:textId="77777777" w:rsidR="000E09F3" w:rsidRPr="002A013F" w:rsidRDefault="000E09F3" w:rsidP="000E09F3">
      <w:pPr>
        <w:spacing w:line="240" w:lineRule="auto"/>
        <w:jc w:val="both"/>
        <w:rPr>
          <w:rFonts w:cs="Arial"/>
          <w:szCs w:val="20"/>
          <w:lang w:eastAsia="sl-SI"/>
        </w:rPr>
      </w:pPr>
    </w:p>
    <w:p w14:paraId="193A65D4" w14:textId="77777777" w:rsidR="000E09F3" w:rsidRPr="002A013F" w:rsidRDefault="000E09F3" w:rsidP="000E09F3">
      <w:pPr>
        <w:spacing w:line="240" w:lineRule="auto"/>
        <w:jc w:val="both"/>
        <w:rPr>
          <w:rFonts w:cs="Arial"/>
          <w:bCs/>
          <w:szCs w:val="20"/>
          <w:lang w:eastAsia="sl-SI"/>
        </w:rPr>
      </w:pPr>
      <w:r w:rsidRPr="002A013F">
        <w:rPr>
          <w:rFonts w:cs="Arial"/>
          <w:bCs/>
          <w:szCs w:val="20"/>
          <w:lang w:eastAsia="sl-SI"/>
        </w:rPr>
        <w:t xml:space="preserve">S spremembami </w:t>
      </w:r>
      <w:proofErr w:type="spellStart"/>
      <w:r w:rsidRPr="002A013F">
        <w:rPr>
          <w:rFonts w:cs="Arial"/>
          <w:bCs/>
          <w:szCs w:val="20"/>
          <w:lang w:eastAsia="sl-SI"/>
        </w:rPr>
        <w:t>podintervencij</w:t>
      </w:r>
      <w:proofErr w:type="spellEnd"/>
      <w:r w:rsidRPr="002A013F">
        <w:rPr>
          <w:rFonts w:cs="Arial"/>
          <w:bCs/>
          <w:szCs w:val="20"/>
          <w:lang w:eastAsia="sl-SI"/>
        </w:rPr>
        <w:t xml:space="preserve"> SI03.01, SI03.02 in SI03.03 se uvajajo spremembe, ki bodo prispevale k razvoju čebelarstva, kar bo pripomoglo k boljši ekonomičnosti in konkurenčnosti sektorja.</w:t>
      </w:r>
    </w:p>
    <w:p w14:paraId="70612FEF" w14:textId="7E05F686" w:rsidR="000E09F3" w:rsidRPr="002A013F" w:rsidRDefault="000E09F3" w:rsidP="000E09F3">
      <w:pPr>
        <w:spacing w:line="240" w:lineRule="auto"/>
        <w:jc w:val="both"/>
        <w:rPr>
          <w:rFonts w:cs="Arial"/>
          <w:szCs w:val="20"/>
        </w:rPr>
      </w:pPr>
      <w:r w:rsidRPr="002A013F">
        <w:rPr>
          <w:rFonts w:cs="Arial"/>
          <w:szCs w:val="20"/>
        </w:rPr>
        <w:t>S</w:t>
      </w:r>
      <w:r w:rsidR="00E7342A">
        <w:rPr>
          <w:rFonts w:cs="Arial"/>
          <w:szCs w:val="20"/>
        </w:rPr>
        <w:t xml:space="preserve"> s</w:t>
      </w:r>
      <w:r w:rsidRPr="002A013F">
        <w:rPr>
          <w:rFonts w:cs="Arial"/>
          <w:szCs w:val="20"/>
        </w:rPr>
        <w:t>prememb</w:t>
      </w:r>
      <w:r w:rsidR="00E7342A">
        <w:rPr>
          <w:rFonts w:cs="Arial"/>
          <w:szCs w:val="20"/>
        </w:rPr>
        <w:t>o</w:t>
      </w:r>
      <w:r w:rsidRPr="002A013F">
        <w:rPr>
          <w:rFonts w:cs="Arial"/>
          <w:szCs w:val="20"/>
        </w:rPr>
        <w:t xml:space="preserve"> v tabeli 10 »Načrtovani zneski na enoto: finančna tabela z učinki« pri ZNESI03.01 se popravlja enota (število enot) in načrtovani znesek na enoto (skupni odhodki Unije v EUR) zaradi večjega števila vzrejevalcev čebeljih matic, večjega števila gospodarskih in rodovniških matic, ki jih vzrejevalci vzredijo in višjih stroškov dela (višja vrednost ure dela). Pri ZNESI03.02 in ZNESI03.03 pa se popravlja samo načrtovani znesek na enoto (skupni odhodki Unije v EUR).</w:t>
      </w:r>
    </w:p>
    <w:p w14:paraId="5B78CD52" w14:textId="77777777" w:rsidR="000E09F3" w:rsidRPr="002A013F" w:rsidRDefault="000E09F3" w:rsidP="000E09F3">
      <w:pPr>
        <w:spacing w:line="240" w:lineRule="auto"/>
        <w:jc w:val="both"/>
        <w:rPr>
          <w:rFonts w:cs="Arial"/>
          <w:szCs w:val="20"/>
        </w:rPr>
      </w:pPr>
    </w:p>
    <w:p w14:paraId="4469B967" w14:textId="1CDF9773"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kazalnikov v finančni tabeli za SI04</w:t>
      </w:r>
      <w:r w:rsidR="00C100D1">
        <w:rPr>
          <w:rFonts w:ascii="Arial" w:hAnsi="Arial" w:cs="Arial"/>
          <w:b/>
          <w:bCs/>
          <w:noProof/>
          <w:sz w:val="20"/>
        </w:rPr>
        <w:t xml:space="preserve"> </w:t>
      </w:r>
      <w:r w:rsidR="00C100D1" w:rsidRPr="00C100D1">
        <w:rPr>
          <w:rFonts w:ascii="Arial" w:hAnsi="Arial" w:cs="Arial"/>
          <w:b/>
          <w:bCs/>
          <w:noProof/>
          <w:sz w:val="20"/>
        </w:rPr>
        <w:t>Raziskovalno delo na področju čebelarstva</w:t>
      </w:r>
    </w:p>
    <w:p w14:paraId="26FA6C80" w14:textId="77777777" w:rsidR="000E09F3" w:rsidRPr="002A013F" w:rsidRDefault="000E09F3" w:rsidP="000E09F3">
      <w:pPr>
        <w:spacing w:line="240" w:lineRule="auto"/>
        <w:jc w:val="both"/>
        <w:rPr>
          <w:rFonts w:cs="Arial"/>
          <w:szCs w:val="20"/>
          <w:lang w:eastAsia="sl-SI"/>
        </w:rPr>
      </w:pPr>
    </w:p>
    <w:p w14:paraId="70213A4C" w14:textId="77777777" w:rsidR="000E09F3" w:rsidRPr="002A013F" w:rsidRDefault="000E09F3" w:rsidP="000E09F3">
      <w:pPr>
        <w:spacing w:line="240" w:lineRule="auto"/>
        <w:jc w:val="both"/>
        <w:rPr>
          <w:rFonts w:cs="Arial"/>
          <w:bCs/>
          <w:iCs/>
          <w:szCs w:val="20"/>
          <w:lang w:eastAsia="sl-SI"/>
        </w:rPr>
      </w:pPr>
      <w:r w:rsidRPr="002A013F">
        <w:rPr>
          <w:rFonts w:cs="Arial"/>
          <w:bCs/>
          <w:szCs w:val="20"/>
          <w:lang w:eastAsia="sl-SI"/>
        </w:rPr>
        <w:t xml:space="preserve">S spremembami </w:t>
      </w:r>
      <w:proofErr w:type="spellStart"/>
      <w:r w:rsidRPr="002A013F">
        <w:rPr>
          <w:rFonts w:cs="Arial"/>
          <w:bCs/>
          <w:szCs w:val="20"/>
          <w:lang w:eastAsia="sl-SI"/>
        </w:rPr>
        <w:t>podintervencij</w:t>
      </w:r>
      <w:proofErr w:type="spellEnd"/>
      <w:r w:rsidRPr="002A013F">
        <w:rPr>
          <w:rFonts w:cs="Arial"/>
          <w:bCs/>
          <w:szCs w:val="20"/>
          <w:lang w:eastAsia="sl-SI"/>
        </w:rPr>
        <w:t xml:space="preserve"> SI04.01 in SI04.03 se uvajajo spremembe, ki bodo prispevale k razvoju čebelarstva, kar bo pripomoglo k boljši ekonomičnosti in konkurenčnosti čebelarjev.</w:t>
      </w:r>
    </w:p>
    <w:p w14:paraId="45C6609B" w14:textId="45CF77D4" w:rsidR="000E09F3" w:rsidRPr="002A013F" w:rsidRDefault="000E09F3" w:rsidP="000E09F3">
      <w:pPr>
        <w:spacing w:line="240" w:lineRule="auto"/>
        <w:jc w:val="both"/>
        <w:rPr>
          <w:rFonts w:cs="Arial"/>
          <w:szCs w:val="20"/>
        </w:rPr>
      </w:pPr>
      <w:r w:rsidRPr="002A013F">
        <w:rPr>
          <w:rFonts w:cs="Arial"/>
          <w:szCs w:val="20"/>
        </w:rPr>
        <w:t>S</w:t>
      </w:r>
      <w:r w:rsidR="00E7342A">
        <w:rPr>
          <w:rFonts w:cs="Arial"/>
          <w:szCs w:val="20"/>
        </w:rPr>
        <w:t xml:space="preserve"> s</w:t>
      </w:r>
      <w:r w:rsidRPr="002A013F">
        <w:rPr>
          <w:rFonts w:cs="Arial"/>
          <w:szCs w:val="20"/>
        </w:rPr>
        <w:t>prememb</w:t>
      </w:r>
      <w:r w:rsidR="00E7342A">
        <w:rPr>
          <w:rFonts w:cs="Arial"/>
          <w:szCs w:val="20"/>
        </w:rPr>
        <w:t>o</w:t>
      </w:r>
      <w:r w:rsidRPr="002A013F">
        <w:rPr>
          <w:rFonts w:cs="Arial"/>
          <w:szCs w:val="20"/>
        </w:rPr>
        <w:t xml:space="preserve"> v tabeli 10 »Načrtovani zneski na enoto: finančna tabela z učinki« pri ZNESI04.01 in SI04.03 se popravlja načrtovani znesek na enoto (skupni odhodki Unije v EUR). Zneski se usklajujejo s stroški dela za izvedbo </w:t>
      </w:r>
      <w:proofErr w:type="spellStart"/>
      <w:r w:rsidRPr="002A013F">
        <w:rPr>
          <w:rFonts w:cs="Arial"/>
          <w:szCs w:val="20"/>
        </w:rPr>
        <w:t>podintervencije</w:t>
      </w:r>
      <w:proofErr w:type="spellEnd"/>
      <w:r w:rsidRPr="002A013F">
        <w:rPr>
          <w:rFonts w:cs="Arial"/>
          <w:szCs w:val="20"/>
        </w:rPr>
        <w:t xml:space="preserve"> v letih 2026 in 2027.</w:t>
      </w:r>
    </w:p>
    <w:p w14:paraId="667502D5" w14:textId="77777777" w:rsidR="000E09F3" w:rsidRPr="002A013F" w:rsidRDefault="000E09F3" w:rsidP="000E09F3">
      <w:pPr>
        <w:spacing w:line="240" w:lineRule="auto"/>
        <w:jc w:val="both"/>
        <w:rPr>
          <w:rFonts w:cs="Arial"/>
          <w:szCs w:val="20"/>
        </w:rPr>
      </w:pPr>
    </w:p>
    <w:p w14:paraId="31FA8E21" w14:textId="0BAE9E0F"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kazalnikov v finančni tabeli za SI06</w:t>
      </w:r>
      <w:r w:rsidR="00C100D1">
        <w:rPr>
          <w:rFonts w:ascii="Arial" w:hAnsi="Arial" w:cs="Arial"/>
          <w:b/>
          <w:bCs/>
          <w:noProof/>
          <w:sz w:val="20"/>
        </w:rPr>
        <w:t xml:space="preserve"> </w:t>
      </w:r>
      <w:r w:rsidR="00C100D1" w:rsidRPr="00C100D1">
        <w:rPr>
          <w:rFonts w:ascii="Arial" w:hAnsi="Arial" w:cs="Arial"/>
          <w:b/>
          <w:bCs/>
          <w:noProof/>
          <w:sz w:val="20"/>
        </w:rPr>
        <w:t>Kakovost in varnost čebeljih pridelkov</w:t>
      </w:r>
    </w:p>
    <w:p w14:paraId="742B5F47" w14:textId="77777777" w:rsidR="000E09F3" w:rsidRPr="002A013F" w:rsidRDefault="000E09F3" w:rsidP="000E09F3">
      <w:pPr>
        <w:spacing w:line="240" w:lineRule="auto"/>
        <w:jc w:val="both"/>
        <w:rPr>
          <w:rFonts w:cs="Arial"/>
          <w:bCs/>
          <w:iCs/>
          <w:szCs w:val="20"/>
          <w:lang w:eastAsia="sl-SI"/>
        </w:rPr>
      </w:pPr>
    </w:p>
    <w:p w14:paraId="3EF31816" w14:textId="77777777"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 xml:space="preserve">S spremembami pri </w:t>
      </w:r>
      <w:proofErr w:type="spellStart"/>
      <w:r w:rsidRPr="002A013F">
        <w:rPr>
          <w:rFonts w:cs="Arial"/>
          <w:bCs/>
          <w:iCs/>
          <w:szCs w:val="20"/>
          <w:lang w:eastAsia="sl-SI"/>
        </w:rPr>
        <w:t>podintervenciji</w:t>
      </w:r>
      <w:proofErr w:type="spellEnd"/>
      <w:r w:rsidRPr="002A013F">
        <w:rPr>
          <w:rFonts w:cs="Arial"/>
          <w:bCs/>
          <w:iCs/>
          <w:szCs w:val="20"/>
          <w:lang w:eastAsia="sl-SI"/>
        </w:rPr>
        <w:t xml:space="preserve"> SI06.1 se uvajajo spremembe, ki bodo vplivale na večjo varnost in kakovost čebeljih pridelkov, kar pa vpliva tudi na boljšo ekonomičnost ter večjo konkurenčnost čebelarjenja.</w:t>
      </w:r>
    </w:p>
    <w:p w14:paraId="0EEFD00C" w14:textId="4334D150"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lastRenderedPageBreak/>
        <w:t>S</w:t>
      </w:r>
      <w:r w:rsidR="00E7342A">
        <w:rPr>
          <w:rFonts w:cs="Arial"/>
          <w:bCs/>
          <w:iCs/>
          <w:szCs w:val="20"/>
          <w:lang w:eastAsia="sl-SI"/>
        </w:rPr>
        <w:t xml:space="preserve"> s</w:t>
      </w:r>
      <w:r w:rsidRPr="002A013F">
        <w:rPr>
          <w:rFonts w:cs="Arial"/>
          <w:bCs/>
          <w:iCs/>
          <w:szCs w:val="20"/>
          <w:lang w:eastAsia="sl-SI"/>
        </w:rPr>
        <w:t>prememb</w:t>
      </w:r>
      <w:r w:rsidR="00E7342A">
        <w:rPr>
          <w:rFonts w:cs="Arial"/>
          <w:bCs/>
          <w:iCs/>
          <w:szCs w:val="20"/>
          <w:lang w:eastAsia="sl-SI"/>
        </w:rPr>
        <w:t>o</w:t>
      </w:r>
      <w:r w:rsidRPr="002A013F">
        <w:rPr>
          <w:rFonts w:cs="Arial"/>
          <w:bCs/>
          <w:iCs/>
          <w:szCs w:val="20"/>
          <w:lang w:eastAsia="sl-SI"/>
        </w:rPr>
        <w:t xml:space="preserve"> v tabeli 10 »Načrtovani zneski na enoto: finančna tabela z učinki« pri ZNESI06.1 se popravlja enota (število enot) in načrtovani znesek na enoto (skupni odhodki Unije v EUR) zaradi manjšega zanimanja za satnice, kar je posledica slabih pašnih sezon (spomladanske pozebe in deževje), ki seveda vplivajo na same čebele in gradnjo satja. Načrtovani znesek na enoto, kot tudi število enot in posledično letna okvirna dodeljena sredstva se nižajo, ker kandidira na razpisu tudi manj čebelarjev (slabe sezone) in manjši čebelarji, prav tako pa kandidirajo za manjše število satnic, kar niža načrtovani znesek na enoto.</w:t>
      </w:r>
    </w:p>
    <w:p w14:paraId="210D1DD9" w14:textId="77777777" w:rsidR="000E09F3" w:rsidRPr="002A013F" w:rsidRDefault="000E09F3" w:rsidP="000E09F3">
      <w:pPr>
        <w:widowControl w:val="0"/>
        <w:spacing w:line="240" w:lineRule="auto"/>
        <w:jc w:val="both"/>
        <w:rPr>
          <w:rFonts w:cs="Arial"/>
          <w:noProof/>
          <w:szCs w:val="20"/>
          <w:lang w:eastAsia="sl-SI"/>
        </w:rPr>
      </w:pPr>
    </w:p>
    <w:p w14:paraId="0F3EDE3C" w14:textId="445C4906"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načrtovanega zneska na enoto in letnih okvirnih dodeljenih finančnih sredstev v finančni tabeli za SI07</w:t>
      </w:r>
      <w:r w:rsidR="00C100D1">
        <w:rPr>
          <w:rFonts w:ascii="Arial" w:hAnsi="Arial" w:cs="Arial"/>
          <w:b/>
          <w:bCs/>
          <w:noProof/>
          <w:sz w:val="20"/>
        </w:rPr>
        <w:t xml:space="preserve"> </w:t>
      </w:r>
      <w:r w:rsidRPr="002A013F">
        <w:rPr>
          <w:rFonts w:ascii="Arial" w:hAnsi="Arial" w:cs="Arial"/>
          <w:b/>
          <w:bCs/>
          <w:noProof/>
          <w:sz w:val="20"/>
        </w:rPr>
        <w:t>Prestrukturiranje in preusmeritev vinogradov; sektorske intervencije za vino.</w:t>
      </w:r>
    </w:p>
    <w:p w14:paraId="79E05373" w14:textId="77777777" w:rsidR="000E09F3" w:rsidRPr="002A013F" w:rsidRDefault="000E09F3" w:rsidP="000E09F3">
      <w:pPr>
        <w:widowControl w:val="0"/>
        <w:spacing w:line="240" w:lineRule="auto"/>
        <w:jc w:val="both"/>
        <w:rPr>
          <w:rFonts w:cs="Arial"/>
          <w:noProof/>
          <w:szCs w:val="20"/>
          <w:lang w:eastAsia="sl-SI"/>
        </w:rPr>
      </w:pPr>
    </w:p>
    <w:p w14:paraId="2DEE50B3" w14:textId="77777777" w:rsidR="000E09F3" w:rsidRPr="002A013F" w:rsidRDefault="000E09F3" w:rsidP="000E09F3">
      <w:pPr>
        <w:pStyle w:val="Default"/>
        <w:jc w:val="both"/>
        <w:rPr>
          <w:rFonts w:ascii="Arial" w:hAnsi="Arial" w:cs="Arial"/>
          <w:noProof/>
          <w:color w:val="auto"/>
          <w:sz w:val="20"/>
          <w:szCs w:val="20"/>
        </w:rPr>
      </w:pPr>
      <w:r w:rsidRPr="002A013F">
        <w:rPr>
          <w:rFonts w:ascii="Arial" w:hAnsi="Arial" w:cs="Arial"/>
          <w:noProof/>
          <w:color w:val="auto"/>
          <w:sz w:val="20"/>
          <w:szCs w:val="20"/>
        </w:rPr>
        <w:t xml:space="preserve">Sprememba v poglavju 10 »Načrtovani zneski na enoto: finančna tabela z učinki«, kjer se zaradi </w:t>
      </w:r>
    </w:p>
    <w:p w14:paraId="2A9AA87D" w14:textId="4643ECD8" w:rsidR="000E09F3" w:rsidRPr="002A013F" w:rsidRDefault="000E09F3" w:rsidP="000E09F3">
      <w:pPr>
        <w:widowControl w:val="0"/>
        <w:spacing w:line="240" w:lineRule="auto"/>
        <w:jc w:val="both"/>
        <w:rPr>
          <w:rFonts w:cs="Arial"/>
          <w:noProof/>
          <w:szCs w:val="20"/>
          <w:lang w:eastAsia="sl-SI"/>
        </w:rPr>
      </w:pPr>
      <w:r w:rsidRPr="002A013F">
        <w:rPr>
          <w:rFonts w:cs="Arial"/>
          <w:noProof/>
          <w:szCs w:val="20"/>
          <w:lang w:eastAsia="sl-SI"/>
        </w:rPr>
        <w:t xml:space="preserve">širjenja zlate trsne rumenice v Sloveniji ter povečanja stroškov naprave vinogradov spremenijo načrtovani zneski na enoto in letna okvirna dodeljena finančna sredstva. V letu 2024 </w:t>
      </w:r>
      <w:r w:rsidR="00712CB4">
        <w:rPr>
          <w:rFonts w:cs="Arial"/>
          <w:noProof/>
          <w:szCs w:val="20"/>
          <w:lang w:eastAsia="sl-SI"/>
        </w:rPr>
        <w:t>so se</w:t>
      </w:r>
      <w:r w:rsidR="00712CB4" w:rsidRPr="002A013F">
        <w:rPr>
          <w:rFonts w:cs="Arial"/>
          <w:noProof/>
          <w:szCs w:val="20"/>
          <w:lang w:eastAsia="sl-SI"/>
        </w:rPr>
        <w:t xml:space="preserve"> </w:t>
      </w:r>
      <w:r w:rsidRPr="002A013F">
        <w:rPr>
          <w:rFonts w:cs="Arial"/>
          <w:noProof/>
          <w:szCs w:val="20"/>
          <w:lang w:eastAsia="sl-SI"/>
        </w:rPr>
        <w:t xml:space="preserve">povečali okužena območja na razmejenih območij zlate trsne rumenice, ki so prej vsebovala dobrih 3.000 ha vinogradov, sedaj pa okužena območja vsebujejo več kot 8.000 ha vinogradov. Zaradi širjenja okužb z zlato trsno rumenico je prišlo do krčitev večjega števila celotnih vinogradov v okuženih območjih, hkrati pa se je povečal </w:t>
      </w:r>
      <w:r w:rsidR="00E7342A">
        <w:rPr>
          <w:rFonts w:cs="Arial"/>
          <w:noProof/>
          <w:szCs w:val="20"/>
          <w:lang w:eastAsia="sl-SI"/>
        </w:rPr>
        <w:t xml:space="preserve">predviden </w:t>
      </w:r>
      <w:r w:rsidRPr="002A013F">
        <w:rPr>
          <w:rFonts w:cs="Arial"/>
          <w:noProof/>
          <w:szCs w:val="20"/>
          <w:lang w:eastAsia="sl-SI"/>
        </w:rPr>
        <w:t>znesek na enoto, zaradi povečanja stroškov naprave vinogradov.</w:t>
      </w:r>
    </w:p>
    <w:p w14:paraId="0A3E8580" w14:textId="77777777" w:rsidR="000E09F3" w:rsidRPr="002A013F" w:rsidRDefault="000E09F3" w:rsidP="000E09F3">
      <w:pPr>
        <w:spacing w:line="240" w:lineRule="auto"/>
        <w:jc w:val="both"/>
        <w:rPr>
          <w:rFonts w:cs="Arial"/>
          <w:szCs w:val="20"/>
        </w:rPr>
      </w:pPr>
    </w:p>
    <w:p w14:paraId="1B943AEC" w14:textId="236A392F"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zneskov in kazalnikov v finančni tabeli za SI08 Promocija vina v tretjih državah - sektorske intervencije za vino.</w:t>
      </w:r>
    </w:p>
    <w:p w14:paraId="20A524C9" w14:textId="6A155CBA" w:rsidR="000E09F3" w:rsidRPr="002A013F" w:rsidRDefault="000E09F3" w:rsidP="004A448F">
      <w:pPr>
        <w:pStyle w:val="Odstavekseznama"/>
        <w:rPr>
          <w:rFonts w:ascii="Arial" w:hAnsi="Arial" w:cs="Arial"/>
          <w:b/>
          <w:bCs/>
          <w:noProof/>
          <w:sz w:val="20"/>
        </w:rPr>
      </w:pPr>
    </w:p>
    <w:p w14:paraId="7A80FD92" w14:textId="5C4EC6F9" w:rsidR="000E09F3" w:rsidRPr="002A013F" w:rsidRDefault="000E09F3" w:rsidP="000E09F3">
      <w:pPr>
        <w:widowControl w:val="0"/>
        <w:spacing w:line="240" w:lineRule="auto"/>
        <w:jc w:val="both"/>
        <w:rPr>
          <w:rFonts w:cs="Arial"/>
          <w:noProof/>
          <w:szCs w:val="20"/>
          <w:lang w:eastAsia="sl-SI"/>
        </w:rPr>
      </w:pPr>
      <w:r w:rsidRPr="002A013F">
        <w:rPr>
          <w:rFonts w:cs="Arial"/>
          <w:noProof/>
          <w:szCs w:val="20"/>
          <w:lang w:eastAsia="sl-SI"/>
        </w:rPr>
        <w:t xml:space="preserve">Zaradi zaznanega upada kupne moči na trgih Evropske unije, ki ga dodatno zaostrujejo geopolitične napetosti (npr. vojna v Ukrajini), so se pridelovalci vina v večji meri začeli usmerjati </w:t>
      </w:r>
      <w:r w:rsidR="00E7342A">
        <w:rPr>
          <w:rFonts w:cs="Arial"/>
          <w:noProof/>
          <w:szCs w:val="20"/>
          <w:lang w:eastAsia="sl-SI"/>
        </w:rPr>
        <w:t>v</w:t>
      </w:r>
      <w:r w:rsidRPr="002A013F">
        <w:rPr>
          <w:rFonts w:cs="Arial"/>
          <w:noProof/>
          <w:szCs w:val="20"/>
          <w:lang w:eastAsia="sl-SI"/>
        </w:rPr>
        <w:t xml:space="preserve"> promocijo na tretjih trgih. K tej usmeritvi dodatno prispeva tudi sprememba potrošniških navad, zlasti na področju kulture pitja vina. </w:t>
      </w:r>
    </w:p>
    <w:p w14:paraId="418CBFFA" w14:textId="77777777" w:rsidR="000E09F3" w:rsidRPr="002A013F" w:rsidRDefault="000E09F3" w:rsidP="000E09F3">
      <w:pPr>
        <w:widowControl w:val="0"/>
        <w:spacing w:line="240" w:lineRule="auto"/>
        <w:jc w:val="both"/>
        <w:rPr>
          <w:rFonts w:cs="Arial"/>
          <w:noProof/>
          <w:szCs w:val="20"/>
          <w:lang w:eastAsia="sl-SI"/>
        </w:rPr>
      </w:pPr>
      <w:r w:rsidRPr="002A013F">
        <w:rPr>
          <w:rFonts w:cs="Arial"/>
          <w:noProof/>
          <w:szCs w:val="20"/>
          <w:lang w:eastAsia="sl-SI"/>
        </w:rPr>
        <w:t>V zadnjem obdobju se intervencije promocije na tretjih trgih vse pogosteje poslužujejo tudi manjši pridelovalci vina, kar kaže na širšo dostopnost in prepoznavnost ukrepa znotraj sektorja. Zaradi vključevanja večjega števila manjših vinarjev, katerih razpoložljiva sredstva so praviloma omejena, prihaja do sorazmernega znižanja povprečnega zneska sofinanciranja na enoto aktivnosti.</w:t>
      </w:r>
    </w:p>
    <w:p w14:paraId="4FADB010" w14:textId="55342149" w:rsidR="000E09F3" w:rsidRPr="002A013F" w:rsidRDefault="000E09F3" w:rsidP="000E09F3">
      <w:pPr>
        <w:widowControl w:val="0"/>
        <w:spacing w:line="240" w:lineRule="auto"/>
        <w:jc w:val="both"/>
        <w:rPr>
          <w:rFonts w:cs="Arial"/>
          <w:noProof/>
          <w:szCs w:val="20"/>
          <w:lang w:eastAsia="sl-SI"/>
        </w:rPr>
      </w:pPr>
      <w:r w:rsidRPr="002A013F">
        <w:rPr>
          <w:rFonts w:cs="Arial"/>
          <w:noProof/>
          <w:szCs w:val="20"/>
          <w:lang w:eastAsia="sl-SI"/>
        </w:rPr>
        <w:t xml:space="preserve">Razlogi za dosedanjo nižjo udeležbo manjših pridelovalcev </w:t>
      </w:r>
      <w:r w:rsidR="00E7342A">
        <w:rPr>
          <w:rFonts w:cs="Arial"/>
          <w:noProof/>
          <w:szCs w:val="20"/>
          <w:lang w:eastAsia="sl-SI"/>
        </w:rPr>
        <w:t>so</w:t>
      </w:r>
      <w:r w:rsidRPr="002A013F">
        <w:rPr>
          <w:rFonts w:cs="Arial"/>
          <w:noProof/>
          <w:szCs w:val="20"/>
          <w:lang w:eastAsia="sl-SI"/>
        </w:rPr>
        <w:t xml:space="preserve"> predvsem zaradi ekstremnih vremenskih dogodkov (pozeba, suša) ter širjenja fitosanitarnih bolezni, zlasti zlate trsne rumenice (Flavescence dorée), kar je povzročilo znaten izpad pridelka in zmanjšano udeležbo v promocijskih aktivnostih.</w:t>
      </w:r>
    </w:p>
    <w:p w14:paraId="55483246" w14:textId="77777777" w:rsidR="000E09F3" w:rsidRPr="002A013F" w:rsidRDefault="000E09F3" w:rsidP="000E09F3">
      <w:pPr>
        <w:widowControl w:val="0"/>
        <w:spacing w:line="240" w:lineRule="auto"/>
        <w:jc w:val="both"/>
        <w:rPr>
          <w:rFonts w:cs="Arial"/>
          <w:noProof/>
          <w:szCs w:val="20"/>
          <w:lang w:eastAsia="sl-SI"/>
        </w:rPr>
      </w:pPr>
      <w:r w:rsidRPr="002A013F">
        <w:rPr>
          <w:rFonts w:cs="Arial"/>
          <w:noProof/>
          <w:szCs w:val="20"/>
          <w:lang w:eastAsia="sl-SI"/>
        </w:rPr>
        <w:t>Zaradi sprememb na trgu, povečane udeležbe različnih upravičencev ter nujnosti večje fleksibilnosti instrumenta, so bili načrtovani kazalniki in višina sredstev na enoto ustrezno prilagojeni aktualnim razmeram.</w:t>
      </w:r>
    </w:p>
    <w:p w14:paraId="4DBD86D0" w14:textId="77777777" w:rsidR="000E09F3" w:rsidRPr="002A013F" w:rsidRDefault="000E09F3" w:rsidP="000E09F3">
      <w:pPr>
        <w:widowControl w:val="0"/>
        <w:spacing w:line="240" w:lineRule="auto"/>
        <w:jc w:val="both"/>
        <w:rPr>
          <w:rFonts w:cs="Arial"/>
          <w:szCs w:val="20"/>
          <w:lang w:eastAsia="sl-SI"/>
        </w:rPr>
      </w:pPr>
    </w:p>
    <w:p w14:paraId="7AE9BC2A" w14:textId="217F1414"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zneskov in kazalnikov v finančni tabeli ter pri pogojih za pridobitev podpore, ki je del poglavja 5 Specifična zasnova, zahteve in pogoji za upravičenost intervencije za SI09 Ukrepi informiranja o vinih Unije v državah članicah.</w:t>
      </w:r>
    </w:p>
    <w:p w14:paraId="73E498F5" w14:textId="77777777" w:rsidR="000E09F3" w:rsidRPr="002A013F" w:rsidRDefault="000E09F3" w:rsidP="000E09F3">
      <w:pPr>
        <w:spacing w:line="240" w:lineRule="auto"/>
        <w:jc w:val="both"/>
        <w:rPr>
          <w:rFonts w:cs="Arial"/>
          <w:noProof/>
          <w:szCs w:val="20"/>
        </w:rPr>
      </w:pPr>
    </w:p>
    <w:p w14:paraId="23CCD908" w14:textId="1087AD07" w:rsidR="000E09F3" w:rsidRPr="002A013F" w:rsidRDefault="000E09F3" w:rsidP="000E09F3">
      <w:pPr>
        <w:pStyle w:val="Default"/>
        <w:jc w:val="both"/>
        <w:rPr>
          <w:rFonts w:ascii="Arial" w:hAnsi="Arial" w:cs="Arial"/>
          <w:noProof/>
          <w:color w:val="auto"/>
          <w:sz w:val="20"/>
          <w:szCs w:val="20"/>
        </w:rPr>
      </w:pPr>
      <w:r w:rsidRPr="002A013F">
        <w:rPr>
          <w:rFonts w:ascii="Arial" w:hAnsi="Arial" w:cs="Arial"/>
          <w:noProof/>
          <w:color w:val="auto"/>
          <w:sz w:val="20"/>
          <w:szCs w:val="20"/>
        </w:rPr>
        <w:t>S</w:t>
      </w:r>
      <w:r w:rsidR="00E7342A">
        <w:rPr>
          <w:rFonts w:ascii="Arial" w:hAnsi="Arial" w:cs="Arial"/>
          <w:noProof/>
          <w:color w:val="auto"/>
          <w:sz w:val="20"/>
          <w:szCs w:val="20"/>
        </w:rPr>
        <w:t xml:space="preserve"> s</w:t>
      </w:r>
      <w:r w:rsidRPr="002A013F">
        <w:rPr>
          <w:rFonts w:ascii="Arial" w:hAnsi="Arial" w:cs="Arial"/>
          <w:noProof/>
          <w:color w:val="auto"/>
          <w:sz w:val="20"/>
          <w:szCs w:val="20"/>
        </w:rPr>
        <w:t>prememb</w:t>
      </w:r>
      <w:r w:rsidR="00E7342A">
        <w:rPr>
          <w:rFonts w:ascii="Arial" w:hAnsi="Arial" w:cs="Arial"/>
          <w:noProof/>
          <w:color w:val="auto"/>
          <w:sz w:val="20"/>
          <w:szCs w:val="20"/>
        </w:rPr>
        <w:t>o</w:t>
      </w:r>
      <w:r w:rsidRPr="002A013F">
        <w:rPr>
          <w:rFonts w:ascii="Arial" w:hAnsi="Arial" w:cs="Arial"/>
          <w:noProof/>
          <w:color w:val="auto"/>
          <w:sz w:val="20"/>
          <w:szCs w:val="20"/>
        </w:rPr>
        <w:t xml:space="preserve"> pri pogojih za pridobitev podpore, ki je del poglavja 5 Specifična zasnova, zahteve in pogoji za upravičenost intervencije</w:t>
      </w:r>
      <w:r w:rsidR="00E7342A">
        <w:rPr>
          <w:rFonts w:ascii="Arial" w:hAnsi="Arial" w:cs="Arial"/>
          <w:noProof/>
          <w:color w:val="auto"/>
          <w:sz w:val="20"/>
          <w:szCs w:val="20"/>
        </w:rPr>
        <w:t>,</w:t>
      </w:r>
      <w:r w:rsidRPr="002A013F">
        <w:rPr>
          <w:rFonts w:ascii="Arial" w:hAnsi="Arial" w:cs="Arial"/>
          <w:noProof/>
          <w:color w:val="auto"/>
          <w:sz w:val="20"/>
          <w:szCs w:val="20"/>
        </w:rPr>
        <w:t xml:space="preserve"> </w:t>
      </w:r>
      <w:r w:rsidR="00E7342A">
        <w:rPr>
          <w:rFonts w:ascii="Arial" w:hAnsi="Arial" w:cs="Arial"/>
          <w:noProof/>
          <w:color w:val="auto"/>
          <w:sz w:val="20"/>
          <w:szCs w:val="20"/>
        </w:rPr>
        <w:t>se i</w:t>
      </w:r>
      <w:r w:rsidRPr="002A013F">
        <w:rPr>
          <w:rFonts w:ascii="Arial" w:hAnsi="Arial" w:cs="Arial"/>
          <w:noProof/>
          <w:color w:val="auto"/>
          <w:sz w:val="20"/>
          <w:szCs w:val="20"/>
        </w:rPr>
        <w:t xml:space="preserve">z besedila črta: </w:t>
      </w:r>
      <w:r w:rsidR="00E7342A">
        <w:rPr>
          <w:rFonts w:ascii="Arial" w:hAnsi="Arial" w:cs="Arial"/>
          <w:noProof/>
          <w:color w:val="auto"/>
          <w:sz w:val="20"/>
          <w:szCs w:val="20"/>
        </w:rPr>
        <w:t>»</w:t>
      </w:r>
      <w:r w:rsidRPr="002A013F">
        <w:rPr>
          <w:rFonts w:ascii="Arial" w:hAnsi="Arial" w:cs="Arial"/>
          <w:noProof/>
          <w:color w:val="auto"/>
          <w:sz w:val="20"/>
          <w:szCs w:val="20"/>
        </w:rPr>
        <w:t>Izključeni so stroški za dejavnosti, ki so usmerjene k določeni blagovni znamki.</w:t>
      </w:r>
      <w:r w:rsidR="00E7342A">
        <w:rPr>
          <w:rFonts w:ascii="Arial" w:hAnsi="Arial" w:cs="Arial"/>
          <w:noProof/>
          <w:color w:val="auto"/>
          <w:sz w:val="20"/>
          <w:szCs w:val="20"/>
        </w:rPr>
        <w:t>«.</w:t>
      </w:r>
    </w:p>
    <w:p w14:paraId="04AEBC49" w14:textId="4005A023" w:rsidR="000E09F3" w:rsidRPr="002A013F" w:rsidRDefault="000E09F3" w:rsidP="000E09F3">
      <w:pPr>
        <w:pStyle w:val="Default"/>
        <w:jc w:val="both"/>
        <w:rPr>
          <w:rFonts w:ascii="Arial" w:hAnsi="Arial" w:cs="Arial"/>
          <w:noProof/>
          <w:color w:val="auto"/>
          <w:sz w:val="20"/>
          <w:szCs w:val="20"/>
        </w:rPr>
      </w:pPr>
      <w:r w:rsidRPr="002A013F">
        <w:rPr>
          <w:rFonts w:ascii="Arial" w:hAnsi="Arial" w:cs="Arial"/>
          <w:noProof/>
          <w:color w:val="auto"/>
          <w:sz w:val="20"/>
          <w:szCs w:val="20"/>
        </w:rPr>
        <w:t>Izvajanje intervencije, pri kateri je bila blagovna znamka izključujoč strošek, je zelo zahtevno. Namen te intervencije je namreč ozaveščanje potrošnikov o shemah zaščitenih označb porekla in zaščitenih geografskih označb vin, s poudarkom na posebnih kakovostih in značilnostih teh vin. Pričakujemo, da bo zaradi poenostavljene izvedbe v prihodnje več zanimanja za to intervencijo. Zaradi načrtovane povečane udeležbe različnih upravičencev na ta ukrep so bili načrtovani kazalniki in višina sredstev na enoto ustrezno prilagojeni aktualnim razmeram.</w:t>
      </w:r>
    </w:p>
    <w:p w14:paraId="3E79EEB9" w14:textId="77777777" w:rsidR="000E09F3" w:rsidRPr="002A013F" w:rsidRDefault="000E09F3" w:rsidP="000E09F3">
      <w:pPr>
        <w:spacing w:line="240" w:lineRule="auto"/>
        <w:jc w:val="both"/>
        <w:rPr>
          <w:rFonts w:cs="Arial"/>
          <w:szCs w:val="20"/>
        </w:rPr>
      </w:pPr>
    </w:p>
    <w:p w14:paraId="66C7FD81" w14:textId="4FB6BE7A"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kazalnikov v finančni tabeli za SI10 Sektorske intervencije za sadje in zelenjavo</w:t>
      </w:r>
    </w:p>
    <w:p w14:paraId="215536F3" w14:textId="77777777" w:rsidR="000E09F3" w:rsidRPr="002A013F" w:rsidRDefault="000E09F3" w:rsidP="000E09F3">
      <w:pPr>
        <w:spacing w:line="240" w:lineRule="auto"/>
        <w:jc w:val="both"/>
        <w:rPr>
          <w:rFonts w:cs="Arial"/>
          <w:bCs/>
          <w:iCs/>
          <w:szCs w:val="20"/>
          <w:lang w:eastAsia="sl-SI"/>
        </w:rPr>
      </w:pPr>
    </w:p>
    <w:p w14:paraId="5D29D022" w14:textId="77777777"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 xml:space="preserve">Sprememba v poglavju 5.2 Sektorske intervencije Sadje in zelenjava »Načrtovani zneski na enoto: finančna tabela z učinki«, kjer se zaradi zamika izvajanja intervencije, kazalnik učinka </w:t>
      </w:r>
      <w:r w:rsidRPr="002A013F">
        <w:rPr>
          <w:rFonts w:cs="Arial"/>
          <w:bCs/>
          <w:iCs/>
          <w:szCs w:val="20"/>
          <w:lang w:eastAsia="sl-SI"/>
        </w:rPr>
        <w:lastRenderedPageBreak/>
        <w:t>O.35. Število operativnih programov, ki prejemajo podporo, v tabeli pri ZNESI10 - Znesek na enoto za operativni program sadje zelenjava, popravi za leto 2025. V letih 2023 in 2024 je sicer že bila priznana organizacija proizvajalcev v sektorju sadja in zelenjave, ki bi kot upravičenec lahko koristila sredstva intervencije, vendar se ta priznana organizacija proizvajalcev še ni odločila za izvajanje operativnega programa oziroma programa še nismo prejeli v potrditev, saj je trenutno še v fazi priprave, kar je razlog, da se sektorske intervencije SI10 v preteklih letih 2023, 2024 in tudi v letu 2025 še niso izvajale. Razlike med pričakovanimi zneski plačil za leti 2023 in 2024 so bile utemeljene v LPS (APR). V primeru odobritve operativnega programa organizaciji proizvajalcev v letu 2025, bi ta lahko začela koristiti sredstva z letom 2026. Z organizacijo proizvajalcev intenzivno sodelujemo in neposredno komuniciramo glede priprave in izvajanja operativnega programa, da bi program predložila v odobritev.</w:t>
      </w:r>
    </w:p>
    <w:p w14:paraId="2822899C" w14:textId="77777777" w:rsidR="000E09F3" w:rsidRPr="002A013F" w:rsidRDefault="000E09F3" w:rsidP="000E09F3">
      <w:pPr>
        <w:spacing w:line="240" w:lineRule="auto"/>
        <w:jc w:val="both"/>
        <w:rPr>
          <w:rFonts w:cs="Arial"/>
          <w:bCs/>
          <w:iCs/>
          <w:szCs w:val="20"/>
          <w:lang w:eastAsia="sl-SI"/>
        </w:rPr>
      </w:pPr>
    </w:p>
    <w:p w14:paraId="5005F6AB" w14:textId="77777777"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 xml:space="preserve">V zvezi z izvajanjem intervencij SI10 dodatno pojasnjujemo, da v Sloveniji počasi narašča zanimanje za povezovanje proizvajalcev v organizacije proizvajalcev, kar je tudi rezultat intenzivnih aktivnosti informiranja na terenu (predstavitve intervencij na terenu - različni dogodki, konference, neposredna komunikacija s potencialnimi upravičenci). Slednje se je pokazalo v letu 2024, ko je bilo priznanih več organizacij proizvajalcev, predvsem v sektorjih mleka in govejega mesa. Novo priznane organizacije proizvajalcev se odločajo za izvajanje intervencije IRP10 - povezovanje skupin in organizacij proizvajalcev, operativne programe pa organizacije proizvajalcev še vedno ocenjujejo kot zahtevne z vidika priprave in izvajanja. </w:t>
      </w:r>
    </w:p>
    <w:p w14:paraId="0FD4E587" w14:textId="77777777"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Na terenu se nadaljujejo dejavnosti obveščanja in spodbujanja, da bi povečali zanimanje proizvajalcev za vključevanje v organizacije proizvajalcev in odločanje za izvajanje operativnih programov. V letu 2025 opažamo tudi povečanje zanimanja proizvajalcev v sektorju sadja in zelenjave za ustanavljanje organizacij proizvajalcev, tudi z namenom izvajanja operativnih programov. Poleg že zgoraj omenjene priznane organizacije proizvajalcev sta trenutno v obravnavi dve vlogi za priznanje organizacije proizvajalcev, obe potencialni organizaciji proizvajalcev pa sta že pokazali interes za izvajanje operativnega programa v prihodnosti.</w:t>
      </w:r>
    </w:p>
    <w:p w14:paraId="757612A1" w14:textId="77777777" w:rsidR="000E09F3" w:rsidRPr="002A013F" w:rsidRDefault="000E09F3" w:rsidP="000E09F3">
      <w:pPr>
        <w:spacing w:line="240" w:lineRule="auto"/>
        <w:jc w:val="both"/>
        <w:rPr>
          <w:rFonts w:cs="Arial"/>
          <w:szCs w:val="20"/>
        </w:rPr>
      </w:pPr>
    </w:p>
    <w:p w14:paraId="4DB5993B" w14:textId="5A123D54"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 xml:space="preserve">Pri intervenciji INP02 Dopolnilna prerazporeditvena dohodkovna podpora za trajnostnost se s spremembo prerazporeditveno plačilo nameni za prvih 8,2 ha le kmetom, ki imajo na kmetiji do vključno 50 ha kmetijskih površin. </w:t>
      </w:r>
    </w:p>
    <w:p w14:paraId="4AC45841" w14:textId="77777777" w:rsidR="000E09F3" w:rsidRPr="002A013F" w:rsidRDefault="000E09F3" w:rsidP="000E09F3">
      <w:pPr>
        <w:spacing w:line="240" w:lineRule="auto"/>
        <w:jc w:val="both"/>
        <w:rPr>
          <w:rFonts w:cs="Arial"/>
          <w:bCs/>
          <w:iCs/>
          <w:szCs w:val="20"/>
          <w:lang w:eastAsia="sl-SI"/>
        </w:rPr>
      </w:pPr>
    </w:p>
    <w:p w14:paraId="697A9E10" w14:textId="16242D16" w:rsidR="000E09F3" w:rsidRPr="002A013F" w:rsidRDefault="000E09F3" w:rsidP="000E09F3">
      <w:pPr>
        <w:spacing w:line="240" w:lineRule="auto"/>
        <w:jc w:val="both"/>
        <w:rPr>
          <w:rFonts w:cs="Arial"/>
          <w:bCs/>
          <w:iCs/>
          <w:szCs w:val="20"/>
          <w:lang w:eastAsia="sl-SI"/>
        </w:rPr>
      </w:pPr>
      <w:r w:rsidRPr="002A013F">
        <w:rPr>
          <w:rFonts w:cs="Arial"/>
          <w:bCs/>
          <w:iCs/>
          <w:szCs w:val="20"/>
          <w:lang w:eastAsia="sl-SI"/>
        </w:rPr>
        <w:t xml:space="preserve">Sprememba na pričakovani učinek podprtih hektarjev ne bo imela velikega vpliva, ker bo izločenih malo hektarjev. Ocenjujemo pa, da gre za pomemben signal pravičnejše razporeditve podpore iz večjih k manjšim kmetijam. Sprememba sledi glavnemu namenu </w:t>
      </w:r>
      <w:proofErr w:type="spellStart"/>
      <w:r w:rsidRPr="002A013F">
        <w:rPr>
          <w:rFonts w:cs="Arial"/>
          <w:bCs/>
          <w:iCs/>
          <w:szCs w:val="20"/>
          <w:lang w:eastAsia="sl-SI"/>
        </w:rPr>
        <w:t>prerazporeditvenega</w:t>
      </w:r>
      <w:proofErr w:type="spellEnd"/>
      <w:r w:rsidRPr="002A013F">
        <w:rPr>
          <w:rFonts w:cs="Arial"/>
          <w:bCs/>
          <w:iCs/>
          <w:szCs w:val="20"/>
          <w:lang w:eastAsia="sl-SI"/>
        </w:rPr>
        <w:t xml:space="preserve"> plačila, saj se z intervencijo naglaša pravičnejšo prerazporeditev neposrednih plačil iz večjih na manjše kmetije. </w:t>
      </w:r>
    </w:p>
    <w:p w14:paraId="200EAD99" w14:textId="77777777" w:rsidR="000E09F3" w:rsidRPr="002A013F" w:rsidRDefault="000E09F3" w:rsidP="000E09F3">
      <w:pPr>
        <w:spacing w:line="240" w:lineRule="auto"/>
        <w:jc w:val="both"/>
        <w:rPr>
          <w:rFonts w:cs="Arial"/>
          <w:bCs/>
          <w:iCs/>
          <w:szCs w:val="20"/>
          <w:lang w:eastAsia="sl-SI"/>
        </w:rPr>
      </w:pPr>
    </w:p>
    <w:p w14:paraId="6E267BA1" w14:textId="6E839082"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Pri intervenciji INP03 Vezana dohodkovna podpora za rejo drobnice se za leto 2026 zaradi izrednih razmer v sektorju v letu 2025, pojava bolezni modrikastega jezika, poveča odstopanje pri največji načrtovani vrednosti podpore</w:t>
      </w:r>
    </w:p>
    <w:p w14:paraId="5561C067" w14:textId="77777777" w:rsidR="000E09F3" w:rsidRPr="002A013F" w:rsidRDefault="000E09F3" w:rsidP="000E09F3">
      <w:pPr>
        <w:spacing w:line="240" w:lineRule="auto"/>
        <w:jc w:val="both"/>
        <w:rPr>
          <w:rFonts w:cs="Arial"/>
          <w:szCs w:val="20"/>
        </w:rPr>
      </w:pPr>
    </w:p>
    <w:p w14:paraId="221F256F" w14:textId="09B8F511" w:rsidR="000E09F3" w:rsidRPr="002A013F" w:rsidRDefault="000E09F3" w:rsidP="000E09F3">
      <w:pPr>
        <w:spacing w:line="240" w:lineRule="auto"/>
        <w:jc w:val="both"/>
        <w:rPr>
          <w:rFonts w:cs="Arial"/>
          <w:szCs w:val="20"/>
          <w:lang w:eastAsia="sl-SI"/>
        </w:rPr>
      </w:pPr>
      <w:r w:rsidRPr="002A013F">
        <w:rPr>
          <w:rFonts w:cs="Arial"/>
          <w:szCs w:val="20"/>
          <w:lang w:eastAsia="sl-SI"/>
        </w:rPr>
        <w:t xml:space="preserve">Vezana dohodkovna podpora sicer obravnava dolgoročnejše strukturne težave v sektorju, kljub temu pa se s prilagoditvijo vrednosti največje načrtovane vrednosti podpore za leto 2026 omogoči boljšo prilagoditev podpore bistveno spremenjenim lokalnim razmeram. Zaradi trenutnih razmer, pojava bolezni modrega jezika in večjega pogina drobnice, se pričakuje, da bodo črede drobnice v letu 2026 manjše kot ob običajnih letih, kar bo vplivalo tudi na izkoriščenost intervencij vezane dohodkovne podpore za drobnico. Trenutno je nemogoče napovedati zmanjšanje števila živali drobnice zaradi bolezni modrega jezika, saj je bolezen še vedno aktivno prisotna. Zato se predlaga, da se začasno, za eno leto (ki se lahko po potrebi podaljša v naslednji spremembi </w:t>
      </w:r>
      <w:r w:rsidR="00136980" w:rsidRPr="00136980">
        <w:rPr>
          <w:rFonts w:cs="Arial"/>
          <w:szCs w:val="20"/>
          <w:lang w:eastAsia="sl-SI"/>
        </w:rPr>
        <w:t>SN 2023–2027</w:t>
      </w:r>
      <w:r w:rsidRPr="002A013F">
        <w:rPr>
          <w:rFonts w:cs="Arial"/>
          <w:szCs w:val="20"/>
          <w:lang w:eastAsia="sl-SI"/>
        </w:rPr>
        <w:t>)</w:t>
      </w:r>
      <w:r w:rsidR="001369D8">
        <w:rPr>
          <w:rFonts w:cs="Arial"/>
          <w:szCs w:val="20"/>
          <w:lang w:eastAsia="sl-SI"/>
        </w:rPr>
        <w:t>,</w:t>
      </w:r>
      <w:r w:rsidRPr="002A013F">
        <w:rPr>
          <w:rFonts w:cs="Arial"/>
          <w:szCs w:val="20"/>
          <w:lang w:eastAsia="sl-SI"/>
        </w:rPr>
        <w:t xml:space="preserve"> poveča največja načrtovana vrednost podpore pri vezani dohodkovni podpori za rejo drobnice in se s tem omogoči, da sredstva namenjena sektorju drobnice ostanejo v sektorju tudi v obdobju začasno povečane negotovosti zaradi izbruha bolezni modrikastega jezika.</w:t>
      </w:r>
    </w:p>
    <w:p w14:paraId="1FEBCA06" w14:textId="77777777" w:rsidR="000E09F3" w:rsidRPr="002A013F" w:rsidRDefault="000E09F3" w:rsidP="000E09F3">
      <w:pPr>
        <w:spacing w:line="240" w:lineRule="auto"/>
        <w:jc w:val="both"/>
        <w:rPr>
          <w:rFonts w:cs="Arial"/>
          <w:szCs w:val="20"/>
          <w:lang w:eastAsia="sl-SI"/>
        </w:rPr>
      </w:pPr>
    </w:p>
    <w:p w14:paraId="33B21296" w14:textId="77777777"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Pri shemi INP 8.05 Naknadni posevki in podsevki se zaradi velikega porasta škodljivcev v zadnjih letih na neprezimnih posevkih izjemoma, le v določenih primerih in ko ni na voljo druge možnosti, omogoči raba insekticidov</w:t>
      </w:r>
    </w:p>
    <w:p w14:paraId="517FC621" w14:textId="77777777" w:rsidR="000E09F3" w:rsidRPr="002A013F" w:rsidRDefault="000E09F3" w:rsidP="000E09F3">
      <w:pPr>
        <w:spacing w:line="240" w:lineRule="auto"/>
        <w:jc w:val="both"/>
        <w:rPr>
          <w:rFonts w:cs="Arial"/>
          <w:szCs w:val="20"/>
          <w:lang w:eastAsia="sl-SI"/>
        </w:rPr>
      </w:pPr>
    </w:p>
    <w:p w14:paraId="2DE0BE53" w14:textId="26519953" w:rsidR="000E09F3" w:rsidRPr="002A013F" w:rsidRDefault="000E09F3" w:rsidP="000E09F3">
      <w:pPr>
        <w:spacing w:line="240" w:lineRule="auto"/>
        <w:jc w:val="both"/>
        <w:rPr>
          <w:rFonts w:cs="Arial"/>
          <w:szCs w:val="20"/>
          <w:lang w:eastAsia="sl-SI"/>
        </w:rPr>
      </w:pPr>
      <w:r w:rsidRPr="002A013F">
        <w:rPr>
          <w:rFonts w:cs="Arial"/>
          <w:szCs w:val="20"/>
          <w:lang w:eastAsia="sl-SI"/>
        </w:rPr>
        <w:t xml:space="preserve">V zadnjih letih so se na naknadnih posevkih pojavljali škodljivci kot je repna grizlica ali bolhač, ki lahko povsem uničita na primer krmno ogrščico. Ker je namen sheme INP 8.05 prisotnost </w:t>
      </w:r>
      <w:r w:rsidRPr="002A013F">
        <w:rPr>
          <w:rFonts w:cs="Arial"/>
          <w:szCs w:val="20"/>
          <w:lang w:eastAsia="sl-SI"/>
        </w:rPr>
        <w:lastRenderedPageBreak/>
        <w:t xml:space="preserve">zelenega pokrova v izbranih obdobjih, kar izboljša zaščito tal pred erozijo, preprečujejo izpiranje hranil in ostankov fitofarmacevtskih sredstev, povečujejo vsebnosti organske snovi v tleh, izboljšujejo rodovitnost tal, se predlaga, da se le v primerih, ko pride do večjega pojava škodljivcev, ki lahko zeleni pokrov uničijo in je tak pojav podprt s prognozo Javne službe zdravstvenega varstva rastlin in hkrati ni na voljo drugih možnosti za zatiranje škodljivcev, omogoči raba insekticidov pri shemi, ki ima drugače prepoved uporabe </w:t>
      </w:r>
      <w:r w:rsidR="001369D8" w:rsidRPr="002A013F">
        <w:rPr>
          <w:rFonts w:cs="Arial"/>
          <w:szCs w:val="20"/>
          <w:lang w:eastAsia="sl-SI"/>
        </w:rPr>
        <w:t>fitofarm</w:t>
      </w:r>
      <w:r w:rsidR="001369D8">
        <w:rPr>
          <w:rFonts w:cs="Arial"/>
          <w:szCs w:val="20"/>
          <w:lang w:eastAsia="sl-SI"/>
        </w:rPr>
        <w:t>a</w:t>
      </w:r>
      <w:r w:rsidR="001369D8" w:rsidRPr="002A013F">
        <w:rPr>
          <w:rFonts w:cs="Arial"/>
          <w:szCs w:val="20"/>
          <w:lang w:eastAsia="sl-SI"/>
        </w:rPr>
        <w:t>cevtskih</w:t>
      </w:r>
      <w:r w:rsidRPr="002A013F">
        <w:rPr>
          <w:rFonts w:cs="Arial"/>
          <w:szCs w:val="20"/>
          <w:lang w:eastAsia="sl-SI"/>
        </w:rPr>
        <w:t xml:space="preserve"> sredstev.</w:t>
      </w:r>
    </w:p>
    <w:p w14:paraId="21F243EE" w14:textId="77777777" w:rsidR="000E09F3" w:rsidRPr="002A013F" w:rsidRDefault="000E09F3" w:rsidP="000E09F3">
      <w:pPr>
        <w:spacing w:line="240" w:lineRule="auto"/>
        <w:jc w:val="both"/>
        <w:rPr>
          <w:rFonts w:cs="Arial"/>
          <w:szCs w:val="20"/>
          <w:lang w:eastAsia="sl-SI"/>
        </w:rPr>
      </w:pPr>
    </w:p>
    <w:p w14:paraId="6624C9C4" w14:textId="77777777"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Pri shemi INP 8.09 varstvo gnezd pribe se shema nadgradi še z dodatno, prostovoljno stopnjo varovanja</w:t>
      </w:r>
    </w:p>
    <w:p w14:paraId="2C5D48E9" w14:textId="77777777" w:rsidR="000E09F3" w:rsidRPr="002A013F" w:rsidRDefault="000E09F3" w:rsidP="000E09F3">
      <w:pPr>
        <w:spacing w:line="240" w:lineRule="auto"/>
        <w:jc w:val="both"/>
        <w:rPr>
          <w:rFonts w:cs="Arial"/>
          <w:szCs w:val="20"/>
          <w:lang w:eastAsia="sl-SI"/>
        </w:rPr>
      </w:pPr>
    </w:p>
    <w:p w14:paraId="11C2CAEB" w14:textId="77777777" w:rsidR="000E09F3" w:rsidRPr="002A013F" w:rsidRDefault="000E09F3" w:rsidP="000E09F3">
      <w:pPr>
        <w:spacing w:line="240" w:lineRule="auto"/>
        <w:jc w:val="both"/>
        <w:rPr>
          <w:rFonts w:cs="Arial"/>
          <w:szCs w:val="20"/>
          <w:lang w:eastAsia="sl-SI"/>
        </w:rPr>
      </w:pPr>
      <w:r w:rsidRPr="002A013F">
        <w:rPr>
          <w:rFonts w:cs="Arial"/>
          <w:szCs w:val="20"/>
          <w:lang w:eastAsia="sl-SI"/>
        </w:rPr>
        <w:t>Z možnostjo nadgradnje sheme, ki poleg varovanja gnezda zahteva ne obdelavo celotne njive na kateri je najdeno gnezdo do strokovno določenega datuma, se pričakuje boljši gnezditveni uspeh pribe, ker so gnezda ali pa že mladiči pribe manj izpostavljeni plenjenju.</w:t>
      </w:r>
    </w:p>
    <w:p w14:paraId="78EF5CA7" w14:textId="77777777" w:rsidR="000E09F3" w:rsidRPr="002A013F" w:rsidRDefault="000E09F3" w:rsidP="000E09F3">
      <w:pPr>
        <w:spacing w:line="240" w:lineRule="auto"/>
        <w:jc w:val="both"/>
        <w:rPr>
          <w:rFonts w:cs="Arial"/>
          <w:bCs/>
          <w:iCs/>
          <w:szCs w:val="20"/>
          <w:lang w:eastAsia="sl-SI"/>
        </w:rPr>
      </w:pPr>
    </w:p>
    <w:p w14:paraId="11C27738" w14:textId="77777777"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IRP18.02, IRP42 – sprememba finančne tabele</w:t>
      </w:r>
    </w:p>
    <w:p w14:paraId="6C645F41" w14:textId="77777777" w:rsidR="000E09F3" w:rsidRPr="002A013F" w:rsidRDefault="000E09F3" w:rsidP="000E09F3">
      <w:pPr>
        <w:pStyle w:val="Default"/>
        <w:jc w:val="both"/>
        <w:rPr>
          <w:rFonts w:ascii="Arial" w:hAnsi="Arial" w:cs="Arial"/>
          <w:noProof/>
          <w:color w:val="auto"/>
          <w:sz w:val="20"/>
          <w:szCs w:val="20"/>
        </w:rPr>
      </w:pPr>
    </w:p>
    <w:p w14:paraId="61A73E7E" w14:textId="77777777" w:rsidR="000E09F3" w:rsidRPr="002A013F" w:rsidRDefault="000E09F3" w:rsidP="000E09F3">
      <w:pPr>
        <w:spacing w:line="240" w:lineRule="auto"/>
        <w:jc w:val="both"/>
        <w:rPr>
          <w:rFonts w:cs="Arial"/>
          <w:szCs w:val="20"/>
        </w:rPr>
      </w:pPr>
      <w:r w:rsidRPr="002A013F">
        <w:rPr>
          <w:rFonts w:cs="Arial"/>
          <w:szCs w:val="20"/>
        </w:rPr>
        <w:t>Pri intervencijah IRP18.02 Kmetijsko-</w:t>
      </w:r>
      <w:proofErr w:type="spellStart"/>
      <w:r w:rsidRPr="002A013F">
        <w:rPr>
          <w:rFonts w:cs="Arial"/>
          <w:szCs w:val="20"/>
        </w:rPr>
        <w:t>okoljska</w:t>
      </w:r>
      <w:proofErr w:type="spellEnd"/>
      <w:r w:rsidRPr="002A013F">
        <w:rPr>
          <w:rFonts w:cs="Arial"/>
          <w:szCs w:val="20"/>
        </w:rPr>
        <w:t>-podnebna plačila – Naravni viri (IRP18.02) ter IRP42 Lokalne pasme in sorte (IRP42) se spremeni finančna tabela v poglavju 13. V letih 2026–2028 se načrtovani znesek na enoto, načrtovani kazalniki in načrtovana sredstva spremenijo pri operacijah NV.1 Vodni viri, NV.2 Ohranjanje kolobarja – stopnja I, NV.9 Opustitev uporabe herbicidov v vinogradih, NV.10 Opustitev uporabe insekticidov v vinogradih, NV.11 Precizno gnojenje in škropljenje ter NV.12 Senena prireja intervencije IRP18.02 in operaciji LO.2 Lokalne sorte intervencije IRP42, pri katerih so načrtovani kazalniki že preseženi.</w:t>
      </w:r>
    </w:p>
    <w:p w14:paraId="6815479B" w14:textId="77777777" w:rsidR="000E09F3" w:rsidRPr="002A013F" w:rsidRDefault="000E09F3" w:rsidP="000E09F3">
      <w:pPr>
        <w:spacing w:line="240" w:lineRule="auto"/>
        <w:jc w:val="both"/>
        <w:rPr>
          <w:rFonts w:cs="Arial"/>
          <w:szCs w:val="20"/>
        </w:rPr>
      </w:pPr>
    </w:p>
    <w:p w14:paraId="1368EB5D" w14:textId="4604CABC" w:rsidR="000E09F3" w:rsidRDefault="000E09F3" w:rsidP="000E09F3">
      <w:pPr>
        <w:spacing w:line="240" w:lineRule="auto"/>
        <w:jc w:val="both"/>
        <w:rPr>
          <w:rFonts w:cs="Arial"/>
          <w:szCs w:val="20"/>
        </w:rPr>
      </w:pPr>
      <w:r w:rsidRPr="002A013F">
        <w:rPr>
          <w:rFonts w:cs="Arial"/>
          <w:szCs w:val="20"/>
        </w:rPr>
        <w:t xml:space="preserve">Zaradi zagotavljanja finančne uravnoteženosti </w:t>
      </w:r>
      <w:r w:rsidR="00136980" w:rsidRPr="00136980">
        <w:rPr>
          <w:rFonts w:cs="Arial"/>
          <w:szCs w:val="20"/>
        </w:rPr>
        <w:t xml:space="preserve">SN 2023–2027 </w:t>
      </w:r>
      <w:r w:rsidRPr="002A013F">
        <w:rPr>
          <w:rFonts w:cs="Arial"/>
          <w:szCs w:val="20"/>
        </w:rPr>
        <w:t>in z namenom preprečevanja prevzemanja finančnih bremen, ki presegajo načrtovana sredstva (</w:t>
      </w:r>
      <w:proofErr w:type="spellStart"/>
      <w:r w:rsidRPr="002A013F">
        <w:rPr>
          <w:rFonts w:cs="Arial"/>
          <w:i/>
          <w:iCs/>
          <w:szCs w:val="20"/>
        </w:rPr>
        <w:t>over</w:t>
      </w:r>
      <w:proofErr w:type="spellEnd"/>
      <w:r w:rsidRPr="002A013F">
        <w:rPr>
          <w:rFonts w:cs="Arial"/>
          <w:i/>
          <w:iCs/>
          <w:szCs w:val="20"/>
        </w:rPr>
        <w:t xml:space="preserve"> </w:t>
      </w:r>
      <w:proofErr w:type="spellStart"/>
      <w:r w:rsidRPr="002A013F">
        <w:rPr>
          <w:rFonts w:cs="Arial"/>
          <w:i/>
          <w:iCs/>
          <w:szCs w:val="20"/>
        </w:rPr>
        <w:t>commitment</w:t>
      </w:r>
      <w:proofErr w:type="spellEnd"/>
      <w:r w:rsidRPr="002A013F">
        <w:rPr>
          <w:rFonts w:cs="Arial"/>
          <w:szCs w:val="20"/>
        </w:rPr>
        <w:t>), se ob upoštevanju že načrtovanih sredstev za druge intervencije, pri omenjenih operacijah stopnja podpore (načrtovani znesek na enoto) v letih 2026–2028 zniža za 15 %, kar je v skladu s SN SKP 2023–2027 (določeno v okviru 2. spremembe).</w:t>
      </w:r>
    </w:p>
    <w:p w14:paraId="3B1A1166" w14:textId="77777777" w:rsidR="000E09F3" w:rsidRPr="002A013F" w:rsidRDefault="000E09F3" w:rsidP="000E09F3">
      <w:pPr>
        <w:spacing w:line="240" w:lineRule="auto"/>
        <w:jc w:val="both"/>
        <w:rPr>
          <w:rFonts w:cs="Arial"/>
          <w:szCs w:val="20"/>
        </w:rPr>
      </w:pPr>
    </w:p>
    <w:p w14:paraId="721A3BE3" w14:textId="77777777"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Sprememba merila za vzdrževanje trajnega travinja</w:t>
      </w:r>
    </w:p>
    <w:p w14:paraId="73785864" w14:textId="77777777" w:rsidR="000E09F3" w:rsidRPr="002A013F" w:rsidRDefault="000E09F3" w:rsidP="000E09F3">
      <w:pPr>
        <w:spacing w:line="240" w:lineRule="auto"/>
        <w:jc w:val="both"/>
        <w:rPr>
          <w:rFonts w:cs="Arial"/>
          <w:szCs w:val="20"/>
        </w:rPr>
      </w:pPr>
    </w:p>
    <w:p w14:paraId="6AE3E7F1" w14:textId="247BBF13" w:rsidR="000E09F3" w:rsidRPr="002A013F" w:rsidRDefault="00E62A4C" w:rsidP="000E09F3">
      <w:pPr>
        <w:spacing w:line="240" w:lineRule="auto"/>
        <w:jc w:val="both"/>
        <w:rPr>
          <w:rFonts w:cs="Arial"/>
          <w:szCs w:val="20"/>
        </w:rPr>
      </w:pPr>
      <w:r w:rsidRPr="00E62A4C">
        <w:rPr>
          <w:rFonts w:cs="Arial"/>
          <w:szCs w:val="20"/>
          <w:lang w:eastAsia="sl-SI"/>
        </w:rPr>
        <w:t xml:space="preserve">SN 2023–2027 </w:t>
      </w:r>
      <w:r w:rsidR="000E09F3" w:rsidRPr="002A013F">
        <w:rPr>
          <w:rFonts w:cs="Arial"/>
          <w:szCs w:val="20"/>
          <w:lang w:eastAsia="sl-SI"/>
        </w:rPr>
        <w:t xml:space="preserve">vključuje tudi merilo za vzdrževanje trajnega travinja, ki določa, da mora biti travinje pokošeno enkrat v tekočem letu, in sicer najpozneje do 15. oktobra v tekočem letu. Zaradi podnebnih sprememb natančno določena časovna omejitev košnje (do 15. oktobra v tekočem letu) ni več optimalna. Zato se s spremembo SN SKP 2023–2027 črta datumska omejitev košnje in določi, da se košnja izvede vsaj enkrat v tekočem letu. </w:t>
      </w:r>
      <w:r w:rsidR="000E09F3" w:rsidRPr="002A013F">
        <w:rPr>
          <w:rFonts w:cs="Arial"/>
          <w:szCs w:val="20"/>
        </w:rPr>
        <w:t>Na enak način se prilagodi tudi izjema za trajno travinje, ki je pomembno za ohranjanje kvalifikacijskih travniških habitatnih tipov in kvalifikacijskih vrst območij Natura 2000 in ohranjanje travnikov, ki so vrstno raznoliki in pestri, in so vključeni v intervenciji IRP18.03 Kmetijsko-</w:t>
      </w:r>
      <w:proofErr w:type="spellStart"/>
      <w:r w:rsidR="000E09F3" w:rsidRPr="002A013F">
        <w:rPr>
          <w:rFonts w:cs="Arial"/>
          <w:szCs w:val="20"/>
        </w:rPr>
        <w:t>okoljska</w:t>
      </w:r>
      <w:proofErr w:type="spellEnd"/>
      <w:r w:rsidR="000E09F3" w:rsidRPr="002A013F">
        <w:rPr>
          <w:rFonts w:cs="Arial"/>
          <w:szCs w:val="20"/>
        </w:rPr>
        <w:t>-podnebna plačil - Biotska raznovrstnost in krajin ter IRP23 Habitatni tipi in vrste na območjih Natura 2000.</w:t>
      </w:r>
      <w:r w:rsidR="000E09F3" w:rsidRPr="002A013F">
        <w:rPr>
          <w:rFonts w:cs="Arial"/>
          <w:szCs w:val="20"/>
          <w:lang w:eastAsia="sl-SI"/>
        </w:rPr>
        <w:t xml:space="preserve"> </w:t>
      </w:r>
      <w:r w:rsidR="000E09F3" w:rsidRPr="002A013F">
        <w:rPr>
          <w:rFonts w:cs="Arial"/>
          <w:szCs w:val="20"/>
        </w:rPr>
        <w:t xml:space="preserve">V sklopu te izjeme se s predlagano spremembo določi, da se travinje pokosi </w:t>
      </w:r>
      <w:r w:rsidR="000E09F3" w:rsidRPr="002A013F">
        <w:rPr>
          <w:rFonts w:eastAsia="Arial" w:cs="Arial"/>
          <w:szCs w:val="20"/>
        </w:rPr>
        <w:t>vsaj enkrat v dveh zaporednih letih in ne do 15. oktobra naslednjega leta kot velja zdaj.</w:t>
      </w:r>
    </w:p>
    <w:p w14:paraId="4445ECE1" w14:textId="77777777" w:rsidR="000E09F3" w:rsidRPr="002A013F" w:rsidRDefault="000E09F3" w:rsidP="000E09F3">
      <w:pPr>
        <w:spacing w:line="240" w:lineRule="auto"/>
        <w:jc w:val="both"/>
        <w:rPr>
          <w:rFonts w:cs="Arial"/>
          <w:szCs w:val="20"/>
          <w:lang w:eastAsia="sl-SI"/>
        </w:rPr>
      </w:pPr>
    </w:p>
    <w:p w14:paraId="499D55F8" w14:textId="77777777" w:rsidR="000E09F3" w:rsidRPr="002A013F" w:rsidRDefault="000E09F3" w:rsidP="000E09F3">
      <w:pPr>
        <w:spacing w:line="240" w:lineRule="auto"/>
        <w:jc w:val="both"/>
        <w:rPr>
          <w:rFonts w:cs="Arial"/>
          <w:szCs w:val="20"/>
        </w:rPr>
      </w:pPr>
      <w:r w:rsidRPr="002A013F">
        <w:rPr>
          <w:rFonts w:cs="Arial"/>
          <w:szCs w:val="20"/>
        </w:rPr>
        <w:t>Umiku časovne omejitve košnje do 15. oktobra v tekočem letu oziroma do 15. oktobra v naslednjem letu strokovna javnost ne nasprotuje, ker nima negativnega vpliva na biotsko raznovrstnost.</w:t>
      </w:r>
    </w:p>
    <w:p w14:paraId="33F7E9F4" w14:textId="77777777" w:rsidR="000E09F3" w:rsidRPr="002A013F" w:rsidRDefault="000E09F3" w:rsidP="000E09F3">
      <w:pPr>
        <w:spacing w:line="240" w:lineRule="auto"/>
        <w:jc w:val="both"/>
        <w:rPr>
          <w:rFonts w:cs="Arial"/>
          <w:szCs w:val="20"/>
        </w:rPr>
      </w:pPr>
    </w:p>
    <w:p w14:paraId="48D70DD5" w14:textId="77777777"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BK.15 Ohranjanje suhih travišč – spremembe in dopolnitve zahtev za izvajanje operacije</w:t>
      </w:r>
    </w:p>
    <w:p w14:paraId="7D3A7632" w14:textId="77777777" w:rsidR="000E09F3" w:rsidRPr="002A013F" w:rsidRDefault="000E09F3" w:rsidP="000E09F3">
      <w:pPr>
        <w:spacing w:line="240" w:lineRule="auto"/>
        <w:jc w:val="both"/>
        <w:rPr>
          <w:rFonts w:cs="Arial"/>
          <w:szCs w:val="20"/>
        </w:rPr>
      </w:pPr>
    </w:p>
    <w:p w14:paraId="46D569DA" w14:textId="24A478F4" w:rsidR="000E09F3" w:rsidRPr="002A013F" w:rsidRDefault="000E09F3" w:rsidP="000E09F3">
      <w:pPr>
        <w:spacing w:line="240" w:lineRule="auto"/>
        <w:jc w:val="both"/>
        <w:rPr>
          <w:rFonts w:cs="Arial"/>
          <w:szCs w:val="20"/>
        </w:rPr>
      </w:pPr>
      <w:r w:rsidRPr="002A013F">
        <w:rPr>
          <w:rFonts w:cs="Arial"/>
          <w:szCs w:val="20"/>
        </w:rPr>
        <w:t>Operacija BK.15 Ohranjanje suhih travišč (operacija BK.15) intervencije IRP18.03 Kmetijsko-</w:t>
      </w:r>
      <w:proofErr w:type="spellStart"/>
      <w:r w:rsidRPr="002A013F">
        <w:rPr>
          <w:rFonts w:cs="Arial"/>
          <w:szCs w:val="20"/>
        </w:rPr>
        <w:t>okoljska</w:t>
      </w:r>
      <w:proofErr w:type="spellEnd"/>
      <w:r w:rsidRPr="002A013F">
        <w:rPr>
          <w:rFonts w:cs="Arial"/>
          <w:szCs w:val="20"/>
        </w:rPr>
        <w:t xml:space="preserve">-podnebna plačila - Biotska raznovrstnost in krajina (KOPOP_BK) se je začela izvajati v letu 2025 na podlagi rezultatskega pristopa, ki je v Sloveniji novost in se uvaja prvič. V veljavnem </w:t>
      </w:r>
      <w:r w:rsidR="00E62A4C" w:rsidRPr="00E62A4C">
        <w:rPr>
          <w:rFonts w:cs="Arial"/>
          <w:szCs w:val="20"/>
        </w:rPr>
        <w:t xml:space="preserve">SN 2023–2027 </w:t>
      </w:r>
      <w:r w:rsidRPr="002A013F">
        <w:rPr>
          <w:rFonts w:cs="Arial"/>
          <w:szCs w:val="20"/>
        </w:rPr>
        <w:t>je določeno, da se izvedbene rešitve za to operacijo razvijejo v okviru triletnega projekta EIP »Kmetovanje za ohranjanje vrstno pestrih travišč s prenosom znanja na kmeta« (projekt EIP), ki se v letu 2025 zaključi.</w:t>
      </w:r>
    </w:p>
    <w:p w14:paraId="044ABC9F" w14:textId="77777777" w:rsidR="000E09F3" w:rsidRPr="002A013F" w:rsidRDefault="000E09F3" w:rsidP="000E09F3">
      <w:pPr>
        <w:spacing w:line="240" w:lineRule="auto"/>
        <w:jc w:val="both"/>
        <w:rPr>
          <w:rFonts w:cs="Arial"/>
          <w:szCs w:val="20"/>
        </w:rPr>
      </w:pPr>
    </w:p>
    <w:p w14:paraId="4232CCDE" w14:textId="32DD3A34" w:rsidR="000E09F3" w:rsidRPr="002A013F" w:rsidRDefault="000E09F3" w:rsidP="000E09F3">
      <w:pPr>
        <w:spacing w:line="240" w:lineRule="auto"/>
        <w:jc w:val="both"/>
        <w:rPr>
          <w:rFonts w:cs="Arial"/>
          <w:szCs w:val="20"/>
        </w:rPr>
      </w:pPr>
      <w:r w:rsidRPr="002A013F">
        <w:rPr>
          <w:rFonts w:cs="Arial"/>
          <w:szCs w:val="20"/>
        </w:rPr>
        <w:lastRenderedPageBreak/>
        <w:t>Predlagane spremembe in dopolnitve zahtev za izvajanje operacije BK.15 so pripravljene na podlagi rezultatov projekta EIP, ki se s projektne platforme prenašajo na sistemsko raven. To pomeni, da se bo v praksi preizkušen in pripravljen rezultatsko usmerjen ukrep za vrstno pestra suha travišča izvajal v okviru ukrepov SKP. V okviru projekta EIP pa se je poleg oblikovanja rezultatskega ukrepa vzpostavilo tudi digitalno spremljanje stanja travišč z razvojem mobilne aplikacije »Moj travnik«. V projektu sodelujoče partnerske kmetije so nov pristop v letih 2023 in 2024 uspešno testirale. Kmetje so v okviru projekta pridobili dodatna strokovna znanja in izkušnje, ki so jih po pristopu »kmet uči kmeta«, delili naprej drugim kmetom. Odzivi kmetov so bili zelo pozitivni.</w:t>
      </w:r>
    </w:p>
    <w:p w14:paraId="31EA47D3" w14:textId="77777777" w:rsidR="000E09F3" w:rsidRPr="002A013F" w:rsidRDefault="000E09F3" w:rsidP="000E09F3">
      <w:pPr>
        <w:spacing w:line="240" w:lineRule="auto"/>
        <w:jc w:val="both"/>
        <w:rPr>
          <w:rFonts w:cs="Arial"/>
          <w:szCs w:val="20"/>
        </w:rPr>
      </w:pPr>
    </w:p>
    <w:p w14:paraId="03D24811" w14:textId="77777777" w:rsidR="000E09F3" w:rsidRPr="002A013F" w:rsidRDefault="000E09F3" w:rsidP="000E09F3">
      <w:pPr>
        <w:spacing w:line="240" w:lineRule="auto"/>
        <w:jc w:val="both"/>
        <w:rPr>
          <w:rFonts w:cs="Arial"/>
          <w:szCs w:val="20"/>
        </w:rPr>
      </w:pPr>
      <w:r w:rsidRPr="002A013F">
        <w:rPr>
          <w:rFonts w:cs="Arial"/>
          <w:szCs w:val="20"/>
        </w:rPr>
        <w:t>Osnova je, da morajo kmetje za vstop v operacijo izkazati interes. V ta namen se kmetom na zadevnih območjih pošlje poziv za izkaz interesa, izvede pa se tudi informativno usposabljanje o suhih traviščih, ki je v pomoč kmetom pri odločanju za vstop v operacijo BK.15. V prvem letu trajanja obveznosti se morajo kmetje udeležiti še predhodnega usposabljanja, na katerem se seznanijo s konceptom te operacije, predstavi se jim tudi aplikacija »Moj travnik«. Kmetje ob začetku izvajanja operacije BK.15 prejmejo podatke s prikazom vseh primernih površin in priporočila za upravljanje, tekom izvajanja operacije pa so jim v podporo tudi naravovarstvene službe in kmetijsko svetovalna služba.</w:t>
      </w:r>
    </w:p>
    <w:p w14:paraId="3523628F" w14:textId="77777777" w:rsidR="000E09F3" w:rsidRPr="002A013F" w:rsidRDefault="000E09F3" w:rsidP="000E09F3">
      <w:pPr>
        <w:spacing w:line="240" w:lineRule="auto"/>
        <w:jc w:val="both"/>
        <w:rPr>
          <w:rFonts w:cs="Arial"/>
          <w:szCs w:val="20"/>
        </w:rPr>
      </w:pPr>
    </w:p>
    <w:p w14:paraId="2988CC23" w14:textId="42CAF779" w:rsidR="000E09F3" w:rsidRPr="002A013F" w:rsidRDefault="000E09F3" w:rsidP="000E09F3">
      <w:pPr>
        <w:spacing w:line="240" w:lineRule="auto"/>
        <w:jc w:val="both"/>
        <w:rPr>
          <w:rFonts w:cs="Arial"/>
          <w:szCs w:val="20"/>
        </w:rPr>
      </w:pPr>
      <w:r w:rsidRPr="002A013F">
        <w:rPr>
          <w:rFonts w:cs="Arial"/>
          <w:szCs w:val="20"/>
        </w:rPr>
        <w:t xml:space="preserve">Rezultatska operacija BK.15 se izvaja pilotno na štirih območjih, in sicer Boč – Haloze – Donačka gora, Haloze – vinorodne, Kum in Gorjanci – </w:t>
      </w:r>
      <w:proofErr w:type="spellStart"/>
      <w:r w:rsidRPr="002A013F">
        <w:rPr>
          <w:rFonts w:cs="Arial"/>
          <w:szCs w:val="20"/>
        </w:rPr>
        <w:t>Radoha</w:t>
      </w:r>
      <w:proofErr w:type="spellEnd"/>
      <w:r w:rsidRPr="002A013F">
        <w:rPr>
          <w:rFonts w:cs="Arial"/>
          <w:szCs w:val="20"/>
        </w:rPr>
        <w:t>, ker je v okviru kmetijsko-</w:t>
      </w:r>
      <w:proofErr w:type="spellStart"/>
      <w:r w:rsidRPr="002A013F">
        <w:rPr>
          <w:rFonts w:cs="Arial"/>
          <w:szCs w:val="20"/>
        </w:rPr>
        <w:t>okoljsko</w:t>
      </w:r>
      <w:proofErr w:type="spellEnd"/>
      <w:r w:rsidRPr="002A013F">
        <w:rPr>
          <w:rFonts w:cs="Arial"/>
          <w:szCs w:val="20"/>
        </w:rPr>
        <w:t>-</w:t>
      </w:r>
      <w:proofErr w:type="spellStart"/>
      <w:r w:rsidRPr="002A013F">
        <w:rPr>
          <w:rFonts w:cs="Arial"/>
          <w:szCs w:val="20"/>
        </w:rPr>
        <w:t>podbenih</w:t>
      </w:r>
      <w:proofErr w:type="spellEnd"/>
      <w:r w:rsidRPr="002A013F">
        <w:rPr>
          <w:rFonts w:cs="Arial"/>
          <w:szCs w:val="20"/>
        </w:rPr>
        <w:t xml:space="preserve"> plačil rezultatski pristop novost. Uvedba rezultatskih shem na sistemski ravni je izvedbeno zelo zahtevna, kar potrjujejo tudi dosedanje izkušnje z uvajanjem operacije BK.15 v sistem plačil ukrepov kmetijske politike (določitev območij, kartiranje habitatov, </w:t>
      </w:r>
      <w:proofErr w:type="spellStart"/>
      <w:r w:rsidRPr="002A013F">
        <w:rPr>
          <w:rFonts w:cs="Arial"/>
          <w:szCs w:val="20"/>
        </w:rPr>
        <w:t>animiranje</w:t>
      </w:r>
      <w:proofErr w:type="spellEnd"/>
      <w:r w:rsidRPr="002A013F">
        <w:rPr>
          <w:rFonts w:cs="Arial"/>
          <w:szCs w:val="20"/>
        </w:rPr>
        <w:t xml:space="preserve"> in uspos</w:t>
      </w:r>
      <w:r w:rsidR="001369D8">
        <w:rPr>
          <w:rFonts w:cs="Arial"/>
          <w:szCs w:val="20"/>
        </w:rPr>
        <w:t>a</w:t>
      </w:r>
      <w:r w:rsidRPr="002A013F">
        <w:rPr>
          <w:rFonts w:cs="Arial"/>
          <w:szCs w:val="20"/>
        </w:rPr>
        <w:t>bljanje kmetov ter svetovalcev, uvedba plačil v sistem itd.).</w:t>
      </w:r>
    </w:p>
    <w:p w14:paraId="000C196F" w14:textId="77777777" w:rsidR="000E09F3" w:rsidRPr="002A013F" w:rsidRDefault="000E09F3" w:rsidP="000E09F3">
      <w:pPr>
        <w:spacing w:line="240" w:lineRule="auto"/>
        <w:jc w:val="both"/>
        <w:rPr>
          <w:rFonts w:cs="Arial"/>
          <w:szCs w:val="20"/>
        </w:rPr>
      </w:pPr>
    </w:p>
    <w:p w14:paraId="6B386C12" w14:textId="77777777" w:rsidR="000E09F3" w:rsidRPr="002A013F" w:rsidRDefault="000E09F3" w:rsidP="000E09F3">
      <w:pPr>
        <w:spacing w:line="240" w:lineRule="auto"/>
        <w:jc w:val="both"/>
        <w:rPr>
          <w:rFonts w:cs="Arial"/>
          <w:szCs w:val="20"/>
        </w:rPr>
      </w:pPr>
      <w:r w:rsidRPr="002A013F">
        <w:rPr>
          <w:rFonts w:cs="Arial"/>
          <w:szCs w:val="20"/>
        </w:rPr>
        <w:t>S pripravami na izvajanje operacije BK.15 smo začeli leta 2024. V sodelovanju z ekipo projekta EIP smo za to leto pridobili seznam površin, za katere so kmetje izrazili interes za vključitev v to operacijo, pridobili pa so tudi potrebne informacije o ohranjanju suhih travišč. Za te površine smo na podlagi javnega naročila izbrali izvajalca za kartiranje suhih travišč z določitvijo stopenj ohranjenosti, ki so osnova za določitev višine plačil. Za površine z evidentiranimi suhimi travišči so kmetje v letu 2025 že lahko vložili zahtevke.</w:t>
      </w:r>
    </w:p>
    <w:p w14:paraId="6E96E9F2" w14:textId="77777777" w:rsidR="000E09F3" w:rsidRPr="002A013F" w:rsidRDefault="000E09F3" w:rsidP="000E09F3">
      <w:pPr>
        <w:spacing w:line="240" w:lineRule="auto"/>
        <w:jc w:val="both"/>
        <w:rPr>
          <w:rFonts w:cs="Arial"/>
          <w:szCs w:val="20"/>
        </w:rPr>
      </w:pPr>
    </w:p>
    <w:p w14:paraId="2E99D6AF" w14:textId="77777777" w:rsidR="000E09F3" w:rsidRPr="002A013F" w:rsidRDefault="000E09F3" w:rsidP="000E09F3">
      <w:pPr>
        <w:spacing w:line="240" w:lineRule="auto"/>
        <w:jc w:val="both"/>
        <w:rPr>
          <w:rFonts w:cs="Arial"/>
          <w:szCs w:val="20"/>
        </w:rPr>
      </w:pPr>
      <w:r w:rsidRPr="002A013F">
        <w:rPr>
          <w:rFonts w:cs="Arial"/>
          <w:szCs w:val="20"/>
        </w:rPr>
        <w:t>V letu 2025 poteka kartiranje novih površin, za katere so kmetje izrazili interes v začetku istega leta. Prav tako je bilo izvedeno tudi informativno usposabljanje. Za površine, katerih tip travišča bo potrjen v okviru omenjenega kartiranja, bodo kmetje lahko vložili zahtevke v letu 2026.</w:t>
      </w:r>
    </w:p>
    <w:p w14:paraId="5ECDD575" w14:textId="77777777" w:rsidR="000E09F3" w:rsidRPr="002A013F" w:rsidRDefault="000E09F3" w:rsidP="000E09F3">
      <w:pPr>
        <w:spacing w:line="240" w:lineRule="auto"/>
        <w:jc w:val="both"/>
        <w:rPr>
          <w:rFonts w:cs="Arial"/>
          <w:szCs w:val="20"/>
        </w:rPr>
      </w:pPr>
    </w:p>
    <w:p w14:paraId="1982DA33" w14:textId="77777777" w:rsidR="000E09F3" w:rsidRPr="002A013F" w:rsidRDefault="000E09F3" w:rsidP="000E09F3">
      <w:pPr>
        <w:spacing w:line="240" w:lineRule="auto"/>
        <w:jc w:val="both"/>
        <w:rPr>
          <w:rFonts w:cs="Arial"/>
          <w:szCs w:val="20"/>
        </w:rPr>
      </w:pPr>
      <w:r w:rsidRPr="002A013F">
        <w:rPr>
          <w:rFonts w:cs="Arial"/>
          <w:szCs w:val="20"/>
        </w:rPr>
        <w:t>Od vključno drugega leta prevzete obveznosti za izvajanje operacije BK.15 na posamezni površini bodo kmetje s pomočjo aplikacije »Moj travnik« samostojno določali stopnjo ohranjenosti posameznega travnika. Aplikacija temelji na prisotnosti značilnih vrst in strukturi habitata ter hkrati služi kot dokazilo o aktivnostih kmeta na določenem travišču in o obstoju ključnih vrst.</w:t>
      </w:r>
    </w:p>
    <w:p w14:paraId="4BF99132" w14:textId="77777777" w:rsidR="000E09F3" w:rsidRPr="002A013F" w:rsidRDefault="000E09F3" w:rsidP="000E09F3">
      <w:pPr>
        <w:spacing w:line="240" w:lineRule="auto"/>
        <w:jc w:val="both"/>
        <w:rPr>
          <w:rFonts w:cs="Arial"/>
          <w:szCs w:val="20"/>
        </w:rPr>
      </w:pPr>
    </w:p>
    <w:p w14:paraId="40440D9F" w14:textId="77777777" w:rsidR="000E09F3" w:rsidRPr="002A013F" w:rsidRDefault="000E09F3" w:rsidP="000E09F3">
      <w:pPr>
        <w:spacing w:line="240" w:lineRule="auto"/>
        <w:jc w:val="both"/>
        <w:rPr>
          <w:rFonts w:cs="Arial"/>
          <w:szCs w:val="20"/>
        </w:rPr>
      </w:pPr>
      <w:r w:rsidRPr="002A013F">
        <w:rPr>
          <w:rFonts w:cs="Arial"/>
          <w:szCs w:val="20"/>
        </w:rPr>
        <w:t>Kontrola pravilnosti popisa s strani kmetov vključuje preverjanje pravilne določitve rastlinskih vrst in pregled na kraju samem. Pri izvajanju operacije BK.15 ministrstvo tesno sodeluje tudi z naravovarstvenimi službami in kmetijsko svetovalno službo.</w:t>
      </w:r>
    </w:p>
    <w:p w14:paraId="0DCB5A2B" w14:textId="77777777" w:rsidR="000E09F3" w:rsidRDefault="000E09F3" w:rsidP="000E09F3">
      <w:pPr>
        <w:spacing w:line="240" w:lineRule="auto"/>
        <w:jc w:val="both"/>
        <w:rPr>
          <w:rFonts w:cs="Arial"/>
          <w:szCs w:val="20"/>
        </w:rPr>
      </w:pPr>
      <w:r w:rsidRPr="002A013F">
        <w:rPr>
          <w:rFonts w:cs="Arial"/>
          <w:szCs w:val="20"/>
        </w:rPr>
        <w:t>Spodbujanju kmetov k večjemu vpisu v operacijo BK.15 so namenjene tudi aktivnosti, ki se izvajajo v okviru javnega naročila »Izobraževanje svetovalcev in kmetov z vsebinami v povezavi s kmetovanjem na varovanih območjih narave«.</w:t>
      </w:r>
    </w:p>
    <w:p w14:paraId="4D4EC916" w14:textId="77777777" w:rsidR="000E09F3" w:rsidRPr="002A013F" w:rsidRDefault="000E09F3" w:rsidP="000E09F3">
      <w:pPr>
        <w:spacing w:line="240" w:lineRule="auto"/>
        <w:jc w:val="both"/>
        <w:rPr>
          <w:rFonts w:cs="Arial"/>
          <w:szCs w:val="20"/>
        </w:rPr>
      </w:pPr>
    </w:p>
    <w:p w14:paraId="628523F0" w14:textId="10822F2C"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 xml:space="preserve">IRP33 </w:t>
      </w:r>
      <w:r w:rsidR="00BC600D" w:rsidRPr="00BC600D">
        <w:rPr>
          <w:rFonts w:ascii="Arial" w:hAnsi="Arial" w:cs="Arial"/>
          <w:b/>
          <w:bCs/>
          <w:noProof/>
          <w:sz w:val="20"/>
        </w:rPr>
        <w:t xml:space="preserve">Testiranje naravovarstvenih ukrepov na zavarovanih območjih </w:t>
      </w:r>
      <w:r w:rsidRPr="002A013F">
        <w:rPr>
          <w:rFonts w:ascii="Arial" w:hAnsi="Arial" w:cs="Arial"/>
          <w:b/>
          <w:bCs/>
          <w:noProof/>
          <w:sz w:val="20"/>
        </w:rPr>
        <w:t>– zamik začetka izvajanja intervencije</w:t>
      </w:r>
    </w:p>
    <w:p w14:paraId="28C08AF3" w14:textId="77777777" w:rsidR="000E09F3" w:rsidRPr="002A013F" w:rsidRDefault="000E09F3" w:rsidP="000E09F3">
      <w:pPr>
        <w:spacing w:line="240" w:lineRule="auto"/>
        <w:jc w:val="both"/>
        <w:rPr>
          <w:rFonts w:cs="Arial"/>
          <w:szCs w:val="20"/>
        </w:rPr>
      </w:pPr>
    </w:p>
    <w:p w14:paraId="7D9F612B" w14:textId="77777777" w:rsidR="000E09F3" w:rsidRPr="002A013F" w:rsidRDefault="000E09F3" w:rsidP="000E09F3">
      <w:pPr>
        <w:spacing w:line="240" w:lineRule="auto"/>
        <w:jc w:val="both"/>
        <w:rPr>
          <w:rFonts w:cs="Arial"/>
          <w:szCs w:val="20"/>
        </w:rPr>
      </w:pPr>
      <w:r w:rsidRPr="002A013F">
        <w:rPr>
          <w:rFonts w:cs="Arial"/>
          <w:szCs w:val="20"/>
        </w:rPr>
        <w:t>Postopki izvedbe javnega razpisa, prek katerega se izvaja intervencija IRP33, so dolgotrajnejši kot je bilo prvotno načrtovano, zato bodo zahtevki za izplačilo s strani upravičencev izplačani šele v proračunskem letu 2026. Razpis se je zaključil v juniju 2025 in glede na dinamiko izdaje odločb in obdelave zahtevkov, so možna izplačila šele v prihodnjem letu.</w:t>
      </w:r>
    </w:p>
    <w:p w14:paraId="665FA71B" w14:textId="77777777" w:rsidR="000E09F3" w:rsidRPr="002A013F" w:rsidRDefault="000E09F3" w:rsidP="000E09F3">
      <w:pPr>
        <w:spacing w:line="240" w:lineRule="auto"/>
        <w:jc w:val="both"/>
        <w:rPr>
          <w:rFonts w:cs="Arial"/>
          <w:szCs w:val="20"/>
        </w:rPr>
      </w:pPr>
    </w:p>
    <w:p w14:paraId="7E9A93A4" w14:textId="7C94BCF0"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IRP 34</w:t>
      </w:r>
      <w:r w:rsidR="00BC600D">
        <w:rPr>
          <w:rFonts w:ascii="Arial" w:hAnsi="Arial" w:cs="Arial"/>
          <w:b/>
          <w:bCs/>
          <w:noProof/>
          <w:sz w:val="20"/>
        </w:rPr>
        <w:t xml:space="preserve"> </w:t>
      </w:r>
      <w:r w:rsidR="00BC600D" w:rsidRPr="00BC600D">
        <w:rPr>
          <w:rFonts w:ascii="Arial" w:hAnsi="Arial" w:cs="Arial"/>
          <w:b/>
          <w:bCs/>
          <w:noProof/>
          <w:sz w:val="20"/>
        </w:rPr>
        <w:t>Ohranjanje, trajnostna raba in razvoj genskih virov v kmetijstvu</w:t>
      </w:r>
      <w:r w:rsidRPr="002A013F">
        <w:rPr>
          <w:rFonts w:ascii="Arial" w:hAnsi="Arial" w:cs="Arial"/>
          <w:b/>
          <w:bCs/>
          <w:noProof/>
          <w:sz w:val="20"/>
        </w:rPr>
        <w:t xml:space="preserve"> – zamik začetka izvajanja intervencije</w:t>
      </w:r>
    </w:p>
    <w:p w14:paraId="0B1EFCCF" w14:textId="77777777" w:rsidR="000E09F3" w:rsidRPr="002A013F" w:rsidRDefault="000E09F3" w:rsidP="000E09F3">
      <w:pPr>
        <w:spacing w:line="240" w:lineRule="auto"/>
        <w:jc w:val="both"/>
        <w:rPr>
          <w:rFonts w:cs="Arial"/>
          <w:szCs w:val="20"/>
        </w:rPr>
      </w:pPr>
    </w:p>
    <w:p w14:paraId="3ED538FD" w14:textId="77777777" w:rsidR="000E09F3" w:rsidRPr="002A013F" w:rsidRDefault="000E09F3" w:rsidP="000E09F3">
      <w:pPr>
        <w:spacing w:line="240" w:lineRule="auto"/>
        <w:jc w:val="both"/>
        <w:rPr>
          <w:rFonts w:cs="Arial"/>
          <w:szCs w:val="20"/>
        </w:rPr>
      </w:pPr>
      <w:r w:rsidRPr="002A013F">
        <w:rPr>
          <w:rFonts w:cs="Arial"/>
          <w:szCs w:val="20"/>
        </w:rPr>
        <w:lastRenderedPageBreak/>
        <w:t>Postopki izvedbe javnih naročil, prek katerih se izvaja intervencija IRP34, so dolgotrajnejši kot je bilo prvotno načrtovano, zato bodo zahtevki za izplačilo s strani upravičencev šele v proračunskem letu 2026.</w:t>
      </w:r>
    </w:p>
    <w:p w14:paraId="14F806B3" w14:textId="77777777" w:rsidR="000E09F3" w:rsidRPr="002A013F" w:rsidRDefault="000E09F3" w:rsidP="000E09F3">
      <w:pPr>
        <w:spacing w:line="240" w:lineRule="auto"/>
        <w:jc w:val="both"/>
        <w:rPr>
          <w:rFonts w:cs="Arial"/>
          <w:szCs w:val="20"/>
        </w:rPr>
      </w:pPr>
    </w:p>
    <w:p w14:paraId="0A25AAC4" w14:textId="6C0EAE69"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IRP42, operacija LO.1 Lokalne pasme – tehnični popravek v poglavju »Učinki«</w:t>
      </w:r>
    </w:p>
    <w:p w14:paraId="6214DB59" w14:textId="77777777" w:rsidR="000E09F3" w:rsidRPr="002A013F" w:rsidRDefault="000E09F3" w:rsidP="000E09F3">
      <w:pPr>
        <w:spacing w:line="240" w:lineRule="auto"/>
        <w:jc w:val="both"/>
        <w:rPr>
          <w:rFonts w:cs="Arial"/>
          <w:szCs w:val="20"/>
        </w:rPr>
      </w:pPr>
    </w:p>
    <w:p w14:paraId="552FBD5F" w14:textId="77777777" w:rsidR="000E09F3" w:rsidRPr="002A013F" w:rsidRDefault="000E09F3" w:rsidP="000E09F3">
      <w:pPr>
        <w:spacing w:line="240" w:lineRule="auto"/>
        <w:jc w:val="both"/>
        <w:rPr>
          <w:rFonts w:cs="Arial"/>
          <w:szCs w:val="20"/>
        </w:rPr>
      </w:pPr>
      <w:r w:rsidRPr="002A013F">
        <w:rPr>
          <w:rFonts w:cs="Arial"/>
          <w:szCs w:val="20"/>
        </w:rPr>
        <w:t>Pri operaciji LO.1 Lokalne pasme intervencije IRP42 Lokalne pasme in sorte je v poglavju »Učinki« v posameznih alinejah treba izbrisati besedo »sort/e«, ker se opis učinkov nanaša na lokalne pasme in ne na lokalne sorte.</w:t>
      </w:r>
    </w:p>
    <w:p w14:paraId="2380CFC3" w14:textId="77777777" w:rsidR="000E09F3" w:rsidRPr="002A013F" w:rsidRDefault="000E09F3" w:rsidP="000E09F3">
      <w:pPr>
        <w:spacing w:line="240" w:lineRule="auto"/>
        <w:jc w:val="both"/>
        <w:rPr>
          <w:rFonts w:cs="Arial"/>
          <w:szCs w:val="20"/>
        </w:rPr>
      </w:pPr>
    </w:p>
    <w:p w14:paraId="1FAF350C" w14:textId="0A45E3F7"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Navedba odstotka sredstev Tehnične pomoči se izbriše v besedilu pod točko »4.3.2 Področje uporabe in okvirno načrtovanje dejavnosti« zaradi uskladitve podatkov</w:t>
      </w:r>
    </w:p>
    <w:p w14:paraId="1F92D298" w14:textId="77777777" w:rsidR="000E09F3" w:rsidRPr="002A013F" w:rsidRDefault="000E09F3" w:rsidP="000E09F3">
      <w:pPr>
        <w:pStyle w:val="Default"/>
        <w:jc w:val="both"/>
        <w:rPr>
          <w:rFonts w:ascii="Arial" w:hAnsi="Arial" w:cs="Arial"/>
          <w:sz w:val="20"/>
          <w:szCs w:val="20"/>
        </w:rPr>
      </w:pPr>
    </w:p>
    <w:p w14:paraId="5EA5E4C3" w14:textId="22F9EF65" w:rsidR="000E09F3" w:rsidRPr="002A013F" w:rsidRDefault="000E09F3" w:rsidP="000E09F3">
      <w:pPr>
        <w:spacing w:line="240" w:lineRule="auto"/>
        <w:jc w:val="both"/>
        <w:rPr>
          <w:rFonts w:cs="Arial"/>
          <w:szCs w:val="20"/>
        </w:rPr>
      </w:pPr>
      <w:r w:rsidRPr="002A013F">
        <w:rPr>
          <w:rFonts w:cs="Arial"/>
          <w:szCs w:val="20"/>
        </w:rPr>
        <w:t>V besedilu SN 2023–2027, pod točko »4.3.2 Področje uporabe in okvirno načrtovanje dejavnosti«</w:t>
      </w:r>
      <w:r w:rsidR="00806A5C">
        <w:rPr>
          <w:rFonts w:cs="Arial"/>
          <w:szCs w:val="20"/>
        </w:rPr>
        <w:t>,</w:t>
      </w:r>
      <w:r w:rsidRPr="002A013F">
        <w:rPr>
          <w:rFonts w:cs="Arial"/>
          <w:szCs w:val="20"/>
        </w:rPr>
        <w:t xml:space="preserve"> je naveden zaokrožen odstotek sredstev Tehnične pomoči na dve decimalki. Točen odstotek sredstev Tehnične pomoči je opredeljen na sedem decimalk pod točko »4.3.4 Stopnja«.</w:t>
      </w:r>
    </w:p>
    <w:p w14:paraId="1D45FAFD" w14:textId="77777777" w:rsidR="000E09F3" w:rsidRPr="002A013F" w:rsidRDefault="000E09F3" w:rsidP="000E09F3">
      <w:pPr>
        <w:spacing w:line="240" w:lineRule="auto"/>
        <w:jc w:val="both"/>
        <w:rPr>
          <w:rFonts w:cs="Arial"/>
          <w:szCs w:val="20"/>
        </w:rPr>
      </w:pPr>
    </w:p>
    <w:p w14:paraId="20BA6FD6" w14:textId="77777777" w:rsidR="000E09F3" w:rsidRDefault="000E09F3" w:rsidP="000E09F3">
      <w:pPr>
        <w:spacing w:line="240" w:lineRule="auto"/>
        <w:jc w:val="both"/>
        <w:rPr>
          <w:rFonts w:cs="Arial"/>
          <w:szCs w:val="20"/>
        </w:rPr>
      </w:pPr>
      <w:r w:rsidRPr="002A013F">
        <w:rPr>
          <w:rFonts w:cs="Arial"/>
          <w:szCs w:val="20"/>
        </w:rPr>
        <w:t>Gre za tehnični popravek in s to spremembo niso povzročene spremembe ciljev in mejnikov.</w:t>
      </w:r>
    </w:p>
    <w:p w14:paraId="2B6139DD" w14:textId="77777777" w:rsidR="000E09F3" w:rsidRPr="002A013F" w:rsidRDefault="000E09F3" w:rsidP="000E09F3">
      <w:pPr>
        <w:spacing w:line="240" w:lineRule="auto"/>
        <w:jc w:val="both"/>
        <w:rPr>
          <w:rFonts w:cs="Arial"/>
          <w:szCs w:val="20"/>
        </w:rPr>
      </w:pPr>
    </w:p>
    <w:p w14:paraId="4BF593F3" w14:textId="36472AE9" w:rsidR="000E09F3" w:rsidRPr="002A013F" w:rsidRDefault="000E09F3" w:rsidP="00BC600D">
      <w:pPr>
        <w:pStyle w:val="Odstavekseznama"/>
        <w:numPr>
          <w:ilvl w:val="0"/>
          <w:numId w:val="18"/>
        </w:numPr>
        <w:rPr>
          <w:rFonts w:ascii="Arial" w:hAnsi="Arial" w:cs="Arial"/>
          <w:b/>
          <w:bCs/>
          <w:noProof/>
          <w:sz w:val="20"/>
        </w:rPr>
      </w:pPr>
      <w:r w:rsidRPr="002A013F">
        <w:rPr>
          <w:rFonts w:ascii="Arial" w:hAnsi="Arial" w:cs="Arial"/>
          <w:b/>
          <w:bCs/>
          <w:noProof/>
          <w:sz w:val="20"/>
        </w:rPr>
        <w:t>Reorganizacija podporne enote pristojnega organa iz službe v oddelek</w:t>
      </w:r>
    </w:p>
    <w:p w14:paraId="2739A1C1" w14:textId="77777777" w:rsidR="000E09F3" w:rsidRPr="002A013F" w:rsidRDefault="000E09F3" w:rsidP="000E09F3">
      <w:pPr>
        <w:spacing w:line="240" w:lineRule="auto"/>
        <w:jc w:val="both"/>
        <w:rPr>
          <w:rFonts w:cs="Arial"/>
          <w:szCs w:val="20"/>
        </w:rPr>
      </w:pPr>
    </w:p>
    <w:p w14:paraId="68FF1FBC" w14:textId="46BA8EEC" w:rsidR="000E09F3" w:rsidRPr="002A013F" w:rsidRDefault="000E09F3" w:rsidP="000E09F3">
      <w:pPr>
        <w:spacing w:line="240" w:lineRule="auto"/>
        <w:jc w:val="both"/>
        <w:rPr>
          <w:rFonts w:cs="Arial"/>
          <w:szCs w:val="20"/>
        </w:rPr>
      </w:pPr>
      <w:r w:rsidRPr="002A013F">
        <w:rPr>
          <w:rFonts w:cs="Arial"/>
          <w:szCs w:val="20"/>
        </w:rPr>
        <w:t xml:space="preserve">Sprejeta </w:t>
      </w:r>
      <w:r w:rsidR="00806A5C">
        <w:rPr>
          <w:rFonts w:cs="Arial"/>
          <w:szCs w:val="20"/>
        </w:rPr>
        <w:t xml:space="preserve">je </w:t>
      </w:r>
      <w:r w:rsidRPr="002A013F">
        <w:rPr>
          <w:rFonts w:cs="Arial"/>
          <w:szCs w:val="20"/>
        </w:rPr>
        <w:t>nova sistemizacija delovnih mest v MKGP, št. 1000-5/2024/1, 19. 4. 2024, s pričetkom veljave 1. 6. 2024. Z reorganizacijo se vloga podporne enote Pristojnega organa ne spreminja, prav tako se ne spreminjajo delovne naloge.</w:t>
      </w:r>
    </w:p>
    <w:p w14:paraId="1E715919" w14:textId="77777777" w:rsidR="000E09F3" w:rsidRPr="002A013F" w:rsidRDefault="000E09F3" w:rsidP="000E09F3">
      <w:pPr>
        <w:spacing w:line="240" w:lineRule="auto"/>
        <w:jc w:val="both"/>
        <w:rPr>
          <w:rFonts w:cs="Arial"/>
          <w:color w:val="000000" w:themeColor="text1"/>
          <w:szCs w:val="20"/>
        </w:rPr>
      </w:pPr>
    </w:p>
    <w:p w14:paraId="5FCF5FA6" w14:textId="33FE86B1" w:rsidR="00C123E6" w:rsidRPr="0078553E" w:rsidRDefault="00C123E6" w:rsidP="00C123E6">
      <w:pPr>
        <w:jc w:val="both"/>
      </w:pPr>
    </w:p>
    <w:sectPr w:rsidR="00C123E6" w:rsidRPr="0078553E" w:rsidSect="00BA1A8E">
      <w:headerReference w:type="first" r:id="rId16"/>
      <w:pgSz w:w="11900" w:h="16840" w:code="9"/>
      <w:pgMar w:top="1701" w:right="1701" w:bottom="1134" w:left="1701" w:header="993"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FA26B" w14:textId="77777777" w:rsidR="00AD1715" w:rsidRDefault="00AD1715">
      <w:r>
        <w:separator/>
      </w:r>
    </w:p>
  </w:endnote>
  <w:endnote w:type="continuationSeparator" w:id="0">
    <w:p w14:paraId="1C580894" w14:textId="77777777" w:rsidR="00AD1715" w:rsidRDefault="00AD1715">
      <w:r>
        <w:continuationSeparator/>
      </w:r>
    </w:p>
  </w:endnote>
  <w:endnote w:type="continuationNotice" w:id="1">
    <w:p w14:paraId="5AF783A7" w14:textId="77777777" w:rsidR="00AD1715" w:rsidRDefault="00AD17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charset w:val="00"/>
    <w:family w:val="auto"/>
    <w:pitch w:val="variable"/>
    <w:sig w:usb0="800002EF" w:usb1="1000E0FB" w:usb2="00000000" w:usb3="00000000" w:csb0="0000009F" w:csb1="00000000"/>
  </w:font>
  <w:font w:name="Republika">
    <w:panose1 w:val="02000506040000020004"/>
    <w:charset w:val="EE"/>
    <w:family w:val="auto"/>
    <w:pitch w:val="variable"/>
    <w:sig w:usb0="A00000FF" w:usb1="4000205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99CED" w14:textId="77777777" w:rsidR="00AE2698" w:rsidRDefault="00AE2698" w:rsidP="00EC7A6D">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AA5F149" w14:textId="77777777" w:rsidR="00AE2698" w:rsidRDefault="00AE2698" w:rsidP="00AC2363">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7448" w14:textId="11E9EFEE" w:rsidR="00AE2698" w:rsidRDefault="00AE2698" w:rsidP="002936C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06138">
      <w:rPr>
        <w:rStyle w:val="tevilkastrani"/>
        <w:noProof/>
      </w:rPr>
      <w:t>2</w:t>
    </w:r>
    <w:r w:rsidR="00106138">
      <w:rPr>
        <w:rStyle w:val="tevilkastrani"/>
        <w:noProof/>
      </w:rPr>
      <w:t>1</w:t>
    </w:r>
    <w:r>
      <w:rPr>
        <w:rStyle w:val="tevilkastrani"/>
      </w:rPr>
      <w:fldChar w:fldCharType="end"/>
    </w:r>
  </w:p>
  <w:p w14:paraId="16EBDA95" w14:textId="77777777" w:rsidR="00AE2698" w:rsidRDefault="00AE2698" w:rsidP="00AC2363">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A6E5B" w14:textId="77777777" w:rsidR="00AD1715" w:rsidRDefault="00AD1715">
      <w:r>
        <w:separator/>
      </w:r>
    </w:p>
  </w:footnote>
  <w:footnote w:type="continuationSeparator" w:id="0">
    <w:p w14:paraId="32FB33B0" w14:textId="77777777" w:rsidR="00AD1715" w:rsidRDefault="00AD1715">
      <w:r>
        <w:continuationSeparator/>
      </w:r>
    </w:p>
  </w:footnote>
  <w:footnote w:type="continuationNotice" w:id="1">
    <w:p w14:paraId="537A8732" w14:textId="77777777" w:rsidR="00AD1715" w:rsidRDefault="00AD17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86BC7" w14:textId="77777777" w:rsidR="00AE2698" w:rsidRPr="00110CBD" w:rsidRDefault="00AE2698"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865"/>
    </w:tblGrid>
    <w:tr w:rsidR="00AE2698" w:rsidRPr="008F3500" w14:paraId="7562E47D" w14:textId="77777777">
      <w:trPr>
        <w:cantSplit/>
        <w:trHeight w:hRule="exact" w:val="847"/>
      </w:trPr>
      <w:tc>
        <w:tcPr>
          <w:tcW w:w="567" w:type="dxa"/>
        </w:tcPr>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E2698" w:rsidRPr="008F3500" w14:paraId="28A7EBC4" w14:textId="77777777" w:rsidTr="00DD6502">
            <w:trPr>
              <w:cantSplit/>
              <w:trHeight w:hRule="exact" w:val="847"/>
            </w:trPr>
            <w:tc>
              <w:tcPr>
                <w:tcW w:w="567" w:type="dxa"/>
              </w:tcPr>
              <w:p w14:paraId="6E136BF8" w14:textId="77777777" w:rsidR="00AE2698" w:rsidRDefault="00AE2698" w:rsidP="00990D2C">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7A220DF0" w14:textId="77777777" w:rsidR="00AE2698" w:rsidRPr="006D42D9" w:rsidRDefault="00AE2698" w:rsidP="00990D2C">
                <w:pPr>
                  <w:rPr>
                    <w:rFonts w:ascii="Republika" w:hAnsi="Republika"/>
                    <w:sz w:val="60"/>
                    <w:szCs w:val="60"/>
                  </w:rPr>
                </w:pPr>
              </w:p>
              <w:p w14:paraId="077DB257" w14:textId="77777777" w:rsidR="00AE2698" w:rsidRPr="006D42D9" w:rsidRDefault="00AE2698" w:rsidP="00990D2C">
                <w:pPr>
                  <w:rPr>
                    <w:rFonts w:ascii="Republika" w:hAnsi="Republika"/>
                    <w:sz w:val="60"/>
                    <w:szCs w:val="60"/>
                  </w:rPr>
                </w:pPr>
              </w:p>
              <w:p w14:paraId="7C2F7AB6" w14:textId="77777777" w:rsidR="00AE2698" w:rsidRPr="006D42D9" w:rsidRDefault="00AE2698" w:rsidP="00990D2C">
                <w:pPr>
                  <w:rPr>
                    <w:rFonts w:ascii="Republika" w:hAnsi="Republika"/>
                    <w:sz w:val="60"/>
                    <w:szCs w:val="60"/>
                  </w:rPr>
                </w:pPr>
              </w:p>
              <w:p w14:paraId="4483806B" w14:textId="77777777" w:rsidR="00AE2698" w:rsidRPr="006D42D9" w:rsidRDefault="00AE2698" w:rsidP="00990D2C">
                <w:pPr>
                  <w:rPr>
                    <w:rFonts w:ascii="Republika" w:hAnsi="Republika"/>
                    <w:sz w:val="60"/>
                    <w:szCs w:val="60"/>
                  </w:rPr>
                </w:pPr>
              </w:p>
              <w:p w14:paraId="03E25CB8" w14:textId="77777777" w:rsidR="00AE2698" w:rsidRPr="006D42D9" w:rsidRDefault="00AE2698" w:rsidP="00990D2C">
                <w:pPr>
                  <w:rPr>
                    <w:rFonts w:ascii="Republika" w:hAnsi="Republika"/>
                    <w:sz w:val="60"/>
                    <w:szCs w:val="60"/>
                  </w:rPr>
                </w:pPr>
              </w:p>
              <w:p w14:paraId="1E0BBC23" w14:textId="77777777" w:rsidR="00AE2698" w:rsidRPr="006D42D9" w:rsidRDefault="00AE2698" w:rsidP="00990D2C">
                <w:pPr>
                  <w:rPr>
                    <w:rFonts w:ascii="Republika" w:hAnsi="Republika"/>
                    <w:sz w:val="60"/>
                    <w:szCs w:val="60"/>
                  </w:rPr>
                </w:pPr>
              </w:p>
              <w:p w14:paraId="433D5485" w14:textId="77777777" w:rsidR="00AE2698" w:rsidRPr="006D42D9" w:rsidRDefault="00AE2698" w:rsidP="00990D2C">
                <w:pPr>
                  <w:rPr>
                    <w:rFonts w:ascii="Republika" w:hAnsi="Republika"/>
                    <w:sz w:val="60"/>
                    <w:szCs w:val="60"/>
                  </w:rPr>
                </w:pPr>
              </w:p>
              <w:p w14:paraId="22E048F0" w14:textId="77777777" w:rsidR="00AE2698" w:rsidRPr="006D42D9" w:rsidRDefault="00AE2698" w:rsidP="00990D2C">
                <w:pPr>
                  <w:rPr>
                    <w:rFonts w:ascii="Republika" w:hAnsi="Republika"/>
                    <w:sz w:val="60"/>
                    <w:szCs w:val="60"/>
                  </w:rPr>
                </w:pPr>
              </w:p>
              <w:p w14:paraId="115AD1C4" w14:textId="77777777" w:rsidR="00AE2698" w:rsidRPr="006D42D9" w:rsidRDefault="00AE2698" w:rsidP="00990D2C">
                <w:pPr>
                  <w:rPr>
                    <w:rFonts w:ascii="Republika" w:hAnsi="Republika"/>
                    <w:sz w:val="60"/>
                    <w:szCs w:val="60"/>
                  </w:rPr>
                </w:pPr>
              </w:p>
              <w:p w14:paraId="642E16FB" w14:textId="77777777" w:rsidR="00AE2698" w:rsidRPr="006D42D9" w:rsidRDefault="00AE2698" w:rsidP="00990D2C">
                <w:pPr>
                  <w:rPr>
                    <w:rFonts w:ascii="Republika" w:hAnsi="Republika"/>
                    <w:sz w:val="60"/>
                    <w:szCs w:val="60"/>
                  </w:rPr>
                </w:pPr>
              </w:p>
              <w:p w14:paraId="57347FA9" w14:textId="77777777" w:rsidR="00AE2698" w:rsidRPr="006D42D9" w:rsidRDefault="00AE2698" w:rsidP="00990D2C">
                <w:pPr>
                  <w:rPr>
                    <w:rFonts w:ascii="Republika" w:hAnsi="Republika"/>
                    <w:sz w:val="60"/>
                    <w:szCs w:val="60"/>
                  </w:rPr>
                </w:pPr>
              </w:p>
              <w:p w14:paraId="1412667E" w14:textId="77777777" w:rsidR="00AE2698" w:rsidRPr="006D42D9" w:rsidRDefault="00AE2698" w:rsidP="00990D2C">
                <w:pPr>
                  <w:rPr>
                    <w:rFonts w:ascii="Republika" w:hAnsi="Republika"/>
                    <w:sz w:val="60"/>
                    <w:szCs w:val="60"/>
                  </w:rPr>
                </w:pPr>
              </w:p>
              <w:p w14:paraId="20F29910" w14:textId="77777777" w:rsidR="00AE2698" w:rsidRPr="006D42D9" w:rsidRDefault="00AE2698" w:rsidP="00990D2C">
                <w:pPr>
                  <w:rPr>
                    <w:rFonts w:ascii="Republika" w:hAnsi="Republika"/>
                    <w:sz w:val="60"/>
                    <w:szCs w:val="60"/>
                  </w:rPr>
                </w:pPr>
              </w:p>
              <w:p w14:paraId="15E6B183" w14:textId="77777777" w:rsidR="00AE2698" w:rsidRPr="006D42D9" w:rsidRDefault="00AE2698" w:rsidP="00990D2C">
                <w:pPr>
                  <w:rPr>
                    <w:rFonts w:ascii="Republika" w:hAnsi="Republika"/>
                    <w:sz w:val="60"/>
                    <w:szCs w:val="60"/>
                  </w:rPr>
                </w:pPr>
              </w:p>
              <w:p w14:paraId="4E34B8FE" w14:textId="77777777" w:rsidR="00AE2698" w:rsidRPr="006D42D9" w:rsidRDefault="00AE2698" w:rsidP="00990D2C">
                <w:pPr>
                  <w:rPr>
                    <w:rFonts w:ascii="Republika" w:hAnsi="Republika"/>
                    <w:sz w:val="60"/>
                    <w:szCs w:val="60"/>
                  </w:rPr>
                </w:pPr>
              </w:p>
              <w:p w14:paraId="57A9D046" w14:textId="77777777" w:rsidR="00AE2698" w:rsidRPr="006D42D9" w:rsidRDefault="00AE2698" w:rsidP="00990D2C">
                <w:pPr>
                  <w:rPr>
                    <w:rFonts w:ascii="Republika" w:hAnsi="Republika"/>
                    <w:sz w:val="60"/>
                    <w:szCs w:val="60"/>
                  </w:rPr>
                </w:pPr>
              </w:p>
            </w:tc>
          </w:tr>
        </w:tbl>
        <w:p w14:paraId="4D0C8BFA" w14:textId="77777777" w:rsidR="00AE2698" w:rsidRPr="008F3500" w:rsidRDefault="00AE2698" w:rsidP="00D248DE">
          <w:pPr>
            <w:autoSpaceDE w:val="0"/>
            <w:autoSpaceDN w:val="0"/>
            <w:adjustRightInd w:val="0"/>
            <w:spacing w:line="240" w:lineRule="auto"/>
            <w:rPr>
              <w:rFonts w:ascii="Republika" w:hAnsi="Republika"/>
              <w:color w:val="529DBA"/>
              <w:sz w:val="60"/>
              <w:szCs w:val="60"/>
            </w:rPr>
          </w:pPr>
        </w:p>
      </w:tc>
    </w:tr>
  </w:tbl>
  <w:p w14:paraId="6DE4741C" w14:textId="751793E0" w:rsidR="00AE2698" w:rsidRPr="00990D2C" w:rsidRDefault="00AE2698" w:rsidP="00990D2C">
    <w:pPr>
      <w:autoSpaceDE w:val="0"/>
      <w:autoSpaceDN w:val="0"/>
      <w:adjustRightInd w:val="0"/>
      <w:spacing w:line="240" w:lineRule="auto"/>
      <w:rPr>
        <w:rFonts w:ascii="Republika" w:hAnsi="Republika"/>
      </w:rPr>
    </w:pPr>
    <w:r>
      <w:rPr>
        <w:rFonts w:ascii="Republika" w:hAnsi="Republika"/>
        <w:noProof/>
        <w:szCs w:val="20"/>
        <w:lang w:eastAsia="sl-SI"/>
      </w:rPr>
      <mc:AlternateContent>
        <mc:Choice Requires="wps">
          <w:drawing>
            <wp:anchor distT="0" distB="0" distL="114300" distR="114300" simplePos="0" relativeHeight="251658240" behindDoc="1" locked="0" layoutInCell="0" allowOverlap="1" wp14:anchorId="0FD0F2DB" wp14:editId="21A5EA3B">
              <wp:simplePos x="0" y="0"/>
              <wp:positionH relativeFrom="column">
                <wp:posOffset>-431800</wp:posOffset>
              </wp:positionH>
              <wp:positionV relativeFrom="page">
                <wp:posOffset>3600450</wp:posOffset>
              </wp:positionV>
              <wp:extent cx="252095" cy="0"/>
              <wp:effectExtent l="6350" t="9525" r="8255" b="9525"/>
              <wp:wrapNone/>
              <wp:docPr id="89985006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98A5834">
            <v:line w14:anchorId="0067C91E" id="Line 1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990D2C">
      <w:rPr>
        <w:rFonts w:ascii="Republika" w:hAnsi="Republika"/>
      </w:rPr>
      <w:t>REPUBLIKA SLOVENIJA</w:t>
    </w:r>
  </w:p>
  <w:p w14:paraId="70475B2B" w14:textId="77777777" w:rsidR="00AE2698" w:rsidRPr="00990D2C" w:rsidRDefault="00AE2698" w:rsidP="00990D2C">
    <w:pPr>
      <w:pStyle w:val="Glava"/>
      <w:tabs>
        <w:tab w:val="clear" w:pos="4320"/>
        <w:tab w:val="clear" w:pos="8640"/>
        <w:tab w:val="left" w:pos="5112"/>
      </w:tabs>
      <w:spacing w:after="120" w:line="240" w:lineRule="exact"/>
      <w:rPr>
        <w:rFonts w:ascii="Republika" w:hAnsi="Republika"/>
        <w:b/>
        <w:caps/>
      </w:rPr>
    </w:pPr>
    <w:r w:rsidRPr="00990D2C">
      <w:rPr>
        <w:rFonts w:ascii="Republika" w:hAnsi="Republika"/>
        <w:b/>
        <w:caps/>
      </w:rPr>
      <w:t>Ministrstvo za kmetijstvo,</w:t>
    </w:r>
    <w:r w:rsidRPr="00990D2C">
      <w:rPr>
        <w:rFonts w:ascii="Republika" w:hAnsi="Republika"/>
        <w:b/>
        <w:caps/>
      </w:rPr>
      <w:br/>
      <w:t>GOZDARSTVO IN PREHRANO</w:t>
    </w:r>
  </w:p>
  <w:p w14:paraId="7C816A57" w14:textId="77777777" w:rsidR="00AE2698" w:rsidRPr="008F3500" w:rsidRDefault="00AE2698" w:rsidP="00CE5238">
    <w:pPr>
      <w:pStyle w:val="Glava"/>
      <w:tabs>
        <w:tab w:val="clear" w:pos="4320"/>
        <w:tab w:val="clear" w:pos="8640"/>
        <w:tab w:val="left" w:pos="5112"/>
      </w:tabs>
      <w:spacing w:before="120" w:line="240" w:lineRule="exact"/>
      <w:rPr>
        <w:rFonts w:cs="Arial"/>
        <w:sz w:val="16"/>
      </w:rPr>
    </w:pPr>
    <w:r>
      <w:rPr>
        <w:rFonts w:cs="Arial"/>
        <w:sz w:val="16"/>
      </w:rPr>
      <w:t>Dunajska cesta 22</w:t>
    </w:r>
    <w:r w:rsidRPr="008F3500">
      <w:rPr>
        <w:rFonts w:cs="Arial"/>
        <w:sz w:val="16"/>
      </w:rPr>
      <w:t xml:space="preserve">, </w:t>
    </w:r>
    <w:r>
      <w:rPr>
        <w:rFonts w:cs="Arial"/>
        <w:sz w:val="16"/>
      </w:rPr>
      <w:t>1000 Ljubljana</w:t>
    </w:r>
    <w:r w:rsidRPr="008F3500">
      <w:rPr>
        <w:rFonts w:cs="Arial"/>
        <w:sz w:val="16"/>
      </w:rPr>
      <w:tab/>
      <w:t xml:space="preserve">T: </w:t>
    </w:r>
    <w:r>
      <w:rPr>
        <w:rFonts w:cs="Arial"/>
        <w:sz w:val="16"/>
      </w:rPr>
      <w:t xml:space="preserve">01 478 </w:t>
    </w:r>
    <w:r w:rsidRPr="0001550E">
      <w:rPr>
        <w:rFonts w:cs="Arial"/>
        <w:sz w:val="16"/>
      </w:rPr>
      <w:t>90</w:t>
    </w:r>
    <w:r>
      <w:rPr>
        <w:rFonts w:cs="Arial"/>
        <w:sz w:val="16"/>
      </w:rPr>
      <w:t xml:space="preserve"> </w:t>
    </w:r>
    <w:r w:rsidRPr="0001550E">
      <w:rPr>
        <w:rFonts w:cs="Arial"/>
        <w:sz w:val="16"/>
      </w:rPr>
      <w:t>00</w:t>
    </w:r>
  </w:p>
  <w:p w14:paraId="0BD99733" w14:textId="77777777" w:rsidR="00AE2698" w:rsidRPr="008F3500" w:rsidRDefault="00AE2698"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gp.mkgp@gov.si</w:t>
    </w:r>
  </w:p>
  <w:p w14:paraId="358A424A" w14:textId="77777777" w:rsidR="00AE2698" w:rsidRPr="008F3500" w:rsidRDefault="00AE2698" w:rsidP="00A770A6">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www.mkgp.gov.si</w:t>
    </w:r>
  </w:p>
  <w:p w14:paraId="141DE4A8" w14:textId="77777777" w:rsidR="00AE2698" w:rsidRPr="008F3500" w:rsidRDefault="00AE2698" w:rsidP="007D75CF">
    <w:pPr>
      <w:pStyle w:val="Glava"/>
      <w:tabs>
        <w:tab w:val="clear" w:pos="4320"/>
        <w:tab w:val="clear" w:pos="8640"/>
        <w:tab w:val="left" w:pos="511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BEBFD" w14:textId="77777777" w:rsidR="00AE2698" w:rsidRDefault="00AE269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D8C5ED9"/>
    <w:multiLevelType w:val="hybridMultilevel"/>
    <w:tmpl w:val="779CFF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BC4A07"/>
    <w:multiLevelType w:val="hybridMultilevel"/>
    <w:tmpl w:val="32EAB3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 w15:restartNumberingAfterBreak="0">
    <w:nsid w:val="2D8D38F3"/>
    <w:multiLevelType w:val="hybridMultilevel"/>
    <w:tmpl w:val="C3E81A1A"/>
    <w:lvl w:ilvl="0" w:tplc="D17C38DC">
      <w:start w:val="1"/>
      <w:numFmt w:val="bullet"/>
      <w:lvlText w:val="-"/>
      <w:lvlJc w:val="left"/>
      <w:pPr>
        <w:ind w:left="754" w:hanging="360"/>
      </w:pPr>
      <w:rPr>
        <w:rFonts w:ascii="Arial" w:eastAsia="Times New Roman" w:hAnsi="Arial" w:cs="Arial" w:hint="default"/>
      </w:rPr>
    </w:lvl>
    <w:lvl w:ilvl="1" w:tplc="04240003" w:tentative="1">
      <w:start w:val="1"/>
      <w:numFmt w:val="bullet"/>
      <w:lvlText w:val="o"/>
      <w:lvlJc w:val="left"/>
      <w:pPr>
        <w:ind w:left="1474" w:hanging="360"/>
      </w:pPr>
      <w:rPr>
        <w:rFonts w:ascii="Courier New" w:hAnsi="Courier New" w:cs="Courier New" w:hint="default"/>
      </w:rPr>
    </w:lvl>
    <w:lvl w:ilvl="2" w:tplc="04240005" w:tentative="1">
      <w:start w:val="1"/>
      <w:numFmt w:val="bullet"/>
      <w:lvlText w:val=""/>
      <w:lvlJc w:val="left"/>
      <w:pPr>
        <w:ind w:left="2194" w:hanging="360"/>
      </w:pPr>
      <w:rPr>
        <w:rFonts w:ascii="Wingdings" w:hAnsi="Wingdings" w:hint="default"/>
      </w:rPr>
    </w:lvl>
    <w:lvl w:ilvl="3" w:tplc="04240001" w:tentative="1">
      <w:start w:val="1"/>
      <w:numFmt w:val="bullet"/>
      <w:lvlText w:val=""/>
      <w:lvlJc w:val="left"/>
      <w:pPr>
        <w:ind w:left="2914" w:hanging="360"/>
      </w:pPr>
      <w:rPr>
        <w:rFonts w:ascii="Symbol" w:hAnsi="Symbol" w:hint="default"/>
      </w:rPr>
    </w:lvl>
    <w:lvl w:ilvl="4" w:tplc="04240003" w:tentative="1">
      <w:start w:val="1"/>
      <w:numFmt w:val="bullet"/>
      <w:lvlText w:val="o"/>
      <w:lvlJc w:val="left"/>
      <w:pPr>
        <w:ind w:left="3634" w:hanging="360"/>
      </w:pPr>
      <w:rPr>
        <w:rFonts w:ascii="Courier New" w:hAnsi="Courier New" w:cs="Courier New" w:hint="default"/>
      </w:rPr>
    </w:lvl>
    <w:lvl w:ilvl="5" w:tplc="04240005" w:tentative="1">
      <w:start w:val="1"/>
      <w:numFmt w:val="bullet"/>
      <w:lvlText w:val=""/>
      <w:lvlJc w:val="left"/>
      <w:pPr>
        <w:ind w:left="4354" w:hanging="360"/>
      </w:pPr>
      <w:rPr>
        <w:rFonts w:ascii="Wingdings" w:hAnsi="Wingdings" w:hint="default"/>
      </w:rPr>
    </w:lvl>
    <w:lvl w:ilvl="6" w:tplc="04240001" w:tentative="1">
      <w:start w:val="1"/>
      <w:numFmt w:val="bullet"/>
      <w:lvlText w:val=""/>
      <w:lvlJc w:val="left"/>
      <w:pPr>
        <w:ind w:left="5074" w:hanging="360"/>
      </w:pPr>
      <w:rPr>
        <w:rFonts w:ascii="Symbol" w:hAnsi="Symbol" w:hint="default"/>
      </w:rPr>
    </w:lvl>
    <w:lvl w:ilvl="7" w:tplc="04240003" w:tentative="1">
      <w:start w:val="1"/>
      <w:numFmt w:val="bullet"/>
      <w:lvlText w:val="o"/>
      <w:lvlJc w:val="left"/>
      <w:pPr>
        <w:ind w:left="5794" w:hanging="360"/>
      </w:pPr>
      <w:rPr>
        <w:rFonts w:ascii="Courier New" w:hAnsi="Courier New" w:cs="Courier New" w:hint="default"/>
      </w:rPr>
    </w:lvl>
    <w:lvl w:ilvl="8" w:tplc="04240005" w:tentative="1">
      <w:start w:val="1"/>
      <w:numFmt w:val="bullet"/>
      <w:lvlText w:val=""/>
      <w:lvlJc w:val="left"/>
      <w:pPr>
        <w:ind w:left="6514" w:hanging="360"/>
      </w:pPr>
      <w:rPr>
        <w:rFonts w:ascii="Wingdings" w:hAnsi="Wingdings" w:hint="default"/>
      </w:rPr>
    </w:lvl>
  </w:abstractNum>
  <w:abstractNum w:abstractNumId="7"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15:restartNumberingAfterBreak="0">
    <w:nsid w:val="378071EC"/>
    <w:multiLevelType w:val="hybridMultilevel"/>
    <w:tmpl w:val="D42A0AC8"/>
    <w:lvl w:ilvl="0" w:tplc="FFFFFFFF">
      <w:start w:val="1"/>
      <w:numFmt w:val="decimal"/>
      <w:lvlText w:val="%1."/>
      <w:lvlJc w:val="left"/>
      <w:pPr>
        <w:ind w:left="720" w:hanging="360"/>
      </w:pPr>
      <w:rPr>
        <w:rFonts w:cs="Aria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0"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hint="default"/>
      </w:rPr>
    </w:lvl>
    <w:lvl w:ilvl="1" w:tplc="04240019">
      <w:start w:val="1"/>
      <w:numFmt w:val="lowerLetter"/>
      <w:lvlText w:val="%2."/>
      <w:lvlJc w:val="left"/>
      <w:pPr>
        <w:ind w:left="1788" w:hanging="360"/>
      </w:pPr>
      <w:rPr>
        <w:rFonts w:cs="Times New Roman"/>
      </w:rPr>
    </w:lvl>
    <w:lvl w:ilvl="2" w:tplc="0424001B" w:tentative="1">
      <w:start w:val="1"/>
      <w:numFmt w:val="lowerRoman"/>
      <w:lvlText w:val="%3."/>
      <w:lvlJc w:val="right"/>
      <w:pPr>
        <w:ind w:left="2508" w:hanging="180"/>
      </w:pPr>
      <w:rPr>
        <w:rFonts w:cs="Times New Roman"/>
      </w:rPr>
    </w:lvl>
    <w:lvl w:ilvl="3" w:tplc="0424000F" w:tentative="1">
      <w:start w:val="1"/>
      <w:numFmt w:val="decimal"/>
      <w:lvlText w:val="%4."/>
      <w:lvlJc w:val="left"/>
      <w:pPr>
        <w:ind w:left="3228" w:hanging="360"/>
      </w:pPr>
      <w:rPr>
        <w:rFonts w:cs="Times New Roman"/>
      </w:rPr>
    </w:lvl>
    <w:lvl w:ilvl="4" w:tplc="04240019" w:tentative="1">
      <w:start w:val="1"/>
      <w:numFmt w:val="lowerLetter"/>
      <w:lvlText w:val="%5."/>
      <w:lvlJc w:val="left"/>
      <w:pPr>
        <w:ind w:left="3948" w:hanging="360"/>
      </w:pPr>
      <w:rPr>
        <w:rFonts w:cs="Times New Roman"/>
      </w:rPr>
    </w:lvl>
    <w:lvl w:ilvl="5" w:tplc="0424001B" w:tentative="1">
      <w:start w:val="1"/>
      <w:numFmt w:val="lowerRoman"/>
      <w:lvlText w:val="%6."/>
      <w:lvlJc w:val="right"/>
      <w:pPr>
        <w:ind w:left="4668" w:hanging="180"/>
      </w:pPr>
      <w:rPr>
        <w:rFonts w:cs="Times New Roman"/>
      </w:rPr>
    </w:lvl>
    <w:lvl w:ilvl="6" w:tplc="0424000F" w:tentative="1">
      <w:start w:val="1"/>
      <w:numFmt w:val="decimal"/>
      <w:lvlText w:val="%7."/>
      <w:lvlJc w:val="left"/>
      <w:pPr>
        <w:ind w:left="5388" w:hanging="360"/>
      </w:pPr>
      <w:rPr>
        <w:rFonts w:cs="Times New Roman"/>
      </w:rPr>
    </w:lvl>
    <w:lvl w:ilvl="7" w:tplc="04240019" w:tentative="1">
      <w:start w:val="1"/>
      <w:numFmt w:val="lowerLetter"/>
      <w:lvlText w:val="%8."/>
      <w:lvlJc w:val="left"/>
      <w:pPr>
        <w:ind w:left="6108" w:hanging="360"/>
      </w:pPr>
      <w:rPr>
        <w:rFonts w:cs="Times New Roman"/>
      </w:rPr>
    </w:lvl>
    <w:lvl w:ilvl="8" w:tplc="0424001B" w:tentative="1">
      <w:start w:val="1"/>
      <w:numFmt w:val="lowerRoman"/>
      <w:lvlText w:val="%9."/>
      <w:lvlJc w:val="right"/>
      <w:pPr>
        <w:ind w:left="6828" w:hanging="180"/>
      </w:pPr>
      <w:rPr>
        <w:rFonts w:cs="Times New Roman"/>
      </w:rPr>
    </w:lvl>
  </w:abstractNum>
  <w:abstractNum w:abstractNumId="11"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8E82271"/>
    <w:multiLevelType w:val="hybridMultilevel"/>
    <w:tmpl w:val="779CFFB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A6C068F"/>
    <w:multiLevelType w:val="hybridMultilevel"/>
    <w:tmpl w:val="ABA46198"/>
    <w:lvl w:ilvl="0" w:tplc="375AF240">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6197584">
    <w:abstractNumId w:val="5"/>
  </w:num>
  <w:num w:numId="2" w16cid:durableId="1082529431">
    <w:abstractNumId w:val="9"/>
  </w:num>
  <w:num w:numId="3" w16cid:durableId="1432237139">
    <w:abstractNumId w:val="10"/>
    <w:lvlOverride w:ilvl="0">
      <w:startOverride w:val="1"/>
    </w:lvlOverride>
  </w:num>
  <w:num w:numId="4" w16cid:durableId="373308757">
    <w:abstractNumId w:val="13"/>
  </w:num>
  <w:num w:numId="5" w16cid:durableId="405810384">
    <w:abstractNumId w:val="0"/>
  </w:num>
  <w:num w:numId="6" w16cid:durableId="612858109">
    <w:abstractNumId w:val="15"/>
  </w:num>
  <w:num w:numId="7" w16cid:durableId="1344746467">
    <w:abstractNumId w:val="7"/>
  </w:num>
  <w:num w:numId="8" w16cid:durableId="1624769755">
    <w:abstractNumId w:val="14"/>
  </w:num>
  <w:num w:numId="9" w16cid:durableId="2067294551">
    <w:abstractNumId w:val="3"/>
  </w:num>
  <w:num w:numId="10" w16cid:durableId="1229069813">
    <w:abstractNumId w:val="16"/>
  </w:num>
  <w:num w:numId="11" w16cid:durableId="983967577">
    <w:abstractNumId w:val="18"/>
  </w:num>
  <w:num w:numId="12" w16cid:durableId="369574789">
    <w:abstractNumId w:val="11"/>
  </w:num>
  <w:num w:numId="13" w16cid:durableId="224536217">
    <w:abstractNumId w:val="4"/>
  </w:num>
  <w:num w:numId="14" w16cid:durableId="100343331">
    <w:abstractNumId w:val="6"/>
  </w:num>
  <w:num w:numId="15" w16cid:durableId="995763015">
    <w:abstractNumId w:val="8"/>
  </w:num>
  <w:num w:numId="16" w16cid:durableId="60905227">
    <w:abstractNumId w:val="12"/>
  </w:num>
  <w:num w:numId="17" w16cid:durableId="1829665871">
    <w:abstractNumId w:val="17"/>
  </w:num>
  <w:num w:numId="18" w16cid:durableId="356200763">
    <w:abstractNumId w:val="2"/>
  </w:num>
  <w:num w:numId="19" w16cid:durableId="47726433">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6D6"/>
    <w:rsid w:val="00004AC2"/>
    <w:rsid w:val="00004E11"/>
    <w:rsid w:val="00004E52"/>
    <w:rsid w:val="0000622D"/>
    <w:rsid w:val="00007078"/>
    <w:rsid w:val="00011443"/>
    <w:rsid w:val="00012ED4"/>
    <w:rsid w:val="0001341A"/>
    <w:rsid w:val="00014B69"/>
    <w:rsid w:val="00014FA6"/>
    <w:rsid w:val="00014FE9"/>
    <w:rsid w:val="00015459"/>
    <w:rsid w:val="0001582C"/>
    <w:rsid w:val="00017082"/>
    <w:rsid w:val="00021985"/>
    <w:rsid w:val="00021C4D"/>
    <w:rsid w:val="0002299D"/>
    <w:rsid w:val="00022CEA"/>
    <w:rsid w:val="00023A88"/>
    <w:rsid w:val="00025B7D"/>
    <w:rsid w:val="00027075"/>
    <w:rsid w:val="00027D82"/>
    <w:rsid w:val="00030E2B"/>
    <w:rsid w:val="000314A2"/>
    <w:rsid w:val="0003223D"/>
    <w:rsid w:val="000333DA"/>
    <w:rsid w:val="00035136"/>
    <w:rsid w:val="00035A22"/>
    <w:rsid w:val="00036742"/>
    <w:rsid w:val="0004031B"/>
    <w:rsid w:val="000426D2"/>
    <w:rsid w:val="00043926"/>
    <w:rsid w:val="00043AD0"/>
    <w:rsid w:val="00047FCC"/>
    <w:rsid w:val="00051F18"/>
    <w:rsid w:val="00054378"/>
    <w:rsid w:val="00056164"/>
    <w:rsid w:val="0005636E"/>
    <w:rsid w:val="00056977"/>
    <w:rsid w:val="000569BC"/>
    <w:rsid w:val="00062A9B"/>
    <w:rsid w:val="0006442E"/>
    <w:rsid w:val="00065971"/>
    <w:rsid w:val="00067441"/>
    <w:rsid w:val="00070C1E"/>
    <w:rsid w:val="0007439D"/>
    <w:rsid w:val="00075897"/>
    <w:rsid w:val="00077298"/>
    <w:rsid w:val="0008024A"/>
    <w:rsid w:val="000808D8"/>
    <w:rsid w:val="0008387A"/>
    <w:rsid w:val="00084DCE"/>
    <w:rsid w:val="00090805"/>
    <w:rsid w:val="0009085D"/>
    <w:rsid w:val="00090BB1"/>
    <w:rsid w:val="00091EA7"/>
    <w:rsid w:val="0009245A"/>
    <w:rsid w:val="00094174"/>
    <w:rsid w:val="000946A8"/>
    <w:rsid w:val="000955C6"/>
    <w:rsid w:val="00097DFD"/>
    <w:rsid w:val="000A14DF"/>
    <w:rsid w:val="000A15F8"/>
    <w:rsid w:val="000A264B"/>
    <w:rsid w:val="000A3BB0"/>
    <w:rsid w:val="000A7238"/>
    <w:rsid w:val="000A7349"/>
    <w:rsid w:val="000B3709"/>
    <w:rsid w:val="000B4499"/>
    <w:rsid w:val="000B4E84"/>
    <w:rsid w:val="000B56C3"/>
    <w:rsid w:val="000B6BB0"/>
    <w:rsid w:val="000B7C3D"/>
    <w:rsid w:val="000C2C40"/>
    <w:rsid w:val="000C2DAE"/>
    <w:rsid w:val="000C3E10"/>
    <w:rsid w:val="000C6525"/>
    <w:rsid w:val="000C6F46"/>
    <w:rsid w:val="000D1328"/>
    <w:rsid w:val="000D4477"/>
    <w:rsid w:val="000E09F3"/>
    <w:rsid w:val="000E0CFC"/>
    <w:rsid w:val="000E0FFB"/>
    <w:rsid w:val="000E2D54"/>
    <w:rsid w:val="000E4C6F"/>
    <w:rsid w:val="000E51C8"/>
    <w:rsid w:val="000F0B8E"/>
    <w:rsid w:val="000F17AE"/>
    <w:rsid w:val="000F1D7F"/>
    <w:rsid w:val="000F2E84"/>
    <w:rsid w:val="000F3329"/>
    <w:rsid w:val="000F43D9"/>
    <w:rsid w:val="000F6FCD"/>
    <w:rsid w:val="001012F1"/>
    <w:rsid w:val="00104727"/>
    <w:rsid w:val="00104F1F"/>
    <w:rsid w:val="00106128"/>
    <w:rsid w:val="00106138"/>
    <w:rsid w:val="00107555"/>
    <w:rsid w:val="001108A7"/>
    <w:rsid w:val="00112BB7"/>
    <w:rsid w:val="0011396C"/>
    <w:rsid w:val="00116564"/>
    <w:rsid w:val="001179AC"/>
    <w:rsid w:val="00122E65"/>
    <w:rsid w:val="00123549"/>
    <w:rsid w:val="00124F21"/>
    <w:rsid w:val="001252E3"/>
    <w:rsid w:val="00125C05"/>
    <w:rsid w:val="001311A3"/>
    <w:rsid w:val="0013350F"/>
    <w:rsid w:val="001345E8"/>
    <w:rsid w:val="001357B2"/>
    <w:rsid w:val="00136768"/>
    <w:rsid w:val="00136980"/>
    <w:rsid w:val="001369D8"/>
    <w:rsid w:val="00137307"/>
    <w:rsid w:val="00140CBA"/>
    <w:rsid w:val="0014114E"/>
    <w:rsid w:val="00143A50"/>
    <w:rsid w:val="00144024"/>
    <w:rsid w:val="001441D9"/>
    <w:rsid w:val="00146CDD"/>
    <w:rsid w:val="00146FFA"/>
    <w:rsid w:val="00147005"/>
    <w:rsid w:val="00150698"/>
    <w:rsid w:val="00150835"/>
    <w:rsid w:val="00150F90"/>
    <w:rsid w:val="00151F3D"/>
    <w:rsid w:val="001529BD"/>
    <w:rsid w:val="00152F53"/>
    <w:rsid w:val="0015323B"/>
    <w:rsid w:val="001578C4"/>
    <w:rsid w:val="0016029C"/>
    <w:rsid w:val="00162EB3"/>
    <w:rsid w:val="001631C3"/>
    <w:rsid w:val="001634FC"/>
    <w:rsid w:val="00163CD5"/>
    <w:rsid w:val="00164DA8"/>
    <w:rsid w:val="00165DE1"/>
    <w:rsid w:val="001710A0"/>
    <w:rsid w:val="00171B2A"/>
    <w:rsid w:val="0017477B"/>
    <w:rsid w:val="0017478F"/>
    <w:rsid w:val="0017619A"/>
    <w:rsid w:val="00176DF7"/>
    <w:rsid w:val="00177A3F"/>
    <w:rsid w:val="00183FFB"/>
    <w:rsid w:val="00187435"/>
    <w:rsid w:val="00190B60"/>
    <w:rsid w:val="00191CC6"/>
    <w:rsid w:val="001A1FD7"/>
    <w:rsid w:val="001A27E8"/>
    <w:rsid w:val="001A3297"/>
    <w:rsid w:val="001A4A3D"/>
    <w:rsid w:val="001A6C65"/>
    <w:rsid w:val="001A7802"/>
    <w:rsid w:val="001B5789"/>
    <w:rsid w:val="001B734D"/>
    <w:rsid w:val="001C1962"/>
    <w:rsid w:val="001C1BDB"/>
    <w:rsid w:val="001C485D"/>
    <w:rsid w:val="001C593E"/>
    <w:rsid w:val="001C7C25"/>
    <w:rsid w:val="001D274B"/>
    <w:rsid w:val="001D2971"/>
    <w:rsid w:val="001D2D87"/>
    <w:rsid w:val="001D5C17"/>
    <w:rsid w:val="001D62CA"/>
    <w:rsid w:val="001D7AC9"/>
    <w:rsid w:val="001D7E7F"/>
    <w:rsid w:val="001E026D"/>
    <w:rsid w:val="001E1A53"/>
    <w:rsid w:val="001E1B4F"/>
    <w:rsid w:val="001E2F31"/>
    <w:rsid w:val="001E431B"/>
    <w:rsid w:val="001E4436"/>
    <w:rsid w:val="001E45F4"/>
    <w:rsid w:val="001E5470"/>
    <w:rsid w:val="001E6FC6"/>
    <w:rsid w:val="001F378C"/>
    <w:rsid w:val="001F3DEE"/>
    <w:rsid w:val="001F49BC"/>
    <w:rsid w:val="00200A32"/>
    <w:rsid w:val="00202A77"/>
    <w:rsid w:val="0020318D"/>
    <w:rsid w:val="002032C2"/>
    <w:rsid w:val="00203FC9"/>
    <w:rsid w:val="00204C69"/>
    <w:rsid w:val="00205276"/>
    <w:rsid w:val="00205D7C"/>
    <w:rsid w:val="002066AA"/>
    <w:rsid w:val="00207323"/>
    <w:rsid w:val="002078A8"/>
    <w:rsid w:val="002117BB"/>
    <w:rsid w:val="00212444"/>
    <w:rsid w:val="00215152"/>
    <w:rsid w:val="00216291"/>
    <w:rsid w:val="00216F1E"/>
    <w:rsid w:val="002217E1"/>
    <w:rsid w:val="00221A1F"/>
    <w:rsid w:val="00222C20"/>
    <w:rsid w:val="00225E41"/>
    <w:rsid w:val="00226E3A"/>
    <w:rsid w:val="002310EC"/>
    <w:rsid w:val="002322F4"/>
    <w:rsid w:val="00232935"/>
    <w:rsid w:val="00233BCD"/>
    <w:rsid w:val="00236BBB"/>
    <w:rsid w:val="00237A70"/>
    <w:rsid w:val="00250563"/>
    <w:rsid w:val="00251010"/>
    <w:rsid w:val="002526C0"/>
    <w:rsid w:val="002529DF"/>
    <w:rsid w:val="00252D17"/>
    <w:rsid w:val="002530C0"/>
    <w:rsid w:val="002545E7"/>
    <w:rsid w:val="002572AF"/>
    <w:rsid w:val="0025777F"/>
    <w:rsid w:val="0025783A"/>
    <w:rsid w:val="002578C3"/>
    <w:rsid w:val="00257BCF"/>
    <w:rsid w:val="00261F4C"/>
    <w:rsid w:val="00262578"/>
    <w:rsid w:val="00262864"/>
    <w:rsid w:val="00262DA0"/>
    <w:rsid w:val="002646BB"/>
    <w:rsid w:val="00265756"/>
    <w:rsid w:val="00266062"/>
    <w:rsid w:val="00266587"/>
    <w:rsid w:val="0026702D"/>
    <w:rsid w:val="00270DA3"/>
    <w:rsid w:val="0027117B"/>
    <w:rsid w:val="00271CE5"/>
    <w:rsid w:val="002722F4"/>
    <w:rsid w:val="00275877"/>
    <w:rsid w:val="002772C4"/>
    <w:rsid w:val="0028037D"/>
    <w:rsid w:val="00281B44"/>
    <w:rsid w:val="00282020"/>
    <w:rsid w:val="00284DDB"/>
    <w:rsid w:val="00285B76"/>
    <w:rsid w:val="0028781E"/>
    <w:rsid w:val="002905E6"/>
    <w:rsid w:val="002936C3"/>
    <w:rsid w:val="00293C6F"/>
    <w:rsid w:val="00295A8A"/>
    <w:rsid w:val="00295B35"/>
    <w:rsid w:val="0029602A"/>
    <w:rsid w:val="002973F1"/>
    <w:rsid w:val="002979D5"/>
    <w:rsid w:val="002A0472"/>
    <w:rsid w:val="002A1CAB"/>
    <w:rsid w:val="002A2949"/>
    <w:rsid w:val="002A2B69"/>
    <w:rsid w:val="002A4738"/>
    <w:rsid w:val="002A65F6"/>
    <w:rsid w:val="002A7033"/>
    <w:rsid w:val="002B12B1"/>
    <w:rsid w:val="002B3286"/>
    <w:rsid w:val="002B6D3E"/>
    <w:rsid w:val="002C0239"/>
    <w:rsid w:val="002C11EB"/>
    <w:rsid w:val="002C3A5E"/>
    <w:rsid w:val="002C46B6"/>
    <w:rsid w:val="002C75F1"/>
    <w:rsid w:val="002D42F0"/>
    <w:rsid w:val="002D4BE1"/>
    <w:rsid w:val="002D5176"/>
    <w:rsid w:val="002D6D29"/>
    <w:rsid w:val="002D7C7E"/>
    <w:rsid w:val="002D7FC9"/>
    <w:rsid w:val="002E0C5C"/>
    <w:rsid w:val="002E1344"/>
    <w:rsid w:val="002E172C"/>
    <w:rsid w:val="002E34E1"/>
    <w:rsid w:val="002E43C4"/>
    <w:rsid w:val="002F25AE"/>
    <w:rsid w:val="002F25F1"/>
    <w:rsid w:val="002F2742"/>
    <w:rsid w:val="002F28C0"/>
    <w:rsid w:val="002F4300"/>
    <w:rsid w:val="002F7BE4"/>
    <w:rsid w:val="00303C5B"/>
    <w:rsid w:val="00304106"/>
    <w:rsid w:val="00305741"/>
    <w:rsid w:val="003113AA"/>
    <w:rsid w:val="00311C70"/>
    <w:rsid w:val="0031360B"/>
    <w:rsid w:val="0031464F"/>
    <w:rsid w:val="00315B72"/>
    <w:rsid w:val="00316AF9"/>
    <w:rsid w:val="00321A4C"/>
    <w:rsid w:val="00323233"/>
    <w:rsid w:val="00324DF6"/>
    <w:rsid w:val="003276AE"/>
    <w:rsid w:val="00330B72"/>
    <w:rsid w:val="00330F0F"/>
    <w:rsid w:val="00331042"/>
    <w:rsid w:val="00332C09"/>
    <w:rsid w:val="00333363"/>
    <w:rsid w:val="00335950"/>
    <w:rsid w:val="003367E5"/>
    <w:rsid w:val="003405D1"/>
    <w:rsid w:val="00342B1F"/>
    <w:rsid w:val="003459F9"/>
    <w:rsid w:val="003466CB"/>
    <w:rsid w:val="00354598"/>
    <w:rsid w:val="00357C90"/>
    <w:rsid w:val="00357FAC"/>
    <w:rsid w:val="00360819"/>
    <w:rsid w:val="003614D7"/>
    <w:rsid w:val="00362005"/>
    <w:rsid w:val="0036299A"/>
    <w:rsid w:val="00362A59"/>
    <w:rsid w:val="003636BF"/>
    <w:rsid w:val="003644C3"/>
    <w:rsid w:val="00366408"/>
    <w:rsid w:val="00366B26"/>
    <w:rsid w:val="003674F0"/>
    <w:rsid w:val="00371442"/>
    <w:rsid w:val="003737A4"/>
    <w:rsid w:val="00373CEE"/>
    <w:rsid w:val="003746E8"/>
    <w:rsid w:val="0037562A"/>
    <w:rsid w:val="0037674B"/>
    <w:rsid w:val="00377C27"/>
    <w:rsid w:val="00380B6A"/>
    <w:rsid w:val="00381432"/>
    <w:rsid w:val="003845B4"/>
    <w:rsid w:val="00384E4D"/>
    <w:rsid w:val="00386214"/>
    <w:rsid w:val="00386C4B"/>
    <w:rsid w:val="00387B1A"/>
    <w:rsid w:val="00395B73"/>
    <w:rsid w:val="00397BD2"/>
    <w:rsid w:val="003A00F3"/>
    <w:rsid w:val="003A0250"/>
    <w:rsid w:val="003A0384"/>
    <w:rsid w:val="003A35F7"/>
    <w:rsid w:val="003A5299"/>
    <w:rsid w:val="003A6CF1"/>
    <w:rsid w:val="003A732C"/>
    <w:rsid w:val="003A7877"/>
    <w:rsid w:val="003B0925"/>
    <w:rsid w:val="003B1041"/>
    <w:rsid w:val="003B356C"/>
    <w:rsid w:val="003B371A"/>
    <w:rsid w:val="003B3F8B"/>
    <w:rsid w:val="003B52ED"/>
    <w:rsid w:val="003B689D"/>
    <w:rsid w:val="003B6B5B"/>
    <w:rsid w:val="003C36BA"/>
    <w:rsid w:val="003C5145"/>
    <w:rsid w:val="003C5836"/>
    <w:rsid w:val="003C5EE5"/>
    <w:rsid w:val="003C6520"/>
    <w:rsid w:val="003D0965"/>
    <w:rsid w:val="003D096A"/>
    <w:rsid w:val="003D166A"/>
    <w:rsid w:val="003D31D4"/>
    <w:rsid w:val="003D4655"/>
    <w:rsid w:val="003D5B02"/>
    <w:rsid w:val="003E00C4"/>
    <w:rsid w:val="003E0ADD"/>
    <w:rsid w:val="003E0E26"/>
    <w:rsid w:val="003E1C74"/>
    <w:rsid w:val="003E247D"/>
    <w:rsid w:val="003E26C4"/>
    <w:rsid w:val="003E2B73"/>
    <w:rsid w:val="003E4134"/>
    <w:rsid w:val="003F185F"/>
    <w:rsid w:val="003F245C"/>
    <w:rsid w:val="003F296D"/>
    <w:rsid w:val="003F3D26"/>
    <w:rsid w:val="003F53F8"/>
    <w:rsid w:val="003F54A7"/>
    <w:rsid w:val="003F5F1A"/>
    <w:rsid w:val="003F5F4A"/>
    <w:rsid w:val="003F69D5"/>
    <w:rsid w:val="004006EF"/>
    <w:rsid w:val="00400983"/>
    <w:rsid w:val="00401586"/>
    <w:rsid w:val="00402168"/>
    <w:rsid w:val="00402B1D"/>
    <w:rsid w:val="00404072"/>
    <w:rsid w:val="00406E68"/>
    <w:rsid w:val="00414253"/>
    <w:rsid w:val="004155FE"/>
    <w:rsid w:val="00415CEE"/>
    <w:rsid w:val="00416BA6"/>
    <w:rsid w:val="00416CD0"/>
    <w:rsid w:val="00416FCB"/>
    <w:rsid w:val="0041709E"/>
    <w:rsid w:val="004174E4"/>
    <w:rsid w:val="0041755B"/>
    <w:rsid w:val="00421DF7"/>
    <w:rsid w:val="00422CD3"/>
    <w:rsid w:val="00423AE5"/>
    <w:rsid w:val="00425789"/>
    <w:rsid w:val="00427A45"/>
    <w:rsid w:val="004329FC"/>
    <w:rsid w:val="0043424C"/>
    <w:rsid w:val="00434385"/>
    <w:rsid w:val="00440E6F"/>
    <w:rsid w:val="004431C3"/>
    <w:rsid w:val="00445BBB"/>
    <w:rsid w:val="00446EC3"/>
    <w:rsid w:val="00447708"/>
    <w:rsid w:val="00454846"/>
    <w:rsid w:val="004553F4"/>
    <w:rsid w:val="00456296"/>
    <w:rsid w:val="00457A8A"/>
    <w:rsid w:val="0046004A"/>
    <w:rsid w:val="0046039D"/>
    <w:rsid w:val="0046043C"/>
    <w:rsid w:val="00462897"/>
    <w:rsid w:val="00462F42"/>
    <w:rsid w:val="0046559D"/>
    <w:rsid w:val="004657EE"/>
    <w:rsid w:val="004670F0"/>
    <w:rsid w:val="00467233"/>
    <w:rsid w:val="004679B6"/>
    <w:rsid w:val="004706A4"/>
    <w:rsid w:val="0047174F"/>
    <w:rsid w:val="004721C8"/>
    <w:rsid w:val="00472CFD"/>
    <w:rsid w:val="00473ED5"/>
    <w:rsid w:val="00474CFC"/>
    <w:rsid w:val="00474D48"/>
    <w:rsid w:val="00481063"/>
    <w:rsid w:val="004817AF"/>
    <w:rsid w:val="004825C4"/>
    <w:rsid w:val="0048296C"/>
    <w:rsid w:val="004832C6"/>
    <w:rsid w:val="00483611"/>
    <w:rsid w:val="0048427A"/>
    <w:rsid w:val="004842B2"/>
    <w:rsid w:val="00484C17"/>
    <w:rsid w:val="00486C5B"/>
    <w:rsid w:val="004870E2"/>
    <w:rsid w:val="004872C0"/>
    <w:rsid w:val="004877D3"/>
    <w:rsid w:val="004946FF"/>
    <w:rsid w:val="004A03D2"/>
    <w:rsid w:val="004A0628"/>
    <w:rsid w:val="004A12E7"/>
    <w:rsid w:val="004A150C"/>
    <w:rsid w:val="004A3403"/>
    <w:rsid w:val="004A3DA6"/>
    <w:rsid w:val="004A3F55"/>
    <w:rsid w:val="004A448F"/>
    <w:rsid w:val="004A60A1"/>
    <w:rsid w:val="004A6926"/>
    <w:rsid w:val="004A710B"/>
    <w:rsid w:val="004B03C6"/>
    <w:rsid w:val="004B11CD"/>
    <w:rsid w:val="004B1897"/>
    <w:rsid w:val="004B296E"/>
    <w:rsid w:val="004B3129"/>
    <w:rsid w:val="004B4756"/>
    <w:rsid w:val="004B58C2"/>
    <w:rsid w:val="004B7DA1"/>
    <w:rsid w:val="004C001D"/>
    <w:rsid w:val="004C0D48"/>
    <w:rsid w:val="004C0ED5"/>
    <w:rsid w:val="004C1B0C"/>
    <w:rsid w:val="004C311F"/>
    <w:rsid w:val="004C537C"/>
    <w:rsid w:val="004D10CD"/>
    <w:rsid w:val="004D1515"/>
    <w:rsid w:val="004D276C"/>
    <w:rsid w:val="004D705F"/>
    <w:rsid w:val="004E0217"/>
    <w:rsid w:val="004E1647"/>
    <w:rsid w:val="004E1CA1"/>
    <w:rsid w:val="004E2A5D"/>
    <w:rsid w:val="004E3253"/>
    <w:rsid w:val="004E37D3"/>
    <w:rsid w:val="004E3F67"/>
    <w:rsid w:val="004E5291"/>
    <w:rsid w:val="004E749B"/>
    <w:rsid w:val="004F32A7"/>
    <w:rsid w:val="004F3DA7"/>
    <w:rsid w:val="004F5765"/>
    <w:rsid w:val="004F6240"/>
    <w:rsid w:val="00500147"/>
    <w:rsid w:val="005056C3"/>
    <w:rsid w:val="0050652D"/>
    <w:rsid w:val="00507009"/>
    <w:rsid w:val="005122E7"/>
    <w:rsid w:val="005161D5"/>
    <w:rsid w:val="00517A7B"/>
    <w:rsid w:val="00521ABD"/>
    <w:rsid w:val="00522E1B"/>
    <w:rsid w:val="00524F20"/>
    <w:rsid w:val="005254FF"/>
    <w:rsid w:val="00525A4D"/>
    <w:rsid w:val="00526246"/>
    <w:rsid w:val="005279A2"/>
    <w:rsid w:val="00534197"/>
    <w:rsid w:val="005357B9"/>
    <w:rsid w:val="00535A1A"/>
    <w:rsid w:val="00536F4F"/>
    <w:rsid w:val="00537AD6"/>
    <w:rsid w:val="00540099"/>
    <w:rsid w:val="00542297"/>
    <w:rsid w:val="00542700"/>
    <w:rsid w:val="005439F1"/>
    <w:rsid w:val="00544763"/>
    <w:rsid w:val="00547421"/>
    <w:rsid w:val="00551D2C"/>
    <w:rsid w:val="005524B2"/>
    <w:rsid w:val="005531DA"/>
    <w:rsid w:val="00556858"/>
    <w:rsid w:val="00560E36"/>
    <w:rsid w:val="00562925"/>
    <w:rsid w:val="00562C9E"/>
    <w:rsid w:val="00564FE8"/>
    <w:rsid w:val="00566AF4"/>
    <w:rsid w:val="00566FC1"/>
    <w:rsid w:val="00567106"/>
    <w:rsid w:val="00570A6D"/>
    <w:rsid w:val="00571A35"/>
    <w:rsid w:val="00571F17"/>
    <w:rsid w:val="00573E98"/>
    <w:rsid w:val="00575343"/>
    <w:rsid w:val="0057727B"/>
    <w:rsid w:val="00577BBD"/>
    <w:rsid w:val="00586B1F"/>
    <w:rsid w:val="00590D3F"/>
    <w:rsid w:val="005914F8"/>
    <w:rsid w:val="005933D7"/>
    <w:rsid w:val="00593667"/>
    <w:rsid w:val="00594BDE"/>
    <w:rsid w:val="005A17BF"/>
    <w:rsid w:val="005A193B"/>
    <w:rsid w:val="005A26CE"/>
    <w:rsid w:val="005A2AC6"/>
    <w:rsid w:val="005A3552"/>
    <w:rsid w:val="005A5BF0"/>
    <w:rsid w:val="005A627E"/>
    <w:rsid w:val="005A7575"/>
    <w:rsid w:val="005B10D8"/>
    <w:rsid w:val="005B11B6"/>
    <w:rsid w:val="005B1C9C"/>
    <w:rsid w:val="005B3EC5"/>
    <w:rsid w:val="005B5F0B"/>
    <w:rsid w:val="005C2059"/>
    <w:rsid w:val="005C65DD"/>
    <w:rsid w:val="005C6606"/>
    <w:rsid w:val="005C7134"/>
    <w:rsid w:val="005D1741"/>
    <w:rsid w:val="005D6776"/>
    <w:rsid w:val="005D6B62"/>
    <w:rsid w:val="005E1D3C"/>
    <w:rsid w:val="005E46E6"/>
    <w:rsid w:val="005E5BAD"/>
    <w:rsid w:val="005F21A6"/>
    <w:rsid w:val="005F2A6F"/>
    <w:rsid w:val="005F2CD0"/>
    <w:rsid w:val="00600FAA"/>
    <w:rsid w:val="00601B4C"/>
    <w:rsid w:val="00602C93"/>
    <w:rsid w:val="006049D4"/>
    <w:rsid w:val="00604E2F"/>
    <w:rsid w:val="00613842"/>
    <w:rsid w:val="00614455"/>
    <w:rsid w:val="00614922"/>
    <w:rsid w:val="00615130"/>
    <w:rsid w:val="00616499"/>
    <w:rsid w:val="0061695B"/>
    <w:rsid w:val="00616C23"/>
    <w:rsid w:val="006204BB"/>
    <w:rsid w:val="00620E03"/>
    <w:rsid w:val="00621099"/>
    <w:rsid w:val="00621BB8"/>
    <w:rsid w:val="00621C51"/>
    <w:rsid w:val="006249C6"/>
    <w:rsid w:val="00624E02"/>
    <w:rsid w:val="00625AE6"/>
    <w:rsid w:val="00627D12"/>
    <w:rsid w:val="00627F5B"/>
    <w:rsid w:val="00631799"/>
    <w:rsid w:val="00632253"/>
    <w:rsid w:val="006348FE"/>
    <w:rsid w:val="006367F0"/>
    <w:rsid w:val="00637E8D"/>
    <w:rsid w:val="00640720"/>
    <w:rsid w:val="00640EA7"/>
    <w:rsid w:val="00641991"/>
    <w:rsid w:val="00642242"/>
    <w:rsid w:val="00642714"/>
    <w:rsid w:val="00643BFB"/>
    <w:rsid w:val="006455CE"/>
    <w:rsid w:val="0064713F"/>
    <w:rsid w:val="00647FEE"/>
    <w:rsid w:val="006509A2"/>
    <w:rsid w:val="00652FA1"/>
    <w:rsid w:val="0065338A"/>
    <w:rsid w:val="00654D43"/>
    <w:rsid w:val="00655841"/>
    <w:rsid w:val="006560D6"/>
    <w:rsid w:val="006578CD"/>
    <w:rsid w:val="006603C4"/>
    <w:rsid w:val="006624D3"/>
    <w:rsid w:val="006644E0"/>
    <w:rsid w:val="006663D7"/>
    <w:rsid w:val="00667981"/>
    <w:rsid w:val="00667988"/>
    <w:rsid w:val="00670D9A"/>
    <w:rsid w:val="00672B97"/>
    <w:rsid w:val="00673690"/>
    <w:rsid w:val="006738D6"/>
    <w:rsid w:val="0067419F"/>
    <w:rsid w:val="0067568E"/>
    <w:rsid w:val="00675D6E"/>
    <w:rsid w:val="00676520"/>
    <w:rsid w:val="006772B8"/>
    <w:rsid w:val="006829C8"/>
    <w:rsid w:val="00682EF8"/>
    <w:rsid w:val="00683CB2"/>
    <w:rsid w:val="00684BB2"/>
    <w:rsid w:val="006872FE"/>
    <w:rsid w:val="00690113"/>
    <w:rsid w:val="006959B3"/>
    <w:rsid w:val="006A0C27"/>
    <w:rsid w:val="006A13C8"/>
    <w:rsid w:val="006A2035"/>
    <w:rsid w:val="006A4DF0"/>
    <w:rsid w:val="006A554A"/>
    <w:rsid w:val="006A555B"/>
    <w:rsid w:val="006A6405"/>
    <w:rsid w:val="006A71F0"/>
    <w:rsid w:val="006B3295"/>
    <w:rsid w:val="006B3C7B"/>
    <w:rsid w:val="006B3D8B"/>
    <w:rsid w:val="006B3F9B"/>
    <w:rsid w:val="006B402F"/>
    <w:rsid w:val="006B61BC"/>
    <w:rsid w:val="006C1C49"/>
    <w:rsid w:val="006C238D"/>
    <w:rsid w:val="006C3561"/>
    <w:rsid w:val="006C4207"/>
    <w:rsid w:val="006C4FF2"/>
    <w:rsid w:val="006C7DBA"/>
    <w:rsid w:val="006D042D"/>
    <w:rsid w:val="006D0861"/>
    <w:rsid w:val="006D0BF3"/>
    <w:rsid w:val="006D30D2"/>
    <w:rsid w:val="006D3FDB"/>
    <w:rsid w:val="006D62F9"/>
    <w:rsid w:val="006D6B2D"/>
    <w:rsid w:val="006E4456"/>
    <w:rsid w:val="006E50D2"/>
    <w:rsid w:val="006E53D5"/>
    <w:rsid w:val="006E7B6E"/>
    <w:rsid w:val="006F0A43"/>
    <w:rsid w:val="006F1864"/>
    <w:rsid w:val="006F1AAA"/>
    <w:rsid w:val="006F3531"/>
    <w:rsid w:val="006F38D6"/>
    <w:rsid w:val="006F5E75"/>
    <w:rsid w:val="006F7CF2"/>
    <w:rsid w:val="0070118B"/>
    <w:rsid w:val="00701522"/>
    <w:rsid w:val="00702BCC"/>
    <w:rsid w:val="007069D2"/>
    <w:rsid w:val="0070767C"/>
    <w:rsid w:val="00707791"/>
    <w:rsid w:val="00707963"/>
    <w:rsid w:val="0070799F"/>
    <w:rsid w:val="0071187C"/>
    <w:rsid w:val="00712CB4"/>
    <w:rsid w:val="00713125"/>
    <w:rsid w:val="0071454F"/>
    <w:rsid w:val="00720208"/>
    <w:rsid w:val="0072158B"/>
    <w:rsid w:val="00723299"/>
    <w:rsid w:val="0072363D"/>
    <w:rsid w:val="007276BB"/>
    <w:rsid w:val="0072786F"/>
    <w:rsid w:val="00730AE6"/>
    <w:rsid w:val="007320A2"/>
    <w:rsid w:val="0073266D"/>
    <w:rsid w:val="00733017"/>
    <w:rsid w:val="007377A2"/>
    <w:rsid w:val="00740C4C"/>
    <w:rsid w:val="00742755"/>
    <w:rsid w:val="0074389B"/>
    <w:rsid w:val="00743C1C"/>
    <w:rsid w:val="00745411"/>
    <w:rsid w:val="00745BC1"/>
    <w:rsid w:val="00747879"/>
    <w:rsid w:val="00750B35"/>
    <w:rsid w:val="00750DC4"/>
    <w:rsid w:val="00754D9C"/>
    <w:rsid w:val="007566D8"/>
    <w:rsid w:val="007566E7"/>
    <w:rsid w:val="00757714"/>
    <w:rsid w:val="007648AE"/>
    <w:rsid w:val="00765139"/>
    <w:rsid w:val="0076627C"/>
    <w:rsid w:val="0077062A"/>
    <w:rsid w:val="0077648D"/>
    <w:rsid w:val="00776C20"/>
    <w:rsid w:val="00781815"/>
    <w:rsid w:val="00781D46"/>
    <w:rsid w:val="00782477"/>
    <w:rsid w:val="00782543"/>
    <w:rsid w:val="00782A69"/>
    <w:rsid w:val="00783310"/>
    <w:rsid w:val="00783B84"/>
    <w:rsid w:val="00785386"/>
    <w:rsid w:val="0078553E"/>
    <w:rsid w:val="0078686C"/>
    <w:rsid w:val="00790852"/>
    <w:rsid w:val="00791FE7"/>
    <w:rsid w:val="00792584"/>
    <w:rsid w:val="0079325A"/>
    <w:rsid w:val="0079769F"/>
    <w:rsid w:val="00797733"/>
    <w:rsid w:val="00797CB4"/>
    <w:rsid w:val="007A0AFD"/>
    <w:rsid w:val="007A0E52"/>
    <w:rsid w:val="007A283C"/>
    <w:rsid w:val="007A349F"/>
    <w:rsid w:val="007A4A6D"/>
    <w:rsid w:val="007A6BDD"/>
    <w:rsid w:val="007A70F2"/>
    <w:rsid w:val="007A7279"/>
    <w:rsid w:val="007A74D5"/>
    <w:rsid w:val="007A7A28"/>
    <w:rsid w:val="007B21D5"/>
    <w:rsid w:val="007B2BE9"/>
    <w:rsid w:val="007B3A81"/>
    <w:rsid w:val="007B549B"/>
    <w:rsid w:val="007B5A6E"/>
    <w:rsid w:val="007C078F"/>
    <w:rsid w:val="007C56DD"/>
    <w:rsid w:val="007D01BA"/>
    <w:rsid w:val="007D0625"/>
    <w:rsid w:val="007D119E"/>
    <w:rsid w:val="007D1BCF"/>
    <w:rsid w:val="007D36C1"/>
    <w:rsid w:val="007D6ACA"/>
    <w:rsid w:val="007D75CF"/>
    <w:rsid w:val="007D7BDC"/>
    <w:rsid w:val="007D7E3C"/>
    <w:rsid w:val="007E0440"/>
    <w:rsid w:val="007E1B8C"/>
    <w:rsid w:val="007E1F83"/>
    <w:rsid w:val="007E2159"/>
    <w:rsid w:val="007E4FBB"/>
    <w:rsid w:val="007E63C2"/>
    <w:rsid w:val="007E6DC5"/>
    <w:rsid w:val="007E7AE8"/>
    <w:rsid w:val="007E7CC9"/>
    <w:rsid w:val="007F004B"/>
    <w:rsid w:val="007F1A6F"/>
    <w:rsid w:val="007F3B16"/>
    <w:rsid w:val="007F3FF7"/>
    <w:rsid w:val="007F44C6"/>
    <w:rsid w:val="007F56E5"/>
    <w:rsid w:val="007F62C6"/>
    <w:rsid w:val="00800B92"/>
    <w:rsid w:val="00805A9E"/>
    <w:rsid w:val="00806A5C"/>
    <w:rsid w:val="008071D6"/>
    <w:rsid w:val="00810CF9"/>
    <w:rsid w:val="00812B1C"/>
    <w:rsid w:val="00813B6E"/>
    <w:rsid w:val="0081459F"/>
    <w:rsid w:val="00814E69"/>
    <w:rsid w:val="00815A40"/>
    <w:rsid w:val="00822CD5"/>
    <w:rsid w:val="00823F60"/>
    <w:rsid w:val="0082426B"/>
    <w:rsid w:val="00824C7F"/>
    <w:rsid w:val="0082529E"/>
    <w:rsid w:val="0082571C"/>
    <w:rsid w:val="00825AF3"/>
    <w:rsid w:val="00825D26"/>
    <w:rsid w:val="008265FC"/>
    <w:rsid w:val="00827578"/>
    <w:rsid w:val="00827977"/>
    <w:rsid w:val="008325B8"/>
    <w:rsid w:val="00833013"/>
    <w:rsid w:val="008334B3"/>
    <w:rsid w:val="008404B0"/>
    <w:rsid w:val="00843626"/>
    <w:rsid w:val="008470D5"/>
    <w:rsid w:val="008506C0"/>
    <w:rsid w:val="008522C1"/>
    <w:rsid w:val="0085531E"/>
    <w:rsid w:val="00855803"/>
    <w:rsid w:val="0086115D"/>
    <w:rsid w:val="008645A5"/>
    <w:rsid w:val="00865879"/>
    <w:rsid w:val="00866F83"/>
    <w:rsid w:val="0086720D"/>
    <w:rsid w:val="008703A6"/>
    <w:rsid w:val="008717C3"/>
    <w:rsid w:val="0087232A"/>
    <w:rsid w:val="00876627"/>
    <w:rsid w:val="008771F6"/>
    <w:rsid w:val="0088043C"/>
    <w:rsid w:val="0088079A"/>
    <w:rsid w:val="00880DFB"/>
    <w:rsid w:val="00884889"/>
    <w:rsid w:val="00885484"/>
    <w:rsid w:val="00887DBF"/>
    <w:rsid w:val="008903C0"/>
    <w:rsid w:val="008906C9"/>
    <w:rsid w:val="00892448"/>
    <w:rsid w:val="00894935"/>
    <w:rsid w:val="008A05EF"/>
    <w:rsid w:val="008A1C8D"/>
    <w:rsid w:val="008A58A5"/>
    <w:rsid w:val="008A7089"/>
    <w:rsid w:val="008B21D5"/>
    <w:rsid w:val="008B4022"/>
    <w:rsid w:val="008B4B98"/>
    <w:rsid w:val="008B611A"/>
    <w:rsid w:val="008B6284"/>
    <w:rsid w:val="008B6916"/>
    <w:rsid w:val="008B7D8E"/>
    <w:rsid w:val="008B7F61"/>
    <w:rsid w:val="008C03F5"/>
    <w:rsid w:val="008C2F1E"/>
    <w:rsid w:val="008C5022"/>
    <w:rsid w:val="008C5738"/>
    <w:rsid w:val="008C62F9"/>
    <w:rsid w:val="008C6A06"/>
    <w:rsid w:val="008C711F"/>
    <w:rsid w:val="008D04F0"/>
    <w:rsid w:val="008D1F61"/>
    <w:rsid w:val="008D22A6"/>
    <w:rsid w:val="008D3148"/>
    <w:rsid w:val="008D38C7"/>
    <w:rsid w:val="008D7A35"/>
    <w:rsid w:val="008E0382"/>
    <w:rsid w:val="008E1553"/>
    <w:rsid w:val="008E17FA"/>
    <w:rsid w:val="008E26E7"/>
    <w:rsid w:val="008E411E"/>
    <w:rsid w:val="008E43E6"/>
    <w:rsid w:val="008E5FE2"/>
    <w:rsid w:val="008E7017"/>
    <w:rsid w:val="008E75EA"/>
    <w:rsid w:val="008E76D7"/>
    <w:rsid w:val="008F012F"/>
    <w:rsid w:val="008F0334"/>
    <w:rsid w:val="008F0888"/>
    <w:rsid w:val="008F10D4"/>
    <w:rsid w:val="008F2728"/>
    <w:rsid w:val="008F293F"/>
    <w:rsid w:val="008F3500"/>
    <w:rsid w:val="008F4739"/>
    <w:rsid w:val="008F6236"/>
    <w:rsid w:val="008F6459"/>
    <w:rsid w:val="00901C8F"/>
    <w:rsid w:val="009025C1"/>
    <w:rsid w:val="00902EBC"/>
    <w:rsid w:val="009055D9"/>
    <w:rsid w:val="00910297"/>
    <w:rsid w:val="00910BC4"/>
    <w:rsid w:val="00911A6B"/>
    <w:rsid w:val="00914BAE"/>
    <w:rsid w:val="009153C8"/>
    <w:rsid w:val="009155F8"/>
    <w:rsid w:val="00915CA2"/>
    <w:rsid w:val="009179F0"/>
    <w:rsid w:val="00920669"/>
    <w:rsid w:val="00922189"/>
    <w:rsid w:val="009225F2"/>
    <w:rsid w:val="0092272B"/>
    <w:rsid w:val="00923520"/>
    <w:rsid w:val="009240C8"/>
    <w:rsid w:val="0092480A"/>
    <w:rsid w:val="00924E3C"/>
    <w:rsid w:val="00924E76"/>
    <w:rsid w:val="009256AC"/>
    <w:rsid w:val="00926C2A"/>
    <w:rsid w:val="0092739F"/>
    <w:rsid w:val="0093044D"/>
    <w:rsid w:val="009312A6"/>
    <w:rsid w:val="00931910"/>
    <w:rsid w:val="00931BA4"/>
    <w:rsid w:val="009327A7"/>
    <w:rsid w:val="0093470B"/>
    <w:rsid w:val="00936626"/>
    <w:rsid w:val="0093771A"/>
    <w:rsid w:val="009406C9"/>
    <w:rsid w:val="00941735"/>
    <w:rsid w:val="00941D3C"/>
    <w:rsid w:val="009444D4"/>
    <w:rsid w:val="00944BDA"/>
    <w:rsid w:val="00944EAF"/>
    <w:rsid w:val="00945083"/>
    <w:rsid w:val="009453E3"/>
    <w:rsid w:val="009612BB"/>
    <w:rsid w:val="00964801"/>
    <w:rsid w:val="00964A60"/>
    <w:rsid w:val="00964F01"/>
    <w:rsid w:val="00964FFF"/>
    <w:rsid w:val="009662BC"/>
    <w:rsid w:val="00966941"/>
    <w:rsid w:val="00966CBA"/>
    <w:rsid w:val="00975378"/>
    <w:rsid w:val="00975A8F"/>
    <w:rsid w:val="009801D7"/>
    <w:rsid w:val="00980459"/>
    <w:rsid w:val="009818D3"/>
    <w:rsid w:val="00982AD4"/>
    <w:rsid w:val="00987D93"/>
    <w:rsid w:val="00987DB6"/>
    <w:rsid w:val="009906FF"/>
    <w:rsid w:val="00990CA5"/>
    <w:rsid w:val="00990CB2"/>
    <w:rsid w:val="00990D2C"/>
    <w:rsid w:val="00992D78"/>
    <w:rsid w:val="00995522"/>
    <w:rsid w:val="0099697B"/>
    <w:rsid w:val="009A0478"/>
    <w:rsid w:val="009A0862"/>
    <w:rsid w:val="009A0D1D"/>
    <w:rsid w:val="009A123F"/>
    <w:rsid w:val="009A3A26"/>
    <w:rsid w:val="009A401A"/>
    <w:rsid w:val="009A55F2"/>
    <w:rsid w:val="009A5F34"/>
    <w:rsid w:val="009A69B7"/>
    <w:rsid w:val="009B368D"/>
    <w:rsid w:val="009B574A"/>
    <w:rsid w:val="009B65AE"/>
    <w:rsid w:val="009B7D0F"/>
    <w:rsid w:val="009C3571"/>
    <w:rsid w:val="009C49A3"/>
    <w:rsid w:val="009C740A"/>
    <w:rsid w:val="009D2485"/>
    <w:rsid w:val="009D2654"/>
    <w:rsid w:val="009D34A9"/>
    <w:rsid w:val="009D4D32"/>
    <w:rsid w:val="009D529B"/>
    <w:rsid w:val="009D593E"/>
    <w:rsid w:val="009D6BA3"/>
    <w:rsid w:val="009E24E9"/>
    <w:rsid w:val="009E3679"/>
    <w:rsid w:val="009E474D"/>
    <w:rsid w:val="009E5DDF"/>
    <w:rsid w:val="009F0099"/>
    <w:rsid w:val="009F2085"/>
    <w:rsid w:val="009F3C80"/>
    <w:rsid w:val="009F5A6F"/>
    <w:rsid w:val="009F5CD5"/>
    <w:rsid w:val="009F75D4"/>
    <w:rsid w:val="009F7A07"/>
    <w:rsid w:val="00A02AB2"/>
    <w:rsid w:val="00A05CA6"/>
    <w:rsid w:val="00A0764C"/>
    <w:rsid w:val="00A0779A"/>
    <w:rsid w:val="00A07FA7"/>
    <w:rsid w:val="00A10123"/>
    <w:rsid w:val="00A125C5"/>
    <w:rsid w:val="00A12C29"/>
    <w:rsid w:val="00A1584B"/>
    <w:rsid w:val="00A17656"/>
    <w:rsid w:val="00A17E21"/>
    <w:rsid w:val="00A22622"/>
    <w:rsid w:val="00A2451C"/>
    <w:rsid w:val="00A26C90"/>
    <w:rsid w:val="00A30AB5"/>
    <w:rsid w:val="00A3546C"/>
    <w:rsid w:val="00A37122"/>
    <w:rsid w:val="00A411D9"/>
    <w:rsid w:val="00A418BE"/>
    <w:rsid w:val="00A442B0"/>
    <w:rsid w:val="00A47CC4"/>
    <w:rsid w:val="00A47F26"/>
    <w:rsid w:val="00A50524"/>
    <w:rsid w:val="00A521F7"/>
    <w:rsid w:val="00A54438"/>
    <w:rsid w:val="00A564C1"/>
    <w:rsid w:val="00A57E59"/>
    <w:rsid w:val="00A60428"/>
    <w:rsid w:val="00A636C6"/>
    <w:rsid w:val="00A63EBA"/>
    <w:rsid w:val="00A640F5"/>
    <w:rsid w:val="00A64AE7"/>
    <w:rsid w:val="00A64C0D"/>
    <w:rsid w:val="00A65EE7"/>
    <w:rsid w:val="00A70133"/>
    <w:rsid w:val="00A71396"/>
    <w:rsid w:val="00A72584"/>
    <w:rsid w:val="00A754EA"/>
    <w:rsid w:val="00A75A19"/>
    <w:rsid w:val="00A770A6"/>
    <w:rsid w:val="00A77168"/>
    <w:rsid w:val="00A813B1"/>
    <w:rsid w:val="00A81DAF"/>
    <w:rsid w:val="00A82351"/>
    <w:rsid w:val="00A8333D"/>
    <w:rsid w:val="00A83CB7"/>
    <w:rsid w:val="00A84857"/>
    <w:rsid w:val="00A96158"/>
    <w:rsid w:val="00A96AC3"/>
    <w:rsid w:val="00AA2340"/>
    <w:rsid w:val="00AA2819"/>
    <w:rsid w:val="00AA3212"/>
    <w:rsid w:val="00AA53C0"/>
    <w:rsid w:val="00AA5656"/>
    <w:rsid w:val="00AA75D4"/>
    <w:rsid w:val="00AA7A11"/>
    <w:rsid w:val="00AA7CB0"/>
    <w:rsid w:val="00AB186D"/>
    <w:rsid w:val="00AB1EFF"/>
    <w:rsid w:val="00AB36C4"/>
    <w:rsid w:val="00AB46C0"/>
    <w:rsid w:val="00AB57B8"/>
    <w:rsid w:val="00AB7887"/>
    <w:rsid w:val="00AC2363"/>
    <w:rsid w:val="00AC25F8"/>
    <w:rsid w:val="00AC32B2"/>
    <w:rsid w:val="00AC32C2"/>
    <w:rsid w:val="00AC55FD"/>
    <w:rsid w:val="00AC58D0"/>
    <w:rsid w:val="00AC5AD6"/>
    <w:rsid w:val="00AC62BB"/>
    <w:rsid w:val="00AC6CFD"/>
    <w:rsid w:val="00AD01BB"/>
    <w:rsid w:val="00AD1715"/>
    <w:rsid w:val="00AD1D51"/>
    <w:rsid w:val="00AD2A59"/>
    <w:rsid w:val="00AE0F19"/>
    <w:rsid w:val="00AE2698"/>
    <w:rsid w:val="00AE6F9A"/>
    <w:rsid w:val="00AE7516"/>
    <w:rsid w:val="00AE7B15"/>
    <w:rsid w:val="00AE7F55"/>
    <w:rsid w:val="00AF06ED"/>
    <w:rsid w:val="00B014D4"/>
    <w:rsid w:val="00B02EDD"/>
    <w:rsid w:val="00B04591"/>
    <w:rsid w:val="00B05866"/>
    <w:rsid w:val="00B069C1"/>
    <w:rsid w:val="00B0790A"/>
    <w:rsid w:val="00B10085"/>
    <w:rsid w:val="00B129AF"/>
    <w:rsid w:val="00B16FA4"/>
    <w:rsid w:val="00B17141"/>
    <w:rsid w:val="00B1725A"/>
    <w:rsid w:val="00B20B54"/>
    <w:rsid w:val="00B23712"/>
    <w:rsid w:val="00B250A2"/>
    <w:rsid w:val="00B26EC4"/>
    <w:rsid w:val="00B30CAD"/>
    <w:rsid w:val="00B314C3"/>
    <w:rsid w:val="00B31575"/>
    <w:rsid w:val="00B31F55"/>
    <w:rsid w:val="00B329EA"/>
    <w:rsid w:val="00B336EC"/>
    <w:rsid w:val="00B35936"/>
    <w:rsid w:val="00B415FB"/>
    <w:rsid w:val="00B428A6"/>
    <w:rsid w:val="00B44D5A"/>
    <w:rsid w:val="00B453CA"/>
    <w:rsid w:val="00B4731A"/>
    <w:rsid w:val="00B510EA"/>
    <w:rsid w:val="00B514A1"/>
    <w:rsid w:val="00B52104"/>
    <w:rsid w:val="00B546FB"/>
    <w:rsid w:val="00B54827"/>
    <w:rsid w:val="00B54FA0"/>
    <w:rsid w:val="00B558F8"/>
    <w:rsid w:val="00B55E3E"/>
    <w:rsid w:val="00B56DD6"/>
    <w:rsid w:val="00B574B8"/>
    <w:rsid w:val="00B605C3"/>
    <w:rsid w:val="00B608FD"/>
    <w:rsid w:val="00B609AA"/>
    <w:rsid w:val="00B6134D"/>
    <w:rsid w:val="00B628AD"/>
    <w:rsid w:val="00B62C8B"/>
    <w:rsid w:val="00B63F10"/>
    <w:rsid w:val="00B700CB"/>
    <w:rsid w:val="00B76446"/>
    <w:rsid w:val="00B8547D"/>
    <w:rsid w:val="00B8551C"/>
    <w:rsid w:val="00B862DC"/>
    <w:rsid w:val="00B87F2C"/>
    <w:rsid w:val="00B90D76"/>
    <w:rsid w:val="00B91198"/>
    <w:rsid w:val="00B92F78"/>
    <w:rsid w:val="00B938A3"/>
    <w:rsid w:val="00B93A74"/>
    <w:rsid w:val="00B94566"/>
    <w:rsid w:val="00B96046"/>
    <w:rsid w:val="00B96646"/>
    <w:rsid w:val="00B97D3E"/>
    <w:rsid w:val="00B97E48"/>
    <w:rsid w:val="00BA1A8E"/>
    <w:rsid w:val="00BA1B0D"/>
    <w:rsid w:val="00BA2429"/>
    <w:rsid w:val="00BA635D"/>
    <w:rsid w:val="00BA64CD"/>
    <w:rsid w:val="00BA6F6A"/>
    <w:rsid w:val="00BA7302"/>
    <w:rsid w:val="00BB00A6"/>
    <w:rsid w:val="00BB2B01"/>
    <w:rsid w:val="00BB2B10"/>
    <w:rsid w:val="00BB2FDD"/>
    <w:rsid w:val="00BC11AF"/>
    <w:rsid w:val="00BC3509"/>
    <w:rsid w:val="00BC47DA"/>
    <w:rsid w:val="00BC5559"/>
    <w:rsid w:val="00BC600D"/>
    <w:rsid w:val="00BC6553"/>
    <w:rsid w:val="00BC7363"/>
    <w:rsid w:val="00BC75FC"/>
    <w:rsid w:val="00BD07A5"/>
    <w:rsid w:val="00BD0DC7"/>
    <w:rsid w:val="00BD2498"/>
    <w:rsid w:val="00BD6EFF"/>
    <w:rsid w:val="00BD7D38"/>
    <w:rsid w:val="00BE01B8"/>
    <w:rsid w:val="00BE1063"/>
    <w:rsid w:val="00BE25CD"/>
    <w:rsid w:val="00BE2A9A"/>
    <w:rsid w:val="00BE2E66"/>
    <w:rsid w:val="00BE531E"/>
    <w:rsid w:val="00BE59D8"/>
    <w:rsid w:val="00BE70C4"/>
    <w:rsid w:val="00BF0361"/>
    <w:rsid w:val="00BF0A1B"/>
    <w:rsid w:val="00BF0E76"/>
    <w:rsid w:val="00BF0F93"/>
    <w:rsid w:val="00BF118C"/>
    <w:rsid w:val="00BF2DD8"/>
    <w:rsid w:val="00BF36BA"/>
    <w:rsid w:val="00BF4755"/>
    <w:rsid w:val="00BF7002"/>
    <w:rsid w:val="00C011B4"/>
    <w:rsid w:val="00C012D2"/>
    <w:rsid w:val="00C01748"/>
    <w:rsid w:val="00C0648A"/>
    <w:rsid w:val="00C078A2"/>
    <w:rsid w:val="00C100D1"/>
    <w:rsid w:val="00C11D54"/>
    <w:rsid w:val="00C123E6"/>
    <w:rsid w:val="00C123F3"/>
    <w:rsid w:val="00C163D7"/>
    <w:rsid w:val="00C16544"/>
    <w:rsid w:val="00C16D3C"/>
    <w:rsid w:val="00C20528"/>
    <w:rsid w:val="00C21A8A"/>
    <w:rsid w:val="00C2296D"/>
    <w:rsid w:val="00C22CBF"/>
    <w:rsid w:val="00C250D5"/>
    <w:rsid w:val="00C3102B"/>
    <w:rsid w:val="00C32E40"/>
    <w:rsid w:val="00C33E4F"/>
    <w:rsid w:val="00C35666"/>
    <w:rsid w:val="00C362E4"/>
    <w:rsid w:val="00C36848"/>
    <w:rsid w:val="00C368B9"/>
    <w:rsid w:val="00C414AA"/>
    <w:rsid w:val="00C41E70"/>
    <w:rsid w:val="00C42DA9"/>
    <w:rsid w:val="00C430D9"/>
    <w:rsid w:val="00C43BCB"/>
    <w:rsid w:val="00C45C5C"/>
    <w:rsid w:val="00C4629D"/>
    <w:rsid w:val="00C46DF0"/>
    <w:rsid w:val="00C50741"/>
    <w:rsid w:val="00C51534"/>
    <w:rsid w:val="00C5167E"/>
    <w:rsid w:val="00C54515"/>
    <w:rsid w:val="00C5588C"/>
    <w:rsid w:val="00C572DD"/>
    <w:rsid w:val="00C6088F"/>
    <w:rsid w:val="00C630FB"/>
    <w:rsid w:val="00C708A2"/>
    <w:rsid w:val="00C74005"/>
    <w:rsid w:val="00C7784C"/>
    <w:rsid w:val="00C85516"/>
    <w:rsid w:val="00C8629F"/>
    <w:rsid w:val="00C87AE3"/>
    <w:rsid w:val="00C87F78"/>
    <w:rsid w:val="00C90FF7"/>
    <w:rsid w:val="00C916A7"/>
    <w:rsid w:val="00C92898"/>
    <w:rsid w:val="00C93D8D"/>
    <w:rsid w:val="00C94116"/>
    <w:rsid w:val="00C946F6"/>
    <w:rsid w:val="00C97E49"/>
    <w:rsid w:val="00CA19BB"/>
    <w:rsid w:val="00CA2EFF"/>
    <w:rsid w:val="00CA4340"/>
    <w:rsid w:val="00CA4646"/>
    <w:rsid w:val="00CA4725"/>
    <w:rsid w:val="00CA652B"/>
    <w:rsid w:val="00CB2158"/>
    <w:rsid w:val="00CB2640"/>
    <w:rsid w:val="00CB33B2"/>
    <w:rsid w:val="00CB340C"/>
    <w:rsid w:val="00CB3DC8"/>
    <w:rsid w:val="00CB63B2"/>
    <w:rsid w:val="00CB744C"/>
    <w:rsid w:val="00CB7A82"/>
    <w:rsid w:val="00CC0E55"/>
    <w:rsid w:val="00CC1046"/>
    <w:rsid w:val="00CC2517"/>
    <w:rsid w:val="00CC607B"/>
    <w:rsid w:val="00CC6C97"/>
    <w:rsid w:val="00CC74E2"/>
    <w:rsid w:val="00CD0209"/>
    <w:rsid w:val="00CD188E"/>
    <w:rsid w:val="00CD29A4"/>
    <w:rsid w:val="00CD3016"/>
    <w:rsid w:val="00CD36B6"/>
    <w:rsid w:val="00CD4FDE"/>
    <w:rsid w:val="00CD6432"/>
    <w:rsid w:val="00CD7FDD"/>
    <w:rsid w:val="00CE24DA"/>
    <w:rsid w:val="00CE2F35"/>
    <w:rsid w:val="00CE34E3"/>
    <w:rsid w:val="00CE3E37"/>
    <w:rsid w:val="00CE50FD"/>
    <w:rsid w:val="00CE5238"/>
    <w:rsid w:val="00CE7514"/>
    <w:rsid w:val="00CE7B56"/>
    <w:rsid w:val="00CF2014"/>
    <w:rsid w:val="00CF26D0"/>
    <w:rsid w:val="00CF3B2D"/>
    <w:rsid w:val="00CF4558"/>
    <w:rsid w:val="00CF51A1"/>
    <w:rsid w:val="00CF6F56"/>
    <w:rsid w:val="00D0022E"/>
    <w:rsid w:val="00D0092F"/>
    <w:rsid w:val="00D01658"/>
    <w:rsid w:val="00D01CBE"/>
    <w:rsid w:val="00D023F2"/>
    <w:rsid w:val="00D02848"/>
    <w:rsid w:val="00D04605"/>
    <w:rsid w:val="00D06027"/>
    <w:rsid w:val="00D109F9"/>
    <w:rsid w:val="00D11D73"/>
    <w:rsid w:val="00D11F08"/>
    <w:rsid w:val="00D23207"/>
    <w:rsid w:val="00D248DE"/>
    <w:rsid w:val="00D3607A"/>
    <w:rsid w:val="00D362BD"/>
    <w:rsid w:val="00D37014"/>
    <w:rsid w:val="00D374D5"/>
    <w:rsid w:val="00D43A4F"/>
    <w:rsid w:val="00D44ECD"/>
    <w:rsid w:val="00D47099"/>
    <w:rsid w:val="00D47472"/>
    <w:rsid w:val="00D47CB7"/>
    <w:rsid w:val="00D509E1"/>
    <w:rsid w:val="00D5214F"/>
    <w:rsid w:val="00D52AAB"/>
    <w:rsid w:val="00D530A5"/>
    <w:rsid w:val="00D56734"/>
    <w:rsid w:val="00D56D13"/>
    <w:rsid w:val="00D600F9"/>
    <w:rsid w:val="00D610AF"/>
    <w:rsid w:val="00D640CE"/>
    <w:rsid w:val="00D660AE"/>
    <w:rsid w:val="00D67686"/>
    <w:rsid w:val="00D67F61"/>
    <w:rsid w:val="00D707B8"/>
    <w:rsid w:val="00D73006"/>
    <w:rsid w:val="00D73B66"/>
    <w:rsid w:val="00D76F0B"/>
    <w:rsid w:val="00D774F7"/>
    <w:rsid w:val="00D776CE"/>
    <w:rsid w:val="00D819CA"/>
    <w:rsid w:val="00D81BB1"/>
    <w:rsid w:val="00D83EA8"/>
    <w:rsid w:val="00D841E3"/>
    <w:rsid w:val="00D8542D"/>
    <w:rsid w:val="00D86711"/>
    <w:rsid w:val="00D86F03"/>
    <w:rsid w:val="00D904CE"/>
    <w:rsid w:val="00D91F6B"/>
    <w:rsid w:val="00D93957"/>
    <w:rsid w:val="00D951AE"/>
    <w:rsid w:val="00D9704C"/>
    <w:rsid w:val="00DA0789"/>
    <w:rsid w:val="00DA0CB6"/>
    <w:rsid w:val="00DA13EA"/>
    <w:rsid w:val="00DA182A"/>
    <w:rsid w:val="00DA38EB"/>
    <w:rsid w:val="00DA393F"/>
    <w:rsid w:val="00DA4341"/>
    <w:rsid w:val="00DB1B4C"/>
    <w:rsid w:val="00DB3B69"/>
    <w:rsid w:val="00DB3EA3"/>
    <w:rsid w:val="00DB5811"/>
    <w:rsid w:val="00DB6A88"/>
    <w:rsid w:val="00DB6ECB"/>
    <w:rsid w:val="00DB757F"/>
    <w:rsid w:val="00DC12E0"/>
    <w:rsid w:val="00DC2353"/>
    <w:rsid w:val="00DC3DD5"/>
    <w:rsid w:val="00DC484D"/>
    <w:rsid w:val="00DC4C2F"/>
    <w:rsid w:val="00DC566F"/>
    <w:rsid w:val="00DC6A71"/>
    <w:rsid w:val="00DD00A5"/>
    <w:rsid w:val="00DD036F"/>
    <w:rsid w:val="00DD1C10"/>
    <w:rsid w:val="00DD28D0"/>
    <w:rsid w:val="00DD31B4"/>
    <w:rsid w:val="00DD3360"/>
    <w:rsid w:val="00DD392D"/>
    <w:rsid w:val="00DD4CD0"/>
    <w:rsid w:val="00DD53B2"/>
    <w:rsid w:val="00DD5BA0"/>
    <w:rsid w:val="00DD6502"/>
    <w:rsid w:val="00DD7375"/>
    <w:rsid w:val="00DE1560"/>
    <w:rsid w:val="00DE1EE7"/>
    <w:rsid w:val="00DE2419"/>
    <w:rsid w:val="00DE2DA5"/>
    <w:rsid w:val="00DE31C8"/>
    <w:rsid w:val="00DE427B"/>
    <w:rsid w:val="00DE4A20"/>
    <w:rsid w:val="00DF1968"/>
    <w:rsid w:val="00DF330E"/>
    <w:rsid w:val="00DF3FD7"/>
    <w:rsid w:val="00DF5274"/>
    <w:rsid w:val="00DF5A1B"/>
    <w:rsid w:val="00DF5EC0"/>
    <w:rsid w:val="00DF74C9"/>
    <w:rsid w:val="00E003CD"/>
    <w:rsid w:val="00E004D8"/>
    <w:rsid w:val="00E027CB"/>
    <w:rsid w:val="00E0357D"/>
    <w:rsid w:val="00E0463E"/>
    <w:rsid w:val="00E0526D"/>
    <w:rsid w:val="00E06489"/>
    <w:rsid w:val="00E10B70"/>
    <w:rsid w:val="00E1147A"/>
    <w:rsid w:val="00E1166C"/>
    <w:rsid w:val="00E128DC"/>
    <w:rsid w:val="00E129E9"/>
    <w:rsid w:val="00E13767"/>
    <w:rsid w:val="00E1379B"/>
    <w:rsid w:val="00E145A0"/>
    <w:rsid w:val="00E148FB"/>
    <w:rsid w:val="00E15802"/>
    <w:rsid w:val="00E17AA1"/>
    <w:rsid w:val="00E218CE"/>
    <w:rsid w:val="00E21BAD"/>
    <w:rsid w:val="00E22682"/>
    <w:rsid w:val="00E23DD8"/>
    <w:rsid w:val="00E241A7"/>
    <w:rsid w:val="00E25BAC"/>
    <w:rsid w:val="00E3015B"/>
    <w:rsid w:val="00E31341"/>
    <w:rsid w:val="00E32330"/>
    <w:rsid w:val="00E3342E"/>
    <w:rsid w:val="00E33495"/>
    <w:rsid w:val="00E36295"/>
    <w:rsid w:val="00E36468"/>
    <w:rsid w:val="00E41D0B"/>
    <w:rsid w:val="00E41DB5"/>
    <w:rsid w:val="00E4255F"/>
    <w:rsid w:val="00E4270F"/>
    <w:rsid w:val="00E43999"/>
    <w:rsid w:val="00E43C4B"/>
    <w:rsid w:val="00E45CCB"/>
    <w:rsid w:val="00E47B6A"/>
    <w:rsid w:val="00E47CC7"/>
    <w:rsid w:val="00E5091E"/>
    <w:rsid w:val="00E510DC"/>
    <w:rsid w:val="00E512AB"/>
    <w:rsid w:val="00E53F9C"/>
    <w:rsid w:val="00E54E28"/>
    <w:rsid w:val="00E56BF8"/>
    <w:rsid w:val="00E5781A"/>
    <w:rsid w:val="00E62A4C"/>
    <w:rsid w:val="00E63CBE"/>
    <w:rsid w:val="00E64413"/>
    <w:rsid w:val="00E645AA"/>
    <w:rsid w:val="00E70112"/>
    <w:rsid w:val="00E712E3"/>
    <w:rsid w:val="00E724D0"/>
    <w:rsid w:val="00E7342A"/>
    <w:rsid w:val="00E75319"/>
    <w:rsid w:val="00E77037"/>
    <w:rsid w:val="00E77701"/>
    <w:rsid w:val="00E802BC"/>
    <w:rsid w:val="00E8080C"/>
    <w:rsid w:val="00E83BA0"/>
    <w:rsid w:val="00E85664"/>
    <w:rsid w:val="00E9066E"/>
    <w:rsid w:val="00E92CDC"/>
    <w:rsid w:val="00E95987"/>
    <w:rsid w:val="00E95C0E"/>
    <w:rsid w:val="00E97462"/>
    <w:rsid w:val="00EA3C94"/>
    <w:rsid w:val="00EA64A7"/>
    <w:rsid w:val="00EA67EB"/>
    <w:rsid w:val="00EA6CED"/>
    <w:rsid w:val="00EA7FBE"/>
    <w:rsid w:val="00EB1E3C"/>
    <w:rsid w:val="00EB2C2A"/>
    <w:rsid w:val="00EB7E75"/>
    <w:rsid w:val="00EC06EE"/>
    <w:rsid w:val="00EC1B03"/>
    <w:rsid w:val="00EC22D8"/>
    <w:rsid w:val="00EC2A8E"/>
    <w:rsid w:val="00EC3106"/>
    <w:rsid w:val="00EC7A0A"/>
    <w:rsid w:val="00EC7A6D"/>
    <w:rsid w:val="00ED0788"/>
    <w:rsid w:val="00ED1C3E"/>
    <w:rsid w:val="00ED260B"/>
    <w:rsid w:val="00ED2CD5"/>
    <w:rsid w:val="00ED3D4B"/>
    <w:rsid w:val="00EE0675"/>
    <w:rsid w:val="00EE1831"/>
    <w:rsid w:val="00EE4C1F"/>
    <w:rsid w:val="00EE5330"/>
    <w:rsid w:val="00EE5FC3"/>
    <w:rsid w:val="00EE6D4D"/>
    <w:rsid w:val="00EF1C2C"/>
    <w:rsid w:val="00EF3238"/>
    <w:rsid w:val="00EF5164"/>
    <w:rsid w:val="00EF65A8"/>
    <w:rsid w:val="00EF716E"/>
    <w:rsid w:val="00F01218"/>
    <w:rsid w:val="00F0488E"/>
    <w:rsid w:val="00F05935"/>
    <w:rsid w:val="00F1054A"/>
    <w:rsid w:val="00F11500"/>
    <w:rsid w:val="00F118B2"/>
    <w:rsid w:val="00F126F8"/>
    <w:rsid w:val="00F13C4C"/>
    <w:rsid w:val="00F14482"/>
    <w:rsid w:val="00F17C6D"/>
    <w:rsid w:val="00F21CD0"/>
    <w:rsid w:val="00F223DB"/>
    <w:rsid w:val="00F235FC"/>
    <w:rsid w:val="00F240BB"/>
    <w:rsid w:val="00F24AF2"/>
    <w:rsid w:val="00F26449"/>
    <w:rsid w:val="00F315C1"/>
    <w:rsid w:val="00F37DC6"/>
    <w:rsid w:val="00F438E7"/>
    <w:rsid w:val="00F4754C"/>
    <w:rsid w:val="00F479A3"/>
    <w:rsid w:val="00F511A3"/>
    <w:rsid w:val="00F54154"/>
    <w:rsid w:val="00F57FED"/>
    <w:rsid w:val="00F659B4"/>
    <w:rsid w:val="00F65D20"/>
    <w:rsid w:val="00F671B7"/>
    <w:rsid w:val="00F675BF"/>
    <w:rsid w:val="00F67BB0"/>
    <w:rsid w:val="00F7085B"/>
    <w:rsid w:val="00F7121E"/>
    <w:rsid w:val="00F72D15"/>
    <w:rsid w:val="00F72FF2"/>
    <w:rsid w:val="00F7705B"/>
    <w:rsid w:val="00F775A9"/>
    <w:rsid w:val="00F83AB5"/>
    <w:rsid w:val="00F83C9D"/>
    <w:rsid w:val="00F85D95"/>
    <w:rsid w:val="00F8668E"/>
    <w:rsid w:val="00F8708F"/>
    <w:rsid w:val="00F9057B"/>
    <w:rsid w:val="00F957B7"/>
    <w:rsid w:val="00F9771C"/>
    <w:rsid w:val="00F979DE"/>
    <w:rsid w:val="00FA0D88"/>
    <w:rsid w:val="00FA17EA"/>
    <w:rsid w:val="00FA25CA"/>
    <w:rsid w:val="00FA3212"/>
    <w:rsid w:val="00FA3AE3"/>
    <w:rsid w:val="00FA459D"/>
    <w:rsid w:val="00FA6625"/>
    <w:rsid w:val="00FB0270"/>
    <w:rsid w:val="00FB0E87"/>
    <w:rsid w:val="00FB226F"/>
    <w:rsid w:val="00FB249F"/>
    <w:rsid w:val="00FB37C4"/>
    <w:rsid w:val="00FB6FFE"/>
    <w:rsid w:val="00FB744A"/>
    <w:rsid w:val="00FB7E7E"/>
    <w:rsid w:val="00FC6456"/>
    <w:rsid w:val="00FC774A"/>
    <w:rsid w:val="00FC788F"/>
    <w:rsid w:val="00FC7F3A"/>
    <w:rsid w:val="00FD00D7"/>
    <w:rsid w:val="00FD04AD"/>
    <w:rsid w:val="00FD0D91"/>
    <w:rsid w:val="00FD1174"/>
    <w:rsid w:val="00FD229B"/>
    <w:rsid w:val="00FD27C3"/>
    <w:rsid w:val="00FD5450"/>
    <w:rsid w:val="00FD5D19"/>
    <w:rsid w:val="00FE081A"/>
    <w:rsid w:val="00FE1C2A"/>
    <w:rsid w:val="00FE1D95"/>
    <w:rsid w:val="00FE3905"/>
    <w:rsid w:val="00FE40AC"/>
    <w:rsid w:val="00FE54F4"/>
    <w:rsid w:val="00FE54FD"/>
    <w:rsid w:val="00FE5C35"/>
    <w:rsid w:val="00FF1DF8"/>
    <w:rsid w:val="00FF3530"/>
    <w:rsid w:val="00FF68BC"/>
    <w:rsid w:val="00FF72B2"/>
    <w:rsid w:val="00FF7699"/>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3D3F16A6"/>
  <w15:chartTrackingRefBased/>
  <w15:docId w15:val="{6AAEC78D-93FF-48C7-A6D7-578B1F62C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Top of Form" w:uiPriority="99"/>
    <w:lsdException w:name="HTML Bottom of Form"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D2654"/>
    <w:pPr>
      <w:spacing w:line="260" w:lineRule="exact"/>
    </w:pPr>
    <w:rPr>
      <w:rFonts w:ascii="Arial" w:hAnsi="Arial"/>
      <w:szCs w:val="24"/>
      <w:lang w:eastAsia="en-US"/>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A754EA"/>
    <w:pPr>
      <w:widowControl w:val="0"/>
      <w:tabs>
        <w:tab w:val="left" w:pos="360"/>
      </w:tabs>
      <w:jc w:val="center"/>
      <w:outlineLvl w:val="0"/>
    </w:pPr>
    <w:rPr>
      <w:rFonts w:cs="Arial"/>
      <w:b/>
      <w:szCs w:val="20"/>
      <w:lang w:eastAsia="sl-SI"/>
    </w:rPr>
  </w:style>
  <w:style w:type="paragraph" w:styleId="Naslov2">
    <w:name w:val="heading 2"/>
    <w:basedOn w:val="Navaden"/>
    <w:next w:val="Navaden"/>
    <w:link w:val="Naslov2Znak"/>
    <w:qFormat/>
    <w:rsid w:val="00DC4C2F"/>
    <w:pPr>
      <w:keepNext/>
      <w:spacing w:before="240" w:after="60" w:line="240" w:lineRule="auto"/>
      <w:jc w:val="both"/>
      <w:outlineLvl w:val="1"/>
    </w:pPr>
    <w:rPr>
      <w:rFonts w:cs="Arial"/>
      <w:b/>
      <w:bCs/>
      <w:i/>
      <w:iCs/>
      <w:sz w:val="28"/>
      <w:szCs w:val="28"/>
    </w:rPr>
  </w:style>
  <w:style w:type="paragraph" w:styleId="Naslov3">
    <w:name w:val="heading 3"/>
    <w:basedOn w:val="Navaden"/>
    <w:next w:val="Navaden"/>
    <w:qFormat/>
    <w:rsid w:val="00DC4C2F"/>
    <w:pPr>
      <w:keepNext/>
      <w:spacing w:before="240" w:after="60" w:line="240" w:lineRule="auto"/>
      <w:jc w:val="both"/>
      <w:outlineLvl w:val="2"/>
    </w:pPr>
    <w:rPr>
      <w:rFonts w:cs="Arial"/>
      <w:b/>
      <w:bCs/>
      <w:sz w:val="26"/>
      <w:szCs w:val="26"/>
    </w:rPr>
  </w:style>
  <w:style w:type="paragraph" w:styleId="Naslov4">
    <w:name w:val="heading 4"/>
    <w:basedOn w:val="Navaden"/>
    <w:next w:val="Navaden"/>
    <w:link w:val="Naslov4Znak"/>
    <w:autoRedefine/>
    <w:qFormat/>
    <w:rsid w:val="006C1C49"/>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qFormat/>
    <w:rsid w:val="002936C3"/>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6C1C49"/>
    <w:pPr>
      <w:spacing w:before="240" w:after="60" w:line="240" w:lineRule="auto"/>
      <w:jc w:val="both"/>
      <w:outlineLvl w:val="5"/>
    </w:pPr>
    <w:rPr>
      <w:rFonts w:ascii="Times New Roman" w:hAnsi="Times New Roman"/>
      <w:b/>
      <w:bCs/>
      <w:sz w:val="22"/>
      <w:szCs w:val="22"/>
      <w:lang w:eastAsia="sl-SI"/>
    </w:rPr>
  </w:style>
  <w:style w:type="paragraph" w:styleId="Naslov7">
    <w:name w:val="heading 7"/>
    <w:basedOn w:val="Navaden"/>
    <w:next w:val="Navaden"/>
    <w:qFormat/>
    <w:rsid w:val="002936C3"/>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qFormat/>
    <w:rsid w:val="006C1C49"/>
    <w:pPr>
      <w:spacing w:before="240" w:after="60"/>
      <w:outlineLvl w:val="7"/>
    </w:pPr>
    <w:rPr>
      <w:rFonts w:ascii="Times New Roman" w:hAnsi="Times New Roman"/>
      <w:i/>
      <w:iCs/>
      <w:sz w:val="24"/>
    </w:rPr>
  </w:style>
  <w:style w:type="paragraph" w:styleId="Naslov9">
    <w:name w:val="heading 9"/>
    <w:basedOn w:val="Navaden"/>
    <w:next w:val="Navaden"/>
    <w:link w:val="Naslov9Znak"/>
    <w:qFormat/>
    <w:rsid w:val="006C1C49"/>
    <w:pPr>
      <w:spacing w:before="240" w:after="60"/>
      <w:outlineLvl w:val="8"/>
    </w:pPr>
    <w:rPr>
      <w:rFonts w:cs="Arial"/>
      <w:sz w:val="22"/>
      <w:szCs w:val="22"/>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link w:val="Naslov1"/>
    <w:locked/>
    <w:rsid w:val="00A754EA"/>
    <w:rPr>
      <w:rFonts w:ascii="Arial" w:hAnsi="Arial" w:cs="Arial"/>
      <w:b/>
    </w:rPr>
  </w:style>
  <w:style w:type="character" w:customStyle="1" w:styleId="Naslov2Znak">
    <w:name w:val="Naslov 2 Znak"/>
    <w:link w:val="Naslov2"/>
    <w:rsid w:val="002936C3"/>
    <w:rPr>
      <w:rFonts w:ascii="Arial" w:hAnsi="Arial" w:cs="Arial"/>
      <w:b/>
      <w:bCs/>
      <w:i/>
      <w:iCs/>
      <w:sz w:val="28"/>
      <w:szCs w:val="28"/>
      <w:lang w:val="sl-SI" w:eastAsia="en-US" w:bidi="ar-SA"/>
    </w:rPr>
  </w:style>
  <w:style w:type="character" w:customStyle="1" w:styleId="Naslov4Znak">
    <w:name w:val="Naslov 4 Znak"/>
    <w:link w:val="Naslov4"/>
    <w:semiHidden/>
    <w:locked/>
    <w:rsid w:val="006C1C49"/>
    <w:rPr>
      <w:b/>
      <w:i/>
      <w:sz w:val="24"/>
      <w:lang w:val="sl-SI" w:eastAsia="sl-SI" w:bidi="ar-SA"/>
    </w:rPr>
  </w:style>
  <w:style w:type="character" w:customStyle="1" w:styleId="Naslov6Znak">
    <w:name w:val="Naslov 6 Znak"/>
    <w:link w:val="Naslov6"/>
    <w:semiHidden/>
    <w:locked/>
    <w:rsid w:val="006C1C49"/>
    <w:rPr>
      <w:b/>
      <w:bCs/>
      <w:sz w:val="22"/>
      <w:szCs w:val="22"/>
      <w:lang w:val="sl-SI" w:eastAsia="sl-SI" w:bidi="ar-SA"/>
    </w:rPr>
  </w:style>
  <w:style w:type="character" w:customStyle="1" w:styleId="Naslov8Znak">
    <w:name w:val="Naslov 8 Znak"/>
    <w:link w:val="Naslov8"/>
    <w:locked/>
    <w:rsid w:val="006C1C49"/>
    <w:rPr>
      <w:i/>
      <w:iCs/>
      <w:sz w:val="24"/>
      <w:szCs w:val="24"/>
      <w:lang w:val="en-US" w:eastAsia="en-US" w:bidi="ar-SA"/>
    </w:rPr>
  </w:style>
  <w:style w:type="character" w:customStyle="1" w:styleId="Naslov9Znak">
    <w:name w:val="Naslov 9 Znak"/>
    <w:link w:val="Naslov9"/>
    <w:locked/>
    <w:rsid w:val="006C1C49"/>
    <w:rPr>
      <w:rFonts w:ascii="Arial" w:hAnsi="Arial" w:cs="Arial"/>
      <w:sz w:val="22"/>
      <w:szCs w:val="22"/>
      <w:lang w:val="en-US" w:eastAsia="en-US" w:bidi="ar-SA"/>
    </w:rPr>
  </w:style>
  <w:style w:type="paragraph" w:styleId="Glava">
    <w:name w:val="header"/>
    <w:basedOn w:val="Navaden"/>
    <w:link w:val="GlavaZnak"/>
    <w:rsid w:val="00AD2B87"/>
    <w:pPr>
      <w:tabs>
        <w:tab w:val="center" w:pos="4320"/>
        <w:tab w:val="right" w:pos="8640"/>
      </w:tabs>
    </w:pPr>
  </w:style>
  <w:style w:type="character" w:customStyle="1" w:styleId="GlavaZnak">
    <w:name w:val="Glava Znak"/>
    <w:link w:val="Glava"/>
    <w:locked/>
    <w:rsid w:val="006C1C49"/>
    <w:rPr>
      <w:rFonts w:ascii="Arial" w:hAnsi="Arial"/>
      <w:szCs w:val="24"/>
      <w:lang w:val="en-US" w:eastAsia="en-US" w:bidi="ar-SA"/>
    </w:rPr>
  </w:style>
  <w:style w:type="paragraph" w:styleId="Noga">
    <w:name w:val="footer"/>
    <w:basedOn w:val="Navaden"/>
    <w:link w:val="NogaZnak"/>
    <w:semiHidden/>
    <w:rsid w:val="00AD2B87"/>
    <w:pPr>
      <w:tabs>
        <w:tab w:val="center" w:pos="4320"/>
        <w:tab w:val="right" w:pos="8640"/>
      </w:tabs>
    </w:pPr>
  </w:style>
  <w:style w:type="character" w:customStyle="1" w:styleId="NogaZnak">
    <w:name w:val="Noga Znak"/>
    <w:link w:val="Noga"/>
    <w:locked/>
    <w:rsid w:val="006C1C49"/>
    <w:rPr>
      <w:rFonts w:ascii="Arial" w:hAnsi="Arial"/>
      <w:szCs w:val="24"/>
      <w:lang w:val="en-US" w:eastAsia="en-US" w:bidi="ar-SA"/>
    </w:r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link w:val="TelobesedilaZnak"/>
    <w:rsid w:val="00DC4C2F"/>
    <w:pPr>
      <w:spacing w:line="240" w:lineRule="auto"/>
      <w:jc w:val="both"/>
    </w:pPr>
    <w:rPr>
      <w:rFonts w:ascii="Times New Roman" w:hAnsi="Times New Roman"/>
      <w:b/>
      <w:bCs/>
      <w:sz w:val="24"/>
      <w:szCs w:val="20"/>
      <w:lang w:eastAsia="sl-SI"/>
    </w:rPr>
  </w:style>
  <w:style w:type="character" w:customStyle="1" w:styleId="TelobesedilaZnak">
    <w:name w:val="Telo besedila Znak"/>
    <w:link w:val="Telobesedila"/>
    <w:semiHidden/>
    <w:locked/>
    <w:rsid w:val="006C1C49"/>
    <w:rPr>
      <w:b/>
      <w:bCs/>
      <w:sz w:val="24"/>
      <w:lang w:val="sl-SI" w:eastAsia="sl-SI" w:bidi="ar-SA"/>
    </w:rPr>
  </w:style>
  <w:style w:type="paragraph" w:customStyle="1" w:styleId="arttext1">
    <w:name w:val="arttext1"/>
    <w:basedOn w:val="Navaden"/>
    <w:rsid w:val="00DC4C2F"/>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semiHidden/>
    <w:rsid w:val="00DC4C2F"/>
    <w:pPr>
      <w:spacing w:line="240" w:lineRule="auto"/>
      <w:jc w:val="both"/>
    </w:pPr>
    <w:rPr>
      <w:szCs w:val="20"/>
      <w:lang w:val="en-GB"/>
    </w:rPr>
  </w:style>
  <w:style w:type="character" w:customStyle="1" w:styleId="Sprotnaopomba-besediloZnak">
    <w:name w:val="Sprotna opomba - besedilo Znak"/>
    <w:aliases w:val="Footnote Znak,Fußnote Znak"/>
    <w:link w:val="Sprotnaopomba-besedilo"/>
    <w:semiHidden/>
    <w:locked/>
    <w:rsid w:val="00DC4C2F"/>
    <w:rPr>
      <w:rFonts w:ascii="Arial" w:hAnsi="Arial"/>
      <w:lang w:val="en-GB" w:eastAsia="en-US" w:bidi="ar-SA"/>
    </w:rPr>
  </w:style>
  <w:style w:type="paragraph" w:customStyle="1" w:styleId="Neotevilenodstavek">
    <w:name w:val="Neoštevilčen odstavek"/>
    <w:basedOn w:val="Navaden"/>
    <w:link w:val="NeotevilenodstavekZnak"/>
    <w:qFormat/>
    <w:rsid w:val="00DC4C2F"/>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DC4C2F"/>
    <w:rPr>
      <w:rFonts w:ascii="Arial" w:hAnsi="Arial" w:cs="Arial"/>
      <w:sz w:val="22"/>
      <w:szCs w:val="22"/>
      <w:lang w:val="sl-SI" w:eastAsia="sl-SI" w:bidi="ar-SA"/>
    </w:rPr>
  </w:style>
  <w:style w:type="paragraph" w:customStyle="1" w:styleId="Oddelek">
    <w:name w:val="Oddelek"/>
    <w:basedOn w:val="Navaden"/>
    <w:link w:val="OddelekZnak1"/>
    <w:qFormat/>
    <w:rsid w:val="00DC4C2F"/>
    <w:pPr>
      <w:numPr>
        <w:numId w:val="2"/>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DC4C2F"/>
    <w:rPr>
      <w:rFonts w:ascii="Arial" w:hAnsi="Arial" w:cs="Arial"/>
      <w:b/>
      <w:sz w:val="22"/>
      <w:szCs w:val="22"/>
    </w:rPr>
  </w:style>
  <w:style w:type="paragraph" w:customStyle="1" w:styleId="Alineazaodstavkom">
    <w:name w:val="Alinea za odstavkom"/>
    <w:basedOn w:val="Navaden"/>
    <w:link w:val="AlineazaodstavkomZnak"/>
    <w:qFormat/>
    <w:rsid w:val="00DC4C2F"/>
    <w:pPr>
      <w:numPr>
        <w:numId w:val="4"/>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DC4C2F"/>
    <w:rPr>
      <w:rFonts w:ascii="Arial" w:hAnsi="Arial" w:cs="Arial"/>
      <w:sz w:val="22"/>
      <w:szCs w:val="22"/>
    </w:rPr>
  </w:style>
  <w:style w:type="paragraph" w:customStyle="1" w:styleId="Poglavje">
    <w:name w:val="Poglavje"/>
    <w:basedOn w:val="Navaden"/>
    <w:qFormat/>
    <w:rsid w:val="00DC4C2F"/>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DC4C2F"/>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DC4C2F"/>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DC4C2F"/>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DC4C2F"/>
    <w:rPr>
      <w:rFonts w:ascii="Arial" w:hAnsi="Arial" w:cs="Arial"/>
      <w:b/>
      <w:sz w:val="22"/>
      <w:szCs w:val="22"/>
      <w:lang w:val="sl-SI" w:eastAsia="sl-SI" w:bidi="ar-SA"/>
    </w:rPr>
  </w:style>
  <w:style w:type="paragraph" w:styleId="Navadensplet">
    <w:name w:val="Normal (Web)"/>
    <w:basedOn w:val="Navaden"/>
    <w:uiPriority w:val="99"/>
    <w:rsid w:val="001C1BDB"/>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semiHidden/>
    <w:rsid w:val="00E25BAC"/>
    <w:rPr>
      <w:rFonts w:ascii="Tahoma" w:hAnsi="Tahoma" w:cs="Tahoma"/>
      <w:sz w:val="16"/>
      <w:szCs w:val="16"/>
    </w:rPr>
  </w:style>
  <w:style w:type="character" w:customStyle="1" w:styleId="BesedilooblakaZnak">
    <w:name w:val="Besedilo oblačka Znak"/>
    <w:link w:val="Besedilooblaka"/>
    <w:semiHidden/>
    <w:locked/>
    <w:rsid w:val="006C1C49"/>
    <w:rPr>
      <w:rFonts w:ascii="Tahoma" w:hAnsi="Tahoma" w:cs="Tahoma"/>
      <w:sz w:val="16"/>
      <w:szCs w:val="16"/>
      <w:lang w:val="en-US" w:eastAsia="en-US" w:bidi="ar-SA"/>
    </w:rPr>
  </w:style>
  <w:style w:type="paragraph" w:styleId="Telobesedila-zamik">
    <w:name w:val="Body Text Indent"/>
    <w:basedOn w:val="Navaden"/>
    <w:link w:val="Telobesedila-zamikZnak"/>
    <w:rsid w:val="006C1C49"/>
    <w:pPr>
      <w:spacing w:after="120"/>
      <w:ind w:left="283"/>
    </w:pPr>
  </w:style>
  <w:style w:type="character" w:customStyle="1" w:styleId="Telobesedila-zamikZnak">
    <w:name w:val="Telo besedila - zamik Znak"/>
    <w:link w:val="Telobesedila-zamik"/>
    <w:semiHidden/>
    <w:locked/>
    <w:rsid w:val="006C1C49"/>
    <w:rPr>
      <w:rFonts w:ascii="Arial" w:hAnsi="Arial"/>
      <w:szCs w:val="24"/>
      <w:lang w:val="en-US" w:eastAsia="en-US" w:bidi="ar-SA"/>
    </w:rPr>
  </w:style>
  <w:style w:type="paragraph" w:customStyle="1" w:styleId="Odstavekseznama1">
    <w:name w:val="Odstavek seznama1"/>
    <w:basedOn w:val="Navaden"/>
    <w:qFormat/>
    <w:rsid w:val="006C1C49"/>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6C1C49"/>
    <w:pPr>
      <w:tabs>
        <w:tab w:val="num" w:pos="360"/>
      </w:tabs>
      <w:overflowPunct w:val="0"/>
      <w:autoSpaceDE w:val="0"/>
      <w:autoSpaceDN w:val="0"/>
      <w:adjustRightInd w:val="0"/>
      <w:spacing w:line="200" w:lineRule="exact"/>
      <w:ind w:left="360" w:hanging="360"/>
      <w:jc w:val="both"/>
      <w:textAlignment w:val="baseline"/>
    </w:pPr>
    <w:rPr>
      <w:rFonts w:cs="Arial"/>
      <w:sz w:val="22"/>
      <w:szCs w:val="22"/>
      <w:lang w:eastAsia="sl-SI"/>
    </w:rPr>
  </w:style>
  <w:style w:type="character" w:customStyle="1" w:styleId="AlineazatokoZnak">
    <w:name w:val="Alinea za točko Znak"/>
    <w:link w:val="Alineazatoko"/>
    <w:locked/>
    <w:rsid w:val="006C1C49"/>
    <w:rPr>
      <w:rFonts w:ascii="Arial" w:hAnsi="Arial" w:cs="Arial"/>
      <w:sz w:val="22"/>
      <w:szCs w:val="22"/>
      <w:lang w:val="sl-SI" w:eastAsia="sl-SI" w:bidi="ar-SA"/>
    </w:rPr>
  </w:style>
  <w:style w:type="character" w:customStyle="1" w:styleId="rkovnatokazaodstavkomZnak">
    <w:name w:val="Črkovna točka_za odstavkom Znak"/>
    <w:link w:val="rkovnatokazaodstavkom"/>
    <w:locked/>
    <w:rsid w:val="006C1C49"/>
    <w:rPr>
      <w:rFonts w:ascii="Arial" w:hAnsi="Arial"/>
    </w:rPr>
  </w:style>
  <w:style w:type="paragraph" w:customStyle="1" w:styleId="rkovnatokazaodstavkom">
    <w:name w:val="Črkovna točka_za odstavkom"/>
    <w:basedOn w:val="Navaden"/>
    <w:link w:val="rkovnatokazaodstavkomZnak"/>
    <w:qFormat/>
    <w:rsid w:val="006C1C49"/>
    <w:pPr>
      <w:numPr>
        <w:numId w:val="3"/>
      </w:numPr>
      <w:overflowPunct w:val="0"/>
      <w:autoSpaceDE w:val="0"/>
      <w:autoSpaceDN w:val="0"/>
      <w:adjustRightInd w:val="0"/>
      <w:spacing w:line="200" w:lineRule="exact"/>
      <w:jc w:val="both"/>
      <w:textAlignment w:val="baseline"/>
    </w:pPr>
    <w:rPr>
      <w:szCs w:val="20"/>
      <w:lang w:eastAsia="sl-SI"/>
    </w:rPr>
  </w:style>
  <w:style w:type="paragraph" w:customStyle="1" w:styleId="Odsek">
    <w:name w:val="Odsek"/>
    <w:basedOn w:val="Oddelek"/>
    <w:link w:val="OdsekZnak"/>
    <w:qFormat/>
    <w:rsid w:val="006C1C49"/>
    <w:pPr>
      <w:numPr>
        <w:numId w:val="1"/>
      </w:numPr>
    </w:pPr>
  </w:style>
  <w:style w:type="character" w:customStyle="1" w:styleId="OdsekZnak">
    <w:name w:val="Odsek Znak"/>
    <w:basedOn w:val="OddelekZnak1"/>
    <w:link w:val="Odsek"/>
    <w:locked/>
    <w:rsid w:val="006C1C49"/>
    <w:rPr>
      <w:rFonts w:ascii="Arial" w:hAnsi="Arial" w:cs="Arial"/>
      <w:b/>
      <w:sz w:val="22"/>
      <w:szCs w:val="22"/>
    </w:rPr>
  </w:style>
  <w:style w:type="paragraph" w:customStyle="1" w:styleId="CharCharCharCharCharCharCharCharCharCharCharChar">
    <w:name w:val="Char Char Char Char Char Char Char Char Char Char Char Char"/>
    <w:basedOn w:val="Navaden"/>
    <w:rsid w:val="006C1C49"/>
    <w:pPr>
      <w:spacing w:after="160" w:line="240" w:lineRule="exact"/>
    </w:pPr>
    <w:rPr>
      <w:rFonts w:ascii="Tahoma" w:hAnsi="Tahoma"/>
      <w:szCs w:val="20"/>
    </w:rPr>
  </w:style>
  <w:style w:type="character" w:styleId="Poudarek">
    <w:name w:val="Emphasis"/>
    <w:qFormat/>
    <w:rsid w:val="006C1C49"/>
    <w:rPr>
      <w:rFonts w:cs="Times New Roman"/>
      <w:b/>
      <w:bCs/>
    </w:rPr>
  </w:style>
  <w:style w:type="character" w:customStyle="1" w:styleId="mediumtext1">
    <w:name w:val="medium_text1"/>
    <w:rsid w:val="006C1C49"/>
    <w:rPr>
      <w:rFonts w:cs="Times New Roman"/>
      <w:sz w:val="20"/>
      <w:szCs w:val="20"/>
    </w:rPr>
  </w:style>
  <w:style w:type="paragraph" w:styleId="HTML-oblikovano">
    <w:name w:val="HTML Preformatted"/>
    <w:basedOn w:val="Navaden"/>
    <w:link w:val="HTML-oblikovanoZnak"/>
    <w:rsid w:val="006C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link w:val="HTML-oblikovano"/>
    <w:semiHidden/>
    <w:locked/>
    <w:rsid w:val="006C1C49"/>
    <w:rPr>
      <w:rFonts w:ascii="Courier New" w:eastAsia="Arial Unicode MS" w:hAnsi="Courier New" w:cs="Courier New"/>
      <w:color w:val="000000"/>
      <w:sz w:val="18"/>
      <w:szCs w:val="18"/>
      <w:lang w:val="en-GB" w:eastAsia="en-US" w:bidi="ar-SA"/>
    </w:rPr>
  </w:style>
  <w:style w:type="paragraph" w:customStyle="1" w:styleId="APobarvanoleni">
    <w:name w:val="A Pobarvano členi"/>
    <w:basedOn w:val="Navaden"/>
    <w:rsid w:val="006C1C49"/>
    <w:pPr>
      <w:shd w:val="clear" w:color="auto" w:fill="FFFF99"/>
      <w:spacing w:line="240" w:lineRule="auto"/>
      <w:ind w:left="-907"/>
      <w:jc w:val="both"/>
    </w:pPr>
    <w:rPr>
      <w:rFonts w:ascii="Times New Roman" w:hAnsi="Times New Roman"/>
      <w:color w:val="000000"/>
      <w:sz w:val="24"/>
      <w:szCs w:val="20"/>
      <w:lang w:val="en-GB" w:eastAsia="sl-SI"/>
    </w:rPr>
  </w:style>
  <w:style w:type="character" w:styleId="tevilkastrani">
    <w:name w:val="page number"/>
    <w:rsid w:val="006C1C49"/>
    <w:rPr>
      <w:rFonts w:cs="Times New Roman"/>
    </w:rPr>
  </w:style>
  <w:style w:type="paragraph" w:customStyle="1" w:styleId="novela">
    <w:name w:val="novela"/>
    <w:basedOn w:val="Navaden"/>
    <w:next w:val="Navaden"/>
    <w:autoRedefine/>
    <w:rsid w:val="006C1C49"/>
    <w:pPr>
      <w:keepNext/>
      <w:spacing w:after="120" w:line="240" w:lineRule="auto"/>
      <w:ind w:firstLine="284"/>
      <w:jc w:val="both"/>
    </w:pPr>
    <w:rPr>
      <w:rFonts w:ascii="Times New Roman" w:hAnsi="Times New Roman"/>
      <w:sz w:val="24"/>
      <w:lang w:eastAsia="sl-SI"/>
    </w:rPr>
  </w:style>
  <w:style w:type="paragraph" w:customStyle="1" w:styleId="Naslov32">
    <w:name w:val="Naslov 32"/>
    <w:basedOn w:val="Navaden"/>
    <w:rsid w:val="006C1C49"/>
    <w:pPr>
      <w:spacing w:line="240" w:lineRule="auto"/>
      <w:outlineLvl w:val="3"/>
    </w:pPr>
    <w:rPr>
      <w:rFonts w:ascii="Times New Roman" w:hAnsi="Times New Roman"/>
      <w:sz w:val="27"/>
      <w:szCs w:val="27"/>
      <w:lang w:eastAsia="sl-SI"/>
    </w:rPr>
  </w:style>
  <w:style w:type="character" w:customStyle="1" w:styleId="longtext1">
    <w:name w:val="long_text1"/>
    <w:rsid w:val="006C1C49"/>
    <w:rPr>
      <w:rFonts w:cs="Times New Roman"/>
      <w:sz w:val="16"/>
      <w:szCs w:val="16"/>
    </w:rPr>
  </w:style>
  <w:style w:type="paragraph" w:customStyle="1" w:styleId="ic">
    <w:name w:val="ic"/>
    <w:basedOn w:val="Navaden"/>
    <w:rsid w:val="006C1C49"/>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6C1C4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C1C49"/>
    <w:pPr>
      <w:spacing w:line="240" w:lineRule="auto"/>
    </w:pPr>
    <w:rPr>
      <w:rFonts w:ascii="Times New Roman" w:hAnsi="Times New Roman"/>
      <w:sz w:val="24"/>
      <w:lang w:eastAsia="sl-SI"/>
    </w:rPr>
  </w:style>
  <w:style w:type="paragraph" w:customStyle="1" w:styleId="EntEmet">
    <w:name w:val="EntEmet"/>
    <w:basedOn w:val="Navaden"/>
    <w:rsid w:val="006C1C49"/>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semiHidden/>
    <w:rsid w:val="006C1C49"/>
    <w:pPr>
      <w:overflowPunct w:val="0"/>
      <w:autoSpaceDE w:val="0"/>
      <w:autoSpaceDN w:val="0"/>
      <w:adjustRightInd w:val="0"/>
      <w:spacing w:line="240" w:lineRule="auto"/>
      <w:jc w:val="both"/>
      <w:textAlignment w:val="baseline"/>
    </w:pPr>
    <w:rPr>
      <w:rFonts w:ascii="Times New Roman" w:hAnsi="Times New Roman"/>
      <w:szCs w:val="20"/>
    </w:rPr>
  </w:style>
  <w:style w:type="character" w:customStyle="1" w:styleId="PripombabesediloZnak">
    <w:name w:val="Pripomba – besedilo Znak"/>
    <w:link w:val="Pripombabesedilo"/>
    <w:semiHidden/>
    <w:locked/>
    <w:rsid w:val="006C1C49"/>
    <w:rPr>
      <w:lang w:val="sl-SI" w:eastAsia="en-US" w:bidi="ar-SA"/>
    </w:rPr>
  </w:style>
  <w:style w:type="paragraph" w:customStyle="1" w:styleId="Odstavekseznama2">
    <w:name w:val="Odstavek seznama2"/>
    <w:basedOn w:val="Navaden"/>
    <w:rsid w:val="006C1C49"/>
    <w:pPr>
      <w:spacing w:line="240" w:lineRule="auto"/>
      <w:ind w:left="720"/>
      <w:contextualSpacing/>
    </w:pPr>
    <w:rPr>
      <w:rFonts w:ascii="Times New Roman" w:hAnsi="Times New Roman"/>
      <w:sz w:val="22"/>
      <w:szCs w:val="22"/>
    </w:rPr>
  </w:style>
  <w:style w:type="character" w:customStyle="1" w:styleId="highlight01">
    <w:name w:val="highlight01"/>
    <w:rsid w:val="006C1C49"/>
    <w:rPr>
      <w:rFonts w:cs="Times New Roman"/>
      <w:color w:val="000000"/>
      <w:shd w:val="clear" w:color="auto" w:fill="FFFF66"/>
    </w:rPr>
  </w:style>
  <w:style w:type="paragraph" w:customStyle="1" w:styleId="esegmenth4">
    <w:name w:val="esegment_h4"/>
    <w:basedOn w:val="Navaden"/>
    <w:rsid w:val="006C1C49"/>
    <w:pPr>
      <w:spacing w:after="210" w:line="240" w:lineRule="auto"/>
      <w:jc w:val="center"/>
    </w:pPr>
    <w:rPr>
      <w:rFonts w:ascii="Times New Roman" w:hAnsi="Times New Roman"/>
      <w:b/>
      <w:bCs/>
      <w:color w:val="333333"/>
      <w:sz w:val="18"/>
      <w:szCs w:val="18"/>
      <w:lang w:eastAsia="sl-SI"/>
    </w:rPr>
  </w:style>
  <w:style w:type="paragraph" w:styleId="Odstavekseznama">
    <w:name w:val="List Paragraph"/>
    <w:aliases w:val="LIST OF TABLES.,references,Bullets,References,Liste 1,Numbered List Paragraph,ReferencesCxSpLast,Dot pt,No Spacing1,List Paragraph Char Char Char,Indicator Text,Numbered Para 1,List Paragraph à moi,LISTA,List Paragraph1,Recommendation,L"/>
    <w:basedOn w:val="Navaden"/>
    <w:link w:val="OdstavekseznamaZnak"/>
    <w:uiPriority w:val="34"/>
    <w:qFormat/>
    <w:rsid w:val="006C1C49"/>
    <w:pPr>
      <w:spacing w:line="240" w:lineRule="auto"/>
      <w:ind w:left="720"/>
      <w:contextualSpacing/>
      <w:jc w:val="both"/>
    </w:pPr>
    <w:rPr>
      <w:rFonts w:ascii="Times New Roman" w:hAnsi="Times New Roman"/>
      <w:sz w:val="22"/>
      <w:szCs w:val="20"/>
      <w:lang w:eastAsia="sl-SI"/>
    </w:rPr>
  </w:style>
  <w:style w:type="character" w:styleId="Krepko">
    <w:name w:val="Strong"/>
    <w:uiPriority w:val="22"/>
    <w:qFormat/>
    <w:rsid w:val="006C1C49"/>
    <w:rPr>
      <w:rFonts w:cs="Times New Roman"/>
      <w:b/>
      <w:bCs/>
    </w:rPr>
  </w:style>
  <w:style w:type="paragraph" w:styleId="Telobesedila2">
    <w:name w:val="Body Text 2"/>
    <w:basedOn w:val="Navaden"/>
    <w:rsid w:val="00CD188E"/>
    <w:pPr>
      <w:spacing w:after="120" w:line="480" w:lineRule="auto"/>
    </w:pPr>
  </w:style>
  <w:style w:type="character" w:customStyle="1" w:styleId="CharChar14">
    <w:name w:val="Char Char14"/>
    <w:rsid w:val="002936C3"/>
    <w:rPr>
      <w:rFonts w:ascii="Arial" w:hAnsi="Arial" w:cs="Arial"/>
      <w:b/>
      <w:bCs/>
      <w:kern w:val="32"/>
      <w:sz w:val="32"/>
      <w:szCs w:val="32"/>
      <w:lang w:val="sl-SI" w:eastAsia="sl-SI" w:bidi="ar-SA"/>
    </w:rPr>
  </w:style>
  <w:style w:type="paragraph" w:customStyle="1" w:styleId="Brezrazmikov1">
    <w:name w:val="Brez razmikov1"/>
    <w:qFormat/>
    <w:rsid w:val="002936C3"/>
    <w:rPr>
      <w:rFonts w:eastAsia="Calibri"/>
      <w:sz w:val="22"/>
      <w:szCs w:val="22"/>
      <w:lang w:eastAsia="en-US"/>
    </w:rPr>
  </w:style>
  <w:style w:type="paragraph" w:styleId="Naslov">
    <w:name w:val="Title"/>
    <w:basedOn w:val="Navaden"/>
    <w:next w:val="Navaden"/>
    <w:qFormat/>
    <w:rsid w:val="002936C3"/>
    <w:pPr>
      <w:pBdr>
        <w:bottom w:val="single" w:sz="8" w:space="4" w:color="4F81BD"/>
      </w:pBdr>
      <w:spacing w:after="300" w:line="240" w:lineRule="auto"/>
      <w:contextualSpacing/>
    </w:pPr>
    <w:rPr>
      <w:rFonts w:ascii="Times New Roman" w:hAnsi="Times New Roman"/>
      <w:color w:val="17365D"/>
      <w:spacing w:val="5"/>
      <w:kern w:val="28"/>
      <w:sz w:val="52"/>
      <w:szCs w:val="52"/>
    </w:rPr>
  </w:style>
  <w:style w:type="paragraph" w:styleId="Podnaslov">
    <w:name w:val="Subtitle"/>
    <w:basedOn w:val="Navaden"/>
    <w:next w:val="Navaden"/>
    <w:qFormat/>
    <w:rsid w:val="002936C3"/>
    <w:pPr>
      <w:numPr>
        <w:ilvl w:val="1"/>
      </w:numPr>
      <w:spacing w:line="240" w:lineRule="auto"/>
    </w:pPr>
    <w:rPr>
      <w:rFonts w:ascii="Times New Roman" w:hAnsi="Times New Roman"/>
      <w:i/>
      <w:iCs/>
      <w:color w:val="4F81BD"/>
      <w:spacing w:val="15"/>
      <w:sz w:val="24"/>
    </w:rPr>
  </w:style>
  <w:style w:type="paragraph" w:customStyle="1" w:styleId="Odstavekseznama3">
    <w:name w:val="Odstavek seznama3"/>
    <w:basedOn w:val="Navaden"/>
    <w:qFormat/>
    <w:rsid w:val="002936C3"/>
    <w:pPr>
      <w:spacing w:line="240" w:lineRule="auto"/>
      <w:ind w:left="708"/>
    </w:pPr>
    <w:rPr>
      <w:rFonts w:ascii="Times New Roman" w:eastAsia="Calibri" w:hAnsi="Times New Roman"/>
      <w:sz w:val="22"/>
      <w:szCs w:val="22"/>
    </w:rPr>
  </w:style>
  <w:style w:type="paragraph" w:customStyle="1" w:styleId="Default">
    <w:name w:val="Default"/>
    <w:rsid w:val="002936C3"/>
    <w:pPr>
      <w:autoSpaceDE w:val="0"/>
      <w:autoSpaceDN w:val="0"/>
      <w:adjustRightInd w:val="0"/>
    </w:pPr>
    <w:rPr>
      <w:rFonts w:ascii="EUAlbertina" w:hAnsi="EUAlbertina" w:cs="EUAlbertina"/>
      <w:color w:val="000000"/>
      <w:sz w:val="24"/>
      <w:szCs w:val="24"/>
    </w:rPr>
  </w:style>
  <w:style w:type="character" w:styleId="SledenaHiperpovezava">
    <w:name w:val="FollowedHyperlink"/>
    <w:rsid w:val="002936C3"/>
    <w:rPr>
      <w:color w:val="800080"/>
      <w:u w:val="single"/>
    </w:rPr>
  </w:style>
  <w:style w:type="character" w:customStyle="1" w:styleId="CharChar2">
    <w:name w:val="Char Char2"/>
    <w:rsid w:val="002936C3"/>
    <w:rPr>
      <w:lang w:val="sl-SI" w:eastAsia="sl-SI" w:bidi="ar-SA"/>
    </w:rPr>
  </w:style>
  <w:style w:type="paragraph" w:styleId="Zadevapripombe">
    <w:name w:val="annotation subject"/>
    <w:basedOn w:val="Pripombabesedilo"/>
    <w:next w:val="Pripombabesedilo"/>
    <w:semiHidden/>
    <w:unhideWhenUsed/>
    <w:rsid w:val="002936C3"/>
    <w:pPr>
      <w:overflowPunct/>
      <w:autoSpaceDE/>
      <w:autoSpaceDN/>
      <w:adjustRightInd/>
      <w:jc w:val="left"/>
      <w:textAlignment w:val="auto"/>
    </w:pPr>
    <w:rPr>
      <w:rFonts w:eastAsia="Calibri"/>
      <w:b/>
      <w:bCs/>
    </w:rPr>
  </w:style>
  <w:style w:type="paragraph" w:styleId="Golobesedilo">
    <w:name w:val="Plain Text"/>
    <w:basedOn w:val="Navaden"/>
    <w:link w:val="GolobesediloZnak"/>
    <w:uiPriority w:val="99"/>
    <w:rsid w:val="002936C3"/>
    <w:pPr>
      <w:spacing w:line="240" w:lineRule="auto"/>
    </w:pPr>
    <w:rPr>
      <w:rFonts w:ascii="Courier New" w:hAnsi="Courier New" w:cs="Courier New"/>
      <w:szCs w:val="20"/>
      <w:lang w:eastAsia="sl-SI"/>
    </w:rPr>
  </w:style>
  <w:style w:type="character" w:styleId="Pripombasklic">
    <w:name w:val="annotation reference"/>
    <w:semiHidden/>
    <w:rsid w:val="002936C3"/>
    <w:rPr>
      <w:sz w:val="16"/>
      <w:szCs w:val="16"/>
    </w:rPr>
  </w:style>
  <w:style w:type="paragraph" w:customStyle="1" w:styleId="p">
    <w:name w:val="p"/>
    <w:basedOn w:val="Navaden"/>
    <w:rsid w:val="002936C3"/>
    <w:pPr>
      <w:spacing w:before="48" w:after="12" w:line="240" w:lineRule="auto"/>
      <w:ind w:left="12" w:right="12" w:firstLine="240"/>
      <w:jc w:val="both"/>
    </w:pPr>
    <w:rPr>
      <w:rFonts w:cs="Arial"/>
      <w:color w:val="222222"/>
      <w:sz w:val="22"/>
      <w:szCs w:val="22"/>
      <w:lang w:eastAsia="sl-SI"/>
    </w:rPr>
  </w:style>
  <w:style w:type="paragraph" w:customStyle="1" w:styleId="esegmentt">
    <w:name w:val="esegment_t"/>
    <w:basedOn w:val="Navaden"/>
    <w:rsid w:val="003B0925"/>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D509E1"/>
    <w:pPr>
      <w:numPr>
        <w:numId w:val="6"/>
      </w:numPr>
      <w:spacing w:before="120" w:after="120" w:line="240" w:lineRule="auto"/>
      <w:jc w:val="both"/>
    </w:pPr>
    <w:rPr>
      <w:rFonts w:ascii="Times New Roman" w:hAnsi="Times New Roman"/>
      <w:sz w:val="24"/>
    </w:rPr>
  </w:style>
  <w:style w:type="paragraph" w:customStyle="1" w:styleId="NumPar2">
    <w:name w:val="NumPar 2"/>
    <w:basedOn w:val="Navaden"/>
    <w:next w:val="Navaden"/>
    <w:rsid w:val="00D509E1"/>
    <w:pPr>
      <w:numPr>
        <w:ilvl w:val="1"/>
        <w:numId w:val="6"/>
      </w:numPr>
      <w:spacing w:before="120" w:after="120" w:line="240" w:lineRule="auto"/>
      <w:jc w:val="both"/>
    </w:pPr>
    <w:rPr>
      <w:rFonts w:ascii="Times New Roman" w:hAnsi="Times New Roman"/>
      <w:sz w:val="24"/>
    </w:rPr>
  </w:style>
  <w:style w:type="paragraph" w:customStyle="1" w:styleId="NumPar3">
    <w:name w:val="NumPar 3"/>
    <w:basedOn w:val="Navaden"/>
    <w:next w:val="Navaden"/>
    <w:rsid w:val="00D509E1"/>
    <w:pPr>
      <w:numPr>
        <w:ilvl w:val="2"/>
        <w:numId w:val="6"/>
      </w:numPr>
      <w:spacing w:before="120" w:after="120" w:line="240" w:lineRule="auto"/>
      <w:jc w:val="both"/>
    </w:pPr>
    <w:rPr>
      <w:rFonts w:ascii="Times New Roman" w:hAnsi="Times New Roman"/>
      <w:sz w:val="24"/>
    </w:rPr>
  </w:style>
  <w:style w:type="paragraph" w:customStyle="1" w:styleId="NumPar4">
    <w:name w:val="NumPar 4"/>
    <w:basedOn w:val="Navaden"/>
    <w:next w:val="Navaden"/>
    <w:rsid w:val="00D509E1"/>
    <w:pPr>
      <w:numPr>
        <w:ilvl w:val="3"/>
        <w:numId w:val="6"/>
      </w:numPr>
      <w:spacing w:before="120" w:after="120" w:line="240" w:lineRule="auto"/>
      <w:jc w:val="both"/>
    </w:pPr>
    <w:rPr>
      <w:rFonts w:ascii="Times New Roman" w:hAnsi="Times New Roman"/>
      <w:sz w:val="24"/>
    </w:rPr>
  </w:style>
  <w:style w:type="paragraph" w:styleId="Oznaenseznam">
    <w:name w:val="List Bullet"/>
    <w:basedOn w:val="Navaden"/>
    <w:rsid w:val="00D509E1"/>
    <w:pPr>
      <w:numPr>
        <w:numId w:val="5"/>
      </w:numPr>
      <w:spacing w:before="120" w:after="120" w:line="240" w:lineRule="auto"/>
      <w:jc w:val="both"/>
    </w:pPr>
    <w:rPr>
      <w:rFonts w:ascii="Times New Roman" w:hAnsi="Times New Roman"/>
      <w:sz w:val="24"/>
    </w:rPr>
  </w:style>
  <w:style w:type="character" w:customStyle="1" w:styleId="GolobesediloZnak">
    <w:name w:val="Golo besedilo Znak"/>
    <w:link w:val="Golobesedilo"/>
    <w:uiPriority w:val="99"/>
    <w:rsid w:val="0086720D"/>
    <w:rPr>
      <w:rFonts w:ascii="Courier New" w:hAnsi="Courier New" w:cs="Courier New"/>
    </w:rPr>
  </w:style>
  <w:style w:type="paragraph" w:customStyle="1" w:styleId="Pa3">
    <w:name w:val="Pa3"/>
    <w:basedOn w:val="Navaden"/>
    <w:next w:val="Navaden"/>
    <w:uiPriority w:val="99"/>
    <w:rsid w:val="00C94116"/>
    <w:pPr>
      <w:autoSpaceDE w:val="0"/>
      <w:autoSpaceDN w:val="0"/>
      <w:adjustRightInd w:val="0"/>
      <w:spacing w:line="171" w:lineRule="atLeast"/>
    </w:pPr>
    <w:rPr>
      <w:sz w:val="24"/>
      <w:lang w:eastAsia="sl-SI"/>
    </w:rPr>
  </w:style>
  <w:style w:type="paragraph" w:customStyle="1" w:styleId="Text1">
    <w:name w:val="Text 1"/>
    <w:basedOn w:val="Navaden"/>
    <w:rsid w:val="00D362BD"/>
    <w:pPr>
      <w:spacing w:before="120" w:after="120" w:line="240" w:lineRule="auto"/>
      <w:ind w:left="850"/>
      <w:jc w:val="both"/>
    </w:pPr>
    <w:rPr>
      <w:rFonts w:ascii="Times New Roman" w:hAnsi="Times New Roman"/>
      <w:sz w:val="24"/>
    </w:rPr>
  </w:style>
  <w:style w:type="paragraph" w:customStyle="1" w:styleId="Point0number">
    <w:name w:val="Point 0 (number)"/>
    <w:basedOn w:val="Navaden"/>
    <w:rsid w:val="00D362BD"/>
    <w:pPr>
      <w:numPr>
        <w:numId w:val="7"/>
      </w:numPr>
      <w:spacing w:before="120" w:after="120" w:line="240" w:lineRule="auto"/>
      <w:jc w:val="both"/>
    </w:pPr>
    <w:rPr>
      <w:rFonts w:ascii="Times New Roman" w:hAnsi="Times New Roman"/>
      <w:sz w:val="24"/>
    </w:rPr>
  </w:style>
  <w:style w:type="paragraph" w:customStyle="1" w:styleId="Point1number">
    <w:name w:val="Point 1 (number)"/>
    <w:basedOn w:val="Navaden"/>
    <w:rsid w:val="00D362BD"/>
    <w:pPr>
      <w:numPr>
        <w:ilvl w:val="2"/>
        <w:numId w:val="7"/>
      </w:numPr>
      <w:spacing w:before="120" w:after="120" w:line="240" w:lineRule="auto"/>
      <w:jc w:val="both"/>
    </w:pPr>
    <w:rPr>
      <w:rFonts w:ascii="Times New Roman" w:hAnsi="Times New Roman"/>
      <w:sz w:val="24"/>
    </w:rPr>
  </w:style>
  <w:style w:type="paragraph" w:customStyle="1" w:styleId="Point2number">
    <w:name w:val="Point 2 (number)"/>
    <w:basedOn w:val="Navaden"/>
    <w:rsid w:val="00D362BD"/>
    <w:pPr>
      <w:numPr>
        <w:ilvl w:val="4"/>
        <w:numId w:val="7"/>
      </w:numPr>
      <w:spacing w:before="120" w:after="120" w:line="240" w:lineRule="auto"/>
      <w:jc w:val="both"/>
    </w:pPr>
    <w:rPr>
      <w:rFonts w:ascii="Times New Roman" w:hAnsi="Times New Roman"/>
      <w:sz w:val="24"/>
    </w:rPr>
  </w:style>
  <w:style w:type="paragraph" w:customStyle="1" w:styleId="Point3number">
    <w:name w:val="Point 3 (number)"/>
    <w:basedOn w:val="Navaden"/>
    <w:rsid w:val="00D362BD"/>
    <w:pPr>
      <w:numPr>
        <w:ilvl w:val="6"/>
        <w:numId w:val="7"/>
      </w:numPr>
      <w:spacing w:before="120" w:after="120" w:line="240" w:lineRule="auto"/>
      <w:jc w:val="both"/>
    </w:pPr>
    <w:rPr>
      <w:rFonts w:ascii="Times New Roman" w:hAnsi="Times New Roman"/>
      <w:sz w:val="24"/>
    </w:rPr>
  </w:style>
  <w:style w:type="paragraph" w:customStyle="1" w:styleId="Point0letter">
    <w:name w:val="Point 0 (letter)"/>
    <w:basedOn w:val="Navaden"/>
    <w:rsid w:val="00D362BD"/>
    <w:pPr>
      <w:numPr>
        <w:ilvl w:val="1"/>
        <w:numId w:val="7"/>
      </w:numPr>
      <w:spacing w:before="120" w:after="120" w:line="240" w:lineRule="auto"/>
      <w:jc w:val="both"/>
    </w:pPr>
    <w:rPr>
      <w:rFonts w:ascii="Times New Roman" w:hAnsi="Times New Roman"/>
      <w:sz w:val="24"/>
    </w:rPr>
  </w:style>
  <w:style w:type="paragraph" w:customStyle="1" w:styleId="Point1letter">
    <w:name w:val="Point 1 (letter)"/>
    <w:basedOn w:val="Navaden"/>
    <w:rsid w:val="00D362BD"/>
    <w:pPr>
      <w:numPr>
        <w:ilvl w:val="3"/>
        <w:numId w:val="7"/>
      </w:numPr>
      <w:spacing w:before="120" w:after="120" w:line="240" w:lineRule="auto"/>
      <w:jc w:val="both"/>
    </w:pPr>
    <w:rPr>
      <w:rFonts w:ascii="Times New Roman" w:hAnsi="Times New Roman"/>
      <w:sz w:val="24"/>
    </w:rPr>
  </w:style>
  <w:style w:type="paragraph" w:customStyle="1" w:styleId="Point2letter">
    <w:name w:val="Point 2 (letter)"/>
    <w:basedOn w:val="Navaden"/>
    <w:rsid w:val="00D362BD"/>
    <w:pPr>
      <w:numPr>
        <w:ilvl w:val="5"/>
        <w:numId w:val="7"/>
      </w:numPr>
      <w:spacing w:before="120" w:after="120" w:line="240" w:lineRule="auto"/>
      <w:jc w:val="both"/>
    </w:pPr>
    <w:rPr>
      <w:rFonts w:ascii="Times New Roman" w:hAnsi="Times New Roman"/>
      <w:sz w:val="24"/>
    </w:rPr>
  </w:style>
  <w:style w:type="paragraph" w:customStyle="1" w:styleId="Point3letter">
    <w:name w:val="Point 3 (letter)"/>
    <w:basedOn w:val="Navaden"/>
    <w:rsid w:val="00D362BD"/>
    <w:pPr>
      <w:numPr>
        <w:ilvl w:val="7"/>
        <w:numId w:val="7"/>
      </w:numPr>
      <w:spacing w:before="120" w:after="120" w:line="240" w:lineRule="auto"/>
      <w:jc w:val="both"/>
    </w:pPr>
    <w:rPr>
      <w:rFonts w:ascii="Times New Roman" w:hAnsi="Times New Roman"/>
      <w:sz w:val="24"/>
    </w:rPr>
  </w:style>
  <w:style w:type="paragraph" w:customStyle="1" w:styleId="Point4letter">
    <w:name w:val="Point 4 (letter)"/>
    <w:basedOn w:val="Navaden"/>
    <w:rsid w:val="00D362BD"/>
    <w:pPr>
      <w:numPr>
        <w:ilvl w:val="8"/>
        <w:numId w:val="7"/>
      </w:numPr>
      <w:spacing w:before="120" w:after="120" w:line="240" w:lineRule="auto"/>
      <w:jc w:val="both"/>
    </w:pPr>
    <w:rPr>
      <w:rFonts w:ascii="Times New Roman" w:hAnsi="Times New Roman"/>
      <w:sz w:val="24"/>
    </w:rPr>
  </w:style>
  <w:style w:type="paragraph" w:customStyle="1" w:styleId="Titrearticle">
    <w:name w:val="Titre article"/>
    <w:basedOn w:val="Navaden"/>
    <w:next w:val="Navaden"/>
    <w:rsid w:val="00D362B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8E7017"/>
    <w:pPr>
      <w:autoSpaceDE w:val="0"/>
      <w:autoSpaceDN w:val="0"/>
      <w:spacing w:line="240" w:lineRule="auto"/>
    </w:pPr>
    <w:rPr>
      <w:rFonts w:eastAsia="Calibri" w:cs="Arial"/>
      <w:sz w:val="24"/>
      <w:lang w:eastAsia="sl-SI"/>
    </w:rPr>
  </w:style>
  <w:style w:type="character" w:customStyle="1" w:styleId="highlight">
    <w:name w:val="highlight"/>
    <w:rsid w:val="00CD6432"/>
    <w:rPr>
      <w:rFonts w:ascii="Times New Roman" w:hAnsi="Times New Roman" w:cs="Times New Roman" w:hint="default"/>
    </w:rPr>
  </w:style>
  <w:style w:type="paragraph" w:customStyle="1" w:styleId="Normal8pt">
    <w:name w:val="Normal + 8 pt"/>
    <w:aliases w:val="Before:  12 pt,Line spacing:  Exactly 12 pt"/>
    <w:basedOn w:val="Glava"/>
    <w:rsid w:val="005C7134"/>
    <w:pPr>
      <w:tabs>
        <w:tab w:val="clear" w:pos="4320"/>
        <w:tab w:val="clear" w:pos="8640"/>
      </w:tabs>
      <w:spacing w:line="240" w:lineRule="exact"/>
    </w:pPr>
    <w:rPr>
      <w:rFonts w:cs="Arial"/>
      <w:sz w:val="16"/>
    </w:rPr>
  </w:style>
  <w:style w:type="paragraph" w:customStyle="1" w:styleId="esegmentp">
    <w:name w:val="esegment_p"/>
    <w:basedOn w:val="Navaden"/>
    <w:rsid w:val="006F0A43"/>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rsid w:val="006F0A43"/>
    <w:rPr>
      <w:vertAlign w:val="superscript"/>
    </w:rPr>
  </w:style>
  <w:style w:type="paragraph" w:styleId="z-vrhobrazca">
    <w:name w:val="HTML Top of Form"/>
    <w:basedOn w:val="Navaden"/>
    <w:next w:val="Navaden"/>
    <w:link w:val="z-vrhobrazcaZnak"/>
    <w:hidden/>
    <w:uiPriority w:val="99"/>
    <w:unhideWhenUsed/>
    <w:rsid w:val="00941D3C"/>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link w:val="z-vrhobrazca"/>
    <w:uiPriority w:val="99"/>
    <w:rsid w:val="00941D3C"/>
    <w:rPr>
      <w:rFonts w:ascii="Arial" w:hAnsi="Arial" w:cs="Arial"/>
      <w:vanish/>
      <w:sz w:val="16"/>
      <w:szCs w:val="16"/>
    </w:rPr>
  </w:style>
  <w:style w:type="paragraph" w:styleId="z-dnoobrazca">
    <w:name w:val="HTML Bottom of Form"/>
    <w:basedOn w:val="Navaden"/>
    <w:next w:val="Navaden"/>
    <w:link w:val="z-dnoobrazcaZnak"/>
    <w:hidden/>
    <w:uiPriority w:val="99"/>
    <w:unhideWhenUsed/>
    <w:rsid w:val="00941D3C"/>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link w:val="z-dnoobrazca"/>
    <w:uiPriority w:val="99"/>
    <w:rsid w:val="00941D3C"/>
    <w:rPr>
      <w:rFonts w:ascii="Arial" w:hAnsi="Arial" w:cs="Arial"/>
      <w:vanish/>
      <w:sz w:val="16"/>
      <w:szCs w:val="16"/>
    </w:rPr>
  </w:style>
  <w:style w:type="character" w:customStyle="1" w:styleId="st1">
    <w:name w:val="st1"/>
    <w:rsid w:val="00137307"/>
  </w:style>
  <w:style w:type="paragraph" w:customStyle="1" w:styleId="CharChar1">
    <w:name w:val="Char Char1"/>
    <w:basedOn w:val="Navaden"/>
    <w:rsid w:val="00BE25CD"/>
    <w:pPr>
      <w:spacing w:after="160" w:line="240" w:lineRule="exact"/>
    </w:pPr>
    <w:rPr>
      <w:rFonts w:ascii="Tahoma" w:hAnsi="Tahoma"/>
      <w:szCs w:val="20"/>
      <w:lang w:val="en-US"/>
    </w:rPr>
  </w:style>
  <w:style w:type="paragraph" w:customStyle="1" w:styleId="CM1">
    <w:name w:val="CM1"/>
    <w:basedOn w:val="Default"/>
    <w:next w:val="Default"/>
    <w:uiPriority w:val="99"/>
    <w:rsid w:val="00BE25CD"/>
    <w:rPr>
      <w:rFonts w:cs="Times New Roman"/>
      <w:color w:val="auto"/>
    </w:rPr>
  </w:style>
  <w:style w:type="paragraph" w:customStyle="1" w:styleId="CM3">
    <w:name w:val="CM3"/>
    <w:basedOn w:val="Default"/>
    <w:next w:val="Default"/>
    <w:uiPriority w:val="99"/>
    <w:rsid w:val="00BE25CD"/>
    <w:rPr>
      <w:rFonts w:cs="Times New Roman"/>
      <w:color w:val="auto"/>
    </w:rPr>
  </w:style>
  <w:style w:type="paragraph" w:customStyle="1" w:styleId="CM4">
    <w:name w:val="CM4"/>
    <w:basedOn w:val="Default"/>
    <w:next w:val="Default"/>
    <w:uiPriority w:val="99"/>
    <w:rsid w:val="00BE25CD"/>
    <w:rPr>
      <w:rFonts w:cs="Times New Roman"/>
      <w:color w:val="auto"/>
    </w:rPr>
  </w:style>
  <w:style w:type="character" w:customStyle="1" w:styleId="IT">
    <w:name w:val="IT"/>
    <w:semiHidden/>
    <w:rsid w:val="00BE25CD"/>
    <w:rPr>
      <w:rFonts w:ascii="Arial" w:hAnsi="Arial" w:cs="Arial"/>
      <w:color w:val="auto"/>
      <w:sz w:val="20"/>
      <w:szCs w:val="20"/>
    </w:rPr>
  </w:style>
  <w:style w:type="character" w:customStyle="1" w:styleId="CommentTextChar1">
    <w:name w:val="Comment Text Char1"/>
    <w:semiHidden/>
    <w:locked/>
    <w:rsid w:val="00BE25CD"/>
    <w:rPr>
      <w:sz w:val="24"/>
      <w:szCs w:val="24"/>
      <w:lang w:bidi="sl-SI"/>
    </w:rPr>
  </w:style>
  <w:style w:type="paragraph" w:customStyle="1" w:styleId="alineazaodstavkom0">
    <w:name w:val="alineazaodstavkom"/>
    <w:basedOn w:val="Navaden"/>
    <w:rsid w:val="00C21A8A"/>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191CC6"/>
    <w:pPr>
      <w:overflowPunct w:val="0"/>
      <w:autoSpaceDE w:val="0"/>
      <w:autoSpaceDN w:val="0"/>
      <w:adjustRightInd w:val="0"/>
      <w:spacing w:before="240" w:line="240" w:lineRule="auto"/>
      <w:ind w:firstLine="1021"/>
      <w:jc w:val="both"/>
      <w:textAlignment w:val="baseline"/>
    </w:pPr>
    <w:rPr>
      <w:rFonts w:cs="Arial"/>
      <w:sz w:val="22"/>
      <w:szCs w:val="22"/>
      <w:lang w:eastAsia="sl-SI"/>
    </w:rPr>
  </w:style>
  <w:style w:type="character" w:customStyle="1" w:styleId="OdstavekZnak">
    <w:name w:val="Odstavek Znak"/>
    <w:link w:val="Odstavek"/>
    <w:rsid w:val="00191CC6"/>
    <w:rPr>
      <w:rFonts w:ascii="Arial" w:hAnsi="Arial" w:cs="Arial"/>
      <w:sz w:val="22"/>
      <w:szCs w:val="22"/>
    </w:rPr>
  </w:style>
  <w:style w:type="paragraph" w:customStyle="1" w:styleId="Pravnapodlaga">
    <w:name w:val="Pravna podlaga"/>
    <w:basedOn w:val="Odstavek"/>
    <w:link w:val="PravnapodlagaZnak"/>
    <w:qFormat/>
    <w:rsid w:val="00931BA4"/>
    <w:pPr>
      <w:spacing w:before="480"/>
    </w:pPr>
  </w:style>
  <w:style w:type="character" w:customStyle="1" w:styleId="PravnapodlagaZnak">
    <w:name w:val="Pravna podlaga Znak"/>
    <w:link w:val="Pravnapodlaga"/>
    <w:rsid w:val="00931BA4"/>
    <w:rPr>
      <w:rFonts w:ascii="Arial" w:hAnsi="Arial" w:cs="Arial"/>
      <w:sz w:val="22"/>
      <w:szCs w:val="22"/>
    </w:rPr>
  </w:style>
  <w:style w:type="paragraph" w:customStyle="1" w:styleId="tevilnatoka">
    <w:name w:val="tevilnatoka"/>
    <w:basedOn w:val="Navaden"/>
    <w:rsid w:val="00FB249F"/>
    <w:pPr>
      <w:spacing w:before="100" w:beforeAutospacing="1" w:after="100" w:afterAutospacing="1" w:line="240" w:lineRule="auto"/>
    </w:pPr>
    <w:rPr>
      <w:rFonts w:ascii="Times New Roman" w:hAnsi="Times New Roman"/>
      <w:sz w:val="24"/>
      <w:lang w:eastAsia="sl-SI"/>
    </w:rPr>
  </w:style>
  <w:style w:type="paragraph" w:styleId="Revizija">
    <w:name w:val="Revision"/>
    <w:hidden/>
    <w:uiPriority w:val="99"/>
    <w:semiHidden/>
    <w:rsid w:val="00CC74E2"/>
    <w:rPr>
      <w:rFonts w:ascii="Arial" w:hAnsi="Arial"/>
      <w:szCs w:val="24"/>
      <w:lang w:eastAsia="en-US"/>
    </w:rPr>
  </w:style>
  <w:style w:type="character" w:customStyle="1" w:styleId="OdstavekseznamaZnak">
    <w:name w:val="Odstavek seznama Znak"/>
    <w:aliases w:val="LIST OF TABLES. Znak,references Znak,Bullets Znak,References Znak,Liste 1 Znak,Numbered List Paragraph Znak,ReferencesCxSpLast Znak,Dot pt Znak,No Spacing1 Znak,List Paragraph Char Char Char Znak,Indicator Text Znak,LISTA Znak"/>
    <w:link w:val="Odstavekseznama"/>
    <w:uiPriority w:val="34"/>
    <w:qFormat/>
    <w:locked/>
    <w:rsid w:val="002032C2"/>
    <w:rPr>
      <w:sz w:val="22"/>
    </w:rPr>
  </w:style>
  <w:style w:type="character" w:customStyle="1" w:styleId="Nerazreenaomemba1">
    <w:name w:val="Nerazrešena omemba1"/>
    <w:uiPriority w:val="99"/>
    <w:semiHidden/>
    <w:unhideWhenUsed/>
    <w:rsid w:val="009C3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0257">
      <w:bodyDiv w:val="1"/>
      <w:marLeft w:val="0"/>
      <w:marRight w:val="0"/>
      <w:marTop w:val="0"/>
      <w:marBottom w:val="0"/>
      <w:divBdr>
        <w:top w:val="none" w:sz="0" w:space="0" w:color="auto"/>
        <w:left w:val="none" w:sz="0" w:space="0" w:color="auto"/>
        <w:bottom w:val="none" w:sz="0" w:space="0" w:color="auto"/>
        <w:right w:val="none" w:sz="0" w:space="0" w:color="auto"/>
      </w:divBdr>
      <w:divsChild>
        <w:div w:id="525951149">
          <w:marLeft w:val="0"/>
          <w:marRight w:val="0"/>
          <w:marTop w:val="0"/>
          <w:marBottom w:val="0"/>
          <w:divBdr>
            <w:top w:val="none" w:sz="0" w:space="0" w:color="auto"/>
            <w:left w:val="none" w:sz="0" w:space="0" w:color="auto"/>
            <w:bottom w:val="none" w:sz="0" w:space="0" w:color="auto"/>
            <w:right w:val="none" w:sz="0" w:space="0" w:color="auto"/>
          </w:divBdr>
          <w:divsChild>
            <w:div w:id="1184125445">
              <w:marLeft w:val="0"/>
              <w:marRight w:val="60"/>
              <w:marTop w:val="0"/>
              <w:marBottom w:val="0"/>
              <w:divBdr>
                <w:top w:val="none" w:sz="0" w:space="0" w:color="auto"/>
                <w:left w:val="none" w:sz="0" w:space="0" w:color="auto"/>
                <w:bottom w:val="none" w:sz="0" w:space="0" w:color="auto"/>
                <w:right w:val="none" w:sz="0" w:space="0" w:color="auto"/>
              </w:divBdr>
              <w:divsChild>
                <w:div w:id="1780830425">
                  <w:marLeft w:val="0"/>
                  <w:marRight w:val="0"/>
                  <w:marTop w:val="0"/>
                  <w:marBottom w:val="150"/>
                  <w:divBdr>
                    <w:top w:val="none" w:sz="0" w:space="0" w:color="auto"/>
                    <w:left w:val="none" w:sz="0" w:space="0" w:color="auto"/>
                    <w:bottom w:val="none" w:sz="0" w:space="0" w:color="auto"/>
                    <w:right w:val="none" w:sz="0" w:space="0" w:color="auto"/>
                  </w:divBdr>
                  <w:divsChild>
                    <w:div w:id="1004094798">
                      <w:marLeft w:val="0"/>
                      <w:marRight w:val="0"/>
                      <w:marTop w:val="0"/>
                      <w:marBottom w:val="0"/>
                      <w:divBdr>
                        <w:top w:val="none" w:sz="0" w:space="0" w:color="auto"/>
                        <w:left w:val="none" w:sz="0" w:space="0" w:color="auto"/>
                        <w:bottom w:val="none" w:sz="0" w:space="0" w:color="auto"/>
                        <w:right w:val="none" w:sz="0" w:space="0" w:color="auto"/>
                      </w:divBdr>
                      <w:divsChild>
                        <w:div w:id="18068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0718">
      <w:bodyDiv w:val="1"/>
      <w:marLeft w:val="0"/>
      <w:marRight w:val="0"/>
      <w:marTop w:val="0"/>
      <w:marBottom w:val="0"/>
      <w:divBdr>
        <w:top w:val="none" w:sz="0" w:space="0" w:color="auto"/>
        <w:left w:val="none" w:sz="0" w:space="0" w:color="auto"/>
        <w:bottom w:val="none" w:sz="0" w:space="0" w:color="auto"/>
        <w:right w:val="none" w:sz="0" w:space="0" w:color="auto"/>
      </w:divBdr>
    </w:div>
    <w:div w:id="89935324">
      <w:bodyDiv w:val="1"/>
      <w:marLeft w:val="0"/>
      <w:marRight w:val="0"/>
      <w:marTop w:val="0"/>
      <w:marBottom w:val="0"/>
      <w:divBdr>
        <w:top w:val="none" w:sz="0" w:space="0" w:color="auto"/>
        <w:left w:val="none" w:sz="0" w:space="0" w:color="auto"/>
        <w:bottom w:val="none" w:sz="0" w:space="0" w:color="auto"/>
        <w:right w:val="none" w:sz="0" w:space="0" w:color="auto"/>
      </w:divBdr>
    </w:div>
    <w:div w:id="121114517">
      <w:bodyDiv w:val="1"/>
      <w:marLeft w:val="0"/>
      <w:marRight w:val="0"/>
      <w:marTop w:val="0"/>
      <w:marBottom w:val="0"/>
      <w:divBdr>
        <w:top w:val="none" w:sz="0" w:space="0" w:color="auto"/>
        <w:left w:val="none" w:sz="0" w:space="0" w:color="auto"/>
        <w:bottom w:val="none" w:sz="0" w:space="0" w:color="auto"/>
        <w:right w:val="none" w:sz="0" w:space="0" w:color="auto"/>
      </w:divBdr>
    </w:div>
    <w:div w:id="127860922">
      <w:bodyDiv w:val="1"/>
      <w:marLeft w:val="0"/>
      <w:marRight w:val="0"/>
      <w:marTop w:val="0"/>
      <w:marBottom w:val="0"/>
      <w:divBdr>
        <w:top w:val="none" w:sz="0" w:space="0" w:color="auto"/>
        <w:left w:val="none" w:sz="0" w:space="0" w:color="auto"/>
        <w:bottom w:val="none" w:sz="0" w:space="0" w:color="auto"/>
        <w:right w:val="none" w:sz="0" w:space="0" w:color="auto"/>
      </w:divBdr>
    </w:div>
    <w:div w:id="150799527">
      <w:bodyDiv w:val="1"/>
      <w:marLeft w:val="0"/>
      <w:marRight w:val="0"/>
      <w:marTop w:val="0"/>
      <w:marBottom w:val="0"/>
      <w:divBdr>
        <w:top w:val="none" w:sz="0" w:space="0" w:color="auto"/>
        <w:left w:val="none" w:sz="0" w:space="0" w:color="auto"/>
        <w:bottom w:val="none" w:sz="0" w:space="0" w:color="auto"/>
        <w:right w:val="none" w:sz="0" w:space="0" w:color="auto"/>
      </w:divBdr>
      <w:divsChild>
        <w:div w:id="283269617">
          <w:marLeft w:val="0"/>
          <w:marRight w:val="0"/>
          <w:marTop w:val="0"/>
          <w:marBottom w:val="0"/>
          <w:divBdr>
            <w:top w:val="none" w:sz="0" w:space="0" w:color="auto"/>
            <w:left w:val="none" w:sz="0" w:space="0" w:color="auto"/>
            <w:bottom w:val="none" w:sz="0" w:space="0" w:color="auto"/>
            <w:right w:val="none" w:sz="0" w:space="0" w:color="auto"/>
          </w:divBdr>
          <w:divsChild>
            <w:div w:id="179399111">
              <w:marLeft w:val="0"/>
              <w:marRight w:val="0"/>
              <w:marTop w:val="0"/>
              <w:marBottom w:val="0"/>
              <w:divBdr>
                <w:top w:val="none" w:sz="0" w:space="0" w:color="auto"/>
                <w:left w:val="none" w:sz="0" w:space="0" w:color="auto"/>
                <w:bottom w:val="none" w:sz="0" w:space="0" w:color="auto"/>
                <w:right w:val="none" w:sz="0" w:space="0" w:color="auto"/>
              </w:divBdr>
              <w:divsChild>
                <w:div w:id="23613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1433">
      <w:bodyDiv w:val="1"/>
      <w:marLeft w:val="0"/>
      <w:marRight w:val="0"/>
      <w:marTop w:val="0"/>
      <w:marBottom w:val="0"/>
      <w:divBdr>
        <w:top w:val="none" w:sz="0" w:space="0" w:color="auto"/>
        <w:left w:val="none" w:sz="0" w:space="0" w:color="auto"/>
        <w:bottom w:val="none" w:sz="0" w:space="0" w:color="auto"/>
        <w:right w:val="none" w:sz="0" w:space="0" w:color="auto"/>
      </w:divBdr>
      <w:divsChild>
        <w:div w:id="965545104">
          <w:marLeft w:val="0"/>
          <w:marRight w:val="0"/>
          <w:marTop w:val="0"/>
          <w:marBottom w:val="0"/>
          <w:divBdr>
            <w:top w:val="none" w:sz="0" w:space="0" w:color="auto"/>
            <w:left w:val="none" w:sz="0" w:space="0" w:color="auto"/>
            <w:bottom w:val="none" w:sz="0" w:space="0" w:color="auto"/>
            <w:right w:val="none" w:sz="0" w:space="0" w:color="auto"/>
          </w:divBdr>
          <w:divsChild>
            <w:div w:id="732854742">
              <w:marLeft w:val="0"/>
              <w:marRight w:val="60"/>
              <w:marTop w:val="0"/>
              <w:marBottom w:val="0"/>
              <w:divBdr>
                <w:top w:val="none" w:sz="0" w:space="0" w:color="auto"/>
                <w:left w:val="none" w:sz="0" w:space="0" w:color="auto"/>
                <w:bottom w:val="none" w:sz="0" w:space="0" w:color="auto"/>
                <w:right w:val="none" w:sz="0" w:space="0" w:color="auto"/>
              </w:divBdr>
              <w:divsChild>
                <w:div w:id="1733850708">
                  <w:marLeft w:val="0"/>
                  <w:marRight w:val="0"/>
                  <w:marTop w:val="0"/>
                  <w:marBottom w:val="150"/>
                  <w:divBdr>
                    <w:top w:val="none" w:sz="0" w:space="0" w:color="auto"/>
                    <w:left w:val="none" w:sz="0" w:space="0" w:color="auto"/>
                    <w:bottom w:val="none" w:sz="0" w:space="0" w:color="auto"/>
                    <w:right w:val="none" w:sz="0" w:space="0" w:color="auto"/>
                  </w:divBdr>
                  <w:divsChild>
                    <w:div w:id="311107442">
                      <w:marLeft w:val="0"/>
                      <w:marRight w:val="0"/>
                      <w:marTop w:val="0"/>
                      <w:marBottom w:val="0"/>
                      <w:divBdr>
                        <w:top w:val="none" w:sz="0" w:space="0" w:color="auto"/>
                        <w:left w:val="none" w:sz="0" w:space="0" w:color="auto"/>
                        <w:bottom w:val="none" w:sz="0" w:space="0" w:color="auto"/>
                        <w:right w:val="none" w:sz="0" w:space="0" w:color="auto"/>
                      </w:divBdr>
                      <w:divsChild>
                        <w:div w:id="14246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75725">
      <w:bodyDiv w:val="1"/>
      <w:marLeft w:val="0"/>
      <w:marRight w:val="0"/>
      <w:marTop w:val="0"/>
      <w:marBottom w:val="0"/>
      <w:divBdr>
        <w:top w:val="none" w:sz="0" w:space="0" w:color="auto"/>
        <w:left w:val="none" w:sz="0" w:space="0" w:color="auto"/>
        <w:bottom w:val="none" w:sz="0" w:space="0" w:color="auto"/>
        <w:right w:val="none" w:sz="0" w:space="0" w:color="auto"/>
      </w:divBdr>
    </w:div>
    <w:div w:id="220215948">
      <w:bodyDiv w:val="1"/>
      <w:marLeft w:val="0"/>
      <w:marRight w:val="0"/>
      <w:marTop w:val="0"/>
      <w:marBottom w:val="0"/>
      <w:divBdr>
        <w:top w:val="none" w:sz="0" w:space="0" w:color="auto"/>
        <w:left w:val="none" w:sz="0" w:space="0" w:color="auto"/>
        <w:bottom w:val="none" w:sz="0" w:space="0" w:color="auto"/>
        <w:right w:val="none" w:sz="0" w:space="0" w:color="auto"/>
      </w:divBdr>
    </w:div>
    <w:div w:id="220554824">
      <w:bodyDiv w:val="1"/>
      <w:marLeft w:val="0"/>
      <w:marRight w:val="0"/>
      <w:marTop w:val="0"/>
      <w:marBottom w:val="0"/>
      <w:divBdr>
        <w:top w:val="none" w:sz="0" w:space="0" w:color="auto"/>
        <w:left w:val="none" w:sz="0" w:space="0" w:color="auto"/>
        <w:bottom w:val="none" w:sz="0" w:space="0" w:color="auto"/>
        <w:right w:val="none" w:sz="0" w:space="0" w:color="auto"/>
      </w:divBdr>
      <w:divsChild>
        <w:div w:id="1802647499">
          <w:marLeft w:val="0"/>
          <w:marRight w:val="0"/>
          <w:marTop w:val="0"/>
          <w:marBottom w:val="0"/>
          <w:divBdr>
            <w:top w:val="none" w:sz="0" w:space="0" w:color="auto"/>
            <w:left w:val="none" w:sz="0" w:space="0" w:color="auto"/>
            <w:bottom w:val="none" w:sz="0" w:space="0" w:color="auto"/>
            <w:right w:val="none" w:sz="0" w:space="0" w:color="auto"/>
          </w:divBdr>
          <w:divsChild>
            <w:div w:id="263392293">
              <w:marLeft w:val="0"/>
              <w:marRight w:val="60"/>
              <w:marTop w:val="0"/>
              <w:marBottom w:val="0"/>
              <w:divBdr>
                <w:top w:val="none" w:sz="0" w:space="0" w:color="auto"/>
                <w:left w:val="none" w:sz="0" w:space="0" w:color="auto"/>
                <w:bottom w:val="none" w:sz="0" w:space="0" w:color="auto"/>
                <w:right w:val="none" w:sz="0" w:space="0" w:color="auto"/>
              </w:divBdr>
              <w:divsChild>
                <w:div w:id="919099565">
                  <w:marLeft w:val="0"/>
                  <w:marRight w:val="0"/>
                  <w:marTop w:val="0"/>
                  <w:marBottom w:val="150"/>
                  <w:divBdr>
                    <w:top w:val="none" w:sz="0" w:space="0" w:color="auto"/>
                    <w:left w:val="none" w:sz="0" w:space="0" w:color="auto"/>
                    <w:bottom w:val="none" w:sz="0" w:space="0" w:color="auto"/>
                    <w:right w:val="none" w:sz="0" w:space="0" w:color="auto"/>
                  </w:divBdr>
                  <w:divsChild>
                    <w:div w:id="261492555">
                      <w:marLeft w:val="0"/>
                      <w:marRight w:val="0"/>
                      <w:marTop w:val="0"/>
                      <w:marBottom w:val="0"/>
                      <w:divBdr>
                        <w:top w:val="none" w:sz="0" w:space="0" w:color="auto"/>
                        <w:left w:val="none" w:sz="0" w:space="0" w:color="auto"/>
                        <w:bottom w:val="none" w:sz="0" w:space="0" w:color="auto"/>
                        <w:right w:val="none" w:sz="0" w:space="0" w:color="auto"/>
                      </w:divBdr>
                      <w:divsChild>
                        <w:div w:id="1127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993865">
      <w:bodyDiv w:val="1"/>
      <w:marLeft w:val="0"/>
      <w:marRight w:val="0"/>
      <w:marTop w:val="0"/>
      <w:marBottom w:val="0"/>
      <w:divBdr>
        <w:top w:val="none" w:sz="0" w:space="0" w:color="auto"/>
        <w:left w:val="none" w:sz="0" w:space="0" w:color="auto"/>
        <w:bottom w:val="none" w:sz="0" w:space="0" w:color="auto"/>
        <w:right w:val="none" w:sz="0" w:space="0" w:color="auto"/>
      </w:divBdr>
    </w:div>
    <w:div w:id="249437439">
      <w:bodyDiv w:val="1"/>
      <w:marLeft w:val="0"/>
      <w:marRight w:val="0"/>
      <w:marTop w:val="0"/>
      <w:marBottom w:val="0"/>
      <w:divBdr>
        <w:top w:val="none" w:sz="0" w:space="0" w:color="auto"/>
        <w:left w:val="none" w:sz="0" w:space="0" w:color="auto"/>
        <w:bottom w:val="none" w:sz="0" w:space="0" w:color="auto"/>
        <w:right w:val="none" w:sz="0" w:space="0" w:color="auto"/>
      </w:divBdr>
    </w:div>
    <w:div w:id="330573495">
      <w:bodyDiv w:val="1"/>
      <w:marLeft w:val="0"/>
      <w:marRight w:val="0"/>
      <w:marTop w:val="0"/>
      <w:marBottom w:val="0"/>
      <w:divBdr>
        <w:top w:val="none" w:sz="0" w:space="0" w:color="auto"/>
        <w:left w:val="none" w:sz="0" w:space="0" w:color="auto"/>
        <w:bottom w:val="none" w:sz="0" w:space="0" w:color="auto"/>
        <w:right w:val="none" w:sz="0" w:space="0" w:color="auto"/>
      </w:divBdr>
    </w:div>
    <w:div w:id="389156054">
      <w:bodyDiv w:val="1"/>
      <w:marLeft w:val="0"/>
      <w:marRight w:val="0"/>
      <w:marTop w:val="0"/>
      <w:marBottom w:val="0"/>
      <w:divBdr>
        <w:top w:val="none" w:sz="0" w:space="0" w:color="auto"/>
        <w:left w:val="none" w:sz="0" w:space="0" w:color="auto"/>
        <w:bottom w:val="none" w:sz="0" w:space="0" w:color="auto"/>
        <w:right w:val="none" w:sz="0" w:space="0" w:color="auto"/>
      </w:divBdr>
    </w:div>
    <w:div w:id="401565168">
      <w:bodyDiv w:val="1"/>
      <w:marLeft w:val="0"/>
      <w:marRight w:val="0"/>
      <w:marTop w:val="0"/>
      <w:marBottom w:val="0"/>
      <w:divBdr>
        <w:top w:val="none" w:sz="0" w:space="0" w:color="auto"/>
        <w:left w:val="none" w:sz="0" w:space="0" w:color="auto"/>
        <w:bottom w:val="none" w:sz="0" w:space="0" w:color="auto"/>
        <w:right w:val="none" w:sz="0" w:space="0" w:color="auto"/>
      </w:divBdr>
    </w:div>
    <w:div w:id="405224428">
      <w:bodyDiv w:val="1"/>
      <w:marLeft w:val="0"/>
      <w:marRight w:val="0"/>
      <w:marTop w:val="0"/>
      <w:marBottom w:val="0"/>
      <w:divBdr>
        <w:top w:val="none" w:sz="0" w:space="0" w:color="auto"/>
        <w:left w:val="none" w:sz="0" w:space="0" w:color="auto"/>
        <w:bottom w:val="none" w:sz="0" w:space="0" w:color="auto"/>
        <w:right w:val="none" w:sz="0" w:space="0" w:color="auto"/>
      </w:divBdr>
    </w:div>
    <w:div w:id="489294409">
      <w:bodyDiv w:val="1"/>
      <w:marLeft w:val="0"/>
      <w:marRight w:val="0"/>
      <w:marTop w:val="0"/>
      <w:marBottom w:val="0"/>
      <w:divBdr>
        <w:top w:val="none" w:sz="0" w:space="0" w:color="auto"/>
        <w:left w:val="none" w:sz="0" w:space="0" w:color="auto"/>
        <w:bottom w:val="none" w:sz="0" w:space="0" w:color="auto"/>
        <w:right w:val="none" w:sz="0" w:space="0" w:color="auto"/>
      </w:divBdr>
    </w:div>
    <w:div w:id="491917778">
      <w:bodyDiv w:val="1"/>
      <w:marLeft w:val="0"/>
      <w:marRight w:val="0"/>
      <w:marTop w:val="0"/>
      <w:marBottom w:val="0"/>
      <w:divBdr>
        <w:top w:val="none" w:sz="0" w:space="0" w:color="auto"/>
        <w:left w:val="none" w:sz="0" w:space="0" w:color="auto"/>
        <w:bottom w:val="none" w:sz="0" w:space="0" w:color="auto"/>
        <w:right w:val="none" w:sz="0" w:space="0" w:color="auto"/>
      </w:divBdr>
    </w:div>
    <w:div w:id="591359857">
      <w:bodyDiv w:val="1"/>
      <w:marLeft w:val="0"/>
      <w:marRight w:val="0"/>
      <w:marTop w:val="0"/>
      <w:marBottom w:val="0"/>
      <w:divBdr>
        <w:top w:val="none" w:sz="0" w:space="0" w:color="auto"/>
        <w:left w:val="none" w:sz="0" w:space="0" w:color="auto"/>
        <w:bottom w:val="none" w:sz="0" w:space="0" w:color="auto"/>
        <w:right w:val="none" w:sz="0" w:space="0" w:color="auto"/>
      </w:divBdr>
    </w:div>
    <w:div w:id="684130709">
      <w:bodyDiv w:val="1"/>
      <w:marLeft w:val="0"/>
      <w:marRight w:val="0"/>
      <w:marTop w:val="0"/>
      <w:marBottom w:val="0"/>
      <w:divBdr>
        <w:top w:val="none" w:sz="0" w:space="0" w:color="auto"/>
        <w:left w:val="none" w:sz="0" w:space="0" w:color="auto"/>
        <w:bottom w:val="none" w:sz="0" w:space="0" w:color="auto"/>
        <w:right w:val="none" w:sz="0" w:space="0" w:color="auto"/>
      </w:divBdr>
    </w:div>
    <w:div w:id="701709646">
      <w:bodyDiv w:val="1"/>
      <w:marLeft w:val="0"/>
      <w:marRight w:val="0"/>
      <w:marTop w:val="0"/>
      <w:marBottom w:val="0"/>
      <w:divBdr>
        <w:top w:val="none" w:sz="0" w:space="0" w:color="auto"/>
        <w:left w:val="none" w:sz="0" w:space="0" w:color="auto"/>
        <w:bottom w:val="none" w:sz="0" w:space="0" w:color="auto"/>
        <w:right w:val="none" w:sz="0" w:space="0" w:color="auto"/>
      </w:divBdr>
    </w:div>
    <w:div w:id="763384540">
      <w:bodyDiv w:val="1"/>
      <w:marLeft w:val="0"/>
      <w:marRight w:val="0"/>
      <w:marTop w:val="0"/>
      <w:marBottom w:val="0"/>
      <w:divBdr>
        <w:top w:val="none" w:sz="0" w:space="0" w:color="auto"/>
        <w:left w:val="none" w:sz="0" w:space="0" w:color="auto"/>
        <w:bottom w:val="none" w:sz="0" w:space="0" w:color="auto"/>
        <w:right w:val="none" w:sz="0" w:space="0" w:color="auto"/>
      </w:divBdr>
    </w:div>
    <w:div w:id="799500420">
      <w:bodyDiv w:val="1"/>
      <w:marLeft w:val="0"/>
      <w:marRight w:val="0"/>
      <w:marTop w:val="0"/>
      <w:marBottom w:val="0"/>
      <w:divBdr>
        <w:top w:val="none" w:sz="0" w:space="0" w:color="auto"/>
        <w:left w:val="none" w:sz="0" w:space="0" w:color="auto"/>
        <w:bottom w:val="none" w:sz="0" w:space="0" w:color="auto"/>
        <w:right w:val="none" w:sz="0" w:space="0" w:color="auto"/>
      </w:divBdr>
    </w:div>
    <w:div w:id="805510457">
      <w:bodyDiv w:val="1"/>
      <w:marLeft w:val="0"/>
      <w:marRight w:val="0"/>
      <w:marTop w:val="0"/>
      <w:marBottom w:val="0"/>
      <w:divBdr>
        <w:top w:val="none" w:sz="0" w:space="0" w:color="auto"/>
        <w:left w:val="none" w:sz="0" w:space="0" w:color="auto"/>
        <w:bottom w:val="none" w:sz="0" w:space="0" w:color="auto"/>
        <w:right w:val="none" w:sz="0" w:space="0" w:color="auto"/>
      </w:divBdr>
    </w:div>
    <w:div w:id="822545964">
      <w:bodyDiv w:val="1"/>
      <w:marLeft w:val="0"/>
      <w:marRight w:val="0"/>
      <w:marTop w:val="0"/>
      <w:marBottom w:val="0"/>
      <w:divBdr>
        <w:top w:val="none" w:sz="0" w:space="0" w:color="auto"/>
        <w:left w:val="none" w:sz="0" w:space="0" w:color="auto"/>
        <w:bottom w:val="none" w:sz="0" w:space="0" w:color="auto"/>
        <w:right w:val="none" w:sz="0" w:space="0" w:color="auto"/>
      </w:divBdr>
      <w:divsChild>
        <w:div w:id="1259369081">
          <w:marLeft w:val="0"/>
          <w:marRight w:val="0"/>
          <w:marTop w:val="0"/>
          <w:marBottom w:val="0"/>
          <w:divBdr>
            <w:top w:val="none" w:sz="0" w:space="0" w:color="auto"/>
            <w:left w:val="none" w:sz="0" w:space="0" w:color="auto"/>
            <w:bottom w:val="none" w:sz="0" w:space="0" w:color="auto"/>
            <w:right w:val="none" w:sz="0" w:space="0" w:color="auto"/>
          </w:divBdr>
          <w:divsChild>
            <w:div w:id="806777446">
              <w:marLeft w:val="0"/>
              <w:marRight w:val="0"/>
              <w:marTop w:val="0"/>
              <w:marBottom w:val="0"/>
              <w:divBdr>
                <w:top w:val="none" w:sz="0" w:space="0" w:color="auto"/>
                <w:left w:val="none" w:sz="0" w:space="0" w:color="auto"/>
                <w:bottom w:val="none" w:sz="0" w:space="0" w:color="auto"/>
                <w:right w:val="none" w:sz="0" w:space="0" w:color="auto"/>
              </w:divBdr>
              <w:divsChild>
                <w:div w:id="21350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149784">
      <w:bodyDiv w:val="1"/>
      <w:marLeft w:val="0"/>
      <w:marRight w:val="0"/>
      <w:marTop w:val="0"/>
      <w:marBottom w:val="0"/>
      <w:divBdr>
        <w:top w:val="none" w:sz="0" w:space="0" w:color="auto"/>
        <w:left w:val="none" w:sz="0" w:space="0" w:color="auto"/>
        <w:bottom w:val="none" w:sz="0" w:space="0" w:color="auto"/>
        <w:right w:val="none" w:sz="0" w:space="0" w:color="auto"/>
      </w:divBdr>
      <w:divsChild>
        <w:div w:id="1249118223">
          <w:marLeft w:val="0"/>
          <w:marRight w:val="0"/>
          <w:marTop w:val="0"/>
          <w:marBottom w:val="0"/>
          <w:divBdr>
            <w:top w:val="none" w:sz="0" w:space="0" w:color="auto"/>
            <w:left w:val="none" w:sz="0" w:space="0" w:color="auto"/>
            <w:bottom w:val="none" w:sz="0" w:space="0" w:color="auto"/>
            <w:right w:val="none" w:sz="0" w:space="0" w:color="auto"/>
          </w:divBdr>
          <w:divsChild>
            <w:div w:id="712732788">
              <w:marLeft w:val="0"/>
              <w:marRight w:val="60"/>
              <w:marTop w:val="0"/>
              <w:marBottom w:val="0"/>
              <w:divBdr>
                <w:top w:val="none" w:sz="0" w:space="0" w:color="auto"/>
                <w:left w:val="none" w:sz="0" w:space="0" w:color="auto"/>
                <w:bottom w:val="none" w:sz="0" w:space="0" w:color="auto"/>
                <w:right w:val="none" w:sz="0" w:space="0" w:color="auto"/>
              </w:divBdr>
              <w:divsChild>
                <w:div w:id="2056274866">
                  <w:marLeft w:val="0"/>
                  <w:marRight w:val="0"/>
                  <w:marTop w:val="0"/>
                  <w:marBottom w:val="150"/>
                  <w:divBdr>
                    <w:top w:val="none" w:sz="0" w:space="0" w:color="auto"/>
                    <w:left w:val="none" w:sz="0" w:space="0" w:color="auto"/>
                    <w:bottom w:val="none" w:sz="0" w:space="0" w:color="auto"/>
                    <w:right w:val="none" w:sz="0" w:space="0" w:color="auto"/>
                  </w:divBdr>
                  <w:divsChild>
                    <w:div w:id="611397959">
                      <w:marLeft w:val="0"/>
                      <w:marRight w:val="0"/>
                      <w:marTop w:val="0"/>
                      <w:marBottom w:val="0"/>
                      <w:divBdr>
                        <w:top w:val="none" w:sz="0" w:space="0" w:color="auto"/>
                        <w:left w:val="none" w:sz="0" w:space="0" w:color="auto"/>
                        <w:bottom w:val="none" w:sz="0" w:space="0" w:color="auto"/>
                        <w:right w:val="none" w:sz="0" w:space="0" w:color="auto"/>
                      </w:divBdr>
                      <w:divsChild>
                        <w:div w:id="168921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12466">
      <w:bodyDiv w:val="1"/>
      <w:marLeft w:val="0"/>
      <w:marRight w:val="0"/>
      <w:marTop w:val="0"/>
      <w:marBottom w:val="0"/>
      <w:divBdr>
        <w:top w:val="none" w:sz="0" w:space="0" w:color="auto"/>
        <w:left w:val="none" w:sz="0" w:space="0" w:color="auto"/>
        <w:bottom w:val="none" w:sz="0" w:space="0" w:color="auto"/>
        <w:right w:val="none" w:sz="0" w:space="0" w:color="auto"/>
      </w:divBdr>
    </w:div>
    <w:div w:id="889459551">
      <w:bodyDiv w:val="1"/>
      <w:marLeft w:val="0"/>
      <w:marRight w:val="0"/>
      <w:marTop w:val="0"/>
      <w:marBottom w:val="0"/>
      <w:divBdr>
        <w:top w:val="none" w:sz="0" w:space="0" w:color="auto"/>
        <w:left w:val="none" w:sz="0" w:space="0" w:color="auto"/>
        <w:bottom w:val="none" w:sz="0" w:space="0" w:color="auto"/>
        <w:right w:val="none" w:sz="0" w:space="0" w:color="auto"/>
      </w:divBdr>
      <w:divsChild>
        <w:div w:id="588536850">
          <w:marLeft w:val="0"/>
          <w:marRight w:val="0"/>
          <w:marTop w:val="0"/>
          <w:marBottom w:val="0"/>
          <w:divBdr>
            <w:top w:val="none" w:sz="0" w:space="0" w:color="auto"/>
            <w:left w:val="none" w:sz="0" w:space="0" w:color="auto"/>
            <w:bottom w:val="none" w:sz="0" w:space="0" w:color="auto"/>
            <w:right w:val="none" w:sz="0" w:space="0" w:color="auto"/>
          </w:divBdr>
          <w:divsChild>
            <w:div w:id="1402024868">
              <w:marLeft w:val="0"/>
              <w:marRight w:val="60"/>
              <w:marTop w:val="0"/>
              <w:marBottom w:val="0"/>
              <w:divBdr>
                <w:top w:val="none" w:sz="0" w:space="0" w:color="auto"/>
                <w:left w:val="none" w:sz="0" w:space="0" w:color="auto"/>
                <w:bottom w:val="none" w:sz="0" w:space="0" w:color="auto"/>
                <w:right w:val="none" w:sz="0" w:space="0" w:color="auto"/>
              </w:divBdr>
              <w:divsChild>
                <w:div w:id="1177771534">
                  <w:marLeft w:val="0"/>
                  <w:marRight w:val="0"/>
                  <w:marTop w:val="0"/>
                  <w:marBottom w:val="150"/>
                  <w:divBdr>
                    <w:top w:val="none" w:sz="0" w:space="0" w:color="auto"/>
                    <w:left w:val="none" w:sz="0" w:space="0" w:color="auto"/>
                    <w:bottom w:val="none" w:sz="0" w:space="0" w:color="auto"/>
                    <w:right w:val="none" w:sz="0" w:space="0" w:color="auto"/>
                  </w:divBdr>
                  <w:divsChild>
                    <w:div w:id="536502551">
                      <w:marLeft w:val="0"/>
                      <w:marRight w:val="0"/>
                      <w:marTop w:val="0"/>
                      <w:marBottom w:val="0"/>
                      <w:divBdr>
                        <w:top w:val="none" w:sz="0" w:space="0" w:color="auto"/>
                        <w:left w:val="none" w:sz="0" w:space="0" w:color="auto"/>
                        <w:bottom w:val="none" w:sz="0" w:space="0" w:color="auto"/>
                        <w:right w:val="none" w:sz="0" w:space="0" w:color="auto"/>
                      </w:divBdr>
                      <w:divsChild>
                        <w:div w:id="21012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177301">
      <w:bodyDiv w:val="1"/>
      <w:marLeft w:val="0"/>
      <w:marRight w:val="0"/>
      <w:marTop w:val="0"/>
      <w:marBottom w:val="0"/>
      <w:divBdr>
        <w:top w:val="none" w:sz="0" w:space="0" w:color="auto"/>
        <w:left w:val="none" w:sz="0" w:space="0" w:color="auto"/>
        <w:bottom w:val="none" w:sz="0" w:space="0" w:color="auto"/>
        <w:right w:val="none" w:sz="0" w:space="0" w:color="auto"/>
      </w:divBdr>
    </w:div>
    <w:div w:id="976573661">
      <w:bodyDiv w:val="1"/>
      <w:marLeft w:val="0"/>
      <w:marRight w:val="0"/>
      <w:marTop w:val="0"/>
      <w:marBottom w:val="0"/>
      <w:divBdr>
        <w:top w:val="none" w:sz="0" w:space="0" w:color="auto"/>
        <w:left w:val="none" w:sz="0" w:space="0" w:color="auto"/>
        <w:bottom w:val="none" w:sz="0" w:space="0" w:color="auto"/>
        <w:right w:val="none" w:sz="0" w:space="0" w:color="auto"/>
      </w:divBdr>
    </w:div>
    <w:div w:id="1014956373">
      <w:bodyDiv w:val="1"/>
      <w:marLeft w:val="0"/>
      <w:marRight w:val="0"/>
      <w:marTop w:val="0"/>
      <w:marBottom w:val="0"/>
      <w:divBdr>
        <w:top w:val="none" w:sz="0" w:space="0" w:color="auto"/>
        <w:left w:val="none" w:sz="0" w:space="0" w:color="auto"/>
        <w:bottom w:val="none" w:sz="0" w:space="0" w:color="auto"/>
        <w:right w:val="none" w:sz="0" w:space="0" w:color="auto"/>
      </w:divBdr>
    </w:div>
    <w:div w:id="1118915690">
      <w:bodyDiv w:val="1"/>
      <w:marLeft w:val="0"/>
      <w:marRight w:val="0"/>
      <w:marTop w:val="0"/>
      <w:marBottom w:val="0"/>
      <w:divBdr>
        <w:top w:val="none" w:sz="0" w:space="0" w:color="auto"/>
        <w:left w:val="none" w:sz="0" w:space="0" w:color="auto"/>
        <w:bottom w:val="none" w:sz="0" w:space="0" w:color="auto"/>
        <w:right w:val="none" w:sz="0" w:space="0" w:color="auto"/>
      </w:divBdr>
    </w:div>
    <w:div w:id="1123891464">
      <w:bodyDiv w:val="1"/>
      <w:marLeft w:val="0"/>
      <w:marRight w:val="0"/>
      <w:marTop w:val="0"/>
      <w:marBottom w:val="0"/>
      <w:divBdr>
        <w:top w:val="none" w:sz="0" w:space="0" w:color="auto"/>
        <w:left w:val="none" w:sz="0" w:space="0" w:color="auto"/>
        <w:bottom w:val="none" w:sz="0" w:space="0" w:color="auto"/>
        <w:right w:val="none" w:sz="0" w:space="0" w:color="auto"/>
      </w:divBdr>
    </w:div>
    <w:div w:id="1124541454">
      <w:bodyDiv w:val="1"/>
      <w:marLeft w:val="0"/>
      <w:marRight w:val="0"/>
      <w:marTop w:val="0"/>
      <w:marBottom w:val="0"/>
      <w:divBdr>
        <w:top w:val="none" w:sz="0" w:space="0" w:color="auto"/>
        <w:left w:val="none" w:sz="0" w:space="0" w:color="auto"/>
        <w:bottom w:val="none" w:sz="0" w:space="0" w:color="auto"/>
        <w:right w:val="none" w:sz="0" w:space="0" w:color="auto"/>
      </w:divBdr>
    </w:div>
    <w:div w:id="1131442295">
      <w:bodyDiv w:val="1"/>
      <w:marLeft w:val="0"/>
      <w:marRight w:val="0"/>
      <w:marTop w:val="0"/>
      <w:marBottom w:val="0"/>
      <w:divBdr>
        <w:top w:val="none" w:sz="0" w:space="0" w:color="auto"/>
        <w:left w:val="none" w:sz="0" w:space="0" w:color="auto"/>
        <w:bottom w:val="none" w:sz="0" w:space="0" w:color="auto"/>
        <w:right w:val="none" w:sz="0" w:space="0" w:color="auto"/>
      </w:divBdr>
    </w:div>
    <w:div w:id="1220246281">
      <w:bodyDiv w:val="1"/>
      <w:marLeft w:val="0"/>
      <w:marRight w:val="0"/>
      <w:marTop w:val="0"/>
      <w:marBottom w:val="0"/>
      <w:divBdr>
        <w:top w:val="none" w:sz="0" w:space="0" w:color="auto"/>
        <w:left w:val="none" w:sz="0" w:space="0" w:color="auto"/>
        <w:bottom w:val="none" w:sz="0" w:space="0" w:color="auto"/>
        <w:right w:val="none" w:sz="0" w:space="0" w:color="auto"/>
      </w:divBdr>
    </w:div>
    <w:div w:id="1300303900">
      <w:bodyDiv w:val="1"/>
      <w:marLeft w:val="0"/>
      <w:marRight w:val="0"/>
      <w:marTop w:val="0"/>
      <w:marBottom w:val="0"/>
      <w:divBdr>
        <w:top w:val="none" w:sz="0" w:space="0" w:color="auto"/>
        <w:left w:val="none" w:sz="0" w:space="0" w:color="auto"/>
        <w:bottom w:val="none" w:sz="0" w:space="0" w:color="auto"/>
        <w:right w:val="none" w:sz="0" w:space="0" w:color="auto"/>
      </w:divBdr>
    </w:div>
    <w:div w:id="1362975765">
      <w:bodyDiv w:val="1"/>
      <w:marLeft w:val="0"/>
      <w:marRight w:val="0"/>
      <w:marTop w:val="0"/>
      <w:marBottom w:val="0"/>
      <w:divBdr>
        <w:top w:val="none" w:sz="0" w:space="0" w:color="auto"/>
        <w:left w:val="none" w:sz="0" w:space="0" w:color="auto"/>
        <w:bottom w:val="none" w:sz="0" w:space="0" w:color="auto"/>
        <w:right w:val="none" w:sz="0" w:space="0" w:color="auto"/>
      </w:divBdr>
    </w:div>
    <w:div w:id="1394620091">
      <w:bodyDiv w:val="1"/>
      <w:marLeft w:val="0"/>
      <w:marRight w:val="0"/>
      <w:marTop w:val="0"/>
      <w:marBottom w:val="0"/>
      <w:divBdr>
        <w:top w:val="none" w:sz="0" w:space="0" w:color="auto"/>
        <w:left w:val="none" w:sz="0" w:space="0" w:color="auto"/>
        <w:bottom w:val="none" w:sz="0" w:space="0" w:color="auto"/>
        <w:right w:val="none" w:sz="0" w:space="0" w:color="auto"/>
      </w:divBdr>
    </w:div>
    <w:div w:id="1422680258">
      <w:bodyDiv w:val="1"/>
      <w:marLeft w:val="0"/>
      <w:marRight w:val="0"/>
      <w:marTop w:val="0"/>
      <w:marBottom w:val="0"/>
      <w:divBdr>
        <w:top w:val="none" w:sz="0" w:space="0" w:color="auto"/>
        <w:left w:val="none" w:sz="0" w:space="0" w:color="auto"/>
        <w:bottom w:val="none" w:sz="0" w:space="0" w:color="auto"/>
        <w:right w:val="none" w:sz="0" w:space="0" w:color="auto"/>
      </w:divBdr>
    </w:div>
    <w:div w:id="1570505355">
      <w:bodyDiv w:val="1"/>
      <w:marLeft w:val="0"/>
      <w:marRight w:val="0"/>
      <w:marTop w:val="0"/>
      <w:marBottom w:val="0"/>
      <w:divBdr>
        <w:top w:val="none" w:sz="0" w:space="0" w:color="auto"/>
        <w:left w:val="none" w:sz="0" w:space="0" w:color="auto"/>
        <w:bottom w:val="none" w:sz="0" w:space="0" w:color="auto"/>
        <w:right w:val="none" w:sz="0" w:space="0" w:color="auto"/>
      </w:divBdr>
    </w:div>
    <w:div w:id="1628463750">
      <w:bodyDiv w:val="1"/>
      <w:marLeft w:val="0"/>
      <w:marRight w:val="0"/>
      <w:marTop w:val="0"/>
      <w:marBottom w:val="0"/>
      <w:divBdr>
        <w:top w:val="none" w:sz="0" w:space="0" w:color="auto"/>
        <w:left w:val="none" w:sz="0" w:space="0" w:color="auto"/>
        <w:bottom w:val="none" w:sz="0" w:space="0" w:color="auto"/>
        <w:right w:val="none" w:sz="0" w:space="0" w:color="auto"/>
      </w:divBdr>
    </w:div>
    <w:div w:id="1643194030">
      <w:bodyDiv w:val="1"/>
      <w:marLeft w:val="0"/>
      <w:marRight w:val="0"/>
      <w:marTop w:val="0"/>
      <w:marBottom w:val="0"/>
      <w:divBdr>
        <w:top w:val="none" w:sz="0" w:space="0" w:color="auto"/>
        <w:left w:val="none" w:sz="0" w:space="0" w:color="auto"/>
        <w:bottom w:val="none" w:sz="0" w:space="0" w:color="auto"/>
        <w:right w:val="none" w:sz="0" w:space="0" w:color="auto"/>
      </w:divBdr>
      <w:divsChild>
        <w:div w:id="2000159293">
          <w:marLeft w:val="0"/>
          <w:marRight w:val="0"/>
          <w:marTop w:val="0"/>
          <w:marBottom w:val="0"/>
          <w:divBdr>
            <w:top w:val="none" w:sz="0" w:space="0" w:color="auto"/>
            <w:left w:val="none" w:sz="0" w:space="0" w:color="auto"/>
            <w:bottom w:val="none" w:sz="0" w:space="0" w:color="auto"/>
            <w:right w:val="none" w:sz="0" w:space="0" w:color="auto"/>
          </w:divBdr>
          <w:divsChild>
            <w:div w:id="1864174562">
              <w:marLeft w:val="0"/>
              <w:marRight w:val="60"/>
              <w:marTop w:val="0"/>
              <w:marBottom w:val="0"/>
              <w:divBdr>
                <w:top w:val="none" w:sz="0" w:space="0" w:color="auto"/>
                <w:left w:val="none" w:sz="0" w:space="0" w:color="auto"/>
                <w:bottom w:val="none" w:sz="0" w:space="0" w:color="auto"/>
                <w:right w:val="none" w:sz="0" w:space="0" w:color="auto"/>
              </w:divBdr>
              <w:divsChild>
                <w:div w:id="735591841">
                  <w:marLeft w:val="0"/>
                  <w:marRight w:val="0"/>
                  <w:marTop w:val="0"/>
                  <w:marBottom w:val="150"/>
                  <w:divBdr>
                    <w:top w:val="none" w:sz="0" w:space="0" w:color="auto"/>
                    <w:left w:val="none" w:sz="0" w:space="0" w:color="auto"/>
                    <w:bottom w:val="none" w:sz="0" w:space="0" w:color="auto"/>
                    <w:right w:val="none" w:sz="0" w:space="0" w:color="auto"/>
                  </w:divBdr>
                  <w:divsChild>
                    <w:div w:id="1950237985">
                      <w:marLeft w:val="0"/>
                      <w:marRight w:val="0"/>
                      <w:marTop w:val="0"/>
                      <w:marBottom w:val="0"/>
                      <w:divBdr>
                        <w:top w:val="none" w:sz="0" w:space="0" w:color="auto"/>
                        <w:left w:val="none" w:sz="0" w:space="0" w:color="auto"/>
                        <w:bottom w:val="none" w:sz="0" w:space="0" w:color="auto"/>
                        <w:right w:val="none" w:sz="0" w:space="0" w:color="auto"/>
                      </w:divBdr>
                      <w:divsChild>
                        <w:div w:id="13908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9186498">
      <w:bodyDiv w:val="1"/>
      <w:marLeft w:val="0"/>
      <w:marRight w:val="0"/>
      <w:marTop w:val="0"/>
      <w:marBottom w:val="0"/>
      <w:divBdr>
        <w:top w:val="none" w:sz="0" w:space="0" w:color="auto"/>
        <w:left w:val="none" w:sz="0" w:space="0" w:color="auto"/>
        <w:bottom w:val="none" w:sz="0" w:space="0" w:color="auto"/>
        <w:right w:val="none" w:sz="0" w:space="0" w:color="auto"/>
      </w:divBdr>
    </w:div>
    <w:div w:id="1672679693">
      <w:bodyDiv w:val="1"/>
      <w:marLeft w:val="0"/>
      <w:marRight w:val="0"/>
      <w:marTop w:val="0"/>
      <w:marBottom w:val="0"/>
      <w:divBdr>
        <w:top w:val="none" w:sz="0" w:space="0" w:color="auto"/>
        <w:left w:val="none" w:sz="0" w:space="0" w:color="auto"/>
        <w:bottom w:val="none" w:sz="0" w:space="0" w:color="auto"/>
        <w:right w:val="none" w:sz="0" w:space="0" w:color="auto"/>
      </w:divBdr>
      <w:divsChild>
        <w:div w:id="2041542283">
          <w:marLeft w:val="0"/>
          <w:marRight w:val="0"/>
          <w:marTop w:val="0"/>
          <w:marBottom w:val="0"/>
          <w:divBdr>
            <w:top w:val="none" w:sz="0" w:space="0" w:color="auto"/>
            <w:left w:val="none" w:sz="0" w:space="0" w:color="auto"/>
            <w:bottom w:val="none" w:sz="0" w:space="0" w:color="auto"/>
            <w:right w:val="none" w:sz="0" w:space="0" w:color="auto"/>
          </w:divBdr>
          <w:divsChild>
            <w:div w:id="1523933721">
              <w:marLeft w:val="0"/>
              <w:marRight w:val="60"/>
              <w:marTop w:val="0"/>
              <w:marBottom w:val="0"/>
              <w:divBdr>
                <w:top w:val="none" w:sz="0" w:space="0" w:color="auto"/>
                <w:left w:val="none" w:sz="0" w:space="0" w:color="auto"/>
                <w:bottom w:val="none" w:sz="0" w:space="0" w:color="auto"/>
                <w:right w:val="none" w:sz="0" w:space="0" w:color="auto"/>
              </w:divBdr>
              <w:divsChild>
                <w:div w:id="197859532">
                  <w:marLeft w:val="0"/>
                  <w:marRight w:val="0"/>
                  <w:marTop w:val="0"/>
                  <w:marBottom w:val="150"/>
                  <w:divBdr>
                    <w:top w:val="none" w:sz="0" w:space="0" w:color="auto"/>
                    <w:left w:val="none" w:sz="0" w:space="0" w:color="auto"/>
                    <w:bottom w:val="none" w:sz="0" w:space="0" w:color="auto"/>
                    <w:right w:val="none" w:sz="0" w:space="0" w:color="auto"/>
                  </w:divBdr>
                  <w:divsChild>
                    <w:div w:id="1513686070">
                      <w:marLeft w:val="0"/>
                      <w:marRight w:val="0"/>
                      <w:marTop w:val="0"/>
                      <w:marBottom w:val="0"/>
                      <w:divBdr>
                        <w:top w:val="none" w:sz="0" w:space="0" w:color="auto"/>
                        <w:left w:val="none" w:sz="0" w:space="0" w:color="auto"/>
                        <w:bottom w:val="none" w:sz="0" w:space="0" w:color="auto"/>
                        <w:right w:val="none" w:sz="0" w:space="0" w:color="auto"/>
                      </w:divBdr>
                      <w:divsChild>
                        <w:div w:id="6384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6325991">
      <w:bodyDiv w:val="1"/>
      <w:marLeft w:val="0"/>
      <w:marRight w:val="0"/>
      <w:marTop w:val="0"/>
      <w:marBottom w:val="0"/>
      <w:divBdr>
        <w:top w:val="none" w:sz="0" w:space="0" w:color="auto"/>
        <w:left w:val="none" w:sz="0" w:space="0" w:color="auto"/>
        <w:bottom w:val="none" w:sz="0" w:space="0" w:color="auto"/>
        <w:right w:val="none" w:sz="0" w:space="0" w:color="auto"/>
      </w:divBdr>
    </w:div>
    <w:div w:id="1713310810">
      <w:bodyDiv w:val="1"/>
      <w:marLeft w:val="0"/>
      <w:marRight w:val="0"/>
      <w:marTop w:val="0"/>
      <w:marBottom w:val="0"/>
      <w:divBdr>
        <w:top w:val="none" w:sz="0" w:space="0" w:color="auto"/>
        <w:left w:val="none" w:sz="0" w:space="0" w:color="auto"/>
        <w:bottom w:val="none" w:sz="0" w:space="0" w:color="auto"/>
        <w:right w:val="none" w:sz="0" w:space="0" w:color="auto"/>
      </w:divBdr>
      <w:divsChild>
        <w:div w:id="1326204202">
          <w:marLeft w:val="0"/>
          <w:marRight w:val="0"/>
          <w:marTop w:val="0"/>
          <w:marBottom w:val="0"/>
          <w:divBdr>
            <w:top w:val="none" w:sz="0" w:space="0" w:color="auto"/>
            <w:left w:val="none" w:sz="0" w:space="0" w:color="auto"/>
            <w:bottom w:val="none" w:sz="0" w:space="0" w:color="auto"/>
            <w:right w:val="none" w:sz="0" w:space="0" w:color="auto"/>
          </w:divBdr>
          <w:divsChild>
            <w:div w:id="1003095382">
              <w:marLeft w:val="0"/>
              <w:marRight w:val="0"/>
              <w:marTop w:val="0"/>
              <w:marBottom w:val="0"/>
              <w:divBdr>
                <w:top w:val="none" w:sz="0" w:space="0" w:color="auto"/>
                <w:left w:val="none" w:sz="0" w:space="0" w:color="auto"/>
                <w:bottom w:val="none" w:sz="0" w:space="0" w:color="auto"/>
                <w:right w:val="none" w:sz="0" w:space="0" w:color="auto"/>
              </w:divBdr>
              <w:divsChild>
                <w:div w:id="1233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51010">
      <w:bodyDiv w:val="1"/>
      <w:marLeft w:val="0"/>
      <w:marRight w:val="0"/>
      <w:marTop w:val="0"/>
      <w:marBottom w:val="0"/>
      <w:divBdr>
        <w:top w:val="none" w:sz="0" w:space="0" w:color="auto"/>
        <w:left w:val="none" w:sz="0" w:space="0" w:color="auto"/>
        <w:bottom w:val="none" w:sz="0" w:space="0" w:color="auto"/>
        <w:right w:val="none" w:sz="0" w:space="0" w:color="auto"/>
      </w:divBdr>
      <w:divsChild>
        <w:div w:id="1219048207">
          <w:marLeft w:val="0"/>
          <w:marRight w:val="0"/>
          <w:marTop w:val="0"/>
          <w:marBottom w:val="0"/>
          <w:divBdr>
            <w:top w:val="none" w:sz="0" w:space="0" w:color="auto"/>
            <w:left w:val="none" w:sz="0" w:space="0" w:color="auto"/>
            <w:bottom w:val="none" w:sz="0" w:space="0" w:color="auto"/>
            <w:right w:val="none" w:sz="0" w:space="0" w:color="auto"/>
          </w:divBdr>
        </w:div>
      </w:divsChild>
    </w:div>
    <w:div w:id="1805193717">
      <w:bodyDiv w:val="1"/>
      <w:marLeft w:val="0"/>
      <w:marRight w:val="0"/>
      <w:marTop w:val="0"/>
      <w:marBottom w:val="0"/>
      <w:divBdr>
        <w:top w:val="none" w:sz="0" w:space="0" w:color="auto"/>
        <w:left w:val="none" w:sz="0" w:space="0" w:color="auto"/>
        <w:bottom w:val="none" w:sz="0" w:space="0" w:color="auto"/>
        <w:right w:val="none" w:sz="0" w:space="0" w:color="auto"/>
      </w:divBdr>
      <w:divsChild>
        <w:div w:id="154761441">
          <w:marLeft w:val="0"/>
          <w:marRight w:val="0"/>
          <w:marTop w:val="0"/>
          <w:marBottom w:val="0"/>
          <w:divBdr>
            <w:top w:val="none" w:sz="0" w:space="0" w:color="auto"/>
            <w:left w:val="none" w:sz="0" w:space="0" w:color="auto"/>
            <w:bottom w:val="none" w:sz="0" w:space="0" w:color="auto"/>
            <w:right w:val="none" w:sz="0" w:space="0" w:color="auto"/>
          </w:divBdr>
          <w:divsChild>
            <w:div w:id="800537744">
              <w:marLeft w:val="0"/>
              <w:marRight w:val="41"/>
              <w:marTop w:val="0"/>
              <w:marBottom w:val="0"/>
              <w:divBdr>
                <w:top w:val="none" w:sz="0" w:space="0" w:color="auto"/>
                <w:left w:val="none" w:sz="0" w:space="0" w:color="auto"/>
                <w:bottom w:val="none" w:sz="0" w:space="0" w:color="auto"/>
                <w:right w:val="none" w:sz="0" w:space="0" w:color="auto"/>
              </w:divBdr>
              <w:divsChild>
                <w:div w:id="1114591739">
                  <w:marLeft w:val="0"/>
                  <w:marRight w:val="0"/>
                  <w:marTop w:val="0"/>
                  <w:marBottom w:val="104"/>
                  <w:divBdr>
                    <w:top w:val="none" w:sz="0" w:space="0" w:color="auto"/>
                    <w:left w:val="none" w:sz="0" w:space="0" w:color="auto"/>
                    <w:bottom w:val="none" w:sz="0" w:space="0" w:color="auto"/>
                    <w:right w:val="none" w:sz="0" w:space="0" w:color="auto"/>
                  </w:divBdr>
                  <w:divsChild>
                    <w:div w:id="689454860">
                      <w:marLeft w:val="0"/>
                      <w:marRight w:val="0"/>
                      <w:marTop w:val="0"/>
                      <w:marBottom w:val="0"/>
                      <w:divBdr>
                        <w:top w:val="none" w:sz="0" w:space="0" w:color="auto"/>
                        <w:left w:val="none" w:sz="0" w:space="0" w:color="auto"/>
                        <w:bottom w:val="none" w:sz="0" w:space="0" w:color="auto"/>
                        <w:right w:val="none" w:sz="0" w:space="0" w:color="auto"/>
                      </w:divBdr>
                      <w:divsChild>
                        <w:div w:id="6458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431544">
      <w:bodyDiv w:val="1"/>
      <w:marLeft w:val="0"/>
      <w:marRight w:val="0"/>
      <w:marTop w:val="0"/>
      <w:marBottom w:val="0"/>
      <w:divBdr>
        <w:top w:val="none" w:sz="0" w:space="0" w:color="auto"/>
        <w:left w:val="none" w:sz="0" w:space="0" w:color="auto"/>
        <w:bottom w:val="none" w:sz="0" w:space="0" w:color="auto"/>
        <w:right w:val="none" w:sz="0" w:space="0" w:color="auto"/>
      </w:divBdr>
      <w:divsChild>
        <w:div w:id="1712195177">
          <w:marLeft w:val="0"/>
          <w:marRight w:val="0"/>
          <w:marTop w:val="0"/>
          <w:marBottom w:val="0"/>
          <w:divBdr>
            <w:top w:val="none" w:sz="0" w:space="0" w:color="auto"/>
            <w:left w:val="none" w:sz="0" w:space="0" w:color="auto"/>
            <w:bottom w:val="none" w:sz="0" w:space="0" w:color="auto"/>
            <w:right w:val="none" w:sz="0" w:space="0" w:color="auto"/>
          </w:divBdr>
          <w:divsChild>
            <w:div w:id="1330792813">
              <w:marLeft w:val="0"/>
              <w:marRight w:val="41"/>
              <w:marTop w:val="0"/>
              <w:marBottom w:val="0"/>
              <w:divBdr>
                <w:top w:val="none" w:sz="0" w:space="0" w:color="auto"/>
                <w:left w:val="none" w:sz="0" w:space="0" w:color="auto"/>
                <w:bottom w:val="none" w:sz="0" w:space="0" w:color="auto"/>
                <w:right w:val="none" w:sz="0" w:space="0" w:color="auto"/>
              </w:divBdr>
              <w:divsChild>
                <w:div w:id="1752115525">
                  <w:marLeft w:val="0"/>
                  <w:marRight w:val="0"/>
                  <w:marTop w:val="0"/>
                  <w:marBottom w:val="104"/>
                  <w:divBdr>
                    <w:top w:val="none" w:sz="0" w:space="0" w:color="auto"/>
                    <w:left w:val="none" w:sz="0" w:space="0" w:color="auto"/>
                    <w:bottom w:val="none" w:sz="0" w:space="0" w:color="auto"/>
                    <w:right w:val="none" w:sz="0" w:space="0" w:color="auto"/>
                  </w:divBdr>
                  <w:divsChild>
                    <w:div w:id="462583292">
                      <w:marLeft w:val="0"/>
                      <w:marRight w:val="0"/>
                      <w:marTop w:val="0"/>
                      <w:marBottom w:val="0"/>
                      <w:divBdr>
                        <w:top w:val="none" w:sz="0" w:space="0" w:color="auto"/>
                        <w:left w:val="none" w:sz="0" w:space="0" w:color="auto"/>
                        <w:bottom w:val="none" w:sz="0" w:space="0" w:color="auto"/>
                        <w:right w:val="none" w:sz="0" w:space="0" w:color="auto"/>
                      </w:divBdr>
                      <w:divsChild>
                        <w:div w:id="3235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561273">
      <w:bodyDiv w:val="1"/>
      <w:marLeft w:val="0"/>
      <w:marRight w:val="0"/>
      <w:marTop w:val="0"/>
      <w:marBottom w:val="0"/>
      <w:divBdr>
        <w:top w:val="none" w:sz="0" w:space="0" w:color="auto"/>
        <w:left w:val="none" w:sz="0" w:space="0" w:color="auto"/>
        <w:bottom w:val="none" w:sz="0" w:space="0" w:color="auto"/>
        <w:right w:val="none" w:sz="0" w:space="0" w:color="auto"/>
      </w:divBdr>
    </w:div>
    <w:div w:id="2008514414">
      <w:bodyDiv w:val="1"/>
      <w:marLeft w:val="0"/>
      <w:marRight w:val="0"/>
      <w:marTop w:val="0"/>
      <w:marBottom w:val="0"/>
      <w:divBdr>
        <w:top w:val="none" w:sz="0" w:space="0" w:color="auto"/>
        <w:left w:val="none" w:sz="0" w:space="0" w:color="auto"/>
        <w:bottom w:val="none" w:sz="0" w:space="0" w:color="auto"/>
        <w:right w:val="none" w:sz="0" w:space="0" w:color="auto"/>
      </w:divBdr>
    </w:div>
    <w:div w:id="2060518818">
      <w:bodyDiv w:val="1"/>
      <w:marLeft w:val="0"/>
      <w:marRight w:val="0"/>
      <w:marTop w:val="0"/>
      <w:marBottom w:val="0"/>
      <w:divBdr>
        <w:top w:val="none" w:sz="0" w:space="0" w:color="auto"/>
        <w:left w:val="none" w:sz="0" w:space="0" w:color="auto"/>
        <w:bottom w:val="none" w:sz="0" w:space="0" w:color="auto"/>
        <w:right w:val="none" w:sz="0" w:space="0" w:color="auto"/>
      </w:divBdr>
    </w:div>
    <w:div w:id="2108962768">
      <w:bodyDiv w:val="1"/>
      <w:marLeft w:val="0"/>
      <w:marRight w:val="0"/>
      <w:marTop w:val="0"/>
      <w:marBottom w:val="0"/>
      <w:divBdr>
        <w:top w:val="none" w:sz="0" w:space="0" w:color="auto"/>
        <w:left w:val="none" w:sz="0" w:space="0" w:color="auto"/>
        <w:bottom w:val="none" w:sz="0" w:space="0" w:color="auto"/>
        <w:right w:val="none" w:sz="0" w:space="0" w:color="auto"/>
      </w:divBdr>
      <w:divsChild>
        <w:div w:id="1477603823">
          <w:marLeft w:val="0"/>
          <w:marRight w:val="0"/>
          <w:marTop w:val="0"/>
          <w:marBottom w:val="0"/>
          <w:divBdr>
            <w:top w:val="none" w:sz="0" w:space="0" w:color="auto"/>
            <w:left w:val="none" w:sz="0" w:space="0" w:color="auto"/>
            <w:bottom w:val="none" w:sz="0" w:space="0" w:color="auto"/>
            <w:right w:val="none" w:sz="0" w:space="0" w:color="auto"/>
          </w:divBdr>
          <w:divsChild>
            <w:div w:id="1306276036">
              <w:marLeft w:val="0"/>
              <w:marRight w:val="41"/>
              <w:marTop w:val="0"/>
              <w:marBottom w:val="0"/>
              <w:divBdr>
                <w:top w:val="none" w:sz="0" w:space="0" w:color="auto"/>
                <w:left w:val="none" w:sz="0" w:space="0" w:color="auto"/>
                <w:bottom w:val="none" w:sz="0" w:space="0" w:color="auto"/>
                <w:right w:val="none" w:sz="0" w:space="0" w:color="auto"/>
              </w:divBdr>
              <w:divsChild>
                <w:div w:id="596257160">
                  <w:marLeft w:val="0"/>
                  <w:marRight w:val="0"/>
                  <w:marTop w:val="0"/>
                  <w:marBottom w:val="104"/>
                  <w:divBdr>
                    <w:top w:val="none" w:sz="0" w:space="0" w:color="auto"/>
                    <w:left w:val="none" w:sz="0" w:space="0" w:color="auto"/>
                    <w:bottom w:val="none" w:sz="0" w:space="0" w:color="auto"/>
                    <w:right w:val="none" w:sz="0" w:space="0" w:color="auto"/>
                  </w:divBdr>
                  <w:divsChild>
                    <w:div w:id="1806578055">
                      <w:marLeft w:val="0"/>
                      <w:marRight w:val="0"/>
                      <w:marTop w:val="0"/>
                      <w:marBottom w:val="0"/>
                      <w:divBdr>
                        <w:top w:val="none" w:sz="0" w:space="0" w:color="auto"/>
                        <w:left w:val="none" w:sz="0" w:space="0" w:color="auto"/>
                        <w:bottom w:val="none" w:sz="0" w:space="0" w:color="auto"/>
                        <w:right w:val="none" w:sz="0" w:space="0" w:color="auto"/>
                      </w:divBdr>
                      <w:divsChild>
                        <w:div w:id="16575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421435">
      <w:bodyDiv w:val="1"/>
      <w:marLeft w:val="0"/>
      <w:marRight w:val="0"/>
      <w:marTop w:val="0"/>
      <w:marBottom w:val="0"/>
      <w:divBdr>
        <w:top w:val="none" w:sz="0" w:space="0" w:color="auto"/>
        <w:left w:val="none" w:sz="0" w:space="0" w:color="auto"/>
        <w:bottom w:val="none" w:sz="0" w:space="0" w:color="auto"/>
        <w:right w:val="none" w:sz="0" w:space="0" w:color="auto"/>
      </w:divBdr>
      <w:divsChild>
        <w:div w:id="2041315538">
          <w:marLeft w:val="0"/>
          <w:marRight w:val="0"/>
          <w:marTop w:val="0"/>
          <w:marBottom w:val="0"/>
          <w:divBdr>
            <w:top w:val="none" w:sz="0" w:space="0" w:color="auto"/>
            <w:left w:val="none" w:sz="0" w:space="0" w:color="auto"/>
            <w:bottom w:val="none" w:sz="0" w:space="0" w:color="auto"/>
            <w:right w:val="none" w:sz="0" w:space="0" w:color="auto"/>
          </w:divBdr>
          <w:divsChild>
            <w:div w:id="1268733914">
              <w:marLeft w:val="0"/>
              <w:marRight w:val="60"/>
              <w:marTop w:val="0"/>
              <w:marBottom w:val="0"/>
              <w:divBdr>
                <w:top w:val="none" w:sz="0" w:space="0" w:color="auto"/>
                <w:left w:val="none" w:sz="0" w:space="0" w:color="auto"/>
                <w:bottom w:val="none" w:sz="0" w:space="0" w:color="auto"/>
                <w:right w:val="none" w:sz="0" w:space="0" w:color="auto"/>
              </w:divBdr>
              <w:divsChild>
                <w:div w:id="1570262480">
                  <w:marLeft w:val="0"/>
                  <w:marRight w:val="0"/>
                  <w:marTop w:val="0"/>
                  <w:marBottom w:val="150"/>
                  <w:divBdr>
                    <w:top w:val="none" w:sz="0" w:space="0" w:color="auto"/>
                    <w:left w:val="none" w:sz="0" w:space="0" w:color="auto"/>
                    <w:bottom w:val="none" w:sz="0" w:space="0" w:color="auto"/>
                    <w:right w:val="none" w:sz="0" w:space="0" w:color="auto"/>
                  </w:divBdr>
                  <w:divsChild>
                    <w:div w:id="1976598142">
                      <w:marLeft w:val="0"/>
                      <w:marRight w:val="0"/>
                      <w:marTop w:val="0"/>
                      <w:marBottom w:val="0"/>
                      <w:divBdr>
                        <w:top w:val="none" w:sz="0" w:space="0" w:color="auto"/>
                        <w:left w:val="none" w:sz="0" w:space="0" w:color="auto"/>
                        <w:bottom w:val="none" w:sz="0" w:space="0" w:color="auto"/>
                        <w:right w:val="none" w:sz="0" w:space="0" w:color="auto"/>
                      </w:divBdr>
                      <w:divsChild>
                        <w:div w:id="5016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225396475418A4B8D8FB4A494E5A7CA" ma:contentTypeVersion="1" ma:contentTypeDescription="Ustvari nov dokument." ma:contentTypeScope="" ma:versionID="740d13182d870ac1b231001472d0ea55">
  <xsd:schema xmlns:xsd="http://www.w3.org/2001/XMLSchema" xmlns:xs="http://www.w3.org/2001/XMLSchema" xmlns:p="http://schemas.microsoft.com/office/2006/metadata/properties" xmlns:ns1="http://schemas.microsoft.com/sharepoint/v3" targetNamespace="http://schemas.microsoft.com/office/2006/metadata/properties" ma:root="true" ma:fieldsID="479823c2837ba2e0561586e40a1e9a5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Razporejanje začetnega datuma" ma:description="»Načrtovanje začetnega datuma« je stolpec mesta, ki ga je ustvarila funkcija objavljanja. Uporablja se za določanje datuma in ure, ko se ta stran prvič prikaže obiskovalcem strani." ma:internalName="PublishingStartDate">
      <xsd:simpleType>
        <xsd:restriction base="dms:Unknown"/>
      </xsd:simpleType>
    </xsd:element>
    <xsd:element name="PublishingExpirationDate" ma:index="9" nillable="true" ma:displayName="Razporejanje končnega datuma" ma:description="»Načrtovanje končnega datuma« je stolpec mesta, ki ga je ustvarila funkcija objavljanja. Uporablja se za določanje datuma in ure, ko se ta stran ne prikaže več obiskovalcem mesta."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35BC01-710D-4011-83A3-902D673DEF99}">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F53809B-A7A7-4003-A314-3FBB76E46105}">
  <ds:schemaRefs>
    <ds:schemaRef ds:uri="http://schemas.openxmlformats.org/officeDocument/2006/bibliography"/>
  </ds:schemaRefs>
</ds:datastoreItem>
</file>

<file path=customXml/itemProps3.xml><?xml version="1.0" encoding="utf-8"?>
<ds:datastoreItem xmlns:ds="http://schemas.openxmlformats.org/officeDocument/2006/customXml" ds:itemID="{541A66F8-D2AC-430D-A15B-A9A0DA701315}">
  <ds:schemaRefs>
    <ds:schemaRef ds:uri="http://schemas.microsoft.com/sharepoint/v3/contenttype/forms"/>
  </ds:schemaRefs>
</ds:datastoreItem>
</file>

<file path=customXml/itemProps4.xml><?xml version="1.0" encoding="utf-8"?>
<ds:datastoreItem xmlns:ds="http://schemas.openxmlformats.org/officeDocument/2006/customXml" ds:itemID="{C435D9BA-A720-493A-9FBF-6342247A2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21</Pages>
  <Words>10021</Words>
  <Characters>60420</Characters>
  <Application>Microsoft Office Word</Application>
  <DocSecurity>0</DocSecurity>
  <Lines>503</Lines>
  <Paragraphs>140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70301</CharactersWithSpaces>
  <SharedDoc>false</SharedDoc>
  <HLinks>
    <vt:vector size="12" baseType="variant">
      <vt:variant>
        <vt:i4>3407921</vt:i4>
      </vt:variant>
      <vt:variant>
        <vt:i4>3</vt:i4>
      </vt:variant>
      <vt:variant>
        <vt:i4>0</vt:i4>
      </vt:variant>
      <vt:variant>
        <vt:i4>5</vt:i4>
      </vt:variant>
      <vt:variant>
        <vt:lpwstr>https://www.uradni-list.si/glasilo-uradni-list-rs/vsebina/2020-01-0203</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Gorazd Odar</dc:creator>
  <cp:keywords/>
  <cp:lastModifiedBy>MKGP</cp:lastModifiedBy>
  <cp:revision>16</cp:revision>
  <cp:lastPrinted>2014-02-17T08:10:00Z</cp:lastPrinted>
  <dcterms:created xsi:type="dcterms:W3CDTF">2025-11-10T11:38:00Z</dcterms:created>
  <dcterms:modified xsi:type="dcterms:W3CDTF">2025-11-19T13:03:00Z</dcterms:modified>
</cp:coreProperties>
</file>