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C6DD2" w14:textId="77777777" w:rsidR="003B5F20" w:rsidRDefault="00BD0CAE" w:rsidP="00177979">
      <w:pPr>
        <w:spacing w:line="276" w:lineRule="auto"/>
      </w:pPr>
      <w:r>
        <w:rPr>
          <w:rFonts w:ascii="Tahoma" w:hAnsi="Tahoma" w:cs="Tahoma"/>
          <w:noProof/>
          <w:lang w:eastAsia="sl-SI"/>
        </w:rPr>
        <mc:AlternateContent>
          <mc:Choice Requires="wps">
            <w:drawing>
              <wp:anchor distT="0" distB="0" distL="114300" distR="114300" simplePos="0" relativeHeight="251670528" behindDoc="0" locked="0" layoutInCell="1" allowOverlap="1" wp14:anchorId="7424BB86" wp14:editId="403AEB15">
                <wp:simplePos x="0" y="0"/>
                <wp:positionH relativeFrom="column">
                  <wp:posOffset>-1039846</wp:posOffset>
                </wp:positionH>
                <wp:positionV relativeFrom="paragraph">
                  <wp:posOffset>-999759</wp:posOffset>
                </wp:positionV>
                <wp:extent cx="8972550" cy="18790289"/>
                <wp:effectExtent l="0" t="0" r="19050" b="12061"/>
                <wp:wrapNone/>
                <wp:docPr id="2" name="Polje z besedilom 28"/>
                <wp:cNvGraphicFramePr/>
                <a:graphic xmlns:a="http://schemas.openxmlformats.org/drawingml/2006/main">
                  <a:graphicData uri="http://schemas.microsoft.com/office/word/2010/wordprocessingShape">
                    <wps:wsp>
                      <wps:cNvSpPr txBox="1"/>
                      <wps:spPr>
                        <a:xfrm>
                          <a:off x="0" y="0"/>
                          <a:ext cx="8972550" cy="18790289"/>
                        </a:xfrm>
                        <a:prstGeom prst="rect">
                          <a:avLst/>
                        </a:prstGeom>
                        <a:solidFill>
                          <a:srgbClr val="FFFFFF"/>
                        </a:solidFill>
                        <a:ln w="6345">
                          <a:solidFill>
                            <a:srgbClr val="000000"/>
                          </a:solidFill>
                          <a:prstDash val="solid"/>
                        </a:ln>
                      </wps:spPr>
                      <wps:txbx>
                        <w:txbxContent>
                          <w:p w14:paraId="20557551" w14:textId="12B46066" w:rsidR="002C0578" w:rsidRDefault="00165D61">
                            <w:r>
                              <w:rPr>
                                <w:noProof/>
                              </w:rPr>
                              <w:drawing>
                                <wp:inline distT="0" distB="0" distL="0" distR="0" wp14:anchorId="2CE2DB09" wp14:editId="5510FE98">
                                  <wp:extent cx="7625443" cy="10776558"/>
                                  <wp:effectExtent l="0" t="0" r="0" b="6350"/>
                                  <wp:docPr id="503295270" name="Slika 5" descr="Slika, ki vsebuje besede besedilo, posnetek zaslona, oblikovanje, pism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95270" name="Slika 5" descr="Slika, ki vsebuje besede besedilo, posnetek zaslona, oblikovanje, pismo&#10;&#10;Opis je samodejno ustvarj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0634" cy="10798026"/>
                                          </a:xfrm>
                                          <a:prstGeom prst="rect">
                                            <a:avLst/>
                                          </a:prstGeom>
                                          <a:noFill/>
                                          <a:ln>
                                            <a:noFill/>
                                          </a:ln>
                                        </pic:spPr>
                                      </pic:pic>
                                    </a:graphicData>
                                  </a:graphic>
                                </wp:inline>
                              </w:drawing>
                            </w:r>
                          </w:p>
                        </w:txbxContent>
                      </wps:txbx>
                      <wps:bodyPr vert="horz" wrap="square" lIns="91440" tIns="45720" rIns="91440" bIns="45720" anchor="t" anchorCtr="0" compatLnSpc="1">
                        <a:noAutofit/>
                      </wps:bodyPr>
                    </wps:wsp>
                  </a:graphicData>
                </a:graphic>
              </wp:anchor>
            </w:drawing>
          </mc:Choice>
          <mc:Fallback xmlns:w16sdtfl="http://schemas.microsoft.com/office/word/2024/wordml/sdtformatlock" xmlns:w16du="http://schemas.microsoft.com/office/word/2023/wordml/word16du">
            <w:pict>
              <v:shapetype w14:anchorId="7424BB86" id="_x0000_t202" coordsize="21600,21600" o:spt="202" path="m,l,21600r21600,l21600,xe">
                <v:stroke joinstyle="miter"/>
                <v:path gradientshapeok="t" o:connecttype="rect"/>
              </v:shapetype>
              <v:shape id="Polje z besedilom 28" o:spid="_x0000_s1026" type="#_x0000_t202" style="position:absolute;margin-left:-81.9pt;margin-top:-78.7pt;width:706.5pt;height:1479.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" strokeweight=".17625mm">
                <v:textbox>
                  <w:txbxContent>
                    <w:p w14:paraId="20557551" w14:textId="12B46066" w:rsidR="002C0578" w:rsidRDefault="00165D61">
                      <w:r>
                        <w:rPr>
                          <w:noProof/>
                        </w:rPr>
                        <w:drawing>
                          <wp:inline distT="0" distB="0" distL="0" distR="0" wp14:anchorId="2CE2DB09" wp14:editId="5510FE98">
                            <wp:extent cx="7625443" cy="10776558"/>
                            <wp:effectExtent l="0" t="0" r="0" b="6350"/>
                            <wp:docPr id="503295270" name="Slika 5" descr="Slika, ki vsebuje besede besedilo, posnetek zaslona, oblikovanje, pism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95270" name="Slika 5" descr="Slika, ki vsebuje besede besedilo, posnetek zaslona, oblikovanje, pismo&#10;&#10;Opis je samodejno ustvarj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0634" cy="10798026"/>
                                    </a:xfrm>
                                    <a:prstGeom prst="rect">
                                      <a:avLst/>
                                    </a:prstGeom>
                                    <a:noFill/>
                                    <a:ln>
                                      <a:noFill/>
                                    </a:ln>
                                  </pic:spPr>
                                </pic:pic>
                              </a:graphicData>
                            </a:graphic>
                          </wp:inline>
                        </w:drawing>
                      </w:r>
                    </w:p>
                  </w:txbxContent>
                </v:textbox>
              </v:shape>
            </w:pict>
          </mc:Fallback>
        </mc:AlternateContent>
      </w:r>
    </w:p>
    <w:p w14:paraId="425DE4C2" w14:textId="77777777" w:rsidR="003B5F20" w:rsidRDefault="003B5F20">
      <w:pPr>
        <w:spacing w:line="276" w:lineRule="auto"/>
        <w:jc w:val="both"/>
        <w:rPr>
          <w:rFonts w:ascii="Tahoma" w:hAnsi="Tahoma" w:cs="Tahoma"/>
        </w:rPr>
      </w:pPr>
    </w:p>
    <w:p w14:paraId="271DCDA8" w14:textId="77777777" w:rsidR="003B5F20" w:rsidRDefault="003B5F20">
      <w:pPr>
        <w:spacing w:line="276" w:lineRule="auto"/>
        <w:jc w:val="both"/>
        <w:rPr>
          <w:rFonts w:ascii="Tahoma" w:hAnsi="Tahoma" w:cs="Tahoma"/>
        </w:rPr>
      </w:pPr>
    </w:p>
    <w:p w14:paraId="3D675E14" w14:textId="0D34A19A" w:rsidR="003B5F20" w:rsidRDefault="00E65B87">
      <w:pPr>
        <w:spacing w:line="276" w:lineRule="auto"/>
        <w:jc w:val="both"/>
        <w:rPr>
          <w:rFonts w:ascii="Tahoma" w:hAnsi="Tahoma" w:cs="Tahoma"/>
        </w:rPr>
      </w:pPr>
      <w:r>
        <w:rPr>
          <w:rFonts w:ascii="Tahoma" w:hAnsi="Tahoma" w:cs="Tahoma"/>
        </w:rPr>
        <w:t>0</w:t>
      </w:r>
    </w:p>
    <w:p w14:paraId="4190FA02" w14:textId="77777777" w:rsidR="003B5F20" w:rsidRDefault="003B5F20">
      <w:pPr>
        <w:spacing w:line="276" w:lineRule="auto"/>
        <w:jc w:val="both"/>
        <w:rPr>
          <w:rFonts w:ascii="Tahoma" w:hAnsi="Tahoma" w:cs="Tahoma"/>
        </w:rPr>
      </w:pPr>
    </w:p>
    <w:p w14:paraId="71D40946" w14:textId="77777777" w:rsidR="003B5F20" w:rsidRDefault="003B5F20">
      <w:pPr>
        <w:spacing w:line="276" w:lineRule="auto"/>
        <w:jc w:val="both"/>
        <w:rPr>
          <w:rFonts w:ascii="Tahoma" w:hAnsi="Tahoma" w:cs="Tahoma"/>
        </w:rPr>
      </w:pPr>
    </w:p>
    <w:p w14:paraId="6E74A781" w14:textId="77777777" w:rsidR="003B5F20" w:rsidRDefault="003B5F20">
      <w:pPr>
        <w:spacing w:line="276" w:lineRule="auto"/>
        <w:jc w:val="both"/>
        <w:rPr>
          <w:rFonts w:ascii="Tahoma" w:hAnsi="Tahoma" w:cs="Tahoma"/>
        </w:rPr>
      </w:pPr>
    </w:p>
    <w:p w14:paraId="0C4B016B" w14:textId="77777777" w:rsidR="003B5F20" w:rsidRDefault="003B5F20">
      <w:pPr>
        <w:spacing w:line="276" w:lineRule="auto"/>
        <w:jc w:val="both"/>
        <w:rPr>
          <w:rFonts w:ascii="Tahoma" w:hAnsi="Tahoma" w:cs="Tahoma"/>
        </w:rPr>
      </w:pPr>
    </w:p>
    <w:p w14:paraId="34821B99" w14:textId="77777777" w:rsidR="003B5F20" w:rsidRDefault="003B5F20">
      <w:pPr>
        <w:spacing w:line="276" w:lineRule="auto"/>
        <w:jc w:val="both"/>
        <w:rPr>
          <w:rFonts w:ascii="Tahoma" w:hAnsi="Tahoma" w:cs="Tahoma"/>
        </w:rPr>
      </w:pPr>
    </w:p>
    <w:p w14:paraId="7E69791F" w14:textId="77777777" w:rsidR="003B5F20" w:rsidRDefault="003B5F20">
      <w:pPr>
        <w:spacing w:line="276" w:lineRule="auto"/>
        <w:jc w:val="both"/>
        <w:rPr>
          <w:rFonts w:ascii="Tahoma" w:hAnsi="Tahoma" w:cs="Tahoma"/>
        </w:rPr>
      </w:pPr>
    </w:p>
    <w:p w14:paraId="2F589179" w14:textId="77777777" w:rsidR="003B5F20" w:rsidRDefault="003B5F20"/>
    <w:p w14:paraId="73D1A87E" w14:textId="77777777" w:rsidR="003B5F20" w:rsidRDefault="003B5F20"/>
    <w:p w14:paraId="4D39EC4C" w14:textId="77777777" w:rsidR="003B5F20" w:rsidRDefault="003B5F20"/>
    <w:p w14:paraId="422B09A2" w14:textId="77777777" w:rsidR="003B5F20" w:rsidRDefault="003B5F20"/>
    <w:p w14:paraId="081D6685" w14:textId="77777777" w:rsidR="003B5F20" w:rsidRDefault="003B5F20"/>
    <w:p w14:paraId="6AF2A78C" w14:textId="6D2EE6CE" w:rsidR="003B5F20" w:rsidRDefault="003B5F20"/>
    <w:p w14:paraId="7A129EA4" w14:textId="2951D2AB" w:rsidR="003B5F20" w:rsidRDefault="00165D61">
      <w:r>
        <w:rPr>
          <w:noProof/>
        </w:rPr>
        <mc:AlternateContent>
          <mc:Choice Requires="wps">
            <w:drawing>
              <wp:anchor distT="0" distB="0" distL="114300" distR="114300" simplePos="0" relativeHeight="251821056" behindDoc="0" locked="0" layoutInCell="1" allowOverlap="1" wp14:anchorId="430BC3A9" wp14:editId="66A558E0">
                <wp:simplePos x="0" y="0"/>
                <wp:positionH relativeFrom="column">
                  <wp:posOffset>2748280</wp:posOffset>
                </wp:positionH>
                <wp:positionV relativeFrom="paragraph">
                  <wp:posOffset>177165</wp:posOffset>
                </wp:positionV>
                <wp:extent cx="3810000" cy="1838325"/>
                <wp:effectExtent l="0" t="0" r="0" b="9525"/>
                <wp:wrapNone/>
                <wp:docPr id="340784692" name="Polje z besedilom 24"/>
                <wp:cNvGraphicFramePr/>
                <a:graphic xmlns:a="http://schemas.openxmlformats.org/drawingml/2006/main">
                  <a:graphicData uri="http://schemas.microsoft.com/office/word/2010/wordprocessingShape">
                    <wps:wsp>
                      <wps:cNvSpPr txBox="1"/>
                      <wps:spPr>
                        <a:xfrm>
                          <a:off x="0" y="0"/>
                          <a:ext cx="3810000" cy="1838325"/>
                        </a:xfrm>
                        <a:prstGeom prst="rect">
                          <a:avLst/>
                        </a:prstGeom>
                        <a:solidFill>
                          <a:schemeClr val="lt1"/>
                        </a:solidFill>
                        <a:ln w="6350">
                          <a:noFill/>
                        </a:ln>
                      </wps:spPr>
                      <wps:txbx>
                        <w:txbxContent>
                          <w:p w14:paraId="1EBBC8B6" w14:textId="4E5CECF8" w:rsidR="00165D61" w:rsidRPr="00165D61" w:rsidRDefault="00165D61" w:rsidP="00165D61">
                            <w:pPr>
                              <w:spacing w:after="0" w:line="360" w:lineRule="auto"/>
                              <w:jc w:val="center"/>
                              <w:rPr>
                                <w:rFonts w:ascii="Tahoma" w:hAnsi="Tahoma" w:cs="Tahoma"/>
                                <w:b/>
                                <w:bCs/>
                                <w:color w:val="1F2857"/>
                                <w:sz w:val="36"/>
                                <w:szCs w:val="36"/>
                              </w:rPr>
                            </w:pPr>
                            <w:r w:rsidRPr="00165D61">
                              <w:rPr>
                                <w:rFonts w:ascii="Tahoma" w:hAnsi="Tahoma" w:cs="Tahoma"/>
                                <w:b/>
                                <w:bCs/>
                                <w:color w:val="1F2857"/>
                                <w:sz w:val="36"/>
                                <w:szCs w:val="36"/>
                              </w:rPr>
                              <w:t>POSLOVNO</w:t>
                            </w:r>
                            <w:r>
                              <w:rPr>
                                <w:rFonts w:ascii="Tahoma" w:hAnsi="Tahoma" w:cs="Tahoma"/>
                                <w:b/>
                                <w:bCs/>
                                <w:color w:val="1F2857"/>
                                <w:sz w:val="36"/>
                                <w:szCs w:val="36"/>
                              </w:rPr>
                              <w:t>-</w:t>
                            </w:r>
                            <w:r w:rsidRPr="00165D61">
                              <w:rPr>
                                <w:rFonts w:ascii="Tahoma" w:hAnsi="Tahoma" w:cs="Tahoma"/>
                                <w:b/>
                                <w:bCs/>
                                <w:color w:val="1F2857"/>
                                <w:sz w:val="36"/>
                                <w:szCs w:val="36"/>
                              </w:rPr>
                              <w:t>FINANČNI NAČRT</w:t>
                            </w:r>
                          </w:p>
                          <w:p w14:paraId="250FC2A4" w14:textId="4CBA6276" w:rsidR="00165D61" w:rsidRPr="00165D61" w:rsidRDefault="00165D61" w:rsidP="00165D61">
                            <w:pPr>
                              <w:spacing w:line="360" w:lineRule="auto"/>
                              <w:jc w:val="center"/>
                              <w:rPr>
                                <w:rFonts w:ascii="Tahoma" w:hAnsi="Tahoma" w:cs="Tahoma"/>
                                <w:b/>
                                <w:bCs/>
                                <w:color w:val="1F2857"/>
                                <w:sz w:val="36"/>
                                <w:szCs w:val="36"/>
                              </w:rPr>
                            </w:pPr>
                            <w:r w:rsidRPr="00165D61">
                              <w:rPr>
                                <w:rFonts w:ascii="Tahoma" w:hAnsi="Tahoma" w:cs="Tahoma"/>
                                <w:b/>
                                <w:bCs/>
                                <w:color w:val="1F2857"/>
                                <w:sz w:val="36"/>
                                <w:szCs w:val="36"/>
                              </w:rPr>
                              <w:t>JAVNEGA SKLADA REPUBLIKE SLOVENIJE ZA PODJETNIŠTVO ZA LETO 2025</w:t>
                            </w:r>
                          </w:p>
                          <w:p w14:paraId="732E5F75" w14:textId="77777777" w:rsidR="00165D61" w:rsidRPr="00165D61" w:rsidRDefault="00165D61" w:rsidP="00165D61">
                            <w:pPr>
                              <w:jc w:val="center"/>
                              <w:rPr>
                                <w:rFonts w:ascii="Tahoma" w:hAnsi="Tahoma" w:cs="Tahom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30BC3A9" id="Polje z besedilom 24" o:spid="_x0000_s1027" type="#_x0000_t202" style="position:absolute;margin-left:216.4pt;margin-top:13.95pt;width:300pt;height:144.7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" fillcolor="white [3201]" stroked="f" strokeweight=".5pt">
                <v:textbox>
                  <w:txbxContent>
                    <w:p w14:paraId="1EBBC8B6" w14:textId="4E5CECF8" w:rsidR="00165D61" w:rsidRPr="00165D61" w:rsidRDefault="00165D61" w:rsidP="00165D61">
                      <w:pPr>
                        <w:spacing w:after="0" w:line="360" w:lineRule="auto"/>
                        <w:jc w:val="center"/>
                        <w:rPr>
                          <w:rFonts w:ascii="Tahoma" w:hAnsi="Tahoma" w:cs="Tahoma"/>
                          <w:b/>
                          <w:bCs/>
                          <w:color w:val="1F2857"/>
                          <w:sz w:val="36"/>
                          <w:szCs w:val="36"/>
                        </w:rPr>
                      </w:pPr>
                      <w:r w:rsidRPr="00165D61">
                        <w:rPr>
                          <w:rFonts w:ascii="Tahoma" w:hAnsi="Tahoma" w:cs="Tahoma"/>
                          <w:b/>
                          <w:bCs/>
                          <w:color w:val="1F2857"/>
                          <w:sz w:val="36"/>
                          <w:szCs w:val="36"/>
                        </w:rPr>
                        <w:t>POSLOVNO</w:t>
                      </w:r>
                      <w:r>
                        <w:rPr>
                          <w:rFonts w:ascii="Tahoma" w:hAnsi="Tahoma" w:cs="Tahoma"/>
                          <w:b/>
                          <w:bCs/>
                          <w:color w:val="1F2857"/>
                          <w:sz w:val="36"/>
                          <w:szCs w:val="36"/>
                        </w:rPr>
                        <w:t>-</w:t>
                      </w:r>
                      <w:r w:rsidRPr="00165D61">
                        <w:rPr>
                          <w:rFonts w:ascii="Tahoma" w:hAnsi="Tahoma" w:cs="Tahoma"/>
                          <w:b/>
                          <w:bCs/>
                          <w:color w:val="1F2857"/>
                          <w:sz w:val="36"/>
                          <w:szCs w:val="36"/>
                        </w:rPr>
                        <w:t>FINANČNI NAČRT</w:t>
                      </w:r>
                    </w:p>
                    <w:p w14:paraId="250FC2A4" w14:textId="4CBA6276" w:rsidR="00165D61" w:rsidRPr="00165D61" w:rsidRDefault="00165D61" w:rsidP="00165D61">
                      <w:pPr>
                        <w:spacing w:line="360" w:lineRule="auto"/>
                        <w:jc w:val="center"/>
                        <w:rPr>
                          <w:rFonts w:ascii="Tahoma" w:hAnsi="Tahoma" w:cs="Tahoma"/>
                          <w:b/>
                          <w:bCs/>
                          <w:color w:val="1F2857"/>
                          <w:sz w:val="36"/>
                          <w:szCs w:val="36"/>
                        </w:rPr>
                      </w:pPr>
                      <w:r w:rsidRPr="00165D61">
                        <w:rPr>
                          <w:rFonts w:ascii="Tahoma" w:hAnsi="Tahoma" w:cs="Tahoma"/>
                          <w:b/>
                          <w:bCs/>
                          <w:color w:val="1F2857"/>
                          <w:sz w:val="36"/>
                          <w:szCs w:val="36"/>
                        </w:rPr>
                        <w:t>JAVNEGA SKLADA REPUBLIKE SLOVENIJE ZA PODJETNIŠTVO ZA LETO 2025</w:t>
                      </w:r>
                    </w:p>
                    <w:p w14:paraId="732E5F75" w14:textId="77777777" w:rsidR="00165D61" w:rsidRPr="00165D61" w:rsidRDefault="00165D61" w:rsidP="00165D61">
                      <w:pPr>
                        <w:jc w:val="center"/>
                        <w:rPr>
                          <w:rFonts w:ascii="Tahoma" w:hAnsi="Tahoma" w:cs="Tahoma"/>
                          <w:sz w:val="36"/>
                          <w:szCs w:val="36"/>
                        </w:rPr>
                      </w:pPr>
                    </w:p>
                  </w:txbxContent>
                </v:textbox>
              </v:shape>
            </w:pict>
          </mc:Fallback>
        </mc:AlternateContent>
      </w:r>
    </w:p>
    <w:p w14:paraId="375CF24A" w14:textId="77777777" w:rsidR="003B5F20" w:rsidRDefault="003B5F20"/>
    <w:p w14:paraId="03C7CC57" w14:textId="77777777" w:rsidR="003B5F20" w:rsidRDefault="003B5F20"/>
    <w:p w14:paraId="22F6D5B6" w14:textId="77777777" w:rsidR="003B5F20" w:rsidRDefault="003B5F20"/>
    <w:p w14:paraId="7271721E" w14:textId="749CC010" w:rsidR="003B5F20" w:rsidRDefault="003B5F20"/>
    <w:p w14:paraId="0533E249" w14:textId="2D75660E" w:rsidR="003B5F20" w:rsidRDefault="003B5F20"/>
    <w:p w14:paraId="327CC7E3" w14:textId="0B340206" w:rsidR="003B5F20" w:rsidRDefault="003B5F20"/>
    <w:p w14:paraId="780D203C" w14:textId="38AAC347" w:rsidR="003B5F20" w:rsidRDefault="003B5F20"/>
    <w:p w14:paraId="2A9A96A8" w14:textId="0986C5F2" w:rsidR="003B5F20" w:rsidRDefault="003B5F20"/>
    <w:p w14:paraId="0792846D" w14:textId="6E6E21D9" w:rsidR="003B5F20" w:rsidRDefault="003B5F20"/>
    <w:p w14:paraId="1AEEF176" w14:textId="403622FD" w:rsidR="003B5F20" w:rsidRDefault="003B5F20"/>
    <w:p w14:paraId="5BB2079E" w14:textId="16C35D55" w:rsidR="003B5F20" w:rsidRDefault="003B5F20"/>
    <w:p w14:paraId="57DB2ABD" w14:textId="4554551B" w:rsidR="003B5F20" w:rsidRDefault="003B5F20"/>
    <w:p w14:paraId="0E03758C" w14:textId="3B59694B" w:rsidR="003B5F20" w:rsidRDefault="003B5F20"/>
    <w:p w14:paraId="35C12A04" w14:textId="426EA41C" w:rsidR="003B5F20" w:rsidRDefault="003B5F20"/>
    <w:p w14:paraId="4E75B118" w14:textId="77777777" w:rsidR="003B5F20" w:rsidRDefault="003B5F20"/>
    <w:p w14:paraId="3AD285A8" w14:textId="77777777" w:rsidR="0031600B" w:rsidRDefault="0031600B" w:rsidP="0031600B">
      <w:pPr>
        <w:rPr>
          <w:rFonts w:ascii="Tahoma" w:hAnsi="Tahoma" w:cs="Tahoma"/>
          <w:b/>
          <w:color w:val="202657"/>
          <w:sz w:val="24"/>
          <w:szCs w:val="24"/>
        </w:rPr>
      </w:pPr>
    </w:p>
    <w:p w14:paraId="1DFD0815" w14:textId="77777777" w:rsidR="00165D61" w:rsidRPr="00644CCF" w:rsidRDefault="00165D61" w:rsidP="00165D61">
      <w:pPr>
        <w:rPr>
          <w:rFonts w:ascii="Tahoma" w:hAnsi="Tahoma" w:cs="Tahoma"/>
          <w:sz w:val="24"/>
          <w:szCs w:val="24"/>
        </w:rPr>
      </w:pPr>
    </w:p>
    <w:p w14:paraId="0F2BCB99" w14:textId="77777777" w:rsidR="00165D61" w:rsidRPr="00644CCF" w:rsidRDefault="00165D61" w:rsidP="00165D61">
      <w:pPr>
        <w:rPr>
          <w:rFonts w:ascii="Tahoma" w:hAnsi="Tahoma" w:cs="Tahoma"/>
          <w:sz w:val="24"/>
          <w:szCs w:val="24"/>
        </w:rPr>
      </w:pPr>
    </w:p>
    <w:p w14:paraId="1E2E6861" w14:textId="77777777" w:rsidR="00165D61" w:rsidRPr="00644CCF" w:rsidRDefault="00165D61" w:rsidP="00165D61">
      <w:pPr>
        <w:rPr>
          <w:rFonts w:ascii="Tahoma" w:hAnsi="Tahoma" w:cs="Tahoma"/>
          <w:sz w:val="24"/>
          <w:szCs w:val="24"/>
        </w:rPr>
      </w:pPr>
    </w:p>
    <w:p w14:paraId="756702C3" w14:textId="77777777" w:rsidR="00165D61" w:rsidRPr="00644CCF" w:rsidRDefault="00165D61" w:rsidP="00165D61">
      <w:pPr>
        <w:rPr>
          <w:rFonts w:ascii="Tahoma" w:hAnsi="Tahoma" w:cs="Tahoma"/>
          <w:sz w:val="24"/>
          <w:szCs w:val="24"/>
        </w:rPr>
      </w:pPr>
    </w:p>
    <w:p w14:paraId="0BE1F585" w14:textId="77777777" w:rsidR="00165D61" w:rsidRPr="00644CCF" w:rsidRDefault="00165D61" w:rsidP="00165D61">
      <w:pPr>
        <w:rPr>
          <w:rFonts w:ascii="Tahoma" w:hAnsi="Tahoma" w:cs="Tahoma"/>
          <w:sz w:val="24"/>
          <w:szCs w:val="24"/>
        </w:rPr>
      </w:pPr>
    </w:p>
    <w:p w14:paraId="76949A66" w14:textId="77777777" w:rsidR="00165D61" w:rsidRPr="00644CCF" w:rsidRDefault="00165D61" w:rsidP="00165D61">
      <w:pPr>
        <w:rPr>
          <w:rFonts w:ascii="Tahoma" w:hAnsi="Tahoma" w:cs="Tahoma"/>
          <w:sz w:val="24"/>
          <w:szCs w:val="24"/>
        </w:rPr>
      </w:pPr>
    </w:p>
    <w:p w14:paraId="3DF425E7" w14:textId="77777777" w:rsidR="00165D61" w:rsidRPr="00644CCF" w:rsidRDefault="00165D61" w:rsidP="00165D61">
      <w:pPr>
        <w:rPr>
          <w:rFonts w:ascii="Tahoma" w:hAnsi="Tahoma" w:cs="Tahoma"/>
          <w:sz w:val="24"/>
          <w:szCs w:val="24"/>
        </w:rPr>
      </w:pPr>
    </w:p>
    <w:p w14:paraId="5A5EE9A8" w14:textId="77777777" w:rsidR="00165D61" w:rsidRPr="00644CCF" w:rsidRDefault="00165D61" w:rsidP="00165D61">
      <w:pPr>
        <w:rPr>
          <w:rFonts w:ascii="Tahoma" w:hAnsi="Tahoma" w:cs="Tahoma"/>
          <w:sz w:val="24"/>
          <w:szCs w:val="24"/>
        </w:rPr>
      </w:pPr>
    </w:p>
    <w:p w14:paraId="0636AA9A" w14:textId="77777777" w:rsidR="00165D61" w:rsidRPr="00644CCF" w:rsidRDefault="00165D61" w:rsidP="00165D61">
      <w:pPr>
        <w:rPr>
          <w:rFonts w:ascii="Tahoma" w:hAnsi="Tahoma" w:cs="Tahoma"/>
          <w:sz w:val="24"/>
          <w:szCs w:val="24"/>
        </w:rPr>
      </w:pPr>
      <w:r>
        <w:rPr>
          <w:rFonts w:ascii="Tahoma" w:hAnsi="Tahoma" w:cs="Tahoma"/>
          <w:noProof/>
          <w:sz w:val="24"/>
          <w:szCs w:val="24"/>
        </w:rPr>
        <mc:AlternateContent>
          <mc:Choice Requires="wps">
            <w:drawing>
              <wp:anchor distT="0" distB="0" distL="114300" distR="114300" simplePos="0" relativeHeight="251823104" behindDoc="1" locked="0" layoutInCell="1" allowOverlap="1" wp14:anchorId="4B42862B" wp14:editId="5221EEE5">
                <wp:simplePos x="0" y="0"/>
                <wp:positionH relativeFrom="column">
                  <wp:posOffset>1161732</wp:posOffset>
                </wp:positionH>
                <wp:positionV relativeFrom="paragraph">
                  <wp:posOffset>77787</wp:posOffset>
                </wp:positionV>
                <wp:extent cx="5076825" cy="6038850"/>
                <wp:effectExtent l="0" t="4762" r="4762" b="4763"/>
                <wp:wrapNone/>
                <wp:docPr id="156821086" name="Enakokraki trikotnik 16"/>
                <wp:cNvGraphicFramePr/>
                <a:graphic xmlns:a="http://schemas.openxmlformats.org/drawingml/2006/main">
                  <a:graphicData uri="http://schemas.microsoft.com/office/word/2010/wordprocessingShape">
                    <wps:wsp>
                      <wps:cNvSpPr/>
                      <wps:spPr>
                        <a:xfrm rot="16200000">
                          <a:off x="0" y="0"/>
                          <a:ext cx="5076825" cy="6038850"/>
                        </a:xfrm>
                        <a:prstGeom prst="triangle">
                          <a:avLst/>
                        </a:prstGeom>
                        <a:solidFill>
                          <a:srgbClr val="F4EFE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090983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6" o:spid="_x0000_s1026" type="#_x0000_t5" style="position:absolute;margin-left:91.45pt;margin-top:6.1pt;width:399.75pt;height:475.5pt;rotation:-9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" fillcolor="#f4efe4" stroked="f" strokeweight="1pt"/>
            </w:pict>
          </mc:Fallback>
        </mc:AlternateContent>
      </w:r>
    </w:p>
    <w:p w14:paraId="7A3B7DE1" w14:textId="77777777" w:rsidR="00165D61" w:rsidRPr="00644CCF" w:rsidRDefault="00165D61" w:rsidP="00165D61">
      <w:pPr>
        <w:rPr>
          <w:rFonts w:ascii="Tahoma" w:hAnsi="Tahoma" w:cs="Tahoma"/>
          <w:sz w:val="24"/>
          <w:szCs w:val="24"/>
        </w:rPr>
      </w:pPr>
    </w:p>
    <w:p w14:paraId="575919D2" w14:textId="77777777" w:rsidR="00165D61" w:rsidRDefault="00165D61" w:rsidP="00165D61">
      <w:pPr>
        <w:rPr>
          <w:rFonts w:ascii="Tahoma" w:hAnsi="Tahoma" w:cs="Tahoma"/>
          <w:sz w:val="24"/>
          <w:szCs w:val="24"/>
        </w:rPr>
      </w:pPr>
    </w:p>
    <w:p w14:paraId="10407B83" w14:textId="77777777" w:rsidR="00165D61" w:rsidRDefault="00165D61" w:rsidP="00165D61">
      <w:pPr>
        <w:jc w:val="right"/>
        <w:rPr>
          <w:rFonts w:ascii="Tahoma" w:hAnsi="Tahoma" w:cs="Tahoma"/>
          <w:b/>
          <w:color w:val="202657"/>
          <w:sz w:val="24"/>
          <w:szCs w:val="24"/>
        </w:rPr>
      </w:pPr>
      <w:r>
        <w:rPr>
          <w:rFonts w:ascii="Acumin Pro" w:hAnsi="Acumin Pro" w:cs="Tahoma"/>
          <w:sz w:val="28"/>
          <w:szCs w:val="24"/>
        </w:rPr>
        <w:br/>
      </w:r>
      <w:r>
        <w:rPr>
          <w:rFonts w:ascii="Acumin Pro" w:hAnsi="Acumin Pro" w:cs="Tahoma"/>
          <w:sz w:val="28"/>
          <w:szCs w:val="24"/>
        </w:rPr>
        <w:br/>
      </w:r>
      <w:r>
        <w:rPr>
          <w:rFonts w:ascii="Acumin Pro" w:hAnsi="Acumin Pro" w:cs="Tahoma"/>
          <w:sz w:val="28"/>
          <w:szCs w:val="24"/>
        </w:rPr>
        <w:br/>
      </w:r>
      <w:r>
        <w:rPr>
          <w:rFonts w:ascii="Acumin Pro" w:hAnsi="Acumin Pro" w:cs="Tahoma"/>
          <w:sz w:val="28"/>
          <w:szCs w:val="24"/>
        </w:rPr>
        <w:br/>
      </w:r>
      <w:r w:rsidRPr="00471D2D">
        <w:rPr>
          <w:rFonts w:ascii="Tahoma" w:hAnsi="Tahoma" w:cs="Tahoma"/>
          <w:sz w:val="28"/>
          <w:szCs w:val="24"/>
        </w:rPr>
        <w:br/>
      </w:r>
    </w:p>
    <w:p w14:paraId="14CF0B7D" w14:textId="77777777" w:rsidR="00165D61" w:rsidRDefault="00165D61" w:rsidP="00165D61">
      <w:pPr>
        <w:jc w:val="right"/>
        <w:rPr>
          <w:rFonts w:ascii="Tahoma" w:hAnsi="Tahoma" w:cs="Tahoma"/>
          <w:b/>
          <w:color w:val="202657"/>
          <w:sz w:val="24"/>
          <w:szCs w:val="24"/>
        </w:rPr>
      </w:pPr>
    </w:p>
    <w:p w14:paraId="65F8650B" w14:textId="77777777" w:rsidR="00165D61" w:rsidRDefault="00165D61" w:rsidP="00165D61">
      <w:pPr>
        <w:jc w:val="right"/>
        <w:rPr>
          <w:rFonts w:ascii="Tahoma" w:hAnsi="Tahoma" w:cs="Tahoma"/>
          <w:color w:val="202657"/>
          <w:sz w:val="24"/>
          <w:szCs w:val="24"/>
        </w:rPr>
      </w:pPr>
      <w:r w:rsidRPr="00955C8B">
        <w:rPr>
          <w:rFonts w:ascii="Tahoma" w:hAnsi="Tahoma" w:cs="Tahoma"/>
          <w:b/>
          <w:color w:val="202657"/>
          <w:sz w:val="24"/>
          <w:szCs w:val="24"/>
        </w:rPr>
        <w:t>Spletna stran:</w:t>
      </w:r>
      <w:r w:rsidRPr="00955C8B">
        <w:rPr>
          <w:rFonts w:ascii="Tahoma" w:hAnsi="Tahoma" w:cs="Tahoma"/>
          <w:color w:val="202657"/>
          <w:sz w:val="24"/>
          <w:szCs w:val="24"/>
        </w:rPr>
        <w:br/>
      </w:r>
      <w:hyperlink r:id="rId13" w:history="1">
        <w:r w:rsidRPr="00E34904">
          <w:rPr>
            <w:rStyle w:val="Hiperpovezava"/>
            <w:rFonts w:ascii="Tahoma" w:hAnsi="Tahoma" w:cs="Tahoma"/>
            <w:color w:val="BE9C5A"/>
            <w:sz w:val="24"/>
            <w:szCs w:val="24"/>
          </w:rPr>
          <w:t>www.podjetniskisklad.si</w:t>
        </w:r>
      </w:hyperlink>
    </w:p>
    <w:p w14:paraId="05493E67" w14:textId="77777777" w:rsidR="00165D61" w:rsidRPr="00955C8B" w:rsidRDefault="00165D61" w:rsidP="00165D61">
      <w:pPr>
        <w:jc w:val="right"/>
        <w:rPr>
          <w:rFonts w:ascii="Tahoma" w:hAnsi="Tahoma" w:cs="Tahoma"/>
          <w:color w:val="202657"/>
          <w:sz w:val="24"/>
          <w:szCs w:val="24"/>
        </w:rPr>
      </w:pPr>
    </w:p>
    <w:p w14:paraId="65EB9C01" w14:textId="77777777" w:rsidR="00165D61" w:rsidRPr="00E34904" w:rsidRDefault="00165D61" w:rsidP="00165D61">
      <w:pPr>
        <w:spacing w:after="0"/>
        <w:jc w:val="right"/>
        <w:rPr>
          <w:rFonts w:ascii="Tahoma" w:hAnsi="Tahoma" w:cs="Tahoma"/>
          <w:color w:val="BE9C5A"/>
          <w:sz w:val="20"/>
          <w:szCs w:val="20"/>
        </w:rPr>
      </w:pPr>
      <w:r w:rsidRPr="00955C8B">
        <w:rPr>
          <w:rFonts w:ascii="Tahoma" w:hAnsi="Tahoma" w:cs="Tahoma"/>
          <w:b/>
          <w:color w:val="202657"/>
          <w:sz w:val="24"/>
          <w:szCs w:val="24"/>
        </w:rPr>
        <w:t>Info e-mail</w:t>
      </w:r>
      <w:r>
        <w:rPr>
          <w:rFonts w:ascii="Tahoma" w:hAnsi="Tahoma" w:cs="Tahoma"/>
          <w:b/>
          <w:color w:val="202657"/>
          <w:sz w:val="24"/>
          <w:szCs w:val="24"/>
        </w:rPr>
        <w:t xml:space="preserve"> naslov</w:t>
      </w:r>
      <w:r w:rsidRPr="00955C8B">
        <w:rPr>
          <w:rFonts w:ascii="Tahoma" w:hAnsi="Tahoma" w:cs="Tahoma"/>
          <w:b/>
          <w:color w:val="202657"/>
          <w:sz w:val="24"/>
          <w:szCs w:val="24"/>
        </w:rPr>
        <w:t>:</w:t>
      </w:r>
      <w:r w:rsidRPr="00955C8B">
        <w:rPr>
          <w:rFonts w:ascii="Tahoma" w:hAnsi="Tahoma" w:cs="Tahoma"/>
          <w:color w:val="202657"/>
          <w:sz w:val="24"/>
          <w:szCs w:val="24"/>
        </w:rPr>
        <w:br/>
      </w:r>
      <w:hyperlink r:id="rId14" w:history="1">
        <w:r w:rsidRPr="00E34904">
          <w:rPr>
            <w:rStyle w:val="Hiperpovezava"/>
            <w:rFonts w:ascii="Tahoma" w:hAnsi="Tahoma" w:cs="Tahoma"/>
            <w:color w:val="BE9C5A"/>
            <w:sz w:val="20"/>
            <w:szCs w:val="20"/>
          </w:rPr>
          <w:t>info@podjetniskisklad.si</w:t>
        </w:r>
      </w:hyperlink>
    </w:p>
    <w:p w14:paraId="1ACCC11C" w14:textId="77777777" w:rsidR="00165D61" w:rsidRPr="00E34904" w:rsidRDefault="009D0CFF" w:rsidP="00165D61">
      <w:pPr>
        <w:spacing w:after="0"/>
        <w:jc w:val="right"/>
        <w:rPr>
          <w:rFonts w:ascii="Tahoma" w:hAnsi="Tahoma" w:cs="Tahoma"/>
          <w:color w:val="BE9C5A"/>
          <w:sz w:val="20"/>
          <w:szCs w:val="20"/>
        </w:rPr>
      </w:pPr>
      <w:hyperlink r:id="rId15" w:history="1">
        <w:r w:rsidR="00165D61" w:rsidRPr="00E34904">
          <w:rPr>
            <w:rStyle w:val="Hiperpovezava"/>
            <w:rFonts w:ascii="Tahoma" w:hAnsi="Tahoma" w:cs="Tahoma"/>
            <w:color w:val="BE9C5A"/>
            <w:sz w:val="20"/>
            <w:szCs w:val="20"/>
          </w:rPr>
          <w:t>vavcerji@podjetniskisklad.si</w:t>
        </w:r>
      </w:hyperlink>
      <w:r w:rsidR="00165D61" w:rsidRPr="00E34904">
        <w:rPr>
          <w:rFonts w:ascii="Tahoma" w:hAnsi="Tahoma" w:cs="Tahoma"/>
          <w:color w:val="BE9C5A"/>
          <w:sz w:val="20"/>
          <w:szCs w:val="20"/>
        </w:rPr>
        <w:t xml:space="preserve"> </w:t>
      </w:r>
    </w:p>
    <w:p w14:paraId="3C19147B" w14:textId="77777777" w:rsidR="00165D61" w:rsidRPr="00E34904" w:rsidRDefault="009D0CFF" w:rsidP="00165D61">
      <w:pPr>
        <w:spacing w:after="0"/>
        <w:jc w:val="right"/>
        <w:rPr>
          <w:rStyle w:val="Hiperpovezava"/>
          <w:rFonts w:ascii="Tahoma" w:hAnsi="Tahoma" w:cs="Tahoma"/>
          <w:color w:val="BE9C5A"/>
          <w:sz w:val="20"/>
          <w:szCs w:val="20"/>
        </w:rPr>
      </w:pPr>
      <w:hyperlink r:id="rId16" w:history="1">
        <w:r w:rsidR="00165D61" w:rsidRPr="00E34904">
          <w:rPr>
            <w:rStyle w:val="Hiperpovezava"/>
            <w:rFonts w:ascii="Tahoma" w:hAnsi="Tahoma" w:cs="Tahoma"/>
            <w:color w:val="BE9C5A"/>
            <w:sz w:val="20"/>
            <w:szCs w:val="20"/>
          </w:rPr>
          <w:t>razpisi@podjetniskisklad.si</w:t>
        </w:r>
      </w:hyperlink>
    </w:p>
    <w:p w14:paraId="29338D33" w14:textId="77777777" w:rsidR="00165D61" w:rsidRPr="00E34904" w:rsidRDefault="00165D61" w:rsidP="00165D61">
      <w:pPr>
        <w:spacing w:after="0"/>
        <w:jc w:val="right"/>
        <w:rPr>
          <w:rFonts w:ascii="Tahoma" w:hAnsi="Tahoma" w:cs="Tahoma"/>
          <w:color w:val="BE9C5A"/>
          <w:sz w:val="20"/>
          <w:szCs w:val="20"/>
        </w:rPr>
      </w:pPr>
      <w:r w:rsidRPr="00E34904">
        <w:rPr>
          <w:rStyle w:val="Hiperpovezava"/>
          <w:rFonts w:ascii="Tahoma" w:hAnsi="Tahoma" w:cs="Tahoma"/>
          <w:color w:val="BE9C5A"/>
          <w:sz w:val="20"/>
          <w:szCs w:val="20"/>
        </w:rPr>
        <w:t>register@podjetniskisklad.si</w:t>
      </w:r>
      <w:r w:rsidRPr="00E34904">
        <w:rPr>
          <w:rFonts w:ascii="Tahoma" w:hAnsi="Tahoma" w:cs="Tahoma"/>
          <w:color w:val="BE9C5A"/>
          <w:sz w:val="20"/>
          <w:szCs w:val="20"/>
        </w:rPr>
        <w:t xml:space="preserve"> </w:t>
      </w:r>
    </w:p>
    <w:p w14:paraId="39BCA130" w14:textId="77777777" w:rsidR="00165D61" w:rsidRDefault="00165D61" w:rsidP="00165D61">
      <w:pPr>
        <w:spacing w:after="0"/>
        <w:rPr>
          <w:sz w:val="24"/>
          <w:szCs w:val="24"/>
        </w:rPr>
      </w:pPr>
    </w:p>
    <w:p w14:paraId="1480891B" w14:textId="77777777" w:rsidR="00165D61" w:rsidRDefault="00165D61" w:rsidP="00165D61">
      <w:pPr>
        <w:spacing w:after="0"/>
        <w:rPr>
          <w:sz w:val="24"/>
          <w:szCs w:val="24"/>
        </w:rPr>
      </w:pPr>
    </w:p>
    <w:p w14:paraId="22187C0B" w14:textId="77777777" w:rsidR="00165D61" w:rsidRDefault="00165D61" w:rsidP="00165D61">
      <w:pPr>
        <w:spacing w:after="0"/>
        <w:rPr>
          <w:sz w:val="24"/>
          <w:szCs w:val="24"/>
        </w:rPr>
      </w:pPr>
    </w:p>
    <w:p w14:paraId="205B846B" w14:textId="77777777" w:rsidR="00165D61" w:rsidRDefault="00165D61" w:rsidP="00165D61">
      <w:pPr>
        <w:spacing w:after="0"/>
        <w:rPr>
          <w:sz w:val="24"/>
          <w:szCs w:val="24"/>
        </w:rPr>
      </w:pPr>
    </w:p>
    <w:p w14:paraId="71F3CF37" w14:textId="77777777" w:rsidR="00165D61" w:rsidRPr="00644CCF" w:rsidRDefault="00165D61" w:rsidP="00165D61">
      <w:pPr>
        <w:rPr>
          <w:rFonts w:ascii="Tahoma" w:hAnsi="Tahoma" w:cs="Tahoma"/>
          <w:sz w:val="24"/>
          <w:szCs w:val="24"/>
        </w:rPr>
      </w:pPr>
    </w:p>
    <w:p w14:paraId="316162B9" w14:textId="77777777" w:rsidR="00165D61" w:rsidRPr="00644CCF" w:rsidRDefault="00165D61" w:rsidP="00165D61">
      <w:pPr>
        <w:rPr>
          <w:rFonts w:ascii="Tahoma" w:hAnsi="Tahoma" w:cs="Tahoma"/>
          <w:sz w:val="24"/>
          <w:szCs w:val="24"/>
        </w:rPr>
      </w:pPr>
    </w:p>
    <w:p w14:paraId="001522DC" w14:textId="77777777" w:rsidR="00165D61" w:rsidRDefault="00165D61" w:rsidP="00165D61">
      <w:pPr>
        <w:rPr>
          <w:rFonts w:ascii="Tahoma" w:hAnsi="Tahoma" w:cs="Tahoma"/>
          <w:sz w:val="24"/>
          <w:szCs w:val="24"/>
        </w:rPr>
      </w:pPr>
    </w:p>
    <w:p w14:paraId="55317325" w14:textId="77777777" w:rsidR="00165D61" w:rsidRDefault="00165D61" w:rsidP="00165D61">
      <w:pPr>
        <w:rPr>
          <w:rFonts w:ascii="Tahoma" w:hAnsi="Tahoma" w:cs="Tahoma"/>
          <w:sz w:val="24"/>
          <w:szCs w:val="24"/>
        </w:rPr>
      </w:pPr>
    </w:p>
    <w:p w14:paraId="0DA79DC4" w14:textId="77777777" w:rsidR="00165D61" w:rsidRDefault="00165D61" w:rsidP="00165D61">
      <w:pPr>
        <w:rPr>
          <w:rFonts w:ascii="Tahoma" w:hAnsi="Tahoma" w:cs="Tahoma"/>
          <w:sz w:val="24"/>
          <w:szCs w:val="24"/>
        </w:rPr>
      </w:pPr>
    </w:p>
    <w:p w14:paraId="2CEF126E" w14:textId="77777777" w:rsidR="00165D61" w:rsidRDefault="00165D61" w:rsidP="00165D61">
      <w:pPr>
        <w:rPr>
          <w:rFonts w:ascii="Tahoma" w:hAnsi="Tahoma" w:cs="Tahoma"/>
          <w:sz w:val="24"/>
          <w:szCs w:val="24"/>
        </w:rPr>
      </w:pPr>
    </w:p>
    <w:p w14:paraId="01D2F6CB" w14:textId="77777777" w:rsidR="00165D61" w:rsidRDefault="00165D61" w:rsidP="00165D61">
      <w:pPr>
        <w:rPr>
          <w:rFonts w:ascii="Tahoma" w:hAnsi="Tahoma" w:cs="Tahoma"/>
          <w:sz w:val="24"/>
          <w:szCs w:val="24"/>
        </w:rPr>
      </w:pPr>
    </w:p>
    <w:p w14:paraId="510F25DC" w14:textId="4D2C3FC3" w:rsidR="00165D61" w:rsidRPr="00644CCF" w:rsidRDefault="00165D61" w:rsidP="00165D61">
      <w:pPr>
        <w:rPr>
          <w:rFonts w:ascii="Tahoma" w:hAnsi="Tahoma" w:cs="Tahoma"/>
          <w:sz w:val="24"/>
          <w:szCs w:val="24"/>
        </w:rPr>
      </w:pPr>
      <w:r w:rsidRPr="003A3050">
        <w:rPr>
          <w:noProof/>
        </w:rPr>
        <w:drawing>
          <wp:inline distT="0" distB="0" distL="0" distR="0" wp14:anchorId="359709B0" wp14:editId="2822BFFD">
            <wp:extent cx="5760720" cy="6897370"/>
            <wp:effectExtent l="0" t="0" r="0" b="0"/>
            <wp:docPr id="1632106559" name="Slika 1" descr="Slika, ki vsebuje besede besedilo, drevo,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06559" name="Slika 1" descr="Slika, ki vsebuje besede besedilo, drevo, posnetek zaslona, oblikovanje&#10;&#10;Opis je samodejno ustvarjen"/>
                    <pic:cNvPicPr/>
                  </pic:nvPicPr>
                  <pic:blipFill>
                    <a:blip r:embed="rId17"/>
                    <a:stretch>
                      <a:fillRect/>
                    </a:stretch>
                  </pic:blipFill>
                  <pic:spPr>
                    <a:xfrm>
                      <a:off x="0" y="0"/>
                      <a:ext cx="5760720" cy="6897370"/>
                    </a:xfrm>
                    <a:prstGeom prst="rect">
                      <a:avLst/>
                    </a:prstGeom>
                  </pic:spPr>
                </pic:pic>
              </a:graphicData>
            </a:graphic>
          </wp:inline>
        </w:drawing>
      </w:r>
    </w:p>
    <w:p w14:paraId="45E7089F" w14:textId="77777777" w:rsidR="00165D61" w:rsidRDefault="00165D61" w:rsidP="00165D61">
      <w:pPr>
        <w:rPr>
          <w:rFonts w:ascii="Tahoma" w:hAnsi="Tahoma" w:cs="Tahoma"/>
          <w:sz w:val="24"/>
          <w:szCs w:val="24"/>
        </w:rPr>
      </w:pPr>
    </w:p>
    <w:p w14:paraId="162DE152" w14:textId="77777777" w:rsidR="00165D61" w:rsidRDefault="00165D61" w:rsidP="00165D61">
      <w:pPr>
        <w:rPr>
          <w:rFonts w:ascii="Tahoma" w:hAnsi="Tahoma" w:cs="Tahoma"/>
          <w:sz w:val="24"/>
          <w:szCs w:val="24"/>
        </w:rPr>
      </w:pPr>
    </w:p>
    <w:p w14:paraId="4FA80236" w14:textId="77777777" w:rsidR="00165D61" w:rsidRDefault="00165D61" w:rsidP="00165D61">
      <w:pPr>
        <w:rPr>
          <w:rFonts w:ascii="Tahoma" w:hAnsi="Tahoma" w:cs="Tahoma"/>
          <w:sz w:val="24"/>
          <w:szCs w:val="24"/>
        </w:rPr>
      </w:pPr>
    </w:p>
    <w:p w14:paraId="22AC591B" w14:textId="77777777" w:rsidR="00165D61" w:rsidRDefault="00165D61" w:rsidP="00165D61">
      <w:pPr>
        <w:rPr>
          <w:rFonts w:ascii="Tahoma" w:hAnsi="Tahoma" w:cs="Tahoma"/>
          <w:sz w:val="24"/>
          <w:szCs w:val="24"/>
        </w:rPr>
      </w:pPr>
    </w:p>
    <w:p w14:paraId="20490D87" w14:textId="77777777" w:rsidR="00165D61" w:rsidRDefault="00165D61" w:rsidP="0031600B">
      <w:pPr>
        <w:spacing w:after="0"/>
        <w:rPr>
          <w:rFonts w:ascii="Tahoma" w:hAnsi="Tahoma" w:cs="Tahoma"/>
          <w:b/>
          <w:bCs/>
          <w:sz w:val="20"/>
          <w:szCs w:val="20"/>
        </w:rPr>
      </w:pPr>
    </w:p>
    <w:p w14:paraId="45839977" w14:textId="77777777" w:rsidR="004D68B5" w:rsidRDefault="004D68B5" w:rsidP="0031600B">
      <w:pPr>
        <w:spacing w:after="0"/>
        <w:rPr>
          <w:rFonts w:ascii="Tahoma" w:hAnsi="Tahoma" w:cs="Tahoma"/>
          <w:b/>
          <w:bCs/>
          <w:sz w:val="20"/>
          <w:szCs w:val="20"/>
        </w:rPr>
      </w:pPr>
    </w:p>
    <w:p w14:paraId="6885408B" w14:textId="77777777" w:rsidR="004D68B5" w:rsidRDefault="004D68B5" w:rsidP="0031600B">
      <w:pPr>
        <w:spacing w:after="0"/>
        <w:rPr>
          <w:rFonts w:ascii="Tahoma" w:hAnsi="Tahoma" w:cs="Tahoma"/>
          <w:b/>
          <w:bCs/>
          <w:sz w:val="20"/>
          <w:szCs w:val="20"/>
        </w:rPr>
      </w:pPr>
    </w:p>
    <w:p w14:paraId="28EEF50F" w14:textId="77777777" w:rsidR="004D68B5" w:rsidRDefault="004D68B5" w:rsidP="0031600B">
      <w:pPr>
        <w:spacing w:after="0"/>
        <w:rPr>
          <w:rFonts w:ascii="Tahoma" w:hAnsi="Tahoma" w:cs="Tahoma"/>
          <w:b/>
          <w:bCs/>
          <w:sz w:val="20"/>
          <w:szCs w:val="20"/>
        </w:rPr>
      </w:pPr>
    </w:p>
    <w:p w14:paraId="05D5058D" w14:textId="77777777" w:rsidR="004D68B5" w:rsidRDefault="004D68B5" w:rsidP="0031600B">
      <w:pPr>
        <w:spacing w:after="0"/>
        <w:rPr>
          <w:rFonts w:ascii="Tahoma" w:hAnsi="Tahoma" w:cs="Tahoma"/>
          <w:b/>
          <w:bCs/>
          <w:sz w:val="20"/>
          <w:szCs w:val="20"/>
        </w:rPr>
      </w:pPr>
    </w:p>
    <w:p w14:paraId="108DCDAF" w14:textId="77777777" w:rsidR="004D68B5" w:rsidRDefault="004D68B5" w:rsidP="0031600B">
      <w:pPr>
        <w:spacing w:after="0"/>
        <w:rPr>
          <w:rFonts w:ascii="Tahoma" w:hAnsi="Tahoma" w:cs="Tahoma"/>
          <w:b/>
          <w:bCs/>
          <w:sz w:val="20"/>
          <w:szCs w:val="20"/>
        </w:rPr>
      </w:pPr>
    </w:p>
    <w:p w14:paraId="63F2BCAA" w14:textId="77777777" w:rsidR="004D68B5" w:rsidRDefault="004D68B5" w:rsidP="0031600B">
      <w:pPr>
        <w:spacing w:after="0"/>
        <w:rPr>
          <w:rFonts w:ascii="Tahoma" w:hAnsi="Tahoma" w:cs="Tahoma"/>
          <w:b/>
          <w:bCs/>
          <w:sz w:val="20"/>
          <w:szCs w:val="20"/>
        </w:rPr>
      </w:pPr>
    </w:p>
    <w:p w14:paraId="202D03EC" w14:textId="77777777" w:rsidR="004D68B5" w:rsidRDefault="004D68B5" w:rsidP="0031600B">
      <w:pPr>
        <w:spacing w:after="0"/>
        <w:rPr>
          <w:rFonts w:ascii="Tahoma" w:hAnsi="Tahoma" w:cs="Tahoma"/>
          <w:b/>
          <w:bCs/>
          <w:sz w:val="20"/>
          <w:szCs w:val="20"/>
        </w:rPr>
      </w:pPr>
    </w:p>
    <w:p w14:paraId="5AD5E352" w14:textId="77777777" w:rsidR="004D68B5" w:rsidRDefault="004D68B5" w:rsidP="0031600B">
      <w:pPr>
        <w:spacing w:after="0"/>
        <w:rPr>
          <w:rFonts w:ascii="Tahoma" w:hAnsi="Tahoma" w:cs="Tahoma"/>
          <w:b/>
          <w:bCs/>
          <w:sz w:val="20"/>
          <w:szCs w:val="20"/>
        </w:rPr>
      </w:pPr>
    </w:p>
    <w:p w14:paraId="483DCA4B" w14:textId="77777777" w:rsidR="004D68B5" w:rsidRDefault="004D68B5" w:rsidP="0031600B">
      <w:pPr>
        <w:spacing w:after="0"/>
        <w:rPr>
          <w:rFonts w:ascii="Tahoma" w:hAnsi="Tahoma" w:cs="Tahoma"/>
          <w:b/>
          <w:bCs/>
          <w:sz w:val="20"/>
          <w:szCs w:val="20"/>
        </w:rPr>
      </w:pPr>
    </w:p>
    <w:p w14:paraId="15C5B14D" w14:textId="77777777" w:rsidR="004D68B5" w:rsidRDefault="004D68B5" w:rsidP="0031600B">
      <w:pPr>
        <w:spacing w:after="0"/>
        <w:rPr>
          <w:rFonts w:ascii="Tahoma" w:hAnsi="Tahoma" w:cs="Tahoma"/>
          <w:b/>
          <w:bCs/>
          <w:sz w:val="20"/>
          <w:szCs w:val="20"/>
        </w:rPr>
      </w:pPr>
    </w:p>
    <w:p w14:paraId="28719D58" w14:textId="77777777" w:rsidR="004D68B5" w:rsidRDefault="004D68B5" w:rsidP="0031600B">
      <w:pPr>
        <w:spacing w:after="0"/>
        <w:rPr>
          <w:rFonts w:ascii="Tahoma" w:hAnsi="Tahoma" w:cs="Tahoma"/>
          <w:b/>
          <w:bCs/>
          <w:sz w:val="20"/>
          <w:szCs w:val="20"/>
        </w:rPr>
      </w:pPr>
    </w:p>
    <w:p w14:paraId="15C9A43D" w14:textId="77777777" w:rsidR="004D68B5" w:rsidRDefault="004D68B5" w:rsidP="0031600B">
      <w:pPr>
        <w:spacing w:after="0"/>
        <w:rPr>
          <w:rFonts w:ascii="Tahoma" w:hAnsi="Tahoma" w:cs="Tahoma"/>
          <w:b/>
          <w:bCs/>
          <w:sz w:val="20"/>
          <w:szCs w:val="20"/>
        </w:rPr>
      </w:pPr>
    </w:p>
    <w:p w14:paraId="04222C60" w14:textId="77777777" w:rsidR="004D68B5" w:rsidRDefault="004D68B5" w:rsidP="0031600B">
      <w:pPr>
        <w:spacing w:after="0"/>
        <w:rPr>
          <w:rFonts w:ascii="Tahoma" w:hAnsi="Tahoma" w:cs="Tahoma"/>
          <w:b/>
          <w:bCs/>
          <w:sz w:val="20"/>
          <w:szCs w:val="20"/>
        </w:rPr>
      </w:pPr>
    </w:p>
    <w:p w14:paraId="46A856D1" w14:textId="77777777" w:rsidR="004D68B5" w:rsidRDefault="004D68B5" w:rsidP="0031600B">
      <w:pPr>
        <w:spacing w:after="0"/>
        <w:rPr>
          <w:rFonts w:ascii="Tahoma" w:hAnsi="Tahoma" w:cs="Tahoma"/>
          <w:b/>
          <w:bCs/>
          <w:sz w:val="20"/>
          <w:szCs w:val="20"/>
        </w:rPr>
      </w:pPr>
    </w:p>
    <w:p w14:paraId="7286A9CA" w14:textId="77777777" w:rsidR="004D68B5" w:rsidRDefault="004D68B5" w:rsidP="0031600B">
      <w:pPr>
        <w:spacing w:after="0"/>
        <w:rPr>
          <w:rFonts w:ascii="Tahoma" w:hAnsi="Tahoma" w:cs="Tahoma"/>
          <w:b/>
          <w:bCs/>
          <w:sz w:val="20"/>
          <w:szCs w:val="20"/>
        </w:rPr>
      </w:pPr>
    </w:p>
    <w:p w14:paraId="50E72D47" w14:textId="77777777" w:rsidR="004D68B5" w:rsidRDefault="004D68B5" w:rsidP="0031600B">
      <w:pPr>
        <w:spacing w:after="0"/>
        <w:rPr>
          <w:rFonts w:ascii="Tahoma" w:hAnsi="Tahoma" w:cs="Tahoma"/>
          <w:b/>
          <w:bCs/>
          <w:sz w:val="20"/>
          <w:szCs w:val="20"/>
        </w:rPr>
      </w:pPr>
    </w:p>
    <w:p w14:paraId="33AEF9C2" w14:textId="77777777" w:rsidR="004D68B5" w:rsidRDefault="004D68B5" w:rsidP="0031600B">
      <w:pPr>
        <w:spacing w:after="0"/>
        <w:rPr>
          <w:rFonts w:ascii="Tahoma" w:hAnsi="Tahoma" w:cs="Tahoma"/>
          <w:b/>
          <w:bCs/>
          <w:sz w:val="20"/>
          <w:szCs w:val="20"/>
        </w:rPr>
      </w:pPr>
    </w:p>
    <w:p w14:paraId="39B227B2" w14:textId="77777777" w:rsidR="004D68B5" w:rsidRDefault="004D68B5" w:rsidP="0031600B">
      <w:pPr>
        <w:spacing w:after="0"/>
        <w:rPr>
          <w:rFonts w:ascii="Tahoma" w:hAnsi="Tahoma" w:cs="Tahoma"/>
          <w:b/>
          <w:bCs/>
          <w:sz w:val="20"/>
          <w:szCs w:val="20"/>
        </w:rPr>
      </w:pPr>
    </w:p>
    <w:p w14:paraId="42A11852" w14:textId="77777777" w:rsidR="004D68B5" w:rsidRDefault="004D68B5" w:rsidP="0031600B">
      <w:pPr>
        <w:spacing w:after="0"/>
        <w:rPr>
          <w:rFonts w:ascii="Tahoma" w:hAnsi="Tahoma" w:cs="Tahoma"/>
          <w:b/>
          <w:bCs/>
          <w:sz w:val="20"/>
          <w:szCs w:val="20"/>
        </w:rPr>
      </w:pPr>
    </w:p>
    <w:p w14:paraId="5575FA9F" w14:textId="77777777" w:rsidR="004D68B5" w:rsidRDefault="004D68B5" w:rsidP="0031600B">
      <w:pPr>
        <w:spacing w:after="0"/>
        <w:rPr>
          <w:rFonts w:ascii="Tahoma" w:hAnsi="Tahoma" w:cs="Tahoma"/>
          <w:b/>
          <w:bCs/>
          <w:sz w:val="20"/>
          <w:szCs w:val="20"/>
        </w:rPr>
      </w:pPr>
    </w:p>
    <w:p w14:paraId="21275654" w14:textId="77777777" w:rsidR="004D68B5" w:rsidRDefault="004D68B5" w:rsidP="0031600B">
      <w:pPr>
        <w:spacing w:after="0"/>
        <w:rPr>
          <w:rFonts w:ascii="Tahoma" w:hAnsi="Tahoma" w:cs="Tahoma"/>
          <w:b/>
          <w:bCs/>
          <w:sz w:val="20"/>
          <w:szCs w:val="20"/>
        </w:rPr>
      </w:pPr>
    </w:p>
    <w:p w14:paraId="72C0D41D" w14:textId="77777777" w:rsidR="004D68B5" w:rsidRDefault="004D68B5" w:rsidP="0031600B">
      <w:pPr>
        <w:spacing w:after="0"/>
        <w:rPr>
          <w:rFonts w:ascii="Tahoma" w:hAnsi="Tahoma" w:cs="Tahoma"/>
          <w:b/>
          <w:bCs/>
          <w:sz w:val="20"/>
          <w:szCs w:val="20"/>
        </w:rPr>
      </w:pPr>
    </w:p>
    <w:p w14:paraId="21CD3A50" w14:textId="77777777" w:rsidR="004D68B5" w:rsidRDefault="004D68B5" w:rsidP="0031600B">
      <w:pPr>
        <w:spacing w:after="0"/>
        <w:rPr>
          <w:rFonts w:ascii="Tahoma" w:hAnsi="Tahoma" w:cs="Tahoma"/>
          <w:b/>
          <w:bCs/>
          <w:sz w:val="20"/>
          <w:szCs w:val="20"/>
        </w:rPr>
      </w:pPr>
    </w:p>
    <w:p w14:paraId="71089B7C" w14:textId="77777777" w:rsidR="004D68B5" w:rsidRDefault="004D68B5" w:rsidP="0031600B">
      <w:pPr>
        <w:spacing w:after="0"/>
        <w:rPr>
          <w:rFonts w:ascii="Tahoma" w:hAnsi="Tahoma" w:cs="Tahoma"/>
          <w:b/>
          <w:bCs/>
          <w:sz w:val="20"/>
          <w:szCs w:val="20"/>
        </w:rPr>
      </w:pPr>
    </w:p>
    <w:p w14:paraId="6154C5A8" w14:textId="77777777" w:rsidR="004D68B5" w:rsidRDefault="004D68B5" w:rsidP="0031600B">
      <w:pPr>
        <w:spacing w:after="0"/>
        <w:rPr>
          <w:rFonts w:ascii="Tahoma" w:hAnsi="Tahoma" w:cs="Tahoma"/>
          <w:b/>
          <w:bCs/>
          <w:sz w:val="20"/>
          <w:szCs w:val="20"/>
        </w:rPr>
      </w:pPr>
    </w:p>
    <w:p w14:paraId="1DA4E0DA" w14:textId="77777777" w:rsidR="004D68B5" w:rsidRDefault="004D68B5" w:rsidP="0031600B">
      <w:pPr>
        <w:spacing w:after="0"/>
        <w:rPr>
          <w:rFonts w:ascii="Tahoma" w:hAnsi="Tahoma" w:cs="Tahoma"/>
          <w:b/>
          <w:bCs/>
          <w:sz w:val="20"/>
          <w:szCs w:val="20"/>
        </w:rPr>
      </w:pPr>
    </w:p>
    <w:p w14:paraId="58F340ED" w14:textId="77777777" w:rsidR="004D68B5" w:rsidRDefault="004D68B5" w:rsidP="0031600B">
      <w:pPr>
        <w:spacing w:after="0"/>
        <w:rPr>
          <w:rFonts w:ascii="Tahoma" w:hAnsi="Tahoma" w:cs="Tahoma"/>
          <w:b/>
          <w:bCs/>
          <w:sz w:val="20"/>
          <w:szCs w:val="20"/>
        </w:rPr>
      </w:pPr>
    </w:p>
    <w:p w14:paraId="5AE422C9" w14:textId="77777777" w:rsidR="004D68B5" w:rsidRDefault="004D68B5" w:rsidP="0031600B">
      <w:pPr>
        <w:spacing w:after="0"/>
        <w:rPr>
          <w:rFonts w:ascii="Tahoma" w:hAnsi="Tahoma" w:cs="Tahoma"/>
          <w:b/>
          <w:bCs/>
          <w:sz w:val="20"/>
          <w:szCs w:val="20"/>
        </w:rPr>
      </w:pPr>
    </w:p>
    <w:p w14:paraId="022BDB19" w14:textId="77777777" w:rsidR="004D68B5" w:rsidRDefault="004D68B5" w:rsidP="0031600B">
      <w:pPr>
        <w:spacing w:after="0"/>
        <w:rPr>
          <w:rFonts w:ascii="Tahoma" w:hAnsi="Tahoma" w:cs="Tahoma"/>
          <w:b/>
          <w:bCs/>
          <w:sz w:val="20"/>
          <w:szCs w:val="20"/>
        </w:rPr>
      </w:pPr>
    </w:p>
    <w:p w14:paraId="5C678E23" w14:textId="77777777" w:rsidR="004D68B5" w:rsidRDefault="004D68B5" w:rsidP="0031600B">
      <w:pPr>
        <w:spacing w:after="0"/>
        <w:rPr>
          <w:rFonts w:ascii="Tahoma" w:hAnsi="Tahoma" w:cs="Tahoma"/>
          <w:b/>
          <w:bCs/>
          <w:sz w:val="20"/>
          <w:szCs w:val="20"/>
        </w:rPr>
      </w:pPr>
    </w:p>
    <w:p w14:paraId="169C8A67" w14:textId="77777777" w:rsidR="004D68B5" w:rsidRDefault="004D68B5" w:rsidP="0031600B">
      <w:pPr>
        <w:spacing w:after="0"/>
        <w:rPr>
          <w:rFonts w:ascii="Tahoma" w:hAnsi="Tahoma" w:cs="Tahoma"/>
          <w:b/>
          <w:bCs/>
          <w:sz w:val="20"/>
          <w:szCs w:val="20"/>
        </w:rPr>
      </w:pPr>
    </w:p>
    <w:p w14:paraId="6C62DE29" w14:textId="77777777" w:rsidR="004D68B5" w:rsidRDefault="004D68B5" w:rsidP="0031600B">
      <w:pPr>
        <w:spacing w:after="0"/>
        <w:rPr>
          <w:rFonts w:ascii="Tahoma" w:hAnsi="Tahoma" w:cs="Tahoma"/>
          <w:b/>
          <w:bCs/>
          <w:sz w:val="20"/>
          <w:szCs w:val="20"/>
        </w:rPr>
      </w:pPr>
    </w:p>
    <w:p w14:paraId="7EFE52CC" w14:textId="77777777" w:rsidR="004D68B5" w:rsidRDefault="004D68B5" w:rsidP="0031600B">
      <w:pPr>
        <w:spacing w:after="0"/>
        <w:rPr>
          <w:rFonts w:ascii="Tahoma" w:hAnsi="Tahoma" w:cs="Tahoma"/>
          <w:b/>
          <w:bCs/>
          <w:sz w:val="20"/>
          <w:szCs w:val="20"/>
        </w:rPr>
      </w:pPr>
    </w:p>
    <w:p w14:paraId="1863D44B" w14:textId="77777777" w:rsidR="004D68B5" w:rsidRDefault="004D68B5" w:rsidP="0031600B">
      <w:pPr>
        <w:spacing w:after="0"/>
        <w:rPr>
          <w:rFonts w:ascii="Tahoma" w:hAnsi="Tahoma" w:cs="Tahoma"/>
          <w:b/>
          <w:bCs/>
          <w:sz w:val="20"/>
          <w:szCs w:val="20"/>
        </w:rPr>
      </w:pPr>
    </w:p>
    <w:p w14:paraId="05A83729" w14:textId="77777777" w:rsidR="004D68B5" w:rsidRDefault="004D68B5" w:rsidP="0031600B">
      <w:pPr>
        <w:spacing w:after="0"/>
        <w:rPr>
          <w:rFonts w:ascii="Tahoma" w:hAnsi="Tahoma" w:cs="Tahoma"/>
          <w:b/>
          <w:bCs/>
          <w:sz w:val="20"/>
          <w:szCs w:val="20"/>
        </w:rPr>
      </w:pPr>
    </w:p>
    <w:p w14:paraId="66E87E3C" w14:textId="77777777" w:rsidR="004D68B5" w:rsidRDefault="004D68B5" w:rsidP="0031600B">
      <w:pPr>
        <w:spacing w:after="0"/>
        <w:rPr>
          <w:rFonts w:ascii="Tahoma" w:hAnsi="Tahoma" w:cs="Tahoma"/>
          <w:b/>
          <w:bCs/>
          <w:sz w:val="20"/>
          <w:szCs w:val="20"/>
        </w:rPr>
      </w:pPr>
    </w:p>
    <w:p w14:paraId="267AA644" w14:textId="77777777" w:rsidR="004D68B5" w:rsidRDefault="004D68B5" w:rsidP="0031600B">
      <w:pPr>
        <w:spacing w:after="0"/>
        <w:rPr>
          <w:rFonts w:ascii="Tahoma" w:hAnsi="Tahoma" w:cs="Tahoma"/>
          <w:b/>
          <w:bCs/>
          <w:sz w:val="20"/>
          <w:szCs w:val="20"/>
        </w:rPr>
      </w:pPr>
    </w:p>
    <w:p w14:paraId="756D2AE3" w14:textId="77777777" w:rsidR="004D68B5" w:rsidRDefault="004D68B5" w:rsidP="0031600B">
      <w:pPr>
        <w:spacing w:after="0"/>
        <w:rPr>
          <w:rFonts w:ascii="Tahoma" w:hAnsi="Tahoma" w:cs="Tahoma"/>
          <w:b/>
          <w:bCs/>
          <w:sz w:val="20"/>
          <w:szCs w:val="20"/>
        </w:rPr>
      </w:pPr>
    </w:p>
    <w:p w14:paraId="1479F7AB" w14:textId="77777777" w:rsidR="004D68B5" w:rsidRDefault="004D68B5" w:rsidP="0031600B">
      <w:pPr>
        <w:spacing w:after="0"/>
        <w:rPr>
          <w:rFonts w:ascii="Tahoma" w:hAnsi="Tahoma" w:cs="Tahoma"/>
          <w:b/>
          <w:bCs/>
          <w:sz w:val="20"/>
          <w:szCs w:val="20"/>
        </w:rPr>
      </w:pPr>
    </w:p>
    <w:p w14:paraId="1023D965" w14:textId="77777777" w:rsidR="004D68B5" w:rsidRDefault="004D68B5" w:rsidP="0031600B">
      <w:pPr>
        <w:spacing w:after="0"/>
        <w:rPr>
          <w:rFonts w:ascii="Tahoma" w:hAnsi="Tahoma" w:cs="Tahoma"/>
          <w:b/>
          <w:bCs/>
          <w:sz w:val="20"/>
          <w:szCs w:val="20"/>
        </w:rPr>
      </w:pPr>
    </w:p>
    <w:p w14:paraId="22C1061A" w14:textId="77777777" w:rsidR="004D68B5" w:rsidRDefault="004D68B5" w:rsidP="0031600B">
      <w:pPr>
        <w:spacing w:after="0"/>
        <w:rPr>
          <w:rFonts w:ascii="Tahoma" w:hAnsi="Tahoma" w:cs="Tahoma"/>
          <w:b/>
          <w:bCs/>
          <w:sz w:val="20"/>
          <w:szCs w:val="20"/>
        </w:rPr>
      </w:pPr>
    </w:p>
    <w:p w14:paraId="2F0A77A5" w14:textId="77777777" w:rsidR="004D68B5" w:rsidRDefault="004D68B5" w:rsidP="0031600B">
      <w:pPr>
        <w:spacing w:after="0"/>
        <w:rPr>
          <w:rFonts w:ascii="Tahoma" w:hAnsi="Tahoma" w:cs="Tahoma"/>
          <w:b/>
          <w:bCs/>
          <w:sz w:val="20"/>
          <w:szCs w:val="20"/>
        </w:rPr>
      </w:pPr>
    </w:p>
    <w:p w14:paraId="7B87F96A" w14:textId="77777777" w:rsidR="004D68B5" w:rsidRDefault="004D68B5" w:rsidP="0031600B">
      <w:pPr>
        <w:spacing w:after="0"/>
        <w:rPr>
          <w:rFonts w:ascii="Tahoma" w:hAnsi="Tahoma" w:cs="Tahoma"/>
          <w:b/>
          <w:bCs/>
          <w:sz w:val="20"/>
          <w:szCs w:val="20"/>
        </w:rPr>
      </w:pPr>
    </w:p>
    <w:p w14:paraId="64CCBE3E" w14:textId="77777777" w:rsidR="004D68B5" w:rsidRDefault="004D68B5" w:rsidP="0031600B">
      <w:pPr>
        <w:spacing w:after="0"/>
        <w:rPr>
          <w:rFonts w:ascii="Tahoma" w:hAnsi="Tahoma" w:cs="Tahoma"/>
          <w:b/>
          <w:bCs/>
          <w:sz w:val="20"/>
          <w:szCs w:val="20"/>
        </w:rPr>
      </w:pPr>
    </w:p>
    <w:p w14:paraId="4E19FA34" w14:textId="77777777" w:rsidR="004D68B5" w:rsidRDefault="004D68B5" w:rsidP="0031600B">
      <w:pPr>
        <w:spacing w:after="0"/>
        <w:rPr>
          <w:rFonts w:ascii="Tahoma" w:hAnsi="Tahoma" w:cs="Tahoma"/>
          <w:b/>
          <w:bCs/>
          <w:sz w:val="20"/>
          <w:szCs w:val="20"/>
        </w:rPr>
      </w:pPr>
    </w:p>
    <w:p w14:paraId="065CA81A" w14:textId="77777777" w:rsidR="004D68B5" w:rsidRDefault="004D68B5" w:rsidP="0031600B">
      <w:pPr>
        <w:spacing w:after="0"/>
        <w:rPr>
          <w:rFonts w:ascii="Tahoma" w:hAnsi="Tahoma" w:cs="Tahoma"/>
          <w:b/>
          <w:bCs/>
          <w:sz w:val="20"/>
          <w:szCs w:val="20"/>
        </w:rPr>
      </w:pPr>
    </w:p>
    <w:p w14:paraId="2791D842" w14:textId="77777777" w:rsidR="004D68B5" w:rsidRDefault="004D68B5" w:rsidP="0031600B">
      <w:pPr>
        <w:spacing w:after="0"/>
        <w:rPr>
          <w:rFonts w:ascii="Tahoma" w:hAnsi="Tahoma" w:cs="Tahoma"/>
          <w:b/>
          <w:bCs/>
          <w:sz w:val="20"/>
          <w:szCs w:val="20"/>
        </w:rPr>
      </w:pPr>
    </w:p>
    <w:p w14:paraId="3715D481" w14:textId="77777777" w:rsidR="004D68B5" w:rsidRDefault="004D68B5" w:rsidP="0031600B">
      <w:pPr>
        <w:spacing w:after="0"/>
        <w:rPr>
          <w:rFonts w:ascii="Tahoma" w:hAnsi="Tahoma" w:cs="Tahoma"/>
          <w:b/>
          <w:bCs/>
          <w:sz w:val="20"/>
          <w:szCs w:val="20"/>
        </w:rPr>
      </w:pPr>
    </w:p>
    <w:p w14:paraId="477C07BE" w14:textId="77777777" w:rsidR="004D68B5" w:rsidRDefault="004D68B5" w:rsidP="0031600B">
      <w:pPr>
        <w:spacing w:after="0"/>
        <w:rPr>
          <w:rFonts w:ascii="Tahoma" w:hAnsi="Tahoma" w:cs="Tahoma"/>
          <w:b/>
          <w:bCs/>
          <w:sz w:val="20"/>
          <w:szCs w:val="20"/>
        </w:rPr>
      </w:pPr>
    </w:p>
    <w:p w14:paraId="05791E01" w14:textId="77777777" w:rsidR="004D68B5" w:rsidRDefault="004D68B5" w:rsidP="0031600B">
      <w:pPr>
        <w:spacing w:after="0"/>
        <w:rPr>
          <w:rFonts w:ascii="Tahoma" w:hAnsi="Tahoma" w:cs="Tahoma"/>
          <w:b/>
          <w:bCs/>
          <w:sz w:val="20"/>
          <w:szCs w:val="20"/>
        </w:rPr>
      </w:pPr>
    </w:p>
    <w:p w14:paraId="7154E0E0" w14:textId="77777777" w:rsidR="004D68B5" w:rsidRDefault="004D68B5" w:rsidP="0031600B">
      <w:pPr>
        <w:spacing w:after="0"/>
        <w:rPr>
          <w:rFonts w:ascii="Tahoma" w:hAnsi="Tahoma" w:cs="Tahoma"/>
          <w:b/>
          <w:bCs/>
          <w:sz w:val="20"/>
          <w:szCs w:val="20"/>
        </w:rPr>
      </w:pPr>
    </w:p>
    <w:p w14:paraId="2A32C588" w14:textId="77777777" w:rsidR="004D68B5" w:rsidRDefault="004D68B5" w:rsidP="0031600B">
      <w:pPr>
        <w:spacing w:after="0"/>
        <w:rPr>
          <w:rFonts w:ascii="Tahoma" w:hAnsi="Tahoma" w:cs="Tahoma"/>
          <w:b/>
          <w:bCs/>
          <w:sz w:val="20"/>
          <w:szCs w:val="20"/>
        </w:rPr>
      </w:pPr>
    </w:p>
    <w:p w14:paraId="7997E854" w14:textId="77777777" w:rsidR="004D68B5" w:rsidRDefault="004D68B5" w:rsidP="0031600B">
      <w:pPr>
        <w:spacing w:after="0"/>
        <w:rPr>
          <w:rFonts w:ascii="Tahoma" w:hAnsi="Tahoma" w:cs="Tahoma"/>
          <w:b/>
          <w:bCs/>
          <w:sz w:val="20"/>
          <w:szCs w:val="20"/>
        </w:rPr>
      </w:pPr>
    </w:p>
    <w:p w14:paraId="74791F48" w14:textId="77777777" w:rsidR="004D68B5" w:rsidRDefault="004D68B5" w:rsidP="0031600B">
      <w:pPr>
        <w:spacing w:after="0"/>
        <w:rPr>
          <w:rFonts w:ascii="Tahoma" w:hAnsi="Tahoma" w:cs="Tahoma"/>
          <w:b/>
          <w:bCs/>
          <w:sz w:val="20"/>
          <w:szCs w:val="20"/>
        </w:rPr>
      </w:pPr>
    </w:p>
    <w:p w14:paraId="77059ECA" w14:textId="77777777" w:rsidR="004D68B5" w:rsidRDefault="004D68B5" w:rsidP="0031600B">
      <w:pPr>
        <w:spacing w:after="0"/>
        <w:rPr>
          <w:rFonts w:ascii="Tahoma" w:hAnsi="Tahoma" w:cs="Tahoma"/>
          <w:b/>
          <w:bCs/>
          <w:sz w:val="20"/>
          <w:szCs w:val="20"/>
        </w:rPr>
      </w:pPr>
    </w:p>
    <w:p w14:paraId="5F651F9E" w14:textId="77777777" w:rsidR="004D68B5" w:rsidRDefault="004D68B5" w:rsidP="0031600B">
      <w:pPr>
        <w:spacing w:after="0"/>
        <w:rPr>
          <w:rFonts w:ascii="Tahoma" w:hAnsi="Tahoma" w:cs="Tahoma"/>
          <w:b/>
          <w:bCs/>
          <w:sz w:val="20"/>
          <w:szCs w:val="20"/>
        </w:rPr>
      </w:pPr>
    </w:p>
    <w:p w14:paraId="13EC697B" w14:textId="77777777" w:rsidR="004D68B5" w:rsidRDefault="004D68B5" w:rsidP="0031600B">
      <w:pPr>
        <w:spacing w:after="0"/>
        <w:rPr>
          <w:rFonts w:ascii="Tahoma" w:hAnsi="Tahoma" w:cs="Tahoma"/>
          <w:b/>
          <w:bCs/>
          <w:sz w:val="20"/>
          <w:szCs w:val="20"/>
        </w:rPr>
      </w:pPr>
    </w:p>
    <w:p w14:paraId="19F09D4D" w14:textId="77777777" w:rsidR="004D68B5" w:rsidRDefault="004D68B5" w:rsidP="0031600B">
      <w:pPr>
        <w:spacing w:after="0"/>
        <w:rPr>
          <w:rFonts w:ascii="Tahoma" w:hAnsi="Tahoma" w:cs="Tahoma"/>
          <w:b/>
          <w:bCs/>
          <w:sz w:val="20"/>
          <w:szCs w:val="20"/>
        </w:rPr>
      </w:pPr>
    </w:p>
    <w:p w14:paraId="1F28DB1A" w14:textId="4F12D382" w:rsidR="0031600B" w:rsidRDefault="0031600B" w:rsidP="0031600B">
      <w:pPr>
        <w:spacing w:after="0"/>
        <w:rPr>
          <w:rFonts w:ascii="Tahoma" w:hAnsi="Tahoma" w:cs="Tahoma"/>
          <w:b/>
          <w:bCs/>
          <w:sz w:val="20"/>
          <w:szCs w:val="20"/>
        </w:rPr>
      </w:pPr>
      <w:r w:rsidRPr="003A2600">
        <w:rPr>
          <w:rFonts w:ascii="Tahoma" w:hAnsi="Tahoma" w:cs="Tahoma"/>
          <w:b/>
          <w:bCs/>
          <w:sz w:val="20"/>
          <w:szCs w:val="20"/>
        </w:rPr>
        <w:t>OSEBNA IZKAZNICA</w:t>
      </w:r>
    </w:p>
    <w:tbl>
      <w:tblPr>
        <w:tblW w:w="9498" w:type="dxa"/>
        <w:tblLayout w:type="fixed"/>
        <w:tblCellMar>
          <w:left w:w="10" w:type="dxa"/>
          <w:right w:w="10" w:type="dxa"/>
        </w:tblCellMar>
        <w:tblLook w:val="0000" w:firstRow="0" w:lastRow="0" w:firstColumn="0" w:lastColumn="0" w:noHBand="0" w:noVBand="0"/>
      </w:tblPr>
      <w:tblGrid>
        <w:gridCol w:w="2977"/>
        <w:gridCol w:w="1843"/>
        <w:gridCol w:w="4678"/>
      </w:tblGrid>
      <w:tr w:rsidR="008A5833" w:rsidRPr="00ED7671" w14:paraId="2C0D05DE" w14:textId="77777777" w:rsidTr="00287742">
        <w:trPr>
          <w:trHeight w:val="277"/>
        </w:trPr>
        <w:tc>
          <w:tcPr>
            <w:tcW w:w="2977" w:type="dxa"/>
            <w:shd w:val="clear" w:color="auto" w:fill="202657"/>
            <w:vAlign w:val="center"/>
          </w:tcPr>
          <w:p w14:paraId="1CB29DD6"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NAZIV</w:t>
            </w:r>
          </w:p>
        </w:tc>
        <w:tc>
          <w:tcPr>
            <w:tcW w:w="6521" w:type="dxa"/>
            <w:gridSpan w:val="2"/>
            <w:shd w:val="clear" w:color="auto" w:fill="202657"/>
            <w:vAlign w:val="center"/>
          </w:tcPr>
          <w:p w14:paraId="0B5DE453"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Javni sklad Republike Slovenije za podjetništvo</w:t>
            </w:r>
          </w:p>
        </w:tc>
      </w:tr>
      <w:tr w:rsidR="008A5833" w:rsidRPr="00ED7671" w14:paraId="6C3A6045" w14:textId="77777777" w:rsidTr="00287742">
        <w:trPr>
          <w:trHeight w:val="294"/>
        </w:trPr>
        <w:tc>
          <w:tcPr>
            <w:tcW w:w="2977" w:type="dxa"/>
            <w:shd w:val="clear" w:color="auto" w:fill="FFFFFF"/>
            <w:vAlign w:val="center"/>
          </w:tcPr>
          <w:p w14:paraId="0AA6D497"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KRATEK NAZIV</w:t>
            </w:r>
          </w:p>
        </w:tc>
        <w:tc>
          <w:tcPr>
            <w:tcW w:w="6521" w:type="dxa"/>
            <w:gridSpan w:val="2"/>
            <w:shd w:val="clear" w:color="auto" w:fill="FFFFFF"/>
            <w:vAlign w:val="center"/>
          </w:tcPr>
          <w:p w14:paraId="3D366E83"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Slovenski podjetniški sklad (Sklad ali SPS)</w:t>
            </w:r>
          </w:p>
        </w:tc>
      </w:tr>
      <w:tr w:rsidR="008A5833" w:rsidRPr="00ED7671" w14:paraId="4E58842F" w14:textId="77777777" w:rsidTr="00287742">
        <w:trPr>
          <w:trHeight w:val="270"/>
        </w:trPr>
        <w:tc>
          <w:tcPr>
            <w:tcW w:w="2977" w:type="dxa"/>
            <w:shd w:val="clear" w:color="auto" w:fill="202657"/>
            <w:vAlign w:val="center"/>
          </w:tcPr>
          <w:p w14:paraId="168C1840"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SEDEŽ</w:t>
            </w:r>
          </w:p>
        </w:tc>
        <w:tc>
          <w:tcPr>
            <w:tcW w:w="6521" w:type="dxa"/>
            <w:gridSpan w:val="2"/>
            <w:shd w:val="clear" w:color="auto" w:fill="202657"/>
            <w:vAlign w:val="center"/>
          </w:tcPr>
          <w:p w14:paraId="178B195B"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Maribor</w:t>
            </w:r>
          </w:p>
        </w:tc>
      </w:tr>
      <w:tr w:rsidR="008A5833" w:rsidRPr="00ED7671" w14:paraId="3CE86FFD" w14:textId="77777777" w:rsidTr="00287742">
        <w:trPr>
          <w:trHeight w:val="301"/>
        </w:trPr>
        <w:tc>
          <w:tcPr>
            <w:tcW w:w="2977" w:type="dxa"/>
            <w:shd w:val="clear" w:color="auto" w:fill="FFFFFF"/>
            <w:vAlign w:val="center"/>
          </w:tcPr>
          <w:p w14:paraId="34D3EDE5"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POSLOVNI NASLOV</w:t>
            </w:r>
          </w:p>
        </w:tc>
        <w:tc>
          <w:tcPr>
            <w:tcW w:w="6521" w:type="dxa"/>
            <w:gridSpan w:val="2"/>
            <w:shd w:val="clear" w:color="auto" w:fill="FFFFFF"/>
            <w:vAlign w:val="center"/>
          </w:tcPr>
          <w:p w14:paraId="415A3678"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Ulica kneza Koclja 22</w:t>
            </w:r>
          </w:p>
        </w:tc>
      </w:tr>
      <w:tr w:rsidR="008A5833" w:rsidRPr="00ED7671" w14:paraId="61ACCB70" w14:textId="77777777" w:rsidTr="00287742">
        <w:trPr>
          <w:trHeight w:val="278"/>
        </w:trPr>
        <w:tc>
          <w:tcPr>
            <w:tcW w:w="2977" w:type="dxa"/>
            <w:shd w:val="clear" w:color="auto" w:fill="202657"/>
            <w:vAlign w:val="center"/>
          </w:tcPr>
          <w:p w14:paraId="3C1D00F2"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MATIČNA ŠTEVILKA</w:t>
            </w:r>
          </w:p>
        </w:tc>
        <w:tc>
          <w:tcPr>
            <w:tcW w:w="6521" w:type="dxa"/>
            <w:gridSpan w:val="2"/>
            <w:shd w:val="clear" w:color="auto" w:fill="202657"/>
            <w:vAlign w:val="center"/>
          </w:tcPr>
          <w:p w14:paraId="3FBA1B0E"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5523362</w:t>
            </w:r>
          </w:p>
        </w:tc>
      </w:tr>
      <w:tr w:rsidR="008A5833" w:rsidRPr="00ED7671" w14:paraId="4B40F6FB" w14:textId="77777777" w:rsidTr="00287742">
        <w:trPr>
          <w:trHeight w:val="281"/>
        </w:trPr>
        <w:tc>
          <w:tcPr>
            <w:tcW w:w="2977" w:type="dxa"/>
            <w:shd w:val="clear" w:color="auto" w:fill="FFFFFF"/>
            <w:vAlign w:val="center"/>
          </w:tcPr>
          <w:p w14:paraId="3D058258"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DAVČNA ŠTEVILKA</w:t>
            </w:r>
          </w:p>
        </w:tc>
        <w:tc>
          <w:tcPr>
            <w:tcW w:w="6521" w:type="dxa"/>
            <w:gridSpan w:val="2"/>
            <w:shd w:val="clear" w:color="auto" w:fill="FFFFFF"/>
            <w:vAlign w:val="center"/>
          </w:tcPr>
          <w:p w14:paraId="17665113"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58045473</w:t>
            </w:r>
          </w:p>
        </w:tc>
      </w:tr>
      <w:tr w:rsidR="008A5833" w:rsidRPr="00ED7671" w14:paraId="3EAEDC02" w14:textId="77777777" w:rsidTr="00287742">
        <w:trPr>
          <w:trHeight w:val="286"/>
        </w:trPr>
        <w:tc>
          <w:tcPr>
            <w:tcW w:w="2977" w:type="dxa"/>
            <w:shd w:val="clear" w:color="auto" w:fill="202657"/>
            <w:vAlign w:val="center"/>
          </w:tcPr>
          <w:p w14:paraId="164FD40D"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PRAVNOORGANIZACIJSKA OBLIKA</w:t>
            </w:r>
          </w:p>
        </w:tc>
        <w:tc>
          <w:tcPr>
            <w:tcW w:w="6521" w:type="dxa"/>
            <w:gridSpan w:val="2"/>
            <w:shd w:val="clear" w:color="auto" w:fill="202657"/>
            <w:vAlign w:val="center"/>
          </w:tcPr>
          <w:p w14:paraId="0F86BA89"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Javni sklad</w:t>
            </w:r>
          </w:p>
        </w:tc>
      </w:tr>
      <w:tr w:rsidR="008A5833" w:rsidRPr="00ED7671" w14:paraId="48972DC7" w14:textId="77777777" w:rsidTr="00287742">
        <w:trPr>
          <w:trHeight w:val="275"/>
        </w:trPr>
        <w:tc>
          <w:tcPr>
            <w:tcW w:w="2977" w:type="dxa"/>
            <w:shd w:val="clear" w:color="auto" w:fill="FFFFFF"/>
            <w:vAlign w:val="center"/>
          </w:tcPr>
          <w:p w14:paraId="553B0215"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LASTNIŠTVO</w:t>
            </w:r>
          </w:p>
        </w:tc>
        <w:tc>
          <w:tcPr>
            <w:tcW w:w="6521" w:type="dxa"/>
            <w:gridSpan w:val="2"/>
            <w:shd w:val="clear" w:color="auto" w:fill="FFFFFF"/>
            <w:vAlign w:val="center"/>
          </w:tcPr>
          <w:p w14:paraId="53CBB2CC"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Republika Slovenija</w:t>
            </w:r>
          </w:p>
        </w:tc>
      </w:tr>
      <w:tr w:rsidR="008A5833" w:rsidRPr="00ED7671" w14:paraId="5E5B21D3" w14:textId="77777777" w:rsidTr="00287742">
        <w:trPr>
          <w:trHeight w:val="279"/>
        </w:trPr>
        <w:tc>
          <w:tcPr>
            <w:tcW w:w="2977" w:type="dxa"/>
            <w:shd w:val="clear" w:color="auto" w:fill="202657"/>
            <w:vAlign w:val="center"/>
          </w:tcPr>
          <w:p w14:paraId="6AC3F3D2"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LETO USTANOVITVE</w:t>
            </w:r>
          </w:p>
        </w:tc>
        <w:tc>
          <w:tcPr>
            <w:tcW w:w="6521" w:type="dxa"/>
            <w:gridSpan w:val="2"/>
            <w:shd w:val="clear" w:color="auto" w:fill="202657"/>
            <w:vAlign w:val="center"/>
          </w:tcPr>
          <w:p w14:paraId="7A6DB8E5"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1992</w:t>
            </w:r>
          </w:p>
        </w:tc>
      </w:tr>
      <w:tr w:rsidR="008A5833" w:rsidRPr="00ED7671" w14:paraId="4FFC21E0" w14:textId="77777777" w:rsidTr="00287742">
        <w:trPr>
          <w:trHeight w:val="536"/>
        </w:trPr>
        <w:tc>
          <w:tcPr>
            <w:tcW w:w="2977" w:type="dxa"/>
            <w:shd w:val="clear" w:color="auto" w:fill="FFFFFF"/>
            <w:vAlign w:val="center"/>
          </w:tcPr>
          <w:p w14:paraId="692D8693"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STATUT</w:t>
            </w:r>
          </w:p>
        </w:tc>
        <w:tc>
          <w:tcPr>
            <w:tcW w:w="6521" w:type="dxa"/>
            <w:gridSpan w:val="2"/>
            <w:shd w:val="clear" w:color="auto" w:fill="FFFFFF"/>
            <w:vAlign w:val="center"/>
          </w:tcPr>
          <w:p w14:paraId="129096F6"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 xml:space="preserve">Statut Sklada predstavlja </w:t>
            </w:r>
            <w:r w:rsidRPr="004243A9">
              <w:rPr>
                <w:rFonts w:ascii="Tahoma" w:hAnsi="Tahoma" w:cs="Tahoma"/>
                <w:noProof/>
                <w:color w:val="202657"/>
                <w:sz w:val="16"/>
                <w:szCs w:val="16"/>
              </w:rPr>
              <w:t>Akt o ustanovitvi Javnega sklada Republike Slovenije za podjetništvo (U</w:t>
            </w:r>
            <w:r>
              <w:rPr>
                <w:rFonts w:ascii="Tahoma" w:hAnsi="Tahoma" w:cs="Tahoma"/>
                <w:noProof/>
                <w:color w:val="202657"/>
                <w:sz w:val="16"/>
                <w:szCs w:val="16"/>
              </w:rPr>
              <w:t>radni list RS,</w:t>
            </w:r>
            <w:r w:rsidRPr="004243A9">
              <w:rPr>
                <w:rFonts w:ascii="Tahoma" w:hAnsi="Tahoma" w:cs="Tahoma"/>
                <w:noProof/>
                <w:color w:val="202657"/>
                <w:sz w:val="16"/>
                <w:szCs w:val="16"/>
              </w:rPr>
              <w:t xml:space="preserve"> št. 4/19)</w:t>
            </w:r>
          </w:p>
        </w:tc>
      </w:tr>
      <w:tr w:rsidR="008A5833" w:rsidRPr="00ED7671" w14:paraId="18DE564D" w14:textId="77777777" w:rsidTr="00287742">
        <w:trPr>
          <w:trHeight w:val="929"/>
        </w:trPr>
        <w:tc>
          <w:tcPr>
            <w:tcW w:w="2977" w:type="dxa"/>
            <w:shd w:val="clear" w:color="auto" w:fill="202657"/>
            <w:vAlign w:val="center"/>
          </w:tcPr>
          <w:p w14:paraId="16AC654B" w14:textId="77777777" w:rsidR="008A5833" w:rsidRPr="00ED7671" w:rsidRDefault="008A5833" w:rsidP="00287742">
            <w:pPr>
              <w:spacing w:after="0"/>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 xml:space="preserve">ZAKONSKA PODLAGA ZA DELOVANJE </w:t>
            </w:r>
          </w:p>
        </w:tc>
        <w:tc>
          <w:tcPr>
            <w:tcW w:w="6521" w:type="dxa"/>
            <w:gridSpan w:val="2"/>
            <w:shd w:val="clear" w:color="auto" w:fill="202657"/>
            <w:vAlign w:val="center"/>
          </w:tcPr>
          <w:p w14:paraId="6EB6BCB2"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 xml:space="preserve">Zakon o javnih skladih </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ZJS-1</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(Ur</w:t>
            </w:r>
            <w:r>
              <w:rPr>
                <w:rFonts w:ascii="Tahoma" w:hAnsi="Tahoma" w:cs="Tahoma"/>
                <w:noProof/>
                <w:color w:val="FFFFFF" w:themeColor="background1"/>
                <w:sz w:val="16"/>
                <w:szCs w:val="16"/>
              </w:rPr>
              <w:t xml:space="preserve">adni </w:t>
            </w:r>
            <w:r w:rsidRPr="00ED7671">
              <w:rPr>
                <w:rFonts w:ascii="Tahoma" w:hAnsi="Tahoma" w:cs="Tahoma"/>
                <w:noProof/>
                <w:color w:val="FFFFFF" w:themeColor="background1"/>
                <w:sz w:val="16"/>
                <w:szCs w:val="16"/>
              </w:rPr>
              <w:t>l</w:t>
            </w:r>
            <w:r>
              <w:rPr>
                <w:rFonts w:ascii="Tahoma" w:hAnsi="Tahoma" w:cs="Tahoma"/>
                <w:noProof/>
                <w:color w:val="FFFFFF" w:themeColor="background1"/>
                <w:sz w:val="16"/>
                <w:szCs w:val="16"/>
              </w:rPr>
              <w:t>ist</w:t>
            </w:r>
            <w:r w:rsidRPr="00ED7671">
              <w:rPr>
                <w:rFonts w:ascii="Tahoma" w:hAnsi="Tahoma" w:cs="Tahoma"/>
                <w:noProof/>
                <w:color w:val="FFFFFF" w:themeColor="background1"/>
                <w:sz w:val="16"/>
                <w:szCs w:val="16"/>
              </w:rPr>
              <w:t xml:space="preserve"> RS</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št. 77/08</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8/10 - ZSKZ-B</w:t>
            </w:r>
            <w:r>
              <w:rPr>
                <w:rFonts w:ascii="Tahoma" w:hAnsi="Tahoma" w:cs="Tahoma"/>
                <w:noProof/>
                <w:color w:val="FFFFFF" w:themeColor="background1"/>
                <w:sz w:val="16"/>
                <w:szCs w:val="16"/>
              </w:rPr>
              <w:t>, 61/20 – ZDLGPE in 206/21 - ZDUPŠOP</w:t>
            </w:r>
            <w:r w:rsidRPr="00ED7671">
              <w:rPr>
                <w:rFonts w:ascii="Tahoma" w:hAnsi="Tahoma" w:cs="Tahoma"/>
                <w:noProof/>
                <w:color w:val="FFFFFF" w:themeColor="background1"/>
                <w:sz w:val="16"/>
                <w:szCs w:val="16"/>
              </w:rPr>
              <w:t xml:space="preserve">) </w:t>
            </w:r>
          </w:p>
          <w:p w14:paraId="7371D952" w14:textId="77777777" w:rsidR="008A5833" w:rsidRDefault="008A5833" w:rsidP="00287742">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 xml:space="preserve">Zakon o podpornem okolju za podjetništvo </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ZPOP–1</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(Ur</w:t>
            </w:r>
            <w:r>
              <w:rPr>
                <w:rFonts w:ascii="Tahoma" w:hAnsi="Tahoma" w:cs="Tahoma"/>
                <w:noProof/>
                <w:color w:val="FFFFFF" w:themeColor="background1"/>
                <w:sz w:val="16"/>
                <w:szCs w:val="16"/>
              </w:rPr>
              <w:t xml:space="preserve">adni </w:t>
            </w:r>
            <w:r w:rsidRPr="00ED7671">
              <w:rPr>
                <w:rFonts w:ascii="Tahoma" w:hAnsi="Tahoma" w:cs="Tahoma"/>
                <w:noProof/>
                <w:color w:val="FFFFFF" w:themeColor="background1"/>
                <w:sz w:val="16"/>
                <w:szCs w:val="16"/>
              </w:rPr>
              <w:t>l</w:t>
            </w:r>
            <w:r>
              <w:rPr>
                <w:rFonts w:ascii="Tahoma" w:hAnsi="Tahoma" w:cs="Tahoma"/>
                <w:noProof/>
                <w:color w:val="FFFFFF" w:themeColor="background1"/>
                <w:sz w:val="16"/>
                <w:szCs w:val="16"/>
              </w:rPr>
              <w:t>ist RS,</w:t>
            </w:r>
            <w:r w:rsidRPr="00ED7671">
              <w:rPr>
                <w:rFonts w:ascii="Tahoma" w:hAnsi="Tahoma" w:cs="Tahoma"/>
                <w:noProof/>
                <w:color w:val="FFFFFF" w:themeColor="background1"/>
                <w:sz w:val="16"/>
                <w:szCs w:val="16"/>
              </w:rPr>
              <w:t xml:space="preserve"> št. 102/07, 57/12, 82/13, 17/15</w:t>
            </w:r>
            <w:r>
              <w:rPr>
                <w:rFonts w:ascii="Tahoma" w:hAnsi="Tahoma" w:cs="Tahoma"/>
                <w:noProof/>
                <w:color w:val="FFFFFF" w:themeColor="background1"/>
                <w:sz w:val="16"/>
                <w:szCs w:val="16"/>
              </w:rPr>
              <w:t>,</w:t>
            </w:r>
            <w:r w:rsidRPr="00ED7671">
              <w:rPr>
                <w:rFonts w:ascii="Tahoma" w:hAnsi="Tahoma" w:cs="Tahoma"/>
                <w:noProof/>
                <w:color w:val="FFFFFF" w:themeColor="background1"/>
                <w:sz w:val="16"/>
                <w:szCs w:val="16"/>
              </w:rPr>
              <w:t xml:space="preserve"> 27/17</w:t>
            </w:r>
            <w:r>
              <w:rPr>
                <w:rFonts w:ascii="Tahoma" w:hAnsi="Tahoma" w:cs="Tahoma"/>
                <w:noProof/>
                <w:color w:val="FFFFFF" w:themeColor="background1"/>
                <w:sz w:val="16"/>
                <w:szCs w:val="16"/>
              </w:rPr>
              <w:t>, 13/18 – ZSInv in 40/23 – ZzrID-A)</w:t>
            </w:r>
            <w:r w:rsidRPr="00ED7671">
              <w:rPr>
                <w:rFonts w:ascii="Tahoma" w:hAnsi="Tahoma" w:cs="Tahoma"/>
                <w:noProof/>
                <w:color w:val="FFFFFF" w:themeColor="background1"/>
                <w:sz w:val="16"/>
                <w:szCs w:val="16"/>
              </w:rPr>
              <w:t>)</w:t>
            </w:r>
          </w:p>
          <w:p w14:paraId="71AB04EA" w14:textId="77777777" w:rsidR="008A5833" w:rsidRPr="00ED7671" w:rsidRDefault="008A5833" w:rsidP="00287742">
            <w:pPr>
              <w:spacing w:after="0"/>
              <w:jc w:val="both"/>
              <w:rPr>
                <w:rFonts w:ascii="Tahoma" w:hAnsi="Tahoma" w:cs="Tahoma"/>
                <w:noProof/>
                <w:color w:val="FFFFFF" w:themeColor="background1"/>
                <w:sz w:val="16"/>
                <w:szCs w:val="16"/>
              </w:rPr>
            </w:pPr>
            <w:r>
              <w:rPr>
                <w:rFonts w:ascii="Tahoma" w:hAnsi="Tahoma" w:cs="Tahoma"/>
                <w:noProof/>
                <w:color w:val="FFFFFF" w:themeColor="background1"/>
                <w:sz w:val="16"/>
                <w:szCs w:val="16"/>
              </w:rPr>
              <w:t>Zakon o javnih financah (Uradni list RS, št. 11/11, 14/13 – popr., 101/13, 55/15 - ZFisP, 96/15 – ZIPRS1617,, 13/18, 195/20 – odl. US, 18/23 – ZDU-10 in 76/23)</w:t>
            </w:r>
          </w:p>
          <w:p w14:paraId="48E87507" w14:textId="77777777" w:rsidR="008A5833" w:rsidRPr="00ED7671" w:rsidRDefault="008A5833" w:rsidP="00287742">
            <w:pPr>
              <w:spacing w:after="0"/>
              <w:jc w:val="both"/>
              <w:rPr>
                <w:rFonts w:ascii="Tahoma" w:hAnsi="Tahoma" w:cs="Tahoma"/>
                <w:noProof/>
                <w:color w:val="FFFFFF" w:themeColor="background1"/>
                <w:sz w:val="16"/>
                <w:szCs w:val="16"/>
              </w:rPr>
            </w:pPr>
            <w:r w:rsidRPr="00BA075F">
              <w:rPr>
                <w:rFonts w:ascii="Tahoma" w:hAnsi="Tahoma" w:cs="Tahoma"/>
                <w:noProof/>
                <w:color w:val="FFFFFF" w:themeColor="background1"/>
                <w:sz w:val="16"/>
                <w:szCs w:val="16"/>
              </w:rPr>
              <w:t>Zakon o družbah tveganega kapitala ZDTK-A (Ur</w:t>
            </w:r>
            <w:r>
              <w:rPr>
                <w:rFonts w:ascii="Tahoma" w:hAnsi="Tahoma" w:cs="Tahoma"/>
                <w:noProof/>
                <w:color w:val="FFFFFF" w:themeColor="background1"/>
                <w:sz w:val="16"/>
                <w:szCs w:val="16"/>
              </w:rPr>
              <w:t xml:space="preserve">adni </w:t>
            </w:r>
            <w:r w:rsidRPr="00BA075F">
              <w:rPr>
                <w:rFonts w:ascii="Tahoma" w:hAnsi="Tahoma" w:cs="Tahoma"/>
                <w:noProof/>
                <w:color w:val="FFFFFF" w:themeColor="background1"/>
                <w:sz w:val="16"/>
                <w:szCs w:val="16"/>
              </w:rPr>
              <w:t>l</w:t>
            </w:r>
            <w:r>
              <w:rPr>
                <w:rFonts w:ascii="Tahoma" w:hAnsi="Tahoma" w:cs="Tahoma"/>
                <w:noProof/>
                <w:color w:val="FFFFFF" w:themeColor="background1"/>
                <w:sz w:val="16"/>
                <w:szCs w:val="16"/>
              </w:rPr>
              <w:t>ist</w:t>
            </w:r>
            <w:r w:rsidRPr="00BA075F">
              <w:rPr>
                <w:rFonts w:ascii="Tahoma" w:hAnsi="Tahoma" w:cs="Tahoma"/>
                <w:noProof/>
                <w:color w:val="FFFFFF" w:themeColor="background1"/>
                <w:sz w:val="16"/>
                <w:szCs w:val="16"/>
              </w:rPr>
              <w:t xml:space="preserve"> RS št. 92/07, 57/09)</w:t>
            </w:r>
            <w:r w:rsidRPr="00ED7671">
              <w:rPr>
                <w:rFonts w:ascii="Tahoma" w:hAnsi="Tahoma" w:cs="Tahoma"/>
                <w:noProof/>
                <w:color w:val="FFFFFF" w:themeColor="background1"/>
                <w:sz w:val="16"/>
                <w:szCs w:val="16"/>
              </w:rPr>
              <w:t xml:space="preserve"> </w:t>
            </w:r>
          </w:p>
        </w:tc>
      </w:tr>
      <w:tr w:rsidR="008A5833" w:rsidRPr="00ED7671" w14:paraId="71186248" w14:textId="77777777" w:rsidTr="00287742">
        <w:trPr>
          <w:trHeight w:val="362"/>
        </w:trPr>
        <w:tc>
          <w:tcPr>
            <w:tcW w:w="2977" w:type="dxa"/>
            <w:shd w:val="clear" w:color="auto" w:fill="FFFFFF"/>
            <w:vAlign w:val="center"/>
          </w:tcPr>
          <w:p w14:paraId="24A189C3"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GLAVNA DEJAVNOST</w:t>
            </w:r>
          </w:p>
        </w:tc>
        <w:tc>
          <w:tcPr>
            <w:tcW w:w="6521" w:type="dxa"/>
            <w:gridSpan w:val="2"/>
            <w:shd w:val="clear" w:color="auto" w:fill="FFFFFF"/>
            <w:vAlign w:val="center"/>
          </w:tcPr>
          <w:p w14:paraId="642EC3BF"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Izboljšanje dostopa do finančnih sredstev za mala in srednje velika podjetja.</w:t>
            </w:r>
          </w:p>
        </w:tc>
      </w:tr>
      <w:tr w:rsidR="008A5833" w:rsidRPr="00ED7671" w14:paraId="43B09A73" w14:textId="77777777" w:rsidTr="00287742">
        <w:trPr>
          <w:trHeight w:val="761"/>
        </w:trPr>
        <w:tc>
          <w:tcPr>
            <w:tcW w:w="2977" w:type="dxa"/>
            <w:shd w:val="clear" w:color="auto" w:fill="202657"/>
            <w:vAlign w:val="center"/>
          </w:tcPr>
          <w:p w14:paraId="4F7F5393" w14:textId="77777777" w:rsidR="008A5833" w:rsidRPr="00ED7671" w:rsidRDefault="008A5833" w:rsidP="00287742">
            <w:pPr>
              <w:spacing w:after="0"/>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DEJAVNOSTI SKLADA PO STANDARDNI KLASIFIKACIJI</w:t>
            </w:r>
          </w:p>
        </w:tc>
        <w:tc>
          <w:tcPr>
            <w:tcW w:w="6521" w:type="dxa"/>
            <w:gridSpan w:val="2"/>
            <w:shd w:val="clear" w:color="auto" w:fill="202657"/>
            <w:vAlign w:val="center"/>
          </w:tcPr>
          <w:p w14:paraId="62B60C23"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84.130 Urejanje gospodarskih področij za učinkovitejše poslovanje,</w:t>
            </w:r>
          </w:p>
          <w:p w14:paraId="7CFC7D78"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64.910 Dejavnost finančnega zakupa,</w:t>
            </w:r>
          </w:p>
          <w:p w14:paraId="7D664DDD"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noProof/>
                <w:color w:val="FFFFFF" w:themeColor="background1"/>
                <w:sz w:val="16"/>
                <w:szCs w:val="16"/>
              </w:rPr>
              <w:t>64.920 Drugo kreditiranje,</w:t>
            </w:r>
          </w:p>
          <w:p w14:paraId="58C61F6E"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64.300 Dejavnost skrbniških in drugih skladov ter podobnih finančnih subjektov.</w:t>
            </w:r>
          </w:p>
        </w:tc>
      </w:tr>
      <w:tr w:rsidR="008A5833" w:rsidRPr="00ED7671" w14:paraId="75864410" w14:textId="77777777" w:rsidTr="00287742">
        <w:trPr>
          <w:trHeight w:val="309"/>
        </w:trPr>
        <w:tc>
          <w:tcPr>
            <w:tcW w:w="2977" w:type="dxa"/>
            <w:shd w:val="clear" w:color="auto" w:fill="FFFFFF"/>
            <w:vAlign w:val="center"/>
          </w:tcPr>
          <w:p w14:paraId="6921FF4C"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PODATKI O REGISTRACIJI</w:t>
            </w:r>
          </w:p>
        </w:tc>
        <w:tc>
          <w:tcPr>
            <w:tcW w:w="6521" w:type="dxa"/>
            <w:gridSpan w:val="2"/>
            <w:shd w:val="clear" w:color="auto" w:fill="FFFFFF"/>
            <w:vAlign w:val="center"/>
          </w:tcPr>
          <w:p w14:paraId="584BF86D"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23.1.1992 na osnovi Zakona o razvoju malega gospodarstva</w:t>
            </w:r>
          </w:p>
        </w:tc>
      </w:tr>
      <w:tr w:rsidR="008A5833" w:rsidRPr="00ED7671" w14:paraId="1684E789" w14:textId="77777777" w:rsidTr="00287742">
        <w:trPr>
          <w:trHeight w:val="323"/>
        </w:trPr>
        <w:tc>
          <w:tcPr>
            <w:tcW w:w="2977" w:type="dxa"/>
            <w:shd w:val="clear" w:color="auto" w:fill="202657"/>
            <w:vAlign w:val="center"/>
          </w:tcPr>
          <w:p w14:paraId="3AEE0B2E"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b/>
                <w:noProof/>
                <w:color w:val="FFFFFF" w:themeColor="background1"/>
                <w:sz w:val="16"/>
                <w:szCs w:val="16"/>
              </w:rPr>
              <w:t>ELEKTRONSKA POŠTA</w:t>
            </w:r>
          </w:p>
        </w:tc>
        <w:tc>
          <w:tcPr>
            <w:tcW w:w="6521" w:type="dxa"/>
            <w:gridSpan w:val="2"/>
            <w:shd w:val="clear" w:color="auto" w:fill="202657"/>
            <w:vAlign w:val="center"/>
          </w:tcPr>
          <w:p w14:paraId="592FB6CE" w14:textId="77777777" w:rsidR="008A5833" w:rsidRPr="00ED7671" w:rsidRDefault="009D0CFF" w:rsidP="00287742">
            <w:pPr>
              <w:spacing w:after="0"/>
              <w:jc w:val="both"/>
              <w:rPr>
                <w:rFonts w:ascii="Tahoma" w:hAnsi="Tahoma" w:cs="Tahoma"/>
                <w:noProof/>
                <w:color w:val="FFFFFF" w:themeColor="background1"/>
              </w:rPr>
            </w:pPr>
            <w:hyperlink r:id="rId18" w:history="1">
              <w:r w:rsidR="008A5833" w:rsidRPr="00ED7671">
                <w:rPr>
                  <w:rStyle w:val="Hiperpovezava"/>
                  <w:rFonts w:cs="Tahoma"/>
                  <w:noProof/>
                  <w:color w:val="FFFFFF" w:themeColor="background1"/>
                  <w:sz w:val="16"/>
                  <w:szCs w:val="16"/>
                </w:rPr>
                <w:t>info@podjetniskisklad.si</w:t>
              </w:r>
            </w:hyperlink>
          </w:p>
        </w:tc>
      </w:tr>
      <w:tr w:rsidR="008A5833" w:rsidRPr="00ED7671" w14:paraId="0126129B" w14:textId="77777777" w:rsidTr="00287742">
        <w:trPr>
          <w:trHeight w:val="328"/>
        </w:trPr>
        <w:tc>
          <w:tcPr>
            <w:tcW w:w="2977" w:type="dxa"/>
            <w:shd w:val="clear" w:color="auto" w:fill="FFFFFF"/>
            <w:vAlign w:val="center"/>
          </w:tcPr>
          <w:p w14:paraId="03B33F6D" w14:textId="77777777" w:rsidR="008A5833" w:rsidRPr="00ED7671" w:rsidRDefault="008A5833" w:rsidP="00287742">
            <w:pPr>
              <w:spacing w:after="0"/>
              <w:jc w:val="both"/>
              <w:rPr>
                <w:rFonts w:ascii="Tahoma" w:hAnsi="Tahoma" w:cs="Tahoma"/>
                <w:noProof/>
                <w:color w:val="202657"/>
                <w:sz w:val="16"/>
                <w:szCs w:val="16"/>
              </w:rPr>
            </w:pPr>
            <w:r w:rsidRPr="00ED7671">
              <w:rPr>
                <w:rFonts w:ascii="Tahoma" w:hAnsi="Tahoma" w:cs="Tahoma"/>
                <w:b/>
                <w:noProof/>
                <w:color w:val="202657"/>
                <w:sz w:val="16"/>
                <w:szCs w:val="16"/>
              </w:rPr>
              <w:t>TELEFON</w:t>
            </w:r>
          </w:p>
        </w:tc>
        <w:tc>
          <w:tcPr>
            <w:tcW w:w="6521" w:type="dxa"/>
            <w:gridSpan w:val="2"/>
            <w:shd w:val="clear" w:color="auto" w:fill="FFFFFF"/>
            <w:vAlign w:val="center"/>
          </w:tcPr>
          <w:p w14:paraId="0E94E51C" w14:textId="77777777" w:rsidR="008A5833" w:rsidRPr="00ED7671" w:rsidRDefault="008A5833" w:rsidP="00287742">
            <w:pPr>
              <w:spacing w:after="0"/>
              <w:jc w:val="both"/>
              <w:rPr>
                <w:rFonts w:ascii="Tahoma" w:hAnsi="Tahoma" w:cs="Tahoma"/>
                <w:noProof/>
                <w:color w:val="202657"/>
              </w:rPr>
            </w:pPr>
            <w:r w:rsidRPr="00ED7671">
              <w:rPr>
                <w:rFonts w:ascii="Tahoma" w:hAnsi="Tahoma" w:cs="Tahoma"/>
                <w:noProof/>
                <w:color w:val="202657"/>
                <w:sz w:val="16"/>
                <w:szCs w:val="16"/>
              </w:rPr>
              <w:t>02/234 12 60</w:t>
            </w:r>
          </w:p>
        </w:tc>
      </w:tr>
      <w:tr w:rsidR="008A5833" w:rsidRPr="00ED7671" w14:paraId="5E567D65" w14:textId="77777777" w:rsidTr="00287742">
        <w:trPr>
          <w:trHeight w:val="214"/>
        </w:trPr>
        <w:tc>
          <w:tcPr>
            <w:tcW w:w="2977" w:type="dxa"/>
            <w:shd w:val="clear" w:color="auto" w:fill="202657"/>
            <w:vAlign w:val="center"/>
          </w:tcPr>
          <w:p w14:paraId="2CA476F6"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FAX</w:t>
            </w:r>
          </w:p>
        </w:tc>
        <w:tc>
          <w:tcPr>
            <w:tcW w:w="6521" w:type="dxa"/>
            <w:gridSpan w:val="2"/>
            <w:shd w:val="clear" w:color="auto" w:fill="202657"/>
            <w:vAlign w:val="center"/>
          </w:tcPr>
          <w:p w14:paraId="3C748D1E"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02/234 12 82</w:t>
            </w:r>
          </w:p>
        </w:tc>
      </w:tr>
      <w:tr w:rsidR="008A5833" w:rsidRPr="00ED7671" w14:paraId="53EE784B" w14:textId="77777777" w:rsidTr="00287742">
        <w:trPr>
          <w:trHeight w:val="325"/>
        </w:trPr>
        <w:tc>
          <w:tcPr>
            <w:tcW w:w="2977" w:type="dxa"/>
            <w:shd w:val="clear" w:color="auto" w:fill="FFFFFF"/>
            <w:vAlign w:val="center"/>
          </w:tcPr>
          <w:p w14:paraId="37156468" w14:textId="77777777" w:rsidR="008A5833" w:rsidRPr="00ED7671" w:rsidRDefault="008A5833" w:rsidP="00287742">
            <w:pPr>
              <w:spacing w:after="0"/>
              <w:jc w:val="both"/>
              <w:rPr>
                <w:rFonts w:ascii="Tahoma" w:hAnsi="Tahoma" w:cs="Tahoma"/>
                <w:noProof/>
                <w:color w:val="202657"/>
              </w:rPr>
            </w:pPr>
            <w:r w:rsidRPr="00ED7671">
              <w:rPr>
                <w:rFonts w:ascii="Tahoma" w:hAnsi="Tahoma" w:cs="Tahoma"/>
                <w:b/>
                <w:noProof/>
                <w:color w:val="202657"/>
                <w:sz w:val="16"/>
                <w:szCs w:val="16"/>
              </w:rPr>
              <w:t>SPLETNA STRAN</w:t>
            </w:r>
          </w:p>
        </w:tc>
        <w:tc>
          <w:tcPr>
            <w:tcW w:w="6521" w:type="dxa"/>
            <w:gridSpan w:val="2"/>
            <w:shd w:val="clear" w:color="auto" w:fill="FFFFFF"/>
            <w:vAlign w:val="center"/>
          </w:tcPr>
          <w:p w14:paraId="4AB9C605" w14:textId="77777777" w:rsidR="008A5833" w:rsidRPr="00ED7671" w:rsidRDefault="009D0CFF" w:rsidP="00287742">
            <w:pPr>
              <w:spacing w:after="0"/>
              <w:jc w:val="both"/>
              <w:rPr>
                <w:rFonts w:ascii="Tahoma" w:hAnsi="Tahoma" w:cs="Tahoma"/>
                <w:noProof/>
                <w:color w:val="202657"/>
              </w:rPr>
            </w:pPr>
            <w:hyperlink r:id="rId19" w:history="1">
              <w:r w:rsidR="008A5833" w:rsidRPr="00ED7671">
                <w:rPr>
                  <w:rStyle w:val="Hiperpovezava"/>
                  <w:rFonts w:cs="Tahoma"/>
                  <w:noProof/>
                  <w:color w:val="202657"/>
                  <w:sz w:val="16"/>
                  <w:szCs w:val="16"/>
                </w:rPr>
                <w:t>www.podjetniskisklad.si</w:t>
              </w:r>
            </w:hyperlink>
          </w:p>
        </w:tc>
      </w:tr>
      <w:tr w:rsidR="008A5833" w:rsidRPr="00ED7671" w14:paraId="5F2CE850" w14:textId="77777777" w:rsidTr="00287742">
        <w:trPr>
          <w:trHeight w:val="328"/>
        </w:trPr>
        <w:tc>
          <w:tcPr>
            <w:tcW w:w="2977" w:type="dxa"/>
            <w:shd w:val="clear" w:color="auto" w:fill="202657"/>
            <w:vAlign w:val="center"/>
          </w:tcPr>
          <w:p w14:paraId="7E89C436" w14:textId="77777777" w:rsidR="008A5833" w:rsidRPr="00ED7671" w:rsidRDefault="008A5833" w:rsidP="00287742">
            <w:pPr>
              <w:spacing w:after="0"/>
              <w:jc w:val="both"/>
              <w:rPr>
                <w:rFonts w:ascii="Tahoma" w:hAnsi="Tahoma" w:cs="Tahoma"/>
                <w:noProof/>
                <w:color w:val="FFFFFF" w:themeColor="background1"/>
                <w:sz w:val="16"/>
                <w:szCs w:val="16"/>
              </w:rPr>
            </w:pPr>
            <w:r w:rsidRPr="00ED7671">
              <w:rPr>
                <w:rFonts w:ascii="Tahoma" w:hAnsi="Tahoma" w:cs="Tahoma"/>
                <w:b/>
                <w:noProof/>
                <w:color w:val="FFFFFF" w:themeColor="background1"/>
                <w:sz w:val="16"/>
                <w:szCs w:val="16"/>
              </w:rPr>
              <w:t>DIREKTORICA</w:t>
            </w:r>
          </w:p>
        </w:tc>
        <w:tc>
          <w:tcPr>
            <w:tcW w:w="6521" w:type="dxa"/>
            <w:gridSpan w:val="2"/>
            <w:shd w:val="clear" w:color="auto" w:fill="202657"/>
            <w:vAlign w:val="center"/>
          </w:tcPr>
          <w:p w14:paraId="06394C33" w14:textId="77777777" w:rsidR="008A5833" w:rsidRPr="00ED7671" w:rsidRDefault="008A5833" w:rsidP="00287742">
            <w:pPr>
              <w:spacing w:after="0"/>
              <w:jc w:val="both"/>
              <w:rPr>
                <w:rFonts w:ascii="Tahoma" w:hAnsi="Tahoma" w:cs="Tahoma"/>
                <w:noProof/>
                <w:color w:val="FFFFFF" w:themeColor="background1"/>
              </w:rPr>
            </w:pPr>
            <w:r w:rsidRPr="00ED7671">
              <w:rPr>
                <w:rFonts w:ascii="Tahoma" w:hAnsi="Tahoma" w:cs="Tahoma"/>
                <w:noProof/>
                <w:color w:val="FFFFFF" w:themeColor="background1"/>
                <w:sz w:val="16"/>
                <w:szCs w:val="16"/>
              </w:rPr>
              <w:t>mag. Maja Tomanič Vidovič</w:t>
            </w:r>
          </w:p>
        </w:tc>
      </w:tr>
      <w:tr w:rsidR="008A5833" w:rsidRPr="00ED7671" w14:paraId="099F676F" w14:textId="77777777" w:rsidTr="00287742">
        <w:trPr>
          <w:trHeight w:val="1616"/>
        </w:trPr>
        <w:tc>
          <w:tcPr>
            <w:tcW w:w="2977" w:type="dxa"/>
            <w:tcBorders>
              <w:bottom w:val="single" w:sz="4" w:space="0" w:color="BE9C5A"/>
            </w:tcBorders>
            <w:shd w:val="clear" w:color="auto" w:fill="auto"/>
            <w:vAlign w:val="center"/>
          </w:tcPr>
          <w:p w14:paraId="58D93035" w14:textId="77777777" w:rsidR="008A5833" w:rsidRPr="00ED7671" w:rsidRDefault="008A5833" w:rsidP="00287742">
            <w:pPr>
              <w:spacing w:after="0"/>
              <w:jc w:val="both"/>
              <w:rPr>
                <w:rFonts w:ascii="Tahoma" w:hAnsi="Tahoma" w:cs="Tahoma"/>
                <w:b/>
                <w:noProof/>
                <w:color w:val="202657"/>
                <w:sz w:val="16"/>
                <w:szCs w:val="16"/>
              </w:rPr>
            </w:pPr>
            <w:r>
              <w:rPr>
                <w:rFonts w:ascii="Tahoma" w:hAnsi="Tahoma" w:cs="Tahoma"/>
                <w:b/>
                <w:noProof/>
                <w:color w:val="202657"/>
                <w:sz w:val="16"/>
                <w:szCs w:val="16"/>
              </w:rPr>
              <w:t>SESTAVA</w:t>
            </w:r>
          </w:p>
          <w:p w14:paraId="1F1B57B8" w14:textId="77777777" w:rsidR="008A5833" w:rsidRPr="00ED7671" w:rsidRDefault="008A5833" w:rsidP="00287742">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NADZORNEGA </w:t>
            </w:r>
          </w:p>
          <w:p w14:paraId="7700E7FC" w14:textId="77777777" w:rsidR="008A5833" w:rsidRPr="00ED7671" w:rsidRDefault="008A5833" w:rsidP="00287742">
            <w:pPr>
              <w:spacing w:after="0"/>
              <w:jc w:val="both"/>
              <w:rPr>
                <w:rFonts w:ascii="Tahoma" w:hAnsi="Tahoma" w:cs="Tahoma"/>
                <w:b/>
                <w:noProof/>
                <w:color w:val="202657"/>
                <w:sz w:val="16"/>
                <w:szCs w:val="16"/>
              </w:rPr>
            </w:pPr>
            <w:r w:rsidRPr="00ED7671">
              <w:rPr>
                <w:rFonts w:ascii="Tahoma" w:hAnsi="Tahoma" w:cs="Tahoma"/>
                <w:b/>
                <w:noProof/>
                <w:color w:val="202657"/>
                <w:sz w:val="16"/>
                <w:szCs w:val="16"/>
              </w:rPr>
              <w:t xml:space="preserve">SVETA </w:t>
            </w:r>
          </w:p>
          <w:p w14:paraId="78D0ACF3" w14:textId="77777777" w:rsidR="008A5833" w:rsidRPr="00ED7671" w:rsidRDefault="008A5833" w:rsidP="00287742">
            <w:pPr>
              <w:spacing w:after="0"/>
              <w:jc w:val="both"/>
              <w:rPr>
                <w:rFonts w:ascii="Tahoma" w:hAnsi="Tahoma" w:cs="Tahoma"/>
                <w:b/>
                <w:noProof/>
                <w:color w:val="202657"/>
                <w:sz w:val="16"/>
                <w:szCs w:val="16"/>
              </w:rPr>
            </w:pPr>
          </w:p>
        </w:tc>
        <w:tc>
          <w:tcPr>
            <w:tcW w:w="6521" w:type="dxa"/>
            <w:gridSpan w:val="2"/>
            <w:tcBorders>
              <w:bottom w:val="single" w:sz="4" w:space="0" w:color="BE9C5A"/>
            </w:tcBorders>
            <w:shd w:val="clear" w:color="auto" w:fill="FFFFFF"/>
            <w:vAlign w:val="center"/>
          </w:tcPr>
          <w:p w14:paraId="7887D099" w14:textId="77777777" w:rsidR="008A5833" w:rsidRPr="00ED7671" w:rsidRDefault="008A5833" w:rsidP="00287742">
            <w:pPr>
              <w:spacing w:after="0"/>
              <w:jc w:val="both"/>
              <w:rPr>
                <w:rFonts w:ascii="Tahoma" w:hAnsi="Tahoma" w:cs="Tahoma"/>
                <w:noProof/>
                <w:color w:val="202657"/>
                <w:sz w:val="16"/>
                <w:szCs w:val="16"/>
              </w:rPr>
            </w:pPr>
            <w:r>
              <w:rPr>
                <w:rFonts w:ascii="Tahoma" w:hAnsi="Tahoma" w:cs="Tahoma"/>
                <w:noProof/>
                <w:color w:val="202657"/>
                <w:sz w:val="16"/>
                <w:szCs w:val="16"/>
              </w:rPr>
              <w:t xml:space="preserve">Dva predstavnika </w:t>
            </w:r>
            <w:r w:rsidRPr="00ED7671">
              <w:rPr>
                <w:rFonts w:ascii="Tahoma" w:hAnsi="Tahoma" w:cs="Tahoma"/>
                <w:noProof/>
                <w:color w:val="202657"/>
                <w:sz w:val="16"/>
                <w:szCs w:val="16"/>
              </w:rPr>
              <w:t>Ministrstv</w:t>
            </w:r>
            <w:r>
              <w:rPr>
                <w:rFonts w:ascii="Tahoma" w:hAnsi="Tahoma" w:cs="Tahoma"/>
                <w:noProof/>
                <w:color w:val="202657"/>
                <w:sz w:val="16"/>
                <w:szCs w:val="16"/>
              </w:rPr>
              <w:t>a</w:t>
            </w:r>
            <w:r w:rsidRPr="00ED7671">
              <w:rPr>
                <w:rFonts w:ascii="Tahoma" w:hAnsi="Tahoma" w:cs="Tahoma"/>
                <w:noProof/>
                <w:color w:val="202657"/>
                <w:sz w:val="16"/>
                <w:szCs w:val="16"/>
              </w:rPr>
              <w:t xml:space="preserve"> za gospodarstvo, turizem in šport</w:t>
            </w:r>
          </w:p>
          <w:p w14:paraId="0D5A7432" w14:textId="77777777" w:rsidR="008A5833" w:rsidRPr="00ED7671" w:rsidRDefault="008A5833" w:rsidP="00287742">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Pr="00ED7671">
              <w:rPr>
                <w:rFonts w:ascii="Tahoma" w:hAnsi="Tahoma" w:cs="Tahoma"/>
                <w:noProof/>
                <w:color w:val="202657"/>
                <w:sz w:val="16"/>
                <w:szCs w:val="16"/>
              </w:rPr>
              <w:t>Ministrstv</w:t>
            </w:r>
            <w:r>
              <w:rPr>
                <w:rFonts w:ascii="Tahoma" w:hAnsi="Tahoma" w:cs="Tahoma"/>
                <w:noProof/>
                <w:color w:val="202657"/>
                <w:sz w:val="16"/>
                <w:szCs w:val="16"/>
              </w:rPr>
              <w:t>a</w:t>
            </w:r>
            <w:r w:rsidRPr="00ED7671">
              <w:rPr>
                <w:rFonts w:ascii="Tahoma" w:hAnsi="Tahoma" w:cs="Tahoma"/>
                <w:noProof/>
                <w:color w:val="202657"/>
                <w:sz w:val="16"/>
                <w:szCs w:val="16"/>
              </w:rPr>
              <w:t xml:space="preserve"> za finance</w:t>
            </w:r>
          </w:p>
          <w:p w14:paraId="62286A51" w14:textId="77777777" w:rsidR="008A5833" w:rsidRPr="00ED7671" w:rsidRDefault="008A5833" w:rsidP="00287742">
            <w:pPr>
              <w:spacing w:after="0"/>
              <w:jc w:val="both"/>
              <w:rPr>
                <w:rFonts w:ascii="Tahoma" w:hAnsi="Tahoma" w:cs="Tahoma"/>
                <w:noProof/>
                <w:color w:val="202657"/>
                <w:sz w:val="16"/>
                <w:szCs w:val="16"/>
              </w:rPr>
            </w:pPr>
            <w:r>
              <w:rPr>
                <w:rFonts w:ascii="Tahoma" w:hAnsi="Tahoma" w:cs="Tahoma"/>
                <w:noProof/>
                <w:color w:val="202657"/>
                <w:sz w:val="16"/>
                <w:szCs w:val="16"/>
              </w:rPr>
              <w:t>Predstavnik Ministrstva za kohezijo in regionalni razvoj</w:t>
            </w:r>
          </w:p>
          <w:p w14:paraId="4383A28E" w14:textId="1769B2BC" w:rsidR="008A5833" w:rsidRPr="00ED7671" w:rsidRDefault="00264578" w:rsidP="00287742">
            <w:pPr>
              <w:spacing w:after="0"/>
              <w:jc w:val="both"/>
              <w:rPr>
                <w:rFonts w:ascii="Tahoma" w:hAnsi="Tahoma" w:cs="Tahoma"/>
                <w:noProof/>
                <w:color w:val="202657"/>
                <w:sz w:val="16"/>
                <w:szCs w:val="16"/>
              </w:rPr>
            </w:pPr>
            <w:r>
              <w:rPr>
                <w:rFonts w:ascii="Tahoma" w:hAnsi="Tahoma" w:cs="Tahoma"/>
                <w:noProof/>
                <w:color w:val="202657"/>
                <w:sz w:val="16"/>
                <w:szCs w:val="16"/>
              </w:rPr>
              <w:t>P</w:t>
            </w:r>
            <w:r w:rsidR="008A5833">
              <w:rPr>
                <w:rFonts w:ascii="Tahoma" w:hAnsi="Tahoma" w:cs="Tahoma"/>
                <w:noProof/>
                <w:color w:val="202657"/>
                <w:sz w:val="16"/>
                <w:szCs w:val="16"/>
              </w:rPr>
              <w:t>redstavnik</w:t>
            </w:r>
            <w:r w:rsidR="008A5833" w:rsidRPr="00ED7671">
              <w:rPr>
                <w:rFonts w:ascii="Tahoma" w:hAnsi="Tahoma" w:cs="Tahoma"/>
                <w:noProof/>
                <w:color w:val="202657"/>
                <w:sz w:val="16"/>
                <w:szCs w:val="16"/>
              </w:rPr>
              <w:t xml:space="preserve"> Gospodarsk</w:t>
            </w:r>
            <w:r w:rsidR="008A5833">
              <w:rPr>
                <w:rFonts w:ascii="Tahoma" w:hAnsi="Tahoma" w:cs="Tahoma"/>
                <w:noProof/>
                <w:color w:val="202657"/>
                <w:sz w:val="16"/>
                <w:szCs w:val="16"/>
              </w:rPr>
              <w:t>e</w:t>
            </w:r>
            <w:r w:rsidR="008A5833" w:rsidRPr="00ED7671">
              <w:rPr>
                <w:rFonts w:ascii="Tahoma" w:hAnsi="Tahoma" w:cs="Tahoma"/>
                <w:noProof/>
                <w:color w:val="202657"/>
                <w:sz w:val="16"/>
                <w:szCs w:val="16"/>
              </w:rPr>
              <w:t xml:space="preserve"> zbornic</w:t>
            </w:r>
            <w:r w:rsidR="008A5833">
              <w:rPr>
                <w:rFonts w:ascii="Tahoma" w:hAnsi="Tahoma" w:cs="Tahoma"/>
                <w:noProof/>
                <w:color w:val="202657"/>
                <w:sz w:val="16"/>
                <w:szCs w:val="16"/>
              </w:rPr>
              <w:t>e</w:t>
            </w:r>
            <w:r w:rsidR="008A5833" w:rsidRPr="00ED7671">
              <w:rPr>
                <w:rFonts w:ascii="Tahoma" w:hAnsi="Tahoma" w:cs="Tahoma"/>
                <w:noProof/>
                <w:color w:val="202657"/>
                <w:sz w:val="16"/>
                <w:szCs w:val="16"/>
              </w:rPr>
              <w:t xml:space="preserve"> Slovenije</w:t>
            </w:r>
          </w:p>
          <w:p w14:paraId="2C000877" w14:textId="77777777" w:rsidR="008A5833" w:rsidRPr="00ED7671" w:rsidRDefault="008A5833" w:rsidP="00287742">
            <w:pPr>
              <w:spacing w:after="0"/>
              <w:jc w:val="both"/>
              <w:rPr>
                <w:rFonts w:ascii="Tahoma" w:hAnsi="Tahoma" w:cs="Tahoma"/>
                <w:noProof/>
                <w:color w:val="202657"/>
                <w:sz w:val="16"/>
                <w:szCs w:val="16"/>
              </w:rPr>
            </w:pPr>
            <w:r>
              <w:rPr>
                <w:rFonts w:ascii="Tahoma" w:hAnsi="Tahoma" w:cs="Tahoma"/>
                <w:noProof/>
                <w:color w:val="202657"/>
                <w:sz w:val="16"/>
                <w:szCs w:val="16"/>
              </w:rPr>
              <w:t xml:space="preserve">Predstavnik </w:t>
            </w:r>
            <w:r w:rsidRPr="00ED7671">
              <w:rPr>
                <w:rFonts w:ascii="Tahoma" w:hAnsi="Tahoma" w:cs="Tahoma"/>
                <w:noProof/>
                <w:color w:val="202657"/>
                <w:sz w:val="16"/>
                <w:szCs w:val="16"/>
              </w:rPr>
              <w:t>Obrtn</w:t>
            </w:r>
            <w:r>
              <w:rPr>
                <w:rFonts w:ascii="Tahoma" w:hAnsi="Tahoma" w:cs="Tahoma"/>
                <w:noProof/>
                <w:color w:val="202657"/>
                <w:sz w:val="16"/>
                <w:szCs w:val="16"/>
              </w:rPr>
              <w:t>o-podjetniške</w:t>
            </w:r>
            <w:r w:rsidRPr="00ED7671">
              <w:rPr>
                <w:rFonts w:ascii="Tahoma" w:hAnsi="Tahoma" w:cs="Tahoma"/>
                <w:noProof/>
                <w:color w:val="202657"/>
                <w:sz w:val="16"/>
                <w:szCs w:val="16"/>
              </w:rPr>
              <w:t xml:space="preserve"> zbornic</w:t>
            </w:r>
            <w:r>
              <w:rPr>
                <w:rFonts w:ascii="Tahoma" w:hAnsi="Tahoma" w:cs="Tahoma"/>
                <w:noProof/>
                <w:color w:val="202657"/>
                <w:sz w:val="16"/>
                <w:szCs w:val="16"/>
              </w:rPr>
              <w:t>e</w:t>
            </w:r>
            <w:r w:rsidRPr="00ED7671">
              <w:rPr>
                <w:rFonts w:ascii="Tahoma" w:hAnsi="Tahoma" w:cs="Tahoma"/>
                <w:noProof/>
                <w:color w:val="202657"/>
                <w:sz w:val="16"/>
                <w:szCs w:val="16"/>
              </w:rPr>
              <w:t xml:space="preserve"> Slovenije</w:t>
            </w:r>
          </w:p>
          <w:p w14:paraId="18517FC5" w14:textId="77777777" w:rsidR="008A5833" w:rsidRPr="00ED7671" w:rsidRDefault="008A5833" w:rsidP="00287742">
            <w:pPr>
              <w:spacing w:after="0"/>
              <w:jc w:val="both"/>
              <w:rPr>
                <w:rFonts w:ascii="Tahoma" w:hAnsi="Tahoma" w:cs="Tahoma"/>
                <w:noProof/>
                <w:color w:val="202657"/>
                <w:sz w:val="16"/>
                <w:szCs w:val="16"/>
              </w:rPr>
            </w:pPr>
            <w:r>
              <w:rPr>
                <w:rFonts w:ascii="Tahoma" w:hAnsi="Tahoma" w:cs="Tahoma"/>
                <w:noProof/>
                <w:color w:val="202657"/>
                <w:sz w:val="16"/>
                <w:szCs w:val="16"/>
              </w:rPr>
              <w:t>Predstavnik Z</w:t>
            </w:r>
            <w:r w:rsidRPr="00ED7671">
              <w:rPr>
                <w:rFonts w:ascii="Tahoma" w:hAnsi="Tahoma" w:cs="Tahoma"/>
                <w:noProof/>
                <w:color w:val="202657"/>
                <w:sz w:val="16"/>
                <w:szCs w:val="16"/>
              </w:rPr>
              <w:t>druženj</w:t>
            </w:r>
            <w:r>
              <w:rPr>
                <w:rFonts w:ascii="Tahoma" w:hAnsi="Tahoma" w:cs="Tahoma"/>
                <w:noProof/>
                <w:color w:val="202657"/>
                <w:sz w:val="16"/>
                <w:szCs w:val="16"/>
              </w:rPr>
              <w:t>a</w:t>
            </w:r>
            <w:r w:rsidRPr="00ED7671">
              <w:rPr>
                <w:rFonts w:ascii="Tahoma" w:hAnsi="Tahoma" w:cs="Tahoma"/>
                <w:noProof/>
                <w:color w:val="202657"/>
                <w:sz w:val="16"/>
                <w:szCs w:val="16"/>
              </w:rPr>
              <w:t xml:space="preserve"> bank Slovenije</w:t>
            </w:r>
          </w:p>
        </w:tc>
      </w:tr>
      <w:tr w:rsidR="008A5833" w:rsidRPr="00ED7671" w14:paraId="67EBCFE4" w14:textId="77777777" w:rsidTr="00287742">
        <w:trPr>
          <w:trHeight w:val="283"/>
        </w:trPr>
        <w:tc>
          <w:tcPr>
            <w:tcW w:w="9498" w:type="dxa"/>
            <w:gridSpan w:val="3"/>
            <w:shd w:val="clear" w:color="auto" w:fill="202657"/>
            <w:vAlign w:val="center"/>
          </w:tcPr>
          <w:p w14:paraId="434FD003" w14:textId="64147729"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b/>
                <w:noProof/>
                <w:color w:val="FFFFFF" w:themeColor="background1"/>
                <w:sz w:val="16"/>
                <w:szCs w:val="16"/>
              </w:rPr>
              <w:t>FINANČNI PODATKI NA DAN 31.12.202</w:t>
            </w:r>
            <w:r w:rsidR="00264578">
              <w:rPr>
                <w:rFonts w:ascii="Tahoma" w:hAnsi="Tahoma" w:cs="Tahoma"/>
                <w:b/>
                <w:noProof/>
                <w:color w:val="FFFFFF" w:themeColor="background1"/>
                <w:sz w:val="16"/>
                <w:szCs w:val="16"/>
              </w:rPr>
              <w:t>3</w:t>
            </w:r>
          </w:p>
        </w:tc>
      </w:tr>
      <w:tr w:rsidR="008A5833" w:rsidRPr="00ED7671" w14:paraId="24ADF8F8" w14:textId="77777777" w:rsidTr="00287742">
        <w:trPr>
          <w:trHeight w:val="375"/>
        </w:trPr>
        <w:tc>
          <w:tcPr>
            <w:tcW w:w="2977" w:type="dxa"/>
            <w:shd w:val="clear" w:color="auto" w:fill="auto"/>
            <w:vAlign w:val="center"/>
          </w:tcPr>
          <w:p w14:paraId="5C933EA2" w14:textId="77777777"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202657"/>
                <w:sz w:val="16"/>
                <w:szCs w:val="16"/>
              </w:rPr>
              <w:t>NAMENSKO PREMOŽENJE - KAPITAL</w:t>
            </w:r>
          </w:p>
        </w:tc>
        <w:tc>
          <w:tcPr>
            <w:tcW w:w="6521" w:type="dxa"/>
            <w:gridSpan w:val="2"/>
            <w:shd w:val="clear" w:color="auto" w:fill="FFFFFF"/>
            <w:vAlign w:val="center"/>
          </w:tcPr>
          <w:p w14:paraId="17D6C0C5" w14:textId="77777777"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noProof/>
                <w:color w:val="202657"/>
                <w:sz w:val="16"/>
                <w:szCs w:val="16"/>
              </w:rPr>
              <w:t>197,27 mio EUR</w:t>
            </w:r>
          </w:p>
        </w:tc>
      </w:tr>
      <w:tr w:rsidR="008A5833" w:rsidRPr="00ED7671" w14:paraId="5D635548" w14:textId="77777777" w:rsidTr="00287742">
        <w:trPr>
          <w:trHeight w:val="848"/>
        </w:trPr>
        <w:tc>
          <w:tcPr>
            <w:tcW w:w="2977" w:type="dxa"/>
            <w:tcBorders>
              <w:bottom w:val="single" w:sz="4" w:space="0" w:color="202657"/>
            </w:tcBorders>
            <w:shd w:val="clear" w:color="auto" w:fill="202657"/>
            <w:vAlign w:val="center"/>
          </w:tcPr>
          <w:p w14:paraId="41350CCC" w14:textId="77777777" w:rsidR="008A5833" w:rsidRPr="00264578" w:rsidRDefault="008A5833" w:rsidP="00287742">
            <w:pPr>
              <w:spacing w:after="0"/>
              <w:jc w:val="both"/>
              <w:rPr>
                <w:rFonts w:ascii="Tahoma" w:hAnsi="Tahoma" w:cs="Tahoma"/>
                <w:b/>
                <w:noProof/>
                <w:color w:val="FFFFFF" w:themeColor="background1"/>
                <w:sz w:val="16"/>
                <w:szCs w:val="16"/>
              </w:rPr>
            </w:pPr>
            <w:r w:rsidRPr="00264578">
              <w:rPr>
                <w:rFonts w:ascii="Tahoma" w:hAnsi="Tahoma" w:cs="Tahoma"/>
                <w:b/>
                <w:noProof/>
                <w:color w:val="FFFFFF" w:themeColor="background1"/>
                <w:sz w:val="16"/>
                <w:szCs w:val="16"/>
              </w:rPr>
              <w:t xml:space="preserve">BILANČNA VSOTA SKUPAJ Z IZVEN BILANČNO EVIDENCO </w:t>
            </w:r>
          </w:p>
          <w:p w14:paraId="2B38CB9F" w14:textId="77777777" w:rsidR="008A5833" w:rsidRPr="00264578" w:rsidRDefault="008A5833" w:rsidP="00287742">
            <w:pPr>
              <w:spacing w:after="0"/>
              <w:jc w:val="both"/>
              <w:rPr>
                <w:rFonts w:ascii="Tahoma" w:hAnsi="Tahoma" w:cs="Tahoma"/>
                <w:b/>
                <w:noProof/>
                <w:color w:val="FFFFFF" w:themeColor="background1"/>
                <w:sz w:val="16"/>
                <w:szCs w:val="16"/>
              </w:rPr>
            </w:pPr>
            <w:r w:rsidRPr="00264578">
              <w:rPr>
                <w:rFonts w:ascii="Tahoma" w:hAnsi="Tahoma" w:cs="Tahoma"/>
                <w:b/>
                <w:noProof/>
                <w:color w:val="FFFFFF" w:themeColor="background1"/>
                <w:sz w:val="16"/>
                <w:szCs w:val="16"/>
              </w:rPr>
              <w:t xml:space="preserve">             =</w:t>
            </w:r>
          </w:p>
          <w:p w14:paraId="3CE8609D" w14:textId="77777777" w:rsidR="008A5833" w:rsidRPr="00264578" w:rsidRDefault="008A5833" w:rsidP="00287742">
            <w:pPr>
              <w:spacing w:after="0"/>
              <w:jc w:val="both"/>
              <w:rPr>
                <w:rFonts w:ascii="Tahoma" w:hAnsi="Tahoma" w:cs="Tahoma"/>
                <w:b/>
                <w:noProof/>
                <w:color w:val="FFFFFF" w:themeColor="background1"/>
                <w:sz w:val="16"/>
                <w:szCs w:val="16"/>
              </w:rPr>
            </w:pPr>
            <w:r w:rsidRPr="00264578">
              <w:rPr>
                <w:rFonts w:ascii="Tahoma" w:hAnsi="Tahoma" w:cs="Tahoma"/>
                <w:b/>
                <w:noProof/>
                <w:color w:val="FFFFFF" w:themeColor="background1"/>
                <w:sz w:val="16"/>
                <w:szCs w:val="16"/>
              </w:rPr>
              <w:t>AKTIVNI PORTFELJ</w:t>
            </w:r>
          </w:p>
        </w:tc>
        <w:tc>
          <w:tcPr>
            <w:tcW w:w="6521" w:type="dxa"/>
            <w:gridSpan w:val="2"/>
            <w:tcBorders>
              <w:bottom w:val="single" w:sz="4" w:space="0" w:color="202657"/>
            </w:tcBorders>
            <w:shd w:val="clear" w:color="auto" w:fill="202657"/>
            <w:vAlign w:val="center"/>
          </w:tcPr>
          <w:p w14:paraId="39CF364F" w14:textId="77777777" w:rsidR="008A5833" w:rsidRPr="00264578" w:rsidRDefault="008A5833" w:rsidP="00287742">
            <w:pPr>
              <w:spacing w:after="0"/>
              <w:jc w:val="both"/>
              <w:rPr>
                <w:rFonts w:ascii="Tahoma" w:hAnsi="Tahoma" w:cs="Tahoma"/>
                <w:noProof/>
                <w:color w:val="FFFFFF" w:themeColor="background1"/>
                <w:sz w:val="16"/>
                <w:szCs w:val="16"/>
              </w:rPr>
            </w:pPr>
            <w:r w:rsidRPr="00264578">
              <w:rPr>
                <w:rFonts w:ascii="Tahoma" w:hAnsi="Tahoma" w:cs="Tahoma"/>
                <w:noProof/>
                <w:color w:val="FFFFFF" w:themeColor="background1"/>
                <w:sz w:val="16"/>
                <w:szCs w:val="16"/>
              </w:rPr>
              <w:t>892,49 mio EUR</w:t>
            </w:r>
          </w:p>
        </w:tc>
      </w:tr>
      <w:tr w:rsidR="008A5833" w:rsidRPr="00ED7671" w14:paraId="064AC51A" w14:textId="77777777" w:rsidTr="00287742">
        <w:trPr>
          <w:trHeight w:val="132"/>
        </w:trPr>
        <w:tc>
          <w:tcPr>
            <w:tcW w:w="2977" w:type="dxa"/>
            <w:tcBorders>
              <w:top w:val="single" w:sz="4" w:space="0" w:color="202657"/>
            </w:tcBorders>
            <w:shd w:val="clear" w:color="auto" w:fill="auto"/>
            <w:vAlign w:val="center"/>
          </w:tcPr>
          <w:p w14:paraId="46CB8A2A" w14:textId="77777777" w:rsidR="008A5833" w:rsidRPr="00264578" w:rsidRDefault="008A5833" w:rsidP="00287742">
            <w:pPr>
              <w:spacing w:after="0"/>
              <w:jc w:val="both"/>
              <w:rPr>
                <w:rFonts w:ascii="Tahoma" w:hAnsi="Tahoma" w:cs="Tahoma"/>
                <w:b/>
                <w:noProof/>
                <w:color w:val="202657"/>
                <w:sz w:val="16"/>
                <w:szCs w:val="16"/>
              </w:rPr>
            </w:pPr>
          </w:p>
          <w:p w14:paraId="09805364" w14:textId="77777777" w:rsidR="008A5833" w:rsidRPr="00264578" w:rsidRDefault="008A5833" w:rsidP="00287742">
            <w:pPr>
              <w:spacing w:after="0"/>
              <w:jc w:val="both"/>
              <w:rPr>
                <w:rFonts w:ascii="Tahoma" w:hAnsi="Tahoma" w:cs="Tahoma"/>
                <w:b/>
                <w:noProof/>
                <w:color w:val="202657"/>
                <w:sz w:val="16"/>
                <w:szCs w:val="16"/>
              </w:rPr>
            </w:pPr>
          </w:p>
          <w:p w14:paraId="1B0BC68C" w14:textId="77777777" w:rsidR="008A5833" w:rsidRPr="00264578" w:rsidRDefault="008A5833" w:rsidP="00287742">
            <w:pPr>
              <w:spacing w:after="0"/>
              <w:jc w:val="both"/>
              <w:rPr>
                <w:rFonts w:ascii="Tahoma" w:hAnsi="Tahoma" w:cs="Tahoma"/>
                <w:b/>
                <w:noProof/>
                <w:color w:val="202657"/>
                <w:sz w:val="16"/>
                <w:szCs w:val="16"/>
              </w:rPr>
            </w:pPr>
          </w:p>
          <w:p w14:paraId="2DCCAA93" w14:textId="77777777" w:rsidR="008A5833" w:rsidRPr="00264578" w:rsidRDefault="008A5833" w:rsidP="00287742">
            <w:pPr>
              <w:spacing w:after="0"/>
              <w:jc w:val="both"/>
              <w:rPr>
                <w:rFonts w:ascii="Tahoma" w:hAnsi="Tahoma" w:cs="Tahoma"/>
                <w:b/>
                <w:noProof/>
                <w:color w:val="202657"/>
                <w:sz w:val="16"/>
                <w:szCs w:val="16"/>
              </w:rPr>
            </w:pPr>
          </w:p>
          <w:p w14:paraId="1FB88858" w14:textId="77777777" w:rsidR="008A5833" w:rsidRPr="00264578" w:rsidRDefault="008A5833" w:rsidP="00287742">
            <w:pPr>
              <w:spacing w:after="0"/>
              <w:jc w:val="both"/>
              <w:rPr>
                <w:rFonts w:ascii="Tahoma" w:hAnsi="Tahoma" w:cs="Tahoma"/>
                <w:b/>
                <w:noProof/>
                <w:color w:val="202657"/>
                <w:sz w:val="16"/>
                <w:szCs w:val="16"/>
              </w:rPr>
            </w:pPr>
          </w:p>
          <w:p w14:paraId="055361A1" w14:textId="77777777"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202657"/>
                <w:sz w:val="16"/>
                <w:szCs w:val="16"/>
              </w:rPr>
              <w:t xml:space="preserve">STRUKTURA </w:t>
            </w:r>
          </w:p>
          <w:p w14:paraId="6AD4FFCE" w14:textId="77777777"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202657"/>
                <w:sz w:val="16"/>
                <w:szCs w:val="16"/>
              </w:rPr>
              <w:t xml:space="preserve">AKTIVNEGA </w:t>
            </w:r>
          </w:p>
          <w:p w14:paraId="08666306" w14:textId="77777777"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202657"/>
                <w:sz w:val="16"/>
                <w:szCs w:val="16"/>
              </w:rPr>
              <w:t>PORTFELJA</w:t>
            </w:r>
          </w:p>
          <w:p w14:paraId="5AF180EB" w14:textId="77777777"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202657"/>
                <w:sz w:val="16"/>
                <w:szCs w:val="16"/>
              </w:rPr>
              <w:t>na dan 31.12.2023</w:t>
            </w:r>
          </w:p>
        </w:tc>
        <w:tc>
          <w:tcPr>
            <w:tcW w:w="6521" w:type="dxa"/>
            <w:gridSpan w:val="2"/>
            <w:tcBorders>
              <w:top w:val="single" w:sz="4" w:space="0" w:color="202657"/>
            </w:tcBorders>
            <w:shd w:val="clear" w:color="auto" w:fill="FFFFFF"/>
            <w:vAlign w:val="center"/>
          </w:tcPr>
          <w:p w14:paraId="7DEBA9DC" w14:textId="77777777"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b/>
                <w:noProof/>
                <w:color w:val="202657"/>
                <w:sz w:val="16"/>
                <w:szCs w:val="16"/>
              </w:rPr>
              <w:t>Število aktivnih pogodb: 15.695</w:t>
            </w:r>
            <w:r w:rsidRPr="00264578">
              <w:rPr>
                <w:rFonts w:ascii="Tahoma" w:hAnsi="Tahoma" w:cs="Tahoma"/>
                <w:noProof/>
                <w:color w:val="202657"/>
                <w:sz w:val="16"/>
                <w:szCs w:val="16"/>
              </w:rPr>
              <w:t xml:space="preserve"> </w:t>
            </w:r>
          </w:p>
          <w:p w14:paraId="54E04BBD" w14:textId="77777777"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b/>
                <w:noProof/>
                <w:color w:val="202657"/>
                <w:sz w:val="16"/>
                <w:szCs w:val="16"/>
              </w:rPr>
              <w:t>Višina aktivnih pogodb: 892,49 mio EUR</w:t>
            </w:r>
            <w:r w:rsidRPr="00264578">
              <w:rPr>
                <w:rFonts w:ascii="Tahoma" w:hAnsi="Tahoma" w:cs="Tahoma"/>
                <w:noProof/>
                <w:color w:val="202657"/>
                <w:sz w:val="16"/>
                <w:szCs w:val="16"/>
              </w:rPr>
              <w:t xml:space="preserve"> </w:t>
            </w:r>
          </w:p>
          <w:p w14:paraId="3BC68460" w14:textId="77777777" w:rsidR="008A5833" w:rsidRPr="00264578" w:rsidRDefault="008A5833" w:rsidP="00287742">
            <w:pPr>
              <w:spacing w:after="0"/>
              <w:jc w:val="both"/>
              <w:rPr>
                <w:rFonts w:ascii="Tahoma" w:hAnsi="Tahoma" w:cs="Tahoma"/>
                <w:noProof/>
                <w:color w:val="202657"/>
                <w:sz w:val="16"/>
                <w:szCs w:val="16"/>
              </w:rPr>
            </w:pPr>
          </w:p>
          <w:p w14:paraId="49D1343C" w14:textId="77777777"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noProof/>
                <w:color w:val="202657"/>
                <w:sz w:val="16"/>
                <w:szCs w:val="16"/>
              </w:rPr>
              <w:t>Razdelitev:</w:t>
            </w:r>
          </w:p>
          <w:p w14:paraId="79CDC812" w14:textId="77777777" w:rsidR="008A5833" w:rsidRPr="00264578" w:rsidRDefault="008A5833" w:rsidP="00287742">
            <w:pPr>
              <w:spacing w:after="0"/>
              <w:jc w:val="both"/>
              <w:rPr>
                <w:rFonts w:ascii="Tahoma" w:hAnsi="Tahoma" w:cs="Tahoma"/>
                <w:noProof/>
                <w:color w:val="202657"/>
                <w:sz w:val="16"/>
                <w:szCs w:val="16"/>
              </w:rPr>
            </w:pPr>
          </w:p>
          <w:p w14:paraId="6681586B" w14:textId="77777777" w:rsidR="008A5833" w:rsidRPr="00264578" w:rsidRDefault="008A5833">
            <w:pPr>
              <w:numPr>
                <w:ilvl w:val="0"/>
                <w:numId w:val="86"/>
              </w:numPr>
              <w:suppressAutoHyphens w:val="0"/>
              <w:autoSpaceDN/>
              <w:spacing w:after="0"/>
              <w:ind w:left="273" w:hanging="273"/>
              <w:jc w:val="both"/>
              <w:textAlignment w:val="auto"/>
              <w:rPr>
                <w:rFonts w:ascii="Tahoma" w:hAnsi="Tahoma" w:cs="Tahoma"/>
                <w:noProof/>
                <w:color w:val="202657"/>
                <w:sz w:val="16"/>
                <w:szCs w:val="16"/>
              </w:rPr>
            </w:pPr>
            <w:r w:rsidRPr="00264578">
              <w:rPr>
                <w:rFonts w:ascii="Tahoma" w:hAnsi="Tahoma" w:cs="Tahoma"/>
                <w:b/>
                <w:noProof/>
                <w:color w:val="202657"/>
                <w:sz w:val="16"/>
                <w:szCs w:val="16"/>
              </w:rPr>
              <w:t>Garancijska linija</w:t>
            </w:r>
            <w:r w:rsidRPr="00264578">
              <w:rPr>
                <w:rFonts w:ascii="Tahoma" w:hAnsi="Tahoma" w:cs="Tahoma"/>
                <w:noProof/>
                <w:color w:val="202657"/>
                <w:sz w:val="16"/>
                <w:szCs w:val="16"/>
              </w:rPr>
              <w:t xml:space="preserve"> </w:t>
            </w:r>
          </w:p>
          <w:p w14:paraId="0B29E0B5"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Število aktivnih pogodb: 6.481 (41,3 % od celote)</w:t>
            </w:r>
          </w:p>
          <w:p w14:paraId="609E3F71"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Višina aktivnih pogodb: 480,49 mio EUR (53,8 % od celote)</w:t>
            </w:r>
          </w:p>
          <w:p w14:paraId="31F4BB07" w14:textId="77777777" w:rsidR="008A5833" w:rsidRPr="00264578" w:rsidRDefault="008A5833" w:rsidP="00287742">
            <w:pPr>
              <w:spacing w:after="0"/>
              <w:ind w:left="633"/>
              <w:jc w:val="both"/>
              <w:rPr>
                <w:rFonts w:ascii="Tahoma" w:hAnsi="Tahoma" w:cs="Tahoma"/>
                <w:noProof/>
                <w:color w:val="202657"/>
                <w:sz w:val="16"/>
                <w:szCs w:val="16"/>
              </w:rPr>
            </w:pPr>
          </w:p>
          <w:p w14:paraId="14B7C161" w14:textId="77777777" w:rsidR="008A5833" w:rsidRPr="00264578" w:rsidRDefault="008A5833">
            <w:pPr>
              <w:numPr>
                <w:ilvl w:val="0"/>
                <w:numId w:val="86"/>
              </w:numPr>
              <w:suppressAutoHyphens w:val="0"/>
              <w:autoSpaceDN/>
              <w:spacing w:after="0"/>
              <w:ind w:left="273" w:hanging="273"/>
              <w:jc w:val="both"/>
              <w:textAlignment w:val="auto"/>
              <w:rPr>
                <w:rFonts w:ascii="Tahoma" w:hAnsi="Tahoma" w:cs="Tahoma"/>
                <w:noProof/>
                <w:color w:val="202657"/>
                <w:sz w:val="16"/>
                <w:szCs w:val="16"/>
              </w:rPr>
            </w:pPr>
            <w:r w:rsidRPr="00264578">
              <w:rPr>
                <w:rFonts w:ascii="Tahoma" w:hAnsi="Tahoma" w:cs="Tahoma"/>
                <w:b/>
                <w:noProof/>
                <w:color w:val="202657"/>
                <w:sz w:val="16"/>
                <w:szCs w:val="16"/>
              </w:rPr>
              <w:t>Kreditna linija</w:t>
            </w:r>
            <w:r w:rsidRPr="00264578">
              <w:rPr>
                <w:rFonts w:ascii="Tahoma" w:hAnsi="Tahoma" w:cs="Tahoma"/>
                <w:noProof/>
                <w:color w:val="202657"/>
                <w:sz w:val="16"/>
                <w:szCs w:val="16"/>
              </w:rPr>
              <w:t xml:space="preserve"> </w:t>
            </w:r>
          </w:p>
          <w:p w14:paraId="688264CD"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Število aktivnih pogodb: 9.073 (57,8 % od celote)</w:t>
            </w:r>
          </w:p>
          <w:p w14:paraId="6D620002"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Višina aktivnih pogodb: 325,36 mio EUR (36,5 % od celote)</w:t>
            </w:r>
          </w:p>
          <w:p w14:paraId="63A75060" w14:textId="77777777" w:rsidR="008A5833" w:rsidRPr="00264578" w:rsidRDefault="008A5833" w:rsidP="00287742">
            <w:pPr>
              <w:spacing w:after="0"/>
              <w:ind w:left="633"/>
              <w:jc w:val="both"/>
              <w:rPr>
                <w:rFonts w:ascii="Tahoma" w:hAnsi="Tahoma" w:cs="Tahoma"/>
                <w:noProof/>
                <w:color w:val="202657"/>
                <w:sz w:val="16"/>
                <w:szCs w:val="16"/>
              </w:rPr>
            </w:pPr>
          </w:p>
          <w:p w14:paraId="24C35243" w14:textId="77777777" w:rsidR="008A5833" w:rsidRPr="00264578" w:rsidRDefault="008A5833">
            <w:pPr>
              <w:numPr>
                <w:ilvl w:val="0"/>
                <w:numId w:val="86"/>
              </w:numPr>
              <w:suppressAutoHyphens w:val="0"/>
              <w:autoSpaceDN/>
              <w:spacing w:after="0"/>
              <w:ind w:left="273" w:hanging="273"/>
              <w:jc w:val="both"/>
              <w:textAlignment w:val="auto"/>
              <w:rPr>
                <w:rFonts w:ascii="Tahoma" w:hAnsi="Tahoma" w:cs="Tahoma"/>
                <w:noProof/>
                <w:color w:val="202657"/>
                <w:sz w:val="16"/>
                <w:szCs w:val="16"/>
              </w:rPr>
            </w:pPr>
            <w:r w:rsidRPr="00264578">
              <w:rPr>
                <w:rFonts w:ascii="Tahoma" w:hAnsi="Tahoma" w:cs="Tahoma"/>
                <w:b/>
                <w:noProof/>
                <w:color w:val="202657"/>
                <w:sz w:val="16"/>
                <w:szCs w:val="16"/>
              </w:rPr>
              <w:t>Posebni produkti</w:t>
            </w:r>
            <w:r w:rsidRPr="00264578">
              <w:rPr>
                <w:rFonts w:ascii="Tahoma" w:hAnsi="Tahoma" w:cs="Tahoma"/>
                <w:noProof/>
                <w:color w:val="202657"/>
                <w:sz w:val="16"/>
                <w:szCs w:val="16"/>
              </w:rPr>
              <w:t xml:space="preserve"> </w:t>
            </w:r>
          </w:p>
          <w:p w14:paraId="74379094"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Število aktivnih pogodb: 80 (0,5 % od celote)</w:t>
            </w:r>
          </w:p>
          <w:p w14:paraId="12B27F78"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Višina aktivnih pogodb: 12,69 mio EUR (1,4 % od celote)</w:t>
            </w:r>
          </w:p>
          <w:p w14:paraId="64D0E241" w14:textId="77777777" w:rsidR="008A5833" w:rsidRPr="00264578" w:rsidRDefault="008A5833" w:rsidP="00287742">
            <w:pPr>
              <w:spacing w:after="0"/>
              <w:jc w:val="both"/>
              <w:rPr>
                <w:rFonts w:ascii="Tahoma" w:hAnsi="Tahoma" w:cs="Tahoma"/>
                <w:noProof/>
                <w:color w:val="202657"/>
                <w:sz w:val="16"/>
                <w:szCs w:val="16"/>
              </w:rPr>
            </w:pPr>
          </w:p>
          <w:p w14:paraId="3C84B247" w14:textId="77777777" w:rsidR="008A5833" w:rsidRPr="00264578" w:rsidRDefault="008A5833">
            <w:pPr>
              <w:numPr>
                <w:ilvl w:val="0"/>
                <w:numId w:val="87"/>
              </w:numPr>
              <w:suppressAutoHyphens w:val="0"/>
              <w:autoSpaceDN/>
              <w:spacing w:after="0"/>
              <w:ind w:left="273" w:hanging="283"/>
              <w:jc w:val="both"/>
              <w:textAlignment w:val="auto"/>
              <w:rPr>
                <w:rFonts w:ascii="Tahoma" w:hAnsi="Tahoma" w:cs="Tahoma"/>
                <w:b/>
                <w:noProof/>
                <w:color w:val="202657"/>
                <w:sz w:val="16"/>
                <w:szCs w:val="16"/>
              </w:rPr>
            </w:pPr>
            <w:r w:rsidRPr="00264578">
              <w:rPr>
                <w:rFonts w:ascii="Tahoma" w:hAnsi="Tahoma" w:cs="Tahoma"/>
                <w:b/>
                <w:noProof/>
                <w:color w:val="202657"/>
                <w:sz w:val="16"/>
                <w:szCs w:val="16"/>
              </w:rPr>
              <w:t>Ostalo</w:t>
            </w:r>
          </w:p>
          <w:p w14:paraId="49B81F64" w14:textId="77777777" w:rsidR="008A5833" w:rsidRPr="00264578" w:rsidRDefault="008A5833">
            <w:pPr>
              <w:numPr>
                <w:ilvl w:val="0"/>
                <w:numId w:val="29"/>
              </w:numPr>
              <w:suppressAutoHyphens w:val="0"/>
              <w:autoSpaceDN/>
              <w:spacing w:after="0"/>
              <w:jc w:val="both"/>
              <w:textAlignment w:val="auto"/>
              <w:rPr>
                <w:rFonts w:ascii="Tahoma" w:hAnsi="Tahoma" w:cs="Tahoma"/>
                <w:b/>
                <w:noProof/>
                <w:color w:val="202657"/>
                <w:sz w:val="16"/>
                <w:szCs w:val="16"/>
              </w:rPr>
            </w:pPr>
            <w:r w:rsidRPr="00264578">
              <w:rPr>
                <w:rFonts w:ascii="Tahoma" w:hAnsi="Tahoma" w:cs="Tahoma"/>
                <w:noProof/>
                <w:color w:val="202657"/>
                <w:sz w:val="16"/>
                <w:szCs w:val="16"/>
              </w:rPr>
              <w:t>Število aktivnih pogodb: 61 (0,4 % od celote)</w:t>
            </w:r>
          </w:p>
          <w:p w14:paraId="379911C0" w14:textId="77777777" w:rsidR="008A5833" w:rsidRPr="00264578" w:rsidRDefault="008A5833">
            <w:pPr>
              <w:numPr>
                <w:ilvl w:val="0"/>
                <w:numId w:val="29"/>
              </w:numPr>
              <w:suppressAutoHyphens w:val="0"/>
              <w:autoSpaceDN/>
              <w:spacing w:after="0"/>
              <w:jc w:val="both"/>
              <w:textAlignment w:val="auto"/>
              <w:rPr>
                <w:rFonts w:ascii="Tahoma" w:hAnsi="Tahoma" w:cs="Tahoma"/>
                <w:noProof/>
                <w:color w:val="202657"/>
                <w:sz w:val="16"/>
                <w:szCs w:val="16"/>
              </w:rPr>
            </w:pPr>
            <w:r w:rsidRPr="00264578">
              <w:rPr>
                <w:rFonts w:ascii="Tahoma" w:hAnsi="Tahoma" w:cs="Tahoma"/>
                <w:noProof/>
                <w:color w:val="202657"/>
                <w:sz w:val="16"/>
                <w:szCs w:val="16"/>
              </w:rPr>
              <w:t>Višina aktivnih pogodb: 73,95 mio EUR (8,3 % od celote)</w:t>
            </w:r>
          </w:p>
        </w:tc>
      </w:tr>
      <w:tr w:rsidR="008A5833" w:rsidRPr="00ED7671" w14:paraId="2AD0880C" w14:textId="77777777" w:rsidTr="00287742">
        <w:trPr>
          <w:trHeight w:val="270"/>
        </w:trPr>
        <w:tc>
          <w:tcPr>
            <w:tcW w:w="2977" w:type="dxa"/>
            <w:shd w:val="clear" w:color="auto" w:fill="202657"/>
            <w:vAlign w:val="center"/>
          </w:tcPr>
          <w:p w14:paraId="7D781B75" w14:textId="77777777" w:rsidR="008A5833" w:rsidRPr="00264578" w:rsidRDefault="008A5833" w:rsidP="00287742">
            <w:pPr>
              <w:spacing w:after="0"/>
              <w:jc w:val="both"/>
              <w:rPr>
                <w:rFonts w:ascii="Tahoma" w:hAnsi="Tahoma" w:cs="Tahoma"/>
                <w:b/>
                <w:noProof/>
                <w:color w:val="FFFFFF" w:themeColor="background1"/>
                <w:sz w:val="16"/>
                <w:szCs w:val="16"/>
              </w:rPr>
            </w:pPr>
            <w:r w:rsidRPr="00264578">
              <w:rPr>
                <w:rFonts w:ascii="Tahoma" w:hAnsi="Tahoma" w:cs="Tahoma"/>
                <w:b/>
                <w:noProof/>
                <w:color w:val="FFFFFF" w:themeColor="background1"/>
                <w:sz w:val="16"/>
                <w:szCs w:val="16"/>
              </w:rPr>
              <w:t>VIRI</w:t>
            </w:r>
          </w:p>
        </w:tc>
        <w:tc>
          <w:tcPr>
            <w:tcW w:w="6521" w:type="dxa"/>
            <w:gridSpan w:val="2"/>
            <w:shd w:val="clear" w:color="auto" w:fill="202657"/>
            <w:vAlign w:val="center"/>
          </w:tcPr>
          <w:p w14:paraId="03C24D5F" w14:textId="77777777" w:rsidR="008A5833" w:rsidRPr="00264578" w:rsidRDefault="008A5833">
            <w:pPr>
              <w:numPr>
                <w:ilvl w:val="0"/>
                <w:numId w:val="88"/>
              </w:numPr>
              <w:suppressAutoHyphens w:val="0"/>
              <w:autoSpaceDN/>
              <w:spacing w:after="0"/>
              <w:ind w:left="273" w:hanging="283"/>
              <w:jc w:val="both"/>
              <w:textAlignment w:val="auto"/>
              <w:rPr>
                <w:rFonts w:ascii="Tahoma" w:hAnsi="Tahoma" w:cs="Tahoma"/>
                <w:noProof/>
                <w:color w:val="FFFFFF" w:themeColor="background1"/>
                <w:sz w:val="16"/>
                <w:szCs w:val="16"/>
              </w:rPr>
            </w:pPr>
            <w:r w:rsidRPr="00264578">
              <w:rPr>
                <w:rFonts w:ascii="Tahoma" w:hAnsi="Tahoma" w:cs="Tahoma"/>
                <w:noProof/>
                <w:color w:val="FFFFFF" w:themeColor="background1"/>
                <w:sz w:val="16"/>
                <w:szCs w:val="16"/>
              </w:rPr>
              <w:t>Lastni viri: 258,41 mio EUR (29,0 %)</w:t>
            </w:r>
          </w:p>
          <w:p w14:paraId="501EDE59" w14:textId="77777777" w:rsidR="008A5833" w:rsidRPr="00264578" w:rsidRDefault="008A5833">
            <w:pPr>
              <w:numPr>
                <w:ilvl w:val="0"/>
                <w:numId w:val="88"/>
              </w:numPr>
              <w:suppressAutoHyphens w:val="0"/>
              <w:autoSpaceDN/>
              <w:spacing w:after="0"/>
              <w:ind w:left="273" w:hanging="283"/>
              <w:jc w:val="both"/>
              <w:textAlignment w:val="auto"/>
              <w:rPr>
                <w:rFonts w:ascii="Tahoma" w:hAnsi="Tahoma" w:cs="Tahoma"/>
                <w:noProof/>
                <w:color w:val="FFFFFF" w:themeColor="background1"/>
                <w:sz w:val="16"/>
                <w:szCs w:val="16"/>
              </w:rPr>
            </w:pPr>
            <w:r w:rsidRPr="00264578">
              <w:rPr>
                <w:rFonts w:ascii="Tahoma" w:hAnsi="Tahoma" w:cs="Tahoma"/>
                <w:noProof/>
                <w:color w:val="FFFFFF" w:themeColor="background1"/>
                <w:sz w:val="16"/>
                <w:szCs w:val="16"/>
              </w:rPr>
              <w:t>Sredstva v upravljanju: 290,28 mio EUR (32,5 %)</w:t>
            </w:r>
          </w:p>
          <w:p w14:paraId="4B44D5F2" w14:textId="77777777" w:rsidR="008A5833" w:rsidRPr="00264578" w:rsidRDefault="008A5833">
            <w:pPr>
              <w:numPr>
                <w:ilvl w:val="0"/>
                <w:numId w:val="88"/>
              </w:numPr>
              <w:suppressAutoHyphens w:val="0"/>
              <w:autoSpaceDN/>
              <w:spacing w:after="0"/>
              <w:ind w:left="260" w:hanging="270"/>
              <w:jc w:val="both"/>
              <w:textAlignment w:val="auto"/>
              <w:rPr>
                <w:rFonts w:ascii="Tahoma" w:hAnsi="Tahoma" w:cs="Tahoma"/>
                <w:noProof/>
                <w:color w:val="FFFFFF" w:themeColor="background1"/>
                <w:sz w:val="16"/>
                <w:szCs w:val="16"/>
              </w:rPr>
            </w:pPr>
            <w:r w:rsidRPr="00264578">
              <w:rPr>
                <w:rFonts w:ascii="Tahoma" w:hAnsi="Tahoma" w:cs="Tahoma"/>
                <w:noProof/>
                <w:color w:val="FFFFFF" w:themeColor="background1"/>
                <w:sz w:val="16"/>
                <w:szCs w:val="16"/>
              </w:rPr>
              <w:t>Potencialne obveznosti in obveznosti iz virov drugih institucij: 343,80 mio EUR (38,5 %)</w:t>
            </w:r>
          </w:p>
        </w:tc>
      </w:tr>
      <w:tr w:rsidR="008A5833" w:rsidRPr="00ED7671" w14:paraId="2D505684" w14:textId="77777777" w:rsidTr="00287742">
        <w:trPr>
          <w:trHeight w:val="270"/>
        </w:trPr>
        <w:tc>
          <w:tcPr>
            <w:tcW w:w="2977" w:type="dxa"/>
            <w:shd w:val="clear" w:color="auto" w:fill="auto"/>
            <w:vAlign w:val="center"/>
          </w:tcPr>
          <w:p w14:paraId="1CFFF3C0" w14:textId="408C5AF9" w:rsidR="008A5833" w:rsidRPr="00264578" w:rsidRDefault="008A5833" w:rsidP="00287742">
            <w:pPr>
              <w:spacing w:after="0"/>
              <w:jc w:val="both"/>
              <w:rPr>
                <w:rFonts w:ascii="Tahoma" w:hAnsi="Tahoma" w:cs="Tahoma"/>
                <w:b/>
                <w:noProof/>
                <w:color w:val="202657"/>
                <w:sz w:val="16"/>
                <w:szCs w:val="16"/>
              </w:rPr>
            </w:pPr>
            <w:bookmarkStart w:id="0" w:name="_Hlk160026121"/>
            <w:r w:rsidRPr="00264578">
              <w:rPr>
                <w:rFonts w:ascii="Tahoma" w:hAnsi="Tahoma" w:cs="Tahoma"/>
                <w:b/>
                <w:noProof/>
                <w:color w:val="202657"/>
                <w:sz w:val="16"/>
                <w:szCs w:val="16"/>
              </w:rPr>
              <w:t>ZUNANJA REVIZIJA 202</w:t>
            </w:r>
            <w:r w:rsidR="00264578">
              <w:rPr>
                <w:rFonts w:ascii="Tahoma" w:hAnsi="Tahoma" w:cs="Tahoma"/>
                <w:b/>
                <w:noProof/>
                <w:color w:val="202657"/>
                <w:sz w:val="16"/>
                <w:szCs w:val="16"/>
              </w:rPr>
              <w:t>4</w:t>
            </w:r>
          </w:p>
        </w:tc>
        <w:tc>
          <w:tcPr>
            <w:tcW w:w="6521" w:type="dxa"/>
            <w:gridSpan w:val="2"/>
            <w:shd w:val="clear" w:color="auto" w:fill="auto"/>
            <w:vAlign w:val="center"/>
          </w:tcPr>
          <w:p w14:paraId="2236D9DA" w14:textId="77777777" w:rsidR="008A5833" w:rsidRPr="00264578" w:rsidRDefault="008A5833" w:rsidP="00287742">
            <w:pPr>
              <w:spacing w:after="0"/>
              <w:jc w:val="both"/>
              <w:rPr>
                <w:rFonts w:ascii="Tahoma" w:hAnsi="Tahoma" w:cs="Tahoma"/>
                <w:noProof/>
                <w:color w:val="202657"/>
                <w:sz w:val="16"/>
                <w:szCs w:val="16"/>
              </w:rPr>
            </w:pPr>
            <w:r w:rsidRPr="00264578">
              <w:rPr>
                <w:rFonts w:ascii="Tahoma" w:hAnsi="Tahoma" w:cs="Tahoma"/>
                <w:noProof/>
                <w:color w:val="202657"/>
                <w:sz w:val="16"/>
                <w:szCs w:val="16"/>
              </w:rPr>
              <w:t>Deloitte revizija d.o.o.</w:t>
            </w:r>
          </w:p>
        </w:tc>
      </w:tr>
      <w:tr w:rsidR="008A5833" w:rsidRPr="00ED7671" w14:paraId="057E4C66" w14:textId="77777777" w:rsidTr="00287742">
        <w:trPr>
          <w:trHeight w:val="206"/>
        </w:trPr>
        <w:tc>
          <w:tcPr>
            <w:tcW w:w="2977" w:type="dxa"/>
            <w:shd w:val="clear" w:color="auto" w:fill="202657"/>
            <w:vAlign w:val="center"/>
          </w:tcPr>
          <w:p w14:paraId="7E13C304" w14:textId="5E2CF274" w:rsidR="008A5833" w:rsidRPr="00264578" w:rsidRDefault="008A5833" w:rsidP="00287742">
            <w:pPr>
              <w:spacing w:after="0"/>
              <w:jc w:val="both"/>
              <w:rPr>
                <w:rFonts w:ascii="Tahoma" w:hAnsi="Tahoma" w:cs="Tahoma"/>
                <w:b/>
                <w:noProof/>
                <w:color w:val="202657"/>
                <w:sz w:val="16"/>
                <w:szCs w:val="16"/>
              </w:rPr>
            </w:pPr>
            <w:r w:rsidRPr="00264578">
              <w:rPr>
                <w:rFonts w:ascii="Tahoma" w:hAnsi="Tahoma" w:cs="Tahoma"/>
                <w:b/>
                <w:noProof/>
                <w:color w:val="FFFFFF" w:themeColor="background1"/>
                <w:sz w:val="16"/>
                <w:szCs w:val="16"/>
              </w:rPr>
              <w:t>NOTRANJA REVIZIJA 202</w:t>
            </w:r>
            <w:r w:rsidR="00264578">
              <w:rPr>
                <w:rFonts w:ascii="Tahoma" w:hAnsi="Tahoma" w:cs="Tahoma"/>
                <w:b/>
                <w:noProof/>
                <w:color w:val="FFFFFF" w:themeColor="background1"/>
                <w:sz w:val="16"/>
                <w:szCs w:val="16"/>
              </w:rPr>
              <w:t>4</w:t>
            </w:r>
          </w:p>
        </w:tc>
        <w:tc>
          <w:tcPr>
            <w:tcW w:w="6521" w:type="dxa"/>
            <w:gridSpan w:val="2"/>
            <w:shd w:val="clear" w:color="auto" w:fill="202657"/>
            <w:vAlign w:val="center"/>
          </w:tcPr>
          <w:p w14:paraId="572D7214" w14:textId="77777777" w:rsidR="008A5833" w:rsidRPr="00264578" w:rsidRDefault="008A5833" w:rsidP="00287742">
            <w:pPr>
              <w:spacing w:after="0"/>
              <w:jc w:val="both"/>
              <w:rPr>
                <w:rFonts w:ascii="Tahoma" w:hAnsi="Tahoma" w:cs="Tahoma"/>
                <w:noProof/>
                <w:color w:val="FFFFFF" w:themeColor="background1"/>
              </w:rPr>
            </w:pPr>
            <w:r w:rsidRPr="00264578">
              <w:rPr>
                <w:rFonts w:ascii="Tahoma" w:hAnsi="Tahoma" w:cs="Tahoma"/>
                <w:noProof/>
                <w:color w:val="FFFFFF" w:themeColor="background1"/>
                <w:sz w:val="16"/>
                <w:szCs w:val="16"/>
              </w:rPr>
              <w:t>Audit svetovanje, družba za poslovno in drugo svetovanje d.o.o.</w:t>
            </w:r>
          </w:p>
        </w:tc>
      </w:tr>
      <w:tr w:rsidR="008A5833" w:rsidRPr="00ED7671" w14:paraId="4AC19909" w14:textId="77777777" w:rsidTr="00287742">
        <w:trPr>
          <w:trHeight w:val="206"/>
        </w:trPr>
        <w:tc>
          <w:tcPr>
            <w:tcW w:w="4820" w:type="dxa"/>
            <w:gridSpan w:val="2"/>
            <w:tcBorders>
              <w:right w:val="single" w:sz="4" w:space="0" w:color="auto"/>
            </w:tcBorders>
            <w:shd w:val="clear" w:color="auto" w:fill="auto"/>
            <w:vAlign w:val="center"/>
          </w:tcPr>
          <w:p w14:paraId="5945A471" w14:textId="77777777" w:rsidR="008A5833" w:rsidRDefault="008A5833" w:rsidP="00287742">
            <w:pPr>
              <w:spacing w:after="0"/>
              <w:jc w:val="both"/>
              <w:rPr>
                <w:rFonts w:ascii="Tahoma" w:hAnsi="Tahoma" w:cs="Tahoma"/>
                <w:b/>
                <w:noProof/>
                <w:color w:val="202657"/>
                <w:sz w:val="16"/>
                <w:szCs w:val="16"/>
              </w:rPr>
            </w:pPr>
          </w:p>
          <w:p w14:paraId="5FC27683" w14:textId="77777777" w:rsidR="008A5833" w:rsidRDefault="008A5833" w:rsidP="00287742">
            <w:pPr>
              <w:spacing w:after="0"/>
              <w:jc w:val="both"/>
              <w:rPr>
                <w:rFonts w:ascii="Tahoma" w:hAnsi="Tahoma" w:cs="Tahoma"/>
                <w:b/>
                <w:noProof/>
                <w:color w:val="202657"/>
                <w:sz w:val="16"/>
                <w:szCs w:val="16"/>
              </w:rPr>
            </w:pPr>
            <w:r w:rsidRPr="00F67AFE">
              <w:rPr>
                <w:rFonts w:ascii="Tahoma" w:hAnsi="Tahoma" w:cs="Tahoma"/>
                <w:b/>
                <w:noProof/>
                <w:color w:val="202657"/>
                <w:sz w:val="16"/>
                <w:szCs w:val="16"/>
              </w:rPr>
              <w:t>RAST AKTIVNEGA PORTFELJA PO LETIH</w:t>
            </w:r>
          </w:p>
          <w:p w14:paraId="42497C45" w14:textId="77777777" w:rsidR="008A5833" w:rsidRPr="00F67AFE" w:rsidRDefault="008A5833" w:rsidP="00287742">
            <w:pPr>
              <w:spacing w:after="0"/>
              <w:jc w:val="both"/>
              <w:rPr>
                <w:rFonts w:ascii="Tahoma" w:hAnsi="Tahoma" w:cs="Tahoma"/>
                <w:b/>
                <w:noProof/>
                <w:color w:val="202657"/>
                <w:sz w:val="16"/>
                <w:szCs w:val="16"/>
              </w:rPr>
            </w:pPr>
            <w:r>
              <w:rPr>
                <w:rFonts w:ascii="Tahoma" w:hAnsi="Tahoma" w:cs="Tahoma"/>
                <w:b/>
                <w:noProof/>
                <w:color w:val="202657"/>
                <w:sz w:val="16"/>
                <w:szCs w:val="16"/>
              </w:rPr>
              <w:drawing>
                <wp:inline distT="0" distB="0" distL="0" distR="0" wp14:anchorId="0018C617" wp14:editId="6F23E28D">
                  <wp:extent cx="2999722" cy="1929416"/>
                  <wp:effectExtent l="0" t="0" r="0" b="0"/>
                  <wp:docPr id="485236881" name="Slika 2" descr="Slika, ki vsebuje besede besedilo, posnetek zaslona, števil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36881" name="Slika 2" descr="Slika, ki vsebuje besede besedilo, posnetek zaslona, številka, pis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716" cy="1953854"/>
                          </a:xfrm>
                          <a:prstGeom prst="rect">
                            <a:avLst/>
                          </a:prstGeom>
                          <a:noFill/>
                        </pic:spPr>
                      </pic:pic>
                    </a:graphicData>
                  </a:graphic>
                </wp:inline>
              </w:drawing>
            </w:r>
          </w:p>
        </w:tc>
        <w:tc>
          <w:tcPr>
            <w:tcW w:w="4678" w:type="dxa"/>
            <w:tcBorders>
              <w:left w:val="single" w:sz="4" w:space="0" w:color="auto"/>
            </w:tcBorders>
            <w:shd w:val="clear" w:color="auto" w:fill="auto"/>
            <w:vAlign w:val="center"/>
          </w:tcPr>
          <w:p w14:paraId="18314680" w14:textId="77777777" w:rsidR="008A5833" w:rsidRDefault="008A5833" w:rsidP="00287742">
            <w:pPr>
              <w:pBdr>
                <w:left w:val="single" w:sz="4" w:space="4" w:color="auto"/>
              </w:pBdr>
              <w:spacing w:after="0"/>
              <w:jc w:val="both"/>
              <w:rPr>
                <w:rFonts w:ascii="Tahoma" w:hAnsi="Tahoma" w:cs="Tahoma"/>
                <w:b/>
                <w:bCs/>
                <w:noProof/>
                <w:color w:val="202657"/>
                <w:sz w:val="16"/>
                <w:szCs w:val="16"/>
              </w:rPr>
            </w:pPr>
            <w:r w:rsidRPr="00F67AFE">
              <w:rPr>
                <w:rFonts w:ascii="Tahoma" w:hAnsi="Tahoma" w:cs="Tahoma"/>
                <w:b/>
                <w:bCs/>
                <w:noProof/>
                <w:color w:val="202657"/>
                <w:sz w:val="16"/>
                <w:szCs w:val="16"/>
              </w:rPr>
              <w:t>REALIZACIJA ODOBRENIH PROJEKTOV PO LETIH</w:t>
            </w:r>
          </w:p>
          <w:p w14:paraId="356A5166" w14:textId="77777777" w:rsidR="008A5833" w:rsidRPr="00F67AFE" w:rsidRDefault="008A5833" w:rsidP="00287742">
            <w:pPr>
              <w:spacing w:after="0"/>
              <w:jc w:val="both"/>
              <w:rPr>
                <w:rFonts w:ascii="Tahoma" w:hAnsi="Tahoma" w:cs="Tahoma"/>
                <w:b/>
                <w:bCs/>
                <w:noProof/>
                <w:color w:val="202657"/>
                <w:sz w:val="16"/>
                <w:szCs w:val="16"/>
              </w:rPr>
            </w:pPr>
            <w:r>
              <w:rPr>
                <w:rFonts w:ascii="Tahoma" w:hAnsi="Tahoma" w:cs="Tahoma"/>
                <w:b/>
                <w:bCs/>
                <w:noProof/>
                <w:color w:val="202657"/>
                <w:sz w:val="16"/>
                <w:szCs w:val="16"/>
              </w:rPr>
              <w:drawing>
                <wp:inline distT="0" distB="0" distL="0" distR="0" wp14:anchorId="6C7D2BCF" wp14:editId="19069C50">
                  <wp:extent cx="3018103" cy="1805940"/>
                  <wp:effectExtent l="0" t="0" r="0" b="3810"/>
                  <wp:docPr id="218782682" name="Slika 1" descr="Slika, ki vsebuje besede besedilo, posnetek zaslona, vrstic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82682" name="Slika 1" descr="Slika, ki vsebuje besede besedilo, posnetek zaslona, vrstica, diagram&#10;&#10;Opis je samodejno ustvarj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423" cy="1820492"/>
                          </a:xfrm>
                          <a:prstGeom prst="rect">
                            <a:avLst/>
                          </a:prstGeom>
                          <a:noFill/>
                        </pic:spPr>
                      </pic:pic>
                    </a:graphicData>
                  </a:graphic>
                </wp:inline>
              </w:drawing>
            </w:r>
          </w:p>
        </w:tc>
      </w:tr>
      <w:bookmarkEnd w:id="0"/>
    </w:tbl>
    <w:p w14:paraId="6047B38F" w14:textId="77777777" w:rsidR="00BC25E6" w:rsidRDefault="00BC25E6" w:rsidP="0031600B">
      <w:pPr>
        <w:spacing w:after="0"/>
        <w:rPr>
          <w:rFonts w:ascii="Tahoma" w:hAnsi="Tahoma" w:cs="Tahoma"/>
          <w:b/>
          <w:bCs/>
          <w:sz w:val="20"/>
          <w:szCs w:val="20"/>
        </w:rPr>
      </w:pPr>
    </w:p>
    <w:p w14:paraId="2398362B" w14:textId="77777777" w:rsidR="00BC25E6" w:rsidRDefault="00BC25E6" w:rsidP="0031600B">
      <w:pPr>
        <w:spacing w:after="0"/>
        <w:rPr>
          <w:rFonts w:ascii="Tahoma" w:hAnsi="Tahoma" w:cs="Tahoma"/>
          <w:b/>
          <w:bCs/>
          <w:sz w:val="20"/>
          <w:szCs w:val="20"/>
        </w:rPr>
      </w:pPr>
    </w:p>
    <w:p w14:paraId="64BE096F" w14:textId="77777777" w:rsidR="00BC25E6" w:rsidRPr="003A2600" w:rsidRDefault="00BC25E6" w:rsidP="0031600B">
      <w:pPr>
        <w:spacing w:after="0"/>
        <w:rPr>
          <w:rFonts w:ascii="Tahoma" w:hAnsi="Tahoma" w:cs="Tahoma"/>
          <w:b/>
          <w:bCs/>
          <w:sz w:val="20"/>
          <w:szCs w:val="20"/>
        </w:rPr>
      </w:pPr>
    </w:p>
    <w:p w14:paraId="75D533D3" w14:textId="77777777" w:rsidR="00513B12" w:rsidRDefault="00513B12" w:rsidP="00513B12">
      <w:pPr>
        <w:spacing w:line="276" w:lineRule="auto"/>
        <w:jc w:val="both"/>
        <w:rPr>
          <w:rFonts w:ascii="Tahoma" w:hAnsi="Tahoma" w:cs="Tahoma"/>
          <w:b/>
          <w:bCs/>
          <w:color w:val="1F3864" w:themeColor="accent1" w:themeShade="80"/>
          <w:sz w:val="20"/>
          <w:szCs w:val="20"/>
        </w:rPr>
      </w:pPr>
    </w:p>
    <w:p w14:paraId="0DB4E29E" w14:textId="773A927F" w:rsidR="004D68B5" w:rsidRDefault="0031600B" w:rsidP="004D68B5">
      <w:pPr>
        <w:suppressAutoHyphens w:val="0"/>
        <w:rPr>
          <w:rFonts w:ascii="Tahoma" w:hAnsi="Tahoma" w:cs="Tahoma"/>
          <w:b/>
          <w:sz w:val="20"/>
          <w:szCs w:val="20"/>
        </w:rPr>
      </w:pPr>
      <w:r>
        <w:rPr>
          <w:rFonts w:ascii="Tahoma" w:hAnsi="Tahoma" w:cs="Tahoma"/>
          <w:b/>
          <w:sz w:val="20"/>
          <w:szCs w:val="20"/>
        </w:rPr>
        <w:br w:type="page"/>
      </w:r>
    </w:p>
    <w:p w14:paraId="5AD38881" w14:textId="77777777" w:rsidR="00D53279" w:rsidRPr="00D53279" w:rsidRDefault="00D53279" w:rsidP="00D53279">
      <w:pPr>
        <w:suppressAutoHyphens w:val="0"/>
        <w:autoSpaceDN/>
        <w:spacing w:before="100" w:beforeAutospacing="1" w:after="100" w:afterAutospacing="1"/>
        <w:textAlignment w:val="auto"/>
        <w:rPr>
          <w:rFonts w:ascii="Times New Roman" w:eastAsia="Times New Roman" w:hAnsi="Times New Roman"/>
          <w:sz w:val="24"/>
          <w:szCs w:val="24"/>
          <w:lang w:eastAsia="sl-SI"/>
        </w:rPr>
      </w:pPr>
      <w:r w:rsidRPr="00D53279">
        <w:rPr>
          <w:rFonts w:ascii="Times New Roman" w:eastAsia="Times New Roman" w:hAnsi="Times New Roman"/>
          <w:noProof/>
          <w:sz w:val="24"/>
          <w:szCs w:val="24"/>
          <w:lang w:eastAsia="sl-SI"/>
        </w:rPr>
        <w:drawing>
          <wp:inline distT="0" distB="0" distL="0" distR="0" wp14:anchorId="0028A8B0" wp14:editId="3AF20530">
            <wp:extent cx="5010150" cy="6219825"/>
            <wp:effectExtent l="0" t="0" r="0" b="9525"/>
            <wp:docPr id="1" name="Slika 1" descr="Slika, ki vsebuje besede besedilo, nasmeh, človeški obraz,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nasmeh, človeški obraz, oblačila&#10;&#10;Opis je samodejno ustvarj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6219825"/>
                    </a:xfrm>
                    <a:prstGeom prst="rect">
                      <a:avLst/>
                    </a:prstGeom>
                    <a:noFill/>
                    <a:ln>
                      <a:noFill/>
                    </a:ln>
                  </pic:spPr>
                </pic:pic>
              </a:graphicData>
            </a:graphic>
          </wp:inline>
        </w:drawing>
      </w:r>
    </w:p>
    <w:p w14:paraId="59A21D9B" w14:textId="77777777" w:rsidR="003B5F20" w:rsidRDefault="003B5F20"/>
    <w:p w14:paraId="3B569FB2" w14:textId="77777777" w:rsidR="003B5F20" w:rsidRDefault="003B5F20"/>
    <w:p w14:paraId="053955B8" w14:textId="77777777" w:rsidR="003B5F20" w:rsidRDefault="003B5F20"/>
    <w:p w14:paraId="039A3676" w14:textId="5BCE4631" w:rsidR="003B5F20" w:rsidRDefault="003B5F20"/>
    <w:p w14:paraId="1367BCB7" w14:textId="0DBF7613" w:rsidR="0042212C" w:rsidRDefault="0042212C"/>
    <w:p w14:paraId="05217638" w14:textId="6FC10879" w:rsidR="0042212C" w:rsidRDefault="0042212C"/>
    <w:p w14:paraId="5B6F0AC2" w14:textId="4DFC979B" w:rsidR="0042212C" w:rsidRDefault="0042212C"/>
    <w:p w14:paraId="6E50FB0F" w14:textId="33BC61EA" w:rsidR="0042212C" w:rsidRDefault="0042212C"/>
    <w:p w14:paraId="5D052466" w14:textId="29524774" w:rsidR="0042212C" w:rsidRDefault="0042212C"/>
    <w:p w14:paraId="6403E21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4B3A382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624744E"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531B1F4C"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2D81111"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1DB5D03F"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C046BFA"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0842182"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4AC58B9A"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0F304069"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7D626C9"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6B0A1B59"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DA90050"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169AF4C4"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695C2938"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513630F"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4D1A0DD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0D07963B"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661742F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5F9E4477"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2A5BBE9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623415AE"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8E31919"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26CC62E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65E69C89"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15C0DEFD"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1AF2D53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5242C356"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2277FFB3" w14:textId="77777777" w:rsidR="004D68B5" w:rsidRDefault="004D68B5" w:rsidP="008A5833">
      <w:pPr>
        <w:suppressAutoHyphens w:val="0"/>
        <w:spacing w:after="200" w:line="276" w:lineRule="auto"/>
        <w:jc w:val="both"/>
        <w:textAlignment w:val="auto"/>
        <w:rPr>
          <w:rFonts w:ascii="Tahoma" w:hAnsi="Tahoma" w:cs="Tahoma"/>
          <w:b/>
          <w:sz w:val="20"/>
          <w:szCs w:val="20"/>
        </w:rPr>
      </w:pPr>
    </w:p>
    <w:p w14:paraId="7FE5F540" w14:textId="664C9188" w:rsidR="008A5833" w:rsidRPr="00E65B87" w:rsidRDefault="008A5833" w:rsidP="008A5833">
      <w:pPr>
        <w:suppressAutoHyphens w:val="0"/>
        <w:spacing w:after="200" w:line="276" w:lineRule="auto"/>
        <w:jc w:val="both"/>
        <w:textAlignment w:val="auto"/>
        <w:rPr>
          <w:rFonts w:ascii="Tahoma" w:hAnsi="Tahoma" w:cs="Tahoma"/>
          <w:b/>
          <w:sz w:val="20"/>
          <w:szCs w:val="20"/>
        </w:rPr>
      </w:pPr>
      <w:r w:rsidRPr="00DC22D4">
        <w:rPr>
          <w:rFonts w:ascii="Tahoma" w:hAnsi="Tahoma" w:cs="Tahoma"/>
          <w:b/>
          <w:sz w:val="20"/>
          <w:szCs w:val="20"/>
        </w:rPr>
        <w:t>KAZALO</w:t>
      </w:r>
      <w:r>
        <w:rPr>
          <w:rFonts w:ascii="Tahoma" w:hAnsi="Tahoma" w:cs="Tahoma"/>
          <w:b/>
          <w:sz w:val="20"/>
          <w:szCs w:val="20"/>
        </w:rPr>
        <w:t xml:space="preserve"> </w:t>
      </w:r>
    </w:p>
    <w:p w14:paraId="2F99304B" w14:textId="5FEE388D" w:rsidR="00A14E89" w:rsidRDefault="001D085D">
      <w:pPr>
        <w:pStyle w:val="Kazalovsebine1"/>
        <w:rPr>
          <w:rFonts w:asciiTheme="minorHAnsi" w:eastAsiaTheme="minorEastAsia" w:hAnsiTheme="minorHAnsi" w:cstheme="minorBidi"/>
          <w:b w:val="0"/>
          <w:bCs w:val="0"/>
          <w:kern w:val="2"/>
          <w:sz w:val="24"/>
          <w:szCs w:val="24"/>
          <w:lang w:eastAsia="sl-SI"/>
          <w14:ligatures w14:val="standardContextual"/>
        </w:rPr>
      </w:pPr>
      <w:r>
        <w:fldChar w:fldCharType="begin"/>
      </w:r>
      <w:r>
        <w:instrText xml:space="preserve"> TOC \o "1-3" \h \z \u </w:instrText>
      </w:r>
      <w:r>
        <w:fldChar w:fldCharType="separate"/>
      </w:r>
      <w:hyperlink w:anchor="_Toc183091613" w:history="1">
        <w:r w:rsidR="00A14E89" w:rsidRPr="003B2EDA">
          <w:rPr>
            <w:rStyle w:val="Hiperpovezava"/>
          </w:rPr>
          <w:t>I.</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3B2EDA">
          <w:rPr>
            <w:rStyle w:val="Hiperpovezava"/>
          </w:rPr>
          <w:t>POVZETEK</w:t>
        </w:r>
        <w:r w:rsidR="00A14E89">
          <w:rPr>
            <w:webHidden/>
          </w:rPr>
          <w:tab/>
        </w:r>
        <w:r w:rsidR="00A14E89">
          <w:rPr>
            <w:webHidden/>
          </w:rPr>
          <w:fldChar w:fldCharType="begin"/>
        </w:r>
        <w:r w:rsidR="00A14E89">
          <w:rPr>
            <w:webHidden/>
          </w:rPr>
          <w:instrText xml:space="preserve"> PAGEREF _Toc183091613 \h </w:instrText>
        </w:r>
        <w:r w:rsidR="00A14E89">
          <w:rPr>
            <w:webHidden/>
          </w:rPr>
        </w:r>
        <w:r w:rsidR="00A14E89">
          <w:rPr>
            <w:webHidden/>
          </w:rPr>
          <w:fldChar w:fldCharType="separate"/>
        </w:r>
        <w:r w:rsidR="00A30014">
          <w:rPr>
            <w:webHidden/>
          </w:rPr>
          <w:t>13</w:t>
        </w:r>
        <w:r w:rsidR="00A14E89">
          <w:rPr>
            <w:webHidden/>
          </w:rPr>
          <w:fldChar w:fldCharType="end"/>
        </w:r>
      </w:hyperlink>
    </w:p>
    <w:p w14:paraId="49C217EF" w14:textId="7D7E024A" w:rsidR="00A14E89" w:rsidRPr="00A14E89" w:rsidRDefault="009D0CFF" w:rsidP="00A14E89">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1614" w:history="1">
        <w:r w:rsidR="00A14E89" w:rsidRPr="003B2EDA">
          <w:rPr>
            <w:rStyle w:val="Hiperpovezava"/>
          </w:rPr>
          <w:t>II.</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3B2EDA">
          <w:rPr>
            <w:rStyle w:val="Hiperpovezava"/>
          </w:rPr>
          <w:t>UVODNA DOLOČILA</w:t>
        </w:r>
        <w:r w:rsidR="00A14E89">
          <w:rPr>
            <w:webHidden/>
          </w:rPr>
          <w:tab/>
        </w:r>
        <w:r w:rsidR="00A14E89">
          <w:rPr>
            <w:webHidden/>
          </w:rPr>
          <w:fldChar w:fldCharType="begin"/>
        </w:r>
        <w:r w:rsidR="00A14E89">
          <w:rPr>
            <w:webHidden/>
          </w:rPr>
          <w:instrText xml:space="preserve"> PAGEREF _Toc183091614 \h </w:instrText>
        </w:r>
        <w:r w:rsidR="00A14E89">
          <w:rPr>
            <w:webHidden/>
          </w:rPr>
        </w:r>
        <w:r w:rsidR="00A14E89">
          <w:rPr>
            <w:webHidden/>
          </w:rPr>
          <w:fldChar w:fldCharType="separate"/>
        </w:r>
        <w:r w:rsidR="00A30014">
          <w:rPr>
            <w:webHidden/>
          </w:rPr>
          <w:t>19</w:t>
        </w:r>
        <w:r w:rsidR="00A14E89">
          <w:rPr>
            <w:webHidden/>
          </w:rPr>
          <w:fldChar w:fldCharType="end"/>
        </w:r>
      </w:hyperlink>
    </w:p>
    <w:p w14:paraId="361CFFBF" w14:textId="112BA732" w:rsidR="00A14E89" w:rsidRDefault="009D0CFF">
      <w:pPr>
        <w:pStyle w:val="Kazalovsebine1"/>
        <w:rPr>
          <w:rStyle w:val="Hiperpovezava"/>
        </w:rPr>
      </w:pPr>
      <w:hyperlink w:anchor="_Toc183091618" w:history="1">
        <w:r w:rsidR="00A14E89" w:rsidRPr="003B2EDA">
          <w:rPr>
            <w:rStyle w:val="Hiperpovezava"/>
          </w:rPr>
          <w:t>III.</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3B2EDA">
          <w:rPr>
            <w:rStyle w:val="Hiperpovezava"/>
          </w:rPr>
          <w:t>POSLOVNI NAČRT 2025</w:t>
        </w:r>
        <w:r w:rsidR="00A14E89">
          <w:rPr>
            <w:webHidden/>
          </w:rPr>
          <w:tab/>
        </w:r>
        <w:r w:rsidR="00A14E89">
          <w:rPr>
            <w:webHidden/>
          </w:rPr>
          <w:fldChar w:fldCharType="begin"/>
        </w:r>
        <w:r w:rsidR="00A14E89">
          <w:rPr>
            <w:webHidden/>
          </w:rPr>
          <w:instrText xml:space="preserve"> PAGEREF _Toc183091618 \h </w:instrText>
        </w:r>
        <w:r w:rsidR="00A14E89">
          <w:rPr>
            <w:webHidden/>
          </w:rPr>
        </w:r>
        <w:r w:rsidR="00A14E89">
          <w:rPr>
            <w:webHidden/>
          </w:rPr>
          <w:fldChar w:fldCharType="separate"/>
        </w:r>
        <w:r w:rsidR="00A30014">
          <w:rPr>
            <w:webHidden/>
          </w:rPr>
          <w:t>23</w:t>
        </w:r>
        <w:r w:rsidR="00A14E89">
          <w:rPr>
            <w:webHidden/>
          </w:rPr>
          <w:fldChar w:fldCharType="end"/>
        </w:r>
      </w:hyperlink>
    </w:p>
    <w:p w14:paraId="04DA314B" w14:textId="564923A6" w:rsidR="00A14E89" w:rsidRPr="00A14E89" w:rsidRDefault="00A14E89" w:rsidP="00A14E89">
      <w:pPr>
        <w:rPr>
          <w:rFonts w:ascii="Tahoma" w:hAnsi="Tahoma" w:cs="Tahoma"/>
          <w:b/>
          <w:bCs/>
          <w:sz w:val="20"/>
          <w:szCs w:val="20"/>
        </w:rPr>
      </w:pPr>
      <w:r w:rsidRPr="00A14E89">
        <w:rPr>
          <w:rFonts w:ascii="Tahoma" w:hAnsi="Tahoma" w:cs="Tahoma"/>
          <w:b/>
          <w:bCs/>
          <w:sz w:val="20"/>
          <w:szCs w:val="20"/>
        </w:rPr>
        <w:t xml:space="preserve">IV. </w:t>
      </w:r>
      <w:r>
        <w:rPr>
          <w:rFonts w:ascii="Tahoma" w:hAnsi="Tahoma" w:cs="Tahoma"/>
          <w:b/>
          <w:bCs/>
          <w:sz w:val="20"/>
          <w:szCs w:val="20"/>
        </w:rPr>
        <w:t xml:space="preserve"> </w:t>
      </w:r>
      <w:r w:rsidRPr="00A14E89">
        <w:rPr>
          <w:rFonts w:ascii="Tahoma" w:hAnsi="Tahoma" w:cs="Tahoma"/>
          <w:b/>
          <w:bCs/>
          <w:sz w:val="20"/>
          <w:szCs w:val="20"/>
        </w:rPr>
        <w:t>FINANČNI NAČRT 2025</w:t>
      </w:r>
      <w:r>
        <w:rPr>
          <w:rFonts w:ascii="Tahoma" w:hAnsi="Tahoma" w:cs="Tahoma"/>
          <w:b/>
          <w:bCs/>
          <w:sz w:val="20"/>
          <w:szCs w:val="20"/>
        </w:rPr>
        <w:t>…………………………………………………………………………….1</w:t>
      </w:r>
      <w:r w:rsidR="001613A4">
        <w:rPr>
          <w:rFonts w:ascii="Tahoma" w:hAnsi="Tahoma" w:cs="Tahoma"/>
          <w:b/>
          <w:bCs/>
          <w:sz w:val="20"/>
          <w:szCs w:val="20"/>
        </w:rPr>
        <w:t>49</w:t>
      </w:r>
    </w:p>
    <w:p w14:paraId="7DA7A783" w14:textId="43069B93" w:rsidR="0042212C" w:rsidRDefault="001D085D">
      <w:r>
        <w:fldChar w:fldCharType="end"/>
      </w:r>
    </w:p>
    <w:p w14:paraId="4A4DBEC0" w14:textId="77777777" w:rsidR="008A5833" w:rsidRDefault="008A5833"/>
    <w:p w14:paraId="25F87A59" w14:textId="77777777" w:rsidR="008A5833" w:rsidRDefault="008A5833"/>
    <w:p w14:paraId="1B34ADF3" w14:textId="77777777" w:rsidR="008A5833" w:rsidRDefault="008A5833"/>
    <w:p w14:paraId="1A0DB428" w14:textId="77777777" w:rsidR="008A5833" w:rsidRDefault="008A5833"/>
    <w:p w14:paraId="19A75156" w14:textId="77777777" w:rsidR="008A5833" w:rsidRDefault="008A5833"/>
    <w:p w14:paraId="5B228D29" w14:textId="77777777" w:rsidR="008A5833" w:rsidRDefault="008A5833"/>
    <w:p w14:paraId="065BD4B4" w14:textId="77777777" w:rsidR="008A5833" w:rsidRDefault="008A5833"/>
    <w:p w14:paraId="544988F6" w14:textId="77777777" w:rsidR="008A5833" w:rsidRDefault="008A5833"/>
    <w:p w14:paraId="4FEA3DF7" w14:textId="77777777" w:rsidR="008A5833" w:rsidRDefault="008A5833"/>
    <w:p w14:paraId="55B65B0B" w14:textId="4FCFA071" w:rsidR="0042212C" w:rsidRDefault="0042212C"/>
    <w:p w14:paraId="6B4AFB05" w14:textId="368CE534" w:rsidR="0042212C" w:rsidRDefault="0042212C"/>
    <w:p w14:paraId="5641D56E" w14:textId="77777777" w:rsidR="0042212C" w:rsidRDefault="0042212C"/>
    <w:p w14:paraId="4E27EC56" w14:textId="77777777" w:rsidR="003B5F20" w:rsidRDefault="003B5F20"/>
    <w:p w14:paraId="6CA2842B" w14:textId="77777777" w:rsidR="003B5F20" w:rsidRDefault="003B5F20"/>
    <w:p w14:paraId="31B55929" w14:textId="77777777" w:rsidR="003B5F20" w:rsidRDefault="003B5F20"/>
    <w:p w14:paraId="152A5755" w14:textId="77777777" w:rsidR="003B5F20" w:rsidRDefault="003B5F20"/>
    <w:p w14:paraId="14651EC4" w14:textId="77777777" w:rsidR="003B5F20" w:rsidRDefault="003B5F20"/>
    <w:p w14:paraId="0659F23D" w14:textId="77777777" w:rsidR="003B5F20" w:rsidRDefault="003B5F20"/>
    <w:p w14:paraId="43AEC801" w14:textId="77777777" w:rsidR="003B5F20" w:rsidRDefault="003B5F20"/>
    <w:p w14:paraId="233BB0E5" w14:textId="77777777" w:rsidR="003B5F20" w:rsidRDefault="003B5F20"/>
    <w:p w14:paraId="43FE1590" w14:textId="77777777" w:rsidR="003B5F20" w:rsidRDefault="003B5F20"/>
    <w:p w14:paraId="058DFD06" w14:textId="77777777" w:rsidR="003B5F20" w:rsidRDefault="003B5F20"/>
    <w:p w14:paraId="33307C23" w14:textId="77777777" w:rsidR="003B5F20" w:rsidRDefault="003B5F20"/>
    <w:p w14:paraId="661723F4" w14:textId="77777777" w:rsidR="003B5F20" w:rsidRDefault="003B5F20"/>
    <w:p w14:paraId="20CB2E4B" w14:textId="77777777" w:rsidR="003B5F20" w:rsidRDefault="003B5F20"/>
    <w:p w14:paraId="2DBBC73E" w14:textId="77777777" w:rsidR="003B5F20" w:rsidRDefault="003B5F20"/>
    <w:p w14:paraId="17D760C1" w14:textId="77777777" w:rsidR="003B5F20" w:rsidRDefault="003B5F20"/>
    <w:p w14:paraId="3CA78DAD" w14:textId="61955167" w:rsidR="003B5F20" w:rsidRDefault="003B5F20"/>
    <w:p w14:paraId="3860C88A" w14:textId="77777777" w:rsidR="003C58FF" w:rsidRDefault="003C58FF"/>
    <w:p w14:paraId="4288E11E" w14:textId="77777777" w:rsidR="004D68B5" w:rsidRDefault="004D68B5"/>
    <w:p w14:paraId="2CB7555F" w14:textId="77777777" w:rsidR="004D68B5" w:rsidRDefault="004D68B5"/>
    <w:p w14:paraId="43948672" w14:textId="77777777" w:rsidR="004D68B5" w:rsidRDefault="004D68B5"/>
    <w:p w14:paraId="181F5B33" w14:textId="77777777" w:rsidR="004D68B5" w:rsidRDefault="004D68B5"/>
    <w:p w14:paraId="4AA4DBA4" w14:textId="77777777" w:rsidR="008A5833" w:rsidRDefault="008A5833"/>
    <w:p w14:paraId="5B0F729D" w14:textId="13A854E3" w:rsidR="008A5833" w:rsidRDefault="008A5833">
      <w:r w:rsidRPr="00702807">
        <w:rPr>
          <w:noProof/>
        </w:rPr>
        <w:drawing>
          <wp:inline distT="0" distB="0" distL="0" distR="0" wp14:anchorId="3BCD466E" wp14:editId="4D13CC1E">
            <wp:extent cx="5315692" cy="7516274"/>
            <wp:effectExtent l="0" t="0" r="0" b="8890"/>
            <wp:docPr id="344384127" name="Slika 1" descr="Slika, ki vsebuje besede oblikovanje, pohišt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84127" name="Slika 1" descr="Slika, ki vsebuje besede oblikovanje, pohištvo&#10;&#10;Opis je samodejno ustvarjen"/>
                    <pic:cNvPicPr/>
                  </pic:nvPicPr>
                  <pic:blipFill>
                    <a:blip r:embed="rId23"/>
                    <a:stretch>
                      <a:fillRect/>
                    </a:stretch>
                  </pic:blipFill>
                  <pic:spPr>
                    <a:xfrm>
                      <a:off x="0" y="0"/>
                      <a:ext cx="5315692" cy="7516274"/>
                    </a:xfrm>
                    <a:prstGeom prst="rect">
                      <a:avLst/>
                    </a:prstGeom>
                  </pic:spPr>
                </pic:pic>
              </a:graphicData>
            </a:graphic>
          </wp:inline>
        </w:drawing>
      </w:r>
    </w:p>
    <w:p w14:paraId="64F07D40" w14:textId="77777777" w:rsidR="008A5833" w:rsidRDefault="008A5833"/>
    <w:p w14:paraId="7B7EBB47" w14:textId="77777777" w:rsidR="00717782" w:rsidRDefault="00717782"/>
    <w:p w14:paraId="2F3138F2" w14:textId="77777777" w:rsidR="004D68B5" w:rsidRDefault="004D68B5"/>
    <w:p w14:paraId="6FB9FC66" w14:textId="77777777" w:rsidR="004D68B5" w:rsidRDefault="004D68B5"/>
    <w:p w14:paraId="30E791F0" w14:textId="77777777" w:rsidR="004D68B5" w:rsidRDefault="004D68B5"/>
    <w:p w14:paraId="43B0DB1B" w14:textId="77777777" w:rsidR="004D68B5" w:rsidRDefault="004D68B5"/>
    <w:p w14:paraId="0ED4B5DA" w14:textId="77777777" w:rsidR="004D68B5" w:rsidRDefault="004D68B5"/>
    <w:p w14:paraId="6F8C62EA" w14:textId="77777777" w:rsidR="004D68B5" w:rsidRDefault="004D68B5"/>
    <w:p w14:paraId="72626DDE" w14:textId="77777777" w:rsidR="004D68B5" w:rsidRDefault="004D68B5"/>
    <w:p w14:paraId="21F232B1" w14:textId="77777777" w:rsidR="004D68B5" w:rsidRDefault="004D68B5"/>
    <w:p w14:paraId="10E4E498" w14:textId="77777777" w:rsidR="004D68B5" w:rsidRDefault="004D68B5"/>
    <w:p w14:paraId="1984D991" w14:textId="77777777" w:rsidR="004D68B5" w:rsidRDefault="004D68B5"/>
    <w:p w14:paraId="1BBEAF0D" w14:textId="77777777" w:rsidR="004D68B5" w:rsidRDefault="004D68B5"/>
    <w:p w14:paraId="4095A16D" w14:textId="77777777" w:rsidR="004D68B5" w:rsidRDefault="004D68B5"/>
    <w:p w14:paraId="17B942F7" w14:textId="77777777" w:rsidR="004D68B5" w:rsidRDefault="004D68B5"/>
    <w:p w14:paraId="00C51835" w14:textId="77777777" w:rsidR="004D68B5" w:rsidRDefault="004D68B5"/>
    <w:p w14:paraId="06AF0CAA" w14:textId="77777777" w:rsidR="004D68B5" w:rsidRDefault="004D68B5"/>
    <w:p w14:paraId="10D37136" w14:textId="77777777" w:rsidR="004D68B5" w:rsidRDefault="004D68B5"/>
    <w:p w14:paraId="2796EDCD" w14:textId="77777777" w:rsidR="004D68B5" w:rsidRDefault="004D68B5"/>
    <w:p w14:paraId="45335344" w14:textId="77777777" w:rsidR="004D68B5" w:rsidRDefault="004D68B5"/>
    <w:p w14:paraId="06B47A78" w14:textId="77777777" w:rsidR="004D68B5" w:rsidRDefault="004D68B5"/>
    <w:p w14:paraId="0DA9A20C" w14:textId="77777777" w:rsidR="004D68B5" w:rsidRDefault="004D68B5"/>
    <w:p w14:paraId="6BA7D1D1" w14:textId="77777777" w:rsidR="004D68B5" w:rsidRDefault="004D68B5"/>
    <w:p w14:paraId="6696271E" w14:textId="77777777" w:rsidR="004D68B5" w:rsidRDefault="004D68B5"/>
    <w:p w14:paraId="08AD9C5B" w14:textId="77777777" w:rsidR="004D68B5" w:rsidRDefault="004D68B5"/>
    <w:p w14:paraId="3B12090A" w14:textId="77777777" w:rsidR="004D68B5" w:rsidRDefault="004D68B5"/>
    <w:p w14:paraId="78EEFE69" w14:textId="77777777" w:rsidR="004D68B5" w:rsidRDefault="004D68B5"/>
    <w:p w14:paraId="1F674477" w14:textId="77777777" w:rsidR="004D68B5" w:rsidRDefault="004D68B5"/>
    <w:p w14:paraId="1EE2DB7D" w14:textId="77777777" w:rsidR="004D68B5" w:rsidRDefault="004D68B5"/>
    <w:p w14:paraId="42E5862D" w14:textId="77777777" w:rsidR="004D68B5" w:rsidRDefault="004D68B5"/>
    <w:p w14:paraId="4F5F0DCE" w14:textId="77777777" w:rsidR="004D68B5" w:rsidRDefault="004D68B5"/>
    <w:p w14:paraId="28704D13" w14:textId="77777777" w:rsidR="004D68B5" w:rsidRDefault="004D68B5"/>
    <w:p w14:paraId="5C26D98B" w14:textId="77777777" w:rsidR="004D68B5" w:rsidRDefault="004D68B5"/>
    <w:p w14:paraId="6A181B49" w14:textId="77777777" w:rsidR="004D68B5" w:rsidRDefault="004D68B5"/>
    <w:p w14:paraId="3C06C885" w14:textId="77777777" w:rsidR="004D68B5" w:rsidRDefault="004D68B5"/>
    <w:p w14:paraId="73511765" w14:textId="77777777" w:rsidR="004D68B5" w:rsidRDefault="004D68B5"/>
    <w:p w14:paraId="60D49DEF" w14:textId="77777777" w:rsidR="00717782" w:rsidRDefault="00717782"/>
    <w:p w14:paraId="2F60D877" w14:textId="77777777" w:rsidR="0031600B" w:rsidRPr="003242FE" w:rsidRDefault="0031600B">
      <w:pPr>
        <w:pStyle w:val="Naslov1"/>
        <w:numPr>
          <w:ilvl w:val="0"/>
          <w:numId w:val="24"/>
        </w:numPr>
        <w:rPr>
          <w:rFonts w:ascii="Tahoma" w:hAnsi="Tahoma" w:cs="Tahoma"/>
          <w:b/>
          <w:bCs/>
          <w:color w:val="auto"/>
          <w:sz w:val="28"/>
          <w:szCs w:val="28"/>
        </w:rPr>
      </w:pPr>
      <w:bookmarkStart w:id="1" w:name="_Toc54876986"/>
      <w:bookmarkStart w:id="2" w:name="_Toc54877188"/>
      <w:bookmarkStart w:id="3" w:name="_Toc55200827"/>
      <w:bookmarkStart w:id="4" w:name="_Toc84425925"/>
      <w:bookmarkStart w:id="5" w:name="_Toc85022868"/>
      <w:bookmarkStart w:id="6" w:name="_Toc85091341"/>
      <w:bookmarkStart w:id="7" w:name="_Toc85102933"/>
      <w:bookmarkStart w:id="8" w:name="_Toc85106321"/>
      <w:bookmarkStart w:id="9" w:name="_Toc86142317"/>
      <w:bookmarkStart w:id="10" w:name="_Toc102734178"/>
      <w:bookmarkStart w:id="11" w:name="_Toc117254764"/>
      <w:bookmarkStart w:id="12" w:name="_Toc118053522"/>
      <w:bookmarkStart w:id="13" w:name="_Toc118281071"/>
      <w:bookmarkStart w:id="14" w:name="_Toc118282383"/>
      <w:bookmarkStart w:id="15" w:name="_Toc118282518"/>
      <w:bookmarkStart w:id="16" w:name="_Toc118283696"/>
      <w:bookmarkStart w:id="17" w:name="_Toc118290454"/>
      <w:bookmarkStart w:id="18" w:name="_Toc118292722"/>
      <w:bookmarkStart w:id="19" w:name="_Toc149226716"/>
      <w:bookmarkStart w:id="20" w:name="_Toc149504000"/>
      <w:bookmarkStart w:id="21" w:name="_Toc149547199"/>
      <w:bookmarkStart w:id="22" w:name="_Toc149562701"/>
      <w:bookmarkStart w:id="23" w:name="_Toc149565205"/>
      <w:bookmarkStart w:id="24" w:name="_Toc182947843"/>
      <w:bookmarkStart w:id="25" w:name="_Toc183028803"/>
      <w:bookmarkStart w:id="26" w:name="_Toc183029185"/>
      <w:bookmarkStart w:id="27" w:name="_Toc183034124"/>
      <w:bookmarkStart w:id="28" w:name="_Toc183034285"/>
      <w:bookmarkStart w:id="29" w:name="_Toc183034601"/>
      <w:bookmarkStart w:id="30" w:name="_Toc183034706"/>
      <w:bookmarkStart w:id="31" w:name="_Toc183034883"/>
      <w:bookmarkStart w:id="32" w:name="_Toc183081737"/>
      <w:bookmarkStart w:id="33" w:name="_Toc183091613"/>
      <w:bookmarkStart w:id="34" w:name="_Toc183091912"/>
      <w:bookmarkStart w:id="35" w:name="_Toc183091977"/>
      <w:bookmarkStart w:id="36" w:name="_Toc183092455"/>
      <w:bookmarkStart w:id="37" w:name="_Hlk54266242"/>
      <w:r w:rsidRPr="003242FE">
        <w:rPr>
          <w:rFonts w:ascii="Tahoma" w:hAnsi="Tahoma" w:cs="Tahoma"/>
          <w:b/>
          <w:bCs/>
          <w:color w:val="auto"/>
          <w:sz w:val="28"/>
          <w:szCs w:val="28"/>
        </w:rPr>
        <w:t>POVZETEK</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315D2366" w14:textId="77777777" w:rsidR="0031600B" w:rsidRDefault="0031600B" w:rsidP="0031600B">
      <w:pPr>
        <w:spacing w:after="0"/>
      </w:pPr>
    </w:p>
    <w:p w14:paraId="2B7732F0" w14:textId="07E3E7D2" w:rsidR="008A0568" w:rsidRPr="004E40E0" w:rsidRDefault="004E40E0" w:rsidP="004E40E0">
      <w:pPr>
        <w:spacing w:after="0" w:line="276" w:lineRule="auto"/>
        <w:jc w:val="both"/>
        <w:rPr>
          <w:rFonts w:ascii="Tahoma" w:hAnsi="Tahoma" w:cs="Tahoma"/>
          <w:sz w:val="20"/>
          <w:szCs w:val="20"/>
        </w:rPr>
      </w:pPr>
      <w:bookmarkStart w:id="38" w:name="_Toc54876987"/>
      <w:bookmarkStart w:id="39" w:name="_Toc54877189"/>
      <w:bookmarkStart w:id="40" w:name="_Toc55200828"/>
      <w:bookmarkStart w:id="41" w:name="_Toc84425926"/>
      <w:bookmarkStart w:id="42" w:name="_Toc85022869"/>
      <w:bookmarkStart w:id="43" w:name="_Toc85091342"/>
      <w:bookmarkStart w:id="44" w:name="_Toc85102934"/>
      <w:bookmarkStart w:id="45" w:name="_Toc85106322"/>
      <w:bookmarkStart w:id="46" w:name="_Toc86142318"/>
      <w:bookmarkStart w:id="47" w:name="_Toc102734179"/>
      <w:bookmarkStart w:id="48" w:name="_Toc117254765"/>
      <w:bookmarkStart w:id="49" w:name="_Toc118053523"/>
      <w:bookmarkStart w:id="50" w:name="_Toc118281072"/>
      <w:bookmarkStart w:id="51" w:name="_Toc118282384"/>
      <w:bookmarkStart w:id="52" w:name="_Toc118282519"/>
      <w:bookmarkStart w:id="53" w:name="_Toc118283697"/>
      <w:bookmarkStart w:id="54" w:name="_Toc118290455"/>
      <w:bookmarkStart w:id="55" w:name="_Toc118292723"/>
      <w:bookmarkStart w:id="56" w:name="_Toc149226717"/>
      <w:bookmarkStart w:id="57" w:name="_Toc149504001"/>
      <w:bookmarkStart w:id="58" w:name="_Toc149547200"/>
      <w:bookmarkStart w:id="59" w:name="_Toc149562702"/>
      <w:bookmarkStart w:id="60" w:name="_Toc149565206"/>
      <w:bookmarkEnd w:id="37"/>
      <w:r>
        <w:rPr>
          <w:rFonts w:ascii="Tahoma" w:hAnsi="Tahoma" w:cs="Tahoma"/>
          <w:sz w:val="20"/>
          <w:szCs w:val="20"/>
        </w:rPr>
        <w:t>Poslovno-finančni načrt</w:t>
      </w:r>
      <w:r w:rsidR="00DA17E0">
        <w:rPr>
          <w:rFonts w:ascii="Tahoma" w:hAnsi="Tahoma" w:cs="Tahoma"/>
          <w:sz w:val="20"/>
          <w:szCs w:val="20"/>
        </w:rPr>
        <w:t xml:space="preserve"> Sklada za leto 2025 temelji na </w:t>
      </w:r>
      <w:r w:rsidR="008A0568" w:rsidRPr="004E40E0">
        <w:rPr>
          <w:rFonts w:ascii="Tahoma" w:hAnsi="Tahoma" w:cs="Tahoma"/>
          <w:sz w:val="20"/>
          <w:szCs w:val="20"/>
        </w:rPr>
        <w:t xml:space="preserve">zastavljeni strateški vlogi in pripadajočih operativnih vlogah Sklada, kot izhaja iz Strateškega programa Sklada za obdobje 2024–2030 /poslovna politika/ (v nadaljevanju Strateški program) in Interne politike Sklada, </w:t>
      </w:r>
    </w:p>
    <w:p w14:paraId="2481C491" w14:textId="77777777" w:rsidR="008A0568" w:rsidRDefault="008A0568" w:rsidP="008A5833">
      <w:pPr>
        <w:suppressAutoHyphens w:val="0"/>
        <w:autoSpaceDN/>
        <w:spacing w:after="0" w:line="276" w:lineRule="auto"/>
        <w:jc w:val="both"/>
        <w:textAlignment w:val="auto"/>
        <w:rPr>
          <w:rFonts w:ascii="Tahoma" w:hAnsi="Tahoma" w:cs="Tahoma"/>
          <w:sz w:val="20"/>
          <w:szCs w:val="20"/>
          <w:lang w:eastAsia="sl-SI"/>
        </w:rPr>
      </w:pPr>
    </w:p>
    <w:p w14:paraId="2C1BE651" w14:textId="16E9DAF6" w:rsidR="00935142" w:rsidRDefault="008D5455" w:rsidP="008A5833">
      <w:p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Sklad bo tudi v letu 2025 izvajal svojo vizijo</w:t>
      </w:r>
      <w:r w:rsidR="00717782">
        <w:rPr>
          <w:rFonts w:ascii="Tahoma" w:hAnsi="Tahoma" w:cs="Tahoma"/>
          <w:sz w:val="20"/>
          <w:szCs w:val="20"/>
          <w:lang w:eastAsia="sl-SI"/>
        </w:rPr>
        <w:t xml:space="preserve"> </w:t>
      </w:r>
      <w:r w:rsidR="00717782" w:rsidRPr="00717782">
        <w:rPr>
          <w:rFonts w:ascii="Tahoma" w:hAnsi="Tahoma" w:cs="Tahoma"/>
          <w:i/>
          <w:iCs/>
          <w:sz w:val="20"/>
          <w:szCs w:val="20"/>
          <w:lang w:eastAsia="sl-SI"/>
        </w:rPr>
        <w:t>/ ostati osrednji finančni sklad za podporo MSP-jem, start-up in scale-up podjetjem z različnimi ukrepi /</w:t>
      </w:r>
      <w:r>
        <w:rPr>
          <w:rFonts w:ascii="Tahoma" w:hAnsi="Tahoma" w:cs="Tahoma"/>
          <w:sz w:val="20"/>
          <w:szCs w:val="20"/>
          <w:lang w:eastAsia="sl-SI"/>
        </w:rPr>
        <w:t xml:space="preserve"> preko petih operativnih vlog</w:t>
      </w:r>
      <w:r w:rsidR="00935142">
        <w:rPr>
          <w:rFonts w:ascii="Tahoma" w:hAnsi="Tahoma" w:cs="Tahoma"/>
          <w:sz w:val="20"/>
          <w:szCs w:val="20"/>
          <w:lang w:eastAsia="sl-SI"/>
        </w:rPr>
        <w:t xml:space="preserve"> (slika 1).</w:t>
      </w:r>
    </w:p>
    <w:p w14:paraId="3887A393" w14:textId="77777777" w:rsidR="00935142" w:rsidRDefault="00935142" w:rsidP="00935142">
      <w:pPr>
        <w:pStyle w:val="Napis"/>
      </w:pPr>
      <w:r>
        <w:rPr>
          <w:noProof/>
        </w:rPr>
        <w:drawing>
          <wp:inline distT="0" distB="0" distL="0" distR="0" wp14:anchorId="44885085" wp14:editId="3C85C580">
            <wp:extent cx="5505491" cy="3095625"/>
            <wp:effectExtent l="0" t="0" r="0" b="0"/>
            <wp:docPr id="1835886548"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97176" name="Slika 1" descr="Slika, ki vsebuje besede besedilo, posnetek zaslona, pisava, številka&#10;&#10;Opis je samodejno ustvarjen"/>
                    <pic:cNvPicPr/>
                  </pic:nvPicPr>
                  <pic:blipFill>
                    <a:blip r:embed="rId24" cstate="screen">
                      <a:extLst>
                        <a:ext uri="{28A0092B-C50C-407E-A947-70E740481C1C}">
                          <a14:useLocalDpi xmlns:a14="http://schemas.microsoft.com/office/drawing/2010/main"/>
                        </a:ext>
                      </a:extLst>
                    </a:blip>
                    <a:stretch>
                      <a:fillRect/>
                    </a:stretch>
                  </pic:blipFill>
                  <pic:spPr>
                    <a:xfrm>
                      <a:off x="0" y="0"/>
                      <a:ext cx="5530019" cy="3109417"/>
                    </a:xfrm>
                    <a:prstGeom prst="rect">
                      <a:avLst/>
                    </a:prstGeom>
                  </pic:spPr>
                </pic:pic>
              </a:graphicData>
            </a:graphic>
          </wp:inline>
        </w:drawing>
      </w:r>
    </w:p>
    <w:p w14:paraId="604C674B" w14:textId="663F0652" w:rsidR="00935142" w:rsidRDefault="00935142" w:rsidP="00935142">
      <w:pPr>
        <w:pStyle w:val="Napis"/>
      </w:pPr>
      <w:r>
        <w:t xml:space="preserve">Slika </w:t>
      </w:r>
      <w:r w:rsidR="009D0CFF">
        <w:fldChar w:fldCharType="begin"/>
      </w:r>
      <w:r w:rsidR="009D0CFF">
        <w:instrText xml:space="preserve"> SEQ Slika \* ARABIC </w:instrText>
      </w:r>
      <w:r w:rsidR="009D0CFF">
        <w:fldChar w:fldCharType="separate"/>
      </w:r>
      <w:r w:rsidR="00A30014">
        <w:rPr>
          <w:noProof/>
        </w:rPr>
        <w:t>1</w:t>
      </w:r>
      <w:r w:rsidR="009D0CFF">
        <w:rPr>
          <w:noProof/>
        </w:rPr>
        <w:fldChar w:fldCharType="end"/>
      </w:r>
      <w:r>
        <w:t xml:space="preserve">: Operativne vloge Sklad s pripadajočimi ukrepi </w:t>
      </w:r>
    </w:p>
    <w:p w14:paraId="0B935135" w14:textId="77777777" w:rsidR="00935142" w:rsidRDefault="00935142" w:rsidP="008A5833">
      <w:pPr>
        <w:suppressAutoHyphens w:val="0"/>
        <w:autoSpaceDN/>
        <w:spacing w:after="0" w:line="276" w:lineRule="auto"/>
        <w:jc w:val="both"/>
        <w:textAlignment w:val="auto"/>
        <w:rPr>
          <w:rFonts w:ascii="Tahoma" w:hAnsi="Tahoma" w:cs="Tahoma"/>
          <w:sz w:val="20"/>
          <w:szCs w:val="20"/>
          <w:lang w:eastAsia="sl-SI"/>
        </w:rPr>
      </w:pPr>
    </w:p>
    <w:p w14:paraId="4BFCB7E2" w14:textId="106847B3" w:rsidR="008A5833" w:rsidRDefault="008A5833" w:rsidP="008A5833">
      <w:p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 xml:space="preserve">Skladno </w:t>
      </w:r>
      <w:r w:rsidR="00935142">
        <w:rPr>
          <w:rFonts w:ascii="Tahoma" w:hAnsi="Tahoma" w:cs="Tahoma"/>
          <w:sz w:val="20"/>
          <w:szCs w:val="20"/>
          <w:lang w:eastAsia="sl-SI"/>
        </w:rPr>
        <w:t>s</w:t>
      </w:r>
      <w:r>
        <w:rPr>
          <w:rFonts w:ascii="Tahoma" w:hAnsi="Tahoma" w:cs="Tahoma"/>
          <w:sz w:val="20"/>
          <w:szCs w:val="20"/>
          <w:lang w:eastAsia="sl-SI"/>
        </w:rPr>
        <w:t xml:space="preserve"> petimi operativnimi vlogami bo Sklad v letu 2025</w:t>
      </w:r>
      <w:r w:rsidRPr="003167D8">
        <w:rPr>
          <w:rFonts w:ascii="Tahoma" w:hAnsi="Tahoma" w:cs="Tahoma"/>
          <w:sz w:val="20"/>
          <w:szCs w:val="20"/>
          <w:lang w:eastAsia="sl-SI"/>
        </w:rPr>
        <w:t xml:space="preserve">: </w:t>
      </w:r>
    </w:p>
    <w:p w14:paraId="39273FFB" w14:textId="186EF369" w:rsidR="008A5833" w:rsidRPr="003167D8" w:rsidRDefault="008A5833">
      <w:pPr>
        <w:pStyle w:val="Odstavekseznama"/>
        <w:numPr>
          <w:ilvl w:val="0"/>
          <w:numId w:val="29"/>
        </w:numPr>
        <w:suppressAutoHyphens w:val="0"/>
        <w:autoSpaceDN/>
        <w:spacing w:after="0" w:line="276" w:lineRule="auto"/>
        <w:jc w:val="both"/>
        <w:textAlignment w:val="auto"/>
        <w:rPr>
          <w:rFonts w:ascii="Tahoma" w:hAnsi="Tahoma" w:cs="Tahoma"/>
          <w:sz w:val="20"/>
          <w:szCs w:val="20"/>
          <w:lang w:eastAsia="sl-SI"/>
        </w:rPr>
      </w:pPr>
      <w:r w:rsidRPr="003167D8">
        <w:rPr>
          <w:rFonts w:ascii="Tahoma" w:hAnsi="Tahoma" w:cs="Tahoma"/>
          <w:sz w:val="20"/>
          <w:szCs w:val="20"/>
          <w:lang w:eastAsia="sl-SI"/>
        </w:rPr>
        <w:t xml:space="preserve">odobril </w:t>
      </w:r>
      <w:r w:rsidRPr="003167D8">
        <w:rPr>
          <w:rFonts w:ascii="Tahoma" w:hAnsi="Tahoma" w:cs="Tahoma"/>
          <w:b/>
          <w:bCs/>
          <w:sz w:val="20"/>
          <w:szCs w:val="20"/>
          <w:lang w:eastAsia="sl-SI"/>
        </w:rPr>
        <w:t xml:space="preserve">cca </w:t>
      </w:r>
      <w:r w:rsidR="001B5370">
        <w:rPr>
          <w:rFonts w:ascii="Tahoma" w:hAnsi="Tahoma" w:cs="Tahoma"/>
          <w:b/>
          <w:bCs/>
          <w:sz w:val="20"/>
          <w:szCs w:val="20"/>
          <w:lang w:eastAsia="sl-SI"/>
        </w:rPr>
        <w:t>165</w:t>
      </w:r>
      <w:r w:rsidRPr="003167D8">
        <w:rPr>
          <w:rFonts w:ascii="Tahoma" w:hAnsi="Tahoma" w:cs="Tahoma"/>
          <w:b/>
          <w:bCs/>
          <w:sz w:val="20"/>
          <w:szCs w:val="20"/>
          <w:lang w:eastAsia="sl-SI"/>
        </w:rPr>
        <w:t xml:space="preserve"> mio EUR </w:t>
      </w:r>
      <w:r w:rsidRPr="00844B6C">
        <w:rPr>
          <w:rFonts w:ascii="Tahoma" w:hAnsi="Tahoma" w:cs="Tahoma"/>
          <w:b/>
          <w:bCs/>
          <w:sz w:val="20"/>
          <w:szCs w:val="20"/>
          <w:lang w:eastAsia="sl-SI"/>
        </w:rPr>
        <w:t>spodbud</w:t>
      </w:r>
      <w:r w:rsidR="008A0568" w:rsidRPr="00844B6C">
        <w:rPr>
          <w:rFonts w:ascii="Tahoma" w:hAnsi="Tahoma" w:cs="Tahoma"/>
          <w:b/>
          <w:bCs/>
          <w:sz w:val="20"/>
          <w:szCs w:val="20"/>
          <w:lang w:eastAsia="sl-SI"/>
        </w:rPr>
        <w:t xml:space="preserve"> (</w:t>
      </w:r>
      <w:r w:rsidR="00844B6C" w:rsidRPr="00844B6C">
        <w:rPr>
          <w:rFonts w:ascii="Tahoma" w:hAnsi="Tahoma" w:cs="Tahoma"/>
          <w:b/>
          <w:bCs/>
          <w:sz w:val="20"/>
          <w:szCs w:val="20"/>
          <w:lang w:eastAsia="sl-SI"/>
        </w:rPr>
        <w:t xml:space="preserve">kar je cca 20% več kot znaša ocena realizacije za leto </w:t>
      </w:r>
      <w:r w:rsidR="008A0568" w:rsidRPr="00844B6C">
        <w:rPr>
          <w:rFonts w:ascii="Tahoma" w:hAnsi="Tahoma" w:cs="Tahoma"/>
          <w:b/>
          <w:bCs/>
          <w:sz w:val="20"/>
          <w:szCs w:val="20"/>
          <w:lang w:eastAsia="sl-SI"/>
        </w:rPr>
        <w:t>2024)</w:t>
      </w:r>
      <w:r w:rsidRPr="00844B6C">
        <w:rPr>
          <w:rFonts w:ascii="Tahoma" w:hAnsi="Tahoma" w:cs="Tahoma"/>
          <w:sz w:val="20"/>
          <w:szCs w:val="20"/>
          <w:lang w:eastAsia="sl-SI"/>
        </w:rPr>
        <w:t>;</w:t>
      </w:r>
      <w:r w:rsidRPr="003167D8">
        <w:rPr>
          <w:rFonts w:ascii="Tahoma" w:hAnsi="Tahoma" w:cs="Tahoma"/>
          <w:sz w:val="20"/>
          <w:szCs w:val="20"/>
          <w:lang w:eastAsia="sl-SI"/>
        </w:rPr>
        <w:t xml:space="preserve"> </w:t>
      </w:r>
    </w:p>
    <w:p w14:paraId="4D826404" w14:textId="6D5AA5AC" w:rsidR="00717782" w:rsidRPr="00717782" w:rsidRDefault="008A5833">
      <w:pPr>
        <w:pStyle w:val="Odstavekseznama"/>
        <w:numPr>
          <w:ilvl w:val="0"/>
          <w:numId w:val="29"/>
        </w:numPr>
        <w:suppressAutoHyphens w:val="0"/>
        <w:autoSpaceDN/>
        <w:spacing w:after="0" w:line="276" w:lineRule="auto"/>
        <w:jc w:val="both"/>
        <w:textAlignment w:val="auto"/>
        <w:rPr>
          <w:rFonts w:ascii="Tahoma" w:hAnsi="Tahoma" w:cs="Tahoma"/>
          <w:sz w:val="20"/>
          <w:szCs w:val="20"/>
          <w:lang w:eastAsia="sl-SI"/>
        </w:rPr>
      </w:pPr>
      <w:r w:rsidRPr="003167D8">
        <w:rPr>
          <w:rFonts w:ascii="Tahoma" w:hAnsi="Tahoma" w:cs="Tahoma"/>
          <w:sz w:val="20"/>
          <w:szCs w:val="20"/>
          <w:lang w:eastAsia="sl-SI"/>
        </w:rPr>
        <w:t xml:space="preserve">podprl </w:t>
      </w:r>
      <w:r w:rsidRPr="003167D8">
        <w:rPr>
          <w:rFonts w:ascii="Tahoma" w:hAnsi="Tahoma" w:cs="Tahoma"/>
          <w:b/>
          <w:bCs/>
          <w:sz w:val="20"/>
          <w:szCs w:val="20"/>
          <w:lang w:eastAsia="sl-SI"/>
        </w:rPr>
        <w:t>cca 3.</w:t>
      </w:r>
      <w:r w:rsidR="001B5370">
        <w:rPr>
          <w:rFonts w:ascii="Tahoma" w:hAnsi="Tahoma" w:cs="Tahoma"/>
          <w:b/>
          <w:bCs/>
          <w:sz w:val="20"/>
          <w:szCs w:val="20"/>
          <w:lang w:eastAsia="sl-SI"/>
        </w:rPr>
        <w:t>020</w:t>
      </w:r>
      <w:r w:rsidRPr="003167D8">
        <w:rPr>
          <w:rFonts w:ascii="Tahoma" w:hAnsi="Tahoma" w:cs="Tahoma"/>
          <w:b/>
          <w:bCs/>
          <w:sz w:val="20"/>
          <w:szCs w:val="20"/>
          <w:lang w:eastAsia="sl-SI"/>
        </w:rPr>
        <w:t xml:space="preserve"> projekto</w:t>
      </w:r>
      <w:r w:rsidR="00717782">
        <w:rPr>
          <w:rFonts w:ascii="Tahoma" w:hAnsi="Tahoma" w:cs="Tahoma"/>
          <w:b/>
          <w:bCs/>
          <w:sz w:val="20"/>
          <w:szCs w:val="20"/>
          <w:lang w:eastAsia="sl-SI"/>
        </w:rPr>
        <w:t>v</w:t>
      </w:r>
      <w:r w:rsidR="00844B6C">
        <w:rPr>
          <w:rFonts w:ascii="Tahoma" w:hAnsi="Tahoma" w:cs="Tahoma"/>
          <w:b/>
          <w:bCs/>
          <w:sz w:val="20"/>
          <w:szCs w:val="20"/>
          <w:lang w:eastAsia="sl-SI"/>
        </w:rPr>
        <w:t xml:space="preserve"> (kar je </w:t>
      </w:r>
      <w:r w:rsidR="00C10767">
        <w:rPr>
          <w:rFonts w:ascii="Tahoma" w:hAnsi="Tahoma" w:cs="Tahoma"/>
          <w:b/>
          <w:bCs/>
          <w:sz w:val="20"/>
          <w:szCs w:val="20"/>
          <w:lang w:eastAsia="sl-SI"/>
        </w:rPr>
        <w:t>primerljivo z oceno realizacije za leto 20</w:t>
      </w:r>
      <w:r w:rsidR="00153E2D">
        <w:rPr>
          <w:rFonts w:ascii="Tahoma" w:hAnsi="Tahoma" w:cs="Tahoma"/>
          <w:b/>
          <w:bCs/>
          <w:sz w:val="20"/>
          <w:szCs w:val="20"/>
          <w:lang w:eastAsia="sl-SI"/>
        </w:rPr>
        <w:t>2</w:t>
      </w:r>
      <w:r w:rsidR="00C10767">
        <w:rPr>
          <w:rFonts w:ascii="Tahoma" w:hAnsi="Tahoma" w:cs="Tahoma"/>
          <w:b/>
          <w:bCs/>
          <w:sz w:val="20"/>
          <w:szCs w:val="20"/>
          <w:lang w:eastAsia="sl-SI"/>
        </w:rPr>
        <w:t>4)</w:t>
      </w:r>
      <w:r w:rsidR="00153E2D">
        <w:rPr>
          <w:rFonts w:ascii="Tahoma" w:hAnsi="Tahoma" w:cs="Tahoma"/>
          <w:b/>
          <w:bCs/>
          <w:sz w:val="20"/>
          <w:szCs w:val="20"/>
          <w:lang w:eastAsia="sl-SI"/>
        </w:rPr>
        <w:t>;</w:t>
      </w:r>
    </w:p>
    <w:p w14:paraId="31CE511B" w14:textId="24420D8D" w:rsidR="008A5833" w:rsidRPr="00717782" w:rsidRDefault="00717782" w:rsidP="00717782">
      <w:pPr>
        <w:suppressAutoHyphens w:val="0"/>
        <w:autoSpaceDN/>
        <w:spacing w:after="0" w:line="276" w:lineRule="auto"/>
        <w:jc w:val="both"/>
        <w:textAlignment w:val="auto"/>
        <w:rPr>
          <w:rFonts w:ascii="Tahoma" w:hAnsi="Tahoma" w:cs="Tahoma"/>
          <w:sz w:val="20"/>
          <w:szCs w:val="20"/>
          <w:lang w:eastAsia="sl-SI"/>
        </w:rPr>
      </w:pPr>
      <w:r w:rsidRPr="00717782">
        <w:rPr>
          <w:rFonts w:ascii="Tahoma" w:hAnsi="Tahoma" w:cs="Tahoma"/>
          <w:sz w:val="20"/>
          <w:szCs w:val="20"/>
          <w:lang w:eastAsia="sl-SI"/>
        </w:rPr>
        <w:t xml:space="preserve">kot izhaja iz tabele </w:t>
      </w:r>
      <w:r w:rsidR="00264578">
        <w:rPr>
          <w:rFonts w:ascii="Tahoma" w:hAnsi="Tahoma" w:cs="Tahoma"/>
          <w:sz w:val="20"/>
          <w:szCs w:val="20"/>
          <w:lang w:eastAsia="sl-SI"/>
        </w:rPr>
        <w:t>1</w:t>
      </w:r>
      <w:r w:rsidR="008A5833" w:rsidRPr="00717782">
        <w:rPr>
          <w:rFonts w:ascii="Tahoma" w:hAnsi="Tahoma" w:cs="Tahoma"/>
          <w:sz w:val="20"/>
          <w:szCs w:val="20"/>
          <w:lang w:eastAsia="sl-SI"/>
        </w:rPr>
        <w:t>.</w:t>
      </w:r>
    </w:p>
    <w:p w14:paraId="530A593E" w14:textId="77777777" w:rsidR="008A5833" w:rsidRDefault="008A5833" w:rsidP="008A5833">
      <w:pPr>
        <w:suppressAutoHyphens w:val="0"/>
        <w:autoSpaceDN/>
        <w:spacing w:after="0" w:line="276" w:lineRule="auto"/>
        <w:jc w:val="both"/>
        <w:textAlignment w:val="auto"/>
        <w:rPr>
          <w:rFonts w:ascii="Tahoma" w:hAnsi="Tahoma" w:cs="Tahoma"/>
          <w:sz w:val="20"/>
          <w:szCs w:val="20"/>
          <w:lang w:eastAsia="sl-SI"/>
        </w:rPr>
      </w:pPr>
    </w:p>
    <w:p w14:paraId="1FEA4C1B"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2AA1454C"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0A6B9E6D"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47EEBF62"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4BBFDC22"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5D1C14E7"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4BC1B20A"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5CD8AA4C"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3E5D27A8"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71051E5F"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66224C96"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6F565D2F"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774C29A5"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0E34B79A"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630810B0"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72E7A7BA" w14:textId="77777777" w:rsidR="00717782" w:rsidRDefault="00717782" w:rsidP="008A5833">
      <w:pPr>
        <w:suppressAutoHyphens w:val="0"/>
        <w:autoSpaceDN/>
        <w:spacing w:after="0" w:line="276" w:lineRule="auto"/>
        <w:jc w:val="both"/>
        <w:textAlignment w:val="auto"/>
        <w:rPr>
          <w:rFonts w:ascii="Tahoma" w:hAnsi="Tahoma" w:cs="Tahoma"/>
          <w:sz w:val="20"/>
          <w:szCs w:val="20"/>
          <w:lang w:eastAsia="sl-SI"/>
        </w:rPr>
      </w:pPr>
    </w:p>
    <w:p w14:paraId="6AB5ED0A" w14:textId="7716A99F" w:rsidR="00717782" w:rsidRPr="00264578" w:rsidRDefault="00717782" w:rsidP="00F74D7F">
      <w:pPr>
        <w:pStyle w:val="Napis"/>
        <w:spacing w:after="0"/>
        <w:jc w:val="both"/>
        <w:rPr>
          <w:rFonts w:ascii="Tahoma" w:hAnsi="Tahoma" w:cs="Tahoma"/>
          <w:color w:val="auto"/>
          <w:sz w:val="20"/>
          <w:szCs w:val="20"/>
        </w:rPr>
      </w:pPr>
      <w:r w:rsidRPr="00264578">
        <w:rPr>
          <w:rFonts w:ascii="Tahoma" w:hAnsi="Tahoma" w:cs="Tahoma"/>
          <w:color w:val="auto"/>
          <w:sz w:val="20"/>
          <w:szCs w:val="20"/>
        </w:rPr>
        <w:t xml:space="preserve">Tabela </w:t>
      </w:r>
      <w:r w:rsidRPr="00264578">
        <w:rPr>
          <w:rFonts w:ascii="Tahoma" w:hAnsi="Tahoma" w:cs="Tahoma"/>
          <w:color w:val="auto"/>
          <w:sz w:val="20"/>
          <w:szCs w:val="20"/>
        </w:rPr>
        <w:fldChar w:fldCharType="begin"/>
      </w:r>
      <w:r w:rsidRPr="00264578">
        <w:rPr>
          <w:rFonts w:ascii="Tahoma" w:hAnsi="Tahoma" w:cs="Tahoma"/>
          <w:color w:val="auto"/>
          <w:sz w:val="20"/>
          <w:szCs w:val="20"/>
        </w:rPr>
        <w:instrText xml:space="preserve"> SEQ Tabela \* ARABIC </w:instrText>
      </w:r>
      <w:r w:rsidRPr="00264578">
        <w:rPr>
          <w:rFonts w:ascii="Tahoma" w:hAnsi="Tahoma" w:cs="Tahoma"/>
          <w:color w:val="auto"/>
          <w:sz w:val="20"/>
          <w:szCs w:val="20"/>
        </w:rPr>
        <w:fldChar w:fldCharType="separate"/>
      </w:r>
      <w:r w:rsidR="00A30014">
        <w:rPr>
          <w:rFonts w:ascii="Tahoma" w:hAnsi="Tahoma" w:cs="Tahoma"/>
          <w:noProof/>
          <w:color w:val="auto"/>
          <w:sz w:val="20"/>
          <w:szCs w:val="20"/>
        </w:rPr>
        <w:t>1</w:t>
      </w:r>
      <w:r w:rsidRPr="00264578">
        <w:rPr>
          <w:rFonts w:ascii="Tahoma" w:hAnsi="Tahoma" w:cs="Tahoma"/>
          <w:color w:val="auto"/>
          <w:sz w:val="20"/>
          <w:szCs w:val="20"/>
        </w:rPr>
        <w:fldChar w:fldCharType="end"/>
      </w:r>
      <w:r w:rsidRPr="00264578">
        <w:rPr>
          <w:rFonts w:ascii="Tahoma" w:hAnsi="Tahoma" w:cs="Tahoma"/>
          <w:color w:val="auto"/>
          <w:sz w:val="20"/>
          <w:szCs w:val="20"/>
        </w:rPr>
        <w:t xml:space="preserve">: Oblike spodbud z načrtovanimi odobrenimi sredstvi in načrtovanim številom </w:t>
      </w:r>
      <w:r w:rsidR="00F74D7F">
        <w:rPr>
          <w:rFonts w:ascii="Tahoma" w:hAnsi="Tahoma" w:cs="Tahoma"/>
          <w:color w:val="auto"/>
          <w:sz w:val="20"/>
          <w:szCs w:val="20"/>
        </w:rPr>
        <w:t xml:space="preserve">podprtih </w:t>
      </w:r>
      <w:r w:rsidRPr="00264578">
        <w:rPr>
          <w:rFonts w:ascii="Tahoma" w:hAnsi="Tahoma" w:cs="Tahoma"/>
          <w:color w:val="auto"/>
          <w:sz w:val="20"/>
          <w:szCs w:val="20"/>
        </w:rPr>
        <w:t>projektov</w:t>
      </w:r>
    </w:p>
    <w:tbl>
      <w:tblPr>
        <w:tblStyle w:val="Tabelamrea"/>
        <w:tblW w:w="9153" w:type="dxa"/>
        <w:tblLook w:val="04A0" w:firstRow="1" w:lastRow="0" w:firstColumn="1" w:lastColumn="0" w:noHBand="0" w:noVBand="1"/>
      </w:tblPr>
      <w:tblGrid>
        <w:gridCol w:w="1544"/>
        <w:gridCol w:w="3554"/>
        <w:gridCol w:w="2127"/>
        <w:gridCol w:w="1928"/>
      </w:tblGrid>
      <w:tr w:rsidR="008A5833" w:rsidRPr="003167D8" w14:paraId="08976074" w14:textId="77777777" w:rsidTr="00935142">
        <w:trPr>
          <w:trHeight w:val="529"/>
          <w:tblHeader/>
        </w:trPr>
        <w:tc>
          <w:tcPr>
            <w:tcW w:w="1544" w:type="dxa"/>
          </w:tcPr>
          <w:p w14:paraId="4F0E7098" w14:textId="77777777" w:rsidR="008A5833" w:rsidRDefault="008A5833" w:rsidP="00287742">
            <w:pPr>
              <w:suppressAutoHyphens w:val="0"/>
              <w:rPr>
                <w:rFonts w:ascii="Tahoma" w:eastAsia="Times New Roman" w:hAnsi="Tahoma" w:cs="Tahoma"/>
                <w:sz w:val="20"/>
                <w:szCs w:val="20"/>
                <w:lang w:eastAsia="sl-SI"/>
              </w:rPr>
            </w:pPr>
          </w:p>
        </w:tc>
        <w:tc>
          <w:tcPr>
            <w:tcW w:w="3554" w:type="dxa"/>
            <w:vAlign w:val="center"/>
          </w:tcPr>
          <w:p w14:paraId="78026596" w14:textId="77777777" w:rsidR="008A5833" w:rsidRPr="003167D8" w:rsidRDefault="008A5833" w:rsidP="00287742">
            <w:pPr>
              <w:suppressAutoHyphens w:val="0"/>
              <w:jc w:val="center"/>
              <w:rPr>
                <w:rFonts w:ascii="Tahoma" w:eastAsia="Times New Roman" w:hAnsi="Tahoma" w:cs="Tahoma"/>
                <w:b/>
                <w:bCs/>
                <w:sz w:val="20"/>
                <w:szCs w:val="20"/>
                <w:lang w:eastAsia="sl-SI"/>
              </w:rPr>
            </w:pPr>
            <w:r>
              <w:rPr>
                <w:rFonts w:ascii="Tahoma" w:eastAsia="Times New Roman" w:hAnsi="Tahoma" w:cs="Tahoma"/>
                <w:b/>
                <w:bCs/>
                <w:sz w:val="20"/>
                <w:szCs w:val="20"/>
                <w:lang w:eastAsia="sl-SI"/>
              </w:rPr>
              <w:t>Oblike spodbud</w:t>
            </w:r>
          </w:p>
        </w:tc>
        <w:tc>
          <w:tcPr>
            <w:tcW w:w="2127" w:type="dxa"/>
            <w:vAlign w:val="center"/>
          </w:tcPr>
          <w:p w14:paraId="0F001AB0" w14:textId="77777777" w:rsidR="008A5833" w:rsidRPr="003167D8" w:rsidRDefault="008A5833" w:rsidP="00287742">
            <w:pPr>
              <w:suppressAutoHyphens w:val="0"/>
              <w:jc w:val="center"/>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Načrtovana višina odobrenih sredstev</w:t>
            </w:r>
          </w:p>
        </w:tc>
        <w:tc>
          <w:tcPr>
            <w:tcW w:w="1928" w:type="dxa"/>
            <w:vAlign w:val="center"/>
          </w:tcPr>
          <w:p w14:paraId="120C9AB2" w14:textId="77777777" w:rsidR="008A5833" w:rsidRPr="003167D8" w:rsidRDefault="008A5833" w:rsidP="00287742">
            <w:pPr>
              <w:suppressAutoHyphens w:val="0"/>
              <w:jc w:val="center"/>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Načrtovano število podprtih projektov</w:t>
            </w:r>
          </w:p>
        </w:tc>
      </w:tr>
      <w:tr w:rsidR="008A5833" w:rsidRPr="003167D8" w14:paraId="465B8FC6" w14:textId="77777777" w:rsidTr="00935142">
        <w:trPr>
          <w:trHeight w:val="280"/>
          <w:tblHeader/>
        </w:trPr>
        <w:tc>
          <w:tcPr>
            <w:tcW w:w="1544" w:type="dxa"/>
            <w:vAlign w:val="center"/>
          </w:tcPr>
          <w:p w14:paraId="325C080D" w14:textId="77777777"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1 – finančne spodbude</w:t>
            </w:r>
          </w:p>
        </w:tc>
        <w:tc>
          <w:tcPr>
            <w:tcW w:w="3554" w:type="dxa"/>
            <w:vAlign w:val="center"/>
          </w:tcPr>
          <w:p w14:paraId="0FADA042"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Garancije za zavarovanje bančnih kreditov</w:t>
            </w:r>
          </w:p>
          <w:p w14:paraId="12E9CD09"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Mikrokrediti in specifične kreditne linije</w:t>
            </w:r>
          </w:p>
          <w:p w14:paraId="2E6B8991"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Zagonske subvencije za inovativna start-up podjetja in za novoustanovljena podjetja na obmejnih problemskih območjih</w:t>
            </w:r>
          </w:p>
          <w:p w14:paraId="6E895B76"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Zagonski kapital za inovativna podjetja s potencialom rasti</w:t>
            </w:r>
          </w:p>
          <w:p w14:paraId="2686AB44"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Posebne spodbude za specifična razvojna področja</w:t>
            </w:r>
          </w:p>
          <w:p w14:paraId="17650AAD" w14:textId="77777777" w:rsidR="008A5833" w:rsidRPr="00FF377E"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Kapital za rast</w:t>
            </w:r>
          </w:p>
        </w:tc>
        <w:tc>
          <w:tcPr>
            <w:tcW w:w="2127" w:type="dxa"/>
            <w:shd w:val="clear" w:color="auto" w:fill="auto"/>
            <w:vAlign w:val="center"/>
          </w:tcPr>
          <w:p w14:paraId="1A574074" w14:textId="4E7C7150" w:rsidR="008A5833" w:rsidRPr="003167D8" w:rsidRDefault="001B5370" w:rsidP="00287742">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157,8</w:t>
            </w:r>
            <w:r w:rsidR="005F62B4">
              <w:rPr>
                <w:rFonts w:ascii="Tahoma" w:eastAsia="Times New Roman" w:hAnsi="Tahoma" w:cs="Tahoma"/>
                <w:sz w:val="20"/>
                <w:szCs w:val="20"/>
                <w:lang w:eastAsia="sl-SI"/>
              </w:rPr>
              <w:t>4</w:t>
            </w:r>
            <w:r w:rsidR="008A5833" w:rsidRPr="003167D8">
              <w:rPr>
                <w:rFonts w:ascii="Tahoma" w:eastAsia="Times New Roman" w:hAnsi="Tahoma" w:cs="Tahoma"/>
                <w:sz w:val="20"/>
                <w:szCs w:val="20"/>
                <w:lang w:eastAsia="sl-SI"/>
              </w:rPr>
              <w:t xml:space="preserve"> mio EUR</w:t>
            </w:r>
          </w:p>
        </w:tc>
        <w:tc>
          <w:tcPr>
            <w:tcW w:w="1928" w:type="dxa"/>
            <w:shd w:val="clear" w:color="auto" w:fill="auto"/>
            <w:vAlign w:val="center"/>
          </w:tcPr>
          <w:p w14:paraId="20505F0F" w14:textId="75D3B610" w:rsidR="008A5833" w:rsidRPr="003167D8" w:rsidRDefault="001B5370" w:rsidP="00287742">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2.055</w:t>
            </w:r>
          </w:p>
        </w:tc>
      </w:tr>
      <w:tr w:rsidR="008A5833" w:rsidRPr="003167D8" w14:paraId="60A696B9" w14:textId="77777777" w:rsidTr="00935142">
        <w:trPr>
          <w:trHeight w:val="264"/>
          <w:tblHeader/>
        </w:trPr>
        <w:tc>
          <w:tcPr>
            <w:tcW w:w="1544" w:type="dxa"/>
            <w:vAlign w:val="center"/>
          </w:tcPr>
          <w:p w14:paraId="41A78A27" w14:textId="77777777"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2 – specifične spodbude za dvig poslovnih in razvojnih kompetenc</w:t>
            </w:r>
          </w:p>
        </w:tc>
        <w:tc>
          <w:tcPr>
            <w:tcW w:w="3554" w:type="dxa"/>
            <w:vAlign w:val="center"/>
          </w:tcPr>
          <w:p w14:paraId="536BD13C"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Vavčerji za sofinanciranje posameznih storitev za dvig poslovnih kompetenc</w:t>
            </w:r>
          </w:p>
          <w:p w14:paraId="6A46C72E"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Mentorski programi za start-up in scale-up podjetja</w:t>
            </w:r>
          </w:p>
          <w:p w14:paraId="38542E7E" w14:textId="77777777" w:rsidR="008A5833"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Programi usposabljanja in povezovanja za inovativne MSP-je, start-upe in scale-upe</w:t>
            </w:r>
          </w:p>
          <w:p w14:paraId="10885824" w14:textId="77777777" w:rsidR="008A5833" w:rsidRPr="003167D8"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Kompetenčni centri za dizajn management</w:t>
            </w:r>
          </w:p>
        </w:tc>
        <w:tc>
          <w:tcPr>
            <w:tcW w:w="2127" w:type="dxa"/>
            <w:vMerge w:val="restart"/>
            <w:shd w:val="clear" w:color="auto" w:fill="auto"/>
            <w:vAlign w:val="center"/>
          </w:tcPr>
          <w:p w14:paraId="59AA11AD" w14:textId="77777777" w:rsidR="008A5833" w:rsidRPr="003167D8" w:rsidRDefault="008A5833" w:rsidP="00287742">
            <w:pPr>
              <w:suppressAutoHyphens w:val="0"/>
              <w:jc w:val="right"/>
              <w:rPr>
                <w:rFonts w:ascii="Tahoma" w:eastAsia="Times New Roman" w:hAnsi="Tahoma" w:cs="Tahoma"/>
                <w:sz w:val="20"/>
                <w:szCs w:val="20"/>
                <w:lang w:eastAsia="sl-SI"/>
              </w:rPr>
            </w:pPr>
            <w:r w:rsidRPr="003167D8">
              <w:rPr>
                <w:rFonts w:ascii="Tahoma" w:eastAsia="Times New Roman" w:hAnsi="Tahoma" w:cs="Tahoma"/>
                <w:sz w:val="20"/>
                <w:szCs w:val="20"/>
                <w:lang w:eastAsia="sl-SI"/>
              </w:rPr>
              <w:t>6,70 mio EUR</w:t>
            </w:r>
          </w:p>
        </w:tc>
        <w:tc>
          <w:tcPr>
            <w:tcW w:w="1928" w:type="dxa"/>
            <w:vMerge w:val="restart"/>
            <w:shd w:val="clear" w:color="auto" w:fill="auto"/>
            <w:vAlign w:val="center"/>
          </w:tcPr>
          <w:p w14:paraId="6C750751" w14:textId="77777777" w:rsidR="008A5833" w:rsidRPr="003167D8" w:rsidRDefault="008A5833" w:rsidP="00287742">
            <w:pPr>
              <w:suppressAutoHyphens w:val="0"/>
              <w:jc w:val="right"/>
              <w:rPr>
                <w:rFonts w:ascii="Tahoma" w:eastAsia="Times New Roman" w:hAnsi="Tahoma" w:cs="Tahoma"/>
                <w:sz w:val="20"/>
                <w:szCs w:val="20"/>
                <w:lang w:eastAsia="sl-SI"/>
              </w:rPr>
            </w:pPr>
            <w:r w:rsidRPr="003167D8">
              <w:rPr>
                <w:rFonts w:ascii="Tahoma" w:eastAsia="Times New Roman" w:hAnsi="Tahoma" w:cs="Tahoma"/>
                <w:sz w:val="20"/>
                <w:szCs w:val="20"/>
                <w:lang w:eastAsia="sl-SI"/>
              </w:rPr>
              <w:t>965</w:t>
            </w:r>
          </w:p>
        </w:tc>
      </w:tr>
      <w:tr w:rsidR="008A5833" w:rsidRPr="003167D8" w14:paraId="777750AE" w14:textId="77777777" w:rsidTr="00935142">
        <w:trPr>
          <w:trHeight w:val="264"/>
          <w:tblHeader/>
        </w:trPr>
        <w:tc>
          <w:tcPr>
            <w:tcW w:w="1544" w:type="dxa"/>
            <w:vAlign w:val="center"/>
          </w:tcPr>
          <w:p w14:paraId="71F1316A" w14:textId="77777777"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3 – razvojna partnerstva za dvig inovativne usmerjenosti in trajnosti</w:t>
            </w:r>
          </w:p>
        </w:tc>
        <w:tc>
          <w:tcPr>
            <w:tcW w:w="3554" w:type="dxa"/>
            <w:vAlign w:val="center"/>
          </w:tcPr>
          <w:p w14:paraId="4D019329" w14:textId="77777777" w:rsidR="008A5833" w:rsidRPr="00FF377E"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Razvojna partnerstva za dvig inovativne usmerjenosti in trajnosti MSP-jev, start-upov in scale-upov</w:t>
            </w:r>
          </w:p>
        </w:tc>
        <w:tc>
          <w:tcPr>
            <w:tcW w:w="2127" w:type="dxa"/>
            <w:vMerge/>
            <w:shd w:val="clear" w:color="auto" w:fill="auto"/>
          </w:tcPr>
          <w:p w14:paraId="50777C36" w14:textId="77777777" w:rsidR="008A5833" w:rsidRPr="003167D8" w:rsidRDefault="008A5833" w:rsidP="00287742">
            <w:pPr>
              <w:suppressAutoHyphens w:val="0"/>
              <w:rPr>
                <w:rFonts w:ascii="Tahoma" w:eastAsia="Times New Roman" w:hAnsi="Tahoma" w:cs="Tahoma"/>
                <w:sz w:val="20"/>
                <w:szCs w:val="20"/>
                <w:lang w:eastAsia="sl-SI"/>
              </w:rPr>
            </w:pPr>
          </w:p>
        </w:tc>
        <w:tc>
          <w:tcPr>
            <w:tcW w:w="1928" w:type="dxa"/>
            <w:vMerge/>
            <w:shd w:val="clear" w:color="auto" w:fill="auto"/>
          </w:tcPr>
          <w:p w14:paraId="12E5082D" w14:textId="77777777" w:rsidR="008A5833" w:rsidRPr="003167D8" w:rsidRDefault="008A5833" w:rsidP="00287742">
            <w:pPr>
              <w:suppressAutoHyphens w:val="0"/>
              <w:rPr>
                <w:rFonts w:ascii="Tahoma" w:eastAsia="Times New Roman" w:hAnsi="Tahoma" w:cs="Tahoma"/>
                <w:sz w:val="20"/>
                <w:szCs w:val="20"/>
                <w:lang w:eastAsia="sl-SI"/>
              </w:rPr>
            </w:pPr>
          </w:p>
        </w:tc>
      </w:tr>
      <w:tr w:rsidR="008A5833" w:rsidRPr="003167D8" w14:paraId="7121E5F0" w14:textId="77777777" w:rsidTr="00935142">
        <w:trPr>
          <w:trHeight w:val="1276"/>
          <w:tblHeader/>
        </w:trPr>
        <w:tc>
          <w:tcPr>
            <w:tcW w:w="1544" w:type="dxa"/>
            <w:vAlign w:val="center"/>
          </w:tcPr>
          <w:p w14:paraId="375F151A" w14:textId="77777777"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4 – promocija podjetništva in inovativnosti</w:t>
            </w:r>
          </w:p>
        </w:tc>
        <w:tc>
          <w:tcPr>
            <w:tcW w:w="3554" w:type="dxa"/>
            <w:vAlign w:val="center"/>
          </w:tcPr>
          <w:p w14:paraId="55B963E1" w14:textId="77777777" w:rsidR="008A5833" w:rsidRPr="003167D8" w:rsidRDefault="008A5833">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Promoviranje podjetništva in inovativnosti</w:t>
            </w:r>
          </w:p>
        </w:tc>
        <w:tc>
          <w:tcPr>
            <w:tcW w:w="4055" w:type="dxa"/>
            <w:gridSpan w:val="2"/>
          </w:tcPr>
          <w:p w14:paraId="44399BFC" w14:textId="77777777" w:rsidR="008A5833" w:rsidRPr="003167D8" w:rsidRDefault="008A5833" w:rsidP="00287742">
            <w:pPr>
              <w:spacing w:line="276" w:lineRule="auto"/>
              <w:jc w:val="both"/>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Aktivnosti se sproti izvajajo tekom splošnega poslovanja Sklada, </w:t>
            </w:r>
            <w:r w:rsidRPr="003167D8">
              <w:rPr>
                <w:rFonts w:ascii="Tahoma" w:hAnsi="Tahoma" w:cs="Tahoma"/>
                <w:sz w:val="20"/>
                <w:szCs w:val="20"/>
              </w:rPr>
              <w:t>Vsebinske podpore za hitrejšo globalno in trajnostno rast inovativnih MSP in Javnega razpisa za izvedbo celovitih podpornih storitev za inovativne posameznike in inovativna zagonska podjetja 2024–2025</w:t>
            </w:r>
          </w:p>
        </w:tc>
      </w:tr>
      <w:tr w:rsidR="008A5833" w:rsidRPr="003167D8" w14:paraId="6A7A4018" w14:textId="77777777" w:rsidTr="00935142">
        <w:trPr>
          <w:trHeight w:val="775"/>
          <w:tblHeader/>
        </w:trPr>
        <w:tc>
          <w:tcPr>
            <w:tcW w:w="1544" w:type="dxa"/>
            <w:vAlign w:val="center"/>
          </w:tcPr>
          <w:p w14:paraId="3C7F2EC2" w14:textId="164B32C8"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Operativna vloga 5 – učinkovita finančna institucija </w:t>
            </w:r>
            <w:r w:rsidR="00935142">
              <w:rPr>
                <w:rFonts w:ascii="Tahoma" w:eastAsia="Times New Roman" w:hAnsi="Tahoma" w:cs="Tahoma"/>
                <w:sz w:val="20"/>
                <w:szCs w:val="20"/>
                <w:lang w:eastAsia="sl-SI"/>
              </w:rPr>
              <w:t>z upoštevanjem ESG načela</w:t>
            </w:r>
          </w:p>
        </w:tc>
        <w:tc>
          <w:tcPr>
            <w:tcW w:w="7609" w:type="dxa"/>
            <w:gridSpan w:val="3"/>
            <w:vAlign w:val="center"/>
          </w:tcPr>
          <w:p w14:paraId="7631AB01" w14:textId="77777777" w:rsidR="008A5833" w:rsidRPr="003167D8" w:rsidRDefault="008A5833" w:rsidP="00287742">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Operativna vloga 5 je vezana na Sklad kot institucijo in nima neposredne povezave z višino odobrenih sredstev in števila podprtih projektov MSP-jev, start-up in scale-up podjetij.  </w:t>
            </w:r>
          </w:p>
        </w:tc>
      </w:tr>
      <w:tr w:rsidR="008A5833" w:rsidRPr="003167D8" w14:paraId="19DB268A" w14:textId="77777777" w:rsidTr="00935142">
        <w:trPr>
          <w:trHeight w:val="634"/>
          <w:tblHeader/>
        </w:trPr>
        <w:tc>
          <w:tcPr>
            <w:tcW w:w="1544" w:type="dxa"/>
            <w:vAlign w:val="center"/>
          </w:tcPr>
          <w:p w14:paraId="6EF9C6F0" w14:textId="77777777" w:rsidR="008A5833" w:rsidRPr="003167D8" w:rsidRDefault="008A5833" w:rsidP="00287742">
            <w:pPr>
              <w:suppressAutoHyphens w:val="0"/>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 xml:space="preserve">Skupaj </w:t>
            </w:r>
          </w:p>
        </w:tc>
        <w:tc>
          <w:tcPr>
            <w:tcW w:w="3554" w:type="dxa"/>
          </w:tcPr>
          <w:p w14:paraId="7F51C671" w14:textId="77777777" w:rsidR="008A5833" w:rsidRPr="003167D8" w:rsidRDefault="008A5833" w:rsidP="00287742">
            <w:pPr>
              <w:suppressAutoHyphens w:val="0"/>
              <w:jc w:val="right"/>
              <w:rPr>
                <w:rFonts w:ascii="Tahoma" w:eastAsia="Times New Roman" w:hAnsi="Tahoma" w:cs="Tahoma"/>
                <w:b/>
                <w:bCs/>
                <w:sz w:val="20"/>
                <w:szCs w:val="20"/>
                <w:lang w:eastAsia="sl-SI"/>
              </w:rPr>
            </w:pPr>
          </w:p>
        </w:tc>
        <w:tc>
          <w:tcPr>
            <w:tcW w:w="2127" w:type="dxa"/>
            <w:vAlign w:val="center"/>
          </w:tcPr>
          <w:p w14:paraId="7F36D48F" w14:textId="72685796" w:rsidR="008A5833" w:rsidRPr="003167D8" w:rsidRDefault="001B5370" w:rsidP="00287742">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164,5</w:t>
            </w:r>
            <w:r w:rsidR="005F62B4">
              <w:rPr>
                <w:rFonts w:ascii="Tahoma" w:eastAsia="Times New Roman" w:hAnsi="Tahoma" w:cs="Tahoma"/>
                <w:b/>
                <w:bCs/>
                <w:sz w:val="20"/>
                <w:szCs w:val="20"/>
                <w:lang w:eastAsia="sl-SI"/>
              </w:rPr>
              <w:t>3</w:t>
            </w:r>
            <w:r w:rsidR="008A5833" w:rsidRPr="003167D8">
              <w:rPr>
                <w:rFonts w:ascii="Tahoma" w:eastAsia="Times New Roman" w:hAnsi="Tahoma" w:cs="Tahoma"/>
                <w:b/>
                <w:bCs/>
                <w:sz w:val="20"/>
                <w:szCs w:val="20"/>
                <w:lang w:eastAsia="sl-SI"/>
              </w:rPr>
              <w:t xml:space="preserve"> mio EUR</w:t>
            </w:r>
          </w:p>
        </w:tc>
        <w:tc>
          <w:tcPr>
            <w:tcW w:w="1928" w:type="dxa"/>
            <w:vAlign w:val="center"/>
          </w:tcPr>
          <w:p w14:paraId="7585675C" w14:textId="77772645" w:rsidR="008A5833" w:rsidRPr="003167D8" w:rsidRDefault="001B5370" w:rsidP="00287742">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3.020</w:t>
            </w:r>
          </w:p>
        </w:tc>
      </w:tr>
    </w:tbl>
    <w:p w14:paraId="07624830" w14:textId="77777777" w:rsidR="008A5833" w:rsidRPr="00EB65DF" w:rsidRDefault="008A5833" w:rsidP="008A5833">
      <w:pPr>
        <w:suppressAutoHyphens w:val="0"/>
        <w:autoSpaceDN/>
        <w:spacing w:after="0" w:line="276" w:lineRule="auto"/>
        <w:jc w:val="both"/>
        <w:textAlignment w:val="auto"/>
        <w:rPr>
          <w:rFonts w:ascii="Tahoma" w:hAnsi="Tahoma" w:cs="Tahoma"/>
          <w:sz w:val="10"/>
          <w:szCs w:val="10"/>
          <w:lang w:eastAsia="sl-SI"/>
        </w:rPr>
      </w:pPr>
    </w:p>
    <w:p w14:paraId="60781AEC" w14:textId="77777777" w:rsidR="008A5833" w:rsidRDefault="008A5833" w:rsidP="008A5833">
      <w:pPr>
        <w:suppressAutoHyphens w:val="0"/>
        <w:autoSpaceDN/>
        <w:spacing w:after="0" w:line="276" w:lineRule="auto"/>
        <w:jc w:val="both"/>
        <w:textAlignment w:val="auto"/>
        <w:rPr>
          <w:rFonts w:ascii="Tahoma" w:eastAsia="Times New Roman" w:hAnsi="Tahoma" w:cs="Tahoma"/>
          <w:b/>
          <w:sz w:val="20"/>
          <w:szCs w:val="20"/>
          <w:lang w:eastAsia="sl-SI"/>
        </w:rPr>
        <w:sectPr w:rsidR="008A5833" w:rsidSect="008A5833">
          <w:headerReference w:type="default" r:id="rId25"/>
          <w:footerReference w:type="default" r:id="rId26"/>
          <w:headerReference w:type="first" r:id="rId27"/>
          <w:footerReference w:type="first" r:id="rId28"/>
          <w:pgSz w:w="11906" w:h="16838"/>
          <w:pgMar w:top="1418" w:right="1418" w:bottom="1418" w:left="1418" w:header="709" w:footer="709" w:gutter="0"/>
          <w:cols w:space="708"/>
          <w:titlePg/>
          <w:docGrid w:linePitch="360"/>
        </w:sectPr>
      </w:pPr>
    </w:p>
    <w:p w14:paraId="7AADC67E" w14:textId="77777777" w:rsidR="008A5833" w:rsidRDefault="008A5833" w:rsidP="008A5833">
      <w:pPr>
        <w:suppressAutoHyphens w:val="0"/>
        <w:autoSpaceDN/>
        <w:spacing w:after="0" w:line="276" w:lineRule="auto"/>
        <w:jc w:val="both"/>
        <w:textAlignment w:val="auto"/>
        <w:rPr>
          <w:rFonts w:ascii="Tahoma" w:eastAsia="Times New Roman" w:hAnsi="Tahoma" w:cs="Tahoma"/>
          <w:b/>
          <w:sz w:val="20"/>
          <w:szCs w:val="20"/>
          <w:lang w:eastAsia="sl-SI"/>
        </w:rPr>
      </w:pPr>
    </w:p>
    <w:p w14:paraId="094651D1" w14:textId="00A8BD53" w:rsidR="008A5833" w:rsidRPr="008B095B" w:rsidRDefault="008A5833" w:rsidP="008A5833">
      <w:pPr>
        <w:suppressAutoHyphens w:val="0"/>
        <w:autoSpaceDN/>
        <w:spacing w:after="0" w:line="276" w:lineRule="auto"/>
        <w:jc w:val="both"/>
        <w:textAlignment w:val="auto"/>
        <w:rPr>
          <w:rFonts w:ascii="Tahoma" w:eastAsia="Times New Roman" w:hAnsi="Tahoma" w:cs="Tahoma"/>
          <w:sz w:val="20"/>
          <w:szCs w:val="20"/>
          <w:lang w:eastAsia="sl-SI"/>
        </w:rPr>
      </w:pPr>
      <w:r w:rsidRPr="008B095B">
        <w:rPr>
          <w:rFonts w:ascii="Tahoma" w:eastAsia="Times New Roman" w:hAnsi="Tahoma" w:cs="Tahoma"/>
          <w:sz w:val="20"/>
          <w:szCs w:val="20"/>
          <w:lang w:eastAsia="sl-SI"/>
        </w:rPr>
        <w:t>Sklad lahko v letu 202</w:t>
      </w:r>
      <w:r>
        <w:rPr>
          <w:rFonts w:ascii="Tahoma" w:eastAsia="Times New Roman" w:hAnsi="Tahoma" w:cs="Tahoma"/>
          <w:sz w:val="20"/>
          <w:szCs w:val="20"/>
          <w:lang w:eastAsia="sl-SI"/>
        </w:rPr>
        <w:t>5</w:t>
      </w:r>
      <w:r w:rsidRPr="008B095B">
        <w:rPr>
          <w:rFonts w:ascii="Tahoma" w:eastAsia="Times New Roman" w:hAnsi="Tahoma" w:cs="Tahoma"/>
          <w:sz w:val="20"/>
          <w:szCs w:val="20"/>
          <w:lang w:eastAsia="sl-SI"/>
        </w:rPr>
        <w:t xml:space="preserve"> izvaja tudi druge posebne projekte po naročilu in skladno s sprejetimi usmeritvami Vlade RS, Ministrstva za gospodarstvo, turizem in šport ali druge državne institucije, še posebej, če so interventne narave in jih ni mogoče predvideti v okviru rednega poslovanja Sklada. </w:t>
      </w:r>
      <w:r w:rsidR="00E71A23" w:rsidRPr="00E71A23">
        <w:rPr>
          <w:rFonts w:ascii="Tahoma" w:hAnsi="Tahoma" w:cs="Tahoma"/>
          <w:sz w:val="20"/>
          <w:szCs w:val="21"/>
        </w:rPr>
        <w:t>Skladno z odločitvijo resornega ministrstva bodo tako na Sklad v letu 2025 prešle tudi naloge nacionalne kontaktne točke za vzpostavitev platforme za strateške tehnologije za Evropo (platforma STEP), ki so predene za izvajanje do konca leta 2029.</w:t>
      </w:r>
    </w:p>
    <w:p w14:paraId="69BD8103" w14:textId="77777777" w:rsidR="008A5833" w:rsidRDefault="008A5833" w:rsidP="008A5833">
      <w:pPr>
        <w:suppressAutoHyphens w:val="0"/>
        <w:autoSpaceDN/>
        <w:spacing w:after="0" w:line="276" w:lineRule="auto"/>
        <w:jc w:val="both"/>
        <w:textAlignment w:val="auto"/>
        <w:rPr>
          <w:rFonts w:ascii="Tahoma" w:eastAsia="Times New Roman" w:hAnsi="Tahoma" w:cs="Tahoma"/>
          <w:sz w:val="20"/>
          <w:szCs w:val="20"/>
          <w:lang w:eastAsia="sl-SI"/>
        </w:rPr>
      </w:pPr>
    </w:p>
    <w:p w14:paraId="260B31E0" w14:textId="1D1821CB" w:rsidR="008A5833" w:rsidRPr="00D44BE5" w:rsidRDefault="00264578" w:rsidP="00264578">
      <w:pPr>
        <w:pStyle w:val="Napis"/>
        <w:spacing w:after="0"/>
        <w:rPr>
          <w:rFonts w:ascii="Tahoma" w:hAnsi="Tahoma" w:cs="Tahoma"/>
          <w:color w:val="auto"/>
          <w:sz w:val="20"/>
          <w:szCs w:val="20"/>
        </w:rPr>
      </w:pPr>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2</w:t>
      </w:r>
      <w:r w:rsidRPr="00D44BE5">
        <w:rPr>
          <w:rFonts w:ascii="Tahoma" w:hAnsi="Tahoma" w:cs="Tahoma"/>
          <w:color w:val="auto"/>
          <w:sz w:val="20"/>
          <w:szCs w:val="20"/>
        </w:rPr>
        <w:fldChar w:fldCharType="end"/>
      </w:r>
      <w:r w:rsidRPr="00D44BE5">
        <w:rPr>
          <w:rFonts w:ascii="Tahoma" w:hAnsi="Tahoma" w:cs="Tahoma"/>
          <w:color w:val="auto"/>
          <w:sz w:val="20"/>
          <w:szCs w:val="20"/>
        </w:rPr>
        <w:t>: Načrtovane bistvene bilančne postavke za leto 2025</w:t>
      </w:r>
    </w:p>
    <w:tbl>
      <w:tblPr>
        <w:tblStyle w:val="Tabelamrea"/>
        <w:tblW w:w="0" w:type="auto"/>
        <w:tblLook w:val="04A0" w:firstRow="1" w:lastRow="0" w:firstColumn="1" w:lastColumn="0" w:noHBand="0" w:noVBand="1"/>
      </w:tblPr>
      <w:tblGrid>
        <w:gridCol w:w="6941"/>
        <w:gridCol w:w="2121"/>
      </w:tblGrid>
      <w:tr w:rsidR="00F15F0A" w14:paraId="33492933" w14:textId="77777777" w:rsidTr="000C5FBF">
        <w:tc>
          <w:tcPr>
            <w:tcW w:w="6941" w:type="dxa"/>
          </w:tcPr>
          <w:p w14:paraId="4A7CFF3C"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Prihodki:</w:t>
            </w:r>
          </w:p>
        </w:tc>
        <w:tc>
          <w:tcPr>
            <w:tcW w:w="2121" w:type="dxa"/>
          </w:tcPr>
          <w:p w14:paraId="38586C8D"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11,44 mio EUR</w:t>
            </w:r>
          </w:p>
        </w:tc>
      </w:tr>
      <w:tr w:rsidR="00F15F0A" w14:paraId="49A9D967" w14:textId="77777777" w:rsidTr="000C5FBF">
        <w:tc>
          <w:tcPr>
            <w:tcW w:w="6941" w:type="dxa"/>
          </w:tcPr>
          <w:p w14:paraId="18BE6A6A"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Odhodki:</w:t>
            </w:r>
          </w:p>
        </w:tc>
        <w:tc>
          <w:tcPr>
            <w:tcW w:w="2121" w:type="dxa"/>
          </w:tcPr>
          <w:p w14:paraId="5C0512AA"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12,11 mio EUR</w:t>
            </w:r>
          </w:p>
        </w:tc>
      </w:tr>
      <w:tr w:rsidR="00F15F0A" w14:paraId="14078C3D" w14:textId="77777777" w:rsidTr="000C5FBF">
        <w:tc>
          <w:tcPr>
            <w:tcW w:w="6941" w:type="dxa"/>
          </w:tcPr>
          <w:p w14:paraId="14060F80"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Presežek odhodkov nad prihodki:</w:t>
            </w:r>
          </w:p>
        </w:tc>
        <w:tc>
          <w:tcPr>
            <w:tcW w:w="2121" w:type="dxa"/>
          </w:tcPr>
          <w:p w14:paraId="478D5520"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0,67 mio EUR</w:t>
            </w:r>
          </w:p>
        </w:tc>
      </w:tr>
      <w:tr w:rsidR="00F15F0A" w14:paraId="0168F38B" w14:textId="77777777" w:rsidTr="000C5FBF">
        <w:tc>
          <w:tcPr>
            <w:tcW w:w="6941" w:type="dxa"/>
          </w:tcPr>
          <w:p w14:paraId="009BAAF3"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Namensko premoženje – kapital:</w:t>
            </w:r>
          </w:p>
        </w:tc>
        <w:tc>
          <w:tcPr>
            <w:tcW w:w="2121" w:type="dxa"/>
          </w:tcPr>
          <w:p w14:paraId="6EF9D4E3"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207,64 mio EUR</w:t>
            </w:r>
          </w:p>
        </w:tc>
      </w:tr>
      <w:tr w:rsidR="00F15F0A" w14:paraId="3782CE51" w14:textId="77777777" w:rsidTr="000C5FBF">
        <w:tc>
          <w:tcPr>
            <w:tcW w:w="6941" w:type="dxa"/>
          </w:tcPr>
          <w:p w14:paraId="3253C9E1"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Bilančna vsota:</w:t>
            </w:r>
          </w:p>
        </w:tc>
        <w:tc>
          <w:tcPr>
            <w:tcW w:w="2121" w:type="dxa"/>
          </w:tcPr>
          <w:p w14:paraId="537480EC"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564,30 mio EUR</w:t>
            </w:r>
          </w:p>
        </w:tc>
      </w:tr>
      <w:tr w:rsidR="00F15F0A" w14:paraId="1D6AF3F5" w14:textId="77777777" w:rsidTr="000C5FBF">
        <w:tc>
          <w:tcPr>
            <w:tcW w:w="6941" w:type="dxa"/>
          </w:tcPr>
          <w:p w14:paraId="3031BCDD"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Bilančna vsota skupaj z izven bilančno evidenco:</w:t>
            </w:r>
          </w:p>
        </w:tc>
        <w:tc>
          <w:tcPr>
            <w:tcW w:w="2121" w:type="dxa"/>
          </w:tcPr>
          <w:p w14:paraId="7F27300A"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908,32 mio EUR</w:t>
            </w:r>
          </w:p>
        </w:tc>
      </w:tr>
      <w:tr w:rsidR="00F15F0A" w14:paraId="3BF729B7" w14:textId="77777777" w:rsidTr="000C5FBF">
        <w:tc>
          <w:tcPr>
            <w:tcW w:w="6941" w:type="dxa"/>
          </w:tcPr>
          <w:p w14:paraId="2B1DCF74" w14:textId="77777777" w:rsidR="00F15F0A" w:rsidRDefault="00F15F0A" w:rsidP="000C5FBF">
            <w:pPr>
              <w:suppressAutoHyphens w:val="0"/>
              <w:autoSpaceDN/>
              <w:spacing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Sredstva v upravljanju (PIFI in druga sredstva RS, ki niso v lasti Sklada):</w:t>
            </w:r>
          </w:p>
        </w:tc>
        <w:tc>
          <w:tcPr>
            <w:tcW w:w="2121" w:type="dxa"/>
          </w:tcPr>
          <w:p w14:paraId="31AC59A0" w14:textId="77777777" w:rsidR="00F15F0A" w:rsidRDefault="00F15F0A" w:rsidP="000C5FBF">
            <w:pPr>
              <w:suppressAutoHyphens w:val="0"/>
              <w:autoSpaceDN/>
              <w:spacing w:line="276" w:lineRule="auto"/>
              <w:jc w:val="right"/>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284,75 mio EUR</w:t>
            </w:r>
          </w:p>
        </w:tc>
      </w:tr>
    </w:tbl>
    <w:p w14:paraId="73E500C6" w14:textId="77777777" w:rsidR="001B5370" w:rsidRPr="008B095B" w:rsidRDefault="001B5370" w:rsidP="008A5833">
      <w:pPr>
        <w:suppressAutoHyphens w:val="0"/>
        <w:autoSpaceDN/>
        <w:spacing w:after="0" w:line="276" w:lineRule="auto"/>
        <w:jc w:val="both"/>
        <w:textAlignment w:val="auto"/>
        <w:rPr>
          <w:rFonts w:ascii="Tahoma" w:eastAsia="Times New Roman" w:hAnsi="Tahoma" w:cs="Tahoma"/>
          <w:sz w:val="20"/>
          <w:szCs w:val="20"/>
          <w:lang w:eastAsia="sl-SI"/>
        </w:rPr>
      </w:pPr>
    </w:p>
    <w:p w14:paraId="52483B7E" w14:textId="076258A9" w:rsidR="004D68B5" w:rsidRDefault="001B5370" w:rsidP="00A37300">
      <w:pPr>
        <w:suppressAutoHyphens w:val="0"/>
        <w:spacing w:line="276" w:lineRule="auto"/>
        <w:jc w:val="both"/>
        <w:rPr>
          <w:rFonts w:ascii="Tahoma" w:hAnsi="Tahoma" w:cs="Tahoma"/>
          <w:sz w:val="20"/>
          <w:szCs w:val="20"/>
        </w:rPr>
      </w:pPr>
      <w:r>
        <w:rPr>
          <w:rFonts w:ascii="Tahoma" w:hAnsi="Tahoma" w:cs="Tahoma"/>
          <w:sz w:val="20"/>
          <w:szCs w:val="20"/>
        </w:rPr>
        <w:t xml:space="preserve">Doseganje zastavljenih ciljev za leto 2025 bo Sklad uresničeval z ustrezno kadrovsko strukturo, ki v času priprave tega dokumenta dovoljuje </w:t>
      </w:r>
      <w:r w:rsidR="00717782">
        <w:rPr>
          <w:rFonts w:ascii="Tahoma" w:hAnsi="Tahoma" w:cs="Tahoma"/>
          <w:sz w:val="20"/>
          <w:szCs w:val="20"/>
        </w:rPr>
        <w:t>62</w:t>
      </w:r>
      <w:r>
        <w:rPr>
          <w:rFonts w:ascii="Tahoma" w:hAnsi="Tahoma" w:cs="Tahoma"/>
          <w:sz w:val="20"/>
          <w:szCs w:val="20"/>
        </w:rPr>
        <w:t xml:space="preserve"> zaposlenih.</w:t>
      </w:r>
      <w:r w:rsidR="008A5833" w:rsidRPr="003063AA">
        <w:rPr>
          <w:rFonts w:ascii="Tahoma" w:hAnsi="Tahoma" w:cs="Tahoma"/>
          <w:sz w:val="20"/>
          <w:szCs w:val="20"/>
        </w:rPr>
        <w:br w:type="page"/>
      </w:r>
    </w:p>
    <w:p w14:paraId="7C94494D" w14:textId="77777777" w:rsidR="00A37300" w:rsidRDefault="00A37300" w:rsidP="00A37300">
      <w:pPr>
        <w:suppressAutoHyphens w:val="0"/>
        <w:spacing w:line="276" w:lineRule="auto"/>
        <w:jc w:val="both"/>
        <w:rPr>
          <w:rFonts w:ascii="Tahoma" w:hAnsi="Tahoma" w:cs="Tahoma"/>
          <w:sz w:val="20"/>
          <w:szCs w:val="20"/>
        </w:rPr>
      </w:pPr>
    </w:p>
    <w:p w14:paraId="58FCE0D2" w14:textId="77777777" w:rsidR="00A37300" w:rsidRDefault="00A37300" w:rsidP="00A37300">
      <w:pPr>
        <w:suppressAutoHyphens w:val="0"/>
        <w:spacing w:line="276" w:lineRule="auto"/>
        <w:jc w:val="both"/>
        <w:rPr>
          <w:rFonts w:ascii="Tahoma" w:hAnsi="Tahoma" w:cs="Tahoma"/>
          <w:sz w:val="20"/>
          <w:szCs w:val="20"/>
        </w:rPr>
      </w:pPr>
    </w:p>
    <w:p w14:paraId="3F3202ED" w14:textId="77777777" w:rsidR="00A37300" w:rsidRDefault="00A37300" w:rsidP="00A37300">
      <w:pPr>
        <w:suppressAutoHyphens w:val="0"/>
        <w:spacing w:line="276" w:lineRule="auto"/>
        <w:jc w:val="both"/>
        <w:rPr>
          <w:rFonts w:ascii="Tahoma" w:hAnsi="Tahoma" w:cs="Tahoma"/>
          <w:sz w:val="20"/>
          <w:szCs w:val="20"/>
        </w:rPr>
      </w:pPr>
    </w:p>
    <w:p w14:paraId="31BB5EF2" w14:textId="77777777" w:rsidR="00A37300" w:rsidRDefault="00A37300" w:rsidP="00A37300">
      <w:pPr>
        <w:suppressAutoHyphens w:val="0"/>
        <w:spacing w:line="276" w:lineRule="auto"/>
        <w:jc w:val="both"/>
        <w:rPr>
          <w:rFonts w:ascii="Tahoma" w:hAnsi="Tahoma" w:cs="Tahoma"/>
          <w:sz w:val="20"/>
          <w:szCs w:val="20"/>
        </w:rPr>
      </w:pPr>
    </w:p>
    <w:p w14:paraId="48481AFE" w14:textId="77777777" w:rsidR="00A37300" w:rsidRDefault="00A37300" w:rsidP="00A37300">
      <w:pPr>
        <w:suppressAutoHyphens w:val="0"/>
        <w:spacing w:line="276" w:lineRule="auto"/>
        <w:jc w:val="both"/>
        <w:rPr>
          <w:rFonts w:ascii="Tahoma" w:hAnsi="Tahoma" w:cs="Tahoma"/>
          <w:sz w:val="20"/>
          <w:szCs w:val="20"/>
        </w:rPr>
      </w:pPr>
    </w:p>
    <w:p w14:paraId="6DF50C60" w14:textId="77777777" w:rsidR="00A37300" w:rsidRPr="00A37300" w:rsidRDefault="00A37300" w:rsidP="00A37300">
      <w:pPr>
        <w:suppressAutoHyphens w:val="0"/>
        <w:spacing w:line="276" w:lineRule="auto"/>
        <w:jc w:val="both"/>
        <w:rPr>
          <w:rFonts w:ascii="Tahoma" w:hAnsi="Tahoma" w:cs="Tahoma"/>
          <w:sz w:val="20"/>
          <w:szCs w:val="20"/>
        </w:rPr>
      </w:pPr>
    </w:p>
    <w:p w14:paraId="1D1A6D13" w14:textId="77777777" w:rsidR="004D68B5" w:rsidRDefault="008A5833">
      <w:pPr>
        <w:suppressAutoHyphens w:val="0"/>
        <w:rPr>
          <w:rFonts w:ascii="Tahoma" w:hAnsi="Tahoma" w:cs="Tahoma"/>
          <w:b/>
          <w:bCs/>
          <w:sz w:val="28"/>
          <w:szCs w:val="28"/>
        </w:rPr>
      </w:pPr>
      <w:r w:rsidRPr="00702807">
        <w:rPr>
          <w:rFonts w:ascii="Tahoma" w:hAnsi="Tahoma" w:cs="Tahoma"/>
          <w:b/>
          <w:bCs/>
          <w:noProof/>
          <w:sz w:val="28"/>
          <w:szCs w:val="28"/>
        </w:rPr>
        <w:drawing>
          <wp:inline distT="0" distB="0" distL="0" distR="0" wp14:anchorId="7D774B6E" wp14:editId="6495A821">
            <wp:extent cx="5277587" cy="7497221"/>
            <wp:effectExtent l="0" t="0" r="0" b="8890"/>
            <wp:docPr id="652035904" name="Slika 1" descr="Slika, ki vsebuje besede besedilo, vizitka, oblikovanje, škat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35904" name="Slika 1" descr="Slika, ki vsebuje besede besedilo, vizitka, oblikovanje, škatla&#10;&#10;Opis je samodejno ustvarjen"/>
                    <pic:cNvPicPr/>
                  </pic:nvPicPr>
                  <pic:blipFill>
                    <a:blip r:embed="rId29"/>
                    <a:stretch>
                      <a:fillRect/>
                    </a:stretch>
                  </pic:blipFill>
                  <pic:spPr>
                    <a:xfrm>
                      <a:off x="0" y="0"/>
                      <a:ext cx="5277587" cy="7497221"/>
                    </a:xfrm>
                    <a:prstGeom prst="rect">
                      <a:avLst/>
                    </a:prstGeom>
                  </pic:spPr>
                </pic:pic>
              </a:graphicData>
            </a:graphic>
          </wp:inline>
        </w:drawing>
      </w:r>
    </w:p>
    <w:p w14:paraId="6F263BDF" w14:textId="77777777" w:rsidR="004D68B5" w:rsidRDefault="004D68B5">
      <w:pPr>
        <w:suppressAutoHyphens w:val="0"/>
        <w:rPr>
          <w:rFonts w:ascii="Tahoma" w:hAnsi="Tahoma" w:cs="Tahoma"/>
          <w:b/>
          <w:bCs/>
          <w:sz w:val="28"/>
          <w:szCs w:val="28"/>
        </w:rPr>
      </w:pPr>
    </w:p>
    <w:p w14:paraId="607E97B6" w14:textId="77777777" w:rsidR="004D68B5" w:rsidRDefault="004D68B5">
      <w:pPr>
        <w:suppressAutoHyphens w:val="0"/>
        <w:rPr>
          <w:rFonts w:ascii="Tahoma" w:hAnsi="Tahoma" w:cs="Tahoma"/>
          <w:b/>
          <w:bCs/>
          <w:sz w:val="28"/>
          <w:szCs w:val="28"/>
        </w:rPr>
      </w:pPr>
    </w:p>
    <w:p w14:paraId="51B99E18" w14:textId="77777777" w:rsidR="004D68B5" w:rsidRDefault="004D68B5">
      <w:pPr>
        <w:suppressAutoHyphens w:val="0"/>
        <w:rPr>
          <w:rFonts w:ascii="Tahoma" w:hAnsi="Tahoma" w:cs="Tahoma"/>
          <w:b/>
          <w:bCs/>
          <w:sz w:val="28"/>
          <w:szCs w:val="28"/>
        </w:rPr>
      </w:pPr>
    </w:p>
    <w:p w14:paraId="78DAA710" w14:textId="77777777" w:rsidR="004D68B5" w:rsidRDefault="004D68B5">
      <w:pPr>
        <w:suppressAutoHyphens w:val="0"/>
        <w:rPr>
          <w:rFonts w:ascii="Tahoma" w:hAnsi="Tahoma" w:cs="Tahoma"/>
          <w:b/>
          <w:bCs/>
          <w:sz w:val="28"/>
          <w:szCs w:val="28"/>
        </w:rPr>
      </w:pPr>
    </w:p>
    <w:p w14:paraId="450673E2" w14:textId="58F2E226" w:rsidR="003070BE" w:rsidRDefault="003070BE">
      <w:pPr>
        <w:suppressAutoHyphens w:val="0"/>
        <w:rPr>
          <w:rFonts w:ascii="Tahoma" w:eastAsia="Times New Roman" w:hAnsi="Tahoma" w:cs="Tahoma"/>
          <w:b/>
          <w:bCs/>
          <w:sz w:val="28"/>
          <w:szCs w:val="28"/>
        </w:rPr>
      </w:pPr>
      <w:r>
        <w:rPr>
          <w:rFonts w:ascii="Tahoma" w:hAnsi="Tahoma" w:cs="Tahoma"/>
          <w:b/>
          <w:bCs/>
          <w:sz w:val="28"/>
          <w:szCs w:val="28"/>
        </w:rPr>
        <w:br w:type="page"/>
      </w:r>
    </w:p>
    <w:p w14:paraId="0143A17F" w14:textId="7B6DF96B" w:rsidR="00E65B87" w:rsidRPr="00E65B87" w:rsidRDefault="00E65B87">
      <w:pPr>
        <w:pStyle w:val="Naslov1"/>
        <w:numPr>
          <w:ilvl w:val="0"/>
          <w:numId w:val="24"/>
        </w:numPr>
        <w:rPr>
          <w:rFonts w:ascii="Tahoma" w:hAnsi="Tahoma" w:cs="Tahoma"/>
          <w:b/>
          <w:bCs/>
          <w:color w:val="auto"/>
          <w:sz w:val="28"/>
          <w:szCs w:val="28"/>
        </w:rPr>
      </w:pPr>
      <w:bookmarkStart w:id="61" w:name="_Toc182947844"/>
      <w:bookmarkStart w:id="62" w:name="_Toc183028804"/>
      <w:bookmarkStart w:id="63" w:name="_Toc183029186"/>
      <w:bookmarkStart w:id="64" w:name="_Toc183034125"/>
      <w:bookmarkStart w:id="65" w:name="_Toc183034286"/>
      <w:bookmarkStart w:id="66" w:name="_Toc183034602"/>
      <w:bookmarkStart w:id="67" w:name="_Toc183034707"/>
      <w:bookmarkStart w:id="68" w:name="_Toc183034884"/>
      <w:bookmarkStart w:id="69" w:name="_Toc183081738"/>
      <w:bookmarkStart w:id="70" w:name="_Toc183091614"/>
      <w:bookmarkStart w:id="71" w:name="_Toc183091913"/>
      <w:bookmarkStart w:id="72" w:name="_Toc183091978"/>
      <w:bookmarkStart w:id="73" w:name="_Toc183092456"/>
      <w:r w:rsidRPr="00E65B87">
        <w:rPr>
          <w:rFonts w:ascii="Tahoma" w:hAnsi="Tahoma" w:cs="Tahoma"/>
          <w:b/>
          <w:bCs/>
          <w:color w:val="auto"/>
          <w:sz w:val="28"/>
          <w:szCs w:val="28"/>
        </w:rPr>
        <w:t>UVOD</w:t>
      </w:r>
      <w:bookmarkEnd w:id="38"/>
      <w:bookmarkEnd w:id="39"/>
      <w:bookmarkEnd w:id="40"/>
      <w:bookmarkEnd w:id="41"/>
      <w:bookmarkEnd w:id="42"/>
      <w:bookmarkEnd w:id="43"/>
      <w:bookmarkEnd w:id="44"/>
      <w:bookmarkEnd w:id="45"/>
      <w:bookmarkEnd w:id="46"/>
      <w:bookmarkEnd w:id="47"/>
      <w:bookmarkEnd w:id="48"/>
      <w:bookmarkEnd w:id="49"/>
      <w:r w:rsidR="005B2ECA">
        <w:rPr>
          <w:rFonts w:ascii="Tahoma" w:hAnsi="Tahoma" w:cs="Tahoma"/>
          <w:b/>
          <w:bCs/>
          <w:color w:val="auto"/>
          <w:sz w:val="28"/>
          <w:szCs w:val="28"/>
        </w:rPr>
        <w:t>NA DOLOČILA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EE5FB56" w14:textId="77777777" w:rsidR="00E65B87" w:rsidRDefault="00E65B87" w:rsidP="00E65B87">
      <w:pPr>
        <w:spacing w:after="0" w:line="276" w:lineRule="auto"/>
        <w:jc w:val="both"/>
        <w:rPr>
          <w:rFonts w:ascii="Tahoma" w:hAnsi="Tahoma" w:cs="Tahoma"/>
          <w:sz w:val="20"/>
          <w:szCs w:val="20"/>
        </w:rPr>
      </w:pPr>
    </w:p>
    <w:p w14:paraId="1A5D3B42" w14:textId="000FD33A" w:rsidR="008A5833" w:rsidRPr="008A5833" w:rsidRDefault="00935142" w:rsidP="008A5833">
      <w:pPr>
        <w:pStyle w:val="Naslov2"/>
        <w:rPr>
          <w:rFonts w:ascii="Tahoma" w:hAnsi="Tahoma" w:cs="Tahoma"/>
          <w:b/>
          <w:bCs/>
          <w:color w:val="auto"/>
          <w:sz w:val="24"/>
          <w:szCs w:val="24"/>
        </w:rPr>
      </w:pPr>
      <w:bookmarkStart w:id="74" w:name="_Toc182947845"/>
      <w:bookmarkStart w:id="75" w:name="_Toc182987786"/>
      <w:bookmarkStart w:id="76" w:name="_Toc183028805"/>
      <w:bookmarkStart w:id="77" w:name="_Toc183029187"/>
      <w:bookmarkStart w:id="78" w:name="_Toc183034126"/>
      <w:bookmarkStart w:id="79" w:name="_Toc183034287"/>
      <w:bookmarkStart w:id="80" w:name="_Toc183034603"/>
      <w:bookmarkStart w:id="81" w:name="_Toc183034708"/>
      <w:bookmarkStart w:id="82" w:name="_Toc183034885"/>
      <w:bookmarkStart w:id="83" w:name="_Toc183081739"/>
      <w:bookmarkStart w:id="84" w:name="_Toc183091615"/>
      <w:bookmarkStart w:id="85" w:name="_Toc183091914"/>
      <w:bookmarkStart w:id="86" w:name="_Toc183091979"/>
      <w:bookmarkStart w:id="87" w:name="_Toc183092457"/>
      <w:r>
        <w:rPr>
          <w:rFonts w:ascii="Tahoma" w:hAnsi="Tahoma" w:cs="Tahoma"/>
          <w:b/>
          <w:bCs/>
          <w:color w:val="auto"/>
          <w:sz w:val="24"/>
          <w:szCs w:val="24"/>
        </w:rPr>
        <w:t>II</w:t>
      </w:r>
      <w:r w:rsidR="008A5833" w:rsidRPr="008A5833">
        <w:rPr>
          <w:rFonts w:ascii="Tahoma" w:hAnsi="Tahoma" w:cs="Tahoma"/>
          <w:b/>
          <w:bCs/>
          <w:color w:val="auto"/>
          <w:sz w:val="24"/>
          <w:szCs w:val="24"/>
        </w:rPr>
        <w:t>.1. Zakonske in druge podlage</w:t>
      </w:r>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D17553C" w14:textId="77777777" w:rsidR="008A5833" w:rsidRPr="008A5833" w:rsidRDefault="008A5833" w:rsidP="008A5833">
      <w:pPr>
        <w:spacing w:after="0"/>
      </w:pPr>
    </w:p>
    <w:p w14:paraId="15BA280B" w14:textId="77777777" w:rsidR="008A5833" w:rsidRDefault="008A5833" w:rsidP="008A5833">
      <w:pPr>
        <w:spacing w:after="0" w:line="276" w:lineRule="auto"/>
        <w:jc w:val="both"/>
        <w:rPr>
          <w:rFonts w:ascii="Tahoma" w:hAnsi="Tahoma" w:cs="Tahoma"/>
          <w:sz w:val="20"/>
          <w:szCs w:val="20"/>
        </w:rPr>
      </w:pPr>
      <w:r>
        <w:rPr>
          <w:rFonts w:ascii="Tahoma" w:hAnsi="Tahoma" w:cs="Tahoma"/>
          <w:sz w:val="20"/>
          <w:szCs w:val="20"/>
        </w:rPr>
        <w:t>Poslovno - finančni načrt za leto 2025 (v nadaljevanju PFN 2025) izhaja iz:</w:t>
      </w:r>
    </w:p>
    <w:p w14:paraId="219EFA46" w14:textId="0D529B68" w:rsidR="008A5833" w:rsidRPr="00F96336" w:rsidRDefault="008A5833">
      <w:pPr>
        <w:pStyle w:val="Odstavekseznama"/>
        <w:numPr>
          <w:ilvl w:val="0"/>
          <w:numId w:val="39"/>
        </w:numPr>
        <w:spacing w:after="0" w:line="276" w:lineRule="auto"/>
        <w:ind w:left="709" w:hanging="709"/>
        <w:jc w:val="both"/>
        <w:rPr>
          <w:rFonts w:ascii="Tahoma" w:hAnsi="Tahoma" w:cs="Tahoma"/>
          <w:sz w:val="20"/>
          <w:szCs w:val="20"/>
        </w:rPr>
      </w:pPr>
      <w:r w:rsidRPr="00F96336">
        <w:rPr>
          <w:rFonts w:ascii="Tahoma" w:hAnsi="Tahoma" w:cs="Tahoma"/>
          <w:sz w:val="20"/>
          <w:szCs w:val="20"/>
        </w:rPr>
        <w:t xml:space="preserve">26. člena Zakona o javnih financah </w:t>
      </w:r>
      <w:r w:rsidRPr="00F96336">
        <w:rPr>
          <w:rFonts w:ascii="Tahoma" w:hAnsi="Tahoma" w:cs="Tahoma"/>
          <w:sz w:val="20"/>
          <w:szCs w:val="20"/>
          <w:shd w:val="clear" w:color="auto" w:fill="FFFFFF"/>
        </w:rPr>
        <w:t>(Uradni list RS, št. </w:t>
      </w:r>
      <w:hyperlink r:id="rId30" w:tgtFrame="_blank" w:tooltip="Zakon o javnih financah (uradno prečiščeno besedilo)" w:history="1">
        <w:r w:rsidRPr="00F96336">
          <w:rPr>
            <w:rFonts w:ascii="Tahoma" w:hAnsi="Tahoma" w:cs="Tahoma"/>
            <w:sz w:val="20"/>
            <w:szCs w:val="20"/>
            <w:shd w:val="clear" w:color="auto" w:fill="FFFFFF"/>
          </w:rPr>
          <w:t>11/11</w:t>
        </w:r>
      </w:hyperlink>
      <w:r w:rsidRPr="00F96336">
        <w:rPr>
          <w:rFonts w:ascii="Tahoma" w:hAnsi="Tahoma" w:cs="Tahoma"/>
          <w:sz w:val="20"/>
          <w:szCs w:val="20"/>
          <w:shd w:val="clear" w:color="auto" w:fill="FFFFFF"/>
        </w:rPr>
        <w:t> – uradno prečiščeno besedilo, </w:t>
      </w:r>
      <w:hyperlink r:id="rId31" w:tgtFrame="_blank" w:tooltip="Popravek Uradnega prečiščenega besedila Zakona  o javnih financah (ZJF-UPB4p)" w:history="1">
        <w:r w:rsidRPr="00F96336">
          <w:rPr>
            <w:rFonts w:ascii="Tahoma" w:hAnsi="Tahoma" w:cs="Tahoma"/>
            <w:sz w:val="20"/>
            <w:szCs w:val="20"/>
            <w:shd w:val="clear" w:color="auto" w:fill="FFFFFF"/>
          </w:rPr>
          <w:t>14/13–popr.</w:t>
        </w:r>
      </w:hyperlink>
      <w:r w:rsidRPr="00F96336">
        <w:rPr>
          <w:rFonts w:ascii="Tahoma" w:hAnsi="Tahoma" w:cs="Tahoma"/>
          <w:sz w:val="20"/>
          <w:szCs w:val="20"/>
          <w:shd w:val="clear" w:color="auto" w:fill="FFFFFF"/>
        </w:rPr>
        <w:t>, </w:t>
      </w:r>
      <w:hyperlink r:id="rId32" w:tgtFrame="_blank" w:tooltip="Zakon o dopolnitvi Zakona o javnih financah" w:history="1">
        <w:r w:rsidRPr="00F96336">
          <w:rPr>
            <w:rFonts w:ascii="Tahoma" w:hAnsi="Tahoma" w:cs="Tahoma"/>
            <w:sz w:val="20"/>
            <w:szCs w:val="20"/>
            <w:shd w:val="clear" w:color="auto" w:fill="FFFFFF"/>
          </w:rPr>
          <w:t>101/13</w:t>
        </w:r>
      </w:hyperlink>
      <w:r w:rsidRPr="00F96336">
        <w:rPr>
          <w:rFonts w:ascii="Tahoma" w:hAnsi="Tahoma" w:cs="Tahoma"/>
          <w:sz w:val="20"/>
          <w:szCs w:val="20"/>
          <w:shd w:val="clear" w:color="auto" w:fill="FFFFFF"/>
        </w:rPr>
        <w:t>, </w:t>
      </w:r>
      <w:hyperlink r:id="rId33" w:tgtFrame="_blank" w:tooltip="Zakon o fiskalnem pravilu" w:history="1">
        <w:r w:rsidRPr="00F96336">
          <w:rPr>
            <w:rFonts w:ascii="Tahoma" w:hAnsi="Tahoma" w:cs="Tahoma"/>
            <w:sz w:val="20"/>
            <w:szCs w:val="20"/>
            <w:shd w:val="clear" w:color="auto" w:fill="FFFFFF"/>
          </w:rPr>
          <w:t>55/15</w:t>
        </w:r>
      </w:hyperlink>
      <w:r w:rsidRPr="00F96336">
        <w:rPr>
          <w:rFonts w:ascii="Tahoma" w:hAnsi="Tahoma" w:cs="Tahoma"/>
          <w:sz w:val="20"/>
          <w:szCs w:val="20"/>
          <w:shd w:val="clear" w:color="auto" w:fill="FFFFFF"/>
        </w:rPr>
        <w:t> –ZFisP, </w:t>
      </w:r>
      <w:hyperlink r:id="rId34" w:tgtFrame="_blank" w:tooltip="Zakon o izvrševanju proračunov Republike Slovenije za leti 2016 in 2017" w:history="1">
        <w:r w:rsidRPr="00F96336">
          <w:rPr>
            <w:rFonts w:ascii="Tahoma" w:hAnsi="Tahoma" w:cs="Tahoma"/>
            <w:sz w:val="20"/>
            <w:szCs w:val="20"/>
            <w:shd w:val="clear" w:color="auto" w:fill="FFFFFF"/>
          </w:rPr>
          <w:t>96/15</w:t>
        </w:r>
      </w:hyperlink>
      <w:r w:rsidRPr="00F96336">
        <w:rPr>
          <w:rFonts w:ascii="Tahoma" w:hAnsi="Tahoma" w:cs="Tahoma"/>
          <w:sz w:val="20"/>
          <w:szCs w:val="20"/>
          <w:shd w:val="clear" w:color="auto" w:fill="FFFFFF"/>
        </w:rPr>
        <w:t> –ZIPRS1617, </w:t>
      </w:r>
      <w:hyperlink r:id="rId35" w:tgtFrame="_blank" w:tooltip="Zakon o spremembah in dopolnitvah Zakona o javnih financah" w:history="1">
        <w:r w:rsidRPr="00F96336">
          <w:rPr>
            <w:rFonts w:ascii="Tahoma" w:hAnsi="Tahoma" w:cs="Tahoma"/>
            <w:sz w:val="20"/>
            <w:szCs w:val="20"/>
            <w:shd w:val="clear" w:color="auto" w:fill="FFFFFF"/>
          </w:rPr>
          <w:t>13/18</w:t>
        </w:r>
      </w:hyperlink>
      <w:r w:rsidRPr="00F96336">
        <w:rPr>
          <w:rFonts w:ascii="Tahoma" w:hAnsi="Tahoma" w:cs="Tahoma"/>
          <w:sz w:val="20"/>
          <w:szCs w:val="20"/>
          <w:shd w:val="clear" w:color="auto" w:fill="FFFFFF"/>
        </w:rPr>
        <w:t>, </w:t>
      </w:r>
      <w:hyperlink r:id="rId36"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F96336">
          <w:rPr>
            <w:rFonts w:ascii="Tahoma" w:hAnsi="Tahoma" w:cs="Tahoma"/>
            <w:sz w:val="20"/>
            <w:szCs w:val="20"/>
            <w:shd w:val="clear" w:color="auto" w:fill="FFFFFF"/>
          </w:rPr>
          <w:t>195/20</w:t>
        </w:r>
      </w:hyperlink>
      <w:r w:rsidRPr="00F96336">
        <w:rPr>
          <w:rFonts w:ascii="Tahoma" w:hAnsi="Tahoma" w:cs="Tahoma"/>
          <w:sz w:val="20"/>
          <w:szCs w:val="20"/>
          <w:shd w:val="clear" w:color="auto" w:fill="FFFFFF"/>
        </w:rPr>
        <w:t> –odl. US, </w:t>
      </w:r>
      <w:hyperlink r:id="rId37" w:tgtFrame="_blank" w:tooltip="Zakon o spremembah in dopolnitvah Zakona o državni upravi" w:history="1">
        <w:r w:rsidRPr="00F96336">
          <w:rPr>
            <w:rFonts w:ascii="Tahoma" w:hAnsi="Tahoma" w:cs="Tahoma"/>
            <w:sz w:val="20"/>
            <w:szCs w:val="20"/>
            <w:shd w:val="clear" w:color="auto" w:fill="FFFFFF"/>
          </w:rPr>
          <w:t>18/23</w:t>
        </w:r>
      </w:hyperlink>
      <w:r w:rsidRPr="00F96336">
        <w:rPr>
          <w:rFonts w:ascii="Tahoma" w:hAnsi="Tahoma" w:cs="Tahoma"/>
          <w:sz w:val="20"/>
          <w:szCs w:val="20"/>
          <w:shd w:val="clear" w:color="auto" w:fill="FFFFFF"/>
        </w:rPr>
        <w:t> – ZDU-1O in </w:t>
      </w:r>
      <w:hyperlink r:id="rId38" w:tgtFrame="_blank" w:tooltip="Zakon o spremembah in dopolnitvah Zakona o javnih financah" w:history="1">
        <w:r w:rsidRPr="00F96336">
          <w:rPr>
            <w:rFonts w:ascii="Tahoma" w:hAnsi="Tahoma" w:cs="Tahoma"/>
            <w:sz w:val="20"/>
            <w:szCs w:val="20"/>
            <w:shd w:val="clear" w:color="auto" w:fill="FFFFFF"/>
          </w:rPr>
          <w:t>76/23</w:t>
        </w:r>
      </w:hyperlink>
      <w:r w:rsidRPr="00F96336">
        <w:rPr>
          <w:rFonts w:ascii="Tahoma" w:hAnsi="Tahoma" w:cs="Tahoma"/>
          <w:sz w:val="20"/>
          <w:szCs w:val="20"/>
        </w:rPr>
        <w:t xml:space="preserve"> (v nadaljevanju: ZJF) - Javni sklad Republike Slovenije za podjetništvo (krajše Slovenski podjetniški sklad ali Sklad) vsako leto pripravi poslovno - finančni načrt (v nadaljevanju PFN) za prihajajoče leto, ki ga na podlagi stališča Nadzornega sveta predloži Vladi RS v sprejem in omogoča Skladu nemoteno poslovanje.</w:t>
      </w:r>
    </w:p>
    <w:p w14:paraId="6AF425D2" w14:textId="77777777" w:rsidR="008A5833" w:rsidRDefault="008A5833">
      <w:pPr>
        <w:pStyle w:val="Odstavekseznama"/>
        <w:numPr>
          <w:ilvl w:val="0"/>
          <w:numId w:val="39"/>
        </w:numPr>
        <w:spacing w:after="0" w:line="276" w:lineRule="auto"/>
        <w:ind w:left="709" w:hanging="709"/>
        <w:jc w:val="both"/>
        <w:rPr>
          <w:rFonts w:ascii="Tahoma" w:hAnsi="Tahoma" w:cs="Tahoma"/>
          <w:sz w:val="20"/>
          <w:szCs w:val="20"/>
        </w:rPr>
      </w:pPr>
      <w:r w:rsidRPr="00F96336">
        <w:rPr>
          <w:rFonts w:ascii="Tahoma" w:hAnsi="Tahoma" w:cs="Tahoma"/>
          <w:sz w:val="20"/>
          <w:szCs w:val="20"/>
        </w:rPr>
        <w:t xml:space="preserve">19. člena Zakona o podpornem okolju za podjetništvo </w:t>
      </w:r>
      <w:r w:rsidRPr="00F96336">
        <w:rPr>
          <w:rFonts w:ascii="Tahoma" w:hAnsi="Tahoma" w:cs="Tahoma"/>
          <w:sz w:val="20"/>
          <w:szCs w:val="20"/>
          <w:shd w:val="clear" w:color="auto" w:fill="FFFFFF"/>
        </w:rPr>
        <w:t>(Uradni list RS, št. </w:t>
      </w:r>
      <w:hyperlink r:id="rId39" w:tgtFrame="_blank" w:tooltip="Zakon o podpornem okolju za podjetništvo (ZPOP-1)" w:history="1">
        <w:r w:rsidRPr="00F96336">
          <w:rPr>
            <w:rStyle w:val="Hiperpovezava"/>
            <w:rFonts w:ascii="Tahoma" w:hAnsi="Tahoma" w:cs="Tahoma"/>
            <w:color w:val="auto"/>
            <w:sz w:val="20"/>
            <w:szCs w:val="20"/>
            <w:u w:val="none"/>
            <w:shd w:val="clear" w:color="auto" w:fill="FFFFFF"/>
          </w:rPr>
          <w:t>102/07</w:t>
        </w:r>
      </w:hyperlink>
      <w:r w:rsidRPr="00F96336">
        <w:rPr>
          <w:rFonts w:ascii="Tahoma" w:hAnsi="Tahoma" w:cs="Tahoma"/>
          <w:sz w:val="20"/>
          <w:szCs w:val="20"/>
          <w:shd w:val="clear" w:color="auto" w:fill="FFFFFF"/>
        </w:rPr>
        <w:t>, </w:t>
      </w:r>
      <w:hyperlink r:id="rId40" w:tgtFrame="_blank" w:tooltip="Zakon o spremembah in dopolnitvah Zakona o podpornem okolju za podjetništvo" w:history="1">
        <w:r w:rsidRPr="00F96336">
          <w:rPr>
            <w:rStyle w:val="Hiperpovezava"/>
            <w:rFonts w:ascii="Tahoma" w:hAnsi="Tahoma" w:cs="Tahoma"/>
            <w:color w:val="auto"/>
            <w:sz w:val="20"/>
            <w:szCs w:val="20"/>
            <w:u w:val="none"/>
            <w:shd w:val="clear" w:color="auto" w:fill="FFFFFF"/>
          </w:rPr>
          <w:t>57/12</w:t>
        </w:r>
      </w:hyperlink>
      <w:r w:rsidRPr="00F96336">
        <w:rPr>
          <w:rFonts w:ascii="Tahoma" w:hAnsi="Tahoma" w:cs="Tahoma"/>
          <w:sz w:val="20"/>
          <w:szCs w:val="20"/>
          <w:shd w:val="clear" w:color="auto" w:fill="FFFFFF"/>
        </w:rPr>
        <w:t>, </w:t>
      </w:r>
      <w:hyperlink r:id="rId41" w:tgtFrame="_blank" w:tooltip="Zakon o spremembah in dopolnitvah Zakona o podpornem okolju za podjetništvo" w:history="1">
        <w:r w:rsidRPr="00F96336">
          <w:rPr>
            <w:rStyle w:val="Hiperpovezava"/>
            <w:rFonts w:ascii="Tahoma" w:hAnsi="Tahoma" w:cs="Tahoma"/>
            <w:color w:val="auto"/>
            <w:sz w:val="20"/>
            <w:szCs w:val="20"/>
            <w:u w:val="none"/>
            <w:shd w:val="clear" w:color="auto" w:fill="FFFFFF"/>
          </w:rPr>
          <w:t>82/13</w:t>
        </w:r>
      </w:hyperlink>
      <w:r w:rsidRPr="00F96336">
        <w:rPr>
          <w:rFonts w:ascii="Tahoma" w:hAnsi="Tahoma" w:cs="Tahoma"/>
          <w:sz w:val="20"/>
          <w:szCs w:val="20"/>
          <w:shd w:val="clear" w:color="auto" w:fill="FFFFFF"/>
        </w:rPr>
        <w:t>, </w:t>
      </w:r>
      <w:hyperlink r:id="rId42" w:tgtFrame="_blank" w:tooltip="Zakon o spremembah Zakona o podpornem okolju za podjetništvo" w:history="1">
        <w:r w:rsidRPr="00F96336">
          <w:rPr>
            <w:rStyle w:val="Hiperpovezava"/>
            <w:rFonts w:ascii="Tahoma" w:hAnsi="Tahoma" w:cs="Tahoma"/>
            <w:color w:val="auto"/>
            <w:sz w:val="20"/>
            <w:szCs w:val="20"/>
            <w:u w:val="none"/>
            <w:shd w:val="clear" w:color="auto" w:fill="FFFFFF"/>
          </w:rPr>
          <w:t>17/15</w:t>
        </w:r>
      </w:hyperlink>
      <w:r w:rsidRPr="00F96336">
        <w:rPr>
          <w:rFonts w:ascii="Tahoma" w:hAnsi="Tahoma" w:cs="Tahoma"/>
          <w:sz w:val="20"/>
          <w:szCs w:val="20"/>
          <w:shd w:val="clear" w:color="auto" w:fill="FFFFFF"/>
        </w:rPr>
        <w:t>, </w:t>
      </w:r>
      <w:hyperlink r:id="rId43" w:tgtFrame="_blank" w:tooltip="Zakon o spremembah in dopolnitvah Zakona o podpornem okolju za podjetništvo" w:history="1">
        <w:r w:rsidRPr="00F96336">
          <w:rPr>
            <w:rStyle w:val="Hiperpovezava"/>
            <w:rFonts w:ascii="Tahoma" w:hAnsi="Tahoma" w:cs="Tahoma"/>
            <w:color w:val="auto"/>
            <w:sz w:val="20"/>
            <w:szCs w:val="20"/>
            <w:u w:val="none"/>
            <w:shd w:val="clear" w:color="auto" w:fill="FFFFFF"/>
          </w:rPr>
          <w:t>27/17</w:t>
        </w:r>
      </w:hyperlink>
      <w:r w:rsidRPr="00F96336">
        <w:rPr>
          <w:rFonts w:ascii="Tahoma" w:hAnsi="Tahoma" w:cs="Tahoma"/>
          <w:sz w:val="20"/>
          <w:szCs w:val="20"/>
          <w:shd w:val="clear" w:color="auto" w:fill="FFFFFF"/>
        </w:rPr>
        <w:t>, </w:t>
      </w:r>
      <w:hyperlink r:id="rId44" w:tgtFrame="_blank" w:tooltip="Zakon o spodbujanju investicij" w:history="1">
        <w:r w:rsidRPr="00F96336">
          <w:rPr>
            <w:rStyle w:val="Hiperpovezava"/>
            <w:rFonts w:ascii="Tahoma" w:hAnsi="Tahoma" w:cs="Tahoma"/>
            <w:color w:val="auto"/>
            <w:sz w:val="20"/>
            <w:szCs w:val="20"/>
            <w:u w:val="none"/>
            <w:shd w:val="clear" w:color="auto" w:fill="FFFFFF"/>
          </w:rPr>
          <w:t>13/18</w:t>
        </w:r>
      </w:hyperlink>
      <w:r w:rsidRPr="00D84E3F">
        <w:rPr>
          <w:rFonts w:ascii="Tahoma" w:hAnsi="Tahoma" w:cs="Tahoma"/>
          <w:sz w:val="20"/>
          <w:szCs w:val="20"/>
          <w:shd w:val="clear" w:color="auto" w:fill="FFFFFF"/>
        </w:rPr>
        <w:t> – ZSInv in </w:t>
      </w:r>
      <w:hyperlink r:id="rId45" w:tgtFrame="_blank" w:tooltip="Zakon o spremembah in dopolnitvah Zakona o znanstvenoraziskovalni in inovacijski dejavnosti" w:history="1">
        <w:r w:rsidRPr="00D84E3F">
          <w:rPr>
            <w:rStyle w:val="Hiperpovezava"/>
            <w:rFonts w:ascii="Tahoma" w:hAnsi="Tahoma" w:cs="Tahoma"/>
            <w:color w:val="auto"/>
            <w:sz w:val="20"/>
            <w:szCs w:val="20"/>
            <w:shd w:val="clear" w:color="auto" w:fill="FFFFFF"/>
          </w:rPr>
          <w:t>40/23</w:t>
        </w:r>
      </w:hyperlink>
      <w:r w:rsidRPr="00D84E3F">
        <w:rPr>
          <w:rFonts w:ascii="Tahoma" w:hAnsi="Tahoma" w:cs="Tahoma"/>
          <w:sz w:val="20"/>
          <w:szCs w:val="20"/>
          <w:shd w:val="clear" w:color="auto" w:fill="FFFFFF"/>
        </w:rPr>
        <w:t> – ZzrID-A)</w:t>
      </w:r>
      <w:r w:rsidRPr="00F9738C">
        <w:rPr>
          <w:rFonts w:ascii="Tahoma" w:hAnsi="Tahoma" w:cs="Tahoma"/>
          <w:sz w:val="20"/>
          <w:szCs w:val="20"/>
        </w:rPr>
        <w:t xml:space="preserve"> (v nadaljevanju: ZPOP-1), ki določa, da se obseg, namen in način usmerjanja finančnih spodbud določijo v poslovnem načrtu.</w:t>
      </w:r>
    </w:p>
    <w:p w14:paraId="335BD3B0" w14:textId="05AD7A77" w:rsidR="008A5833" w:rsidRPr="00D84E3F" w:rsidRDefault="008A5833">
      <w:pPr>
        <w:pStyle w:val="Odstavekseznama"/>
        <w:numPr>
          <w:ilvl w:val="0"/>
          <w:numId w:val="39"/>
        </w:numPr>
        <w:spacing w:after="0" w:line="276" w:lineRule="auto"/>
        <w:ind w:left="709" w:hanging="709"/>
        <w:jc w:val="both"/>
        <w:rPr>
          <w:rFonts w:ascii="Tahoma" w:hAnsi="Tahoma" w:cs="Tahoma"/>
          <w:sz w:val="20"/>
          <w:szCs w:val="20"/>
        </w:rPr>
      </w:pPr>
      <w:r>
        <w:rPr>
          <w:rFonts w:ascii="Tahoma" w:hAnsi="Tahoma" w:cs="Tahoma"/>
          <w:sz w:val="20"/>
          <w:szCs w:val="20"/>
        </w:rPr>
        <w:t>Strateškem programu Javnega sklada Republike Slovenije za podjetništvo za obdobje 2024–2030 /poslovna politika/</w:t>
      </w:r>
      <w:r>
        <w:rPr>
          <w:rStyle w:val="Sprotnaopomba-sklic"/>
          <w:rFonts w:ascii="Tahoma" w:hAnsi="Tahoma" w:cs="Tahoma"/>
          <w:sz w:val="20"/>
          <w:szCs w:val="20"/>
        </w:rPr>
        <w:footnoteReference w:id="1"/>
      </w:r>
      <w:r>
        <w:rPr>
          <w:rFonts w:ascii="Tahoma" w:hAnsi="Tahoma" w:cs="Tahoma"/>
          <w:sz w:val="20"/>
          <w:szCs w:val="20"/>
        </w:rPr>
        <w:t xml:space="preserve"> pripravljenem skladno z 23. členom Zakona o javnih skladih </w:t>
      </w:r>
      <w:r w:rsidRPr="005C3A7C">
        <w:rPr>
          <w:rFonts w:ascii="Tahoma" w:hAnsi="Tahoma" w:cs="Tahoma"/>
          <w:sz w:val="20"/>
          <w:szCs w:val="20"/>
          <w:shd w:val="clear" w:color="auto" w:fill="FFFFFF"/>
        </w:rPr>
        <w:t xml:space="preserve">(Uradni list RS, št. 77/08, 8/10 – ZSKZ-B, 61/20 – ZDLGPE in 206/21 – ZDUPŠOP) </w:t>
      </w:r>
      <w:r w:rsidRPr="00F9738C">
        <w:rPr>
          <w:rFonts w:ascii="Tahoma" w:hAnsi="Tahoma" w:cs="Tahoma"/>
          <w:sz w:val="20"/>
          <w:szCs w:val="20"/>
        </w:rPr>
        <w:t xml:space="preserve"> </w:t>
      </w:r>
      <w:r w:rsidRPr="00D84E3F">
        <w:rPr>
          <w:rFonts w:ascii="Tahoma" w:hAnsi="Tahoma" w:cs="Tahoma"/>
          <w:sz w:val="20"/>
          <w:szCs w:val="20"/>
        </w:rPr>
        <w:t>(v nadaljevanju: ZJ</w:t>
      </w:r>
      <w:r>
        <w:rPr>
          <w:rFonts w:ascii="Tahoma" w:hAnsi="Tahoma" w:cs="Tahoma"/>
          <w:sz w:val="20"/>
          <w:szCs w:val="20"/>
        </w:rPr>
        <w:t>S-1</w:t>
      </w:r>
      <w:r w:rsidRPr="00D84E3F">
        <w:rPr>
          <w:rFonts w:ascii="Tahoma" w:hAnsi="Tahoma" w:cs="Tahoma"/>
          <w:sz w:val="20"/>
          <w:szCs w:val="20"/>
        </w:rPr>
        <w:t>)</w:t>
      </w:r>
      <w:r>
        <w:rPr>
          <w:rFonts w:ascii="Tahoma" w:hAnsi="Tahoma" w:cs="Tahoma"/>
          <w:sz w:val="20"/>
          <w:szCs w:val="20"/>
        </w:rPr>
        <w:t>, ki ga na predlog direktorja in na podlagi mnenja nadzornega sveta sprejme ustanovitelj.</w:t>
      </w:r>
    </w:p>
    <w:p w14:paraId="64D4DE14" w14:textId="77777777" w:rsidR="008A5833" w:rsidRDefault="008A5833">
      <w:pPr>
        <w:pStyle w:val="Odstavekseznama"/>
        <w:numPr>
          <w:ilvl w:val="0"/>
          <w:numId w:val="39"/>
        </w:numPr>
        <w:spacing w:after="0" w:line="276" w:lineRule="auto"/>
        <w:ind w:left="709" w:hanging="709"/>
        <w:jc w:val="both"/>
        <w:rPr>
          <w:rFonts w:ascii="Tahoma" w:hAnsi="Tahoma" w:cs="Tahoma"/>
          <w:sz w:val="20"/>
          <w:szCs w:val="20"/>
        </w:rPr>
      </w:pPr>
      <w:r w:rsidRPr="00F9738C">
        <w:rPr>
          <w:rFonts w:ascii="Tahoma" w:hAnsi="Tahoma" w:cs="Tahoma"/>
          <w:sz w:val="20"/>
          <w:szCs w:val="20"/>
        </w:rPr>
        <w:t xml:space="preserve">Pravilnika o strateškem načrtovanju z dne 17.6.2022 (interni dokument Sklada, sprejet na podlagi 30. člena </w:t>
      </w:r>
      <w:r w:rsidRPr="00D84E3F">
        <w:rPr>
          <w:rFonts w:ascii="Tahoma" w:hAnsi="Tahoma" w:cs="Tahoma"/>
          <w:sz w:val="20"/>
          <w:szCs w:val="20"/>
          <w:shd w:val="clear" w:color="auto" w:fill="FFFFFF"/>
        </w:rPr>
        <w:t>Akta o ustanovitvi Javnega sklada Republike Slovenije za podjetništvo (Uradni list RS, št. </w:t>
      </w:r>
      <w:hyperlink r:id="rId46" w:tgtFrame="_blank" w:tooltip="Akt o ustanovitvi Javnega sklada Republike Slovenije za podjetništvo" w:history="1">
        <w:r w:rsidRPr="00F96336">
          <w:rPr>
            <w:rStyle w:val="Hiperpovezava"/>
            <w:rFonts w:ascii="Tahoma" w:hAnsi="Tahoma" w:cs="Tahoma"/>
            <w:color w:val="auto"/>
            <w:sz w:val="20"/>
            <w:szCs w:val="20"/>
            <w:u w:val="none"/>
            <w:shd w:val="clear" w:color="auto" w:fill="FFFFFF"/>
          </w:rPr>
          <w:t>4/19</w:t>
        </w:r>
      </w:hyperlink>
      <w:r w:rsidRPr="00F96336">
        <w:rPr>
          <w:rFonts w:ascii="Tahoma" w:hAnsi="Tahoma" w:cs="Tahoma"/>
          <w:sz w:val="20"/>
          <w:szCs w:val="20"/>
          <w:shd w:val="clear" w:color="auto" w:fill="FFFFFF"/>
        </w:rPr>
        <w:t>)</w:t>
      </w:r>
      <w:r w:rsidRPr="00F9738C">
        <w:rPr>
          <w:rFonts w:ascii="Tahoma" w:hAnsi="Tahoma" w:cs="Tahoma"/>
          <w:sz w:val="20"/>
          <w:szCs w:val="20"/>
        </w:rPr>
        <w:t xml:space="preserve"> in na internih načrtovanih aktivnostih po poslovnih procesih za leto 202</w:t>
      </w:r>
      <w:r>
        <w:rPr>
          <w:rFonts w:ascii="Tahoma" w:hAnsi="Tahoma" w:cs="Tahoma"/>
          <w:sz w:val="20"/>
          <w:szCs w:val="20"/>
        </w:rPr>
        <w:t>5</w:t>
      </w:r>
      <w:r w:rsidRPr="00F9738C">
        <w:rPr>
          <w:rFonts w:ascii="Tahoma" w:hAnsi="Tahoma" w:cs="Tahoma"/>
          <w:sz w:val="20"/>
          <w:szCs w:val="20"/>
        </w:rPr>
        <w:t>.</w:t>
      </w:r>
    </w:p>
    <w:p w14:paraId="69066E4B" w14:textId="77777777" w:rsidR="008A5833" w:rsidRDefault="008A5833" w:rsidP="008A5833">
      <w:pPr>
        <w:spacing w:after="0" w:line="276" w:lineRule="auto"/>
        <w:jc w:val="both"/>
        <w:rPr>
          <w:rFonts w:ascii="Tahoma" w:hAnsi="Tahoma" w:cs="Tahoma"/>
          <w:sz w:val="20"/>
          <w:szCs w:val="20"/>
        </w:rPr>
      </w:pPr>
    </w:p>
    <w:p w14:paraId="09D672D8" w14:textId="366D627A" w:rsidR="008A5833" w:rsidRPr="008A5833" w:rsidRDefault="00935142" w:rsidP="008A5833">
      <w:pPr>
        <w:pStyle w:val="Naslov2"/>
        <w:rPr>
          <w:rFonts w:ascii="Tahoma" w:hAnsi="Tahoma" w:cs="Tahoma"/>
          <w:b/>
          <w:bCs/>
          <w:sz w:val="24"/>
          <w:szCs w:val="24"/>
        </w:rPr>
      </w:pPr>
      <w:bookmarkStart w:id="88" w:name="_Toc182947846"/>
      <w:bookmarkStart w:id="89" w:name="_Toc182987787"/>
      <w:bookmarkStart w:id="90" w:name="_Toc183028806"/>
      <w:bookmarkStart w:id="91" w:name="_Toc183029188"/>
      <w:bookmarkStart w:id="92" w:name="_Toc183034127"/>
      <w:bookmarkStart w:id="93" w:name="_Toc183034288"/>
      <w:bookmarkStart w:id="94" w:name="_Toc183034604"/>
      <w:bookmarkStart w:id="95" w:name="_Toc183034709"/>
      <w:bookmarkStart w:id="96" w:name="_Toc183034886"/>
      <w:bookmarkStart w:id="97" w:name="_Toc183081740"/>
      <w:bookmarkStart w:id="98" w:name="_Toc183091616"/>
      <w:bookmarkStart w:id="99" w:name="_Toc183091915"/>
      <w:bookmarkStart w:id="100" w:name="_Toc183091980"/>
      <w:bookmarkStart w:id="101" w:name="_Toc183092458"/>
      <w:r>
        <w:rPr>
          <w:rFonts w:ascii="Tahoma" w:hAnsi="Tahoma" w:cs="Tahoma"/>
          <w:b/>
          <w:bCs/>
          <w:color w:val="auto"/>
          <w:sz w:val="24"/>
          <w:szCs w:val="24"/>
        </w:rPr>
        <w:t>II</w:t>
      </w:r>
      <w:r w:rsidR="008A5833" w:rsidRPr="008A5833">
        <w:rPr>
          <w:rFonts w:ascii="Tahoma" w:hAnsi="Tahoma" w:cs="Tahoma"/>
          <w:b/>
          <w:bCs/>
          <w:color w:val="auto"/>
          <w:sz w:val="24"/>
          <w:szCs w:val="24"/>
        </w:rPr>
        <w:t>.2. Predpostavke</w:t>
      </w:r>
      <w:r w:rsidR="008A0568">
        <w:rPr>
          <w:rFonts w:ascii="Tahoma" w:hAnsi="Tahoma" w:cs="Tahoma"/>
          <w:b/>
          <w:bCs/>
          <w:color w:val="auto"/>
          <w:sz w:val="24"/>
          <w:szCs w:val="24"/>
        </w:rPr>
        <w:t>,</w:t>
      </w:r>
      <w:r w:rsidR="008A5833" w:rsidRPr="008A5833">
        <w:rPr>
          <w:rFonts w:ascii="Tahoma" w:hAnsi="Tahoma" w:cs="Tahoma"/>
          <w:b/>
          <w:bCs/>
          <w:color w:val="auto"/>
          <w:sz w:val="24"/>
          <w:szCs w:val="24"/>
        </w:rPr>
        <w:t xml:space="preserve"> na katerih temelji PFN 2025</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C11B4B6" w14:textId="77777777" w:rsidR="008A5833" w:rsidRDefault="008A5833" w:rsidP="008A5833">
      <w:pPr>
        <w:spacing w:after="0"/>
      </w:pPr>
    </w:p>
    <w:p w14:paraId="202937E1" w14:textId="77777777" w:rsidR="008A5833" w:rsidRDefault="008A5833" w:rsidP="008A5833">
      <w:pPr>
        <w:spacing w:after="0" w:line="276" w:lineRule="auto"/>
        <w:jc w:val="both"/>
        <w:rPr>
          <w:rFonts w:ascii="Tahoma" w:hAnsi="Tahoma" w:cs="Tahoma"/>
          <w:sz w:val="20"/>
          <w:szCs w:val="20"/>
        </w:rPr>
      </w:pPr>
      <w:r>
        <w:rPr>
          <w:rFonts w:ascii="Tahoma" w:hAnsi="Tahoma" w:cs="Tahoma"/>
          <w:sz w:val="20"/>
          <w:szCs w:val="20"/>
        </w:rPr>
        <w:t>PFN</w:t>
      </w:r>
      <w:r w:rsidRPr="002E223A">
        <w:rPr>
          <w:rFonts w:ascii="Tahoma" w:hAnsi="Tahoma" w:cs="Tahoma"/>
          <w:sz w:val="20"/>
          <w:szCs w:val="20"/>
        </w:rPr>
        <w:t xml:space="preserve"> za leto 202</w:t>
      </w:r>
      <w:r>
        <w:rPr>
          <w:rFonts w:ascii="Tahoma" w:hAnsi="Tahoma" w:cs="Tahoma"/>
          <w:sz w:val="20"/>
          <w:szCs w:val="20"/>
        </w:rPr>
        <w:t>5</w:t>
      </w:r>
      <w:r w:rsidRPr="002E223A">
        <w:rPr>
          <w:rFonts w:ascii="Tahoma" w:hAnsi="Tahoma" w:cs="Tahoma"/>
          <w:sz w:val="20"/>
          <w:szCs w:val="20"/>
        </w:rPr>
        <w:t xml:space="preserve"> temelji na</w:t>
      </w:r>
      <w:r>
        <w:rPr>
          <w:rFonts w:ascii="Tahoma" w:hAnsi="Tahoma" w:cs="Tahoma"/>
          <w:sz w:val="20"/>
          <w:szCs w:val="20"/>
        </w:rPr>
        <w:t>:</w:t>
      </w:r>
    </w:p>
    <w:p w14:paraId="6851707A" w14:textId="7DD58680" w:rsidR="008A5833" w:rsidRDefault="008A5833">
      <w:pPr>
        <w:pStyle w:val="Odstavekseznama"/>
        <w:numPr>
          <w:ilvl w:val="0"/>
          <w:numId w:val="7"/>
        </w:numPr>
        <w:spacing w:after="0" w:line="276" w:lineRule="auto"/>
        <w:ind w:left="709" w:hanging="709"/>
        <w:jc w:val="both"/>
        <w:rPr>
          <w:rFonts w:ascii="Tahoma" w:hAnsi="Tahoma" w:cs="Tahoma"/>
          <w:sz w:val="20"/>
          <w:szCs w:val="20"/>
        </w:rPr>
      </w:pPr>
      <w:r w:rsidRPr="007446BB">
        <w:rPr>
          <w:rFonts w:ascii="Tahoma" w:hAnsi="Tahoma" w:cs="Tahoma"/>
          <w:sz w:val="20"/>
          <w:szCs w:val="20"/>
        </w:rPr>
        <w:t>zastavljen</w:t>
      </w:r>
      <w:r>
        <w:rPr>
          <w:rFonts w:ascii="Tahoma" w:hAnsi="Tahoma" w:cs="Tahoma"/>
          <w:sz w:val="20"/>
          <w:szCs w:val="20"/>
        </w:rPr>
        <w:t>i</w:t>
      </w:r>
      <w:r w:rsidRPr="007446BB">
        <w:rPr>
          <w:rFonts w:ascii="Tahoma" w:hAnsi="Tahoma" w:cs="Tahoma"/>
          <w:sz w:val="20"/>
          <w:szCs w:val="20"/>
        </w:rPr>
        <w:t xml:space="preserve"> stratešk</w:t>
      </w:r>
      <w:r>
        <w:rPr>
          <w:rFonts w:ascii="Tahoma" w:hAnsi="Tahoma" w:cs="Tahoma"/>
          <w:sz w:val="20"/>
          <w:szCs w:val="20"/>
        </w:rPr>
        <w:t>i</w:t>
      </w:r>
      <w:r w:rsidRPr="007446BB">
        <w:rPr>
          <w:rFonts w:ascii="Tahoma" w:hAnsi="Tahoma" w:cs="Tahoma"/>
          <w:sz w:val="20"/>
          <w:szCs w:val="20"/>
        </w:rPr>
        <w:t xml:space="preserve"> vlog</w:t>
      </w:r>
      <w:r>
        <w:rPr>
          <w:rFonts w:ascii="Tahoma" w:hAnsi="Tahoma" w:cs="Tahoma"/>
          <w:sz w:val="20"/>
          <w:szCs w:val="20"/>
        </w:rPr>
        <w:t>i</w:t>
      </w:r>
      <w:r w:rsidRPr="007446BB">
        <w:rPr>
          <w:rFonts w:ascii="Tahoma" w:hAnsi="Tahoma" w:cs="Tahoma"/>
          <w:sz w:val="20"/>
          <w:szCs w:val="20"/>
        </w:rPr>
        <w:t xml:space="preserve"> in pripadajočih operativnih vlog</w:t>
      </w:r>
      <w:r>
        <w:rPr>
          <w:rFonts w:ascii="Tahoma" w:hAnsi="Tahoma" w:cs="Tahoma"/>
          <w:sz w:val="20"/>
          <w:szCs w:val="20"/>
        </w:rPr>
        <w:t>ah</w:t>
      </w:r>
      <w:r w:rsidRPr="007446BB">
        <w:rPr>
          <w:rFonts w:ascii="Tahoma" w:hAnsi="Tahoma" w:cs="Tahoma"/>
          <w:sz w:val="20"/>
          <w:szCs w:val="20"/>
        </w:rPr>
        <w:t xml:space="preserve"> </w:t>
      </w:r>
      <w:r>
        <w:rPr>
          <w:rFonts w:ascii="Tahoma" w:hAnsi="Tahoma" w:cs="Tahoma"/>
          <w:sz w:val="20"/>
          <w:szCs w:val="20"/>
        </w:rPr>
        <w:t>Sklada za</w:t>
      </w:r>
      <w:r w:rsidRPr="007446BB">
        <w:rPr>
          <w:rFonts w:ascii="Tahoma" w:hAnsi="Tahoma" w:cs="Tahoma"/>
          <w:sz w:val="20"/>
          <w:szCs w:val="20"/>
        </w:rPr>
        <w:t xml:space="preserve"> let</w:t>
      </w:r>
      <w:r>
        <w:rPr>
          <w:rFonts w:ascii="Tahoma" w:hAnsi="Tahoma" w:cs="Tahoma"/>
          <w:sz w:val="20"/>
          <w:szCs w:val="20"/>
        </w:rPr>
        <w:t>o</w:t>
      </w:r>
      <w:r w:rsidRPr="007446BB">
        <w:rPr>
          <w:rFonts w:ascii="Tahoma" w:hAnsi="Tahoma" w:cs="Tahoma"/>
          <w:sz w:val="20"/>
          <w:szCs w:val="20"/>
        </w:rPr>
        <w:t xml:space="preserve"> 202</w:t>
      </w:r>
      <w:r>
        <w:rPr>
          <w:rFonts w:ascii="Tahoma" w:hAnsi="Tahoma" w:cs="Tahoma"/>
          <w:sz w:val="20"/>
          <w:szCs w:val="20"/>
        </w:rPr>
        <w:t>5, kot izhaja iz Strateškega programa Sklada za obdobje 2024–2030 /poslovna politika/ (v nadaljevanju Strateški program) in Interne politike Sklada</w:t>
      </w:r>
      <w:r w:rsidRPr="007446BB">
        <w:rPr>
          <w:rFonts w:ascii="Tahoma" w:hAnsi="Tahoma" w:cs="Tahoma"/>
          <w:sz w:val="20"/>
          <w:szCs w:val="20"/>
        </w:rPr>
        <w:t xml:space="preserve">, </w:t>
      </w:r>
    </w:p>
    <w:p w14:paraId="1754EBF0" w14:textId="2674A03F" w:rsidR="008A5833" w:rsidRDefault="008A5833">
      <w:pPr>
        <w:pStyle w:val="Odstavekseznama"/>
        <w:numPr>
          <w:ilvl w:val="0"/>
          <w:numId w:val="7"/>
        </w:numPr>
        <w:spacing w:after="0" w:line="276" w:lineRule="auto"/>
        <w:ind w:left="709" w:hanging="709"/>
        <w:jc w:val="both"/>
        <w:rPr>
          <w:rFonts w:ascii="Tahoma" w:hAnsi="Tahoma" w:cs="Tahoma"/>
          <w:sz w:val="20"/>
          <w:szCs w:val="20"/>
        </w:rPr>
      </w:pPr>
      <w:r w:rsidRPr="007446BB">
        <w:rPr>
          <w:rFonts w:ascii="Tahoma" w:hAnsi="Tahoma" w:cs="Tahoma"/>
          <w:sz w:val="20"/>
          <w:szCs w:val="20"/>
        </w:rPr>
        <w:t>stratešk</w:t>
      </w:r>
      <w:r>
        <w:rPr>
          <w:rFonts w:ascii="Tahoma" w:hAnsi="Tahoma" w:cs="Tahoma"/>
          <w:sz w:val="20"/>
          <w:szCs w:val="20"/>
        </w:rPr>
        <w:t>ih</w:t>
      </w:r>
      <w:r w:rsidRPr="007446BB">
        <w:rPr>
          <w:rFonts w:ascii="Tahoma" w:hAnsi="Tahoma" w:cs="Tahoma"/>
          <w:sz w:val="20"/>
          <w:szCs w:val="20"/>
        </w:rPr>
        <w:t xml:space="preserve"> izhodišč</w:t>
      </w:r>
      <w:r>
        <w:rPr>
          <w:rFonts w:ascii="Tahoma" w:hAnsi="Tahoma" w:cs="Tahoma"/>
          <w:sz w:val="20"/>
          <w:szCs w:val="20"/>
        </w:rPr>
        <w:t>ih</w:t>
      </w:r>
      <w:r w:rsidRPr="007446BB">
        <w:rPr>
          <w:rFonts w:ascii="Tahoma" w:hAnsi="Tahoma" w:cs="Tahoma"/>
          <w:sz w:val="20"/>
          <w:szCs w:val="20"/>
        </w:rPr>
        <w:t xml:space="preserve"> in zaznan</w:t>
      </w:r>
      <w:r>
        <w:rPr>
          <w:rFonts w:ascii="Tahoma" w:hAnsi="Tahoma" w:cs="Tahoma"/>
          <w:sz w:val="20"/>
          <w:szCs w:val="20"/>
        </w:rPr>
        <w:t>ih</w:t>
      </w:r>
      <w:r w:rsidRPr="007446BB">
        <w:rPr>
          <w:rFonts w:ascii="Tahoma" w:hAnsi="Tahoma" w:cs="Tahoma"/>
          <w:sz w:val="20"/>
          <w:szCs w:val="20"/>
        </w:rPr>
        <w:t xml:space="preserve"> vrzeli </w:t>
      </w:r>
      <w:r>
        <w:rPr>
          <w:rFonts w:ascii="Tahoma" w:hAnsi="Tahoma" w:cs="Tahoma"/>
          <w:sz w:val="20"/>
          <w:szCs w:val="20"/>
        </w:rPr>
        <w:t>opredeljenih v Strateškem programu Sklada za obdobje 2024–2030,</w:t>
      </w:r>
    </w:p>
    <w:p w14:paraId="2FEC1414" w14:textId="77777777" w:rsidR="008A5833" w:rsidRDefault="008A5833">
      <w:pPr>
        <w:pStyle w:val="Odstavekseznama"/>
        <w:numPr>
          <w:ilvl w:val="0"/>
          <w:numId w:val="7"/>
        </w:numPr>
        <w:spacing w:after="0" w:line="276" w:lineRule="auto"/>
        <w:ind w:left="709" w:hanging="709"/>
        <w:jc w:val="both"/>
        <w:rPr>
          <w:rFonts w:ascii="Tahoma" w:hAnsi="Tahoma" w:cs="Tahoma"/>
          <w:sz w:val="20"/>
          <w:szCs w:val="20"/>
        </w:rPr>
      </w:pPr>
      <w:r>
        <w:rPr>
          <w:rFonts w:ascii="Tahoma" w:hAnsi="Tahoma" w:cs="Tahoma"/>
          <w:sz w:val="20"/>
          <w:szCs w:val="20"/>
        </w:rPr>
        <w:t>dosedanji vlogi Sklada v gospodarskem prostoru Slovenije.</w:t>
      </w:r>
    </w:p>
    <w:p w14:paraId="5015DA21" w14:textId="01131410" w:rsidR="008A5833" w:rsidRDefault="008A5833" w:rsidP="00314EAA">
      <w:pPr>
        <w:spacing w:after="0"/>
      </w:pPr>
    </w:p>
    <w:p w14:paraId="07FFE670" w14:textId="2EBD5C1F" w:rsidR="00314EAA" w:rsidRPr="00314EAA" w:rsidRDefault="00935142" w:rsidP="00935142">
      <w:pPr>
        <w:pStyle w:val="Naslov2"/>
        <w:rPr>
          <w:rFonts w:ascii="Tahoma" w:hAnsi="Tahoma" w:cs="Tahoma"/>
          <w:b/>
          <w:bCs/>
          <w:color w:val="auto"/>
          <w:sz w:val="24"/>
          <w:szCs w:val="24"/>
        </w:rPr>
      </w:pPr>
      <w:bookmarkStart w:id="102" w:name="_Toc182947847"/>
      <w:bookmarkStart w:id="103" w:name="_Toc182987788"/>
      <w:bookmarkStart w:id="104" w:name="_Toc183028807"/>
      <w:bookmarkStart w:id="105" w:name="_Toc183029189"/>
      <w:bookmarkStart w:id="106" w:name="_Toc183034128"/>
      <w:bookmarkStart w:id="107" w:name="_Toc183034289"/>
      <w:bookmarkStart w:id="108" w:name="_Toc183034605"/>
      <w:bookmarkStart w:id="109" w:name="_Toc183034710"/>
      <w:bookmarkStart w:id="110" w:name="_Toc183034887"/>
      <w:bookmarkStart w:id="111" w:name="_Toc183081741"/>
      <w:bookmarkStart w:id="112" w:name="_Toc183091617"/>
      <w:bookmarkStart w:id="113" w:name="_Toc183091916"/>
      <w:bookmarkStart w:id="114" w:name="_Toc183091981"/>
      <w:bookmarkStart w:id="115" w:name="_Toc183092459"/>
      <w:r>
        <w:rPr>
          <w:rFonts w:ascii="Tahoma" w:hAnsi="Tahoma" w:cs="Tahoma"/>
          <w:b/>
          <w:bCs/>
          <w:color w:val="auto"/>
          <w:sz w:val="24"/>
          <w:szCs w:val="24"/>
        </w:rPr>
        <w:t xml:space="preserve">II.3. </w:t>
      </w:r>
      <w:r w:rsidR="00314EAA" w:rsidRPr="00314EAA">
        <w:rPr>
          <w:rFonts w:ascii="Tahoma" w:hAnsi="Tahoma" w:cs="Tahoma"/>
          <w:b/>
          <w:bCs/>
          <w:color w:val="auto"/>
          <w:sz w:val="24"/>
          <w:szCs w:val="24"/>
        </w:rPr>
        <w:t>Struktura PFN 2025</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BA6A60" w14:textId="77777777" w:rsidR="00314EAA" w:rsidRDefault="00314EAA" w:rsidP="00314EAA">
      <w:pPr>
        <w:spacing w:after="0"/>
      </w:pPr>
    </w:p>
    <w:p w14:paraId="47A63687" w14:textId="77777777" w:rsidR="00314EAA" w:rsidRPr="00D8678B" w:rsidRDefault="00314EAA" w:rsidP="00314EAA">
      <w:pPr>
        <w:spacing w:after="0" w:line="276" w:lineRule="auto"/>
        <w:jc w:val="both"/>
        <w:rPr>
          <w:rFonts w:ascii="Tahoma" w:hAnsi="Tahoma" w:cs="Tahoma"/>
          <w:sz w:val="20"/>
          <w:szCs w:val="20"/>
        </w:rPr>
      </w:pPr>
      <w:r w:rsidRPr="00D8678B">
        <w:rPr>
          <w:rFonts w:ascii="Tahoma" w:hAnsi="Tahoma" w:cs="Tahoma"/>
          <w:sz w:val="20"/>
          <w:szCs w:val="20"/>
        </w:rPr>
        <w:t>P</w:t>
      </w:r>
      <w:r>
        <w:rPr>
          <w:rFonts w:ascii="Tahoma" w:hAnsi="Tahoma" w:cs="Tahoma"/>
          <w:sz w:val="20"/>
          <w:szCs w:val="20"/>
        </w:rPr>
        <w:t>F</w:t>
      </w:r>
      <w:r w:rsidRPr="00D8678B">
        <w:rPr>
          <w:rFonts w:ascii="Tahoma" w:hAnsi="Tahoma" w:cs="Tahoma"/>
          <w:sz w:val="20"/>
          <w:szCs w:val="20"/>
        </w:rPr>
        <w:t>N za leto 2025 vključuje:</w:t>
      </w:r>
    </w:p>
    <w:p w14:paraId="4E86B3DB" w14:textId="11030FB4" w:rsidR="00314EAA" w:rsidRDefault="00314EAA">
      <w:pPr>
        <w:pStyle w:val="Odstavekseznama"/>
        <w:numPr>
          <w:ilvl w:val="0"/>
          <w:numId w:val="7"/>
        </w:numPr>
        <w:spacing w:after="0" w:line="276" w:lineRule="auto"/>
        <w:ind w:left="709" w:hanging="709"/>
        <w:jc w:val="both"/>
        <w:rPr>
          <w:rFonts w:ascii="Tahoma" w:hAnsi="Tahoma" w:cs="Tahoma"/>
          <w:sz w:val="20"/>
          <w:szCs w:val="20"/>
        </w:rPr>
      </w:pPr>
      <w:r w:rsidRPr="00D8678B">
        <w:rPr>
          <w:rFonts w:ascii="Tahoma" w:hAnsi="Tahoma" w:cs="Tahoma"/>
          <w:sz w:val="20"/>
          <w:szCs w:val="20"/>
        </w:rPr>
        <w:t>Poslovni načrt Sklada</w:t>
      </w:r>
      <w:r>
        <w:rPr>
          <w:rFonts w:ascii="Tahoma" w:hAnsi="Tahoma" w:cs="Tahoma"/>
          <w:sz w:val="20"/>
          <w:szCs w:val="20"/>
        </w:rPr>
        <w:t>,</w:t>
      </w:r>
    </w:p>
    <w:p w14:paraId="20AEB818" w14:textId="4463FE01" w:rsidR="00314EAA" w:rsidRPr="00D8678B" w:rsidRDefault="00314EAA">
      <w:pPr>
        <w:pStyle w:val="Odstavekseznama"/>
        <w:numPr>
          <w:ilvl w:val="0"/>
          <w:numId w:val="7"/>
        </w:numPr>
        <w:spacing w:after="0" w:line="276" w:lineRule="auto"/>
        <w:ind w:left="709" w:hanging="709"/>
        <w:jc w:val="both"/>
        <w:rPr>
          <w:rFonts w:ascii="Tahoma" w:hAnsi="Tahoma" w:cs="Tahoma"/>
          <w:sz w:val="20"/>
          <w:szCs w:val="20"/>
        </w:rPr>
      </w:pPr>
      <w:r>
        <w:rPr>
          <w:rFonts w:ascii="Tahoma" w:hAnsi="Tahoma" w:cs="Tahoma"/>
          <w:sz w:val="20"/>
          <w:szCs w:val="20"/>
        </w:rPr>
        <w:t>Finančni načrt Sklada,</w:t>
      </w:r>
    </w:p>
    <w:p w14:paraId="69D93AE5" w14:textId="38970C44" w:rsidR="00314EAA" w:rsidRPr="00D8678B" w:rsidRDefault="00314EAA">
      <w:pPr>
        <w:pStyle w:val="Odstavekseznama"/>
        <w:numPr>
          <w:ilvl w:val="0"/>
          <w:numId w:val="7"/>
        </w:numPr>
        <w:spacing w:after="0" w:line="276" w:lineRule="auto"/>
        <w:ind w:left="709" w:hanging="709"/>
        <w:jc w:val="both"/>
        <w:rPr>
          <w:rFonts w:ascii="Tahoma" w:hAnsi="Tahoma" w:cs="Tahoma"/>
          <w:sz w:val="20"/>
          <w:szCs w:val="20"/>
        </w:rPr>
      </w:pPr>
      <w:r w:rsidRPr="00D8678B">
        <w:rPr>
          <w:rFonts w:ascii="Tahoma" w:hAnsi="Tahoma" w:cs="Tahoma"/>
          <w:sz w:val="20"/>
          <w:szCs w:val="20"/>
        </w:rPr>
        <w:t>Priloga 1: Kadrovski načrt Sklada.</w:t>
      </w:r>
    </w:p>
    <w:p w14:paraId="0A332A3A" w14:textId="77777777" w:rsidR="00314EAA" w:rsidRDefault="00314EAA" w:rsidP="00314EAA"/>
    <w:p w14:paraId="274F1BBF" w14:textId="77777777" w:rsidR="00314EAA" w:rsidRDefault="00314EAA" w:rsidP="00314EAA"/>
    <w:p w14:paraId="36F47FA7" w14:textId="77777777" w:rsidR="00A37300" w:rsidRDefault="00A37300" w:rsidP="00314EAA"/>
    <w:p w14:paraId="7EF1AE80" w14:textId="77777777" w:rsidR="00A37300" w:rsidRDefault="00A37300" w:rsidP="00314EAA"/>
    <w:p w14:paraId="26B92C97" w14:textId="77777777" w:rsidR="00A37300" w:rsidRDefault="00A37300" w:rsidP="00314EAA"/>
    <w:p w14:paraId="283DA7EC" w14:textId="77777777" w:rsidR="00A37300" w:rsidRDefault="00A37300" w:rsidP="00314EAA"/>
    <w:p w14:paraId="54DB08BE" w14:textId="77777777" w:rsidR="00A37300" w:rsidRDefault="00A37300" w:rsidP="00314EAA"/>
    <w:p w14:paraId="6B827C52" w14:textId="77777777" w:rsidR="00A37300" w:rsidRDefault="00A37300" w:rsidP="00314EAA"/>
    <w:p w14:paraId="75AB14DD" w14:textId="77777777" w:rsidR="00A37300" w:rsidRDefault="00A37300" w:rsidP="00314EAA"/>
    <w:p w14:paraId="70628778" w14:textId="77777777" w:rsidR="00A37300" w:rsidRDefault="00A37300" w:rsidP="00314EAA"/>
    <w:p w14:paraId="3EBEDF95" w14:textId="77777777" w:rsidR="00A37300" w:rsidRDefault="00A37300" w:rsidP="00314EAA"/>
    <w:p w14:paraId="40B6F9CA" w14:textId="77777777" w:rsidR="00A37300" w:rsidRDefault="00A37300" w:rsidP="00314EAA"/>
    <w:p w14:paraId="0D2B7CA2" w14:textId="77777777" w:rsidR="00A37300" w:rsidRDefault="00A37300" w:rsidP="00314EAA"/>
    <w:p w14:paraId="6999BE97" w14:textId="77777777" w:rsidR="00A37300" w:rsidRDefault="00A37300" w:rsidP="00314EAA"/>
    <w:p w14:paraId="6DB79E0F" w14:textId="77777777" w:rsidR="00A37300" w:rsidRDefault="00A37300" w:rsidP="00314EAA"/>
    <w:p w14:paraId="7DC38A13" w14:textId="77777777" w:rsidR="00A37300" w:rsidRPr="00314EAA" w:rsidRDefault="00A37300" w:rsidP="00314EAA"/>
    <w:p w14:paraId="120ED03F" w14:textId="77777777" w:rsidR="006D6293" w:rsidRDefault="006D6293" w:rsidP="00C232DA">
      <w:pPr>
        <w:spacing w:after="0" w:line="276" w:lineRule="auto"/>
        <w:jc w:val="both"/>
        <w:rPr>
          <w:rFonts w:ascii="Tahoma" w:hAnsi="Tahoma" w:cs="Tahoma"/>
          <w:sz w:val="20"/>
          <w:szCs w:val="20"/>
        </w:rPr>
      </w:pPr>
    </w:p>
    <w:p w14:paraId="01924EE3" w14:textId="1DC37D04" w:rsidR="00C232DA" w:rsidRDefault="00C232DA" w:rsidP="00C232DA">
      <w:pPr>
        <w:spacing w:after="0" w:line="276" w:lineRule="auto"/>
        <w:jc w:val="both"/>
        <w:rPr>
          <w:rFonts w:ascii="Tahoma" w:hAnsi="Tahoma" w:cs="Tahoma"/>
          <w:sz w:val="20"/>
          <w:szCs w:val="20"/>
        </w:rPr>
      </w:pPr>
    </w:p>
    <w:p w14:paraId="40B11FA0" w14:textId="77777777" w:rsidR="002230D4" w:rsidRDefault="002230D4" w:rsidP="00C232DA">
      <w:pPr>
        <w:spacing w:after="0" w:line="276" w:lineRule="auto"/>
        <w:jc w:val="both"/>
        <w:rPr>
          <w:rFonts w:ascii="Tahoma" w:hAnsi="Tahoma" w:cs="Tahoma"/>
          <w:sz w:val="20"/>
          <w:szCs w:val="20"/>
        </w:rPr>
      </w:pPr>
    </w:p>
    <w:p w14:paraId="170C433D" w14:textId="77777777" w:rsidR="002230D4" w:rsidRDefault="002230D4" w:rsidP="00C232DA">
      <w:pPr>
        <w:spacing w:after="0" w:line="276" w:lineRule="auto"/>
        <w:jc w:val="both"/>
        <w:rPr>
          <w:rFonts w:ascii="Tahoma" w:hAnsi="Tahoma" w:cs="Tahoma"/>
          <w:sz w:val="20"/>
          <w:szCs w:val="20"/>
        </w:rPr>
      </w:pPr>
    </w:p>
    <w:p w14:paraId="36A3AEC1" w14:textId="62EFEDA3" w:rsidR="0042212C" w:rsidRDefault="0042212C">
      <w:pPr>
        <w:suppressAutoHyphens w:val="0"/>
        <w:rPr>
          <w:rFonts w:ascii="Tahoma" w:hAnsi="Tahoma" w:cs="Tahoma"/>
          <w:b/>
          <w:bCs/>
        </w:rPr>
      </w:pPr>
    </w:p>
    <w:p w14:paraId="238C2A1D" w14:textId="77777777" w:rsidR="00A37300" w:rsidRDefault="00A37300">
      <w:pPr>
        <w:suppressAutoHyphens w:val="0"/>
        <w:rPr>
          <w:rFonts w:ascii="Tahoma" w:hAnsi="Tahoma" w:cs="Tahoma"/>
          <w:b/>
          <w:bCs/>
        </w:rPr>
      </w:pPr>
    </w:p>
    <w:p w14:paraId="1577F2A2" w14:textId="77777777" w:rsidR="00D53279" w:rsidRPr="00D53279" w:rsidRDefault="00D53279" w:rsidP="00D53279">
      <w:pPr>
        <w:suppressAutoHyphens w:val="0"/>
        <w:autoSpaceDN/>
        <w:spacing w:before="100" w:beforeAutospacing="1" w:after="100" w:afterAutospacing="1"/>
        <w:textAlignment w:val="auto"/>
        <w:rPr>
          <w:rFonts w:ascii="Times New Roman" w:eastAsia="Times New Roman" w:hAnsi="Times New Roman"/>
          <w:sz w:val="24"/>
          <w:szCs w:val="24"/>
          <w:lang w:eastAsia="sl-SI"/>
        </w:rPr>
      </w:pPr>
      <w:r w:rsidRPr="00D53279">
        <w:rPr>
          <w:rFonts w:ascii="Times New Roman" w:eastAsia="Times New Roman" w:hAnsi="Times New Roman"/>
          <w:noProof/>
          <w:sz w:val="24"/>
          <w:szCs w:val="24"/>
          <w:lang w:eastAsia="sl-SI"/>
        </w:rPr>
        <w:drawing>
          <wp:inline distT="0" distB="0" distL="0" distR="0" wp14:anchorId="35A3E6A7" wp14:editId="1BEEA4EE">
            <wp:extent cx="4943475" cy="6096000"/>
            <wp:effectExtent l="0" t="0" r="9525" b="0"/>
            <wp:docPr id="1266774378" name="Slika 1" descr="Slika, ki vsebuje besede besedilo, oblačila, oblikovanje,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74378" name="Slika 1" descr="Slika, ki vsebuje besede besedilo, oblačila, oblikovanje, oseba&#10;&#10;Opis je samodejno ustvarj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3475" cy="6096000"/>
                    </a:xfrm>
                    <a:prstGeom prst="rect">
                      <a:avLst/>
                    </a:prstGeom>
                    <a:noFill/>
                    <a:ln>
                      <a:noFill/>
                    </a:ln>
                  </pic:spPr>
                </pic:pic>
              </a:graphicData>
            </a:graphic>
          </wp:inline>
        </w:drawing>
      </w:r>
    </w:p>
    <w:p w14:paraId="6FD994EE" w14:textId="71BDC86B" w:rsidR="0031600B" w:rsidRDefault="0031600B" w:rsidP="0031600B">
      <w:pPr>
        <w:rPr>
          <w:shd w:val="clear" w:color="auto" w:fill="FFFF00"/>
        </w:rPr>
      </w:pPr>
    </w:p>
    <w:p w14:paraId="09336646" w14:textId="77777777" w:rsidR="0031600B" w:rsidRDefault="0031600B" w:rsidP="0031600B">
      <w:pPr>
        <w:rPr>
          <w:shd w:val="clear" w:color="auto" w:fill="FFFF00"/>
        </w:rPr>
      </w:pPr>
    </w:p>
    <w:p w14:paraId="2D87D01F" w14:textId="77777777" w:rsidR="0031600B" w:rsidRDefault="0031600B" w:rsidP="0031600B">
      <w:pPr>
        <w:rPr>
          <w:shd w:val="clear" w:color="auto" w:fill="FFFF00"/>
        </w:rPr>
      </w:pPr>
    </w:p>
    <w:p w14:paraId="4E47F0E7" w14:textId="77777777" w:rsidR="0031600B" w:rsidRDefault="0031600B" w:rsidP="0031600B">
      <w:pPr>
        <w:rPr>
          <w:shd w:val="clear" w:color="auto" w:fill="FFFF00"/>
        </w:rPr>
      </w:pPr>
    </w:p>
    <w:p w14:paraId="38F1BE3C" w14:textId="42D25FAF" w:rsidR="0031600B" w:rsidRDefault="0031600B" w:rsidP="0031600B">
      <w:pPr>
        <w:rPr>
          <w:shd w:val="clear" w:color="auto" w:fill="FFFF00"/>
        </w:rPr>
      </w:pPr>
    </w:p>
    <w:p w14:paraId="1BAD8B2D" w14:textId="6BC10594" w:rsidR="000B16E4" w:rsidRDefault="000B16E4" w:rsidP="0031600B">
      <w:pPr>
        <w:rPr>
          <w:shd w:val="clear" w:color="auto" w:fill="FFFF00"/>
        </w:rPr>
      </w:pPr>
    </w:p>
    <w:p w14:paraId="66FFDC80" w14:textId="00BAFD56" w:rsidR="000B16E4" w:rsidRDefault="000B16E4" w:rsidP="0031600B">
      <w:pPr>
        <w:rPr>
          <w:shd w:val="clear" w:color="auto" w:fill="FFFF00"/>
        </w:rPr>
      </w:pPr>
    </w:p>
    <w:p w14:paraId="6C329D21" w14:textId="77777777" w:rsidR="000B16E4" w:rsidRDefault="000B16E4" w:rsidP="0031600B">
      <w:pPr>
        <w:rPr>
          <w:shd w:val="clear" w:color="auto" w:fill="FFFF00"/>
        </w:rPr>
      </w:pPr>
    </w:p>
    <w:p w14:paraId="2420486D" w14:textId="77777777" w:rsidR="004D68B5" w:rsidRDefault="004D68B5" w:rsidP="0031600B">
      <w:pPr>
        <w:rPr>
          <w:shd w:val="clear" w:color="auto" w:fill="FFFF00"/>
        </w:rPr>
      </w:pPr>
    </w:p>
    <w:p w14:paraId="2ED4332E" w14:textId="77777777" w:rsidR="004D68B5" w:rsidRDefault="004D68B5" w:rsidP="0031600B">
      <w:pPr>
        <w:rPr>
          <w:shd w:val="clear" w:color="auto" w:fill="FFFF00"/>
        </w:rPr>
      </w:pPr>
    </w:p>
    <w:p w14:paraId="0986C85B" w14:textId="77777777" w:rsidR="004D68B5" w:rsidRDefault="004D68B5" w:rsidP="0031600B">
      <w:pPr>
        <w:rPr>
          <w:shd w:val="clear" w:color="auto" w:fill="FFFF00"/>
        </w:rPr>
      </w:pPr>
    </w:p>
    <w:p w14:paraId="683B70E2" w14:textId="77777777" w:rsidR="004D68B5" w:rsidRDefault="004D68B5" w:rsidP="0031600B">
      <w:pPr>
        <w:rPr>
          <w:shd w:val="clear" w:color="auto" w:fill="FFFF00"/>
        </w:rPr>
      </w:pPr>
    </w:p>
    <w:p w14:paraId="1E9897DA" w14:textId="77777777" w:rsidR="004D68B5" w:rsidRDefault="004D68B5" w:rsidP="0031600B">
      <w:pPr>
        <w:rPr>
          <w:shd w:val="clear" w:color="auto" w:fill="FFFF00"/>
        </w:rPr>
      </w:pPr>
    </w:p>
    <w:p w14:paraId="45DC98DC" w14:textId="77777777" w:rsidR="004D68B5" w:rsidRDefault="004D68B5" w:rsidP="0031600B">
      <w:pPr>
        <w:rPr>
          <w:shd w:val="clear" w:color="auto" w:fill="FFFF00"/>
        </w:rPr>
      </w:pPr>
    </w:p>
    <w:p w14:paraId="47109383" w14:textId="77777777" w:rsidR="004D68B5" w:rsidRDefault="004D68B5" w:rsidP="0031600B">
      <w:pPr>
        <w:rPr>
          <w:shd w:val="clear" w:color="auto" w:fill="FFFF00"/>
        </w:rPr>
      </w:pPr>
    </w:p>
    <w:p w14:paraId="2B5FFF52" w14:textId="77777777" w:rsidR="004D68B5" w:rsidRDefault="004D68B5" w:rsidP="0031600B">
      <w:pPr>
        <w:rPr>
          <w:shd w:val="clear" w:color="auto" w:fill="FFFF00"/>
        </w:rPr>
      </w:pPr>
    </w:p>
    <w:p w14:paraId="237D9765" w14:textId="77777777" w:rsidR="004D68B5" w:rsidRDefault="004D68B5" w:rsidP="0031600B">
      <w:pPr>
        <w:rPr>
          <w:shd w:val="clear" w:color="auto" w:fill="FFFF00"/>
        </w:rPr>
      </w:pPr>
    </w:p>
    <w:p w14:paraId="5AEEAE78" w14:textId="77777777" w:rsidR="004D68B5" w:rsidRDefault="004D68B5" w:rsidP="0031600B">
      <w:pPr>
        <w:rPr>
          <w:shd w:val="clear" w:color="auto" w:fill="FFFF00"/>
        </w:rPr>
      </w:pPr>
    </w:p>
    <w:p w14:paraId="4F765611" w14:textId="77777777" w:rsidR="004D68B5" w:rsidRDefault="004D68B5" w:rsidP="0031600B">
      <w:pPr>
        <w:rPr>
          <w:shd w:val="clear" w:color="auto" w:fill="FFFF00"/>
        </w:rPr>
      </w:pPr>
    </w:p>
    <w:p w14:paraId="064B1782" w14:textId="77777777" w:rsidR="004D68B5" w:rsidRDefault="004D68B5" w:rsidP="0031600B">
      <w:pPr>
        <w:rPr>
          <w:shd w:val="clear" w:color="auto" w:fill="FFFF00"/>
        </w:rPr>
      </w:pPr>
    </w:p>
    <w:p w14:paraId="5B7DE218" w14:textId="77777777" w:rsidR="004D68B5" w:rsidRDefault="004D68B5" w:rsidP="0031600B">
      <w:pPr>
        <w:rPr>
          <w:shd w:val="clear" w:color="auto" w:fill="FFFF00"/>
        </w:rPr>
      </w:pPr>
    </w:p>
    <w:p w14:paraId="6DFA7945" w14:textId="77777777" w:rsidR="004D68B5" w:rsidRDefault="004D68B5" w:rsidP="0031600B">
      <w:pPr>
        <w:rPr>
          <w:shd w:val="clear" w:color="auto" w:fill="FFFF00"/>
        </w:rPr>
      </w:pPr>
    </w:p>
    <w:p w14:paraId="52D14C8F" w14:textId="77777777" w:rsidR="004D68B5" w:rsidRDefault="004D68B5" w:rsidP="0031600B">
      <w:pPr>
        <w:rPr>
          <w:shd w:val="clear" w:color="auto" w:fill="FFFF00"/>
        </w:rPr>
      </w:pPr>
    </w:p>
    <w:p w14:paraId="2ABFC1B5" w14:textId="77777777" w:rsidR="004D68B5" w:rsidRDefault="004D68B5" w:rsidP="0031600B">
      <w:pPr>
        <w:rPr>
          <w:shd w:val="clear" w:color="auto" w:fill="FFFF00"/>
        </w:rPr>
      </w:pPr>
    </w:p>
    <w:p w14:paraId="7FA8A601" w14:textId="77777777" w:rsidR="004D68B5" w:rsidRDefault="004D68B5" w:rsidP="0031600B">
      <w:pPr>
        <w:rPr>
          <w:shd w:val="clear" w:color="auto" w:fill="FFFF00"/>
        </w:rPr>
      </w:pPr>
    </w:p>
    <w:p w14:paraId="4BBFF628" w14:textId="77777777" w:rsidR="004D68B5" w:rsidRDefault="004D68B5" w:rsidP="0031600B">
      <w:pPr>
        <w:rPr>
          <w:shd w:val="clear" w:color="auto" w:fill="FFFF00"/>
        </w:rPr>
      </w:pPr>
    </w:p>
    <w:p w14:paraId="0FA01828" w14:textId="77777777" w:rsidR="004D68B5" w:rsidRDefault="004D68B5" w:rsidP="0031600B">
      <w:pPr>
        <w:rPr>
          <w:shd w:val="clear" w:color="auto" w:fill="FFFF00"/>
        </w:rPr>
      </w:pPr>
    </w:p>
    <w:p w14:paraId="32F34B80" w14:textId="77777777" w:rsidR="004D68B5" w:rsidRDefault="004D68B5" w:rsidP="0031600B">
      <w:pPr>
        <w:rPr>
          <w:shd w:val="clear" w:color="auto" w:fill="FFFF00"/>
        </w:rPr>
      </w:pPr>
    </w:p>
    <w:p w14:paraId="60843F77" w14:textId="77777777" w:rsidR="004D68B5" w:rsidRDefault="004D68B5" w:rsidP="0031600B">
      <w:pPr>
        <w:rPr>
          <w:shd w:val="clear" w:color="auto" w:fill="FFFF00"/>
        </w:rPr>
      </w:pPr>
    </w:p>
    <w:p w14:paraId="1DBAD625" w14:textId="77777777" w:rsidR="004D68B5" w:rsidRDefault="004D68B5" w:rsidP="0031600B">
      <w:pPr>
        <w:rPr>
          <w:shd w:val="clear" w:color="auto" w:fill="FFFF00"/>
        </w:rPr>
      </w:pPr>
    </w:p>
    <w:p w14:paraId="29AD9D19" w14:textId="77777777" w:rsidR="004D68B5" w:rsidRDefault="004D68B5" w:rsidP="0031600B">
      <w:pPr>
        <w:rPr>
          <w:shd w:val="clear" w:color="auto" w:fill="FFFF00"/>
        </w:rPr>
      </w:pPr>
    </w:p>
    <w:p w14:paraId="14D55B44" w14:textId="77777777" w:rsidR="004D68B5" w:rsidRDefault="004D68B5" w:rsidP="0031600B">
      <w:pPr>
        <w:rPr>
          <w:shd w:val="clear" w:color="auto" w:fill="FFFF00"/>
        </w:rPr>
      </w:pPr>
    </w:p>
    <w:p w14:paraId="0B274D0B" w14:textId="77777777" w:rsidR="004D68B5" w:rsidRDefault="004D68B5" w:rsidP="0031600B">
      <w:pPr>
        <w:rPr>
          <w:shd w:val="clear" w:color="auto" w:fill="FFFF00"/>
        </w:rPr>
      </w:pPr>
    </w:p>
    <w:p w14:paraId="5E44012C" w14:textId="77777777" w:rsidR="004D68B5" w:rsidRDefault="004D68B5" w:rsidP="0031600B">
      <w:pPr>
        <w:rPr>
          <w:shd w:val="clear" w:color="auto" w:fill="FFFF00"/>
        </w:rPr>
      </w:pPr>
    </w:p>
    <w:p w14:paraId="2DC8D2D2" w14:textId="77777777" w:rsidR="004D68B5" w:rsidRDefault="004D68B5" w:rsidP="0031600B">
      <w:pPr>
        <w:rPr>
          <w:shd w:val="clear" w:color="auto" w:fill="FFFF00"/>
        </w:rPr>
      </w:pPr>
    </w:p>
    <w:p w14:paraId="74BB5101" w14:textId="77777777" w:rsidR="004D68B5" w:rsidRDefault="004D68B5" w:rsidP="0031600B">
      <w:pPr>
        <w:rPr>
          <w:shd w:val="clear" w:color="auto" w:fill="FFFF00"/>
        </w:rPr>
      </w:pPr>
    </w:p>
    <w:p w14:paraId="45E27319" w14:textId="77777777" w:rsidR="004D68B5" w:rsidRDefault="004D68B5" w:rsidP="0031600B">
      <w:pPr>
        <w:rPr>
          <w:shd w:val="clear" w:color="auto" w:fill="FFFF00"/>
        </w:rPr>
      </w:pPr>
    </w:p>
    <w:p w14:paraId="3B7E2433" w14:textId="77777777" w:rsidR="004D68B5" w:rsidRDefault="004D68B5" w:rsidP="0031600B">
      <w:pPr>
        <w:rPr>
          <w:shd w:val="clear" w:color="auto" w:fill="FFFF00"/>
        </w:rPr>
      </w:pPr>
    </w:p>
    <w:p w14:paraId="7A8D59CE" w14:textId="77777777" w:rsidR="004D68B5" w:rsidRDefault="004D68B5" w:rsidP="0031600B">
      <w:pPr>
        <w:rPr>
          <w:shd w:val="clear" w:color="auto" w:fill="FFFF00"/>
        </w:rPr>
      </w:pPr>
    </w:p>
    <w:p w14:paraId="1425EED5" w14:textId="77777777" w:rsidR="001613A4" w:rsidRDefault="001613A4" w:rsidP="0031600B">
      <w:pPr>
        <w:rPr>
          <w:shd w:val="clear" w:color="auto" w:fill="FFFF00"/>
        </w:rPr>
      </w:pPr>
    </w:p>
    <w:p w14:paraId="034EDA1D" w14:textId="77777777" w:rsidR="001613A4" w:rsidRDefault="001613A4" w:rsidP="0031600B">
      <w:pPr>
        <w:rPr>
          <w:shd w:val="clear" w:color="auto" w:fill="FFFF00"/>
        </w:rPr>
      </w:pPr>
    </w:p>
    <w:p w14:paraId="2DD831C0" w14:textId="3FD40A74" w:rsidR="00314EAA" w:rsidRPr="001613A4" w:rsidRDefault="00314EAA" w:rsidP="000C0D97">
      <w:pPr>
        <w:pStyle w:val="Naslov1"/>
        <w:numPr>
          <w:ilvl w:val="0"/>
          <w:numId w:val="24"/>
        </w:numPr>
        <w:rPr>
          <w:rFonts w:ascii="Tahoma" w:hAnsi="Tahoma" w:cs="Tahoma"/>
          <w:b/>
          <w:bCs/>
        </w:rPr>
      </w:pPr>
      <w:bookmarkStart w:id="116" w:name="_Toc182947848"/>
      <w:bookmarkStart w:id="117" w:name="_Toc183028808"/>
      <w:bookmarkStart w:id="118" w:name="_Toc183029190"/>
      <w:bookmarkStart w:id="119" w:name="_Toc183034129"/>
      <w:bookmarkStart w:id="120" w:name="_Toc183034290"/>
      <w:bookmarkStart w:id="121" w:name="_Toc183034606"/>
      <w:bookmarkStart w:id="122" w:name="_Toc183034711"/>
      <w:bookmarkStart w:id="123" w:name="_Toc183034888"/>
      <w:bookmarkStart w:id="124" w:name="_Toc183081742"/>
      <w:bookmarkStart w:id="125" w:name="_Toc183091618"/>
      <w:bookmarkStart w:id="126" w:name="_Toc183091917"/>
      <w:bookmarkStart w:id="127" w:name="_Toc183091982"/>
      <w:bookmarkStart w:id="128" w:name="_Toc183092460"/>
      <w:bookmarkStart w:id="129" w:name="_Toc179965114"/>
      <w:r w:rsidRPr="00733D1F">
        <w:rPr>
          <w:rFonts w:ascii="Tahoma" w:hAnsi="Tahoma" w:cs="Tahoma"/>
          <w:b/>
          <w:bCs/>
          <w:color w:val="auto"/>
        </w:rPr>
        <w:t>POSLOVNI NAČRT 2025</w:t>
      </w:r>
      <w:bookmarkEnd w:id="116"/>
      <w:bookmarkEnd w:id="117"/>
      <w:bookmarkEnd w:id="118"/>
      <w:bookmarkEnd w:id="119"/>
      <w:bookmarkEnd w:id="120"/>
      <w:bookmarkEnd w:id="121"/>
      <w:bookmarkEnd w:id="122"/>
      <w:bookmarkEnd w:id="123"/>
      <w:bookmarkEnd w:id="124"/>
      <w:bookmarkEnd w:id="125"/>
      <w:bookmarkEnd w:id="126"/>
      <w:bookmarkEnd w:id="127"/>
      <w:bookmarkEnd w:id="128"/>
      <w:r w:rsidRPr="00733D1F">
        <w:rPr>
          <w:rFonts w:ascii="Tahoma" w:hAnsi="Tahoma" w:cs="Tahoma"/>
          <w:b/>
          <w:bCs/>
          <w:color w:val="auto"/>
        </w:rPr>
        <w:t xml:space="preserve"> </w:t>
      </w:r>
      <w:bookmarkEnd w:id="129"/>
    </w:p>
    <w:p w14:paraId="7C01DA75" w14:textId="6D970E20" w:rsidR="00A14E89" w:rsidRDefault="00A14E89" w:rsidP="001613A4">
      <w:pPr>
        <w:pStyle w:val="Kazalovsebine1"/>
        <w:rPr>
          <w:rFonts w:asciiTheme="minorHAnsi" w:eastAsiaTheme="minorEastAsia" w:hAnsiTheme="minorHAnsi" w:cstheme="minorBidi"/>
          <w:kern w:val="2"/>
          <w:sz w:val="24"/>
          <w:szCs w:val="24"/>
          <w:lang w:eastAsia="sl-SI"/>
          <w14:ligatures w14:val="standardContextual"/>
        </w:rPr>
      </w:pPr>
      <w:r>
        <w:fldChar w:fldCharType="begin"/>
      </w:r>
      <w:r>
        <w:instrText xml:space="preserve"> TOC \o "1-3" \h \z \u </w:instrText>
      </w:r>
      <w:r>
        <w:fldChar w:fldCharType="separate"/>
      </w:r>
    </w:p>
    <w:p w14:paraId="5FB8995B" w14:textId="2A8E2704"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1983" w:history="1">
        <w:r w:rsidR="00A14E89" w:rsidRPr="00E54D33">
          <w:rPr>
            <w:rStyle w:val="Hiperpovezava"/>
          </w:rPr>
          <w:t>0. Strateška vloga / vizija in strateška poslanstva Sklada v letu 2025</w:t>
        </w:r>
        <w:r w:rsidR="00A14E89">
          <w:rPr>
            <w:webHidden/>
          </w:rPr>
          <w:tab/>
        </w:r>
        <w:r w:rsidR="00A14E89">
          <w:rPr>
            <w:webHidden/>
          </w:rPr>
          <w:fldChar w:fldCharType="begin"/>
        </w:r>
        <w:r w:rsidR="00A14E89">
          <w:rPr>
            <w:webHidden/>
          </w:rPr>
          <w:instrText xml:space="preserve"> PAGEREF _Toc183091983 \h </w:instrText>
        </w:r>
        <w:r w:rsidR="00A14E89">
          <w:rPr>
            <w:webHidden/>
          </w:rPr>
        </w:r>
        <w:r w:rsidR="00A14E89">
          <w:rPr>
            <w:webHidden/>
          </w:rPr>
          <w:fldChar w:fldCharType="separate"/>
        </w:r>
        <w:r w:rsidR="00A30014">
          <w:rPr>
            <w:webHidden/>
          </w:rPr>
          <w:t>27</w:t>
        </w:r>
        <w:r w:rsidR="00A14E89">
          <w:rPr>
            <w:webHidden/>
          </w:rPr>
          <w:fldChar w:fldCharType="end"/>
        </w:r>
      </w:hyperlink>
    </w:p>
    <w:p w14:paraId="47E0332A" w14:textId="5F472507"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84" w:history="1">
        <w:r w:rsidR="00A14E89" w:rsidRPr="00E54D33">
          <w:rPr>
            <w:rStyle w:val="Hiperpovezava"/>
            <w:b/>
            <w:bCs/>
          </w:rPr>
          <w:t>0.1.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Strateška vloga / vizija</w:t>
        </w:r>
        <w:r w:rsidR="00A14E89">
          <w:rPr>
            <w:webHidden/>
          </w:rPr>
          <w:tab/>
        </w:r>
        <w:r w:rsidR="00A14E89">
          <w:rPr>
            <w:webHidden/>
          </w:rPr>
          <w:fldChar w:fldCharType="begin"/>
        </w:r>
        <w:r w:rsidR="00A14E89">
          <w:rPr>
            <w:webHidden/>
          </w:rPr>
          <w:instrText xml:space="preserve"> PAGEREF _Toc183091984 \h </w:instrText>
        </w:r>
        <w:r w:rsidR="00A14E89">
          <w:rPr>
            <w:webHidden/>
          </w:rPr>
        </w:r>
        <w:r w:rsidR="00A14E89">
          <w:rPr>
            <w:webHidden/>
          </w:rPr>
          <w:fldChar w:fldCharType="separate"/>
        </w:r>
        <w:r w:rsidR="00A30014">
          <w:rPr>
            <w:webHidden/>
          </w:rPr>
          <w:t>27</w:t>
        </w:r>
        <w:r w:rsidR="00A14E89">
          <w:rPr>
            <w:webHidden/>
          </w:rPr>
          <w:fldChar w:fldCharType="end"/>
        </w:r>
      </w:hyperlink>
    </w:p>
    <w:p w14:paraId="7F17BCCD" w14:textId="6F2E5FA2"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85" w:history="1">
        <w:r w:rsidR="00A14E89" w:rsidRPr="00E54D33">
          <w:rPr>
            <w:rStyle w:val="Hiperpovezava"/>
            <w:b/>
            <w:bCs/>
          </w:rPr>
          <w:t>0.2. Strateška poslanstva Sklada v letu 2025</w:t>
        </w:r>
        <w:r w:rsidR="00A14E89">
          <w:rPr>
            <w:webHidden/>
          </w:rPr>
          <w:tab/>
        </w:r>
        <w:r w:rsidR="00A14E89">
          <w:rPr>
            <w:webHidden/>
          </w:rPr>
          <w:fldChar w:fldCharType="begin"/>
        </w:r>
        <w:r w:rsidR="00A14E89">
          <w:rPr>
            <w:webHidden/>
          </w:rPr>
          <w:instrText xml:space="preserve"> PAGEREF _Toc183091985 \h </w:instrText>
        </w:r>
        <w:r w:rsidR="00A14E89">
          <w:rPr>
            <w:webHidden/>
          </w:rPr>
        </w:r>
        <w:r w:rsidR="00A14E89">
          <w:rPr>
            <w:webHidden/>
          </w:rPr>
          <w:fldChar w:fldCharType="separate"/>
        </w:r>
        <w:r w:rsidR="00A30014">
          <w:rPr>
            <w:webHidden/>
          </w:rPr>
          <w:t>29</w:t>
        </w:r>
        <w:r w:rsidR="00A14E89">
          <w:rPr>
            <w:webHidden/>
          </w:rPr>
          <w:fldChar w:fldCharType="end"/>
        </w:r>
      </w:hyperlink>
    </w:p>
    <w:p w14:paraId="4CB30FEA" w14:textId="676D5B51"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86" w:history="1">
        <w:r w:rsidR="00A14E89" w:rsidRPr="00E54D33">
          <w:rPr>
            <w:rStyle w:val="Hiperpovezava"/>
            <w:b/>
            <w:bCs/>
          </w:rPr>
          <w:t>0.3.</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Ciljna usmerjenost izvajanja operativnih vlog v letu 2025</w:t>
        </w:r>
        <w:r w:rsidR="00A14E89">
          <w:rPr>
            <w:webHidden/>
          </w:rPr>
          <w:tab/>
        </w:r>
        <w:r w:rsidR="00A14E89">
          <w:rPr>
            <w:webHidden/>
          </w:rPr>
          <w:fldChar w:fldCharType="begin"/>
        </w:r>
        <w:r w:rsidR="00A14E89">
          <w:rPr>
            <w:webHidden/>
          </w:rPr>
          <w:instrText xml:space="preserve"> PAGEREF _Toc183091986 \h </w:instrText>
        </w:r>
        <w:r w:rsidR="00A14E89">
          <w:rPr>
            <w:webHidden/>
          </w:rPr>
        </w:r>
        <w:r w:rsidR="00A14E89">
          <w:rPr>
            <w:webHidden/>
          </w:rPr>
          <w:fldChar w:fldCharType="separate"/>
        </w:r>
        <w:r w:rsidR="00A30014">
          <w:rPr>
            <w:webHidden/>
          </w:rPr>
          <w:t>30</w:t>
        </w:r>
        <w:r w:rsidR="00A14E89">
          <w:rPr>
            <w:webHidden/>
          </w:rPr>
          <w:fldChar w:fldCharType="end"/>
        </w:r>
      </w:hyperlink>
    </w:p>
    <w:p w14:paraId="0C765F33" w14:textId="7FEC710D"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1987" w:history="1">
        <w:r w:rsidR="00A14E89" w:rsidRPr="00E54D33">
          <w:rPr>
            <w:rStyle w:val="Hiperpovezava"/>
            <w:lang w:eastAsia="sl-SI"/>
          </w:rPr>
          <w:t>1.</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lang w:eastAsia="sl-SI"/>
          </w:rPr>
          <w:t xml:space="preserve">Operativna vloga 1 </w:t>
        </w:r>
        <w:r w:rsidR="00A14E89" w:rsidRPr="00E54D33">
          <w:rPr>
            <w:rStyle w:val="Hiperpovezava"/>
          </w:rPr>
          <w:t>– Ponudnik finančnih spodbud</w:t>
        </w:r>
        <w:r w:rsidR="00A14E89">
          <w:rPr>
            <w:webHidden/>
          </w:rPr>
          <w:tab/>
        </w:r>
        <w:r w:rsidR="00A14E89">
          <w:rPr>
            <w:webHidden/>
          </w:rPr>
          <w:fldChar w:fldCharType="begin"/>
        </w:r>
        <w:r w:rsidR="00A14E89">
          <w:rPr>
            <w:webHidden/>
          </w:rPr>
          <w:instrText xml:space="preserve"> PAGEREF _Toc183091987 \h </w:instrText>
        </w:r>
        <w:r w:rsidR="00A14E89">
          <w:rPr>
            <w:webHidden/>
          </w:rPr>
        </w:r>
        <w:r w:rsidR="00A14E89">
          <w:rPr>
            <w:webHidden/>
          </w:rPr>
          <w:fldChar w:fldCharType="separate"/>
        </w:r>
        <w:r w:rsidR="00A30014">
          <w:rPr>
            <w:webHidden/>
          </w:rPr>
          <w:t>33</w:t>
        </w:r>
        <w:r w:rsidR="00A14E89">
          <w:rPr>
            <w:webHidden/>
          </w:rPr>
          <w:fldChar w:fldCharType="end"/>
        </w:r>
      </w:hyperlink>
    </w:p>
    <w:p w14:paraId="342EDD2D" w14:textId="762BDDCF"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88" w:history="1">
        <w:r w:rsidR="00A14E89" w:rsidRPr="00E54D33">
          <w:rPr>
            <w:rStyle w:val="Hiperpovezava"/>
            <w:b/>
            <w:bCs/>
          </w:rPr>
          <w:t>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Garancije za zavarovanje bančnih kreditov s subvencijo obrestne mere</w:t>
        </w:r>
        <w:r w:rsidR="00A14E89">
          <w:rPr>
            <w:webHidden/>
          </w:rPr>
          <w:tab/>
        </w:r>
        <w:r w:rsidR="00A14E89">
          <w:rPr>
            <w:webHidden/>
          </w:rPr>
          <w:fldChar w:fldCharType="begin"/>
        </w:r>
        <w:r w:rsidR="00A14E89">
          <w:rPr>
            <w:webHidden/>
          </w:rPr>
          <w:instrText xml:space="preserve"> PAGEREF _Toc183091988 \h </w:instrText>
        </w:r>
        <w:r w:rsidR="00A14E89">
          <w:rPr>
            <w:webHidden/>
          </w:rPr>
        </w:r>
        <w:r w:rsidR="00A14E89">
          <w:rPr>
            <w:webHidden/>
          </w:rPr>
          <w:fldChar w:fldCharType="separate"/>
        </w:r>
        <w:r w:rsidR="00A30014">
          <w:rPr>
            <w:webHidden/>
          </w:rPr>
          <w:t>36</w:t>
        </w:r>
        <w:r w:rsidR="00A14E89">
          <w:rPr>
            <w:webHidden/>
          </w:rPr>
          <w:fldChar w:fldCharType="end"/>
        </w:r>
      </w:hyperlink>
    </w:p>
    <w:p w14:paraId="04E7E34A" w14:textId="11772B79"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89" w:history="1">
        <w:r w:rsidR="00A14E89" w:rsidRPr="00E54D33">
          <w:rPr>
            <w:rStyle w:val="Hiperpovezava"/>
            <w:b/>
            <w:bCs/>
          </w:rPr>
          <w:t>1.1.1.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Garancije za zavarovanje bančnih kreditov s subvencijo obrestne mere</w:t>
        </w:r>
        <w:r w:rsidR="00A14E89">
          <w:rPr>
            <w:webHidden/>
          </w:rPr>
          <w:tab/>
        </w:r>
        <w:r w:rsidR="00A14E89">
          <w:rPr>
            <w:webHidden/>
          </w:rPr>
          <w:fldChar w:fldCharType="begin"/>
        </w:r>
        <w:r w:rsidR="00A14E89">
          <w:rPr>
            <w:webHidden/>
          </w:rPr>
          <w:instrText xml:space="preserve"> PAGEREF _Toc183091989 \h </w:instrText>
        </w:r>
        <w:r w:rsidR="00A14E89">
          <w:rPr>
            <w:webHidden/>
          </w:rPr>
        </w:r>
        <w:r w:rsidR="00A14E89">
          <w:rPr>
            <w:webHidden/>
          </w:rPr>
          <w:fldChar w:fldCharType="separate"/>
        </w:r>
        <w:r w:rsidR="00A30014">
          <w:rPr>
            <w:webHidden/>
          </w:rPr>
          <w:t>36</w:t>
        </w:r>
        <w:r w:rsidR="00A14E89">
          <w:rPr>
            <w:webHidden/>
          </w:rPr>
          <w:fldChar w:fldCharType="end"/>
        </w:r>
      </w:hyperlink>
    </w:p>
    <w:p w14:paraId="4F073C7D" w14:textId="528E91D8"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0" w:history="1">
        <w:r w:rsidR="00A14E89" w:rsidRPr="00E54D33">
          <w:rPr>
            <w:rStyle w:val="Hiperpovezava"/>
            <w:b/>
            <w:bCs/>
          </w:rPr>
          <w:t>1.1.2.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Razpisi ukrepa Garancije za zavarovanje bančnih kreditov s subvencijo obrestne mere</w:t>
        </w:r>
        <w:r w:rsidR="00A14E89">
          <w:rPr>
            <w:webHidden/>
          </w:rPr>
          <w:tab/>
        </w:r>
        <w:r w:rsidR="00A14E89">
          <w:rPr>
            <w:webHidden/>
          </w:rPr>
          <w:fldChar w:fldCharType="begin"/>
        </w:r>
        <w:r w:rsidR="00A14E89">
          <w:rPr>
            <w:webHidden/>
          </w:rPr>
          <w:instrText xml:space="preserve"> PAGEREF _Toc183091990 \h </w:instrText>
        </w:r>
        <w:r w:rsidR="00A14E89">
          <w:rPr>
            <w:webHidden/>
          </w:rPr>
        </w:r>
        <w:r w:rsidR="00A14E89">
          <w:rPr>
            <w:webHidden/>
          </w:rPr>
          <w:fldChar w:fldCharType="separate"/>
        </w:r>
        <w:r w:rsidR="00A30014">
          <w:rPr>
            <w:webHidden/>
          </w:rPr>
          <w:t>37</w:t>
        </w:r>
        <w:r w:rsidR="00A14E89">
          <w:rPr>
            <w:webHidden/>
          </w:rPr>
          <w:fldChar w:fldCharType="end"/>
        </w:r>
      </w:hyperlink>
    </w:p>
    <w:p w14:paraId="63A8607F" w14:textId="748AA595"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91" w:history="1">
        <w:r w:rsidR="00A14E89" w:rsidRPr="00E54D33">
          <w:rPr>
            <w:rStyle w:val="Hiperpovezava"/>
            <w:b/>
            <w:bCs/>
          </w:rPr>
          <w:t>1.2.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Mikrokrediti in specifične kreditne linije</w:t>
        </w:r>
        <w:r w:rsidR="00A14E89">
          <w:rPr>
            <w:webHidden/>
          </w:rPr>
          <w:tab/>
        </w:r>
        <w:r w:rsidR="00A14E89">
          <w:rPr>
            <w:webHidden/>
          </w:rPr>
          <w:fldChar w:fldCharType="begin"/>
        </w:r>
        <w:r w:rsidR="00A14E89">
          <w:rPr>
            <w:webHidden/>
          </w:rPr>
          <w:instrText xml:space="preserve"> PAGEREF _Toc183091991 \h </w:instrText>
        </w:r>
        <w:r w:rsidR="00A14E89">
          <w:rPr>
            <w:webHidden/>
          </w:rPr>
        </w:r>
        <w:r w:rsidR="00A14E89">
          <w:rPr>
            <w:webHidden/>
          </w:rPr>
          <w:fldChar w:fldCharType="separate"/>
        </w:r>
        <w:r w:rsidR="00A30014">
          <w:rPr>
            <w:webHidden/>
          </w:rPr>
          <w:t>41</w:t>
        </w:r>
        <w:r w:rsidR="00A14E89">
          <w:rPr>
            <w:webHidden/>
          </w:rPr>
          <w:fldChar w:fldCharType="end"/>
        </w:r>
      </w:hyperlink>
    </w:p>
    <w:p w14:paraId="4D8AE737" w14:textId="2A815D51"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2" w:history="1">
        <w:r w:rsidR="00A14E89" w:rsidRPr="00E54D33">
          <w:rPr>
            <w:rStyle w:val="Hiperpovezava"/>
            <w:b/>
            <w:bCs/>
          </w:rPr>
          <w:t>1.2.1.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mikrokrediti in specifične kreditne linije</w:t>
        </w:r>
        <w:r w:rsidR="00A14E89">
          <w:rPr>
            <w:webHidden/>
          </w:rPr>
          <w:tab/>
        </w:r>
        <w:r w:rsidR="00A14E89">
          <w:rPr>
            <w:webHidden/>
          </w:rPr>
          <w:fldChar w:fldCharType="begin"/>
        </w:r>
        <w:r w:rsidR="00A14E89">
          <w:rPr>
            <w:webHidden/>
          </w:rPr>
          <w:instrText xml:space="preserve"> PAGEREF _Toc183091992 \h </w:instrText>
        </w:r>
        <w:r w:rsidR="00A14E89">
          <w:rPr>
            <w:webHidden/>
          </w:rPr>
        </w:r>
        <w:r w:rsidR="00A14E89">
          <w:rPr>
            <w:webHidden/>
          </w:rPr>
          <w:fldChar w:fldCharType="separate"/>
        </w:r>
        <w:r w:rsidR="00A30014">
          <w:rPr>
            <w:webHidden/>
          </w:rPr>
          <w:t>41</w:t>
        </w:r>
        <w:r w:rsidR="00A14E89">
          <w:rPr>
            <w:webHidden/>
          </w:rPr>
          <w:fldChar w:fldCharType="end"/>
        </w:r>
      </w:hyperlink>
    </w:p>
    <w:p w14:paraId="64D50537" w14:textId="6CAC139B"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3" w:history="1">
        <w:r w:rsidR="00A14E89" w:rsidRPr="00E54D33">
          <w:rPr>
            <w:rStyle w:val="Hiperpovezava"/>
            <w:b/>
            <w:bCs/>
          </w:rPr>
          <w:t>1.2.2.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Razpisi ukrepa mikrokrediti in specifične kreditne linije</w:t>
        </w:r>
        <w:r w:rsidR="00A14E89">
          <w:rPr>
            <w:webHidden/>
          </w:rPr>
          <w:tab/>
        </w:r>
        <w:r w:rsidR="00A14E89">
          <w:rPr>
            <w:webHidden/>
          </w:rPr>
          <w:fldChar w:fldCharType="begin"/>
        </w:r>
        <w:r w:rsidR="00A14E89">
          <w:rPr>
            <w:webHidden/>
          </w:rPr>
          <w:instrText xml:space="preserve"> PAGEREF _Toc183091993 \h </w:instrText>
        </w:r>
        <w:r w:rsidR="00A14E89">
          <w:rPr>
            <w:webHidden/>
          </w:rPr>
        </w:r>
        <w:r w:rsidR="00A14E89">
          <w:rPr>
            <w:webHidden/>
          </w:rPr>
          <w:fldChar w:fldCharType="separate"/>
        </w:r>
        <w:r w:rsidR="00A30014">
          <w:rPr>
            <w:webHidden/>
          </w:rPr>
          <w:t>43</w:t>
        </w:r>
        <w:r w:rsidR="00A14E89">
          <w:rPr>
            <w:webHidden/>
          </w:rPr>
          <w:fldChar w:fldCharType="end"/>
        </w:r>
      </w:hyperlink>
    </w:p>
    <w:p w14:paraId="5B35FFD2" w14:textId="602765DC"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94" w:history="1">
        <w:r w:rsidR="00A14E89" w:rsidRPr="00E54D33">
          <w:rPr>
            <w:rStyle w:val="Hiperpovezava"/>
            <w:b/>
            <w:bCs/>
          </w:rPr>
          <w:t>1.3.</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Zagonske subvencije</w:t>
        </w:r>
        <w:r w:rsidR="00A14E89">
          <w:rPr>
            <w:webHidden/>
          </w:rPr>
          <w:tab/>
        </w:r>
        <w:r w:rsidR="00A14E89">
          <w:rPr>
            <w:webHidden/>
          </w:rPr>
          <w:fldChar w:fldCharType="begin"/>
        </w:r>
        <w:r w:rsidR="00A14E89">
          <w:rPr>
            <w:webHidden/>
          </w:rPr>
          <w:instrText xml:space="preserve"> PAGEREF _Toc183091994 \h </w:instrText>
        </w:r>
        <w:r w:rsidR="00A14E89">
          <w:rPr>
            <w:webHidden/>
          </w:rPr>
        </w:r>
        <w:r w:rsidR="00A14E89">
          <w:rPr>
            <w:webHidden/>
          </w:rPr>
          <w:fldChar w:fldCharType="separate"/>
        </w:r>
        <w:r w:rsidR="00A30014">
          <w:rPr>
            <w:webHidden/>
          </w:rPr>
          <w:t>52</w:t>
        </w:r>
        <w:r w:rsidR="00A14E89">
          <w:rPr>
            <w:webHidden/>
          </w:rPr>
          <w:fldChar w:fldCharType="end"/>
        </w:r>
      </w:hyperlink>
    </w:p>
    <w:p w14:paraId="41A40A42" w14:textId="36E9E94C"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5" w:history="1">
        <w:r w:rsidR="00A14E89" w:rsidRPr="00E54D33">
          <w:rPr>
            <w:rStyle w:val="Hiperpovezava"/>
            <w:b/>
            <w:bCs/>
          </w:rPr>
          <w:t>1.3.1.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Zagonske subvencije</w:t>
        </w:r>
        <w:r w:rsidR="00A14E89">
          <w:rPr>
            <w:webHidden/>
          </w:rPr>
          <w:tab/>
        </w:r>
        <w:r w:rsidR="00A14E89">
          <w:rPr>
            <w:webHidden/>
          </w:rPr>
          <w:fldChar w:fldCharType="begin"/>
        </w:r>
        <w:r w:rsidR="00A14E89">
          <w:rPr>
            <w:webHidden/>
          </w:rPr>
          <w:instrText xml:space="preserve"> PAGEREF _Toc183091995 \h </w:instrText>
        </w:r>
        <w:r w:rsidR="00A14E89">
          <w:rPr>
            <w:webHidden/>
          </w:rPr>
        </w:r>
        <w:r w:rsidR="00A14E89">
          <w:rPr>
            <w:webHidden/>
          </w:rPr>
          <w:fldChar w:fldCharType="separate"/>
        </w:r>
        <w:r w:rsidR="00A30014">
          <w:rPr>
            <w:webHidden/>
          </w:rPr>
          <w:t>52</w:t>
        </w:r>
        <w:r w:rsidR="00A14E89">
          <w:rPr>
            <w:webHidden/>
          </w:rPr>
          <w:fldChar w:fldCharType="end"/>
        </w:r>
      </w:hyperlink>
    </w:p>
    <w:p w14:paraId="4D2A6031" w14:textId="317089E8"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6" w:history="1">
        <w:r w:rsidR="00A14E89" w:rsidRPr="00E54D33">
          <w:rPr>
            <w:rStyle w:val="Hiperpovezava"/>
            <w:b/>
            <w:bCs/>
          </w:rPr>
          <w:t>1.3.2.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Razpisi Ukrepa Zagonskih subvencij</w:t>
        </w:r>
        <w:r w:rsidR="00A14E89">
          <w:rPr>
            <w:webHidden/>
          </w:rPr>
          <w:tab/>
        </w:r>
        <w:r w:rsidR="00A14E89">
          <w:rPr>
            <w:webHidden/>
          </w:rPr>
          <w:fldChar w:fldCharType="begin"/>
        </w:r>
        <w:r w:rsidR="00A14E89">
          <w:rPr>
            <w:webHidden/>
          </w:rPr>
          <w:instrText xml:space="preserve"> PAGEREF _Toc183091996 \h </w:instrText>
        </w:r>
        <w:r w:rsidR="00A14E89">
          <w:rPr>
            <w:webHidden/>
          </w:rPr>
        </w:r>
        <w:r w:rsidR="00A14E89">
          <w:rPr>
            <w:webHidden/>
          </w:rPr>
          <w:fldChar w:fldCharType="separate"/>
        </w:r>
        <w:r w:rsidR="00A30014">
          <w:rPr>
            <w:webHidden/>
          </w:rPr>
          <w:t>53</w:t>
        </w:r>
        <w:r w:rsidR="00A14E89">
          <w:rPr>
            <w:webHidden/>
          </w:rPr>
          <w:fldChar w:fldCharType="end"/>
        </w:r>
      </w:hyperlink>
    </w:p>
    <w:p w14:paraId="6DB905F3" w14:textId="2A7D8BFF"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1997" w:history="1">
        <w:r w:rsidR="00A14E89" w:rsidRPr="00E54D33">
          <w:rPr>
            <w:rStyle w:val="Hiperpovezava"/>
            <w:b/>
            <w:bCs/>
          </w:rPr>
          <w:t>1.4.</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Specifične spodbude za naložbe v prioritetnih razvojnih področjih</w:t>
        </w:r>
        <w:r w:rsidR="00A14E89">
          <w:rPr>
            <w:webHidden/>
          </w:rPr>
          <w:tab/>
        </w:r>
        <w:r w:rsidR="00A14E89">
          <w:rPr>
            <w:webHidden/>
          </w:rPr>
          <w:fldChar w:fldCharType="begin"/>
        </w:r>
        <w:r w:rsidR="00A14E89">
          <w:rPr>
            <w:webHidden/>
          </w:rPr>
          <w:instrText xml:space="preserve"> PAGEREF _Toc183091997 \h </w:instrText>
        </w:r>
        <w:r w:rsidR="00A14E89">
          <w:rPr>
            <w:webHidden/>
          </w:rPr>
        </w:r>
        <w:r w:rsidR="00A14E89">
          <w:rPr>
            <w:webHidden/>
          </w:rPr>
          <w:fldChar w:fldCharType="separate"/>
        </w:r>
        <w:r w:rsidR="00A30014">
          <w:rPr>
            <w:webHidden/>
          </w:rPr>
          <w:t>58</w:t>
        </w:r>
        <w:r w:rsidR="00A14E89">
          <w:rPr>
            <w:webHidden/>
          </w:rPr>
          <w:fldChar w:fldCharType="end"/>
        </w:r>
      </w:hyperlink>
    </w:p>
    <w:p w14:paraId="6E26266C" w14:textId="4EA8163F"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8" w:history="1">
        <w:r w:rsidR="00A14E89" w:rsidRPr="00E54D33">
          <w:rPr>
            <w:rStyle w:val="Hiperpovezava"/>
            <w:b/>
            <w:bCs/>
          </w:rPr>
          <w:t>1.4.1.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Specifičnih spodbud za naložbe v prioritetnih razvojnih področjih</w:t>
        </w:r>
        <w:r w:rsidR="00A14E89">
          <w:rPr>
            <w:webHidden/>
          </w:rPr>
          <w:tab/>
        </w:r>
        <w:r w:rsidR="00A14E89">
          <w:rPr>
            <w:webHidden/>
          </w:rPr>
          <w:fldChar w:fldCharType="begin"/>
        </w:r>
        <w:r w:rsidR="00A14E89">
          <w:rPr>
            <w:webHidden/>
          </w:rPr>
          <w:instrText xml:space="preserve"> PAGEREF _Toc183091998 \h </w:instrText>
        </w:r>
        <w:r w:rsidR="00A14E89">
          <w:rPr>
            <w:webHidden/>
          </w:rPr>
        </w:r>
        <w:r w:rsidR="00A14E89">
          <w:rPr>
            <w:webHidden/>
          </w:rPr>
          <w:fldChar w:fldCharType="separate"/>
        </w:r>
        <w:r w:rsidR="00A30014">
          <w:rPr>
            <w:webHidden/>
          </w:rPr>
          <w:t>58</w:t>
        </w:r>
        <w:r w:rsidR="00A14E89">
          <w:rPr>
            <w:webHidden/>
          </w:rPr>
          <w:fldChar w:fldCharType="end"/>
        </w:r>
      </w:hyperlink>
    </w:p>
    <w:p w14:paraId="489CF3D8" w14:textId="06ED684E"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1999" w:history="1">
        <w:r w:rsidR="00A14E89" w:rsidRPr="00E54D33">
          <w:rPr>
            <w:rStyle w:val="Hiperpovezava"/>
            <w:b/>
            <w:bCs/>
          </w:rPr>
          <w:t>1.4.2.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Razpisi ukrepa Specifičnih spodbud za naložbe v prioritetnih razvojnih področjih</w:t>
        </w:r>
        <w:r w:rsidR="00A14E89">
          <w:rPr>
            <w:webHidden/>
          </w:rPr>
          <w:tab/>
        </w:r>
        <w:r w:rsidR="00A14E89">
          <w:rPr>
            <w:webHidden/>
          </w:rPr>
          <w:fldChar w:fldCharType="begin"/>
        </w:r>
        <w:r w:rsidR="00A14E89">
          <w:rPr>
            <w:webHidden/>
          </w:rPr>
          <w:instrText xml:space="preserve"> PAGEREF _Toc183091999 \h </w:instrText>
        </w:r>
        <w:r w:rsidR="00A14E89">
          <w:rPr>
            <w:webHidden/>
          </w:rPr>
        </w:r>
        <w:r w:rsidR="00A14E89">
          <w:rPr>
            <w:webHidden/>
          </w:rPr>
          <w:fldChar w:fldCharType="separate"/>
        </w:r>
        <w:r w:rsidR="00A30014">
          <w:rPr>
            <w:webHidden/>
          </w:rPr>
          <w:t>59</w:t>
        </w:r>
        <w:r w:rsidR="00A14E89">
          <w:rPr>
            <w:webHidden/>
          </w:rPr>
          <w:fldChar w:fldCharType="end"/>
        </w:r>
      </w:hyperlink>
    </w:p>
    <w:p w14:paraId="484393FD" w14:textId="5F6D01CB"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00" w:history="1">
        <w:r w:rsidR="00A14E89" w:rsidRPr="00E54D33">
          <w:rPr>
            <w:rStyle w:val="Hiperpovezava"/>
            <w:b/>
            <w:bCs/>
          </w:rPr>
          <w:t>1.5.</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Zagonski kapital in kapital za rast</w:t>
        </w:r>
        <w:r w:rsidR="00A14E89">
          <w:rPr>
            <w:webHidden/>
          </w:rPr>
          <w:tab/>
        </w:r>
        <w:r w:rsidR="00A14E89">
          <w:rPr>
            <w:webHidden/>
          </w:rPr>
          <w:fldChar w:fldCharType="begin"/>
        </w:r>
        <w:r w:rsidR="00A14E89">
          <w:rPr>
            <w:webHidden/>
          </w:rPr>
          <w:instrText xml:space="preserve"> PAGEREF _Toc183092000 \h </w:instrText>
        </w:r>
        <w:r w:rsidR="00A14E89">
          <w:rPr>
            <w:webHidden/>
          </w:rPr>
        </w:r>
        <w:r w:rsidR="00A14E89">
          <w:rPr>
            <w:webHidden/>
          </w:rPr>
          <w:fldChar w:fldCharType="separate"/>
        </w:r>
        <w:r w:rsidR="00A30014">
          <w:rPr>
            <w:webHidden/>
          </w:rPr>
          <w:t>64</w:t>
        </w:r>
        <w:r w:rsidR="00A14E89">
          <w:rPr>
            <w:webHidden/>
          </w:rPr>
          <w:fldChar w:fldCharType="end"/>
        </w:r>
      </w:hyperlink>
    </w:p>
    <w:p w14:paraId="639127AD" w14:textId="0EEA1DF2"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01" w:history="1">
        <w:r w:rsidR="00A14E89" w:rsidRPr="00E54D33">
          <w:rPr>
            <w:rStyle w:val="Hiperpovezava"/>
            <w:b/>
            <w:bCs/>
          </w:rPr>
          <w:t>1.5.1.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Zagonski kapital in kapital za rast</w:t>
        </w:r>
        <w:r w:rsidR="00A14E89">
          <w:rPr>
            <w:webHidden/>
          </w:rPr>
          <w:tab/>
        </w:r>
        <w:r w:rsidR="00A14E89">
          <w:rPr>
            <w:webHidden/>
          </w:rPr>
          <w:fldChar w:fldCharType="begin"/>
        </w:r>
        <w:r w:rsidR="00A14E89">
          <w:rPr>
            <w:webHidden/>
          </w:rPr>
          <w:instrText xml:space="preserve"> PAGEREF _Toc183092001 \h </w:instrText>
        </w:r>
        <w:r w:rsidR="00A14E89">
          <w:rPr>
            <w:webHidden/>
          </w:rPr>
        </w:r>
        <w:r w:rsidR="00A14E89">
          <w:rPr>
            <w:webHidden/>
          </w:rPr>
          <w:fldChar w:fldCharType="separate"/>
        </w:r>
        <w:r w:rsidR="00A30014">
          <w:rPr>
            <w:webHidden/>
          </w:rPr>
          <w:t>64</w:t>
        </w:r>
        <w:r w:rsidR="00A14E89">
          <w:rPr>
            <w:webHidden/>
          </w:rPr>
          <w:fldChar w:fldCharType="end"/>
        </w:r>
      </w:hyperlink>
    </w:p>
    <w:p w14:paraId="52ABFEB9" w14:textId="7421E775"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02" w:history="1">
        <w:r w:rsidR="00A14E89" w:rsidRPr="00E54D33">
          <w:rPr>
            <w:rStyle w:val="Hiperpovezava"/>
            <w:b/>
            <w:bCs/>
          </w:rPr>
          <w:t>1.5.2.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Razpisi ukrepa Investiranje zagonskega kapitala in kapitala za rast</w:t>
        </w:r>
        <w:r w:rsidR="00A14E89">
          <w:rPr>
            <w:webHidden/>
          </w:rPr>
          <w:tab/>
        </w:r>
        <w:r w:rsidR="00A14E89">
          <w:rPr>
            <w:webHidden/>
          </w:rPr>
          <w:fldChar w:fldCharType="begin"/>
        </w:r>
        <w:r w:rsidR="00A14E89">
          <w:rPr>
            <w:webHidden/>
          </w:rPr>
          <w:instrText xml:space="preserve"> PAGEREF _Toc183092002 \h </w:instrText>
        </w:r>
        <w:r w:rsidR="00A14E89">
          <w:rPr>
            <w:webHidden/>
          </w:rPr>
        </w:r>
        <w:r w:rsidR="00A14E89">
          <w:rPr>
            <w:webHidden/>
          </w:rPr>
          <w:fldChar w:fldCharType="separate"/>
        </w:r>
        <w:r w:rsidR="00A30014">
          <w:rPr>
            <w:webHidden/>
          </w:rPr>
          <w:t>66</w:t>
        </w:r>
        <w:r w:rsidR="00A14E89">
          <w:rPr>
            <w:webHidden/>
          </w:rPr>
          <w:fldChar w:fldCharType="end"/>
        </w:r>
      </w:hyperlink>
    </w:p>
    <w:p w14:paraId="2B57E81C" w14:textId="0C763A0E"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03" w:history="1">
        <w:r w:rsidR="00A14E89" w:rsidRPr="00E54D33">
          <w:rPr>
            <w:rStyle w:val="Hiperpovezava"/>
            <w:b/>
            <w:bCs/>
          </w:rPr>
          <w:t>1.6.</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Skupni cilji in finančni okvir Operativne vloge 1</w:t>
        </w:r>
        <w:r w:rsidR="00A14E89">
          <w:rPr>
            <w:webHidden/>
          </w:rPr>
          <w:tab/>
        </w:r>
        <w:r w:rsidR="00A14E89">
          <w:rPr>
            <w:webHidden/>
          </w:rPr>
          <w:fldChar w:fldCharType="begin"/>
        </w:r>
        <w:r w:rsidR="00A14E89">
          <w:rPr>
            <w:webHidden/>
          </w:rPr>
          <w:instrText xml:space="preserve"> PAGEREF _Toc183092003 \h </w:instrText>
        </w:r>
        <w:r w:rsidR="00A14E89">
          <w:rPr>
            <w:webHidden/>
          </w:rPr>
        </w:r>
        <w:r w:rsidR="00A14E89">
          <w:rPr>
            <w:webHidden/>
          </w:rPr>
          <w:fldChar w:fldCharType="separate"/>
        </w:r>
        <w:r w:rsidR="00A30014">
          <w:rPr>
            <w:webHidden/>
          </w:rPr>
          <w:t>72</w:t>
        </w:r>
        <w:r w:rsidR="00A14E89">
          <w:rPr>
            <w:webHidden/>
          </w:rPr>
          <w:fldChar w:fldCharType="end"/>
        </w:r>
      </w:hyperlink>
    </w:p>
    <w:p w14:paraId="66703909" w14:textId="7C138D97"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004" w:history="1">
        <w:r w:rsidR="00A14E89" w:rsidRPr="00E54D33">
          <w:rPr>
            <w:rStyle w:val="Hiperpovezava"/>
          </w:rPr>
          <w:t>2.</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Operativna vloga 2 – Ponudnik specifičnih spodbud</w:t>
        </w:r>
        <w:r w:rsidR="00A14E89">
          <w:rPr>
            <w:webHidden/>
          </w:rPr>
          <w:tab/>
        </w:r>
        <w:r w:rsidR="00A14E89">
          <w:rPr>
            <w:webHidden/>
          </w:rPr>
          <w:fldChar w:fldCharType="begin"/>
        </w:r>
        <w:r w:rsidR="00A14E89">
          <w:rPr>
            <w:webHidden/>
          </w:rPr>
          <w:instrText xml:space="preserve"> PAGEREF _Toc183092004 \h </w:instrText>
        </w:r>
        <w:r w:rsidR="00A14E89">
          <w:rPr>
            <w:webHidden/>
          </w:rPr>
        </w:r>
        <w:r w:rsidR="00A14E89">
          <w:rPr>
            <w:webHidden/>
          </w:rPr>
          <w:fldChar w:fldCharType="separate"/>
        </w:r>
        <w:r w:rsidR="00A30014">
          <w:rPr>
            <w:webHidden/>
          </w:rPr>
          <w:t>77</w:t>
        </w:r>
        <w:r w:rsidR="00A14E89">
          <w:rPr>
            <w:webHidden/>
          </w:rPr>
          <w:fldChar w:fldCharType="end"/>
        </w:r>
      </w:hyperlink>
    </w:p>
    <w:p w14:paraId="7A48F751" w14:textId="4CE0B410"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05" w:history="1">
        <w:r w:rsidR="00A14E89" w:rsidRPr="00E54D33">
          <w:rPr>
            <w:rStyle w:val="Hiperpovezava"/>
            <w:b/>
            <w:bCs/>
          </w:rPr>
          <w:t>2.1.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Spodbude malih vrednosti - vavčerji</w:t>
        </w:r>
        <w:r w:rsidR="00A14E89">
          <w:rPr>
            <w:webHidden/>
          </w:rPr>
          <w:tab/>
        </w:r>
        <w:r w:rsidR="00A14E89">
          <w:rPr>
            <w:webHidden/>
          </w:rPr>
          <w:fldChar w:fldCharType="begin"/>
        </w:r>
        <w:r w:rsidR="00A14E89">
          <w:rPr>
            <w:webHidden/>
          </w:rPr>
          <w:instrText xml:space="preserve"> PAGEREF _Toc183092005 \h </w:instrText>
        </w:r>
        <w:r w:rsidR="00A14E89">
          <w:rPr>
            <w:webHidden/>
          </w:rPr>
        </w:r>
        <w:r w:rsidR="00A14E89">
          <w:rPr>
            <w:webHidden/>
          </w:rPr>
          <w:fldChar w:fldCharType="separate"/>
        </w:r>
        <w:r w:rsidR="00A30014">
          <w:rPr>
            <w:webHidden/>
          </w:rPr>
          <w:t>80</w:t>
        </w:r>
        <w:r w:rsidR="00A14E89">
          <w:rPr>
            <w:webHidden/>
          </w:rPr>
          <w:fldChar w:fldCharType="end"/>
        </w:r>
      </w:hyperlink>
    </w:p>
    <w:p w14:paraId="5C44D197" w14:textId="40B42B55"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06" w:history="1">
        <w:r w:rsidR="00A14E89" w:rsidRPr="00E54D33">
          <w:rPr>
            <w:rStyle w:val="Hiperpovezava"/>
            <w:b/>
            <w:bCs/>
          </w:rPr>
          <w:t>2.1.1.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Spodbude malih vrednosti – vavčerji</w:t>
        </w:r>
        <w:r w:rsidR="00A14E89">
          <w:rPr>
            <w:webHidden/>
          </w:rPr>
          <w:tab/>
        </w:r>
        <w:r w:rsidR="00A14E89">
          <w:rPr>
            <w:webHidden/>
          </w:rPr>
          <w:fldChar w:fldCharType="begin"/>
        </w:r>
        <w:r w:rsidR="00A14E89">
          <w:rPr>
            <w:webHidden/>
          </w:rPr>
          <w:instrText xml:space="preserve"> PAGEREF _Toc183092006 \h </w:instrText>
        </w:r>
        <w:r w:rsidR="00A14E89">
          <w:rPr>
            <w:webHidden/>
          </w:rPr>
        </w:r>
        <w:r w:rsidR="00A14E89">
          <w:rPr>
            <w:webHidden/>
          </w:rPr>
          <w:fldChar w:fldCharType="separate"/>
        </w:r>
        <w:r w:rsidR="00A30014">
          <w:rPr>
            <w:webHidden/>
          </w:rPr>
          <w:t>80</w:t>
        </w:r>
        <w:r w:rsidR="00A14E89">
          <w:rPr>
            <w:webHidden/>
          </w:rPr>
          <w:fldChar w:fldCharType="end"/>
        </w:r>
      </w:hyperlink>
    </w:p>
    <w:p w14:paraId="57296EBD" w14:textId="23F59C26"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07" w:history="1">
        <w:r w:rsidR="00A14E89" w:rsidRPr="00E54D33">
          <w:rPr>
            <w:rStyle w:val="Hiperpovezava"/>
            <w:b/>
            <w:bCs/>
          </w:rPr>
          <w:t>2.1.2.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Skupine ukrepa Spodbude malih vrednosti preko vavčerjev</w:t>
        </w:r>
        <w:r w:rsidR="00A14E89">
          <w:rPr>
            <w:webHidden/>
          </w:rPr>
          <w:tab/>
        </w:r>
        <w:r w:rsidR="00A14E89">
          <w:rPr>
            <w:webHidden/>
          </w:rPr>
          <w:fldChar w:fldCharType="begin"/>
        </w:r>
        <w:r w:rsidR="00A14E89">
          <w:rPr>
            <w:webHidden/>
          </w:rPr>
          <w:instrText xml:space="preserve"> PAGEREF _Toc183092007 \h </w:instrText>
        </w:r>
        <w:r w:rsidR="00A14E89">
          <w:rPr>
            <w:webHidden/>
          </w:rPr>
        </w:r>
        <w:r w:rsidR="00A14E89">
          <w:rPr>
            <w:webHidden/>
          </w:rPr>
          <w:fldChar w:fldCharType="separate"/>
        </w:r>
        <w:r w:rsidR="00A30014">
          <w:rPr>
            <w:webHidden/>
          </w:rPr>
          <w:t>81</w:t>
        </w:r>
        <w:r w:rsidR="00A14E89">
          <w:rPr>
            <w:webHidden/>
          </w:rPr>
          <w:fldChar w:fldCharType="end"/>
        </w:r>
      </w:hyperlink>
    </w:p>
    <w:p w14:paraId="6B8A1D2D" w14:textId="244E34B6"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08" w:history="1">
        <w:r w:rsidR="00A14E89" w:rsidRPr="00E54D33">
          <w:rPr>
            <w:rStyle w:val="Hiperpovezava"/>
            <w:b/>
            <w:bCs/>
          </w:rPr>
          <w:t>2.2.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Mentorski programi</w:t>
        </w:r>
        <w:r w:rsidR="00A14E89">
          <w:rPr>
            <w:webHidden/>
          </w:rPr>
          <w:tab/>
        </w:r>
        <w:r w:rsidR="00A14E89">
          <w:rPr>
            <w:webHidden/>
          </w:rPr>
          <w:fldChar w:fldCharType="begin"/>
        </w:r>
        <w:r w:rsidR="00A14E89">
          <w:rPr>
            <w:webHidden/>
          </w:rPr>
          <w:instrText xml:space="preserve"> PAGEREF _Toc183092008 \h </w:instrText>
        </w:r>
        <w:r w:rsidR="00A14E89">
          <w:rPr>
            <w:webHidden/>
          </w:rPr>
        </w:r>
        <w:r w:rsidR="00A14E89">
          <w:rPr>
            <w:webHidden/>
          </w:rPr>
          <w:fldChar w:fldCharType="separate"/>
        </w:r>
        <w:r w:rsidR="00A30014">
          <w:rPr>
            <w:webHidden/>
          </w:rPr>
          <w:t>84</w:t>
        </w:r>
        <w:r w:rsidR="00A14E89">
          <w:rPr>
            <w:webHidden/>
          </w:rPr>
          <w:fldChar w:fldCharType="end"/>
        </w:r>
      </w:hyperlink>
    </w:p>
    <w:p w14:paraId="2C8E435B" w14:textId="756C13B8"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09" w:history="1">
        <w:r w:rsidR="00A14E89" w:rsidRPr="00E54D33">
          <w:rPr>
            <w:rStyle w:val="Hiperpovezava"/>
            <w:b/>
            <w:bCs/>
          </w:rPr>
          <w:t>2.2.1.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Mentorski programi</w:t>
        </w:r>
        <w:r w:rsidR="00A14E89">
          <w:rPr>
            <w:webHidden/>
          </w:rPr>
          <w:tab/>
        </w:r>
        <w:r w:rsidR="00A14E89">
          <w:rPr>
            <w:webHidden/>
          </w:rPr>
          <w:fldChar w:fldCharType="begin"/>
        </w:r>
        <w:r w:rsidR="00A14E89">
          <w:rPr>
            <w:webHidden/>
          </w:rPr>
          <w:instrText xml:space="preserve"> PAGEREF _Toc183092009 \h </w:instrText>
        </w:r>
        <w:r w:rsidR="00A14E89">
          <w:rPr>
            <w:webHidden/>
          </w:rPr>
        </w:r>
        <w:r w:rsidR="00A14E89">
          <w:rPr>
            <w:webHidden/>
          </w:rPr>
          <w:fldChar w:fldCharType="separate"/>
        </w:r>
        <w:r w:rsidR="00A30014">
          <w:rPr>
            <w:webHidden/>
          </w:rPr>
          <w:t>84</w:t>
        </w:r>
        <w:r w:rsidR="00A14E89">
          <w:rPr>
            <w:webHidden/>
          </w:rPr>
          <w:fldChar w:fldCharType="end"/>
        </w:r>
      </w:hyperlink>
    </w:p>
    <w:p w14:paraId="68BAC536" w14:textId="256C281C"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10" w:history="1">
        <w:r w:rsidR="00A14E89" w:rsidRPr="00E54D33">
          <w:rPr>
            <w:rStyle w:val="Hiperpovezava"/>
            <w:b/>
            <w:bCs/>
          </w:rPr>
          <w:t>2.2.2.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Skupine ukrepa mentorski program za inovativna podjetja</w:t>
        </w:r>
        <w:r w:rsidR="00A14E89">
          <w:rPr>
            <w:webHidden/>
          </w:rPr>
          <w:tab/>
        </w:r>
        <w:r w:rsidR="00A14E89">
          <w:rPr>
            <w:webHidden/>
          </w:rPr>
          <w:fldChar w:fldCharType="begin"/>
        </w:r>
        <w:r w:rsidR="00A14E89">
          <w:rPr>
            <w:webHidden/>
          </w:rPr>
          <w:instrText xml:space="preserve"> PAGEREF _Toc183092010 \h </w:instrText>
        </w:r>
        <w:r w:rsidR="00A14E89">
          <w:rPr>
            <w:webHidden/>
          </w:rPr>
        </w:r>
        <w:r w:rsidR="00A14E89">
          <w:rPr>
            <w:webHidden/>
          </w:rPr>
          <w:fldChar w:fldCharType="separate"/>
        </w:r>
        <w:r w:rsidR="00A30014">
          <w:rPr>
            <w:webHidden/>
          </w:rPr>
          <w:t>85</w:t>
        </w:r>
        <w:r w:rsidR="00A14E89">
          <w:rPr>
            <w:webHidden/>
          </w:rPr>
          <w:fldChar w:fldCharType="end"/>
        </w:r>
      </w:hyperlink>
    </w:p>
    <w:p w14:paraId="602C8993" w14:textId="0704DC1C"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11" w:history="1">
        <w:r w:rsidR="00A14E89" w:rsidRPr="00E54D33">
          <w:rPr>
            <w:rStyle w:val="Hiperpovezava"/>
            <w:b/>
            <w:bCs/>
            <w:lang w:eastAsia="sl-SI"/>
          </w:rPr>
          <w:t>2.3.</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lang w:eastAsia="sl-SI"/>
          </w:rPr>
          <w:t xml:space="preserve">Programi usposabljanja in </w:t>
        </w:r>
        <w:r w:rsidR="00A14E89" w:rsidRPr="00E54D33">
          <w:rPr>
            <w:rStyle w:val="Hiperpovezava"/>
            <w:b/>
            <w:bCs/>
          </w:rPr>
          <w:t>povezovanja inovativnih MSP-jev, start-up in scale-up podjetij na prioritetnih področjih in programov usposabljanja</w:t>
        </w:r>
        <w:r w:rsidR="00A14E89">
          <w:rPr>
            <w:webHidden/>
          </w:rPr>
          <w:tab/>
        </w:r>
        <w:r w:rsidR="00A14E89">
          <w:rPr>
            <w:webHidden/>
          </w:rPr>
          <w:fldChar w:fldCharType="begin"/>
        </w:r>
        <w:r w:rsidR="00A14E89">
          <w:rPr>
            <w:webHidden/>
          </w:rPr>
          <w:instrText xml:space="preserve"> PAGEREF _Toc183092011 \h </w:instrText>
        </w:r>
        <w:r w:rsidR="00A14E89">
          <w:rPr>
            <w:webHidden/>
          </w:rPr>
        </w:r>
        <w:r w:rsidR="00A14E89">
          <w:rPr>
            <w:webHidden/>
          </w:rPr>
          <w:fldChar w:fldCharType="separate"/>
        </w:r>
        <w:r w:rsidR="00A30014">
          <w:rPr>
            <w:webHidden/>
          </w:rPr>
          <w:t>86</w:t>
        </w:r>
        <w:r w:rsidR="00A14E89">
          <w:rPr>
            <w:webHidden/>
          </w:rPr>
          <w:fldChar w:fldCharType="end"/>
        </w:r>
      </w:hyperlink>
    </w:p>
    <w:p w14:paraId="27A6A7E4" w14:textId="2D6A1729"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12" w:history="1">
        <w:r w:rsidR="00A14E89" w:rsidRPr="00E54D33">
          <w:rPr>
            <w:rStyle w:val="Hiperpovezava"/>
            <w:b/>
            <w:bCs/>
            <w:lang w:eastAsia="sl-SI"/>
          </w:rPr>
          <w:t>2.3.1.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lang w:eastAsia="sl-SI"/>
          </w:rPr>
          <w:t>Cilji ukrepa Programi usposabljanja in povezovanja</w:t>
        </w:r>
        <w:r w:rsidR="00A14E89">
          <w:rPr>
            <w:webHidden/>
          </w:rPr>
          <w:tab/>
        </w:r>
        <w:r w:rsidR="00A14E89">
          <w:rPr>
            <w:webHidden/>
          </w:rPr>
          <w:fldChar w:fldCharType="begin"/>
        </w:r>
        <w:r w:rsidR="00A14E89">
          <w:rPr>
            <w:webHidden/>
          </w:rPr>
          <w:instrText xml:space="preserve"> PAGEREF _Toc183092012 \h </w:instrText>
        </w:r>
        <w:r w:rsidR="00A14E89">
          <w:rPr>
            <w:webHidden/>
          </w:rPr>
        </w:r>
        <w:r w:rsidR="00A14E89">
          <w:rPr>
            <w:webHidden/>
          </w:rPr>
          <w:fldChar w:fldCharType="separate"/>
        </w:r>
        <w:r w:rsidR="00A30014">
          <w:rPr>
            <w:webHidden/>
          </w:rPr>
          <w:t>86</w:t>
        </w:r>
        <w:r w:rsidR="00A14E89">
          <w:rPr>
            <w:webHidden/>
          </w:rPr>
          <w:fldChar w:fldCharType="end"/>
        </w:r>
      </w:hyperlink>
    </w:p>
    <w:p w14:paraId="3F83A75A" w14:textId="677A6DEC"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13" w:history="1">
        <w:r w:rsidR="00A14E89" w:rsidRPr="00E54D33">
          <w:rPr>
            <w:rStyle w:val="Hiperpovezava"/>
            <w:b/>
            <w:bCs/>
          </w:rPr>
          <w:t>2.3.2.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Skupine Ukrepa programov usposabljanja in povezovanja</w:t>
        </w:r>
        <w:r w:rsidR="00A14E89">
          <w:rPr>
            <w:webHidden/>
          </w:rPr>
          <w:tab/>
        </w:r>
        <w:r w:rsidR="00A14E89">
          <w:rPr>
            <w:webHidden/>
          </w:rPr>
          <w:fldChar w:fldCharType="begin"/>
        </w:r>
        <w:r w:rsidR="00A14E89">
          <w:rPr>
            <w:webHidden/>
          </w:rPr>
          <w:instrText xml:space="preserve"> PAGEREF _Toc183092013 \h </w:instrText>
        </w:r>
        <w:r w:rsidR="00A14E89">
          <w:rPr>
            <w:webHidden/>
          </w:rPr>
        </w:r>
        <w:r w:rsidR="00A14E89">
          <w:rPr>
            <w:webHidden/>
          </w:rPr>
          <w:fldChar w:fldCharType="separate"/>
        </w:r>
        <w:r w:rsidR="00A30014">
          <w:rPr>
            <w:webHidden/>
          </w:rPr>
          <w:t>86</w:t>
        </w:r>
        <w:r w:rsidR="00A14E89">
          <w:rPr>
            <w:webHidden/>
          </w:rPr>
          <w:fldChar w:fldCharType="end"/>
        </w:r>
      </w:hyperlink>
    </w:p>
    <w:p w14:paraId="38B7F326" w14:textId="1D01142F"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14" w:history="1">
        <w:r w:rsidR="00A14E89" w:rsidRPr="00E54D33">
          <w:rPr>
            <w:rStyle w:val="Hiperpovezava"/>
            <w:b/>
            <w:bCs/>
            <w:lang w:eastAsia="sl-SI"/>
          </w:rPr>
          <w:t>2.4.</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lang w:eastAsia="sl-SI"/>
          </w:rPr>
          <w:t>Skupni cilji in finančni okvir Operativne vloge 2</w:t>
        </w:r>
        <w:r w:rsidR="00A14E89">
          <w:rPr>
            <w:webHidden/>
          </w:rPr>
          <w:tab/>
        </w:r>
        <w:r w:rsidR="00A14E89">
          <w:rPr>
            <w:webHidden/>
          </w:rPr>
          <w:fldChar w:fldCharType="begin"/>
        </w:r>
        <w:r w:rsidR="00A14E89">
          <w:rPr>
            <w:webHidden/>
          </w:rPr>
          <w:instrText xml:space="preserve"> PAGEREF _Toc183092014 \h </w:instrText>
        </w:r>
        <w:r w:rsidR="00A14E89">
          <w:rPr>
            <w:webHidden/>
          </w:rPr>
        </w:r>
        <w:r w:rsidR="00A14E89">
          <w:rPr>
            <w:webHidden/>
          </w:rPr>
          <w:fldChar w:fldCharType="separate"/>
        </w:r>
        <w:r w:rsidR="00A30014">
          <w:rPr>
            <w:webHidden/>
          </w:rPr>
          <w:t>91</w:t>
        </w:r>
        <w:r w:rsidR="00A14E89">
          <w:rPr>
            <w:webHidden/>
          </w:rPr>
          <w:fldChar w:fldCharType="end"/>
        </w:r>
      </w:hyperlink>
    </w:p>
    <w:p w14:paraId="03F7CF47" w14:textId="5D6C4967"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015" w:history="1">
        <w:r w:rsidR="00A14E89" w:rsidRPr="00E54D33">
          <w:rPr>
            <w:rStyle w:val="Hiperpovezava"/>
          </w:rPr>
          <w:t>3.</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Operativna vloga 3 Spodbujevalec razvojnih partnerstev</w:t>
        </w:r>
        <w:r w:rsidR="00A14E89">
          <w:rPr>
            <w:webHidden/>
          </w:rPr>
          <w:tab/>
        </w:r>
        <w:r w:rsidR="00A14E89">
          <w:rPr>
            <w:webHidden/>
          </w:rPr>
          <w:fldChar w:fldCharType="begin"/>
        </w:r>
        <w:r w:rsidR="00A14E89">
          <w:rPr>
            <w:webHidden/>
          </w:rPr>
          <w:instrText xml:space="preserve"> PAGEREF _Toc183092015 \h </w:instrText>
        </w:r>
        <w:r w:rsidR="00A14E89">
          <w:rPr>
            <w:webHidden/>
          </w:rPr>
        </w:r>
        <w:r w:rsidR="00A14E89">
          <w:rPr>
            <w:webHidden/>
          </w:rPr>
          <w:fldChar w:fldCharType="separate"/>
        </w:r>
        <w:r w:rsidR="00A30014">
          <w:rPr>
            <w:webHidden/>
          </w:rPr>
          <w:t>95</w:t>
        </w:r>
        <w:r w:rsidR="00A14E89">
          <w:rPr>
            <w:webHidden/>
          </w:rPr>
          <w:fldChar w:fldCharType="end"/>
        </w:r>
      </w:hyperlink>
    </w:p>
    <w:p w14:paraId="54D77B6F" w14:textId="6A9EE5D4"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16" w:history="1">
        <w:r w:rsidR="00A14E89" w:rsidRPr="00E54D33">
          <w:rPr>
            <w:rStyle w:val="Hiperpovezava"/>
            <w:b/>
            <w:bCs/>
          </w:rPr>
          <w:t>3.1.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Partnerstva za spodbujanje trajnostnega razvoja</w:t>
        </w:r>
        <w:r w:rsidR="00A14E89">
          <w:rPr>
            <w:webHidden/>
          </w:rPr>
          <w:tab/>
        </w:r>
        <w:r w:rsidR="00A14E89">
          <w:rPr>
            <w:webHidden/>
          </w:rPr>
          <w:fldChar w:fldCharType="begin"/>
        </w:r>
        <w:r w:rsidR="00A14E89">
          <w:rPr>
            <w:webHidden/>
          </w:rPr>
          <w:instrText xml:space="preserve"> PAGEREF _Toc183092016 \h </w:instrText>
        </w:r>
        <w:r w:rsidR="00A14E89">
          <w:rPr>
            <w:webHidden/>
          </w:rPr>
        </w:r>
        <w:r w:rsidR="00A14E89">
          <w:rPr>
            <w:webHidden/>
          </w:rPr>
          <w:fldChar w:fldCharType="separate"/>
        </w:r>
        <w:r w:rsidR="00A30014">
          <w:rPr>
            <w:webHidden/>
          </w:rPr>
          <w:t>98</w:t>
        </w:r>
        <w:r w:rsidR="00A14E89">
          <w:rPr>
            <w:webHidden/>
          </w:rPr>
          <w:fldChar w:fldCharType="end"/>
        </w:r>
      </w:hyperlink>
    </w:p>
    <w:p w14:paraId="69A72458" w14:textId="7B8CEC03"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17" w:history="1">
        <w:r w:rsidR="00A14E89" w:rsidRPr="00E54D33">
          <w:rPr>
            <w:rStyle w:val="Hiperpovezava"/>
            <w:b/>
            <w:bCs/>
          </w:rPr>
          <w:t>3.1.1.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Oblikovanja in delovanja razvojnih partnerstev</w:t>
        </w:r>
        <w:r w:rsidR="00A14E89">
          <w:rPr>
            <w:webHidden/>
          </w:rPr>
          <w:tab/>
        </w:r>
        <w:r w:rsidR="00A14E89">
          <w:rPr>
            <w:webHidden/>
          </w:rPr>
          <w:fldChar w:fldCharType="begin"/>
        </w:r>
        <w:r w:rsidR="00A14E89">
          <w:rPr>
            <w:webHidden/>
          </w:rPr>
          <w:instrText xml:space="preserve"> PAGEREF _Toc183092017 \h </w:instrText>
        </w:r>
        <w:r w:rsidR="00A14E89">
          <w:rPr>
            <w:webHidden/>
          </w:rPr>
        </w:r>
        <w:r w:rsidR="00A14E89">
          <w:rPr>
            <w:webHidden/>
          </w:rPr>
          <w:fldChar w:fldCharType="separate"/>
        </w:r>
        <w:r w:rsidR="00A30014">
          <w:rPr>
            <w:webHidden/>
          </w:rPr>
          <w:t>98</w:t>
        </w:r>
        <w:r w:rsidR="00A14E89">
          <w:rPr>
            <w:webHidden/>
          </w:rPr>
          <w:fldChar w:fldCharType="end"/>
        </w:r>
      </w:hyperlink>
    </w:p>
    <w:p w14:paraId="4C2A27B3" w14:textId="0B1402D8"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18" w:history="1">
        <w:r w:rsidR="00A14E89" w:rsidRPr="00E54D33">
          <w:rPr>
            <w:rStyle w:val="Hiperpovezava"/>
            <w:b/>
            <w:bCs/>
          </w:rPr>
          <w:t>3.1.2.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Skupine ukrepa Oblikovanje in delovanja razvojnih partnerstev</w:t>
        </w:r>
        <w:r w:rsidR="00A14E89">
          <w:rPr>
            <w:webHidden/>
          </w:rPr>
          <w:tab/>
        </w:r>
        <w:r w:rsidR="00A14E89">
          <w:rPr>
            <w:webHidden/>
          </w:rPr>
          <w:fldChar w:fldCharType="begin"/>
        </w:r>
        <w:r w:rsidR="00A14E89">
          <w:rPr>
            <w:webHidden/>
          </w:rPr>
          <w:instrText xml:space="preserve"> PAGEREF _Toc183092018 \h </w:instrText>
        </w:r>
        <w:r w:rsidR="00A14E89">
          <w:rPr>
            <w:webHidden/>
          </w:rPr>
        </w:r>
        <w:r w:rsidR="00A14E89">
          <w:rPr>
            <w:webHidden/>
          </w:rPr>
          <w:fldChar w:fldCharType="separate"/>
        </w:r>
        <w:r w:rsidR="00A30014">
          <w:rPr>
            <w:webHidden/>
          </w:rPr>
          <w:t>98</w:t>
        </w:r>
        <w:r w:rsidR="00A14E89">
          <w:rPr>
            <w:webHidden/>
          </w:rPr>
          <w:fldChar w:fldCharType="end"/>
        </w:r>
      </w:hyperlink>
    </w:p>
    <w:p w14:paraId="0841CECE" w14:textId="23E39674"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19" w:history="1">
        <w:r w:rsidR="00A14E89" w:rsidRPr="00E54D33">
          <w:rPr>
            <w:rStyle w:val="Hiperpovezava"/>
            <w:b/>
            <w:bCs/>
          </w:rPr>
          <w:t>3.2.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Skupni cilji in finančni okvir Operativne vloge 3</w:t>
        </w:r>
        <w:r w:rsidR="00A14E89">
          <w:rPr>
            <w:webHidden/>
          </w:rPr>
          <w:tab/>
        </w:r>
        <w:r w:rsidR="00A14E89">
          <w:rPr>
            <w:webHidden/>
          </w:rPr>
          <w:fldChar w:fldCharType="begin"/>
        </w:r>
        <w:r w:rsidR="00A14E89">
          <w:rPr>
            <w:webHidden/>
          </w:rPr>
          <w:instrText xml:space="preserve"> PAGEREF _Toc183092019 \h </w:instrText>
        </w:r>
        <w:r w:rsidR="00A14E89">
          <w:rPr>
            <w:webHidden/>
          </w:rPr>
        </w:r>
        <w:r w:rsidR="00A14E89">
          <w:rPr>
            <w:webHidden/>
          </w:rPr>
          <w:fldChar w:fldCharType="separate"/>
        </w:r>
        <w:r w:rsidR="00A30014">
          <w:rPr>
            <w:webHidden/>
          </w:rPr>
          <w:t>102</w:t>
        </w:r>
        <w:r w:rsidR="00A14E89">
          <w:rPr>
            <w:webHidden/>
          </w:rPr>
          <w:fldChar w:fldCharType="end"/>
        </w:r>
      </w:hyperlink>
    </w:p>
    <w:p w14:paraId="5FA760F8" w14:textId="0F224693"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020" w:history="1">
        <w:r w:rsidR="00A14E89" w:rsidRPr="00E54D33">
          <w:rPr>
            <w:rStyle w:val="Hiperpovezava"/>
          </w:rPr>
          <w:t>4.</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Operativna vloga 4 - Promotor podjetništva in inovativnosti</w:t>
        </w:r>
        <w:r w:rsidR="00A14E89">
          <w:rPr>
            <w:webHidden/>
          </w:rPr>
          <w:tab/>
        </w:r>
        <w:r w:rsidR="00A14E89">
          <w:rPr>
            <w:webHidden/>
          </w:rPr>
          <w:fldChar w:fldCharType="begin"/>
        </w:r>
        <w:r w:rsidR="00A14E89">
          <w:rPr>
            <w:webHidden/>
          </w:rPr>
          <w:instrText xml:space="preserve"> PAGEREF _Toc183092020 \h </w:instrText>
        </w:r>
        <w:r w:rsidR="00A14E89">
          <w:rPr>
            <w:webHidden/>
          </w:rPr>
        </w:r>
        <w:r w:rsidR="00A14E89">
          <w:rPr>
            <w:webHidden/>
          </w:rPr>
          <w:fldChar w:fldCharType="separate"/>
        </w:r>
        <w:r w:rsidR="00A30014">
          <w:rPr>
            <w:webHidden/>
          </w:rPr>
          <w:t>105</w:t>
        </w:r>
        <w:r w:rsidR="00A14E89">
          <w:rPr>
            <w:webHidden/>
          </w:rPr>
          <w:fldChar w:fldCharType="end"/>
        </w:r>
      </w:hyperlink>
    </w:p>
    <w:p w14:paraId="333FE369" w14:textId="0969411E"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21" w:history="1">
        <w:r w:rsidR="00A14E89" w:rsidRPr="00E54D33">
          <w:rPr>
            <w:rStyle w:val="Hiperpovezava"/>
            <w:b/>
            <w:bCs/>
          </w:rPr>
          <w:t>4.1.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Promoviranje slovenskega podjetniškega ekosistema</w:t>
        </w:r>
        <w:r w:rsidR="00A14E89">
          <w:rPr>
            <w:webHidden/>
          </w:rPr>
          <w:tab/>
        </w:r>
        <w:r w:rsidR="00A14E89">
          <w:rPr>
            <w:webHidden/>
          </w:rPr>
          <w:fldChar w:fldCharType="begin"/>
        </w:r>
        <w:r w:rsidR="00A14E89">
          <w:rPr>
            <w:webHidden/>
          </w:rPr>
          <w:instrText xml:space="preserve"> PAGEREF _Toc183092021 \h </w:instrText>
        </w:r>
        <w:r w:rsidR="00A14E89">
          <w:rPr>
            <w:webHidden/>
          </w:rPr>
        </w:r>
        <w:r w:rsidR="00A14E89">
          <w:rPr>
            <w:webHidden/>
          </w:rPr>
          <w:fldChar w:fldCharType="separate"/>
        </w:r>
        <w:r w:rsidR="00A30014">
          <w:rPr>
            <w:webHidden/>
          </w:rPr>
          <w:t>107</w:t>
        </w:r>
        <w:r w:rsidR="00A14E89">
          <w:rPr>
            <w:webHidden/>
          </w:rPr>
          <w:fldChar w:fldCharType="end"/>
        </w:r>
      </w:hyperlink>
    </w:p>
    <w:p w14:paraId="3503FA67" w14:textId="1802498C"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22" w:history="1">
        <w:r w:rsidR="00A14E89" w:rsidRPr="00E54D33">
          <w:rPr>
            <w:rStyle w:val="Hiperpovezava"/>
            <w:b/>
            <w:bCs/>
          </w:rPr>
          <w:t>4.1.1.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ukrepa Promoviranje slovenskega podjetniškega ekosistema za dvig inovativne usmerjenosti</w:t>
        </w:r>
        <w:r w:rsidR="00A14E89">
          <w:rPr>
            <w:webHidden/>
          </w:rPr>
          <w:tab/>
        </w:r>
        <w:r w:rsidR="00A14E89">
          <w:rPr>
            <w:webHidden/>
          </w:rPr>
          <w:fldChar w:fldCharType="begin"/>
        </w:r>
        <w:r w:rsidR="00A14E89">
          <w:rPr>
            <w:webHidden/>
          </w:rPr>
          <w:instrText xml:space="preserve"> PAGEREF _Toc183092022 \h </w:instrText>
        </w:r>
        <w:r w:rsidR="00A14E89">
          <w:rPr>
            <w:webHidden/>
          </w:rPr>
        </w:r>
        <w:r w:rsidR="00A14E89">
          <w:rPr>
            <w:webHidden/>
          </w:rPr>
          <w:fldChar w:fldCharType="separate"/>
        </w:r>
        <w:r w:rsidR="00A30014">
          <w:rPr>
            <w:webHidden/>
          </w:rPr>
          <w:t>107</w:t>
        </w:r>
        <w:r w:rsidR="00A14E89">
          <w:rPr>
            <w:webHidden/>
          </w:rPr>
          <w:fldChar w:fldCharType="end"/>
        </w:r>
      </w:hyperlink>
    </w:p>
    <w:p w14:paraId="74AA114A" w14:textId="773BF784"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23" w:history="1">
        <w:r w:rsidR="00A14E89" w:rsidRPr="00E54D33">
          <w:rPr>
            <w:rStyle w:val="Hiperpovezava"/>
            <w:b/>
            <w:bCs/>
          </w:rPr>
          <w:t>4.1.2.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Skupine ukrepa Promoviranje slovenskega podjetniškega ekosistema</w:t>
        </w:r>
        <w:r w:rsidR="00A14E89">
          <w:rPr>
            <w:webHidden/>
          </w:rPr>
          <w:tab/>
        </w:r>
        <w:r w:rsidR="00A14E89">
          <w:rPr>
            <w:webHidden/>
          </w:rPr>
          <w:fldChar w:fldCharType="begin"/>
        </w:r>
        <w:r w:rsidR="00A14E89">
          <w:rPr>
            <w:webHidden/>
          </w:rPr>
          <w:instrText xml:space="preserve"> PAGEREF _Toc183092023 \h </w:instrText>
        </w:r>
        <w:r w:rsidR="00A14E89">
          <w:rPr>
            <w:webHidden/>
          </w:rPr>
        </w:r>
        <w:r w:rsidR="00A14E89">
          <w:rPr>
            <w:webHidden/>
          </w:rPr>
          <w:fldChar w:fldCharType="separate"/>
        </w:r>
        <w:r w:rsidR="00A30014">
          <w:rPr>
            <w:webHidden/>
          </w:rPr>
          <w:t>107</w:t>
        </w:r>
        <w:r w:rsidR="00A14E89">
          <w:rPr>
            <w:webHidden/>
          </w:rPr>
          <w:fldChar w:fldCharType="end"/>
        </w:r>
      </w:hyperlink>
    </w:p>
    <w:p w14:paraId="3B6635D9" w14:textId="7C4A133F" w:rsidR="00A14E89"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024" w:history="1">
        <w:r w:rsidR="00A14E89" w:rsidRPr="00E54D33">
          <w:rPr>
            <w:rStyle w:val="Hiperpovezava"/>
            <w:b/>
            <w:bCs/>
          </w:rPr>
          <w:t>4.2.</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Skupni cilji in finančni okvir operativne vloge 4</w:t>
        </w:r>
        <w:r w:rsidR="00A14E89">
          <w:rPr>
            <w:webHidden/>
          </w:rPr>
          <w:tab/>
        </w:r>
        <w:r w:rsidR="00A14E89">
          <w:rPr>
            <w:webHidden/>
          </w:rPr>
          <w:fldChar w:fldCharType="begin"/>
        </w:r>
        <w:r w:rsidR="00A14E89">
          <w:rPr>
            <w:webHidden/>
          </w:rPr>
          <w:instrText xml:space="preserve"> PAGEREF _Toc183092024 \h </w:instrText>
        </w:r>
        <w:r w:rsidR="00A14E89">
          <w:rPr>
            <w:webHidden/>
          </w:rPr>
        </w:r>
        <w:r w:rsidR="00A14E89">
          <w:rPr>
            <w:webHidden/>
          </w:rPr>
          <w:fldChar w:fldCharType="separate"/>
        </w:r>
        <w:r w:rsidR="00A30014">
          <w:rPr>
            <w:webHidden/>
          </w:rPr>
          <w:t>109</w:t>
        </w:r>
        <w:r w:rsidR="00A14E89">
          <w:rPr>
            <w:webHidden/>
          </w:rPr>
          <w:fldChar w:fldCharType="end"/>
        </w:r>
      </w:hyperlink>
    </w:p>
    <w:p w14:paraId="5B2CAA4F" w14:textId="3869F07B"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025" w:history="1">
        <w:r w:rsidR="00A14E89" w:rsidRPr="00E54D33">
          <w:rPr>
            <w:rStyle w:val="Hiperpovezava"/>
          </w:rPr>
          <w:t>5.</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Operativna vloga 5 – Učinkovita javna institucija z upoštevanjem ESG načela</w:t>
        </w:r>
        <w:r w:rsidR="00A14E89">
          <w:rPr>
            <w:webHidden/>
          </w:rPr>
          <w:tab/>
        </w:r>
        <w:r w:rsidR="00A14E89">
          <w:rPr>
            <w:webHidden/>
          </w:rPr>
          <w:fldChar w:fldCharType="begin"/>
        </w:r>
        <w:r w:rsidR="00A14E89">
          <w:rPr>
            <w:webHidden/>
          </w:rPr>
          <w:instrText xml:space="preserve"> PAGEREF _Toc183092025 \h </w:instrText>
        </w:r>
        <w:r w:rsidR="00A14E89">
          <w:rPr>
            <w:webHidden/>
          </w:rPr>
        </w:r>
        <w:r w:rsidR="00A14E89">
          <w:rPr>
            <w:webHidden/>
          </w:rPr>
          <w:fldChar w:fldCharType="separate"/>
        </w:r>
        <w:r w:rsidR="00A30014">
          <w:rPr>
            <w:webHidden/>
          </w:rPr>
          <w:t>113</w:t>
        </w:r>
        <w:r w:rsidR="00A14E89">
          <w:rPr>
            <w:webHidden/>
          </w:rPr>
          <w:fldChar w:fldCharType="end"/>
        </w:r>
      </w:hyperlink>
    </w:p>
    <w:p w14:paraId="5B8E88CA" w14:textId="2CCA8FFF" w:rsidR="00A14E89"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026" w:history="1">
        <w:r w:rsidR="00A14E89" w:rsidRPr="00E54D33">
          <w:rPr>
            <w:rStyle w:val="Hiperpovezava"/>
            <w:b/>
            <w:bCs/>
          </w:rPr>
          <w:t>5.1.1.</w:t>
        </w:r>
        <w:r w:rsidR="00A14E89">
          <w:rPr>
            <w:rFonts w:asciiTheme="minorHAnsi" w:eastAsiaTheme="minorEastAsia" w:hAnsiTheme="minorHAnsi" w:cstheme="minorBidi"/>
            <w:kern w:val="2"/>
            <w:sz w:val="24"/>
            <w:szCs w:val="24"/>
            <w:lang w:eastAsia="sl-SI"/>
            <w14:ligatures w14:val="standardContextual"/>
          </w:rPr>
          <w:tab/>
        </w:r>
        <w:r w:rsidR="00A14E89" w:rsidRPr="00E54D33">
          <w:rPr>
            <w:rStyle w:val="Hiperpovezava"/>
            <w:b/>
            <w:bCs/>
          </w:rPr>
          <w:t>Cilji ukrepov znotraj Operativne vloge 5</w:t>
        </w:r>
        <w:r w:rsidR="00A14E89">
          <w:rPr>
            <w:webHidden/>
          </w:rPr>
          <w:tab/>
        </w:r>
        <w:r w:rsidR="00A14E89">
          <w:rPr>
            <w:webHidden/>
          </w:rPr>
          <w:fldChar w:fldCharType="begin"/>
        </w:r>
        <w:r w:rsidR="00A14E89">
          <w:rPr>
            <w:webHidden/>
          </w:rPr>
          <w:instrText xml:space="preserve"> PAGEREF _Toc183092026 \h </w:instrText>
        </w:r>
        <w:r w:rsidR="00A14E89">
          <w:rPr>
            <w:webHidden/>
          </w:rPr>
        </w:r>
        <w:r w:rsidR="00A14E89">
          <w:rPr>
            <w:webHidden/>
          </w:rPr>
          <w:fldChar w:fldCharType="separate"/>
        </w:r>
        <w:r w:rsidR="00A30014">
          <w:rPr>
            <w:webHidden/>
          </w:rPr>
          <w:t>115</w:t>
        </w:r>
        <w:r w:rsidR="00A14E89">
          <w:rPr>
            <w:webHidden/>
          </w:rPr>
          <w:fldChar w:fldCharType="end"/>
        </w:r>
      </w:hyperlink>
    </w:p>
    <w:p w14:paraId="0622A366" w14:textId="79080CB9" w:rsidR="00A14E89"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027" w:history="1">
        <w:r w:rsidR="00A14E89" w:rsidRPr="00E54D33">
          <w:rPr>
            <w:rStyle w:val="Hiperpovezava"/>
          </w:rPr>
          <w:t>6.</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Celovit pregled operativnih vlog za leto 2025</w:t>
        </w:r>
        <w:r w:rsidR="00A14E89">
          <w:rPr>
            <w:webHidden/>
          </w:rPr>
          <w:tab/>
        </w:r>
        <w:r w:rsidR="00A14E89">
          <w:rPr>
            <w:webHidden/>
          </w:rPr>
          <w:fldChar w:fldCharType="begin"/>
        </w:r>
        <w:r w:rsidR="00A14E89">
          <w:rPr>
            <w:webHidden/>
          </w:rPr>
          <w:instrText xml:space="preserve"> PAGEREF _Toc183092027 \h </w:instrText>
        </w:r>
        <w:r w:rsidR="00A14E89">
          <w:rPr>
            <w:webHidden/>
          </w:rPr>
        </w:r>
        <w:r w:rsidR="00A14E89">
          <w:rPr>
            <w:webHidden/>
          </w:rPr>
          <w:fldChar w:fldCharType="separate"/>
        </w:r>
        <w:r w:rsidR="00A30014">
          <w:rPr>
            <w:webHidden/>
          </w:rPr>
          <w:t>141</w:t>
        </w:r>
        <w:r w:rsidR="00A14E89">
          <w:rPr>
            <w:webHidden/>
          </w:rPr>
          <w:fldChar w:fldCharType="end"/>
        </w:r>
      </w:hyperlink>
    </w:p>
    <w:p w14:paraId="79E336C0" w14:textId="6D5AD39E" w:rsidR="00A14E89" w:rsidRDefault="009D0CFF">
      <w:pPr>
        <w:pStyle w:val="Kazalovsebine1"/>
        <w:rPr>
          <w:rStyle w:val="Hiperpovezava"/>
        </w:rPr>
      </w:pPr>
      <w:hyperlink w:anchor="_Toc183092028" w:history="1">
        <w:r w:rsidR="00A14E89" w:rsidRPr="00E54D33">
          <w:rPr>
            <w:rStyle w:val="Hiperpovezava"/>
          </w:rPr>
          <w:t>7.</w:t>
        </w:r>
        <w:r w:rsidR="00A14E89">
          <w:rPr>
            <w:rFonts w:asciiTheme="minorHAnsi" w:eastAsiaTheme="minorEastAsia" w:hAnsiTheme="minorHAnsi" w:cstheme="minorBidi"/>
            <w:b w:val="0"/>
            <w:bCs w:val="0"/>
            <w:kern w:val="2"/>
            <w:sz w:val="24"/>
            <w:szCs w:val="24"/>
            <w:lang w:eastAsia="sl-SI"/>
            <w14:ligatures w14:val="standardContextual"/>
          </w:rPr>
          <w:tab/>
        </w:r>
        <w:r w:rsidR="00A14E89" w:rsidRPr="00E54D33">
          <w:rPr>
            <w:rStyle w:val="Hiperpovezava"/>
          </w:rPr>
          <w:t>Pregled potrebnih virov iz proračuna RS za leto 2025</w:t>
        </w:r>
        <w:r w:rsidR="00A14E89">
          <w:rPr>
            <w:webHidden/>
          </w:rPr>
          <w:tab/>
        </w:r>
        <w:r w:rsidR="00A14E89">
          <w:rPr>
            <w:webHidden/>
          </w:rPr>
          <w:fldChar w:fldCharType="begin"/>
        </w:r>
        <w:r w:rsidR="00A14E89">
          <w:rPr>
            <w:webHidden/>
          </w:rPr>
          <w:instrText xml:space="preserve"> PAGEREF _Toc183092028 \h </w:instrText>
        </w:r>
        <w:r w:rsidR="00A14E89">
          <w:rPr>
            <w:webHidden/>
          </w:rPr>
        </w:r>
        <w:r w:rsidR="00A14E89">
          <w:rPr>
            <w:webHidden/>
          </w:rPr>
          <w:fldChar w:fldCharType="separate"/>
        </w:r>
        <w:r w:rsidR="00A30014">
          <w:rPr>
            <w:webHidden/>
          </w:rPr>
          <w:t>144</w:t>
        </w:r>
        <w:r w:rsidR="00A14E89">
          <w:rPr>
            <w:webHidden/>
          </w:rPr>
          <w:fldChar w:fldCharType="end"/>
        </w:r>
      </w:hyperlink>
    </w:p>
    <w:p w14:paraId="080CCB94" w14:textId="5194E6CC" w:rsidR="00A37300" w:rsidRPr="00A37300" w:rsidRDefault="00A14E89" w:rsidP="00A37300">
      <w:pPr>
        <w:pStyle w:val="Kazalovsebine1"/>
      </w:pPr>
      <w:r>
        <w:fldChar w:fldCharType="end"/>
      </w:r>
      <w:r w:rsidR="00C45B3E">
        <w:br w:type="page"/>
      </w:r>
    </w:p>
    <w:p w14:paraId="6550E55B" w14:textId="77777777" w:rsidR="00314EAA" w:rsidRDefault="00314EAA">
      <w:pPr>
        <w:suppressAutoHyphens w:val="0"/>
      </w:pPr>
      <w:r w:rsidRPr="00702807">
        <w:rPr>
          <w:rFonts w:ascii="Tahoma" w:hAnsi="Tahoma" w:cs="Tahoma"/>
          <w:noProof/>
        </w:rPr>
        <w:drawing>
          <wp:inline distT="0" distB="0" distL="0" distR="0" wp14:anchorId="142EFABE" wp14:editId="60E1A17C">
            <wp:extent cx="5760720" cy="8032415"/>
            <wp:effectExtent l="0" t="0" r="0" b="6985"/>
            <wp:docPr id="1096096472" name="Slika 1" descr="Slika, ki vsebuje besede očala, besedilo, vizitk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96472" name="Slika 1" descr="Slika, ki vsebuje besede očala, besedilo, vizitka, posnetek zaslona&#10;&#10;Opis je samodejno ustvarjen"/>
                    <pic:cNvPicPr/>
                  </pic:nvPicPr>
                  <pic:blipFill rotWithShape="1">
                    <a:blip r:embed="rId48"/>
                    <a:srcRect t="1287"/>
                    <a:stretch/>
                  </pic:blipFill>
                  <pic:spPr bwMode="auto">
                    <a:xfrm>
                      <a:off x="0" y="0"/>
                      <a:ext cx="5760720" cy="8032415"/>
                    </a:xfrm>
                    <a:prstGeom prst="rect">
                      <a:avLst/>
                    </a:prstGeom>
                    <a:ln>
                      <a:noFill/>
                    </a:ln>
                    <a:extLst>
                      <a:ext uri="{53640926-AAD7-44D8-BBD7-CCE9431645EC}">
                        <a14:shadowObscured xmlns:a14="http://schemas.microsoft.com/office/drawing/2010/main"/>
                      </a:ext>
                    </a:extLst>
                  </pic:spPr>
                </pic:pic>
              </a:graphicData>
            </a:graphic>
          </wp:inline>
        </w:drawing>
      </w:r>
    </w:p>
    <w:p w14:paraId="07DE67C6" w14:textId="77777777" w:rsidR="00314EAA" w:rsidRDefault="00314EAA">
      <w:pPr>
        <w:suppressAutoHyphens w:val="0"/>
      </w:pPr>
    </w:p>
    <w:p w14:paraId="4F88EF74" w14:textId="77777777" w:rsidR="004D68B5" w:rsidRDefault="004D68B5">
      <w:pPr>
        <w:suppressAutoHyphens w:val="0"/>
      </w:pPr>
    </w:p>
    <w:p w14:paraId="063F321C" w14:textId="77777777" w:rsidR="004D68B5" w:rsidRDefault="004D68B5">
      <w:pPr>
        <w:suppressAutoHyphens w:val="0"/>
      </w:pPr>
    </w:p>
    <w:p w14:paraId="4EEC0F31" w14:textId="77777777" w:rsidR="004D68B5" w:rsidRDefault="004D68B5">
      <w:pPr>
        <w:suppressAutoHyphens w:val="0"/>
      </w:pPr>
    </w:p>
    <w:p w14:paraId="62E679D2" w14:textId="77777777" w:rsidR="004D68B5" w:rsidRDefault="004D68B5">
      <w:pPr>
        <w:suppressAutoHyphens w:val="0"/>
      </w:pPr>
    </w:p>
    <w:p w14:paraId="28B7B414" w14:textId="77777777" w:rsidR="004D68B5" w:rsidRDefault="004D68B5">
      <w:pPr>
        <w:suppressAutoHyphens w:val="0"/>
      </w:pPr>
    </w:p>
    <w:p w14:paraId="2A495319" w14:textId="77777777" w:rsidR="004D68B5" w:rsidRDefault="004D68B5">
      <w:pPr>
        <w:suppressAutoHyphens w:val="0"/>
      </w:pPr>
    </w:p>
    <w:p w14:paraId="29E86F2D" w14:textId="77777777" w:rsidR="004D68B5" w:rsidRDefault="004D68B5">
      <w:pPr>
        <w:suppressAutoHyphens w:val="0"/>
      </w:pPr>
    </w:p>
    <w:p w14:paraId="28323048" w14:textId="77777777" w:rsidR="004D68B5" w:rsidRDefault="004D68B5">
      <w:pPr>
        <w:suppressAutoHyphens w:val="0"/>
      </w:pPr>
    </w:p>
    <w:p w14:paraId="5E047B26" w14:textId="77777777" w:rsidR="004D68B5" w:rsidRDefault="004D68B5">
      <w:pPr>
        <w:suppressAutoHyphens w:val="0"/>
      </w:pPr>
    </w:p>
    <w:p w14:paraId="192AA2D8" w14:textId="77777777" w:rsidR="004D68B5" w:rsidRDefault="004D68B5">
      <w:pPr>
        <w:suppressAutoHyphens w:val="0"/>
      </w:pPr>
    </w:p>
    <w:p w14:paraId="497F02AA" w14:textId="77777777" w:rsidR="004D68B5" w:rsidRDefault="004D68B5">
      <w:pPr>
        <w:suppressAutoHyphens w:val="0"/>
      </w:pPr>
    </w:p>
    <w:p w14:paraId="2296D599" w14:textId="77777777" w:rsidR="004D68B5" w:rsidRDefault="004D68B5">
      <w:pPr>
        <w:suppressAutoHyphens w:val="0"/>
      </w:pPr>
    </w:p>
    <w:p w14:paraId="30B9FDEE" w14:textId="77777777" w:rsidR="004D68B5" w:rsidRDefault="004D68B5">
      <w:pPr>
        <w:suppressAutoHyphens w:val="0"/>
      </w:pPr>
    </w:p>
    <w:p w14:paraId="044EF294" w14:textId="77777777" w:rsidR="004D68B5" w:rsidRDefault="004D68B5">
      <w:pPr>
        <w:suppressAutoHyphens w:val="0"/>
      </w:pPr>
    </w:p>
    <w:p w14:paraId="5E5A8959" w14:textId="77777777" w:rsidR="004D68B5" w:rsidRDefault="004D68B5">
      <w:pPr>
        <w:suppressAutoHyphens w:val="0"/>
      </w:pPr>
    </w:p>
    <w:p w14:paraId="7AE2DFCA" w14:textId="77777777" w:rsidR="004D68B5" w:rsidRDefault="004D68B5">
      <w:pPr>
        <w:suppressAutoHyphens w:val="0"/>
      </w:pPr>
    </w:p>
    <w:p w14:paraId="41A9B691" w14:textId="77777777" w:rsidR="004D68B5" w:rsidRDefault="004D68B5">
      <w:pPr>
        <w:suppressAutoHyphens w:val="0"/>
      </w:pPr>
    </w:p>
    <w:p w14:paraId="3CE17CA4" w14:textId="77777777" w:rsidR="004D68B5" w:rsidRDefault="004D68B5">
      <w:pPr>
        <w:suppressAutoHyphens w:val="0"/>
      </w:pPr>
    </w:p>
    <w:p w14:paraId="508DC321" w14:textId="77777777" w:rsidR="004D68B5" w:rsidRDefault="004D68B5">
      <w:pPr>
        <w:suppressAutoHyphens w:val="0"/>
      </w:pPr>
    </w:p>
    <w:p w14:paraId="782D4627" w14:textId="77777777" w:rsidR="004D68B5" w:rsidRDefault="004D68B5">
      <w:pPr>
        <w:suppressAutoHyphens w:val="0"/>
      </w:pPr>
    </w:p>
    <w:p w14:paraId="3E350828" w14:textId="77777777" w:rsidR="004D68B5" w:rsidRDefault="004D68B5">
      <w:pPr>
        <w:suppressAutoHyphens w:val="0"/>
      </w:pPr>
    </w:p>
    <w:p w14:paraId="33DF4A90" w14:textId="77777777" w:rsidR="004D68B5" w:rsidRDefault="004D68B5">
      <w:pPr>
        <w:suppressAutoHyphens w:val="0"/>
      </w:pPr>
    </w:p>
    <w:p w14:paraId="5CBEFB22" w14:textId="77777777" w:rsidR="004D68B5" w:rsidRDefault="004D68B5">
      <w:pPr>
        <w:suppressAutoHyphens w:val="0"/>
      </w:pPr>
    </w:p>
    <w:p w14:paraId="31232256" w14:textId="77777777" w:rsidR="004D68B5" w:rsidRDefault="004D68B5">
      <w:pPr>
        <w:suppressAutoHyphens w:val="0"/>
      </w:pPr>
    </w:p>
    <w:p w14:paraId="2592300C" w14:textId="77777777" w:rsidR="004D68B5" w:rsidRDefault="004D68B5">
      <w:pPr>
        <w:suppressAutoHyphens w:val="0"/>
      </w:pPr>
    </w:p>
    <w:p w14:paraId="5782085F" w14:textId="77777777" w:rsidR="004D68B5" w:rsidRDefault="004D68B5">
      <w:pPr>
        <w:suppressAutoHyphens w:val="0"/>
      </w:pPr>
    </w:p>
    <w:p w14:paraId="2A8562B5" w14:textId="77777777" w:rsidR="004D68B5" w:rsidRDefault="004D68B5">
      <w:pPr>
        <w:suppressAutoHyphens w:val="0"/>
      </w:pPr>
    </w:p>
    <w:p w14:paraId="6031D138" w14:textId="77777777" w:rsidR="004D68B5" w:rsidRDefault="004D68B5">
      <w:pPr>
        <w:suppressAutoHyphens w:val="0"/>
      </w:pPr>
    </w:p>
    <w:p w14:paraId="589CE266" w14:textId="77777777" w:rsidR="004D68B5" w:rsidRDefault="004D68B5">
      <w:pPr>
        <w:suppressAutoHyphens w:val="0"/>
      </w:pPr>
    </w:p>
    <w:p w14:paraId="78D82400" w14:textId="77777777" w:rsidR="004D68B5" w:rsidRDefault="004D68B5">
      <w:pPr>
        <w:suppressAutoHyphens w:val="0"/>
      </w:pPr>
    </w:p>
    <w:p w14:paraId="2AE839BA" w14:textId="77777777" w:rsidR="004D68B5" w:rsidRDefault="004D68B5">
      <w:pPr>
        <w:suppressAutoHyphens w:val="0"/>
      </w:pPr>
    </w:p>
    <w:p w14:paraId="7EC8AC7B" w14:textId="77777777" w:rsidR="00314EAA" w:rsidRDefault="00314EAA">
      <w:pPr>
        <w:suppressAutoHyphens w:val="0"/>
      </w:pPr>
    </w:p>
    <w:p w14:paraId="26115CDF" w14:textId="77777777" w:rsidR="00314EAA" w:rsidRDefault="00314EAA">
      <w:pPr>
        <w:suppressAutoHyphens w:val="0"/>
      </w:pPr>
    </w:p>
    <w:p w14:paraId="1486B317" w14:textId="77777777" w:rsidR="00314EAA" w:rsidRPr="00527F72" w:rsidRDefault="00314EAA" w:rsidP="00314EAA">
      <w:pPr>
        <w:pStyle w:val="Naslov1"/>
        <w:jc w:val="both"/>
        <w:rPr>
          <w:rFonts w:ascii="Tahoma" w:hAnsi="Tahoma" w:cs="Tahoma"/>
          <w:b/>
          <w:bCs/>
          <w:color w:val="auto"/>
        </w:rPr>
      </w:pPr>
      <w:bookmarkStart w:id="130" w:name="_Toc179965115"/>
      <w:bookmarkStart w:id="131" w:name="_Toc182947849"/>
      <w:bookmarkStart w:id="132" w:name="_Toc182987790"/>
      <w:bookmarkStart w:id="133" w:name="_Toc183034130"/>
      <w:bookmarkStart w:id="134" w:name="_Toc183034607"/>
      <w:bookmarkStart w:id="135" w:name="_Toc183034712"/>
      <w:bookmarkStart w:id="136" w:name="_Toc183081743"/>
      <w:bookmarkStart w:id="137" w:name="_Toc183091619"/>
      <w:bookmarkStart w:id="138" w:name="_Toc183091918"/>
      <w:bookmarkStart w:id="139" w:name="_Toc183091983"/>
      <w:bookmarkStart w:id="140" w:name="_Toc183092461"/>
      <w:r>
        <w:rPr>
          <w:rFonts w:ascii="Tahoma" w:hAnsi="Tahoma" w:cs="Tahoma"/>
          <w:b/>
          <w:bCs/>
          <w:color w:val="auto"/>
        </w:rPr>
        <w:t>0</w:t>
      </w:r>
      <w:r w:rsidRPr="00527F72">
        <w:rPr>
          <w:rFonts w:ascii="Tahoma" w:hAnsi="Tahoma" w:cs="Tahoma"/>
          <w:b/>
          <w:bCs/>
          <w:color w:val="auto"/>
        </w:rPr>
        <w:t xml:space="preserve">. Strateška vloga / vizija </w:t>
      </w:r>
      <w:r>
        <w:rPr>
          <w:rFonts w:ascii="Tahoma" w:hAnsi="Tahoma" w:cs="Tahoma"/>
          <w:b/>
          <w:bCs/>
          <w:color w:val="auto"/>
        </w:rPr>
        <w:t xml:space="preserve">in strateška poslanstva </w:t>
      </w:r>
      <w:r w:rsidRPr="00527F72">
        <w:rPr>
          <w:rFonts w:ascii="Tahoma" w:hAnsi="Tahoma" w:cs="Tahoma"/>
          <w:b/>
          <w:bCs/>
          <w:color w:val="auto"/>
        </w:rPr>
        <w:t>Sklada v letu 2025</w:t>
      </w:r>
      <w:bookmarkEnd w:id="130"/>
      <w:bookmarkEnd w:id="131"/>
      <w:bookmarkEnd w:id="132"/>
      <w:bookmarkEnd w:id="133"/>
      <w:bookmarkEnd w:id="134"/>
      <w:bookmarkEnd w:id="135"/>
      <w:bookmarkEnd w:id="136"/>
      <w:bookmarkEnd w:id="137"/>
      <w:bookmarkEnd w:id="138"/>
      <w:bookmarkEnd w:id="139"/>
      <w:bookmarkEnd w:id="140"/>
    </w:p>
    <w:p w14:paraId="0E91239E" w14:textId="77777777" w:rsidR="00314EAA" w:rsidRPr="001E7F89" w:rsidRDefault="00314EAA" w:rsidP="00314EAA">
      <w:pPr>
        <w:spacing w:after="0"/>
      </w:pPr>
    </w:p>
    <w:p w14:paraId="711028F5" w14:textId="77777777" w:rsidR="00314EAA" w:rsidRPr="002D201C" w:rsidRDefault="00314EAA">
      <w:pPr>
        <w:pStyle w:val="Naslov2"/>
        <w:numPr>
          <w:ilvl w:val="1"/>
          <w:numId w:val="89"/>
        </w:numPr>
        <w:rPr>
          <w:rFonts w:ascii="Tahoma" w:hAnsi="Tahoma" w:cs="Tahoma"/>
          <w:b/>
          <w:bCs/>
          <w:color w:val="auto"/>
          <w:sz w:val="24"/>
          <w:szCs w:val="24"/>
        </w:rPr>
      </w:pPr>
      <w:bookmarkStart w:id="141" w:name="_Toc179965116"/>
      <w:bookmarkStart w:id="142" w:name="_Toc182947850"/>
      <w:bookmarkStart w:id="143" w:name="_Toc182987791"/>
      <w:bookmarkStart w:id="144" w:name="_Toc183034131"/>
      <w:bookmarkStart w:id="145" w:name="_Toc183034608"/>
      <w:bookmarkStart w:id="146" w:name="_Toc183034713"/>
      <w:bookmarkStart w:id="147" w:name="_Toc183081744"/>
      <w:bookmarkStart w:id="148" w:name="_Toc183091620"/>
      <w:bookmarkStart w:id="149" w:name="_Toc183091919"/>
      <w:bookmarkStart w:id="150" w:name="_Toc183091984"/>
      <w:bookmarkStart w:id="151" w:name="_Toc183092462"/>
      <w:r w:rsidRPr="002D201C">
        <w:rPr>
          <w:rFonts w:ascii="Tahoma" w:hAnsi="Tahoma" w:cs="Tahoma"/>
          <w:b/>
          <w:bCs/>
          <w:color w:val="auto"/>
          <w:sz w:val="24"/>
          <w:szCs w:val="24"/>
        </w:rPr>
        <w:t>Strateška vloga / vizija</w:t>
      </w:r>
      <w:bookmarkEnd w:id="141"/>
      <w:bookmarkEnd w:id="142"/>
      <w:bookmarkEnd w:id="143"/>
      <w:bookmarkEnd w:id="144"/>
      <w:bookmarkEnd w:id="145"/>
      <w:bookmarkEnd w:id="146"/>
      <w:bookmarkEnd w:id="147"/>
      <w:bookmarkEnd w:id="148"/>
      <w:bookmarkEnd w:id="149"/>
      <w:bookmarkEnd w:id="150"/>
      <w:bookmarkEnd w:id="151"/>
    </w:p>
    <w:p w14:paraId="14002090" w14:textId="77777777" w:rsidR="00314EAA" w:rsidRPr="002D201C" w:rsidRDefault="00314EAA" w:rsidP="00314EAA">
      <w:pPr>
        <w:spacing w:after="0"/>
      </w:pPr>
    </w:p>
    <w:p w14:paraId="63EDFAF8" w14:textId="1EBF291A" w:rsidR="00314EAA" w:rsidRDefault="00314EAA" w:rsidP="00314EAA">
      <w:pPr>
        <w:spacing w:after="0" w:line="276" w:lineRule="auto"/>
        <w:jc w:val="both"/>
        <w:rPr>
          <w:rFonts w:ascii="Tahoma" w:hAnsi="Tahoma" w:cs="Tahoma"/>
          <w:sz w:val="20"/>
          <w:szCs w:val="20"/>
        </w:rPr>
      </w:pPr>
      <w:bookmarkStart w:id="152" w:name="_Hlk182402447"/>
      <w:r w:rsidRPr="0096339F">
        <w:rPr>
          <w:rFonts w:ascii="Tahoma" w:hAnsi="Tahoma" w:cs="Tahoma"/>
          <w:sz w:val="20"/>
          <w:szCs w:val="20"/>
        </w:rPr>
        <w:t xml:space="preserve">Strateška vloga </w:t>
      </w:r>
      <w:r>
        <w:rPr>
          <w:rFonts w:ascii="Tahoma" w:hAnsi="Tahoma" w:cs="Tahoma"/>
          <w:sz w:val="20"/>
          <w:szCs w:val="20"/>
        </w:rPr>
        <w:t xml:space="preserve">/ vizija </w:t>
      </w:r>
      <w:r w:rsidRPr="0096339F">
        <w:rPr>
          <w:rFonts w:ascii="Tahoma" w:hAnsi="Tahoma" w:cs="Tahoma"/>
          <w:sz w:val="20"/>
          <w:szCs w:val="20"/>
        </w:rPr>
        <w:t xml:space="preserve">Sklada </w:t>
      </w:r>
      <w:r>
        <w:rPr>
          <w:rFonts w:ascii="Tahoma" w:hAnsi="Tahoma" w:cs="Tahoma"/>
          <w:sz w:val="20"/>
          <w:szCs w:val="20"/>
        </w:rPr>
        <w:t>v letu 2025 izhaja iz</w:t>
      </w:r>
      <w:r w:rsidRPr="0096339F">
        <w:rPr>
          <w:rFonts w:ascii="Tahoma" w:hAnsi="Tahoma" w:cs="Tahoma"/>
          <w:sz w:val="20"/>
          <w:szCs w:val="20"/>
        </w:rPr>
        <w:t xml:space="preserve"> </w:t>
      </w:r>
      <w:r>
        <w:rPr>
          <w:rFonts w:ascii="Tahoma" w:hAnsi="Tahoma" w:cs="Tahoma"/>
          <w:sz w:val="20"/>
          <w:szCs w:val="20"/>
        </w:rPr>
        <w:t xml:space="preserve">Strateškega programa Sklada za obdobje 2024–2030. </w:t>
      </w:r>
    </w:p>
    <w:p w14:paraId="3BC1E0F3" w14:textId="77777777" w:rsidR="00314EAA" w:rsidRDefault="00314EAA" w:rsidP="00314EAA">
      <w:pPr>
        <w:spacing w:after="0" w:line="276" w:lineRule="auto"/>
        <w:jc w:val="both"/>
        <w:rPr>
          <w:rFonts w:ascii="Tahoma" w:hAnsi="Tahoma" w:cs="Tahoma"/>
          <w:sz w:val="20"/>
          <w:szCs w:val="20"/>
        </w:rPr>
      </w:pPr>
    </w:p>
    <w:p w14:paraId="17DF907D" w14:textId="77777777" w:rsidR="00314EAA" w:rsidRDefault="00314EAA" w:rsidP="00314EAA">
      <w:pPr>
        <w:pStyle w:val="Napis"/>
        <w:spacing w:after="0"/>
      </w:pPr>
    </w:p>
    <w:p w14:paraId="76B6C673" w14:textId="77777777" w:rsidR="00314EAA" w:rsidRDefault="00314EAA" w:rsidP="00314EAA">
      <w:pPr>
        <w:jc w:val="center"/>
        <w:rPr>
          <w:lang w:eastAsia="sl-SI"/>
        </w:rPr>
      </w:pPr>
      <w:r>
        <w:rPr>
          <w:rFonts w:ascii="Times New Roman" w:eastAsia="Times New Roman" w:hAnsi="Times New Roman"/>
          <w:noProof/>
          <w:sz w:val="24"/>
          <w:szCs w:val="24"/>
          <w:lang w:eastAsia="sl-SI"/>
        </w:rPr>
        <w:drawing>
          <wp:inline distT="0" distB="0" distL="0" distR="0" wp14:anchorId="0A06C099" wp14:editId="40176926">
            <wp:extent cx="4264429" cy="5044222"/>
            <wp:effectExtent l="0" t="0" r="0" b="0"/>
            <wp:docPr id="1869596530" name="Slika 17" descr="Slika, ki vsebuje besede besedilo, pisava, vizit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9794" name="Slika 17" descr="Slika, ki vsebuje besede besedilo, pisava, vizitka, logotip&#10;&#10;Opis je samodejno ustvarjen"/>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7138" cy="5059255"/>
                    </a:xfrm>
                    <a:prstGeom prst="rect">
                      <a:avLst/>
                    </a:prstGeom>
                    <a:noFill/>
                    <a:ln>
                      <a:noFill/>
                    </a:ln>
                  </pic:spPr>
                </pic:pic>
              </a:graphicData>
            </a:graphic>
          </wp:inline>
        </w:drawing>
      </w:r>
    </w:p>
    <w:p w14:paraId="5CE82F13" w14:textId="77777777" w:rsidR="00314EAA" w:rsidRDefault="00314EAA" w:rsidP="00314EAA">
      <w:pPr>
        <w:rPr>
          <w:lang w:eastAsia="sl-SI"/>
        </w:rPr>
      </w:pPr>
    </w:p>
    <w:p w14:paraId="5262CB23" w14:textId="41DB54EF" w:rsidR="00314EAA" w:rsidRDefault="00314EAA" w:rsidP="00314EAA">
      <w:pPr>
        <w:pStyle w:val="Napis"/>
        <w:spacing w:after="0"/>
      </w:pPr>
      <w:r>
        <w:t xml:space="preserve">Slika </w:t>
      </w:r>
      <w:r w:rsidR="009D0CFF">
        <w:fldChar w:fldCharType="begin"/>
      </w:r>
      <w:r w:rsidR="009D0CFF">
        <w:instrText xml:space="preserve"> SEQ Slika \* ARABIC </w:instrText>
      </w:r>
      <w:r w:rsidR="009D0CFF">
        <w:fldChar w:fldCharType="separate"/>
      </w:r>
      <w:r w:rsidR="00A30014">
        <w:rPr>
          <w:noProof/>
        </w:rPr>
        <w:t>2</w:t>
      </w:r>
      <w:r w:rsidR="009D0CFF">
        <w:rPr>
          <w:noProof/>
        </w:rPr>
        <w:fldChar w:fldCharType="end"/>
      </w:r>
      <w:r>
        <w:t>: Strateška vloga / vizija Sklada</w:t>
      </w:r>
    </w:p>
    <w:p w14:paraId="3317D263" w14:textId="77777777" w:rsidR="00314EAA" w:rsidRDefault="00314EAA" w:rsidP="00314EAA">
      <w:pPr>
        <w:spacing w:after="0"/>
        <w:rPr>
          <w:lang w:eastAsia="sl-SI"/>
        </w:rPr>
      </w:pPr>
    </w:p>
    <w:p w14:paraId="33EEDD2F" w14:textId="77777777" w:rsidR="00314EAA" w:rsidRDefault="00314EAA" w:rsidP="00314EAA">
      <w:pPr>
        <w:spacing w:after="0"/>
        <w:rPr>
          <w:lang w:eastAsia="sl-SI"/>
        </w:rPr>
      </w:pPr>
      <w:r>
        <w:rPr>
          <w:noProof/>
        </w:rPr>
        <w:drawing>
          <wp:inline distT="0" distB="0" distL="0" distR="0" wp14:anchorId="5D29C027" wp14:editId="25BD80D8">
            <wp:extent cx="5509550" cy="5456714"/>
            <wp:effectExtent l="0" t="0" r="0" b="0"/>
            <wp:docPr id="353797215" name="Slika 1" descr="Slika, ki vsebuje besede besedilo, krog, posnetek zaslona,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81491" name="Slika 1" descr="Slika, ki vsebuje besede besedilo, krog, posnetek zaslona, diagram&#10;&#10;Opis je samodejno ustvarjen"/>
                    <pic:cNvPicPr/>
                  </pic:nvPicPr>
                  <pic:blipFill>
                    <a:blip r:embed="rId50"/>
                    <a:stretch>
                      <a:fillRect/>
                    </a:stretch>
                  </pic:blipFill>
                  <pic:spPr>
                    <a:xfrm>
                      <a:off x="0" y="0"/>
                      <a:ext cx="5514404" cy="5461522"/>
                    </a:xfrm>
                    <a:prstGeom prst="rect">
                      <a:avLst/>
                    </a:prstGeom>
                  </pic:spPr>
                </pic:pic>
              </a:graphicData>
            </a:graphic>
          </wp:inline>
        </w:drawing>
      </w:r>
    </w:p>
    <w:p w14:paraId="6DA816E8" w14:textId="34BAB00A" w:rsidR="00314EAA" w:rsidRDefault="00314EAA" w:rsidP="00314EAA">
      <w:pPr>
        <w:pStyle w:val="Napis"/>
      </w:pPr>
      <w:r>
        <w:t xml:space="preserve">Slika </w:t>
      </w:r>
      <w:r w:rsidR="009D0CFF">
        <w:fldChar w:fldCharType="begin"/>
      </w:r>
      <w:r w:rsidR="009D0CFF">
        <w:instrText xml:space="preserve"> SEQ Slika \* ARABIC </w:instrText>
      </w:r>
      <w:r w:rsidR="009D0CFF">
        <w:fldChar w:fldCharType="separate"/>
      </w:r>
      <w:r w:rsidR="00A30014">
        <w:rPr>
          <w:noProof/>
        </w:rPr>
        <w:t>3</w:t>
      </w:r>
      <w:r w:rsidR="009D0CFF">
        <w:rPr>
          <w:noProof/>
        </w:rPr>
        <w:fldChar w:fldCharType="end"/>
      </w:r>
      <w:r>
        <w:t>: Prioritetna razvojna področja Sklada s trajnostnimi vidiki</w:t>
      </w:r>
    </w:p>
    <w:p w14:paraId="6483C361" w14:textId="77777777" w:rsidR="00314EAA" w:rsidRPr="001B4F81" w:rsidRDefault="00314EAA" w:rsidP="00314EAA">
      <w:pPr>
        <w:spacing w:after="0"/>
        <w:rPr>
          <w:lang w:eastAsia="sl-SI"/>
        </w:rPr>
      </w:pPr>
    </w:p>
    <w:p w14:paraId="2DEB5F3E" w14:textId="77777777" w:rsidR="00314EAA" w:rsidRDefault="00314EAA" w:rsidP="00314EAA">
      <w:pPr>
        <w:spacing w:line="276" w:lineRule="auto"/>
        <w:jc w:val="both"/>
        <w:rPr>
          <w:rFonts w:ascii="Tahoma" w:hAnsi="Tahoma" w:cs="Tahoma"/>
          <w:sz w:val="20"/>
          <w:szCs w:val="20"/>
        </w:rPr>
      </w:pPr>
      <w:r>
        <w:rPr>
          <w:rFonts w:ascii="Tahoma" w:hAnsi="Tahoma" w:cs="Tahoma"/>
          <w:sz w:val="20"/>
          <w:szCs w:val="20"/>
        </w:rPr>
        <w:t>Zastavljena strateška vloga / vizija z</w:t>
      </w:r>
      <w:r w:rsidRPr="0096339F">
        <w:rPr>
          <w:rFonts w:ascii="Tahoma" w:hAnsi="Tahoma" w:cs="Tahoma"/>
          <w:sz w:val="20"/>
          <w:szCs w:val="20"/>
        </w:rPr>
        <w:t xml:space="preserve">agotavlja trajnosten in močan učinek za blažitev pogojev financiranja podjetjem in k spodbujanju k investicijam. </w:t>
      </w:r>
    </w:p>
    <w:p w14:paraId="39B1A2CB" w14:textId="77777777" w:rsidR="00314EAA" w:rsidRDefault="00314EAA" w:rsidP="00314EAA">
      <w:pPr>
        <w:spacing w:line="276" w:lineRule="auto"/>
        <w:jc w:val="both"/>
        <w:rPr>
          <w:lang w:eastAsia="sl-SI"/>
        </w:rPr>
      </w:pPr>
    </w:p>
    <w:p w14:paraId="6EBF1458" w14:textId="77777777" w:rsidR="00314EAA" w:rsidRDefault="00314EAA" w:rsidP="00314EAA"/>
    <w:p w14:paraId="337C6290" w14:textId="77777777" w:rsidR="00314EAA" w:rsidRDefault="00314EAA" w:rsidP="00314EAA"/>
    <w:p w14:paraId="45DE0C0C" w14:textId="77777777" w:rsidR="00314EAA" w:rsidRDefault="00314EAA" w:rsidP="00314EAA"/>
    <w:p w14:paraId="72810B1D" w14:textId="77777777" w:rsidR="00314EAA" w:rsidRDefault="00314EAA" w:rsidP="00314EAA">
      <w:r>
        <w:br w:type="page"/>
      </w:r>
    </w:p>
    <w:p w14:paraId="5B9440CF" w14:textId="77777777" w:rsidR="00314EAA" w:rsidRPr="001E7F89" w:rsidRDefault="00314EAA" w:rsidP="00314EAA">
      <w:pPr>
        <w:pStyle w:val="Naslov2"/>
        <w:rPr>
          <w:rFonts w:ascii="Tahoma" w:hAnsi="Tahoma" w:cs="Tahoma"/>
          <w:b/>
          <w:bCs/>
          <w:color w:val="auto"/>
          <w:sz w:val="24"/>
          <w:szCs w:val="24"/>
        </w:rPr>
      </w:pPr>
      <w:bookmarkStart w:id="153" w:name="_Toc179965117"/>
      <w:bookmarkStart w:id="154" w:name="_Toc182947851"/>
      <w:bookmarkStart w:id="155" w:name="_Toc182987792"/>
      <w:bookmarkStart w:id="156" w:name="_Toc183034132"/>
      <w:bookmarkStart w:id="157" w:name="_Toc183034609"/>
      <w:bookmarkStart w:id="158" w:name="_Toc183034714"/>
      <w:bookmarkStart w:id="159" w:name="_Toc183081745"/>
      <w:bookmarkStart w:id="160" w:name="_Toc183091621"/>
      <w:bookmarkStart w:id="161" w:name="_Toc183091920"/>
      <w:bookmarkStart w:id="162" w:name="_Toc183091985"/>
      <w:bookmarkStart w:id="163" w:name="_Toc183092463"/>
      <w:r>
        <w:rPr>
          <w:rFonts w:ascii="Tahoma" w:hAnsi="Tahoma" w:cs="Tahoma"/>
          <w:b/>
          <w:bCs/>
          <w:color w:val="auto"/>
          <w:sz w:val="24"/>
          <w:szCs w:val="24"/>
        </w:rPr>
        <w:t>0</w:t>
      </w:r>
      <w:r w:rsidRPr="001E7F89">
        <w:rPr>
          <w:rFonts w:ascii="Tahoma" w:hAnsi="Tahoma" w:cs="Tahoma"/>
          <w:b/>
          <w:bCs/>
          <w:color w:val="auto"/>
          <w:sz w:val="24"/>
          <w:szCs w:val="24"/>
        </w:rPr>
        <w:t>.2. Strateška poslanstva Sklada v letu 2025</w:t>
      </w:r>
      <w:bookmarkEnd w:id="153"/>
      <w:bookmarkEnd w:id="154"/>
      <w:bookmarkEnd w:id="155"/>
      <w:bookmarkEnd w:id="156"/>
      <w:bookmarkEnd w:id="157"/>
      <w:bookmarkEnd w:id="158"/>
      <w:bookmarkEnd w:id="159"/>
      <w:bookmarkEnd w:id="160"/>
      <w:bookmarkEnd w:id="161"/>
      <w:bookmarkEnd w:id="162"/>
      <w:bookmarkEnd w:id="163"/>
      <w:r w:rsidRPr="001E7F89">
        <w:rPr>
          <w:rFonts w:ascii="Tahoma" w:hAnsi="Tahoma" w:cs="Tahoma"/>
          <w:b/>
          <w:bCs/>
          <w:color w:val="auto"/>
          <w:sz w:val="24"/>
          <w:szCs w:val="24"/>
        </w:rPr>
        <w:t xml:space="preserve"> </w:t>
      </w:r>
    </w:p>
    <w:p w14:paraId="618726FB" w14:textId="77777777" w:rsidR="00314EAA" w:rsidRDefault="00314EAA" w:rsidP="00314EAA">
      <w:pPr>
        <w:spacing w:after="0"/>
        <w:rPr>
          <w:rFonts w:ascii="Tahoma" w:hAnsi="Tahoma" w:cs="Tahoma"/>
          <w:sz w:val="20"/>
          <w:szCs w:val="20"/>
        </w:rPr>
      </w:pPr>
    </w:p>
    <w:p w14:paraId="18EF4699" w14:textId="77777777" w:rsidR="00314EAA" w:rsidRDefault="00314EAA" w:rsidP="00314EAA">
      <w:pPr>
        <w:spacing w:line="276" w:lineRule="auto"/>
        <w:jc w:val="both"/>
        <w:rPr>
          <w:rFonts w:ascii="Tahoma" w:hAnsi="Tahoma" w:cs="Tahoma"/>
          <w:sz w:val="20"/>
          <w:szCs w:val="20"/>
        </w:rPr>
      </w:pPr>
      <w:r>
        <w:rPr>
          <w:rFonts w:ascii="Tahoma" w:hAnsi="Tahoma" w:cs="Tahoma"/>
          <w:sz w:val="20"/>
          <w:szCs w:val="20"/>
        </w:rPr>
        <w:t>S</w:t>
      </w:r>
      <w:r w:rsidRPr="007A5ADC">
        <w:rPr>
          <w:rFonts w:ascii="Tahoma" w:hAnsi="Tahoma" w:cs="Tahoma"/>
          <w:sz w:val="20"/>
          <w:szCs w:val="20"/>
        </w:rPr>
        <w:t xml:space="preserve">trateška vloga / vizija </w:t>
      </w:r>
      <w:r>
        <w:rPr>
          <w:rFonts w:ascii="Tahoma" w:hAnsi="Tahoma" w:cs="Tahoma"/>
          <w:sz w:val="20"/>
          <w:szCs w:val="20"/>
        </w:rPr>
        <w:t xml:space="preserve">Sklada se </w:t>
      </w:r>
      <w:r w:rsidRPr="007A5ADC">
        <w:rPr>
          <w:rFonts w:ascii="Tahoma" w:hAnsi="Tahoma" w:cs="Tahoma"/>
          <w:sz w:val="20"/>
          <w:szCs w:val="20"/>
        </w:rPr>
        <w:t xml:space="preserve">uresničuje preko </w:t>
      </w:r>
      <w:r>
        <w:rPr>
          <w:rFonts w:ascii="Tahoma" w:hAnsi="Tahoma" w:cs="Tahoma"/>
          <w:sz w:val="20"/>
          <w:szCs w:val="20"/>
        </w:rPr>
        <w:t>4</w:t>
      </w:r>
      <w:r w:rsidRPr="007A5ADC">
        <w:rPr>
          <w:rFonts w:ascii="Tahoma" w:hAnsi="Tahoma" w:cs="Tahoma"/>
          <w:sz w:val="20"/>
          <w:szCs w:val="20"/>
        </w:rPr>
        <w:t xml:space="preserve"> strateških poslanstev</w:t>
      </w:r>
      <w:r>
        <w:rPr>
          <w:rFonts w:ascii="Tahoma" w:hAnsi="Tahoma" w:cs="Tahoma"/>
          <w:sz w:val="20"/>
          <w:szCs w:val="20"/>
        </w:rPr>
        <w:t xml:space="preserve"> in 1 dodatnega strateškega poslanstva, ki je vezan na delovanje Sklad kot institucijo.</w:t>
      </w:r>
      <w:r w:rsidRPr="00AF0DDB">
        <w:rPr>
          <w:rFonts w:ascii="Tahoma" w:hAnsi="Tahoma" w:cs="Tahoma"/>
          <w:sz w:val="20"/>
          <w:szCs w:val="20"/>
        </w:rPr>
        <w:t xml:space="preserve"> </w:t>
      </w:r>
      <w:r w:rsidRPr="002F4C99">
        <w:rPr>
          <w:rFonts w:ascii="Tahoma" w:hAnsi="Tahoma" w:cs="Tahoma"/>
          <w:sz w:val="20"/>
          <w:szCs w:val="20"/>
        </w:rPr>
        <w:t xml:space="preserve">Iz 5 strateških poslanstev izhaja </w:t>
      </w:r>
      <w:r>
        <w:rPr>
          <w:rFonts w:ascii="Tahoma" w:hAnsi="Tahoma" w:cs="Tahoma"/>
          <w:sz w:val="20"/>
          <w:szCs w:val="20"/>
        </w:rPr>
        <w:t xml:space="preserve">5 </w:t>
      </w:r>
      <w:r w:rsidRPr="002F4C99">
        <w:rPr>
          <w:rFonts w:ascii="Tahoma" w:hAnsi="Tahoma" w:cs="Tahoma"/>
          <w:sz w:val="20"/>
          <w:szCs w:val="20"/>
        </w:rPr>
        <w:t>operativn</w:t>
      </w:r>
      <w:r>
        <w:rPr>
          <w:rFonts w:ascii="Tahoma" w:hAnsi="Tahoma" w:cs="Tahoma"/>
          <w:sz w:val="20"/>
          <w:szCs w:val="20"/>
        </w:rPr>
        <w:t>ih</w:t>
      </w:r>
      <w:r w:rsidRPr="002F4C99">
        <w:rPr>
          <w:rFonts w:ascii="Tahoma" w:hAnsi="Tahoma" w:cs="Tahoma"/>
          <w:sz w:val="20"/>
          <w:szCs w:val="20"/>
        </w:rPr>
        <w:t xml:space="preserve"> vlog Sklada, znotraj katerih so definirani ukrepi za doseganje merljivih ciljev</w:t>
      </w:r>
      <w:r>
        <w:rPr>
          <w:rFonts w:ascii="Tahoma" w:hAnsi="Tahoma" w:cs="Tahoma"/>
          <w:sz w:val="20"/>
          <w:szCs w:val="20"/>
        </w:rPr>
        <w:t>.</w:t>
      </w:r>
    </w:p>
    <w:p w14:paraId="2E742623" w14:textId="77777777" w:rsidR="00314EAA" w:rsidRDefault="00314EAA" w:rsidP="00314EAA">
      <w:pPr>
        <w:spacing w:line="276" w:lineRule="auto"/>
        <w:jc w:val="both"/>
        <w:rPr>
          <w:rFonts w:ascii="Tahoma" w:hAnsi="Tahoma" w:cs="Tahoma"/>
          <w:sz w:val="20"/>
          <w:szCs w:val="20"/>
        </w:rPr>
      </w:pPr>
      <w:r w:rsidRPr="00AF0DDB">
        <w:rPr>
          <w:rFonts w:ascii="Times New Roman" w:eastAsia="Times New Roman" w:hAnsi="Times New Roman"/>
          <w:noProof/>
          <w:sz w:val="24"/>
          <w:szCs w:val="24"/>
          <w:lang w:eastAsia="sl-SI"/>
        </w:rPr>
        <w:drawing>
          <wp:inline distT="0" distB="0" distL="0" distR="0" wp14:anchorId="7204AECA" wp14:editId="38B270CC">
            <wp:extent cx="5759450" cy="4868545"/>
            <wp:effectExtent l="0" t="0" r="0" b="8255"/>
            <wp:docPr id="1561873749" name="Slika 3" descr="Slika, ki vsebuje besede besedilo, posnetek zaslona, pisava, plaka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9341" name="Slika 3" descr="Slika, ki vsebuje besede besedilo, posnetek zaslona, pisava, plakat&#10;&#10;Opis je samodejno ustvarj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4868545"/>
                    </a:xfrm>
                    <a:prstGeom prst="rect">
                      <a:avLst/>
                    </a:prstGeom>
                    <a:noFill/>
                    <a:ln>
                      <a:noFill/>
                    </a:ln>
                  </pic:spPr>
                </pic:pic>
              </a:graphicData>
            </a:graphic>
          </wp:inline>
        </w:drawing>
      </w:r>
    </w:p>
    <w:p w14:paraId="38E7DC4A" w14:textId="17A3D244" w:rsidR="00314EAA" w:rsidRDefault="00314EAA" w:rsidP="00314EAA">
      <w:pPr>
        <w:pStyle w:val="Napis"/>
      </w:pPr>
      <w:r>
        <w:t xml:space="preserve">Slika </w:t>
      </w:r>
      <w:r w:rsidR="009D0CFF">
        <w:fldChar w:fldCharType="begin"/>
      </w:r>
      <w:r w:rsidR="009D0CFF">
        <w:instrText xml:space="preserve"> SEQ Slika \* ARABIC </w:instrText>
      </w:r>
      <w:r w:rsidR="009D0CFF">
        <w:fldChar w:fldCharType="separate"/>
      </w:r>
      <w:r w:rsidR="00A30014">
        <w:rPr>
          <w:noProof/>
        </w:rPr>
        <w:t>4</w:t>
      </w:r>
      <w:r w:rsidR="009D0CFF">
        <w:rPr>
          <w:noProof/>
        </w:rPr>
        <w:fldChar w:fldCharType="end"/>
      </w:r>
      <w:r>
        <w:t>: Strateška poslanstva Sklada s pripadajočimi operativnimi vlogami</w:t>
      </w:r>
    </w:p>
    <w:p w14:paraId="6914247A" w14:textId="77777777" w:rsidR="001F2357" w:rsidRDefault="001F2357" w:rsidP="001F2357">
      <w:pPr>
        <w:rPr>
          <w:lang w:eastAsia="sl-SI"/>
        </w:rPr>
      </w:pPr>
    </w:p>
    <w:p w14:paraId="505F6E3B" w14:textId="77777777" w:rsidR="001F2357" w:rsidRDefault="001F2357" w:rsidP="001F2357">
      <w:pPr>
        <w:rPr>
          <w:lang w:eastAsia="sl-SI"/>
        </w:rPr>
      </w:pPr>
    </w:p>
    <w:p w14:paraId="26EFE340" w14:textId="77777777" w:rsidR="001F2357" w:rsidRDefault="001F2357" w:rsidP="001F2357">
      <w:pPr>
        <w:rPr>
          <w:lang w:eastAsia="sl-SI"/>
        </w:rPr>
      </w:pPr>
    </w:p>
    <w:p w14:paraId="4DDFAF34" w14:textId="77777777" w:rsidR="001F2357" w:rsidRDefault="001F2357" w:rsidP="001F2357">
      <w:pPr>
        <w:rPr>
          <w:lang w:eastAsia="sl-SI"/>
        </w:rPr>
      </w:pPr>
    </w:p>
    <w:p w14:paraId="5D0484E5" w14:textId="77777777" w:rsidR="001F2357" w:rsidRDefault="001F2357" w:rsidP="001F2357">
      <w:pPr>
        <w:rPr>
          <w:lang w:eastAsia="sl-SI"/>
        </w:rPr>
      </w:pPr>
    </w:p>
    <w:p w14:paraId="59079FBF" w14:textId="77777777" w:rsidR="001F2357" w:rsidRDefault="001F2357" w:rsidP="001F2357">
      <w:pPr>
        <w:rPr>
          <w:lang w:eastAsia="sl-SI"/>
        </w:rPr>
      </w:pPr>
    </w:p>
    <w:p w14:paraId="48EB9535" w14:textId="77777777" w:rsidR="001F2357" w:rsidRDefault="001F2357" w:rsidP="001F2357">
      <w:pPr>
        <w:rPr>
          <w:lang w:eastAsia="sl-SI"/>
        </w:rPr>
      </w:pPr>
    </w:p>
    <w:p w14:paraId="62CA0E98" w14:textId="77777777" w:rsidR="001F2357" w:rsidRDefault="001F2357" w:rsidP="001F2357">
      <w:pPr>
        <w:rPr>
          <w:lang w:eastAsia="sl-SI"/>
        </w:rPr>
      </w:pPr>
    </w:p>
    <w:p w14:paraId="71293D60" w14:textId="77777777" w:rsidR="001F2357" w:rsidRPr="001F2357" w:rsidRDefault="001F2357" w:rsidP="001F2357">
      <w:pPr>
        <w:rPr>
          <w:lang w:eastAsia="sl-SI"/>
        </w:rPr>
      </w:pPr>
    </w:p>
    <w:p w14:paraId="06168107" w14:textId="7610FF09" w:rsidR="00717782" w:rsidRPr="001F2357" w:rsidRDefault="001F2357" w:rsidP="001F2357">
      <w:pPr>
        <w:pStyle w:val="Naslov2"/>
        <w:numPr>
          <w:ilvl w:val="1"/>
          <w:numId w:val="131"/>
        </w:numPr>
        <w:rPr>
          <w:rFonts w:ascii="Tahoma" w:hAnsi="Tahoma" w:cs="Tahoma"/>
          <w:b/>
          <w:bCs/>
          <w:color w:val="auto"/>
          <w:sz w:val="24"/>
          <w:szCs w:val="24"/>
        </w:rPr>
      </w:pPr>
      <w:bookmarkStart w:id="164" w:name="_Toc183034133"/>
      <w:bookmarkStart w:id="165" w:name="_Toc183034610"/>
      <w:bookmarkStart w:id="166" w:name="_Toc183034715"/>
      <w:bookmarkStart w:id="167" w:name="_Toc183081746"/>
      <w:bookmarkStart w:id="168" w:name="_Toc183091622"/>
      <w:bookmarkStart w:id="169" w:name="_Toc183091921"/>
      <w:bookmarkStart w:id="170" w:name="_Toc183091986"/>
      <w:bookmarkStart w:id="171" w:name="_Toc183092464"/>
      <w:r w:rsidRPr="001F2357">
        <w:rPr>
          <w:rFonts w:ascii="Tahoma" w:hAnsi="Tahoma" w:cs="Tahoma"/>
          <w:b/>
          <w:bCs/>
          <w:color w:val="auto"/>
          <w:sz w:val="24"/>
          <w:szCs w:val="24"/>
        </w:rPr>
        <w:t xml:space="preserve">Ciljna usmerjenost izvajanja </w:t>
      </w:r>
      <w:r>
        <w:rPr>
          <w:rFonts w:ascii="Tahoma" w:hAnsi="Tahoma" w:cs="Tahoma"/>
          <w:b/>
          <w:bCs/>
          <w:color w:val="auto"/>
          <w:sz w:val="24"/>
          <w:szCs w:val="24"/>
        </w:rPr>
        <w:t>operativnih vlog v letu 2025</w:t>
      </w:r>
      <w:bookmarkEnd w:id="164"/>
      <w:bookmarkEnd w:id="165"/>
      <w:bookmarkEnd w:id="166"/>
      <w:bookmarkEnd w:id="167"/>
      <w:bookmarkEnd w:id="168"/>
      <w:bookmarkEnd w:id="169"/>
      <w:bookmarkEnd w:id="170"/>
      <w:bookmarkEnd w:id="171"/>
    </w:p>
    <w:p w14:paraId="49CCAC56" w14:textId="77777777" w:rsidR="001F2357" w:rsidRPr="001F2357" w:rsidRDefault="001F2357" w:rsidP="001F2357"/>
    <w:p w14:paraId="22F25503" w14:textId="77777777" w:rsidR="001F2357" w:rsidRDefault="001F2357" w:rsidP="00314EAA">
      <w:pPr>
        <w:spacing w:line="276" w:lineRule="auto"/>
        <w:jc w:val="both"/>
        <w:rPr>
          <w:rFonts w:ascii="Tahoma" w:hAnsi="Tahoma" w:cs="Tahoma"/>
          <w:sz w:val="20"/>
          <w:szCs w:val="20"/>
        </w:rPr>
      </w:pPr>
      <w:r>
        <w:rPr>
          <w:rFonts w:ascii="Tahoma" w:hAnsi="Tahoma" w:cs="Tahoma"/>
          <w:sz w:val="20"/>
          <w:szCs w:val="20"/>
        </w:rPr>
        <w:t xml:space="preserve">Z definiranimi strateškimi poslanstvi, operativnimi vlogami, ukrepi in cilji </w:t>
      </w:r>
      <w:r w:rsidR="00314EAA">
        <w:rPr>
          <w:rFonts w:ascii="Tahoma" w:hAnsi="Tahoma" w:cs="Tahoma"/>
          <w:sz w:val="20"/>
          <w:szCs w:val="20"/>
        </w:rPr>
        <w:t>S</w:t>
      </w:r>
      <w:r w:rsidR="00314EAA" w:rsidRPr="00712B49">
        <w:rPr>
          <w:rFonts w:ascii="Tahoma" w:hAnsi="Tahoma" w:cs="Tahoma"/>
          <w:sz w:val="20"/>
          <w:szCs w:val="20"/>
        </w:rPr>
        <w:t>klad deluje ciljno usmerjeno, kar mu omogoča, da ostane osredotočen na svoje prioritete, učinkovito uporablja svoje resurse in se bolje prilaga spremembam na trgu.</w:t>
      </w:r>
      <w:r>
        <w:rPr>
          <w:rFonts w:ascii="Tahoma" w:hAnsi="Tahoma" w:cs="Tahoma"/>
          <w:sz w:val="20"/>
          <w:szCs w:val="20"/>
        </w:rPr>
        <w:t xml:space="preserve"> </w:t>
      </w:r>
    </w:p>
    <w:p w14:paraId="31FAD8FA" w14:textId="0C8D473B" w:rsidR="00314EAA" w:rsidRPr="00BC190F" w:rsidRDefault="00314EAA" w:rsidP="00314EAA">
      <w:pPr>
        <w:spacing w:line="276" w:lineRule="auto"/>
        <w:jc w:val="both"/>
        <w:rPr>
          <w:rFonts w:ascii="Times New Roman" w:eastAsia="Times New Roman" w:hAnsi="Times New Roman"/>
          <w:sz w:val="24"/>
          <w:szCs w:val="24"/>
          <w:lang w:eastAsia="sl-SI"/>
        </w:rPr>
      </w:pPr>
      <w:r w:rsidRPr="00BC190F">
        <w:rPr>
          <w:rFonts w:ascii="Times New Roman" w:eastAsia="Times New Roman" w:hAnsi="Times New Roman"/>
          <w:noProof/>
          <w:sz w:val="24"/>
          <w:szCs w:val="24"/>
          <w:lang w:eastAsia="sl-SI"/>
        </w:rPr>
        <w:drawing>
          <wp:inline distT="0" distB="0" distL="0" distR="0" wp14:anchorId="309E0DDD" wp14:editId="3A86A343">
            <wp:extent cx="5612816" cy="1917290"/>
            <wp:effectExtent l="0" t="0" r="6985" b="6985"/>
            <wp:docPr id="1050419515" name="Slika 1050419515" descr="Slika, ki vsebuje besede besedilo, posnetek zaslona, pisav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 posnetek zaslona, pisava, logotip&#10;&#10;Opis je samodejno ustvarje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33" b="6803"/>
                    <a:stretch/>
                  </pic:blipFill>
                  <pic:spPr bwMode="auto">
                    <a:xfrm>
                      <a:off x="0" y="0"/>
                      <a:ext cx="5660658" cy="1933633"/>
                    </a:xfrm>
                    <a:prstGeom prst="rect">
                      <a:avLst/>
                    </a:prstGeom>
                    <a:noFill/>
                    <a:ln>
                      <a:noFill/>
                    </a:ln>
                    <a:extLst>
                      <a:ext uri="{53640926-AAD7-44D8-BBD7-CCE9431645EC}">
                        <a14:shadowObscured xmlns:a14="http://schemas.microsoft.com/office/drawing/2010/main"/>
                      </a:ext>
                    </a:extLst>
                  </pic:spPr>
                </pic:pic>
              </a:graphicData>
            </a:graphic>
          </wp:inline>
        </w:drawing>
      </w:r>
    </w:p>
    <w:p w14:paraId="7F62BD57" w14:textId="22231472" w:rsidR="00314EAA" w:rsidRDefault="00314EAA" w:rsidP="00314EAA">
      <w:pPr>
        <w:pStyle w:val="Napis"/>
      </w:pPr>
      <w:r>
        <w:t xml:space="preserve">Slika </w:t>
      </w:r>
      <w:r w:rsidR="009D0CFF">
        <w:fldChar w:fldCharType="begin"/>
      </w:r>
      <w:r w:rsidR="009D0CFF">
        <w:instrText xml:space="preserve"> SEQ Slika \* ARABIC </w:instrText>
      </w:r>
      <w:r w:rsidR="009D0CFF">
        <w:fldChar w:fldCharType="separate"/>
      </w:r>
      <w:r w:rsidR="00A30014">
        <w:rPr>
          <w:noProof/>
        </w:rPr>
        <w:t>5</w:t>
      </w:r>
      <w:r w:rsidR="009D0CFF">
        <w:rPr>
          <w:noProof/>
        </w:rPr>
        <w:fldChar w:fldCharType="end"/>
      </w:r>
      <w:r>
        <w:t>: Ciljna usmerjenost Sklada</w:t>
      </w:r>
    </w:p>
    <w:p w14:paraId="04CB8BB5" w14:textId="77777777" w:rsidR="00A37300" w:rsidRDefault="00A37300" w:rsidP="00A37300">
      <w:pPr>
        <w:rPr>
          <w:lang w:eastAsia="sl-SI"/>
        </w:rPr>
      </w:pPr>
    </w:p>
    <w:p w14:paraId="20992FBF" w14:textId="77777777" w:rsidR="00A37300" w:rsidRDefault="00A37300" w:rsidP="00A37300">
      <w:pPr>
        <w:rPr>
          <w:lang w:eastAsia="sl-SI"/>
        </w:rPr>
      </w:pPr>
    </w:p>
    <w:p w14:paraId="24B08406" w14:textId="77777777" w:rsidR="00A37300" w:rsidRDefault="00A37300" w:rsidP="00A37300">
      <w:pPr>
        <w:rPr>
          <w:lang w:eastAsia="sl-SI"/>
        </w:rPr>
      </w:pPr>
    </w:p>
    <w:p w14:paraId="150B2921" w14:textId="77777777" w:rsidR="00A37300" w:rsidRDefault="00A37300" w:rsidP="00A37300">
      <w:pPr>
        <w:rPr>
          <w:lang w:eastAsia="sl-SI"/>
        </w:rPr>
      </w:pPr>
    </w:p>
    <w:p w14:paraId="39BF8566" w14:textId="77777777" w:rsidR="00A37300" w:rsidRDefault="00A37300" w:rsidP="00A37300">
      <w:pPr>
        <w:rPr>
          <w:lang w:eastAsia="sl-SI"/>
        </w:rPr>
      </w:pPr>
    </w:p>
    <w:p w14:paraId="53DE9D7E" w14:textId="77777777" w:rsidR="00A37300" w:rsidRDefault="00A37300" w:rsidP="00A37300">
      <w:pPr>
        <w:rPr>
          <w:lang w:eastAsia="sl-SI"/>
        </w:rPr>
      </w:pPr>
    </w:p>
    <w:p w14:paraId="00D29CE8" w14:textId="77777777" w:rsidR="00A37300" w:rsidRDefault="00A37300" w:rsidP="00A37300">
      <w:pPr>
        <w:rPr>
          <w:lang w:eastAsia="sl-SI"/>
        </w:rPr>
      </w:pPr>
    </w:p>
    <w:p w14:paraId="4B1EAA8C" w14:textId="77777777" w:rsidR="00A37300" w:rsidRDefault="00A37300" w:rsidP="00A37300">
      <w:pPr>
        <w:rPr>
          <w:lang w:eastAsia="sl-SI"/>
        </w:rPr>
      </w:pPr>
    </w:p>
    <w:p w14:paraId="6DBF657A" w14:textId="77777777" w:rsidR="00A37300" w:rsidRDefault="00A37300" w:rsidP="00A37300">
      <w:pPr>
        <w:rPr>
          <w:lang w:eastAsia="sl-SI"/>
        </w:rPr>
      </w:pPr>
    </w:p>
    <w:p w14:paraId="008ECC28" w14:textId="77777777" w:rsidR="00A37300" w:rsidRDefault="00A37300" w:rsidP="00A37300">
      <w:pPr>
        <w:rPr>
          <w:lang w:eastAsia="sl-SI"/>
        </w:rPr>
      </w:pPr>
    </w:p>
    <w:p w14:paraId="2DB88871" w14:textId="77777777" w:rsidR="00A37300" w:rsidRDefault="00A37300" w:rsidP="00A37300">
      <w:pPr>
        <w:rPr>
          <w:lang w:eastAsia="sl-SI"/>
        </w:rPr>
      </w:pPr>
    </w:p>
    <w:p w14:paraId="575865C4" w14:textId="77777777" w:rsidR="00A37300" w:rsidRDefault="00A37300" w:rsidP="00A37300">
      <w:pPr>
        <w:rPr>
          <w:lang w:eastAsia="sl-SI"/>
        </w:rPr>
      </w:pPr>
    </w:p>
    <w:p w14:paraId="703720B5" w14:textId="77777777" w:rsidR="00A37300" w:rsidRDefault="00A37300" w:rsidP="00A37300">
      <w:pPr>
        <w:rPr>
          <w:lang w:eastAsia="sl-SI"/>
        </w:rPr>
      </w:pPr>
    </w:p>
    <w:p w14:paraId="1DF97AFF" w14:textId="77777777" w:rsidR="00A37300" w:rsidRDefault="00A37300" w:rsidP="00A37300">
      <w:pPr>
        <w:rPr>
          <w:lang w:eastAsia="sl-SI"/>
        </w:rPr>
      </w:pPr>
    </w:p>
    <w:p w14:paraId="09F24B6F" w14:textId="77777777" w:rsidR="00A37300" w:rsidRDefault="00A37300" w:rsidP="00A37300">
      <w:pPr>
        <w:rPr>
          <w:lang w:eastAsia="sl-SI"/>
        </w:rPr>
      </w:pPr>
    </w:p>
    <w:p w14:paraId="5540E4B8" w14:textId="77777777" w:rsidR="00A37300" w:rsidRDefault="00A37300" w:rsidP="00A37300">
      <w:pPr>
        <w:rPr>
          <w:lang w:eastAsia="sl-SI"/>
        </w:rPr>
      </w:pPr>
    </w:p>
    <w:p w14:paraId="547D8E4D" w14:textId="77777777" w:rsidR="00A37300" w:rsidRDefault="00A37300" w:rsidP="00A37300">
      <w:pPr>
        <w:rPr>
          <w:lang w:eastAsia="sl-SI"/>
        </w:rPr>
      </w:pPr>
    </w:p>
    <w:p w14:paraId="617A2642" w14:textId="77777777" w:rsidR="00A37300" w:rsidRDefault="00A37300" w:rsidP="00A37300">
      <w:pPr>
        <w:rPr>
          <w:lang w:eastAsia="sl-SI"/>
        </w:rPr>
      </w:pPr>
    </w:p>
    <w:p w14:paraId="7724D8D8" w14:textId="77777777" w:rsidR="00A37300" w:rsidRDefault="00A37300" w:rsidP="00A37300">
      <w:pPr>
        <w:rPr>
          <w:lang w:eastAsia="sl-SI"/>
        </w:rPr>
      </w:pPr>
    </w:p>
    <w:p w14:paraId="72165C28" w14:textId="77777777" w:rsidR="00A37300" w:rsidRDefault="00A37300" w:rsidP="00A37300">
      <w:pPr>
        <w:rPr>
          <w:lang w:eastAsia="sl-SI"/>
        </w:rPr>
      </w:pPr>
    </w:p>
    <w:p w14:paraId="4BFA7FAF" w14:textId="77777777" w:rsidR="00A37300" w:rsidRPr="00A37300" w:rsidRDefault="00A37300" w:rsidP="00A37300">
      <w:pPr>
        <w:rPr>
          <w:lang w:eastAsia="sl-SI"/>
        </w:rPr>
      </w:pPr>
    </w:p>
    <w:bookmarkEnd w:id="152"/>
    <w:p w14:paraId="3E9B68F1" w14:textId="322D5A46" w:rsidR="00FB6608" w:rsidRPr="00FB6608" w:rsidRDefault="00FB6608" w:rsidP="00FB6608">
      <w:pPr>
        <w:suppressAutoHyphens w:val="0"/>
      </w:pPr>
      <w:r w:rsidRPr="00FB6608">
        <w:rPr>
          <w:noProof/>
        </w:rPr>
        <w:drawing>
          <wp:inline distT="0" distB="0" distL="0" distR="0" wp14:anchorId="5C4783E2" wp14:editId="4B766BB2">
            <wp:extent cx="5105400" cy="6181725"/>
            <wp:effectExtent l="0" t="0" r="0" b="9525"/>
            <wp:docPr id="1253322460" name="Slika 7" descr="Slika, ki vsebuje besede besedilo, oseba, oblači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2460" name="Slika 7" descr="Slika, ki vsebuje besede besedilo, oseba, oblačila, oblikovanje&#10;&#10;Opis je samodejno ustvarj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6181725"/>
                    </a:xfrm>
                    <a:prstGeom prst="rect">
                      <a:avLst/>
                    </a:prstGeom>
                    <a:noFill/>
                    <a:ln>
                      <a:noFill/>
                    </a:ln>
                  </pic:spPr>
                </pic:pic>
              </a:graphicData>
            </a:graphic>
          </wp:inline>
        </w:drawing>
      </w:r>
    </w:p>
    <w:p w14:paraId="667761D4" w14:textId="04B1BF18" w:rsidR="00314EAA" w:rsidRDefault="00314EAA">
      <w:pPr>
        <w:suppressAutoHyphens w:val="0"/>
      </w:pPr>
    </w:p>
    <w:p w14:paraId="11A1D60A" w14:textId="77777777" w:rsidR="00314EAA" w:rsidRDefault="00314EAA">
      <w:pPr>
        <w:suppressAutoHyphens w:val="0"/>
      </w:pPr>
    </w:p>
    <w:p w14:paraId="0B21EB16" w14:textId="77777777" w:rsidR="00314EAA" w:rsidRDefault="00314EAA">
      <w:pPr>
        <w:suppressAutoHyphens w:val="0"/>
      </w:pPr>
    </w:p>
    <w:p w14:paraId="6ABB4C5A" w14:textId="77777777" w:rsidR="00314EAA" w:rsidRDefault="00314EAA">
      <w:pPr>
        <w:suppressAutoHyphens w:val="0"/>
      </w:pPr>
    </w:p>
    <w:p w14:paraId="2DD5E32C" w14:textId="77777777" w:rsidR="004D68B5" w:rsidRDefault="004D68B5">
      <w:pPr>
        <w:suppressAutoHyphens w:val="0"/>
      </w:pPr>
    </w:p>
    <w:p w14:paraId="1360FCAB" w14:textId="77777777" w:rsidR="004D68B5" w:rsidRDefault="004D68B5">
      <w:pPr>
        <w:suppressAutoHyphens w:val="0"/>
      </w:pPr>
    </w:p>
    <w:p w14:paraId="7E93A23E" w14:textId="77777777" w:rsidR="004D68B5" w:rsidRDefault="004D68B5">
      <w:pPr>
        <w:suppressAutoHyphens w:val="0"/>
      </w:pPr>
    </w:p>
    <w:p w14:paraId="7EA981E3" w14:textId="77777777" w:rsidR="004D68B5" w:rsidRDefault="004D68B5">
      <w:pPr>
        <w:suppressAutoHyphens w:val="0"/>
      </w:pPr>
    </w:p>
    <w:p w14:paraId="4993F7F2" w14:textId="77777777" w:rsidR="004D68B5" w:rsidRDefault="004D68B5">
      <w:pPr>
        <w:suppressAutoHyphens w:val="0"/>
      </w:pPr>
    </w:p>
    <w:p w14:paraId="151030AC" w14:textId="77777777" w:rsidR="004D68B5" w:rsidRDefault="004D68B5">
      <w:pPr>
        <w:suppressAutoHyphens w:val="0"/>
      </w:pPr>
    </w:p>
    <w:p w14:paraId="7C30298F" w14:textId="77777777" w:rsidR="004D68B5" w:rsidRDefault="004D68B5">
      <w:pPr>
        <w:suppressAutoHyphens w:val="0"/>
      </w:pPr>
    </w:p>
    <w:p w14:paraId="3BA45DFB" w14:textId="77777777" w:rsidR="004D68B5" w:rsidRDefault="004D68B5">
      <w:pPr>
        <w:suppressAutoHyphens w:val="0"/>
      </w:pPr>
    </w:p>
    <w:p w14:paraId="073C34F4" w14:textId="77777777" w:rsidR="004D68B5" w:rsidRDefault="004D68B5">
      <w:pPr>
        <w:suppressAutoHyphens w:val="0"/>
      </w:pPr>
    </w:p>
    <w:p w14:paraId="39A0AE18" w14:textId="77777777" w:rsidR="004D68B5" w:rsidRDefault="004D68B5">
      <w:pPr>
        <w:suppressAutoHyphens w:val="0"/>
      </w:pPr>
    </w:p>
    <w:p w14:paraId="144CD49D" w14:textId="77777777" w:rsidR="004D68B5" w:rsidRDefault="004D68B5">
      <w:pPr>
        <w:suppressAutoHyphens w:val="0"/>
      </w:pPr>
    </w:p>
    <w:p w14:paraId="2DDE4C34" w14:textId="77777777" w:rsidR="004D68B5" w:rsidRDefault="004D68B5">
      <w:pPr>
        <w:suppressAutoHyphens w:val="0"/>
      </w:pPr>
    </w:p>
    <w:p w14:paraId="52B270A3" w14:textId="77777777" w:rsidR="004D68B5" w:rsidRDefault="004D68B5">
      <w:pPr>
        <w:suppressAutoHyphens w:val="0"/>
      </w:pPr>
    </w:p>
    <w:p w14:paraId="3D016DD5" w14:textId="77777777" w:rsidR="004D68B5" w:rsidRDefault="004D68B5">
      <w:pPr>
        <w:suppressAutoHyphens w:val="0"/>
      </w:pPr>
    </w:p>
    <w:p w14:paraId="66D7F462" w14:textId="77777777" w:rsidR="004D68B5" w:rsidRDefault="004D68B5">
      <w:pPr>
        <w:suppressAutoHyphens w:val="0"/>
      </w:pPr>
    </w:p>
    <w:p w14:paraId="48E72E87" w14:textId="77777777" w:rsidR="004D68B5" w:rsidRDefault="004D68B5">
      <w:pPr>
        <w:suppressAutoHyphens w:val="0"/>
      </w:pPr>
    </w:p>
    <w:p w14:paraId="1C450A89" w14:textId="77777777" w:rsidR="004D68B5" w:rsidRDefault="004D68B5">
      <w:pPr>
        <w:suppressAutoHyphens w:val="0"/>
      </w:pPr>
    </w:p>
    <w:p w14:paraId="05594D5F" w14:textId="77777777" w:rsidR="004D68B5" w:rsidRDefault="004D68B5">
      <w:pPr>
        <w:suppressAutoHyphens w:val="0"/>
      </w:pPr>
    </w:p>
    <w:p w14:paraId="0A4062FF" w14:textId="77777777" w:rsidR="004D68B5" w:rsidRDefault="004D68B5">
      <w:pPr>
        <w:suppressAutoHyphens w:val="0"/>
      </w:pPr>
    </w:p>
    <w:p w14:paraId="3DBA63A4" w14:textId="77777777" w:rsidR="004D68B5" w:rsidRDefault="004D68B5">
      <w:pPr>
        <w:suppressAutoHyphens w:val="0"/>
      </w:pPr>
    </w:p>
    <w:p w14:paraId="72724FA6" w14:textId="77777777" w:rsidR="004D68B5" w:rsidRDefault="004D68B5">
      <w:pPr>
        <w:suppressAutoHyphens w:val="0"/>
      </w:pPr>
    </w:p>
    <w:p w14:paraId="454495DB" w14:textId="77777777" w:rsidR="004D68B5" w:rsidRDefault="004D68B5">
      <w:pPr>
        <w:suppressAutoHyphens w:val="0"/>
      </w:pPr>
    </w:p>
    <w:p w14:paraId="73BE01E7" w14:textId="77777777" w:rsidR="004D68B5" w:rsidRDefault="004D68B5">
      <w:pPr>
        <w:suppressAutoHyphens w:val="0"/>
      </w:pPr>
    </w:p>
    <w:p w14:paraId="70FD3A2E" w14:textId="77777777" w:rsidR="004D68B5" w:rsidRDefault="004D68B5">
      <w:pPr>
        <w:suppressAutoHyphens w:val="0"/>
      </w:pPr>
    </w:p>
    <w:p w14:paraId="557BE59D" w14:textId="77777777" w:rsidR="004D68B5" w:rsidRDefault="004D68B5">
      <w:pPr>
        <w:suppressAutoHyphens w:val="0"/>
      </w:pPr>
    </w:p>
    <w:p w14:paraId="50DD1A73" w14:textId="77777777" w:rsidR="004D68B5" w:rsidRDefault="004D68B5">
      <w:pPr>
        <w:suppressAutoHyphens w:val="0"/>
      </w:pPr>
    </w:p>
    <w:p w14:paraId="0C4366D7" w14:textId="77777777" w:rsidR="004D68B5" w:rsidRDefault="004D68B5">
      <w:pPr>
        <w:suppressAutoHyphens w:val="0"/>
      </w:pPr>
    </w:p>
    <w:p w14:paraId="244D26C2" w14:textId="77777777" w:rsidR="004D68B5" w:rsidRDefault="004D68B5">
      <w:pPr>
        <w:suppressAutoHyphens w:val="0"/>
      </w:pPr>
    </w:p>
    <w:p w14:paraId="7E2E12F0" w14:textId="77777777" w:rsidR="004D68B5" w:rsidRDefault="004D68B5">
      <w:pPr>
        <w:suppressAutoHyphens w:val="0"/>
      </w:pPr>
    </w:p>
    <w:p w14:paraId="4098F298" w14:textId="77777777" w:rsidR="004D68B5" w:rsidRDefault="004D68B5">
      <w:pPr>
        <w:suppressAutoHyphens w:val="0"/>
      </w:pPr>
    </w:p>
    <w:p w14:paraId="7250287D" w14:textId="77777777" w:rsidR="004D68B5" w:rsidRDefault="004D68B5">
      <w:pPr>
        <w:suppressAutoHyphens w:val="0"/>
      </w:pPr>
    </w:p>
    <w:p w14:paraId="6FE226DB" w14:textId="77777777" w:rsidR="004D68B5" w:rsidRDefault="004D68B5">
      <w:pPr>
        <w:suppressAutoHyphens w:val="0"/>
      </w:pPr>
    </w:p>
    <w:p w14:paraId="6BF22185" w14:textId="77777777" w:rsidR="004D68B5" w:rsidRDefault="004D68B5">
      <w:pPr>
        <w:suppressAutoHyphens w:val="0"/>
      </w:pPr>
    </w:p>
    <w:p w14:paraId="29640C9C" w14:textId="77777777" w:rsidR="00314EAA" w:rsidRDefault="00314EAA">
      <w:pPr>
        <w:suppressAutoHyphens w:val="0"/>
      </w:pPr>
    </w:p>
    <w:p w14:paraId="57FCDBAC" w14:textId="77777777" w:rsidR="00FB6608" w:rsidRDefault="00FB6608">
      <w:pPr>
        <w:suppressAutoHyphens w:val="0"/>
      </w:pPr>
    </w:p>
    <w:p w14:paraId="5E8AF8A1" w14:textId="77777777" w:rsidR="00FB6608" w:rsidRDefault="00FB6608">
      <w:pPr>
        <w:suppressAutoHyphens w:val="0"/>
      </w:pPr>
    </w:p>
    <w:p w14:paraId="2518D640" w14:textId="77777777" w:rsidR="00314EAA" w:rsidRDefault="00314EAA">
      <w:pPr>
        <w:suppressAutoHyphens w:val="0"/>
      </w:pPr>
    </w:p>
    <w:p w14:paraId="4281CA51" w14:textId="6945E51B" w:rsidR="00314EAA" w:rsidRPr="00F33496" w:rsidRDefault="00314EAA" w:rsidP="003828F2">
      <w:pPr>
        <w:pStyle w:val="Naslov1"/>
        <w:numPr>
          <w:ilvl w:val="0"/>
          <w:numId w:val="90"/>
        </w:numPr>
        <w:jc w:val="both"/>
        <w:rPr>
          <w:rFonts w:ascii="Tahoma" w:hAnsi="Tahoma" w:cs="Tahoma"/>
          <w:b/>
          <w:bCs/>
          <w:color w:val="auto"/>
          <w:lang w:eastAsia="sl-SI"/>
        </w:rPr>
      </w:pPr>
      <w:bookmarkStart w:id="172" w:name="_Toc183081747"/>
      <w:bookmarkStart w:id="173" w:name="_Toc183091623"/>
      <w:bookmarkStart w:id="174" w:name="_Toc183091922"/>
      <w:bookmarkStart w:id="175" w:name="_Toc183091987"/>
      <w:bookmarkStart w:id="176" w:name="_Toc183092465"/>
      <w:bookmarkStart w:id="177" w:name="_Toc179965118"/>
      <w:bookmarkStart w:id="178" w:name="_Toc182947852"/>
      <w:bookmarkStart w:id="179" w:name="_Toc182987793"/>
      <w:bookmarkStart w:id="180" w:name="_Toc183034134"/>
      <w:bookmarkStart w:id="181" w:name="_Toc183034611"/>
      <w:bookmarkStart w:id="182" w:name="_Toc183034716"/>
      <w:r w:rsidRPr="00F33496">
        <w:rPr>
          <w:rFonts w:ascii="Tahoma" w:hAnsi="Tahoma" w:cs="Tahoma"/>
          <w:b/>
          <w:bCs/>
          <w:color w:val="auto"/>
          <w:lang w:eastAsia="sl-SI"/>
        </w:rPr>
        <w:t xml:space="preserve">Operativna vloga </w:t>
      </w:r>
      <w:r w:rsidRPr="003828F2">
        <w:rPr>
          <w:rFonts w:ascii="Tahoma" w:hAnsi="Tahoma" w:cs="Tahoma"/>
          <w:b/>
          <w:bCs/>
          <w:color w:val="auto"/>
          <w:lang w:eastAsia="sl-SI"/>
        </w:rPr>
        <w:t xml:space="preserve">1 </w:t>
      </w:r>
      <w:r w:rsidR="003828F2" w:rsidRPr="003828F2">
        <w:rPr>
          <w:rFonts w:ascii="Tahoma" w:hAnsi="Tahoma" w:cs="Tahoma"/>
          <w:b/>
          <w:bCs/>
          <w:color w:val="auto"/>
        </w:rPr>
        <w:t>– Ponudnik finančnih spodbud</w:t>
      </w:r>
      <w:bookmarkEnd w:id="172"/>
      <w:bookmarkEnd w:id="173"/>
      <w:bookmarkEnd w:id="174"/>
      <w:bookmarkEnd w:id="175"/>
      <w:bookmarkEnd w:id="176"/>
      <w:r w:rsidR="003828F2" w:rsidRPr="003828F2">
        <w:rPr>
          <w:rFonts w:ascii="Tahoma" w:hAnsi="Tahoma" w:cs="Tahoma"/>
          <w:b/>
          <w:bCs/>
          <w:color w:val="auto"/>
        </w:rPr>
        <w:t xml:space="preserve"> </w:t>
      </w:r>
      <w:bookmarkEnd w:id="177"/>
      <w:bookmarkEnd w:id="178"/>
      <w:bookmarkEnd w:id="179"/>
      <w:bookmarkEnd w:id="180"/>
      <w:bookmarkEnd w:id="181"/>
      <w:bookmarkEnd w:id="182"/>
    </w:p>
    <w:p w14:paraId="50D55BA4" w14:textId="77777777" w:rsidR="00314EAA" w:rsidRDefault="00314EAA" w:rsidP="00314EAA">
      <w:pPr>
        <w:spacing w:after="0"/>
        <w:rPr>
          <w:rFonts w:ascii="Tahoma" w:hAnsi="Tahoma" w:cs="Tahoma"/>
          <w:sz w:val="20"/>
          <w:szCs w:val="20"/>
        </w:rPr>
      </w:pPr>
    </w:p>
    <w:p w14:paraId="24297C0B" w14:textId="6503EE6E" w:rsidR="00314EAA" w:rsidRDefault="00314EAA" w:rsidP="00314EAA">
      <w:pPr>
        <w:spacing w:line="276" w:lineRule="auto"/>
        <w:jc w:val="both"/>
        <w:rPr>
          <w:rFonts w:ascii="Tahoma" w:hAnsi="Tahoma" w:cs="Tahoma"/>
          <w:sz w:val="20"/>
          <w:szCs w:val="20"/>
        </w:rPr>
      </w:pPr>
      <w:r>
        <w:rPr>
          <w:rFonts w:ascii="Tahoma" w:hAnsi="Tahoma" w:cs="Tahoma"/>
          <w:sz w:val="20"/>
          <w:szCs w:val="20"/>
        </w:rPr>
        <w:t>Operativna vloga 1 – Ponudnik finančnih spodbud MSP-jem, start-up in scale-up podjetjem s poudarkom na prioritetnih razvojnih področjih uresničuje strateško poslanstvo 1 – Zapolnjevanje vrzeli v MSP-jih, start-up in scale-up podjetjih, s poudarkom na prioritetno razvojno pomembnih področjih, opredeljenem v Strateškem programu, kjer so predstavljena tudi strateška izhodišča in zaznane vrzeli.</w:t>
      </w:r>
    </w:p>
    <w:tbl>
      <w:tblPr>
        <w:tblStyle w:val="Tabelamrea"/>
        <w:tblW w:w="0" w:type="auto"/>
        <w:tblLook w:val="04A0" w:firstRow="1" w:lastRow="0" w:firstColumn="1" w:lastColumn="0" w:noHBand="0" w:noVBand="1"/>
      </w:tblPr>
      <w:tblGrid>
        <w:gridCol w:w="3539"/>
        <w:gridCol w:w="5523"/>
      </w:tblGrid>
      <w:tr w:rsidR="00935142" w14:paraId="1176172A" w14:textId="77777777" w:rsidTr="00B47F32">
        <w:tc>
          <w:tcPr>
            <w:tcW w:w="3539" w:type="dxa"/>
            <w:shd w:val="clear" w:color="auto" w:fill="BE9C5A"/>
          </w:tcPr>
          <w:p w14:paraId="4135A427" w14:textId="4268E66C" w:rsidR="00935142" w:rsidRDefault="00935142" w:rsidP="00B47F32">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Strateško</w:t>
            </w:r>
          </w:p>
          <w:p w14:paraId="2BB02A2E" w14:textId="41E74F39" w:rsidR="00935142" w:rsidRDefault="00935142" w:rsidP="00B47F32">
            <w:pPr>
              <w:jc w:val="center"/>
              <w:rPr>
                <w:rFonts w:ascii="Tahoma" w:hAnsi="Tahoma" w:cs="Tahoma"/>
                <w:sz w:val="20"/>
                <w:szCs w:val="20"/>
              </w:rPr>
            </w:pPr>
            <w:r>
              <w:rPr>
                <w:rFonts w:ascii="Tahoma" w:hAnsi="Tahoma" w:cs="Tahoma"/>
                <w:b/>
                <w:bCs/>
                <w:color w:val="FFFFFF" w:themeColor="background1"/>
                <w:sz w:val="20"/>
                <w:szCs w:val="21"/>
              </w:rPr>
              <w:t>poslanstvo 1</w:t>
            </w:r>
          </w:p>
        </w:tc>
        <w:tc>
          <w:tcPr>
            <w:tcW w:w="5523" w:type="dxa"/>
            <w:shd w:val="clear" w:color="auto" w:fill="BE9C5A"/>
          </w:tcPr>
          <w:p w14:paraId="204EFE14" w14:textId="1F6A1C7D" w:rsidR="00935142" w:rsidRDefault="00935142" w:rsidP="00B47F32">
            <w:pPr>
              <w:jc w:val="center"/>
              <w:rPr>
                <w:rFonts w:ascii="Tahoma" w:hAnsi="Tahoma" w:cs="Tahoma"/>
                <w:sz w:val="20"/>
                <w:szCs w:val="20"/>
              </w:rPr>
            </w:pPr>
            <w:r>
              <w:rPr>
                <w:rFonts w:ascii="Tahoma" w:hAnsi="Tahoma" w:cs="Tahoma"/>
                <w:b/>
                <w:bCs/>
                <w:color w:val="FFFFFF" w:themeColor="background1"/>
                <w:sz w:val="20"/>
                <w:szCs w:val="21"/>
              </w:rPr>
              <w:t>O</w:t>
            </w:r>
            <w:r w:rsidRPr="008A456B">
              <w:rPr>
                <w:rFonts w:ascii="Tahoma" w:hAnsi="Tahoma" w:cs="Tahoma"/>
                <w:b/>
                <w:bCs/>
                <w:color w:val="FFFFFF" w:themeColor="background1"/>
                <w:sz w:val="20"/>
                <w:szCs w:val="21"/>
              </w:rPr>
              <w:t>perativna vloga 1</w:t>
            </w:r>
          </w:p>
        </w:tc>
      </w:tr>
      <w:tr w:rsidR="00935142" w14:paraId="7F70B9B5" w14:textId="77777777" w:rsidTr="00B47F32">
        <w:tc>
          <w:tcPr>
            <w:tcW w:w="3539" w:type="dxa"/>
          </w:tcPr>
          <w:p w14:paraId="7A636E30" w14:textId="4136C6EA" w:rsidR="00935142" w:rsidRDefault="00B47F32" w:rsidP="00314EAA">
            <w:pPr>
              <w:jc w:val="both"/>
              <w:rPr>
                <w:rFonts w:ascii="Tahoma" w:hAnsi="Tahoma" w:cs="Tahoma"/>
                <w:sz w:val="20"/>
                <w:szCs w:val="20"/>
              </w:rPr>
            </w:pPr>
            <w:r>
              <w:rPr>
                <w:rFonts w:ascii="Tahoma" w:hAnsi="Tahoma" w:cs="Tahoma"/>
                <w:b/>
                <w:bCs/>
                <w:sz w:val="20"/>
                <w:szCs w:val="21"/>
              </w:rPr>
              <w:t>Zapolnjevanje finančnih vrzeli v MSP-jih, start-up in scale-up podjetjih, s poudarkom na prioritetno razvojno pomembnih področjih.</w:t>
            </w:r>
          </w:p>
        </w:tc>
        <w:tc>
          <w:tcPr>
            <w:tcW w:w="5523" w:type="dxa"/>
          </w:tcPr>
          <w:p w14:paraId="780D0E34" w14:textId="77777777" w:rsidR="00B47F32" w:rsidRPr="00C43206" w:rsidRDefault="00B47F32" w:rsidP="00B47F32">
            <w:pPr>
              <w:suppressAutoHyphens w:val="0"/>
              <w:spacing w:line="276" w:lineRule="auto"/>
              <w:contextualSpacing/>
              <w:rPr>
                <w:rFonts w:ascii="Tahoma" w:hAnsi="Tahoma" w:cs="Tahoma"/>
                <w:b/>
                <w:bCs/>
                <w:sz w:val="20"/>
                <w:szCs w:val="21"/>
              </w:rPr>
            </w:pPr>
            <w:r w:rsidRPr="00C43206">
              <w:rPr>
                <w:rFonts w:ascii="Tahoma" w:hAnsi="Tahoma" w:cs="Tahoma"/>
                <w:b/>
                <w:bCs/>
                <w:sz w:val="20"/>
                <w:szCs w:val="21"/>
              </w:rPr>
              <w:t xml:space="preserve">Ponudnik finančnih spodbud MSP-jem, ter start-up in scale up podjetjem s poudarkom na prioritetnih razvojnih področjih </w:t>
            </w:r>
          </w:p>
          <w:p w14:paraId="27E6E896" w14:textId="77777777" w:rsidR="00B47F32" w:rsidRPr="00FD3941" w:rsidRDefault="00B47F32">
            <w:pPr>
              <w:numPr>
                <w:ilvl w:val="0"/>
                <w:numId w:val="70"/>
              </w:numPr>
              <w:suppressAutoHyphens w:val="0"/>
              <w:spacing w:line="259" w:lineRule="auto"/>
              <w:ind w:left="360"/>
              <w:contextualSpacing/>
              <w:rPr>
                <w:rFonts w:ascii="Tahoma" w:hAnsi="Tahoma" w:cs="Tahoma"/>
                <w:kern w:val="2"/>
                <w14:ligatures w14:val="standardContextual"/>
              </w:rPr>
            </w:pPr>
            <w:r w:rsidRPr="00FD3941">
              <w:rPr>
                <w:rFonts w:ascii="Tahoma" w:hAnsi="Tahoma" w:cs="Tahoma"/>
                <w:kern w:val="2"/>
                <w14:ligatures w14:val="standardContextual"/>
              </w:rPr>
              <w:t>Vertikalne skupine:</w:t>
            </w:r>
          </w:p>
          <w:p w14:paraId="60759A88"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 xml:space="preserve">Pametna infrastruktura </w:t>
            </w:r>
            <w:r w:rsidRPr="00FD3941">
              <w:rPr>
                <w:rFonts w:ascii="Tahoma" w:hAnsi="Tahoma" w:cs="Tahoma"/>
                <w:kern w:val="2"/>
                <w:sz w:val="18"/>
                <w:szCs w:val="18"/>
                <w14:ligatures w14:val="standardContextual"/>
              </w:rPr>
              <w:br/>
              <w:t>(mesta, skupnosti, stav</w:t>
            </w:r>
            <w:r>
              <w:rPr>
                <w:rFonts w:ascii="Tahoma" w:hAnsi="Tahoma" w:cs="Tahoma"/>
                <w:kern w:val="2"/>
                <w:sz w:val="18"/>
                <w:szCs w:val="18"/>
                <w14:ligatures w14:val="standardContextual"/>
              </w:rPr>
              <w:t>b</w:t>
            </w:r>
            <w:r w:rsidRPr="00FD3941">
              <w:rPr>
                <w:rFonts w:ascii="Tahoma" w:hAnsi="Tahoma" w:cs="Tahoma"/>
                <w:kern w:val="2"/>
                <w:sz w:val="18"/>
                <w:szCs w:val="18"/>
                <w14:ligatures w14:val="standardContextual"/>
              </w:rPr>
              <w:t>e, dom z lesno verigo)</w:t>
            </w:r>
          </w:p>
          <w:p w14:paraId="1AB63DA8"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Informacijsko komunikacijske tehnologije (IKT)</w:t>
            </w:r>
          </w:p>
          <w:p w14:paraId="5C681F3C"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Trajnostni viri in surovine</w:t>
            </w:r>
          </w:p>
          <w:p w14:paraId="21832C65"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Trajnostna hrana in turizem</w:t>
            </w:r>
          </w:p>
          <w:p w14:paraId="404AF23D"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Zdravje – Medicina</w:t>
            </w:r>
          </w:p>
          <w:p w14:paraId="163BD5F2"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Mobilnost</w:t>
            </w:r>
          </w:p>
          <w:p w14:paraId="108B58D8"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Materiali kot ko</w:t>
            </w:r>
            <w:r>
              <w:rPr>
                <w:rFonts w:ascii="Tahoma" w:hAnsi="Tahoma" w:cs="Tahoma"/>
                <w:kern w:val="2"/>
                <w:sz w:val="18"/>
                <w:szCs w:val="18"/>
                <w14:ligatures w14:val="standardContextual"/>
              </w:rPr>
              <w:t>n</w:t>
            </w:r>
            <w:r w:rsidRPr="00FD3941">
              <w:rPr>
                <w:rFonts w:ascii="Tahoma" w:hAnsi="Tahoma" w:cs="Tahoma"/>
                <w:kern w:val="2"/>
                <w:sz w:val="18"/>
                <w:szCs w:val="18"/>
                <w14:ligatures w14:val="standardContextual"/>
              </w:rPr>
              <w:t>čni produkti</w:t>
            </w:r>
          </w:p>
          <w:p w14:paraId="4CDC0539"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 xml:space="preserve">Tovarne prihodnosti </w:t>
            </w:r>
          </w:p>
          <w:p w14:paraId="2FC142BC" w14:textId="77777777" w:rsidR="00B47F32" w:rsidRPr="00FD3941" w:rsidRDefault="00B47F32">
            <w:pPr>
              <w:numPr>
                <w:ilvl w:val="0"/>
                <w:numId w:val="72"/>
              </w:numPr>
              <w:suppressAutoHyphens w:val="0"/>
              <w:spacing w:line="259" w:lineRule="auto"/>
              <w:ind w:left="360"/>
              <w:contextualSpacing/>
              <w:rPr>
                <w:rFonts w:ascii="Tahoma" w:hAnsi="Tahoma" w:cs="Tahoma"/>
                <w:kern w:val="2"/>
                <w14:ligatures w14:val="standardContextual"/>
              </w:rPr>
            </w:pPr>
            <w:r w:rsidRPr="00FD3941">
              <w:rPr>
                <w:rFonts w:ascii="Tahoma" w:hAnsi="Tahoma" w:cs="Tahoma"/>
                <w:kern w:val="2"/>
                <w14:ligatures w14:val="standardContextual"/>
              </w:rPr>
              <w:t>Horizontalne skupine/trajnostni vidik:</w:t>
            </w:r>
          </w:p>
          <w:p w14:paraId="2429F6C6"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Krožno</w:t>
            </w:r>
          </w:p>
          <w:p w14:paraId="78ECC08D" w14:textId="77777777" w:rsidR="00B47F32" w:rsidRPr="00FD3941" w:rsidRDefault="00B47F32">
            <w:pPr>
              <w:numPr>
                <w:ilvl w:val="0"/>
                <w:numId w:val="71"/>
              </w:numPr>
              <w:suppressAutoHyphens w:val="0"/>
              <w:spacing w:line="259" w:lineRule="auto"/>
              <w:contextualSpacing/>
              <w:rPr>
                <w:rFonts w:ascii="Tahoma" w:hAnsi="Tahoma" w:cs="Tahoma"/>
                <w:kern w:val="2"/>
                <w:sz w:val="18"/>
                <w:szCs w:val="18"/>
                <w14:ligatures w14:val="standardContextual"/>
              </w:rPr>
            </w:pPr>
            <w:r w:rsidRPr="00FD3941">
              <w:rPr>
                <w:rFonts w:ascii="Tahoma" w:hAnsi="Tahoma" w:cs="Tahoma"/>
                <w:kern w:val="2"/>
                <w:sz w:val="18"/>
                <w:szCs w:val="18"/>
                <w14:ligatures w14:val="standardContextual"/>
              </w:rPr>
              <w:t>Zeleno</w:t>
            </w:r>
          </w:p>
          <w:p w14:paraId="0EDECB80" w14:textId="77777777" w:rsidR="00B47F32" w:rsidRPr="00B47F32" w:rsidRDefault="00B47F32">
            <w:pPr>
              <w:numPr>
                <w:ilvl w:val="0"/>
                <w:numId w:val="71"/>
              </w:numPr>
              <w:suppressAutoHyphens w:val="0"/>
              <w:spacing w:line="259" w:lineRule="auto"/>
              <w:contextualSpacing/>
              <w:rPr>
                <w:rFonts w:ascii="Tahoma" w:hAnsi="Tahoma" w:cs="Tahoma"/>
                <w:sz w:val="20"/>
                <w:szCs w:val="20"/>
              </w:rPr>
            </w:pPr>
            <w:r w:rsidRPr="00FD3941">
              <w:rPr>
                <w:rFonts w:ascii="Tahoma" w:hAnsi="Tahoma" w:cs="Tahoma"/>
                <w:kern w:val="2"/>
                <w:sz w:val="18"/>
                <w:szCs w:val="18"/>
                <w14:ligatures w14:val="standardContextual"/>
              </w:rPr>
              <w:t>Digitalna transformacija</w:t>
            </w:r>
          </w:p>
          <w:p w14:paraId="53870FA9" w14:textId="0A26D5A5" w:rsidR="00935142" w:rsidRDefault="00B47F32">
            <w:pPr>
              <w:numPr>
                <w:ilvl w:val="0"/>
                <w:numId w:val="71"/>
              </w:numPr>
              <w:suppressAutoHyphens w:val="0"/>
              <w:spacing w:line="259" w:lineRule="auto"/>
              <w:contextualSpacing/>
              <w:rPr>
                <w:rFonts w:ascii="Tahoma" w:hAnsi="Tahoma" w:cs="Tahoma"/>
                <w:sz w:val="20"/>
                <w:szCs w:val="20"/>
              </w:rPr>
            </w:pPr>
            <w:r w:rsidRPr="00FD3941">
              <w:rPr>
                <w:rFonts w:ascii="Tahoma" w:hAnsi="Tahoma" w:cs="Tahoma"/>
                <w:kern w:val="2"/>
                <w:sz w:val="18"/>
                <w:szCs w:val="18"/>
                <w14:ligatures w14:val="standardContextual"/>
              </w:rPr>
              <w:t>Družbeno koristno</w:t>
            </w:r>
          </w:p>
        </w:tc>
      </w:tr>
      <w:tr w:rsidR="00B47F32" w14:paraId="13638175" w14:textId="77777777" w:rsidTr="00955CC6">
        <w:tc>
          <w:tcPr>
            <w:tcW w:w="9062" w:type="dxa"/>
            <w:gridSpan w:val="2"/>
          </w:tcPr>
          <w:p w14:paraId="62FD2E37" w14:textId="77777777" w:rsidR="00B47F32" w:rsidRDefault="00B47F32" w:rsidP="00314EAA">
            <w:pPr>
              <w:jc w:val="both"/>
              <w:rPr>
                <w:rFonts w:ascii="Tahoma" w:hAnsi="Tahoma" w:cs="Tahoma"/>
                <w:sz w:val="20"/>
                <w:szCs w:val="20"/>
              </w:rPr>
            </w:pPr>
            <w:r>
              <w:rPr>
                <w:rFonts w:ascii="Tahoma" w:hAnsi="Tahoma" w:cs="Tahoma"/>
                <w:sz w:val="20"/>
                <w:szCs w:val="20"/>
              </w:rPr>
              <w:t>Obrazložitev:</w:t>
            </w:r>
          </w:p>
          <w:p w14:paraId="39D74AF6" w14:textId="3DCB8865" w:rsidR="00B47F32" w:rsidRDefault="00B47F32" w:rsidP="00B47F32">
            <w:pPr>
              <w:spacing w:line="276" w:lineRule="auto"/>
              <w:jc w:val="both"/>
              <w:rPr>
                <w:rFonts w:ascii="Tahoma" w:hAnsi="Tahoma" w:cs="Tahoma"/>
                <w:sz w:val="20"/>
                <w:szCs w:val="20"/>
              </w:rPr>
            </w:pPr>
            <w:r w:rsidRPr="00690188">
              <w:rPr>
                <w:rFonts w:ascii="Tahoma" w:hAnsi="Tahoma" w:cs="Tahoma"/>
                <w:sz w:val="20"/>
                <w:szCs w:val="20"/>
              </w:rPr>
              <w:t xml:space="preserve">Načrtovani ukrepi v okviru operativne vloge 1 so zasnovani tako, da MSP-jem, start-upom in scale-upom zagotavljajo stabilen in dostopen vir financiranja, kar </w:t>
            </w:r>
            <w:r>
              <w:rPr>
                <w:rFonts w:ascii="Tahoma" w:hAnsi="Tahoma" w:cs="Tahoma"/>
                <w:sz w:val="20"/>
                <w:szCs w:val="20"/>
              </w:rPr>
              <w:t xml:space="preserve">jim </w:t>
            </w:r>
            <w:r w:rsidRPr="00690188">
              <w:rPr>
                <w:rFonts w:ascii="Tahoma" w:hAnsi="Tahoma" w:cs="Tahoma"/>
                <w:sz w:val="20"/>
                <w:szCs w:val="20"/>
              </w:rPr>
              <w:t xml:space="preserve">omogoča boljše poslovanje, rast in razvoj. S tem se povečuje njihova konkurenčnost na trgu in prispeva k splošnemu gospodarskemu razvoju. </w:t>
            </w:r>
          </w:p>
        </w:tc>
      </w:tr>
    </w:tbl>
    <w:p w14:paraId="66888730" w14:textId="77777777" w:rsidR="00314EAA" w:rsidRDefault="00314EAA" w:rsidP="00314EAA">
      <w:pPr>
        <w:spacing w:after="0"/>
        <w:jc w:val="both"/>
        <w:rPr>
          <w:rFonts w:ascii="Tahoma" w:hAnsi="Tahoma" w:cs="Tahoma"/>
          <w:sz w:val="20"/>
          <w:szCs w:val="20"/>
        </w:rPr>
      </w:pPr>
    </w:p>
    <w:p w14:paraId="070EBF1B" w14:textId="5300FF27" w:rsidR="00935142" w:rsidRDefault="001F2357" w:rsidP="00314EAA">
      <w:pPr>
        <w:spacing w:after="0"/>
        <w:jc w:val="both"/>
        <w:rPr>
          <w:rFonts w:ascii="Tahoma" w:hAnsi="Tahoma" w:cs="Tahoma"/>
          <w:sz w:val="20"/>
          <w:szCs w:val="20"/>
        </w:rPr>
      </w:pPr>
      <w:r>
        <w:rPr>
          <w:rFonts w:ascii="Tahoma" w:hAnsi="Tahoma" w:cs="Tahoma"/>
          <w:sz w:val="20"/>
          <w:szCs w:val="20"/>
        </w:rPr>
        <w:t>V okviru Operativne vloge 1 se izvajajo naslednji ukrepi</w:t>
      </w:r>
      <w:r w:rsidR="00D44BE5">
        <w:rPr>
          <w:rFonts w:ascii="Tahoma" w:hAnsi="Tahoma" w:cs="Tahoma"/>
          <w:sz w:val="20"/>
          <w:szCs w:val="20"/>
        </w:rPr>
        <w:t>:</w:t>
      </w:r>
    </w:p>
    <w:tbl>
      <w:tblPr>
        <w:tblStyle w:val="Tabelamrea2"/>
        <w:tblW w:w="9072" w:type="dxa"/>
        <w:tblInd w:w="-5" w:type="dxa"/>
        <w:tblLook w:val="04A0" w:firstRow="1" w:lastRow="0" w:firstColumn="1" w:lastColumn="0" w:noHBand="0" w:noVBand="1"/>
      </w:tblPr>
      <w:tblGrid>
        <w:gridCol w:w="9072"/>
      </w:tblGrid>
      <w:tr w:rsidR="00314787" w:rsidRPr="00643608" w14:paraId="034E5112" w14:textId="77777777" w:rsidTr="00D44BE5">
        <w:trPr>
          <w:trHeight w:val="552"/>
        </w:trPr>
        <w:tc>
          <w:tcPr>
            <w:tcW w:w="9072" w:type="dxa"/>
            <w:shd w:val="clear" w:color="auto" w:fill="BE9C5A"/>
            <w:vAlign w:val="center"/>
          </w:tcPr>
          <w:p w14:paraId="0F4C75C2" w14:textId="77777777" w:rsidR="00314787" w:rsidRPr="00643608" w:rsidRDefault="00314787" w:rsidP="008A7A01">
            <w:pPr>
              <w:suppressAutoHyphens w:val="0"/>
              <w:jc w:val="center"/>
            </w:pPr>
            <w:r>
              <w:rPr>
                <w:rFonts w:ascii="Tahoma" w:hAnsi="Tahoma" w:cs="Tahoma"/>
                <w:b/>
                <w:bCs/>
                <w:color w:val="FFFFFF" w:themeColor="background1"/>
                <w:sz w:val="20"/>
                <w:szCs w:val="21"/>
              </w:rPr>
              <w:t>Ukrepi v letu 2025</w:t>
            </w:r>
          </w:p>
        </w:tc>
      </w:tr>
      <w:tr w:rsidR="00314787" w:rsidRPr="00643608" w14:paraId="2AFF2DBE" w14:textId="77777777" w:rsidTr="00314787">
        <w:trPr>
          <w:trHeight w:val="1315"/>
        </w:trPr>
        <w:tc>
          <w:tcPr>
            <w:tcW w:w="9072" w:type="dxa"/>
            <w:tcBorders>
              <w:bottom w:val="single" w:sz="4" w:space="0" w:color="auto"/>
            </w:tcBorders>
            <w:vAlign w:val="center"/>
          </w:tcPr>
          <w:p w14:paraId="0126EB2B" w14:textId="77777777" w:rsidR="00314787" w:rsidRPr="00B47F32" w:rsidRDefault="00314787" w:rsidP="008A7A01">
            <w:pPr>
              <w:pStyle w:val="Odstavekseznama"/>
              <w:numPr>
                <w:ilvl w:val="0"/>
                <w:numId w:val="95"/>
              </w:numPr>
              <w:suppressAutoHyphens w:val="0"/>
              <w:spacing w:line="276" w:lineRule="auto"/>
              <w:rPr>
                <w:rFonts w:ascii="Tahoma" w:hAnsi="Tahoma" w:cs="Tahoma"/>
                <w:b/>
                <w:bCs/>
                <w:sz w:val="20"/>
                <w:szCs w:val="21"/>
              </w:rPr>
            </w:pPr>
            <w:r w:rsidRPr="00B47F32">
              <w:rPr>
                <w:rFonts w:ascii="Tahoma" w:hAnsi="Tahoma" w:cs="Tahoma"/>
                <w:b/>
                <w:bCs/>
                <w:sz w:val="20"/>
                <w:szCs w:val="21"/>
              </w:rPr>
              <w:t>Odobravanje garancij za MSP-je, ter start-up in scale-up podjetja – P1 plus 2025</w:t>
            </w:r>
          </w:p>
          <w:p w14:paraId="4D1875DC" w14:textId="77777777" w:rsidR="00314787" w:rsidRPr="00151CF5" w:rsidRDefault="00314787" w:rsidP="008A7A01">
            <w:pPr>
              <w:suppressAutoHyphens w:val="0"/>
              <w:spacing w:line="276" w:lineRule="auto"/>
              <w:rPr>
                <w:rFonts w:ascii="Tahoma" w:hAnsi="Tahoma" w:cs="Tahoma"/>
                <w:b/>
                <w:bCs/>
                <w:sz w:val="20"/>
                <w:szCs w:val="21"/>
              </w:rPr>
            </w:pPr>
          </w:p>
          <w:p w14:paraId="3E6E5D54" w14:textId="77777777" w:rsidR="00314787" w:rsidRPr="00643608" w:rsidRDefault="00314787" w:rsidP="008A7A01">
            <w:pPr>
              <w:suppressAutoHyphens w:val="0"/>
              <w:spacing w:line="276" w:lineRule="auto"/>
              <w:jc w:val="both"/>
            </w:pPr>
            <w:r w:rsidRPr="00824190">
              <w:rPr>
                <w:rFonts w:ascii="Tahoma" w:eastAsia="Times New Roman" w:hAnsi="Tahoma" w:cs="Tahoma"/>
                <w:sz w:val="20"/>
                <w:szCs w:val="20"/>
                <w:lang w:eastAsia="sl-SI"/>
              </w:rPr>
              <w:t>Eden izmed učinkovitih ukrepov</w:t>
            </w:r>
            <w:r w:rsidRPr="006D2FD3">
              <w:rPr>
                <w:rFonts w:ascii="Tahoma" w:eastAsia="Times New Roman" w:hAnsi="Tahoma" w:cs="Tahoma"/>
                <w:sz w:val="20"/>
                <w:szCs w:val="20"/>
                <w:lang w:eastAsia="sl-SI"/>
              </w:rPr>
              <w:t xml:space="preserve">, zelo dobro prepoznan tudi za ravni EU in širše, </w:t>
            </w:r>
            <w:r w:rsidRPr="00824190">
              <w:rPr>
                <w:rFonts w:ascii="Tahoma" w:eastAsia="Times New Roman" w:hAnsi="Tahoma" w:cs="Tahoma"/>
                <w:sz w:val="20"/>
                <w:szCs w:val="20"/>
                <w:lang w:eastAsia="sl-SI"/>
              </w:rPr>
              <w:t>je odobravanje garancij za bančne kredite, kar MSP-jem omogoča lažji dostop do potrebnih finančnih sredstev. Poleg tega subvencioniranje obrestnih mer zmanjšuje finančno breme podjetij in povečuje njihovo sposobnost za investiranje v razvojne projekte</w:t>
            </w:r>
            <w:r>
              <w:rPr>
                <w:rFonts w:ascii="Tahoma" w:eastAsia="Times New Roman" w:hAnsi="Tahoma" w:cs="Tahoma"/>
                <w:sz w:val="20"/>
                <w:szCs w:val="20"/>
                <w:lang w:eastAsia="sl-SI"/>
              </w:rPr>
              <w:t>.</w:t>
            </w:r>
          </w:p>
        </w:tc>
      </w:tr>
      <w:tr w:rsidR="00314787" w:rsidRPr="00E76F1F" w14:paraId="484358CC" w14:textId="77777777" w:rsidTr="00314787">
        <w:trPr>
          <w:trHeight w:val="1199"/>
        </w:trPr>
        <w:tc>
          <w:tcPr>
            <w:tcW w:w="9072" w:type="dxa"/>
            <w:tcBorders>
              <w:bottom w:val="single" w:sz="4" w:space="0" w:color="auto"/>
            </w:tcBorders>
            <w:vAlign w:val="center"/>
          </w:tcPr>
          <w:p w14:paraId="52D3A745" w14:textId="77777777" w:rsidR="00314787" w:rsidRPr="00B47F32" w:rsidRDefault="00314787" w:rsidP="008A7A01">
            <w:pPr>
              <w:pStyle w:val="Odstavekseznama"/>
              <w:numPr>
                <w:ilvl w:val="0"/>
                <w:numId w:val="95"/>
              </w:numPr>
              <w:suppressAutoHyphens w:val="0"/>
              <w:spacing w:line="276" w:lineRule="auto"/>
              <w:jc w:val="both"/>
              <w:rPr>
                <w:rFonts w:ascii="Tahoma" w:hAnsi="Tahoma" w:cs="Tahoma"/>
                <w:b/>
                <w:bCs/>
                <w:sz w:val="20"/>
                <w:szCs w:val="21"/>
              </w:rPr>
            </w:pPr>
            <w:r w:rsidRPr="00B47F32">
              <w:rPr>
                <w:rFonts w:ascii="Tahoma" w:hAnsi="Tahoma" w:cs="Tahoma"/>
                <w:b/>
                <w:bCs/>
                <w:sz w:val="20"/>
                <w:szCs w:val="21"/>
              </w:rPr>
              <w:t>Odobravanje mikrokreditov in specifičnih kreditnih linij MSP-jem, ter start-up in scale-up podjetjem  - P7 2025, P7-2 2025, P7L 2025, P7R 2024</w:t>
            </w:r>
          </w:p>
          <w:p w14:paraId="1CC4E2F3" w14:textId="77777777" w:rsidR="00314787" w:rsidRPr="00151CF5" w:rsidRDefault="00314787" w:rsidP="008A7A01">
            <w:pPr>
              <w:suppressAutoHyphens w:val="0"/>
              <w:spacing w:before="100" w:beforeAutospacing="1" w:after="100" w:afterAutospacing="1"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P</w:t>
            </w:r>
            <w:r w:rsidRPr="006D2FD3">
              <w:rPr>
                <w:rFonts w:ascii="Tahoma" w:eastAsia="Times New Roman" w:hAnsi="Tahoma" w:cs="Tahoma"/>
                <w:sz w:val="20"/>
                <w:szCs w:val="20"/>
                <w:lang w:eastAsia="sl-SI"/>
              </w:rPr>
              <w:t xml:space="preserve">omemben ukrep </w:t>
            </w:r>
            <w:r>
              <w:rPr>
                <w:rFonts w:ascii="Tahoma" w:eastAsia="Times New Roman" w:hAnsi="Tahoma" w:cs="Tahoma"/>
                <w:sz w:val="20"/>
                <w:szCs w:val="20"/>
                <w:lang w:eastAsia="sl-SI"/>
              </w:rPr>
              <w:t xml:space="preserve">za financiranje MSP-jev, start-up in scale-up podjetij so tudi </w:t>
            </w:r>
            <w:r w:rsidRPr="00824190">
              <w:rPr>
                <w:rFonts w:ascii="Tahoma" w:eastAsia="Times New Roman" w:hAnsi="Tahoma" w:cs="Tahoma"/>
                <w:sz w:val="20"/>
                <w:szCs w:val="20"/>
                <w:lang w:eastAsia="sl-SI"/>
              </w:rPr>
              <w:t>mikrokredit</w:t>
            </w:r>
            <w:r>
              <w:rPr>
                <w:rFonts w:ascii="Tahoma" w:eastAsia="Times New Roman" w:hAnsi="Tahoma" w:cs="Tahoma"/>
                <w:sz w:val="20"/>
                <w:szCs w:val="20"/>
                <w:lang w:eastAsia="sl-SI"/>
              </w:rPr>
              <w:t>i</w:t>
            </w:r>
            <w:r w:rsidRPr="00824190">
              <w:rPr>
                <w:rFonts w:ascii="Tahoma" w:eastAsia="Times New Roman" w:hAnsi="Tahoma" w:cs="Tahoma"/>
                <w:sz w:val="20"/>
                <w:szCs w:val="20"/>
                <w:lang w:eastAsia="sl-SI"/>
              </w:rPr>
              <w:t xml:space="preserve"> in specifičn</w:t>
            </w:r>
            <w:r>
              <w:rPr>
                <w:rFonts w:ascii="Tahoma" w:eastAsia="Times New Roman" w:hAnsi="Tahoma" w:cs="Tahoma"/>
                <w:sz w:val="20"/>
                <w:szCs w:val="20"/>
                <w:lang w:eastAsia="sl-SI"/>
              </w:rPr>
              <w:t>e</w:t>
            </w:r>
            <w:r w:rsidRPr="00824190">
              <w:rPr>
                <w:rFonts w:ascii="Tahoma" w:eastAsia="Times New Roman" w:hAnsi="Tahoma" w:cs="Tahoma"/>
                <w:sz w:val="20"/>
                <w:szCs w:val="20"/>
                <w:lang w:eastAsia="sl-SI"/>
              </w:rPr>
              <w:t xml:space="preserve"> kreditn</w:t>
            </w:r>
            <w:r>
              <w:rPr>
                <w:rFonts w:ascii="Tahoma" w:eastAsia="Times New Roman" w:hAnsi="Tahoma" w:cs="Tahoma"/>
                <w:sz w:val="20"/>
                <w:szCs w:val="20"/>
                <w:lang w:eastAsia="sl-SI"/>
              </w:rPr>
              <w:t>e</w:t>
            </w:r>
            <w:r w:rsidRPr="00824190">
              <w:rPr>
                <w:rFonts w:ascii="Tahoma" w:eastAsia="Times New Roman" w:hAnsi="Tahoma" w:cs="Tahoma"/>
                <w:sz w:val="20"/>
                <w:szCs w:val="20"/>
                <w:lang w:eastAsia="sl-SI"/>
              </w:rPr>
              <w:t xml:space="preserve"> linij</w:t>
            </w:r>
            <w:r>
              <w:rPr>
                <w:rFonts w:ascii="Tahoma" w:eastAsia="Times New Roman" w:hAnsi="Tahoma" w:cs="Tahoma"/>
                <w:sz w:val="20"/>
                <w:szCs w:val="20"/>
                <w:lang w:eastAsia="sl-SI"/>
              </w:rPr>
              <w:t>e, ki podjetjem zagotavljajo ugodna likvidnostna sredstva za financiranje tekočega poslovanja in manjših investicij</w:t>
            </w:r>
            <w:r w:rsidRPr="00824190">
              <w:rPr>
                <w:rFonts w:ascii="Tahoma" w:eastAsia="Times New Roman" w:hAnsi="Tahoma" w:cs="Tahoma"/>
                <w:sz w:val="20"/>
                <w:szCs w:val="20"/>
                <w:lang w:eastAsia="sl-SI"/>
              </w:rPr>
              <w:t>.</w:t>
            </w:r>
          </w:p>
        </w:tc>
      </w:tr>
      <w:tr w:rsidR="00314787" w:rsidRPr="00E76F1F" w14:paraId="1D293254" w14:textId="77777777" w:rsidTr="00314787">
        <w:trPr>
          <w:trHeight w:val="452"/>
        </w:trPr>
        <w:tc>
          <w:tcPr>
            <w:tcW w:w="9072" w:type="dxa"/>
            <w:vAlign w:val="center"/>
          </w:tcPr>
          <w:p w14:paraId="08103A32" w14:textId="77777777" w:rsidR="00314787" w:rsidRPr="00B47F32" w:rsidRDefault="00314787" w:rsidP="008A7A01">
            <w:pPr>
              <w:pStyle w:val="Odstavekseznama"/>
              <w:numPr>
                <w:ilvl w:val="0"/>
                <w:numId w:val="95"/>
              </w:numPr>
              <w:suppressAutoHyphens w:val="0"/>
              <w:contextualSpacing/>
              <w:rPr>
                <w:rFonts w:ascii="Tahoma" w:hAnsi="Tahoma" w:cs="Tahoma"/>
                <w:b/>
                <w:bCs/>
                <w:sz w:val="20"/>
                <w:szCs w:val="21"/>
              </w:rPr>
            </w:pPr>
            <w:r w:rsidRPr="00B47F32">
              <w:rPr>
                <w:rFonts w:ascii="Tahoma" w:hAnsi="Tahoma" w:cs="Tahoma"/>
                <w:b/>
                <w:bCs/>
                <w:sz w:val="20"/>
                <w:szCs w:val="21"/>
              </w:rPr>
              <w:t>Odobravanje zagonskih subvencij za:</w:t>
            </w:r>
          </w:p>
          <w:p w14:paraId="719543C9" w14:textId="77777777" w:rsidR="00314787" w:rsidRPr="00151CF5" w:rsidRDefault="00314787" w:rsidP="008A7A01">
            <w:pPr>
              <w:pStyle w:val="Odstavekseznama"/>
              <w:numPr>
                <w:ilvl w:val="0"/>
                <w:numId w:val="7"/>
              </w:numPr>
              <w:suppressAutoHyphens w:val="0"/>
              <w:contextualSpacing/>
              <w:rPr>
                <w:rFonts w:ascii="Tahoma" w:hAnsi="Tahoma" w:cs="Tahoma"/>
                <w:b/>
                <w:bCs/>
                <w:sz w:val="20"/>
                <w:szCs w:val="21"/>
              </w:rPr>
            </w:pPr>
            <w:r w:rsidRPr="00151CF5">
              <w:rPr>
                <w:rFonts w:ascii="Tahoma" w:hAnsi="Tahoma" w:cs="Tahoma"/>
                <w:b/>
                <w:bCs/>
                <w:sz w:val="20"/>
                <w:szCs w:val="21"/>
              </w:rPr>
              <w:t>inovativne start-upe</w:t>
            </w:r>
            <w:r>
              <w:rPr>
                <w:rFonts w:ascii="Tahoma" w:hAnsi="Tahoma" w:cs="Tahoma"/>
                <w:b/>
                <w:bCs/>
                <w:sz w:val="20"/>
                <w:szCs w:val="21"/>
              </w:rPr>
              <w:t xml:space="preserve"> – P2 2025</w:t>
            </w:r>
            <w:r w:rsidRPr="00151CF5">
              <w:rPr>
                <w:rFonts w:ascii="Tahoma" w:hAnsi="Tahoma" w:cs="Tahoma"/>
                <w:b/>
                <w:bCs/>
                <w:sz w:val="20"/>
                <w:szCs w:val="21"/>
              </w:rPr>
              <w:t>,</w:t>
            </w:r>
          </w:p>
          <w:p w14:paraId="06567BFF" w14:textId="77777777" w:rsidR="00314787" w:rsidRPr="00151CF5" w:rsidRDefault="00314787" w:rsidP="008A7A01">
            <w:pPr>
              <w:pStyle w:val="Odstavekseznama"/>
              <w:numPr>
                <w:ilvl w:val="0"/>
                <w:numId w:val="7"/>
              </w:numPr>
              <w:suppressAutoHyphens w:val="0"/>
              <w:contextualSpacing/>
              <w:rPr>
                <w:rFonts w:ascii="Tahoma" w:hAnsi="Tahoma" w:cs="Tahoma"/>
                <w:b/>
                <w:bCs/>
                <w:sz w:val="20"/>
                <w:szCs w:val="21"/>
              </w:rPr>
            </w:pPr>
            <w:r w:rsidRPr="00151CF5">
              <w:rPr>
                <w:rFonts w:ascii="Tahoma" w:hAnsi="Tahoma" w:cs="Tahoma"/>
                <w:b/>
                <w:bCs/>
                <w:sz w:val="20"/>
                <w:szCs w:val="21"/>
              </w:rPr>
              <w:t>novoustanovljena podjetja na obmejnih problemskih območjih</w:t>
            </w:r>
            <w:r>
              <w:rPr>
                <w:rFonts w:ascii="Tahoma" w:hAnsi="Tahoma" w:cs="Tahoma"/>
                <w:b/>
                <w:bCs/>
                <w:sz w:val="20"/>
                <w:szCs w:val="21"/>
              </w:rPr>
              <w:t xml:space="preserve"> – P2R 2025.</w:t>
            </w:r>
          </w:p>
          <w:p w14:paraId="3EDF906C" w14:textId="77777777" w:rsidR="00314787" w:rsidRDefault="00314787" w:rsidP="008A7A01">
            <w:pPr>
              <w:suppressAutoHyphens w:val="0"/>
              <w:contextualSpacing/>
            </w:pPr>
          </w:p>
          <w:p w14:paraId="21B44E36" w14:textId="77777777" w:rsidR="00314787" w:rsidRPr="00151CF5" w:rsidRDefault="00314787" w:rsidP="008A7A01">
            <w:pPr>
              <w:suppressAutoHyphens w:val="0"/>
              <w:contextualSpacing/>
              <w:jc w:val="both"/>
            </w:pPr>
            <w:r w:rsidRPr="006D2FD3">
              <w:rPr>
                <w:rFonts w:ascii="Tahoma" w:eastAsia="Times New Roman" w:hAnsi="Tahoma" w:cs="Tahoma"/>
                <w:sz w:val="20"/>
                <w:szCs w:val="20"/>
                <w:lang w:eastAsia="sl-SI"/>
              </w:rPr>
              <w:t xml:space="preserve">Poleg podpore »klasičnim« podjetjem pa je potrebno posebno pozornost nameniti tudi start-up in </w:t>
            </w:r>
            <w:r w:rsidRPr="009062C5">
              <w:rPr>
                <w:rFonts w:ascii="Tahoma" w:eastAsia="Times New Roman" w:hAnsi="Tahoma" w:cs="Tahoma"/>
                <w:sz w:val="20"/>
                <w:szCs w:val="20"/>
                <w:lang w:eastAsia="sl-SI"/>
              </w:rPr>
              <w:t xml:space="preserve">novoustanovljenim podjetjem, </w:t>
            </w:r>
            <w:r w:rsidRPr="006D2FD3">
              <w:rPr>
                <w:rFonts w:ascii="Tahoma" w:eastAsia="Times New Roman" w:hAnsi="Tahoma" w:cs="Tahoma"/>
                <w:sz w:val="20"/>
                <w:szCs w:val="20"/>
                <w:lang w:eastAsia="sl-SI"/>
              </w:rPr>
              <w:t xml:space="preserve">ker imajo le-ta zaradi svoje specifičnosti nekoliko drugačne </w:t>
            </w:r>
            <w:r w:rsidRPr="009062C5">
              <w:rPr>
                <w:rFonts w:ascii="Tahoma" w:eastAsia="Times New Roman" w:hAnsi="Tahoma" w:cs="Tahoma"/>
                <w:sz w:val="20"/>
                <w:szCs w:val="20"/>
                <w:lang w:eastAsia="sl-SI"/>
              </w:rPr>
              <w:t xml:space="preserve">potrebe. Zato je tem podjetjem na razpolago ukrep zagonskih subvencij, ki omogočajo novim podjetjem, da premostijo začetne finančne ovire in pospešijo svoj razvoj. </w:t>
            </w:r>
          </w:p>
        </w:tc>
      </w:tr>
      <w:tr w:rsidR="00314787" w:rsidRPr="00E76F1F" w14:paraId="439BA8B0" w14:textId="77777777" w:rsidTr="00314787">
        <w:trPr>
          <w:trHeight w:val="452"/>
        </w:trPr>
        <w:tc>
          <w:tcPr>
            <w:tcW w:w="9072" w:type="dxa"/>
            <w:vAlign w:val="center"/>
          </w:tcPr>
          <w:p w14:paraId="54B96392" w14:textId="77777777" w:rsidR="00314787" w:rsidRDefault="00314787" w:rsidP="008A7A01">
            <w:pPr>
              <w:pStyle w:val="Odstavekseznama"/>
              <w:numPr>
                <w:ilvl w:val="0"/>
                <w:numId w:val="95"/>
              </w:numPr>
              <w:suppressAutoHyphens w:val="0"/>
              <w:spacing w:line="276" w:lineRule="auto"/>
              <w:contextualSpacing/>
              <w:jc w:val="both"/>
              <w:rPr>
                <w:rFonts w:ascii="Tahoma" w:hAnsi="Tahoma" w:cs="Tahoma"/>
                <w:b/>
                <w:bCs/>
                <w:sz w:val="20"/>
                <w:szCs w:val="21"/>
              </w:rPr>
            </w:pPr>
            <w:r w:rsidRPr="00B47F32">
              <w:rPr>
                <w:rFonts w:ascii="Tahoma" w:hAnsi="Tahoma" w:cs="Tahoma"/>
                <w:b/>
                <w:bCs/>
                <w:sz w:val="20"/>
                <w:szCs w:val="21"/>
              </w:rPr>
              <w:t>Odobravanje specifičnih finančnih spodbud za naložbe v prioritetnih razvojnih področjih</w:t>
            </w:r>
            <w:r>
              <w:rPr>
                <w:rFonts w:ascii="Tahoma" w:hAnsi="Tahoma" w:cs="Tahoma"/>
                <w:b/>
                <w:bCs/>
                <w:sz w:val="20"/>
                <w:szCs w:val="21"/>
              </w:rPr>
              <w:t>:</w:t>
            </w:r>
          </w:p>
          <w:p w14:paraId="672DAFB4" w14:textId="77777777" w:rsidR="00314787" w:rsidRDefault="00314787" w:rsidP="008A7A01">
            <w:pPr>
              <w:pStyle w:val="Odstavekseznama"/>
              <w:numPr>
                <w:ilvl w:val="0"/>
                <w:numId w:val="7"/>
              </w:numPr>
              <w:suppressAutoHyphens w:val="0"/>
              <w:spacing w:line="276" w:lineRule="auto"/>
              <w:contextualSpacing/>
              <w:jc w:val="both"/>
              <w:rPr>
                <w:rFonts w:ascii="Tahoma" w:hAnsi="Tahoma" w:cs="Tahoma"/>
                <w:b/>
                <w:bCs/>
                <w:sz w:val="20"/>
                <w:szCs w:val="21"/>
              </w:rPr>
            </w:pPr>
            <w:r>
              <w:rPr>
                <w:rFonts w:ascii="Tahoma" w:hAnsi="Tahoma" w:cs="Tahoma"/>
                <w:b/>
                <w:bCs/>
                <w:sz w:val="20"/>
                <w:szCs w:val="21"/>
              </w:rPr>
              <w:t>za podjetja na področju lesarstva</w:t>
            </w:r>
            <w:r w:rsidRPr="00B47F32">
              <w:rPr>
                <w:rFonts w:ascii="Tahoma" w:hAnsi="Tahoma" w:cs="Tahoma"/>
                <w:b/>
                <w:bCs/>
                <w:sz w:val="20"/>
                <w:szCs w:val="21"/>
              </w:rPr>
              <w:t xml:space="preserve"> – P4L blending 2025</w:t>
            </w:r>
            <w:r>
              <w:rPr>
                <w:rFonts w:ascii="Tahoma" w:hAnsi="Tahoma" w:cs="Tahoma"/>
                <w:b/>
                <w:bCs/>
                <w:sz w:val="20"/>
                <w:szCs w:val="21"/>
              </w:rPr>
              <w:t xml:space="preserve"> </w:t>
            </w:r>
          </w:p>
          <w:p w14:paraId="5EBA7A29" w14:textId="77777777" w:rsidR="00314787" w:rsidRPr="00B47F32" w:rsidRDefault="00314787" w:rsidP="008A7A01">
            <w:pPr>
              <w:pStyle w:val="Odstavekseznama"/>
              <w:numPr>
                <w:ilvl w:val="0"/>
                <w:numId w:val="7"/>
              </w:numPr>
              <w:suppressAutoHyphens w:val="0"/>
              <w:spacing w:line="276" w:lineRule="auto"/>
              <w:contextualSpacing/>
              <w:jc w:val="both"/>
              <w:rPr>
                <w:rFonts w:ascii="Tahoma" w:hAnsi="Tahoma" w:cs="Tahoma"/>
                <w:b/>
                <w:bCs/>
                <w:sz w:val="20"/>
                <w:szCs w:val="21"/>
              </w:rPr>
            </w:pPr>
            <w:r>
              <w:rPr>
                <w:rFonts w:ascii="Tahoma" w:hAnsi="Tahoma" w:cs="Tahoma"/>
                <w:b/>
                <w:bCs/>
                <w:sz w:val="20"/>
                <w:szCs w:val="21"/>
              </w:rPr>
              <w:t>za digitalno preobrazbo podjetij – P4D 2025</w:t>
            </w:r>
          </w:p>
          <w:p w14:paraId="32ED54B5" w14:textId="77777777" w:rsidR="00314787" w:rsidRPr="00397E30" w:rsidRDefault="00314787" w:rsidP="008A7A01">
            <w:pPr>
              <w:suppressAutoHyphens w:val="0"/>
              <w:spacing w:line="276" w:lineRule="auto"/>
              <w:contextualSpacing/>
              <w:jc w:val="both"/>
              <w:rPr>
                <w:rFonts w:ascii="Tahoma" w:hAnsi="Tahoma" w:cs="Tahoma"/>
                <w:b/>
                <w:bCs/>
                <w:sz w:val="20"/>
                <w:szCs w:val="21"/>
              </w:rPr>
            </w:pPr>
          </w:p>
          <w:p w14:paraId="55D7671D" w14:textId="77777777" w:rsidR="00314787" w:rsidRPr="00C43206" w:rsidRDefault="00314787" w:rsidP="008A7A01">
            <w:pPr>
              <w:suppressAutoHyphens w:val="0"/>
              <w:spacing w:line="276" w:lineRule="auto"/>
              <w:contextualSpacing/>
              <w:jc w:val="both"/>
              <w:rPr>
                <w:rFonts w:ascii="Tahoma" w:hAnsi="Tahoma" w:cs="Tahoma"/>
                <w:sz w:val="20"/>
                <w:szCs w:val="21"/>
              </w:rPr>
            </w:pPr>
            <w:r>
              <w:rPr>
                <w:rFonts w:ascii="Tahoma" w:eastAsia="Times New Roman" w:hAnsi="Tahoma" w:cs="Tahoma"/>
                <w:sz w:val="20"/>
                <w:szCs w:val="20"/>
                <w:lang w:eastAsia="sl-SI"/>
              </w:rPr>
              <w:t>Specifične finančne</w:t>
            </w:r>
            <w:r w:rsidRPr="00824190">
              <w:rPr>
                <w:rFonts w:ascii="Tahoma" w:eastAsia="Times New Roman" w:hAnsi="Tahoma" w:cs="Tahoma"/>
                <w:sz w:val="20"/>
                <w:szCs w:val="20"/>
                <w:lang w:eastAsia="sl-SI"/>
              </w:rPr>
              <w:t xml:space="preserve"> spodbude so namenjene trajnostnemu razvoju MSP-jev, kar vključuje naložbe v okolju prijazne tehnologije, energetsko učinkovitost in druge trajnostne prakse</w:t>
            </w:r>
            <w:r>
              <w:rPr>
                <w:rFonts w:ascii="Tahoma" w:eastAsia="Times New Roman" w:hAnsi="Tahoma" w:cs="Tahoma"/>
                <w:sz w:val="20"/>
                <w:szCs w:val="20"/>
                <w:lang w:eastAsia="sl-SI"/>
              </w:rPr>
              <w:t>, ter tudi naložbe v prioritetne sektorje Slovenije (les, digitalizacija, zelene naložbe ipd.)</w:t>
            </w:r>
            <w:r w:rsidRPr="00824190">
              <w:rPr>
                <w:rFonts w:ascii="Tahoma" w:eastAsia="Times New Roman" w:hAnsi="Tahoma" w:cs="Tahoma"/>
                <w:sz w:val="20"/>
                <w:szCs w:val="20"/>
                <w:lang w:eastAsia="sl-SI"/>
              </w:rPr>
              <w:t>.</w:t>
            </w:r>
            <w:r>
              <w:rPr>
                <w:rFonts w:ascii="Tahoma" w:eastAsia="Times New Roman" w:hAnsi="Tahoma" w:cs="Tahoma"/>
                <w:sz w:val="20"/>
                <w:szCs w:val="20"/>
                <w:lang w:eastAsia="sl-SI"/>
              </w:rPr>
              <w:t xml:space="preserve"> Specifične spodbude se lahko izvajajo kot povratne ali nepovratne spodbude ali kot kombinacija povratnih in nepovratnih sredstev (t.i. blending).</w:t>
            </w:r>
          </w:p>
        </w:tc>
      </w:tr>
      <w:tr w:rsidR="00314787" w:rsidRPr="00E76F1F" w14:paraId="47909DC1" w14:textId="77777777" w:rsidTr="00314787">
        <w:trPr>
          <w:trHeight w:val="452"/>
        </w:trPr>
        <w:tc>
          <w:tcPr>
            <w:tcW w:w="9072" w:type="dxa"/>
            <w:vAlign w:val="center"/>
          </w:tcPr>
          <w:p w14:paraId="245B72BE" w14:textId="77777777" w:rsidR="00314787" w:rsidRPr="00B47F32" w:rsidRDefault="00314787" w:rsidP="008A7A01">
            <w:pPr>
              <w:pStyle w:val="Odstavekseznama"/>
              <w:numPr>
                <w:ilvl w:val="0"/>
                <w:numId w:val="95"/>
              </w:numPr>
              <w:suppressAutoHyphens w:val="0"/>
              <w:spacing w:line="276" w:lineRule="auto"/>
              <w:contextualSpacing/>
              <w:jc w:val="both"/>
              <w:rPr>
                <w:rFonts w:ascii="Tahoma" w:hAnsi="Tahoma" w:cs="Tahoma"/>
                <w:b/>
                <w:bCs/>
                <w:sz w:val="20"/>
                <w:szCs w:val="21"/>
              </w:rPr>
            </w:pPr>
            <w:r w:rsidRPr="00B47F32">
              <w:rPr>
                <w:rFonts w:ascii="Tahoma" w:hAnsi="Tahoma" w:cs="Tahoma"/>
                <w:b/>
                <w:bCs/>
                <w:sz w:val="20"/>
                <w:szCs w:val="21"/>
              </w:rPr>
              <w:t>Investiranje zagonskega kapitala in kapitala za rast v sklade zagonskega kapitala in kapitalske sklade za rast za visokotehnološka podjetja – SKS in CEFoF</w:t>
            </w:r>
          </w:p>
          <w:p w14:paraId="634D9D17" w14:textId="77777777" w:rsidR="00314787" w:rsidRDefault="00314787" w:rsidP="008A7A01">
            <w:pPr>
              <w:suppressAutoHyphens w:val="0"/>
              <w:spacing w:line="276" w:lineRule="auto"/>
              <w:contextualSpacing/>
              <w:jc w:val="both"/>
              <w:rPr>
                <w:rFonts w:ascii="Tahoma" w:hAnsi="Tahoma" w:cs="Tahoma"/>
                <w:b/>
                <w:bCs/>
                <w:sz w:val="20"/>
                <w:szCs w:val="21"/>
              </w:rPr>
            </w:pPr>
          </w:p>
          <w:p w14:paraId="339072CB" w14:textId="77777777" w:rsidR="00314787" w:rsidRPr="00397E30" w:rsidRDefault="00314787" w:rsidP="008A7A01">
            <w:pPr>
              <w:suppressAutoHyphens w:val="0"/>
              <w:spacing w:line="276" w:lineRule="auto"/>
              <w:contextualSpacing/>
              <w:jc w:val="both"/>
              <w:rPr>
                <w:rFonts w:ascii="Tahoma" w:hAnsi="Tahoma" w:cs="Tahoma"/>
                <w:b/>
                <w:bCs/>
                <w:sz w:val="20"/>
                <w:szCs w:val="21"/>
              </w:rPr>
            </w:pPr>
            <w:r>
              <w:rPr>
                <w:rFonts w:ascii="Tahoma" w:eastAsia="Times New Roman" w:hAnsi="Tahoma" w:cs="Tahoma"/>
                <w:sz w:val="20"/>
                <w:szCs w:val="20"/>
                <w:lang w:eastAsia="sl-SI"/>
              </w:rPr>
              <w:t>P</w:t>
            </w:r>
            <w:r w:rsidRPr="006D2FD3">
              <w:rPr>
                <w:rFonts w:ascii="Tahoma" w:eastAsia="Times New Roman" w:hAnsi="Tahoma" w:cs="Tahoma"/>
                <w:sz w:val="20"/>
                <w:szCs w:val="20"/>
                <w:lang w:eastAsia="sl-SI"/>
              </w:rPr>
              <w:t xml:space="preserve">osebno pozornost </w:t>
            </w:r>
            <w:r>
              <w:rPr>
                <w:rFonts w:ascii="Tahoma" w:eastAsia="Times New Roman" w:hAnsi="Tahoma" w:cs="Tahoma"/>
                <w:sz w:val="20"/>
                <w:szCs w:val="20"/>
                <w:lang w:eastAsia="sl-SI"/>
              </w:rPr>
              <w:t xml:space="preserve">je potrebno </w:t>
            </w:r>
            <w:r w:rsidRPr="006D2FD3">
              <w:rPr>
                <w:rFonts w:ascii="Tahoma" w:eastAsia="Times New Roman" w:hAnsi="Tahoma" w:cs="Tahoma"/>
                <w:sz w:val="20"/>
                <w:szCs w:val="20"/>
                <w:lang w:eastAsia="sl-SI"/>
              </w:rPr>
              <w:t xml:space="preserve">nameniti tudi </w:t>
            </w:r>
            <w:r>
              <w:rPr>
                <w:rFonts w:ascii="Tahoma" w:eastAsia="Times New Roman" w:hAnsi="Tahoma" w:cs="Tahoma"/>
                <w:sz w:val="20"/>
                <w:szCs w:val="20"/>
                <w:lang w:eastAsia="sl-SI"/>
              </w:rPr>
              <w:t xml:space="preserve">inovativnim podjetjem s potencialom hitre rasti ter visoko tehnološkim podjetjem s potencialom globalne rasti, saj imajo </w:t>
            </w:r>
            <w:r w:rsidRPr="006D2FD3">
              <w:rPr>
                <w:rFonts w:ascii="Tahoma" w:eastAsia="Times New Roman" w:hAnsi="Tahoma" w:cs="Tahoma"/>
                <w:sz w:val="20"/>
                <w:szCs w:val="20"/>
                <w:lang w:eastAsia="sl-SI"/>
              </w:rPr>
              <w:t xml:space="preserve"> zaradi svoje specifičnosti nekoliko drugačne potrebe.</w:t>
            </w:r>
            <w:r w:rsidRPr="009062C5">
              <w:rPr>
                <w:rFonts w:ascii="Tahoma" w:eastAsia="Times New Roman" w:hAnsi="Tahoma" w:cs="Tahoma"/>
                <w:sz w:val="20"/>
                <w:szCs w:val="20"/>
                <w:lang w:eastAsia="sl-SI"/>
              </w:rPr>
              <w:t xml:space="preserve"> Zato sta bistvenega pomena tudi ukrepa zagonskega kapitala in kapitala za rast, ki v sodelovanju s privatnimi investitorji omogočata podjetjem hitrejši razvoj in vstop na globalne trge. </w:t>
            </w:r>
          </w:p>
        </w:tc>
      </w:tr>
      <w:tr w:rsidR="00314787" w:rsidRPr="00E76F1F" w14:paraId="7E227736" w14:textId="77777777" w:rsidTr="00314787">
        <w:trPr>
          <w:trHeight w:val="452"/>
        </w:trPr>
        <w:tc>
          <w:tcPr>
            <w:tcW w:w="9072" w:type="dxa"/>
            <w:vAlign w:val="center"/>
          </w:tcPr>
          <w:p w14:paraId="4183B5AB" w14:textId="77777777" w:rsidR="00314787" w:rsidRPr="00B47F32" w:rsidRDefault="00314787" w:rsidP="008A7A01">
            <w:pPr>
              <w:pStyle w:val="Odstavekseznama"/>
              <w:numPr>
                <w:ilvl w:val="0"/>
                <w:numId w:val="95"/>
              </w:numPr>
              <w:suppressAutoHyphens w:val="0"/>
              <w:spacing w:line="276" w:lineRule="auto"/>
              <w:jc w:val="both"/>
              <w:rPr>
                <w:rFonts w:ascii="Tahoma" w:eastAsia="Times New Roman" w:hAnsi="Tahoma" w:cs="Tahoma"/>
                <w:b/>
                <w:bCs/>
                <w:sz w:val="20"/>
                <w:szCs w:val="20"/>
                <w:lang w:eastAsia="sl-SI"/>
              </w:rPr>
            </w:pPr>
            <w:r w:rsidRPr="00B47F32">
              <w:rPr>
                <w:rFonts w:ascii="Tahoma" w:eastAsia="Times New Roman" w:hAnsi="Tahoma" w:cs="Tahoma"/>
                <w:b/>
                <w:bCs/>
                <w:sz w:val="20"/>
                <w:szCs w:val="20"/>
                <w:lang w:eastAsia="sl-SI"/>
              </w:rPr>
              <w:t>Ostali ukrepi po naročilu in skladno s smernicami Vlade RS, MGTŠ ali druge državne institucije</w:t>
            </w:r>
          </w:p>
          <w:p w14:paraId="74DD4945" w14:textId="77777777" w:rsidR="00314787" w:rsidRDefault="00314787" w:rsidP="008A7A01">
            <w:pPr>
              <w:pStyle w:val="Odstavekseznama"/>
              <w:suppressAutoHyphens w:val="0"/>
              <w:spacing w:line="276" w:lineRule="auto"/>
              <w:ind w:left="390"/>
              <w:jc w:val="both"/>
              <w:rPr>
                <w:rFonts w:ascii="Tahoma" w:eastAsia="Times New Roman" w:hAnsi="Tahoma" w:cs="Tahoma"/>
                <w:sz w:val="20"/>
                <w:szCs w:val="20"/>
                <w:lang w:eastAsia="sl-SI"/>
              </w:rPr>
            </w:pPr>
          </w:p>
          <w:p w14:paraId="6850C856" w14:textId="77777777" w:rsidR="00314787" w:rsidRPr="00B47F32" w:rsidRDefault="00314787" w:rsidP="008A7A01">
            <w:pPr>
              <w:suppressAutoHyphens w:val="0"/>
              <w:spacing w:line="276" w:lineRule="auto"/>
              <w:jc w:val="both"/>
              <w:rPr>
                <w:rFonts w:ascii="Tahoma" w:eastAsia="Times New Roman" w:hAnsi="Tahoma" w:cs="Tahoma"/>
                <w:sz w:val="20"/>
                <w:szCs w:val="20"/>
                <w:lang w:eastAsia="sl-SI"/>
              </w:rPr>
            </w:pPr>
            <w:r w:rsidRPr="00B47F32">
              <w:rPr>
                <w:rFonts w:ascii="Tahoma" w:eastAsia="Times New Roman" w:hAnsi="Tahoma" w:cs="Tahoma"/>
                <w:sz w:val="20"/>
                <w:szCs w:val="20"/>
                <w:lang w:eastAsia="sl-SI"/>
              </w:rPr>
              <w:t xml:space="preserve">Sklad lahko v letu 2025 izvaja tudi druge posebne projekte, projekte po naročilu in skladno s sprejetimi usmeritvami Vlade RS, Ministrstva za gospodarstvo, turizem in šport ali druge državne institucije, še posebej, če so interventne narave in jih ni mogoče predvideti v okviru rednega poslovanja Sklada. </w:t>
            </w:r>
            <w:r w:rsidRPr="00264578">
              <w:rPr>
                <w:rFonts w:ascii="Tahoma" w:hAnsi="Tahoma" w:cs="Tahoma"/>
                <w:sz w:val="20"/>
                <w:szCs w:val="21"/>
              </w:rPr>
              <w:t>Skladno z usmeritvami resornega ministrstva lahko Sklad v letu 2025 sodeluje tudi pri izvajanju različnih strateško vsebinskih programov (kot npr. STEP,...).</w:t>
            </w:r>
          </w:p>
        </w:tc>
      </w:tr>
    </w:tbl>
    <w:p w14:paraId="5C34EFA5" w14:textId="77777777" w:rsidR="00935142" w:rsidRPr="00C43206" w:rsidRDefault="00935142" w:rsidP="00314EAA">
      <w:pPr>
        <w:spacing w:after="0"/>
        <w:jc w:val="both"/>
        <w:rPr>
          <w:rFonts w:ascii="Tahoma" w:hAnsi="Tahoma" w:cs="Tahoma"/>
          <w:sz w:val="20"/>
          <w:szCs w:val="20"/>
        </w:rPr>
      </w:pPr>
    </w:p>
    <w:p w14:paraId="0D60DE27" w14:textId="77777777" w:rsidR="00314EAA" w:rsidRDefault="00314EAA" w:rsidP="00314EAA">
      <w:pPr>
        <w:spacing w:line="276" w:lineRule="auto"/>
        <w:jc w:val="both"/>
        <w:rPr>
          <w:rFonts w:ascii="Tahoma" w:hAnsi="Tahoma" w:cs="Tahoma"/>
          <w:sz w:val="20"/>
          <w:szCs w:val="20"/>
        </w:rPr>
      </w:pPr>
    </w:p>
    <w:p w14:paraId="5A993635" w14:textId="77777777" w:rsidR="00B47F32" w:rsidRDefault="00B47F32" w:rsidP="00314EAA">
      <w:pPr>
        <w:spacing w:line="276" w:lineRule="auto"/>
        <w:jc w:val="both"/>
        <w:rPr>
          <w:rFonts w:ascii="Tahoma" w:hAnsi="Tahoma" w:cs="Tahoma"/>
          <w:sz w:val="20"/>
          <w:szCs w:val="20"/>
        </w:rPr>
      </w:pPr>
    </w:p>
    <w:p w14:paraId="043AA481" w14:textId="77777777" w:rsidR="0031728D" w:rsidRDefault="0031728D" w:rsidP="0031728D">
      <w:pPr>
        <w:spacing w:after="0" w:line="276" w:lineRule="auto"/>
        <w:jc w:val="both"/>
        <w:rPr>
          <w:rFonts w:ascii="Tahoma" w:hAnsi="Tahoma" w:cs="Tahoma"/>
          <w:sz w:val="20"/>
          <w:szCs w:val="20"/>
        </w:rPr>
      </w:pPr>
      <w:r w:rsidRPr="00865ABE">
        <w:rPr>
          <w:rFonts w:ascii="Tahoma" w:hAnsi="Tahoma" w:cs="Tahoma"/>
          <w:noProof/>
          <w:color w:val="202657"/>
          <w:sz w:val="20"/>
          <w:szCs w:val="20"/>
        </w:rPr>
        <w:drawing>
          <wp:inline distT="0" distB="0" distL="0" distR="0" wp14:anchorId="2D8D63FD" wp14:editId="2441B475">
            <wp:extent cx="6403879" cy="6543675"/>
            <wp:effectExtent l="0" t="0" r="0" b="0"/>
            <wp:docPr id="833358323" name="Slika 1" descr="Slika, ki vsebuje besede besedilo, posnetek zaslona, spletno mesto, spletna stra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6964" name="Slika 1" descr="Slika, ki vsebuje besede besedilo, posnetek zaslona, spletno mesto, spletna stran&#10;&#10;Opis je samodejno ustvarjen"/>
                    <pic:cNvPicPr/>
                  </pic:nvPicPr>
                  <pic:blipFill>
                    <a:blip r:embed="rId54"/>
                    <a:stretch>
                      <a:fillRect/>
                    </a:stretch>
                  </pic:blipFill>
                  <pic:spPr>
                    <a:xfrm>
                      <a:off x="0" y="0"/>
                      <a:ext cx="6423997" cy="6564232"/>
                    </a:xfrm>
                    <a:prstGeom prst="rect">
                      <a:avLst/>
                    </a:prstGeom>
                  </pic:spPr>
                </pic:pic>
              </a:graphicData>
            </a:graphic>
          </wp:inline>
        </w:drawing>
      </w:r>
    </w:p>
    <w:p w14:paraId="58C58BB4" w14:textId="2ADE8084" w:rsidR="0031728D" w:rsidRDefault="0031728D" w:rsidP="0031728D">
      <w:pPr>
        <w:pStyle w:val="Napis"/>
      </w:pPr>
      <w:r>
        <w:t xml:space="preserve">Slika </w:t>
      </w:r>
      <w:r w:rsidR="009D0CFF">
        <w:fldChar w:fldCharType="begin"/>
      </w:r>
      <w:r w:rsidR="009D0CFF">
        <w:instrText xml:space="preserve"> SEQ Slika \* ARABIC </w:instrText>
      </w:r>
      <w:r w:rsidR="009D0CFF">
        <w:fldChar w:fldCharType="separate"/>
      </w:r>
      <w:r w:rsidR="00A30014">
        <w:rPr>
          <w:noProof/>
        </w:rPr>
        <w:t>6</w:t>
      </w:r>
      <w:r w:rsidR="009D0CFF">
        <w:rPr>
          <w:noProof/>
        </w:rPr>
        <w:fldChar w:fldCharType="end"/>
      </w:r>
      <w:r>
        <w:t>: Ukrepi Sklada v okviru operativne vloge 1</w:t>
      </w:r>
    </w:p>
    <w:p w14:paraId="141CCA89" w14:textId="77777777" w:rsidR="00B47F32" w:rsidRDefault="00B47F32" w:rsidP="00314EAA">
      <w:pPr>
        <w:spacing w:line="276" w:lineRule="auto"/>
        <w:jc w:val="both"/>
        <w:rPr>
          <w:rFonts w:ascii="Tahoma" w:hAnsi="Tahoma" w:cs="Tahoma"/>
          <w:sz w:val="20"/>
          <w:szCs w:val="20"/>
        </w:rPr>
      </w:pPr>
    </w:p>
    <w:p w14:paraId="4C187ED5" w14:textId="77777777" w:rsidR="00314787" w:rsidRDefault="00314787" w:rsidP="00314EAA">
      <w:pPr>
        <w:spacing w:line="276" w:lineRule="auto"/>
        <w:jc w:val="both"/>
        <w:rPr>
          <w:rFonts w:ascii="Tahoma" w:hAnsi="Tahoma" w:cs="Tahoma"/>
          <w:sz w:val="20"/>
          <w:szCs w:val="20"/>
        </w:rPr>
      </w:pPr>
    </w:p>
    <w:p w14:paraId="778F813A" w14:textId="77777777" w:rsidR="00314787" w:rsidRDefault="00314787" w:rsidP="00314EAA">
      <w:pPr>
        <w:spacing w:line="276" w:lineRule="auto"/>
        <w:jc w:val="both"/>
        <w:rPr>
          <w:rFonts w:ascii="Tahoma" w:hAnsi="Tahoma" w:cs="Tahoma"/>
          <w:sz w:val="20"/>
          <w:szCs w:val="20"/>
        </w:rPr>
      </w:pPr>
    </w:p>
    <w:p w14:paraId="3895A2DE" w14:textId="77777777" w:rsidR="00314787" w:rsidRDefault="00314787" w:rsidP="00314EAA">
      <w:pPr>
        <w:spacing w:line="276" w:lineRule="auto"/>
        <w:jc w:val="both"/>
        <w:rPr>
          <w:rFonts w:ascii="Tahoma" w:hAnsi="Tahoma" w:cs="Tahoma"/>
          <w:sz w:val="20"/>
          <w:szCs w:val="20"/>
        </w:rPr>
      </w:pPr>
    </w:p>
    <w:p w14:paraId="1722C851" w14:textId="77777777" w:rsidR="00314787" w:rsidRDefault="00314787" w:rsidP="00314EAA">
      <w:pPr>
        <w:spacing w:line="276" w:lineRule="auto"/>
        <w:jc w:val="both"/>
        <w:rPr>
          <w:rFonts w:ascii="Tahoma" w:hAnsi="Tahoma" w:cs="Tahoma"/>
          <w:sz w:val="20"/>
          <w:szCs w:val="20"/>
        </w:rPr>
      </w:pPr>
    </w:p>
    <w:p w14:paraId="36CFE8F9" w14:textId="77777777" w:rsidR="00314787" w:rsidRDefault="00314787" w:rsidP="00314EAA">
      <w:pPr>
        <w:spacing w:line="276" w:lineRule="auto"/>
        <w:jc w:val="both"/>
        <w:rPr>
          <w:rFonts w:ascii="Tahoma" w:hAnsi="Tahoma" w:cs="Tahoma"/>
          <w:sz w:val="20"/>
          <w:szCs w:val="20"/>
        </w:rPr>
      </w:pPr>
    </w:p>
    <w:p w14:paraId="0DA84412" w14:textId="15CBBF10" w:rsidR="00314787" w:rsidRPr="00314787" w:rsidRDefault="00314787" w:rsidP="00314787">
      <w:pPr>
        <w:pStyle w:val="Naslov2"/>
        <w:numPr>
          <w:ilvl w:val="1"/>
          <w:numId w:val="90"/>
        </w:numPr>
        <w:jc w:val="both"/>
        <w:rPr>
          <w:rFonts w:ascii="Tahoma" w:hAnsi="Tahoma" w:cs="Tahoma"/>
          <w:b/>
          <w:bCs/>
          <w:color w:val="auto"/>
          <w:sz w:val="24"/>
          <w:szCs w:val="24"/>
        </w:rPr>
      </w:pPr>
      <w:bookmarkStart w:id="183" w:name="_Toc183034136"/>
      <w:bookmarkStart w:id="184" w:name="_Toc183034613"/>
      <w:bookmarkStart w:id="185" w:name="_Toc183034718"/>
      <w:bookmarkStart w:id="186" w:name="_Toc183081748"/>
      <w:bookmarkStart w:id="187" w:name="_Toc183091624"/>
      <w:bookmarkStart w:id="188" w:name="_Toc183091923"/>
      <w:bookmarkStart w:id="189" w:name="_Toc183091988"/>
      <w:bookmarkStart w:id="190" w:name="_Toc183092466"/>
      <w:r w:rsidRPr="00314787">
        <w:rPr>
          <w:rFonts w:ascii="Tahoma" w:hAnsi="Tahoma" w:cs="Tahoma"/>
          <w:b/>
          <w:bCs/>
          <w:color w:val="auto"/>
          <w:sz w:val="24"/>
          <w:szCs w:val="24"/>
        </w:rPr>
        <w:t>Garancije za zavarovanje bančnih kreditov s subvencijo obrestne mere</w:t>
      </w:r>
      <w:bookmarkEnd w:id="183"/>
      <w:bookmarkEnd w:id="184"/>
      <w:bookmarkEnd w:id="185"/>
      <w:bookmarkEnd w:id="186"/>
      <w:bookmarkEnd w:id="187"/>
      <w:bookmarkEnd w:id="188"/>
      <w:bookmarkEnd w:id="189"/>
      <w:bookmarkEnd w:id="190"/>
    </w:p>
    <w:p w14:paraId="28CC52DC" w14:textId="77777777" w:rsidR="00B47F32" w:rsidRPr="00314787" w:rsidRDefault="00B47F32" w:rsidP="00314787">
      <w:pPr>
        <w:spacing w:after="0" w:line="276" w:lineRule="auto"/>
        <w:jc w:val="both"/>
        <w:rPr>
          <w:rFonts w:ascii="Tahoma" w:hAnsi="Tahoma" w:cs="Tahoma"/>
          <w:b/>
          <w:bCs/>
          <w:sz w:val="20"/>
          <w:szCs w:val="20"/>
        </w:rPr>
      </w:pPr>
    </w:p>
    <w:p w14:paraId="53C05C8F" w14:textId="01D1B44D" w:rsidR="00B47F32" w:rsidRPr="00314787" w:rsidRDefault="00314787" w:rsidP="00314787">
      <w:pPr>
        <w:pStyle w:val="Naslov3"/>
        <w:numPr>
          <w:ilvl w:val="2"/>
          <w:numId w:val="90"/>
        </w:numPr>
        <w:rPr>
          <w:rFonts w:ascii="Tahoma" w:hAnsi="Tahoma" w:cs="Tahoma"/>
          <w:b/>
          <w:bCs/>
          <w:color w:val="auto"/>
          <w:sz w:val="20"/>
          <w:szCs w:val="20"/>
        </w:rPr>
      </w:pPr>
      <w:bookmarkStart w:id="191" w:name="_Toc183034137"/>
      <w:bookmarkStart w:id="192" w:name="_Toc183034614"/>
      <w:bookmarkStart w:id="193" w:name="_Toc183034719"/>
      <w:bookmarkStart w:id="194" w:name="_Toc183081749"/>
      <w:bookmarkStart w:id="195" w:name="_Toc183091625"/>
      <w:bookmarkStart w:id="196" w:name="_Toc183091924"/>
      <w:bookmarkStart w:id="197" w:name="_Toc183091989"/>
      <w:bookmarkStart w:id="198" w:name="_Toc183092467"/>
      <w:r w:rsidRPr="00314787">
        <w:rPr>
          <w:rFonts w:ascii="Tahoma" w:hAnsi="Tahoma" w:cs="Tahoma"/>
          <w:b/>
          <w:bCs/>
          <w:color w:val="auto"/>
          <w:sz w:val="20"/>
          <w:szCs w:val="20"/>
        </w:rPr>
        <w:t>Cilji ukrepa Garancije za zavarovanje bančnih kreditov s subvencijo obrestne mere</w:t>
      </w:r>
      <w:bookmarkEnd w:id="191"/>
      <w:bookmarkEnd w:id="192"/>
      <w:bookmarkEnd w:id="193"/>
      <w:bookmarkEnd w:id="194"/>
      <w:bookmarkEnd w:id="195"/>
      <w:bookmarkEnd w:id="196"/>
      <w:bookmarkEnd w:id="197"/>
      <w:bookmarkEnd w:id="198"/>
    </w:p>
    <w:p w14:paraId="3A869F78" w14:textId="77777777" w:rsidR="00314787" w:rsidRPr="00614029" w:rsidRDefault="00314787" w:rsidP="00314787">
      <w:pPr>
        <w:spacing w:after="0"/>
        <w:rPr>
          <w:sz w:val="20"/>
          <w:szCs w:val="20"/>
          <w:lang w:eastAsia="sl-SI"/>
        </w:rPr>
      </w:pPr>
    </w:p>
    <w:tbl>
      <w:tblPr>
        <w:tblStyle w:val="Tabelamrea2"/>
        <w:tblW w:w="9062" w:type="dxa"/>
        <w:tblLook w:val="04A0" w:firstRow="1" w:lastRow="0" w:firstColumn="1" w:lastColumn="0" w:noHBand="0" w:noVBand="1"/>
      </w:tblPr>
      <w:tblGrid>
        <w:gridCol w:w="4577"/>
        <w:gridCol w:w="4485"/>
      </w:tblGrid>
      <w:tr w:rsidR="00314787" w14:paraId="4D30CE80" w14:textId="77777777" w:rsidTr="008A7A01">
        <w:trPr>
          <w:trHeight w:val="696"/>
        </w:trPr>
        <w:tc>
          <w:tcPr>
            <w:tcW w:w="4577" w:type="dxa"/>
            <w:shd w:val="clear" w:color="auto" w:fill="BE9C5A"/>
            <w:vAlign w:val="center"/>
          </w:tcPr>
          <w:p w14:paraId="59A086F9" w14:textId="77777777" w:rsidR="00314787" w:rsidRPr="00643608" w:rsidRDefault="00314787"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7E66EA20" w14:textId="77777777" w:rsidR="00314787" w:rsidRDefault="00314787" w:rsidP="008A7A01">
            <w:pPr>
              <w:suppressAutoHyphens w:val="0"/>
              <w:spacing w:line="276" w:lineRule="auto"/>
              <w:jc w:val="center"/>
              <w:rPr>
                <w:rFonts w:ascii="Tahoma" w:hAnsi="Tahoma" w:cs="Tahoma"/>
                <w:b/>
                <w:bCs/>
                <w:color w:val="FFFFFF" w:themeColor="background1"/>
                <w:sz w:val="20"/>
                <w:szCs w:val="21"/>
              </w:rPr>
            </w:pPr>
            <w:r w:rsidRPr="005A220D">
              <w:rPr>
                <w:rFonts w:ascii="Tahoma" w:hAnsi="Tahoma" w:cs="Tahoma"/>
                <w:b/>
                <w:bCs/>
                <w:color w:val="FFFFFF" w:themeColor="background1"/>
                <w:sz w:val="20"/>
                <w:szCs w:val="21"/>
              </w:rPr>
              <w:t>Operativni cilji</w:t>
            </w:r>
            <w:r>
              <w:rPr>
                <w:rFonts w:ascii="Tahoma" w:hAnsi="Tahoma" w:cs="Tahoma"/>
                <w:b/>
                <w:bCs/>
                <w:color w:val="FFFFFF" w:themeColor="background1"/>
                <w:sz w:val="20"/>
                <w:szCs w:val="21"/>
              </w:rPr>
              <w:t xml:space="preserve">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314787" w:rsidRPr="007110E7" w14:paraId="2C59B291" w14:textId="77777777" w:rsidTr="008A7A01">
        <w:trPr>
          <w:trHeight w:val="714"/>
        </w:trPr>
        <w:tc>
          <w:tcPr>
            <w:tcW w:w="4577" w:type="dxa"/>
            <w:vMerge w:val="restart"/>
            <w:vAlign w:val="center"/>
          </w:tcPr>
          <w:p w14:paraId="646EEE86" w14:textId="77777777" w:rsidR="00314787" w:rsidRPr="005B57DD" w:rsidRDefault="00314787" w:rsidP="008A7A01">
            <w:pPr>
              <w:suppressAutoHyphens w:val="0"/>
              <w:spacing w:line="276" w:lineRule="auto"/>
              <w:contextualSpacing/>
              <w:rPr>
                <w:rFonts w:ascii="Tahoma" w:hAnsi="Tahoma" w:cs="Tahoma"/>
                <w:sz w:val="20"/>
                <w:szCs w:val="21"/>
              </w:rPr>
            </w:pPr>
            <w:r w:rsidRPr="005B57DD">
              <w:rPr>
                <w:rFonts w:ascii="Tahoma" w:hAnsi="Tahoma" w:cs="Tahoma"/>
                <w:sz w:val="20"/>
                <w:szCs w:val="21"/>
              </w:rPr>
              <w:t xml:space="preserve">Odobravanje garancij za </w:t>
            </w:r>
            <w:r>
              <w:rPr>
                <w:rFonts w:ascii="Tahoma" w:hAnsi="Tahoma" w:cs="Tahoma"/>
                <w:sz w:val="20"/>
                <w:szCs w:val="21"/>
              </w:rPr>
              <w:t xml:space="preserve">MSP-je, </w:t>
            </w:r>
            <w:r w:rsidRPr="005B57DD">
              <w:rPr>
                <w:rFonts w:ascii="Tahoma" w:hAnsi="Tahoma" w:cs="Tahoma"/>
                <w:sz w:val="20"/>
                <w:szCs w:val="21"/>
              </w:rPr>
              <w:t>start-up in scale-up podjetja</w:t>
            </w:r>
          </w:p>
        </w:tc>
        <w:tc>
          <w:tcPr>
            <w:tcW w:w="4485" w:type="dxa"/>
            <w:vAlign w:val="center"/>
          </w:tcPr>
          <w:p w14:paraId="0EC16559" w14:textId="77777777" w:rsidR="00314787" w:rsidRPr="007110E7" w:rsidRDefault="00314787" w:rsidP="008A7A01">
            <w:pPr>
              <w:pStyle w:val="Odstavekseznama"/>
              <w:numPr>
                <w:ilvl w:val="0"/>
                <w:numId w:val="52"/>
              </w:numPr>
              <w:suppressAutoHyphens w:val="0"/>
              <w:spacing w:line="276" w:lineRule="auto"/>
              <w:contextualSpacing/>
              <w:rPr>
                <w:rFonts w:ascii="Tahoma" w:hAnsi="Tahoma" w:cs="Tahoma"/>
                <w:sz w:val="20"/>
                <w:szCs w:val="21"/>
              </w:rPr>
            </w:pPr>
            <w:r>
              <w:rPr>
                <w:rFonts w:ascii="Tahoma" w:hAnsi="Tahoma" w:cs="Tahoma"/>
                <w:sz w:val="20"/>
                <w:szCs w:val="21"/>
              </w:rPr>
              <w:t>Odobriti 70,20 mio EUR garancij za zavarovanje bančnih kreditov s subvencijo obrestne mere</w:t>
            </w:r>
          </w:p>
        </w:tc>
      </w:tr>
      <w:tr w:rsidR="00314787" w14:paraId="0FB22358" w14:textId="77777777" w:rsidTr="008A7A01">
        <w:trPr>
          <w:trHeight w:val="714"/>
        </w:trPr>
        <w:tc>
          <w:tcPr>
            <w:tcW w:w="4577" w:type="dxa"/>
            <w:vMerge/>
            <w:vAlign w:val="center"/>
          </w:tcPr>
          <w:p w14:paraId="0824371A" w14:textId="77777777" w:rsidR="00314787" w:rsidRPr="005B57DD" w:rsidRDefault="00314787" w:rsidP="008A7A01">
            <w:pPr>
              <w:suppressAutoHyphens w:val="0"/>
              <w:spacing w:line="276" w:lineRule="auto"/>
              <w:contextualSpacing/>
              <w:rPr>
                <w:rFonts w:ascii="Tahoma" w:hAnsi="Tahoma" w:cs="Tahoma"/>
                <w:sz w:val="20"/>
                <w:szCs w:val="21"/>
              </w:rPr>
            </w:pPr>
          </w:p>
        </w:tc>
        <w:tc>
          <w:tcPr>
            <w:tcW w:w="4485" w:type="dxa"/>
            <w:vAlign w:val="center"/>
          </w:tcPr>
          <w:p w14:paraId="70628C6D" w14:textId="77777777" w:rsidR="00314787" w:rsidRDefault="00314787" w:rsidP="008A7A01">
            <w:pPr>
              <w:pStyle w:val="Odstavekseznama"/>
              <w:numPr>
                <w:ilvl w:val="0"/>
                <w:numId w:val="52"/>
              </w:numPr>
              <w:suppressAutoHyphens w:val="0"/>
              <w:spacing w:line="276" w:lineRule="auto"/>
              <w:contextualSpacing/>
              <w:rPr>
                <w:rFonts w:ascii="Tahoma" w:hAnsi="Tahoma" w:cs="Tahoma"/>
                <w:sz w:val="20"/>
                <w:szCs w:val="21"/>
              </w:rPr>
            </w:pPr>
            <w:r>
              <w:rPr>
                <w:rFonts w:ascii="Tahoma" w:hAnsi="Tahoma" w:cs="Tahoma"/>
                <w:sz w:val="20"/>
                <w:szCs w:val="21"/>
              </w:rPr>
              <w:t xml:space="preserve">Zagotoviti multiplikacijo v </w:t>
            </w:r>
            <w:r w:rsidRPr="007C65C7">
              <w:rPr>
                <w:rFonts w:ascii="Tahoma" w:hAnsi="Tahoma" w:cs="Tahoma"/>
                <w:sz w:val="20"/>
                <w:szCs w:val="21"/>
              </w:rPr>
              <w:t xml:space="preserve">razmerju </w:t>
            </w:r>
            <w:r w:rsidRPr="001A07B8">
              <w:rPr>
                <w:rFonts w:ascii="Tahoma" w:hAnsi="Tahoma" w:cs="Tahoma"/>
                <w:sz w:val="20"/>
                <w:szCs w:val="20"/>
              </w:rPr>
              <w:t xml:space="preserve">1:9 </w:t>
            </w:r>
            <w:r>
              <w:rPr>
                <w:rFonts w:ascii="Tahoma" w:hAnsi="Tahoma" w:cs="Tahoma"/>
                <w:sz w:val="20"/>
                <w:szCs w:val="20"/>
              </w:rPr>
              <w:t xml:space="preserve">uporabljenih javnih virov </w:t>
            </w:r>
            <w:r w:rsidRPr="001A07B8">
              <w:rPr>
                <w:rFonts w:ascii="Tahoma" w:hAnsi="Tahoma" w:cs="Tahoma"/>
                <w:sz w:val="20"/>
                <w:szCs w:val="20"/>
              </w:rPr>
              <w:t>glede na investicijsko vrednost podprtih projektov</w:t>
            </w:r>
          </w:p>
        </w:tc>
      </w:tr>
    </w:tbl>
    <w:p w14:paraId="40029041" w14:textId="77777777" w:rsidR="00314787" w:rsidRDefault="00314787" w:rsidP="00314787">
      <w:pPr>
        <w:spacing w:after="0" w:line="276" w:lineRule="auto"/>
        <w:jc w:val="both"/>
        <w:rPr>
          <w:rFonts w:ascii="Tahoma" w:hAnsi="Tahoma" w:cs="Tahoma"/>
          <w:sz w:val="20"/>
          <w:szCs w:val="20"/>
        </w:rPr>
      </w:pPr>
    </w:p>
    <w:p w14:paraId="3D64EAAD" w14:textId="77777777" w:rsidR="00314787" w:rsidRDefault="00314787" w:rsidP="00314787">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E212CC">
        <w:rPr>
          <w:rFonts w:ascii="Tahoma" w:hAnsi="Tahoma" w:cs="Tahoma"/>
          <w:b/>
          <w:bCs/>
          <w:sz w:val="20"/>
          <w:szCs w:val="20"/>
        </w:rPr>
        <w:t>Operativni cilj 1:</w:t>
      </w:r>
      <w:r w:rsidRPr="00E212CC">
        <w:rPr>
          <w:rFonts w:ascii="Tahoma" w:hAnsi="Tahoma" w:cs="Tahoma"/>
          <w:sz w:val="20"/>
          <w:szCs w:val="20"/>
        </w:rPr>
        <w:t xml:space="preserve"> </w:t>
      </w:r>
      <w:r>
        <w:rPr>
          <w:rFonts w:ascii="Tahoma" w:hAnsi="Tahoma" w:cs="Tahoma"/>
          <w:sz w:val="20"/>
          <w:szCs w:val="21"/>
        </w:rPr>
        <w:t>Odobriti 70,20 mio EUR garancij za zavarovanje bančnih kreditov s subvencijo obrestne mere</w:t>
      </w:r>
    </w:p>
    <w:p w14:paraId="638BB940" w14:textId="77777777" w:rsidR="00314787" w:rsidRDefault="00314787" w:rsidP="00314787">
      <w:pPr>
        <w:suppressAutoHyphens w:val="0"/>
        <w:autoSpaceDN/>
        <w:spacing w:after="0" w:line="276" w:lineRule="auto"/>
        <w:contextualSpacing/>
        <w:jc w:val="both"/>
        <w:textAlignment w:val="auto"/>
        <w:rPr>
          <w:rFonts w:ascii="Tahoma" w:hAnsi="Tahoma" w:cs="Tahoma"/>
          <w:sz w:val="20"/>
          <w:szCs w:val="20"/>
        </w:rPr>
      </w:pPr>
    </w:p>
    <w:p w14:paraId="024EB441" w14:textId="77777777" w:rsidR="00314787" w:rsidRPr="007C65C7" w:rsidRDefault="00314787" w:rsidP="00314787">
      <w:pPr>
        <w:suppressAutoHyphens w:val="0"/>
        <w:autoSpaceDN/>
        <w:spacing w:after="0" w:line="276" w:lineRule="auto"/>
        <w:contextualSpacing/>
        <w:jc w:val="both"/>
        <w:textAlignment w:val="auto"/>
        <w:rPr>
          <w:rFonts w:ascii="Tahoma" w:hAnsi="Tahoma" w:cs="Tahoma"/>
          <w:sz w:val="20"/>
          <w:szCs w:val="20"/>
        </w:rPr>
      </w:pPr>
      <w:r w:rsidRPr="007C65C7">
        <w:rPr>
          <w:rFonts w:ascii="Tahoma" w:hAnsi="Tahoma" w:cs="Tahoma"/>
          <w:sz w:val="20"/>
          <w:szCs w:val="20"/>
        </w:rPr>
        <w:t>Uresničevanje cilja se izvaja preko odobravanja garancij za bančne kredite s subvencijo obrestne mere, izhajajoč iz tega zagotavljanja ustrezne višine finančnih virov – zaželeno iz virov EU in/ali drugih evropskih programov (kohezijski sklad, evropski programi za spodbujanje podjetništva,…); v letu 2025 to predstavlja:</w:t>
      </w:r>
    </w:p>
    <w:p w14:paraId="2065D996" w14:textId="77777777" w:rsidR="00314787" w:rsidRPr="007C65C7" w:rsidRDefault="00314787" w:rsidP="00314787">
      <w:pPr>
        <w:pStyle w:val="Odstavekseznama"/>
        <w:numPr>
          <w:ilvl w:val="0"/>
          <w:numId w:val="41"/>
        </w:numPr>
        <w:suppressAutoHyphens w:val="0"/>
        <w:autoSpaceDN/>
        <w:spacing w:line="276" w:lineRule="auto"/>
        <w:ind w:left="709" w:hanging="709"/>
        <w:contextualSpacing/>
        <w:jc w:val="both"/>
        <w:textAlignment w:val="auto"/>
        <w:rPr>
          <w:rFonts w:ascii="Tahoma" w:hAnsi="Tahoma" w:cs="Tahoma"/>
          <w:sz w:val="20"/>
          <w:szCs w:val="20"/>
        </w:rPr>
      </w:pPr>
      <w:r w:rsidRPr="007C65C7">
        <w:rPr>
          <w:rFonts w:ascii="Tahoma" w:hAnsi="Tahoma" w:cs="Tahoma"/>
          <w:sz w:val="20"/>
          <w:szCs w:val="20"/>
        </w:rPr>
        <w:t>70,20 mio EUR garancij s subvencijo obrestne mere</w:t>
      </w:r>
    </w:p>
    <w:p w14:paraId="7E591D44" w14:textId="77777777" w:rsidR="00314787" w:rsidRPr="007C65C7" w:rsidRDefault="00314787" w:rsidP="00314787">
      <w:pPr>
        <w:pStyle w:val="Odstavekseznama"/>
        <w:numPr>
          <w:ilvl w:val="0"/>
          <w:numId w:val="41"/>
        </w:numPr>
        <w:suppressAutoHyphens w:val="0"/>
        <w:autoSpaceDN/>
        <w:spacing w:after="0" w:line="276" w:lineRule="auto"/>
        <w:ind w:left="709" w:hanging="709"/>
        <w:contextualSpacing/>
        <w:jc w:val="both"/>
        <w:textAlignment w:val="auto"/>
        <w:rPr>
          <w:rFonts w:ascii="Tahoma" w:hAnsi="Tahoma" w:cs="Tahoma"/>
          <w:sz w:val="20"/>
          <w:szCs w:val="20"/>
        </w:rPr>
      </w:pPr>
      <w:r w:rsidRPr="007C65C7">
        <w:rPr>
          <w:rFonts w:ascii="Tahoma" w:hAnsi="Tahoma" w:cs="Tahoma"/>
          <w:sz w:val="20"/>
          <w:szCs w:val="20"/>
        </w:rPr>
        <w:t>18,20 mio EUR virov (100</w:t>
      </w:r>
      <w:r w:rsidRPr="007C65C7">
        <w:t> </w:t>
      </w:r>
      <w:r w:rsidRPr="007C65C7">
        <w:rPr>
          <w:rFonts w:ascii="Tahoma" w:hAnsi="Tahoma" w:cs="Tahoma"/>
          <w:sz w:val="20"/>
          <w:szCs w:val="20"/>
        </w:rPr>
        <w:t>% virov EU – ponovna uporaba že vplačanih sredstev v upravljanje)</w:t>
      </w:r>
    </w:p>
    <w:p w14:paraId="3BC4BF60" w14:textId="77777777" w:rsidR="00314787" w:rsidRDefault="00314787" w:rsidP="00314787">
      <w:pPr>
        <w:spacing w:after="0" w:line="276" w:lineRule="auto"/>
        <w:jc w:val="both"/>
        <w:rPr>
          <w:rFonts w:ascii="Tahoma" w:hAnsi="Tahoma" w:cs="Tahoma"/>
          <w:sz w:val="20"/>
          <w:szCs w:val="20"/>
        </w:rPr>
      </w:pPr>
    </w:p>
    <w:p w14:paraId="05EEA184" w14:textId="2BE49B5A" w:rsidR="00314787" w:rsidRPr="00D44BE5" w:rsidRDefault="00D44BE5" w:rsidP="00D44BE5">
      <w:pPr>
        <w:pStyle w:val="Napis"/>
        <w:spacing w:after="0"/>
        <w:rPr>
          <w:rFonts w:ascii="Tahoma" w:hAnsi="Tahoma" w:cs="Tahoma"/>
          <w:color w:val="auto"/>
          <w:sz w:val="20"/>
          <w:szCs w:val="20"/>
        </w:rPr>
      </w:pPr>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3</w:t>
      </w:r>
      <w:r w:rsidRPr="00D44BE5">
        <w:rPr>
          <w:rFonts w:ascii="Tahoma" w:hAnsi="Tahoma" w:cs="Tahoma"/>
          <w:color w:val="auto"/>
          <w:sz w:val="20"/>
          <w:szCs w:val="20"/>
        </w:rPr>
        <w:fldChar w:fldCharType="end"/>
      </w:r>
      <w:r w:rsidRPr="00D44BE5">
        <w:rPr>
          <w:rFonts w:ascii="Tahoma" w:hAnsi="Tahoma" w:cs="Tahoma"/>
          <w:color w:val="auto"/>
          <w:sz w:val="20"/>
          <w:szCs w:val="20"/>
        </w:rPr>
        <w:t>: Načrtovane finančne spodbude Sklada v letu 2025 v okviru ukrepa Garancije za zavarovanje bančnih kreditov s subvencijo obrestne mere</w:t>
      </w:r>
    </w:p>
    <w:tbl>
      <w:tblPr>
        <w:tblW w:w="892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88"/>
        <w:gridCol w:w="2646"/>
        <w:gridCol w:w="2646"/>
        <w:gridCol w:w="2646"/>
      </w:tblGrid>
      <w:tr w:rsidR="00314787" w14:paraId="3D3CFBEF" w14:textId="77777777" w:rsidTr="008A7A01">
        <w:trPr>
          <w:trHeight w:val="203"/>
        </w:trPr>
        <w:tc>
          <w:tcPr>
            <w:tcW w:w="8926" w:type="dxa"/>
            <w:gridSpan w:val="4"/>
            <w:shd w:val="clear" w:color="auto" w:fill="BE9C5A"/>
            <w:tcMar>
              <w:top w:w="0" w:type="dxa"/>
              <w:left w:w="108" w:type="dxa"/>
              <w:bottom w:w="0" w:type="dxa"/>
              <w:right w:w="108" w:type="dxa"/>
            </w:tcMar>
            <w:vAlign w:val="center"/>
          </w:tcPr>
          <w:p w14:paraId="2EB6FE0D" w14:textId="77777777" w:rsidR="00314787" w:rsidRDefault="00314787" w:rsidP="008A7A01">
            <w:pPr>
              <w:spacing w:after="0" w:line="276" w:lineRule="auto"/>
              <w:jc w:val="center"/>
              <w:textAlignment w:val="auto"/>
            </w:pPr>
            <w:r>
              <w:rPr>
                <w:rFonts w:ascii="Tahoma" w:hAnsi="Tahoma" w:cs="Tahoma"/>
                <w:b/>
                <w:color w:val="FFFFFF"/>
                <w:sz w:val="16"/>
                <w:szCs w:val="16"/>
              </w:rPr>
              <w:t>Načrtovane odobrene finančne spodbude Sklada v letu 2025</w:t>
            </w:r>
            <w:r>
              <w:rPr>
                <w:rStyle w:val="Sprotnaopomba-sklic"/>
                <w:rFonts w:ascii="Tahoma" w:hAnsi="Tahoma" w:cs="Tahoma"/>
                <w:b/>
                <w:color w:val="FFFFFF"/>
                <w:sz w:val="16"/>
                <w:szCs w:val="16"/>
              </w:rPr>
              <w:footnoteReference w:id="2"/>
            </w:r>
          </w:p>
        </w:tc>
      </w:tr>
      <w:tr w:rsidR="00314787" w14:paraId="1F95DA32" w14:textId="77777777" w:rsidTr="008A7A01">
        <w:trPr>
          <w:trHeight w:val="1013"/>
        </w:trPr>
        <w:tc>
          <w:tcPr>
            <w:tcW w:w="988" w:type="dxa"/>
            <w:shd w:val="clear" w:color="auto" w:fill="E6D9C0"/>
            <w:tcMar>
              <w:top w:w="0" w:type="dxa"/>
              <w:left w:w="108" w:type="dxa"/>
              <w:bottom w:w="0" w:type="dxa"/>
              <w:right w:w="108" w:type="dxa"/>
            </w:tcMar>
            <w:vAlign w:val="center"/>
          </w:tcPr>
          <w:p w14:paraId="6799D70A"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2646" w:type="dxa"/>
            <w:shd w:val="clear" w:color="auto" w:fill="E6D9C0"/>
            <w:tcMar>
              <w:top w:w="0" w:type="dxa"/>
              <w:left w:w="108" w:type="dxa"/>
              <w:bottom w:w="0" w:type="dxa"/>
              <w:right w:w="108" w:type="dxa"/>
            </w:tcMar>
            <w:vAlign w:val="center"/>
          </w:tcPr>
          <w:p w14:paraId="13DB84F6"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67887B2D"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2646" w:type="dxa"/>
            <w:shd w:val="clear" w:color="auto" w:fill="E6D9C0"/>
            <w:tcMar>
              <w:top w:w="0" w:type="dxa"/>
              <w:left w:w="108" w:type="dxa"/>
              <w:bottom w:w="0" w:type="dxa"/>
              <w:right w:w="108" w:type="dxa"/>
            </w:tcMar>
            <w:vAlign w:val="center"/>
          </w:tcPr>
          <w:p w14:paraId="79EA54D2"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2DC4F693"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odobrenih sredstev v letu 2025 </w:t>
            </w:r>
          </w:p>
          <w:p w14:paraId="783429A9" w14:textId="77777777" w:rsidR="00314787" w:rsidRDefault="00314787" w:rsidP="008A7A01">
            <w:pPr>
              <w:spacing w:after="0" w:line="276" w:lineRule="auto"/>
              <w:jc w:val="center"/>
              <w:textAlignment w:val="auto"/>
            </w:pPr>
            <w:r>
              <w:rPr>
                <w:rFonts w:ascii="Tahoma" w:hAnsi="Tahoma" w:cs="Tahoma"/>
                <w:sz w:val="14"/>
                <w:szCs w:val="14"/>
              </w:rPr>
              <w:t>v mio EUR</w:t>
            </w:r>
          </w:p>
        </w:tc>
        <w:tc>
          <w:tcPr>
            <w:tcW w:w="2646" w:type="dxa"/>
            <w:shd w:val="clear" w:color="auto" w:fill="E6D9C0"/>
            <w:tcMar>
              <w:top w:w="0" w:type="dxa"/>
              <w:left w:w="108" w:type="dxa"/>
              <w:bottom w:w="0" w:type="dxa"/>
              <w:right w:w="108" w:type="dxa"/>
            </w:tcMar>
            <w:vAlign w:val="center"/>
          </w:tcPr>
          <w:p w14:paraId="042F2472" w14:textId="77777777" w:rsidR="00314787" w:rsidRDefault="00314787" w:rsidP="008A7A01">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w:t>
            </w:r>
          </w:p>
        </w:tc>
      </w:tr>
      <w:tr w:rsidR="00314787" w:rsidRPr="003F5006" w14:paraId="01E77B74" w14:textId="77777777" w:rsidTr="008A7A01">
        <w:trPr>
          <w:trHeight w:val="582"/>
        </w:trPr>
        <w:tc>
          <w:tcPr>
            <w:tcW w:w="988" w:type="dxa"/>
            <w:shd w:val="clear" w:color="auto" w:fill="auto"/>
            <w:tcMar>
              <w:top w:w="0" w:type="dxa"/>
              <w:left w:w="108" w:type="dxa"/>
              <w:bottom w:w="0" w:type="dxa"/>
              <w:right w:w="108" w:type="dxa"/>
            </w:tcMar>
            <w:vAlign w:val="center"/>
          </w:tcPr>
          <w:p w14:paraId="52E06D28" w14:textId="77777777" w:rsidR="00314787" w:rsidRPr="007C65C7" w:rsidRDefault="00314787" w:rsidP="008A7A01">
            <w:pPr>
              <w:spacing w:after="0" w:line="276" w:lineRule="auto"/>
              <w:textAlignment w:val="auto"/>
              <w:rPr>
                <w:rFonts w:ascii="Tahoma" w:hAnsi="Tahoma" w:cs="Tahoma"/>
                <w:sz w:val="16"/>
                <w:szCs w:val="16"/>
              </w:rPr>
            </w:pPr>
            <w:r w:rsidRPr="007C65C7">
              <w:rPr>
                <w:rFonts w:ascii="Tahoma" w:hAnsi="Tahoma" w:cs="Tahoma"/>
                <w:sz w:val="16"/>
                <w:szCs w:val="16"/>
              </w:rPr>
              <w:t>P1 plus 2025</w:t>
            </w:r>
          </w:p>
        </w:tc>
        <w:tc>
          <w:tcPr>
            <w:tcW w:w="2646" w:type="dxa"/>
            <w:shd w:val="clear" w:color="auto" w:fill="auto"/>
            <w:tcMar>
              <w:top w:w="0" w:type="dxa"/>
              <w:left w:w="108" w:type="dxa"/>
              <w:bottom w:w="0" w:type="dxa"/>
              <w:right w:w="108" w:type="dxa"/>
            </w:tcMar>
            <w:vAlign w:val="center"/>
          </w:tcPr>
          <w:p w14:paraId="06C86BD4" w14:textId="77777777" w:rsidR="00314787" w:rsidRPr="007C65C7" w:rsidRDefault="00314787" w:rsidP="008A7A01">
            <w:pPr>
              <w:spacing w:after="0" w:line="276" w:lineRule="auto"/>
              <w:textAlignment w:val="auto"/>
              <w:rPr>
                <w:rFonts w:ascii="Tahoma" w:hAnsi="Tahoma" w:cs="Tahoma"/>
                <w:sz w:val="16"/>
                <w:szCs w:val="16"/>
              </w:rPr>
            </w:pPr>
            <w:r w:rsidRPr="007C65C7">
              <w:rPr>
                <w:rFonts w:ascii="Tahoma" w:hAnsi="Tahoma" w:cs="Tahoma"/>
                <w:sz w:val="16"/>
                <w:szCs w:val="16"/>
              </w:rPr>
              <w:t xml:space="preserve">Garancije za zavarovanje bančnih kreditov s subvencijo obrestne mere </w:t>
            </w:r>
          </w:p>
        </w:tc>
        <w:tc>
          <w:tcPr>
            <w:tcW w:w="2646" w:type="dxa"/>
            <w:shd w:val="clear" w:color="auto" w:fill="auto"/>
            <w:tcMar>
              <w:top w:w="0" w:type="dxa"/>
              <w:left w:w="108" w:type="dxa"/>
              <w:bottom w:w="0" w:type="dxa"/>
              <w:right w:w="108" w:type="dxa"/>
            </w:tcMar>
            <w:vAlign w:val="center"/>
          </w:tcPr>
          <w:p w14:paraId="51DD64C1" w14:textId="77777777" w:rsidR="00314787" w:rsidRPr="007C65C7" w:rsidRDefault="00314787" w:rsidP="008A7A01">
            <w:pPr>
              <w:spacing w:after="0" w:line="276" w:lineRule="auto"/>
              <w:jc w:val="right"/>
              <w:textAlignment w:val="auto"/>
              <w:rPr>
                <w:rFonts w:ascii="Tahoma" w:hAnsi="Tahoma" w:cs="Tahoma"/>
                <w:sz w:val="16"/>
                <w:szCs w:val="16"/>
              </w:rPr>
            </w:pPr>
            <w:r w:rsidRPr="007C65C7">
              <w:rPr>
                <w:rFonts w:ascii="Tahoma" w:hAnsi="Tahoma" w:cs="Tahoma"/>
                <w:sz w:val="16"/>
                <w:szCs w:val="16"/>
              </w:rPr>
              <w:t>70,20</w:t>
            </w:r>
          </w:p>
        </w:tc>
        <w:tc>
          <w:tcPr>
            <w:tcW w:w="2646" w:type="dxa"/>
            <w:shd w:val="clear" w:color="auto" w:fill="auto"/>
            <w:tcMar>
              <w:top w:w="0" w:type="dxa"/>
              <w:left w:w="108" w:type="dxa"/>
              <w:bottom w:w="0" w:type="dxa"/>
              <w:right w:w="108" w:type="dxa"/>
            </w:tcMar>
            <w:vAlign w:val="center"/>
          </w:tcPr>
          <w:p w14:paraId="356F178E" w14:textId="77777777" w:rsidR="00314787" w:rsidRPr="007C65C7" w:rsidRDefault="00314787" w:rsidP="008A7A01">
            <w:pPr>
              <w:spacing w:after="0" w:line="276" w:lineRule="auto"/>
              <w:jc w:val="right"/>
              <w:textAlignment w:val="auto"/>
              <w:rPr>
                <w:rFonts w:ascii="Tahoma" w:hAnsi="Tahoma" w:cs="Tahoma"/>
                <w:sz w:val="16"/>
                <w:szCs w:val="16"/>
              </w:rPr>
            </w:pPr>
            <w:r w:rsidRPr="007C65C7">
              <w:rPr>
                <w:rFonts w:ascii="Tahoma" w:hAnsi="Tahoma" w:cs="Tahoma"/>
                <w:sz w:val="16"/>
                <w:szCs w:val="16"/>
              </w:rPr>
              <w:t>440</w:t>
            </w:r>
          </w:p>
        </w:tc>
      </w:tr>
    </w:tbl>
    <w:p w14:paraId="2877D4F4" w14:textId="77777777" w:rsidR="00314787" w:rsidRDefault="00314787" w:rsidP="00314787">
      <w:pPr>
        <w:suppressAutoHyphens w:val="0"/>
        <w:spacing w:after="0" w:line="276" w:lineRule="auto"/>
        <w:jc w:val="both"/>
        <w:textAlignment w:val="auto"/>
        <w:rPr>
          <w:rFonts w:ascii="Tahoma" w:hAnsi="Tahoma" w:cs="Tahoma"/>
          <w:b/>
          <w:bCs/>
          <w:sz w:val="20"/>
          <w:szCs w:val="20"/>
        </w:rPr>
      </w:pPr>
    </w:p>
    <w:p w14:paraId="183156E2" w14:textId="77777777" w:rsidR="00314787" w:rsidRDefault="00314787" w:rsidP="00314787">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E212CC">
        <w:rPr>
          <w:rFonts w:ascii="Tahoma" w:hAnsi="Tahoma" w:cs="Tahoma"/>
          <w:b/>
          <w:bCs/>
          <w:sz w:val="20"/>
          <w:szCs w:val="20"/>
        </w:rPr>
        <w:t xml:space="preserve">Operativni cilj </w:t>
      </w:r>
      <w:r>
        <w:rPr>
          <w:rFonts w:ascii="Tahoma" w:hAnsi="Tahoma" w:cs="Tahoma"/>
          <w:b/>
          <w:bCs/>
          <w:sz w:val="20"/>
          <w:szCs w:val="20"/>
        </w:rPr>
        <w:t>2</w:t>
      </w:r>
      <w:r w:rsidRPr="00E212CC">
        <w:rPr>
          <w:rFonts w:ascii="Tahoma" w:hAnsi="Tahoma" w:cs="Tahoma"/>
          <w:b/>
          <w:bCs/>
          <w:sz w:val="20"/>
          <w:szCs w:val="20"/>
        </w:rPr>
        <w:t>:</w:t>
      </w:r>
      <w:r w:rsidRPr="00E212CC">
        <w:rPr>
          <w:rFonts w:ascii="Tahoma" w:hAnsi="Tahoma" w:cs="Tahoma"/>
          <w:sz w:val="20"/>
          <w:szCs w:val="20"/>
        </w:rPr>
        <w:t xml:space="preserve"> </w:t>
      </w:r>
      <w:r>
        <w:rPr>
          <w:rFonts w:ascii="Tahoma" w:hAnsi="Tahoma" w:cs="Tahoma"/>
          <w:sz w:val="20"/>
          <w:szCs w:val="21"/>
        </w:rPr>
        <w:t xml:space="preserve">Zagotoviti multiplikacijo v razmerju </w:t>
      </w:r>
      <w:r w:rsidRPr="00847099">
        <w:rPr>
          <w:rFonts w:ascii="Tahoma" w:hAnsi="Tahoma" w:cs="Tahoma"/>
          <w:sz w:val="20"/>
          <w:szCs w:val="21"/>
        </w:rPr>
        <w:t>1:</w:t>
      </w:r>
      <w:r>
        <w:rPr>
          <w:rFonts w:ascii="Tahoma" w:hAnsi="Tahoma" w:cs="Tahoma"/>
          <w:sz w:val="20"/>
          <w:szCs w:val="21"/>
        </w:rPr>
        <w:t xml:space="preserve">9 </w:t>
      </w:r>
      <w:r>
        <w:rPr>
          <w:rFonts w:ascii="Tahoma" w:hAnsi="Tahoma" w:cs="Tahoma"/>
          <w:sz w:val="20"/>
          <w:szCs w:val="20"/>
        </w:rPr>
        <w:t xml:space="preserve">uporabljenih javnih virov </w:t>
      </w:r>
      <w:r w:rsidRPr="001A07B8">
        <w:rPr>
          <w:rFonts w:ascii="Tahoma" w:hAnsi="Tahoma" w:cs="Tahoma"/>
          <w:sz w:val="20"/>
          <w:szCs w:val="20"/>
        </w:rPr>
        <w:t>glede na investicijsko vrednost podprtih projektov</w:t>
      </w:r>
    </w:p>
    <w:p w14:paraId="37DED619" w14:textId="77777777" w:rsidR="00314787" w:rsidRPr="006D7F6C" w:rsidRDefault="00314787" w:rsidP="00314787">
      <w:pPr>
        <w:spacing w:after="0" w:line="276" w:lineRule="auto"/>
      </w:pPr>
    </w:p>
    <w:p w14:paraId="7AC8472F" w14:textId="77777777" w:rsidR="00314787" w:rsidRPr="00991611" w:rsidRDefault="00314787" w:rsidP="00314787">
      <w:pPr>
        <w:spacing w:line="276" w:lineRule="auto"/>
        <w:jc w:val="both"/>
        <w:rPr>
          <w:rFonts w:ascii="Tahoma" w:hAnsi="Tahoma" w:cs="Tahoma"/>
          <w:sz w:val="20"/>
          <w:szCs w:val="20"/>
          <w:highlight w:val="yellow"/>
        </w:rPr>
      </w:pPr>
      <w:r>
        <w:rPr>
          <w:rFonts w:ascii="Tahoma" w:hAnsi="Tahoma" w:cs="Tahoma"/>
          <w:sz w:val="20"/>
          <w:szCs w:val="20"/>
        </w:rPr>
        <w:t>V</w:t>
      </w:r>
      <w:r w:rsidRPr="006D7F6C">
        <w:rPr>
          <w:rFonts w:ascii="Tahoma" w:hAnsi="Tahoma" w:cs="Tahoma"/>
          <w:sz w:val="20"/>
          <w:szCs w:val="20"/>
        </w:rPr>
        <w:t xml:space="preserve"> okviru izvajanja finančnih spodbud v obliki garancij s subvencijo obrestne mere </w:t>
      </w:r>
      <w:r>
        <w:rPr>
          <w:rFonts w:ascii="Tahoma" w:hAnsi="Tahoma" w:cs="Tahoma"/>
          <w:sz w:val="20"/>
          <w:szCs w:val="20"/>
        </w:rPr>
        <w:t>se uporabljeni javni viri multiplicirajo z bančnimi in privatnimi viri</w:t>
      </w:r>
      <w:r w:rsidRPr="001A07B8">
        <w:rPr>
          <w:rFonts w:ascii="Tahoma" w:hAnsi="Tahoma" w:cs="Tahoma"/>
          <w:sz w:val="20"/>
          <w:szCs w:val="20"/>
        </w:rPr>
        <w:t xml:space="preserve">. Za leto 2025 se pričakuje multiplikacijski učinek v razmerju 1:9 glede na investicijsko vrednost podprtih projektov. </w:t>
      </w:r>
    </w:p>
    <w:p w14:paraId="1C566C54" w14:textId="77777777" w:rsidR="00314787" w:rsidRDefault="00314787" w:rsidP="00314EAA">
      <w:pPr>
        <w:spacing w:line="276" w:lineRule="auto"/>
        <w:jc w:val="both"/>
        <w:rPr>
          <w:rFonts w:ascii="Tahoma" w:hAnsi="Tahoma" w:cs="Tahoma"/>
          <w:sz w:val="20"/>
          <w:szCs w:val="20"/>
        </w:rPr>
      </w:pPr>
    </w:p>
    <w:p w14:paraId="36AF88E3" w14:textId="77777777" w:rsidR="00B47F32" w:rsidRDefault="00B47F32" w:rsidP="00314EAA">
      <w:pPr>
        <w:spacing w:line="276" w:lineRule="auto"/>
        <w:jc w:val="both"/>
        <w:rPr>
          <w:rFonts w:ascii="Tahoma" w:hAnsi="Tahoma" w:cs="Tahoma"/>
          <w:sz w:val="20"/>
          <w:szCs w:val="20"/>
        </w:rPr>
      </w:pPr>
    </w:p>
    <w:p w14:paraId="74B2F3F7" w14:textId="77777777" w:rsidR="00314787" w:rsidRDefault="00314787" w:rsidP="00314EAA">
      <w:pPr>
        <w:spacing w:line="276" w:lineRule="auto"/>
        <w:jc w:val="both"/>
        <w:rPr>
          <w:rFonts w:ascii="Tahoma" w:hAnsi="Tahoma" w:cs="Tahoma"/>
          <w:sz w:val="20"/>
          <w:szCs w:val="20"/>
        </w:rPr>
      </w:pPr>
    </w:p>
    <w:p w14:paraId="4E5B6965" w14:textId="63E1191A" w:rsidR="00314787" w:rsidRPr="00314787" w:rsidRDefault="00314787" w:rsidP="00314787">
      <w:pPr>
        <w:pStyle w:val="Naslov3"/>
        <w:numPr>
          <w:ilvl w:val="2"/>
          <w:numId w:val="90"/>
        </w:numPr>
        <w:jc w:val="both"/>
        <w:rPr>
          <w:rFonts w:ascii="Tahoma" w:hAnsi="Tahoma" w:cs="Tahoma"/>
          <w:b/>
          <w:bCs/>
          <w:color w:val="auto"/>
          <w:sz w:val="20"/>
          <w:szCs w:val="20"/>
        </w:rPr>
      </w:pPr>
      <w:bookmarkStart w:id="199" w:name="_Toc183034138"/>
      <w:bookmarkStart w:id="200" w:name="_Toc183034615"/>
      <w:bookmarkStart w:id="201" w:name="_Toc183034720"/>
      <w:bookmarkStart w:id="202" w:name="_Toc183081750"/>
      <w:bookmarkStart w:id="203" w:name="_Toc183091626"/>
      <w:bookmarkStart w:id="204" w:name="_Toc183091925"/>
      <w:bookmarkStart w:id="205" w:name="_Toc183091990"/>
      <w:bookmarkStart w:id="206" w:name="_Toc183092468"/>
      <w:r w:rsidRPr="00314787">
        <w:rPr>
          <w:rFonts w:ascii="Tahoma" w:hAnsi="Tahoma" w:cs="Tahoma"/>
          <w:b/>
          <w:bCs/>
          <w:color w:val="auto"/>
          <w:sz w:val="20"/>
          <w:szCs w:val="20"/>
        </w:rPr>
        <w:t>Razpisi ukrepa Garancije za zavarovanje bančnih kreditov s subvencijo obrestne mere</w:t>
      </w:r>
      <w:bookmarkEnd w:id="199"/>
      <w:bookmarkEnd w:id="200"/>
      <w:bookmarkEnd w:id="201"/>
      <w:bookmarkEnd w:id="202"/>
      <w:bookmarkEnd w:id="203"/>
      <w:bookmarkEnd w:id="204"/>
      <w:bookmarkEnd w:id="205"/>
      <w:bookmarkEnd w:id="206"/>
    </w:p>
    <w:p w14:paraId="6F05133D" w14:textId="77777777" w:rsidR="00B47F32" w:rsidRDefault="00B47F32" w:rsidP="0031728D">
      <w:pPr>
        <w:spacing w:after="0" w:line="276" w:lineRule="auto"/>
        <w:jc w:val="both"/>
        <w:rPr>
          <w:rFonts w:ascii="Tahoma" w:hAnsi="Tahoma" w:cs="Tahoma"/>
          <w:sz w:val="20"/>
          <w:szCs w:val="20"/>
        </w:rPr>
      </w:pPr>
    </w:p>
    <w:p w14:paraId="1CF2F2A8" w14:textId="699F43BE" w:rsidR="0031728D" w:rsidRPr="0031728D" w:rsidRDefault="0031728D" w:rsidP="0031728D">
      <w:pPr>
        <w:pStyle w:val="Naslov4"/>
        <w:numPr>
          <w:ilvl w:val="3"/>
          <w:numId w:val="90"/>
        </w:numPr>
        <w:rPr>
          <w:rFonts w:ascii="Tahoma" w:hAnsi="Tahoma" w:cs="Tahoma"/>
          <w:i w:val="0"/>
          <w:iCs w:val="0"/>
          <w:color w:val="auto"/>
          <w:sz w:val="20"/>
          <w:szCs w:val="20"/>
        </w:rPr>
      </w:pPr>
      <w:bookmarkStart w:id="207" w:name="_Toc183034616"/>
      <w:bookmarkStart w:id="208" w:name="_Toc183081751"/>
      <w:r w:rsidRPr="0031728D">
        <w:rPr>
          <w:rFonts w:ascii="Tahoma" w:hAnsi="Tahoma" w:cs="Tahoma"/>
          <w:i w:val="0"/>
          <w:iCs w:val="0"/>
          <w:color w:val="auto"/>
          <w:sz w:val="20"/>
          <w:szCs w:val="20"/>
        </w:rPr>
        <w:t>Garancije za zavarovanje bančnih kreditov s subvencijo obrestne mere (P1 plus 2025)</w:t>
      </w:r>
      <w:bookmarkEnd w:id="207"/>
      <w:bookmarkEnd w:id="208"/>
    </w:p>
    <w:p w14:paraId="2F53E9D4" w14:textId="77777777" w:rsidR="0031728D" w:rsidRDefault="0031728D" w:rsidP="0031728D">
      <w:pPr>
        <w:pStyle w:val="Odstavekseznama"/>
        <w:suppressAutoHyphens w:val="0"/>
        <w:spacing w:after="0" w:line="276" w:lineRule="auto"/>
        <w:jc w:val="both"/>
        <w:textAlignment w:val="auto"/>
        <w:rPr>
          <w:rFonts w:ascii="Tahoma" w:hAnsi="Tahoma" w:cs="Tahoma"/>
          <w:sz w:val="20"/>
          <w:szCs w:val="20"/>
        </w:rPr>
      </w:pPr>
    </w:p>
    <w:p w14:paraId="413E38D7" w14:textId="77777777" w:rsidR="0031728D" w:rsidRPr="00851867" w:rsidRDefault="0031728D" w:rsidP="0031728D">
      <w:pPr>
        <w:spacing w:after="0" w:line="276" w:lineRule="auto"/>
        <w:jc w:val="both"/>
        <w:rPr>
          <w:rFonts w:ascii="Tahoma" w:hAnsi="Tahoma" w:cs="Tahoma"/>
          <w:sz w:val="20"/>
          <w:szCs w:val="20"/>
        </w:rPr>
      </w:pPr>
      <w:r>
        <w:rPr>
          <w:rFonts w:ascii="Tahoma" w:hAnsi="Tahoma" w:cs="Tahoma"/>
          <w:sz w:val="20"/>
          <w:szCs w:val="20"/>
        </w:rPr>
        <w:t xml:space="preserve">Sklad bo v letu 2025 izvajal javni razpis za garancije za zavarovanje bančnih kreditov s subvencijo obrestne mere </w:t>
      </w:r>
      <w:r w:rsidRPr="00851867">
        <w:rPr>
          <w:rFonts w:ascii="Tahoma" w:hAnsi="Tahoma" w:cs="Tahoma"/>
          <w:sz w:val="20"/>
          <w:szCs w:val="20"/>
        </w:rPr>
        <w:t>P1 plus 202</w:t>
      </w:r>
      <w:r>
        <w:rPr>
          <w:rFonts w:ascii="Tahoma" w:hAnsi="Tahoma" w:cs="Tahoma"/>
          <w:sz w:val="20"/>
          <w:szCs w:val="20"/>
        </w:rPr>
        <w:t>5</w:t>
      </w:r>
      <w:r w:rsidRPr="00851867">
        <w:rPr>
          <w:rFonts w:ascii="Tahoma" w:hAnsi="Tahoma" w:cs="Tahoma"/>
          <w:sz w:val="20"/>
          <w:szCs w:val="20"/>
        </w:rPr>
        <w:t xml:space="preserve">. </w:t>
      </w:r>
    </w:p>
    <w:p w14:paraId="0B176D3F" w14:textId="77777777" w:rsidR="0031728D" w:rsidRDefault="0031728D" w:rsidP="0031728D">
      <w:pPr>
        <w:spacing w:after="0" w:line="276" w:lineRule="auto"/>
        <w:jc w:val="both"/>
        <w:rPr>
          <w:rFonts w:ascii="Tahoma" w:hAnsi="Tahoma" w:cs="Tahoma"/>
          <w:sz w:val="20"/>
          <w:szCs w:val="20"/>
        </w:rPr>
      </w:pPr>
    </w:p>
    <w:p w14:paraId="1CC6B4E6" w14:textId="77777777" w:rsidR="0031728D" w:rsidRDefault="0031728D" w:rsidP="0031728D">
      <w:pPr>
        <w:spacing w:after="0" w:line="276" w:lineRule="auto"/>
        <w:jc w:val="both"/>
        <w:rPr>
          <w:rFonts w:ascii="Tahoma" w:hAnsi="Tahoma" w:cs="Tahoma"/>
          <w:bCs/>
          <w:sz w:val="20"/>
        </w:rPr>
      </w:pPr>
      <w:r>
        <w:rPr>
          <w:rFonts w:ascii="Tahoma" w:hAnsi="Tahoma" w:cs="Tahoma"/>
          <w:bCs/>
          <w:sz w:val="20"/>
        </w:rPr>
        <w:t>Sklad za posamezno obdobje za izvajanje razpisov sklene pogodbo o medsebojnem sodelovanju z večino slovenskih bank, s katero se določijo tudi najustreznejši pogoji kreditiranja za podjetja (obrestna mera, doba kreditiranja, moratorij, itd.).</w:t>
      </w:r>
    </w:p>
    <w:p w14:paraId="26D6A381" w14:textId="77777777" w:rsidR="0031728D" w:rsidRDefault="0031728D" w:rsidP="0031728D">
      <w:pPr>
        <w:spacing w:after="0" w:line="276" w:lineRule="auto"/>
        <w:jc w:val="both"/>
        <w:rPr>
          <w:rFonts w:ascii="Tahoma" w:hAnsi="Tahoma" w:cs="Tahoma"/>
          <w:bCs/>
          <w:sz w:val="20"/>
        </w:rPr>
      </w:pPr>
    </w:p>
    <w:p w14:paraId="0E169913" w14:textId="77777777" w:rsidR="0031728D" w:rsidRDefault="0031728D" w:rsidP="0031728D">
      <w:pPr>
        <w:spacing w:after="0" w:line="276" w:lineRule="auto"/>
        <w:jc w:val="both"/>
        <w:rPr>
          <w:rFonts w:ascii="Tahoma" w:hAnsi="Tahoma" w:cs="Tahoma"/>
          <w:b/>
          <w:bCs/>
          <w:sz w:val="20"/>
        </w:rPr>
      </w:pPr>
      <w:r>
        <w:rPr>
          <w:rFonts w:ascii="Tahoma" w:hAnsi="Tahoma" w:cs="Tahoma"/>
          <w:b/>
          <w:bCs/>
          <w:sz w:val="20"/>
        </w:rPr>
        <w:t>OSNOVNE INFORMACIJE O RAZPISIH GARANCIJSKE LINIJE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0"/>
        <w:gridCol w:w="7200"/>
      </w:tblGrid>
      <w:tr w:rsidR="0031728D" w14:paraId="39E641EE" w14:textId="77777777" w:rsidTr="008A7A01">
        <w:trPr>
          <w:trHeight w:val="549"/>
        </w:trPr>
        <w:tc>
          <w:tcPr>
            <w:tcW w:w="1980" w:type="dxa"/>
            <w:shd w:val="clear" w:color="auto" w:fill="auto"/>
            <w:tcMar>
              <w:top w:w="0" w:type="dxa"/>
              <w:left w:w="108" w:type="dxa"/>
              <w:bottom w:w="0" w:type="dxa"/>
              <w:right w:w="108" w:type="dxa"/>
            </w:tcMar>
          </w:tcPr>
          <w:p w14:paraId="13FB2640" w14:textId="77777777" w:rsidR="0031728D" w:rsidRDefault="0031728D" w:rsidP="008A7A01">
            <w:pPr>
              <w:spacing w:after="0" w:line="276" w:lineRule="auto"/>
              <w:jc w:val="both"/>
              <w:rPr>
                <w:rFonts w:ascii="Tahoma" w:hAnsi="Tahoma" w:cs="Tahoma"/>
                <w:b/>
                <w:sz w:val="20"/>
                <w:szCs w:val="20"/>
              </w:rPr>
            </w:pPr>
            <w:r>
              <w:rPr>
                <w:rFonts w:ascii="Tahoma" w:hAnsi="Tahoma" w:cs="Tahoma"/>
                <w:b/>
                <w:sz w:val="20"/>
                <w:szCs w:val="20"/>
              </w:rPr>
              <w:t>Naziv produkta</w:t>
            </w:r>
          </w:p>
        </w:tc>
        <w:tc>
          <w:tcPr>
            <w:tcW w:w="7200" w:type="dxa"/>
            <w:shd w:val="clear" w:color="auto" w:fill="auto"/>
            <w:tcMar>
              <w:top w:w="0" w:type="dxa"/>
              <w:left w:w="108" w:type="dxa"/>
              <w:bottom w:w="0" w:type="dxa"/>
              <w:right w:w="108" w:type="dxa"/>
            </w:tcMar>
          </w:tcPr>
          <w:p w14:paraId="24F72F82" w14:textId="77777777" w:rsidR="0031728D" w:rsidRDefault="0031728D" w:rsidP="008A7A01">
            <w:pPr>
              <w:spacing w:after="0" w:line="276" w:lineRule="auto"/>
              <w:ind w:left="62" w:right="170"/>
              <w:jc w:val="both"/>
              <w:rPr>
                <w:rFonts w:ascii="Tahoma" w:hAnsi="Tahoma" w:cs="Tahoma"/>
                <w:b/>
                <w:sz w:val="20"/>
                <w:szCs w:val="20"/>
              </w:rPr>
            </w:pPr>
            <w:r>
              <w:rPr>
                <w:rFonts w:ascii="Tahoma" w:hAnsi="Tahoma" w:cs="Tahoma"/>
                <w:b/>
                <w:sz w:val="20"/>
                <w:szCs w:val="20"/>
              </w:rPr>
              <w:t>GARANCIJE SKLADA ZA ZAVAROVANJE BANČNIH KREDITOV S SUBVENCIJO OBRESTNE MERE – P1 plus 2025</w:t>
            </w:r>
          </w:p>
        </w:tc>
      </w:tr>
      <w:tr w:rsidR="0031728D" w14:paraId="0E21E4C3" w14:textId="77777777" w:rsidTr="008A7A01">
        <w:trPr>
          <w:trHeight w:val="261"/>
        </w:trPr>
        <w:tc>
          <w:tcPr>
            <w:tcW w:w="1980" w:type="dxa"/>
            <w:shd w:val="clear" w:color="auto" w:fill="auto"/>
            <w:tcMar>
              <w:top w:w="0" w:type="dxa"/>
              <w:left w:w="108" w:type="dxa"/>
              <w:bottom w:w="0" w:type="dxa"/>
              <w:right w:w="108" w:type="dxa"/>
            </w:tcMar>
            <w:vAlign w:val="center"/>
          </w:tcPr>
          <w:p w14:paraId="517C07AC" w14:textId="77777777" w:rsidR="0031728D" w:rsidRDefault="0031728D" w:rsidP="008A7A01">
            <w:pPr>
              <w:spacing w:after="0" w:line="276" w:lineRule="auto"/>
              <w:rPr>
                <w:rFonts w:ascii="Tahoma" w:hAnsi="Tahoma" w:cs="Tahoma"/>
                <w:b/>
                <w:sz w:val="20"/>
                <w:szCs w:val="20"/>
              </w:rPr>
            </w:pPr>
            <w:r>
              <w:rPr>
                <w:rFonts w:ascii="Tahoma" w:hAnsi="Tahoma" w:cs="Tahoma"/>
                <w:b/>
                <w:sz w:val="20"/>
                <w:szCs w:val="20"/>
              </w:rPr>
              <w:t>Pravna podlaga</w:t>
            </w:r>
          </w:p>
        </w:tc>
        <w:tc>
          <w:tcPr>
            <w:tcW w:w="7200" w:type="dxa"/>
            <w:shd w:val="clear" w:color="auto" w:fill="auto"/>
            <w:tcMar>
              <w:top w:w="0" w:type="dxa"/>
              <w:left w:w="108" w:type="dxa"/>
              <w:bottom w:w="0" w:type="dxa"/>
              <w:right w:w="108" w:type="dxa"/>
            </w:tcMar>
          </w:tcPr>
          <w:p w14:paraId="1E3F44E0"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 xml:space="preserve">ZPOP-1 </w:t>
            </w:r>
          </w:p>
          <w:p w14:paraId="7C4214B9"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Program ukrepov za spodbujanje podjetništva in konkurenčnosti MGTŠ 2024 – 2030</w:t>
            </w:r>
          </w:p>
        </w:tc>
      </w:tr>
      <w:tr w:rsidR="0031728D" w14:paraId="13D5F7BA" w14:textId="77777777" w:rsidTr="008A7A01">
        <w:trPr>
          <w:trHeight w:val="261"/>
        </w:trPr>
        <w:tc>
          <w:tcPr>
            <w:tcW w:w="1980" w:type="dxa"/>
            <w:shd w:val="clear" w:color="auto" w:fill="auto"/>
            <w:tcMar>
              <w:top w:w="0" w:type="dxa"/>
              <w:left w:w="108" w:type="dxa"/>
              <w:bottom w:w="0" w:type="dxa"/>
              <w:right w:w="108" w:type="dxa"/>
            </w:tcMar>
          </w:tcPr>
          <w:p w14:paraId="4551C184" w14:textId="77777777" w:rsidR="0031728D" w:rsidRDefault="0031728D" w:rsidP="008A7A01">
            <w:pPr>
              <w:spacing w:after="0" w:line="276" w:lineRule="auto"/>
              <w:rPr>
                <w:rFonts w:ascii="Tahoma" w:hAnsi="Tahoma" w:cs="Tahoma"/>
                <w:b/>
                <w:sz w:val="20"/>
                <w:szCs w:val="20"/>
              </w:rPr>
            </w:pPr>
            <w:r>
              <w:rPr>
                <w:rFonts w:ascii="Tahoma" w:hAnsi="Tahoma" w:cs="Tahoma"/>
                <w:b/>
                <w:sz w:val="20"/>
                <w:szCs w:val="20"/>
              </w:rPr>
              <w:t>Shema državnih pomoči</w:t>
            </w:r>
          </w:p>
        </w:tc>
        <w:tc>
          <w:tcPr>
            <w:tcW w:w="7200" w:type="dxa"/>
            <w:shd w:val="clear" w:color="auto" w:fill="auto"/>
            <w:tcMar>
              <w:top w:w="0" w:type="dxa"/>
              <w:left w:w="108" w:type="dxa"/>
              <w:bottom w:w="0" w:type="dxa"/>
              <w:right w:w="108" w:type="dxa"/>
            </w:tcMar>
          </w:tcPr>
          <w:p w14:paraId="6C79B307"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 xml:space="preserve">Priglašena shema </w:t>
            </w:r>
            <w:r w:rsidRPr="006539B4">
              <w:rPr>
                <w:rFonts w:ascii="Tahoma" w:hAnsi="Tahoma" w:cs="Tahoma"/>
                <w:i/>
                <w:iCs/>
                <w:sz w:val="20"/>
                <w:szCs w:val="20"/>
              </w:rPr>
              <w:t>de minimis</w:t>
            </w:r>
            <w:r>
              <w:rPr>
                <w:rFonts w:ascii="Tahoma" w:hAnsi="Tahoma" w:cs="Tahoma"/>
                <w:sz w:val="20"/>
                <w:szCs w:val="20"/>
              </w:rPr>
              <w:t xml:space="preserve"> državne pomoči pri Ministrstvu za finance, Sektor za državne pomoči oz. druga ustrezno priglašena shema državnih pomoči.</w:t>
            </w:r>
          </w:p>
        </w:tc>
      </w:tr>
    </w:tbl>
    <w:p w14:paraId="128D4881" w14:textId="77777777" w:rsidR="0031728D" w:rsidRDefault="0031728D" w:rsidP="0031728D">
      <w:pPr>
        <w:spacing w:line="276" w:lineRule="auto"/>
        <w:rPr>
          <w:rFonts w:ascii="Tahoma" w:hAnsi="Tahoma" w:cs="Tahoma"/>
          <w:vanish/>
        </w:rPr>
      </w:pPr>
    </w:p>
    <w:tbl>
      <w:tblPr>
        <w:tblW w:w="9180" w:type="dxa"/>
        <w:tblLayout w:type="fixed"/>
        <w:tblCellMar>
          <w:left w:w="10" w:type="dxa"/>
          <w:right w:w="10" w:type="dxa"/>
        </w:tblCellMar>
        <w:tblLook w:val="04A0" w:firstRow="1" w:lastRow="0" w:firstColumn="1" w:lastColumn="0" w:noHBand="0" w:noVBand="1"/>
      </w:tblPr>
      <w:tblGrid>
        <w:gridCol w:w="2002"/>
        <w:gridCol w:w="7138"/>
        <w:gridCol w:w="40"/>
      </w:tblGrid>
      <w:tr w:rsidR="0031728D" w14:paraId="10BE14FB" w14:textId="77777777" w:rsidTr="008A7A01">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233D9A" w14:textId="77777777" w:rsidR="0031728D" w:rsidRDefault="0031728D" w:rsidP="008A7A01">
            <w:pPr>
              <w:spacing w:line="276" w:lineRule="auto"/>
              <w:rPr>
                <w:rFonts w:ascii="Tahoma" w:hAnsi="Tahoma" w:cs="Tahoma"/>
                <w:b/>
                <w:sz w:val="20"/>
                <w:szCs w:val="20"/>
              </w:rPr>
            </w:pPr>
            <w:r>
              <w:rPr>
                <w:rFonts w:ascii="Tahoma" w:hAnsi="Tahoma" w:cs="Tahoma"/>
                <w:b/>
                <w:sz w:val="20"/>
                <w:szCs w:val="20"/>
              </w:rPr>
              <w:t>Kratek opis produkta</w:t>
            </w:r>
          </w:p>
          <w:p w14:paraId="4FFF1463" w14:textId="77777777" w:rsidR="0031728D" w:rsidRDefault="0031728D" w:rsidP="008A7A01">
            <w:pPr>
              <w:spacing w:line="276" w:lineRule="auto"/>
              <w:rPr>
                <w:rFonts w:ascii="Tahoma" w:hAnsi="Tahoma" w:cs="Tahoma"/>
                <w:b/>
                <w:sz w:val="20"/>
                <w:szCs w:val="20"/>
              </w:rPr>
            </w:pPr>
          </w:p>
        </w:tc>
        <w:tc>
          <w:tcPr>
            <w:tcW w:w="71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DF2D5" w14:textId="77777777" w:rsidR="0031728D" w:rsidRDefault="0031728D" w:rsidP="008A7A01">
            <w:pPr>
              <w:spacing w:line="276" w:lineRule="auto"/>
              <w:ind w:left="62"/>
              <w:jc w:val="both"/>
              <w:rPr>
                <w:rFonts w:ascii="Tahoma" w:hAnsi="Tahoma" w:cs="Tahoma"/>
                <w:sz w:val="20"/>
                <w:szCs w:val="20"/>
              </w:rPr>
            </w:pPr>
            <w:r>
              <w:rPr>
                <w:rFonts w:ascii="Tahoma" w:hAnsi="Tahoma" w:cs="Tahoma"/>
                <w:sz w:val="20"/>
                <w:szCs w:val="20"/>
              </w:rPr>
              <w:t>Garancije Sklada za zavarovanje bančnih kreditov so namenjene financiranju materialnih, nematerialnih investicij in obratnih sredstev mikro, malih in srednje velikih podjetij. Podjetje najame kredit v eni od sodelujočih bank, Sklad pa za bančni kredit zniža stroške kreditiranja in izda 60 % ali 80 % zavarovanje kredita z garancijo Sklada.</w:t>
            </w:r>
          </w:p>
          <w:p w14:paraId="1D199931" w14:textId="77777777" w:rsidR="0031728D" w:rsidRDefault="0031728D" w:rsidP="008A7A01">
            <w:pPr>
              <w:spacing w:line="276" w:lineRule="auto"/>
              <w:ind w:left="62"/>
              <w:jc w:val="both"/>
              <w:rPr>
                <w:rFonts w:ascii="Tahoma" w:hAnsi="Tahoma" w:cs="Tahoma"/>
                <w:sz w:val="20"/>
                <w:szCs w:val="20"/>
              </w:rPr>
            </w:pPr>
            <w:r>
              <w:rPr>
                <w:rFonts w:ascii="Tahoma" w:hAnsi="Tahoma" w:cs="Tahoma"/>
                <w:sz w:val="20"/>
                <w:szCs w:val="20"/>
              </w:rPr>
              <w:t>Maksimalna višina bančnega kredita zavarovanega z garancijo Sklada znaša 1,25 mio EUR v primeru financiranja investicij oz. maksimalno 0,2 mio EUR v primeru financiranja obratnih sredstev.</w:t>
            </w:r>
          </w:p>
          <w:p w14:paraId="7A16AF09" w14:textId="77777777" w:rsidR="0031728D" w:rsidRDefault="0031728D" w:rsidP="008A7A01">
            <w:pPr>
              <w:spacing w:after="0" w:line="276" w:lineRule="auto"/>
              <w:ind w:left="62"/>
              <w:jc w:val="both"/>
              <w:rPr>
                <w:rFonts w:ascii="Tahoma" w:hAnsi="Tahoma" w:cs="Tahoma"/>
                <w:sz w:val="20"/>
                <w:szCs w:val="20"/>
              </w:rPr>
            </w:pPr>
            <w:r>
              <w:rPr>
                <w:rFonts w:ascii="Tahoma" w:hAnsi="Tahoma" w:cs="Tahoma"/>
                <w:sz w:val="20"/>
                <w:szCs w:val="20"/>
              </w:rPr>
              <w:t xml:space="preserve">Produkt predstavlja: </w:t>
            </w:r>
          </w:p>
          <w:p w14:paraId="5345DBFD" w14:textId="77777777" w:rsidR="0031728D" w:rsidRDefault="0031728D" w:rsidP="008A7A01">
            <w:pPr>
              <w:numPr>
                <w:ilvl w:val="0"/>
                <w:numId w:val="9"/>
              </w:numPr>
              <w:suppressAutoHyphens w:val="0"/>
              <w:spacing w:after="0" w:line="276" w:lineRule="auto"/>
              <w:ind w:left="345" w:hanging="283"/>
              <w:jc w:val="both"/>
              <w:textAlignment w:val="auto"/>
              <w:rPr>
                <w:rFonts w:ascii="Tahoma" w:hAnsi="Tahoma" w:cs="Tahoma"/>
                <w:i/>
                <w:sz w:val="20"/>
                <w:szCs w:val="20"/>
                <w:u w:val="single"/>
              </w:rPr>
            </w:pPr>
            <w:r>
              <w:rPr>
                <w:rFonts w:ascii="Tahoma" w:hAnsi="Tahoma" w:cs="Tahoma"/>
                <w:i/>
                <w:sz w:val="20"/>
                <w:szCs w:val="20"/>
                <w:u w:val="single"/>
              </w:rPr>
              <w:t xml:space="preserve">Garancija za zavarovanje bančnega kredita  </w:t>
            </w:r>
          </w:p>
          <w:p w14:paraId="3A154C28" w14:textId="77777777" w:rsidR="0031728D" w:rsidRDefault="0031728D" w:rsidP="008A7A01">
            <w:pPr>
              <w:spacing w:after="0" w:line="276" w:lineRule="auto"/>
              <w:ind w:left="345"/>
              <w:jc w:val="both"/>
              <w:rPr>
                <w:rFonts w:ascii="Tahoma" w:hAnsi="Tahoma" w:cs="Tahoma"/>
                <w:sz w:val="20"/>
                <w:szCs w:val="20"/>
              </w:rPr>
            </w:pPr>
            <w:r>
              <w:rPr>
                <w:rFonts w:ascii="Tahoma" w:hAnsi="Tahoma" w:cs="Tahoma"/>
                <w:sz w:val="20"/>
                <w:szCs w:val="20"/>
              </w:rPr>
              <w:t>Sklad izda delno zavarovanje bančnih kreditov v obliki garancije, ki jih najamejo MSP-ji pri sodelujočih bankah za investicijska vlaganja in/ali za obratna sredstva.</w:t>
            </w:r>
          </w:p>
          <w:p w14:paraId="5E176CCD" w14:textId="77777777" w:rsidR="0031728D" w:rsidRDefault="0031728D" w:rsidP="008A7A01">
            <w:pPr>
              <w:numPr>
                <w:ilvl w:val="0"/>
                <w:numId w:val="9"/>
              </w:numPr>
              <w:suppressAutoHyphens w:val="0"/>
              <w:spacing w:after="0" w:line="276" w:lineRule="auto"/>
              <w:ind w:left="345" w:hanging="283"/>
              <w:jc w:val="both"/>
              <w:textAlignment w:val="auto"/>
              <w:rPr>
                <w:rFonts w:ascii="Tahoma" w:hAnsi="Tahoma" w:cs="Tahoma"/>
                <w:i/>
                <w:sz w:val="20"/>
                <w:szCs w:val="20"/>
                <w:u w:val="single"/>
              </w:rPr>
            </w:pPr>
            <w:r>
              <w:rPr>
                <w:rFonts w:ascii="Tahoma" w:hAnsi="Tahoma" w:cs="Tahoma"/>
                <w:i/>
                <w:sz w:val="20"/>
                <w:szCs w:val="20"/>
                <w:u w:val="single"/>
              </w:rPr>
              <w:t>Subvencija obrestne mere</w:t>
            </w:r>
          </w:p>
          <w:p w14:paraId="43B5DF3F" w14:textId="77777777" w:rsidR="0031728D" w:rsidRDefault="0031728D" w:rsidP="008A7A01">
            <w:pPr>
              <w:spacing w:after="0" w:line="276" w:lineRule="auto"/>
              <w:ind w:left="345"/>
              <w:jc w:val="both"/>
              <w:rPr>
                <w:rFonts w:ascii="Tahoma" w:hAnsi="Tahoma" w:cs="Tahoma"/>
                <w:sz w:val="20"/>
                <w:szCs w:val="20"/>
              </w:rPr>
            </w:pPr>
            <w:r>
              <w:rPr>
                <w:rFonts w:ascii="Tahoma" w:hAnsi="Tahoma" w:cs="Tahoma"/>
                <w:sz w:val="20"/>
                <w:szCs w:val="20"/>
              </w:rPr>
              <w:t>Kredit, zavarovan z garancijo Sklada, je prav tako upravičen do nižje obrestne mere, ker Sklad delno subvencionira tudi obrestno mero.</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33424782" w14:textId="77777777" w:rsidR="0031728D" w:rsidRDefault="0031728D" w:rsidP="008A7A01">
            <w:pPr>
              <w:spacing w:line="276" w:lineRule="auto"/>
              <w:ind w:left="345"/>
              <w:jc w:val="both"/>
              <w:rPr>
                <w:rFonts w:ascii="Tahoma" w:hAnsi="Tahoma" w:cs="Tahoma"/>
                <w:sz w:val="20"/>
                <w:szCs w:val="20"/>
              </w:rPr>
            </w:pPr>
          </w:p>
        </w:tc>
      </w:tr>
      <w:tr w:rsidR="0031728D" w14:paraId="3A77200D"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3790FC" w14:textId="77777777" w:rsidR="0031728D" w:rsidRDefault="0031728D" w:rsidP="008A7A01">
            <w:pPr>
              <w:spacing w:line="276" w:lineRule="auto"/>
              <w:rPr>
                <w:rFonts w:ascii="Tahoma" w:hAnsi="Tahoma" w:cs="Tahoma"/>
                <w:sz w:val="20"/>
                <w:szCs w:val="20"/>
              </w:rPr>
            </w:pPr>
            <w:r>
              <w:rPr>
                <w:rFonts w:ascii="Tahoma" w:hAnsi="Tahoma" w:cs="Tahoma"/>
                <w:sz w:val="20"/>
                <w:szCs w:val="20"/>
              </w:rPr>
              <w:t>Namen produkta</w:t>
            </w:r>
          </w:p>
          <w:p w14:paraId="59C20F67" w14:textId="77777777" w:rsidR="0031728D" w:rsidRDefault="0031728D" w:rsidP="008A7A01">
            <w:pPr>
              <w:spacing w:line="276" w:lineRule="auto"/>
              <w:rPr>
                <w:rFonts w:ascii="Tahoma" w:hAnsi="Tahoma" w:cs="Tahoma"/>
                <w:sz w:val="20"/>
                <w:szCs w:val="20"/>
              </w:rPr>
            </w:pP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5C5ED" w14:textId="77777777" w:rsidR="0031728D" w:rsidRDefault="0031728D" w:rsidP="008A7A01">
            <w:pPr>
              <w:spacing w:line="276" w:lineRule="auto"/>
              <w:jc w:val="both"/>
            </w:pPr>
            <w:r>
              <w:rPr>
                <w:rFonts w:ascii="Tahoma" w:hAnsi="Tahoma" w:cs="Tahoma"/>
                <w:sz w:val="20"/>
                <w:szCs w:val="20"/>
              </w:rPr>
              <w:t xml:space="preserve">Namen produkta je hitrejše, lažje, predvsem pa ugodnejše pridobivanje bančnih kreditov MSP-jev za izvedbo tehnološko zahtevnejših projektov, ter tudi tehnološko manj zahtevnejših projektov, ki omogočajo konkurenčno uveljavljanje na trgu, izboljšan tržni položaj ter širitev dejavnosti in izboljšanje financiranja obratnih sredstev, s poudarkom na podpori projektom na področju </w:t>
            </w:r>
            <w:r>
              <w:rPr>
                <w:rFonts w:ascii="Tahoma" w:hAnsi="Tahoma" w:cs="Tahoma"/>
                <w:bCs/>
                <w:sz w:val="20"/>
                <w:szCs w:val="20"/>
              </w:rPr>
              <w:t>digitalizacije, zelenega in krožnega gospodarstva in raziskav in razvoja.</w:t>
            </w:r>
          </w:p>
          <w:p w14:paraId="1816D0F8"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Produkt je namenjen podjetjem: </w:t>
            </w:r>
          </w:p>
          <w:p w14:paraId="3E5B7297" w14:textId="77777777" w:rsidR="0031728D" w:rsidRDefault="0031728D" w:rsidP="008A7A01">
            <w:pPr>
              <w:numPr>
                <w:ilvl w:val="0"/>
                <w:numId w:val="10"/>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ki postopoma rastejo,</w:t>
            </w:r>
          </w:p>
          <w:p w14:paraId="5547E30C" w14:textId="77777777" w:rsidR="0031728D" w:rsidRDefault="0031728D" w:rsidP="008A7A01">
            <w:pPr>
              <w:numPr>
                <w:ilvl w:val="0"/>
                <w:numId w:val="10"/>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načrtujejo investicije, ki zagotavljajo rast podjetja,</w:t>
            </w:r>
          </w:p>
          <w:p w14:paraId="41DE152E" w14:textId="77777777" w:rsidR="0031728D" w:rsidRDefault="0031728D" w:rsidP="008A7A01">
            <w:pPr>
              <w:numPr>
                <w:ilvl w:val="0"/>
                <w:numId w:val="10"/>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povečujejo dodano vrednost na zaposlenega,</w:t>
            </w:r>
          </w:p>
          <w:p w14:paraId="7FDF6D09" w14:textId="77777777" w:rsidR="0031728D" w:rsidRDefault="0031728D" w:rsidP="008A7A01">
            <w:pPr>
              <w:numPr>
                <w:ilvl w:val="0"/>
                <w:numId w:val="10"/>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ohranjajo in/ali ustvarjajo nova delovna mesta,</w:t>
            </w:r>
          </w:p>
          <w:p w14:paraId="3966DE9E" w14:textId="77777777" w:rsidR="0031728D" w:rsidRPr="00F47698" w:rsidRDefault="0031728D" w:rsidP="008A7A01">
            <w:pPr>
              <w:numPr>
                <w:ilvl w:val="0"/>
                <w:numId w:val="10"/>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nimajo zadostnih jamstev za zavarovanje kredita.</w:t>
            </w:r>
          </w:p>
        </w:tc>
      </w:tr>
      <w:tr w:rsidR="0031728D" w14:paraId="7911A304"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56599" w14:textId="77777777" w:rsidR="0031728D" w:rsidRDefault="0031728D" w:rsidP="008A7A01">
            <w:pPr>
              <w:spacing w:line="276" w:lineRule="auto"/>
              <w:jc w:val="both"/>
              <w:rPr>
                <w:rFonts w:ascii="Tahoma" w:hAnsi="Tahoma" w:cs="Tahoma"/>
                <w:sz w:val="20"/>
                <w:szCs w:val="20"/>
              </w:rPr>
            </w:pPr>
            <w:r>
              <w:rPr>
                <w:rFonts w:ascii="Tahoma" w:hAnsi="Tahoma" w:cs="Tahoma"/>
                <w:sz w:val="20"/>
                <w:szCs w:val="20"/>
              </w:rPr>
              <w:t>Cilji razpisa:</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E74E03"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Zagotavljanje ugodnih finančnih virov za MSP.</w:t>
            </w:r>
          </w:p>
          <w:p w14:paraId="76A8A21A"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Krepitev ključnih konkurenčnih sposobnosti podjetij z ugodnimi finančnimi sredstvi za realizacijo projektov, ki omogočajo konkurenčno uveljavljanje na trgu, izboljšan tržni položaj ter širitev dejavnosti in izboljšanje financiranja obratnih sredstev.</w:t>
            </w:r>
          </w:p>
          <w:p w14:paraId="3E5FB78E" w14:textId="77777777" w:rsidR="0031728D" w:rsidRPr="00F47698"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Spodbujanje zasebnih vlaganj.</w:t>
            </w:r>
          </w:p>
        </w:tc>
      </w:tr>
      <w:tr w:rsidR="0031728D" w14:paraId="79B51194"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7C7E4" w14:textId="77777777" w:rsidR="0031728D" w:rsidRDefault="0031728D" w:rsidP="008A7A01">
            <w:pPr>
              <w:spacing w:line="276" w:lineRule="auto"/>
              <w:jc w:val="both"/>
              <w:rPr>
                <w:rFonts w:ascii="Tahoma" w:hAnsi="Tahoma" w:cs="Tahoma"/>
                <w:sz w:val="20"/>
                <w:szCs w:val="20"/>
              </w:rPr>
            </w:pPr>
            <w:r>
              <w:rPr>
                <w:rFonts w:ascii="Tahoma" w:hAnsi="Tahoma" w:cs="Tahoma"/>
                <w:sz w:val="20"/>
                <w:szCs w:val="20"/>
              </w:rPr>
              <w:t>Skupina upravičencev</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C3DFC" w14:textId="77777777" w:rsidR="0031728D" w:rsidRPr="00AE2098"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rPr>
                <w:rFonts w:ascii="Tahoma" w:hAnsi="Tahoma" w:cs="Tahoma"/>
                <w:sz w:val="20"/>
                <w:szCs w:val="20"/>
              </w:rPr>
            </w:pPr>
            <w:r w:rsidRPr="00AE2098">
              <w:rPr>
                <w:rFonts w:ascii="Tahoma" w:hAnsi="Tahoma" w:cs="Tahoma"/>
                <w:sz w:val="20"/>
                <w:szCs w:val="20"/>
              </w:rPr>
              <w:t xml:space="preserve">mikro, mala in srednje velika podjetja skladno z definicijo opredeljeno v </w:t>
            </w:r>
            <w:r>
              <w:rPr>
                <w:rFonts w:ascii="Tahoma" w:hAnsi="Tahoma" w:cs="Tahoma"/>
                <w:sz w:val="20"/>
                <w:szCs w:val="20"/>
              </w:rPr>
              <w:br/>
            </w:r>
            <w:r w:rsidRPr="00AE2098">
              <w:rPr>
                <w:rFonts w:ascii="Tahoma" w:hAnsi="Tahoma" w:cs="Tahoma"/>
                <w:sz w:val="20"/>
                <w:szCs w:val="20"/>
              </w:rPr>
              <w:t>ZPOP-1B (Uradni list RS. Št. 82/2013)</w:t>
            </w:r>
          </w:p>
          <w:p w14:paraId="21D2C351" w14:textId="77777777" w:rsidR="0031728D" w:rsidRDefault="0031728D" w:rsidP="008A7A01">
            <w:pPr>
              <w:pStyle w:val="Odstavekseznama"/>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ind w:left="360"/>
              <w:jc w:val="both"/>
              <w:textAlignment w:val="auto"/>
              <w:rPr>
                <w:rFonts w:ascii="Tahoma" w:hAnsi="Tahoma" w:cs="Tahoma"/>
                <w:sz w:val="20"/>
                <w:szCs w:val="20"/>
              </w:rPr>
            </w:pPr>
          </w:p>
          <w:p w14:paraId="2D9BBAF1" w14:textId="77777777" w:rsidR="0031728D"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rPr>
                <w:rFonts w:ascii="Tahoma" w:hAnsi="Tahoma" w:cs="Tahoma"/>
                <w:sz w:val="20"/>
                <w:szCs w:val="20"/>
              </w:rPr>
            </w:pPr>
            <w:r w:rsidRPr="00AE2098">
              <w:rPr>
                <w:rFonts w:ascii="Tahoma" w:hAnsi="Tahoma" w:cs="Tahoma"/>
                <w:sz w:val="20"/>
                <w:szCs w:val="20"/>
              </w:rPr>
              <w:t xml:space="preserve">za opredelitev MSP se upoštevajo določila iz Priloge 1 Uredbe Komisije (ES) </w:t>
            </w:r>
            <w:r>
              <w:rPr>
                <w:rFonts w:ascii="Tahoma" w:hAnsi="Tahoma" w:cs="Tahoma"/>
                <w:sz w:val="20"/>
                <w:szCs w:val="20"/>
              </w:rPr>
              <w:br/>
            </w:r>
            <w:r w:rsidRPr="00AE2098">
              <w:rPr>
                <w:rFonts w:ascii="Tahoma" w:hAnsi="Tahoma" w:cs="Tahoma"/>
                <w:sz w:val="20"/>
                <w:szCs w:val="20"/>
              </w:rPr>
              <w:t>št. 651/2014 z dne 17.</w:t>
            </w:r>
            <w:r>
              <w:rPr>
                <w:rFonts w:ascii="Tahoma" w:hAnsi="Tahoma" w:cs="Tahoma"/>
                <w:sz w:val="20"/>
                <w:szCs w:val="20"/>
              </w:rPr>
              <w:t xml:space="preserve"> </w:t>
            </w:r>
            <w:r w:rsidRPr="00AE2098">
              <w:rPr>
                <w:rFonts w:ascii="Tahoma" w:hAnsi="Tahoma" w:cs="Tahoma"/>
                <w:sz w:val="20"/>
                <w:szCs w:val="20"/>
              </w:rPr>
              <w:t>6.</w:t>
            </w:r>
            <w:r>
              <w:rPr>
                <w:rFonts w:ascii="Tahoma" w:hAnsi="Tahoma" w:cs="Tahoma"/>
                <w:sz w:val="20"/>
                <w:szCs w:val="20"/>
              </w:rPr>
              <w:t xml:space="preserve"> </w:t>
            </w:r>
            <w:r w:rsidRPr="00AE2098">
              <w:rPr>
                <w:rFonts w:ascii="Tahoma" w:hAnsi="Tahoma" w:cs="Tahoma"/>
                <w:sz w:val="20"/>
                <w:szCs w:val="20"/>
              </w:rPr>
              <w:t>2014</w:t>
            </w:r>
          </w:p>
          <w:p w14:paraId="4A5F7216" w14:textId="77777777" w:rsidR="0031728D"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p>
          <w:p w14:paraId="4AA89B38" w14:textId="77777777" w:rsidR="0031728D"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rPr>
                <w:rFonts w:ascii="Tahoma" w:hAnsi="Tahoma" w:cs="Tahoma"/>
                <w:sz w:val="20"/>
                <w:szCs w:val="20"/>
              </w:rPr>
            </w:pPr>
            <w:r w:rsidRPr="00AE2098">
              <w:rPr>
                <w:rFonts w:ascii="Tahoma" w:hAnsi="Tahoma" w:cs="Tahoma"/>
                <w:sz w:val="20"/>
                <w:szCs w:val="20"/>
              </w:rPr>
              <w:t>na razpis se lahko prijavijo MSP, ki se kot pravna ali fizična oseba, ukvarjajo z gospodarsko dejavnostjo in so organizirane kot gospodarske družbe, samostojni podjetniki posamezniki, zadruge in zavodi.</w:t>
            </w:r>
          </w:p>
          <w:p w14:paraId="41579C65" w14:textId="77777777" w:rsidR="0031728D"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p>
          <w:p w14:paraId="59179B7E" w14:textId="77777777" w:rsidR="0031728D" w:rsidRDefault="0031728D"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r w:rsidRPr="00AE2098">
              <w:rPr>
                <w:rFonts w:ascii="Tahoma" w:hAnsi="Tahoma" w:cs="Tahoma"/>
                <w:sz w:val="20"/>
                <w:szCs w:val="20"/>
              </w:rPr>
              <w:t>Dodatni pogoji: skupina upravičencev je lahko opredeljena še z dodatnimi pogoji, ki bodo definirani v javnem razpisu.</w:t>
            </w:r>
          </w:p>
        </w:tc>
      </w:tr>
      <w:tr w:rsidR="0031728D" w14:paraId="51DA87D7"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704EAE" w14:textId="77777777" w:rsidR="0031728D" w:rsidRDefault="0031728D" w:rsidP="008A7A01">
            <w:pPr>
              <w:spacing w:after="0" w:line="276" w:lineRule="auto"/>
              <w:jc w:val="both"/>
              <w:rPr>
                <w:rFonts w:ascii="Tahoma" w:hAnsi="Tahoma" w:cs="Tahoma"/>
                <w:sz w:val="20"/>
                <w:szCs w:val="20"/>
              </w:rPr>
            </w:pPr>
          </w:p>
          <w:p w14:paraId="1987430D"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Upravičeni stroški</w:t>
            </w:r>
          </w:p>
          <w:p w14:paraId="75241B64" w14:textId="77777777" w:rsidR="0031728D" w:rsidRDefault="0031728D" w:rsidP="008A7A01">
            <w:pPr>
              <w:spacing w:line="276" w:lineRule="auto"/>
              <w:jc w:val="both"/>
              <w:rPr>
                <w:rFonts w:ascii="Tahoma" w:hAnsi="Tahoma" w:cs="Tahoma"/>
                <w:sz w:val="20"/>
                <w:szCs w:val="20"/>
              </w:rPr>
            </w:pP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3BCB16"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 xml:space="preserve">Stroški materialnih investicij,  </w:t>
            </w:r>
          </w:p>
          <w:p w14:paraId="61EAB2ED"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stroški nematerialnih investicij,</w:t>
            </w:r>
          </w:p>
          <w:p w14:paraId="03DF2730"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stroški financiranja obratnih sredstev,</w:t>
            </w:r>
          </w:p>
          <w:p w14:paraId="22EEFDEF"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 xml:space="preserve">stroški, skladni z opredelitvijo v posameznih garancijskih shemah. </w:t>
            </w:r>
          </w:p>
          <w:p w14:paraId="459074B8"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 xml:space="preserve">Med upravičene stroške ne spada nakup cestno prevoznih sredstev. </w:t>
            </w:r>
          </w:p>
        </w:tc>
      </w:tr>
      <w:tr w:rsidR="0031728D" w14:paraId="2B379108"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9A2A82" w14:textId="77777777" w:rsidR="0031728D" w:rsidRDefault="0031728D" w:rsidP="008A7A01">
            <w:pPr>
              <w:spacing w:after="200" w:line="276" w:lineRule="auto"/>
              <w:jc w:val="both"/>
              <w:rPr>
                <w:rFonts w:ascii="Tahoma" w:hAnsi="Tahoma" w:cs="Tahoma"/>
                <w:sz w:val="20"/>
                <w:szCs w:val="20"/>
              </w:rPr>
            </w:pPr>
            <w:r>
              <w:rPr>
                <w:rFonts w:ascii="Tahoma" w:hAnsi="Tahoma" w:cs="Tahoma"/>
                <w:sz w:val="20"/>
                <w:szCs w:val="20"/>
              </w:rPr>
              <w:t>Osnovni pogoji za zaprositev državne pomoči oz. de minimis pomoči</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5D8A2F"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Podjetje mora imeti zaprto finančno konstrukcijo in zagotovljeno likvidnost za dobo trajanja kredita,</w:t>
            </w:r>
          </w:p>
          <w:p w14:paraId="1F8ACF18" w14:textId="77777777" w:rsidR="0031728D" w:rsidRPr="000C024E"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podjetje mora izboljšati opremljenost in delovne pogoje poslovanja z vidika zagotavljanja prihodka in dobička podjetja ali dodane vrednosti na zaposlenega.</w:t>
            </w:r>
          </w:p>
        </w:tc>
      </w:tr>
      <w:tr w:rsidR="0031728D" w14:paraId="0ED4A546" w14:textId="77777777" w:rsidTr="008A7A01">
        <w:tc>
          <w:tcPr>
            <w:tcW w:w="200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C3A272" w14:textId="77777777" w:rsidR="0031728D" w:rsidRDefault="0031728D" w:rsidP="008A7A01">
            <w:pPr>
              <w:spacing w:after="200" w:line="276" w:lineRule="auto"/>
              <w:jc w:val="both"/>
              <w:rPr>
                <w:rFonts w:ascii="Tahoma" w:hAnsi="Tahoma" w:cs="Tahoma"/>
                <w:sz w:val="20"/>
                <w:szCs w:val="20"/>
              </w:rPr>
            </w:pPr>
            <w:r>
              <w:rPr>
                <w:rFonts w:ascii="Tahoma" w:hAnsi="Tahoma" w:cs="Tahoma"/>
                <w:sz w:val="20"/>
                <w:szCs w:val="20"/>
              </w:rPr>
              <w:t>Osnovni kreditni in garancijski pogoji</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3BAE48"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Garancije se odobravajo preko sheme de minimis ali druge ustrezno priglašene sheme državnih pomoči,</w:t>
            </w:r>
          </w:p>
          <w:p w14:paraId="7D99C2D7" w14:textId="77777777" w:rsidR="0031728D" w:rsidRPr="000C024E"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garancije se odobravajo preko javnega razpisa v skladu s podpisanimi pogodbami ministrstev in ostalih institucij, ki zagotavljajo finančna sredstva ter ostalih uredb veljavnih za pomoč po pravilu de minimis ali drugih ustrezno priglašenih shem državnih pomoči.</w:t>
            </w:r>
          </w:p>
        </w:tc>
      </w:tr>
    </w:tbl>
    <w:p w14:paraId="0ED528F4" w14:textId="77777777" w:rsidR="0031728D" w:rsidRDefault="0031728D" w:rsidP="0031728D">
      <w:pPr>
        <w:spacing w:line="276" w:lineRule="auto"/>
        <w:jc w:val="both"/>
      </w:pPr>
      <w:r>
        <w:rPr>
          <w:rFonts w:ascii="Tahoma" w:hAnsi="Tahoma" w:cs="Tahoma"/>
          <w:sz w:val="20"/>
          <w:szCs w:val="20"/>
        </w:rPr>
        <w:t xml:space="preserve">Ostali kreditni in garancijski pogoji bodo določeni v besedilu javnega razpisa. </w:t>
      </w:r>
      <w:r>
        <w:rPr>
          <w:rFonts w:ascii="Tahoma" w:hAnsi="Tahoma" w:cs="Tahoma"/>
          <w:sz w:val="20"/>
        </w:rPr>
        <w:t>Merila s točkovnikom so natančno določena v internih aktih Sklada in so obvezen del razpisne dokumentacije.</w:t>
      </w:r>
    </w:p>
    <w:p w14:paraId="2290C6CC" w14:textId="77777777" w:rsidR="0031728D" w:rsidRDefault="0031728D" w:rsidP="0031728D">
      <w:pPr>
        <w:spacing w:line="276" w:lineRule="auto"/>
        <w:jc w:val="both"/>
        <w:rPr>
          <w:rFonts w:ascii="Tahoma" w:hAnsi="Tahoma" w:cs="Tahoma"/>
          <w:sz w:val="20"/>
          <w:szCs w:val="20"/>
        </w:rPr>
      </w:pPr>
      <w:r>
        <w:rPr>
          <w:rFonts w:ascii="Tahoma" w:hAnsi="Tahoma" w:cs="Tahoma"/>
          <w:sz w:val="20"/>
          <w:szCs w:val="20"/>
        </w:rPr>
        <w:t xml:space="preserve">OPOMBA: Možnost popravkov v končnem besedilu javnega razpisa zaradi dodatnih usklajevanj s partnerskimi in kontrolnimi institucijami </w:t>
      </w:r>
    </w:p>
    <w:p w14:paraId="272755C1" w14:textId="77777777" w:rsidR="0031728D" w:rsidRDefault="0031728D" w:rsidP="0031728D">
      <w:pPr>
        <w:spacing w:line="276" w:lineRule="auto"/>
        <w:jc w:val="both"/>
        <w:rPr>
          <w:rFonts w:ascii="Tahoma" w:hAnsi="Tahoma" w:cs="Tahoma"/>
          <w:sz w:val="20"/>
          <w:szCs w:val="20"/>
        </w:rPr>
      </w:pPr>
    </w:p>
    <w:p w14:paraId="2B119831" w14:textId="77777777" w:rsidR="0031728D" w:rsidRDefault="0031728D" w:rsidP="0031728D">
      <w:pPr>
        <w:spacing w:line="276" w:lineRule="auto"/>
        <w:jc w:val="both"/>
        <w:rPr>
          <w:rFonts w:ascii="Tahoma" w:hAnsi="Tahoma" w:cs="Tahoma"/>
          <w:sz w:val="20"/>
          <w:szCs w:val="20"/>
        </w:rPr>
      </w:pPr>
    </w:p>
    <w:p w14:paraId="5D0869CA" w14:textId="77777777" w:rsidR="0031728D" w:rsidRDefault="0031728D" w:rsidP="0031728D">
      <w:pPr>
        <w:spacing w:line="276" w:lineRule="auto"/>
        <w:jc w:val="both"/>
        <w:rPr>
          <w:rFonts w:ascii="Tahoma" w:hAnsi="Tahoma" w:cs="Tahoma"/>
          <w:sz w:val="20"/>
          <w:szCs w:val="20"/>
        </w:rPr>
      </w:pPr>
    </w:p>
    <w:p w14:paraId="26CF49FE" w14:textId="77777777" w:rsidR="0031728D" w:rsidRDefault="0031728D" w:rsidP="0031728D">
      <w:pPr>
        <w:spacing w:line="276" w:lineRule="auto"/>
        <w:jc w:val="both"/>
        <w:rPr>
          <w:rFonts w:ascii="Tahoma" w:hAnsi="Tahoma" w:cs="Tahoma"/>
          <w:sz w:val="20"/>
          <w:szCs w:val="20"/>
        </w:rPr>
      </w:pPr>
    </w:p>
    <w:p w14:paraId="7956666B" w14:textId="77777777" w:rsidR="0031728D" w:rsidRDefault="0031728D" w:rsidP="0031728D">
      <w:pPr>
        <w:spacing w:line="276" w:lineRule="auto"/>
        <w:jc w:val="both"/>
        <w:rPr>
          <w:rFonts w:ascii="Tahoma" w:hAnsi="Tahoma" w:cs="Tahoma"/>
          <w:sz w:val="20"/>
          <w:szCs w:val="20"/>
        </w:rPr>
      </w:pPr>
    </w:p>
    <w:p w14:paraId="02A40C36" w14:textId="77777777" w:rsidR="0031728D" w:rsidRDefault="0031728D" w:rsidP="0031728D">
      <w:pPr>
        <w:spacing w:line="276" w:lineRule="auto"/>
        <w:jc w:val="both"/>
        <w:rPr>
          <w:rFonts w:ascii="Tahoma" w:hAnsi="Tahoma" w:cs="Tahoma"/>
          <w:sz w:val="20"/>
          <w:szCs w:val="20"/>
        </w:rPr>
      </w:pPr>
    </w:p>
    <w:p w14:paraId="5AFFDCFB" w14:textId="0439EAAC" w:rsidR="00D44BE5" w:rsidRPr="00D44BE5" w:rsidRDefault="00D44BE5" w:rsidP="00D44BE5">
      <w:pPr>
        <w:pStyle w:val="Napis"/>
        <w:rPr>
          <w:rFonts w:ascii="Tahoma" w:hAnsi="Tahoma" w:cs="Tahoma"/>
          <w:color w:val="auto"/>
          <w:sz w:val="20"/>
          <w:szCs w:val="20"/>
        </w:rPr>
      </w:pPr>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4</w:t>
      </w:r>
      <w:r w:rsidRPr="00D44BE5">
        <w:rPr>
          <w:rFonts w:ascii="Tahoma" w:hAnsi="Tahoma" w:cs="Tahoma"/>
          <w:color w:val="auto"/>
          <w:sz w:val="20"/>
          <w:szCs w:val="20"/>
        </w:rPr>
        <w:fldChar w:fldCharType="end"/>
      </w:r>
      <w:r w:rsidRPr="00D44BE5">
        <w:rPr>
          <w:rFonts w:ascii="Tahoma" w:hAnsi="Tahoma" w:cs="Tahoma"/>
          <w:color w:val="auto"/>
          <w:sz w:val="20"/>
          <w:szCs w:val="20"/>
        </w:rPr>
        <w:t>: Podroben pregled razpisa in finančnih virov za Garancije za zavarovanje bančnih kreditov s subvencijo obrestne mere – P1 plus 2025</w:t>
      </w:r>
    </w:p>
    <w:p w14:paraId="5BF49C10" w14:textId="77777777" w:rsidR="0031728D" w:rsidRDefault="0031728D" w:rsidP="0031728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rPr>
          <w:rFonts w:ascii="Tahoma" w:hAnsi="Tahoma" w:cs="Tahoma"/>
          <w:b/>
          <w:bCs/>
          <w:sz w:val="20"/>
          <w:szCs w:val="20"/>
        </w:rPr>
      </w:pPr>
      <w:r>
        <w:rPr>
          <w:rFonts w:ascii="Tahoma" w:hAnsi="Tahoma" w:cs="Tahoma"/>
          <w:b/>
          <w:bCs/>
          <w:sz w:val="20"/>
          <w:szCs w:val="20"/>
        </w:rPr>
        <w:t xml:space="preserve">SKUPNA RAZPISANA SREDSTVA V LETU 2025: </w:t>
      </w:r>
      <w:r w:rsidRPr="007C65C7">
        <w:rPr>
          <w:rFonts w:ascii="Tahoma" w:hAnsi="Tahoma" w:cs="Tahoma"/>
          <w:b/>
          <w:bCs/>
          <w:sz w:val="20"/>
          <w:szCs w:val="20"/>
        </w:rPr>
        <w:t>70,20 mio EUR</w:t>
      </w:r>
    </w:p>
    <w:p w14:paraId="5213F923" w14:textId="77777777" w:rsidR="0031728D" w:rsidRDefault="0031728D" w:rsidP="0031728D">
      <w:pPr>
        <w:spacing w:line="276" w:lineRule="auto"/>
        <w:jc w:val="both"/>
        <w:rPr>
          <w:rFonts w:ascii="Tahoma" w:hAnsi="Tahoma" w:cs="Tahoma"/>
          <w:sz w:val="20"/>
          <w:szCs w:val="20"/>
        </w:rPr>
      </w:pPr>
      <w:r w:rsidRPr="001A07B8">
        <w:rPr>
          <w:rFonts w:ascii="Tahoma" w:hAnsi="Tahoma" w:cs="Tahoma"/>
          <w:noProof/>
          <w:sz w:val="20"/>
          <w:szCs w:val="20"/>
        </w:rPr>
        <w:drawing>
          <wp:inline distT="0" distB="0" distL="0" distR="0" wp14:anchorId="10E11D21" wp14:editId="27273CB4">
            <wp:extent cx="5760720" cy="4601845"/>
            <wp:effectExtent l="0" t="0" r="0" b="8255"/>
            <wp:docPr id="2055388212" name="Slika 1" descr="Slika, ki vsebuje besede besedilo, posnetek zaslona, vzporedno,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88212" name="Slika 1" descr="Slika, ki vsebuje besede besedilo, posnetek zaslona, vzporedno, številka&#10;&#10;Opis je samodejno ustvarjen"/>
                    <pic:cNvPicPr/>
                  </pic:nvPicPr>
                  <pic:blipFill>
                    <a:blip r:embed="rId55"/>
                    <a:stretch>
                      <a:fillRect/>
                    </a:stretch>
                  </pic:blipFill>
                  <pic:spPr>
                    <a:xfrm>
                      <a:off x="0" y="0"/>
                      <a:ext cx="5760720" cy="4601845"/>
                    </a:xfrm>
                    <a:prstGeom prst="rect">
                      <a:avLst/>
                    </a:prstGeom>
                  </pic:spPr>
                </pic:pic>
              </a:graphicData>
            </a:graphic>
          </wp:inline>
        </w:drawing>
      </w:r>
    </w:p>
    <w:p w14:paraId="6349A00F" w14:textId="77777777" w:rsidR="0031728D" w:rsidRPr="00FD55C7" w:rsidRDefault="0031728D" w:rsidP="0031728D">
      <w:pPr>
        <w:spacing w:after="0" w:line="276" w:lineRule="auto"/>
        <w:jc w:val="both"/>
        <w:rPr>
          <w:rFonts w:ascii="Tahoma" w:hAnsi="Tahoma" w:cs="Tahoma"/>
          <w:iCs/>
          <w:sz w:val="20"/>
          <w:szCs w:val="20"/>
        </w:rPr>
      </w:pPr>
      <w:r w:rsidRPr="00FD55C7">
        <w:rPr>
          <w:rFonts w:ascii="Tahoma" w:hAnsi="Tahoma" w:cs="Tahoma"/>
          <w:iCs/>
          <w:sz w:val="20"/>
          <w:szCs w:val="20"/>
        </w:rPr>
        <w:t>*Višina razpisanih sredstev se lahko spremeni glede na višino razpoložljivih sredstev iz lastnih virov Sklada, iz proračuna RS ali drugih virov ter glede na povpraševanje na trgu.</w:t>
      </w:r>
      <w:r w:rsidRPr="00FD55C7">
        <w:rPr>
          <w:rFonts w:ascii="Tahoma" w:hAnsi="Tahoma" w:cs="Tahoma"/>
          <w:iCs/>
          <w:sz w:val="20"/>
          <w:szCs w:val="20"/>
        </w:rPr>
        <w:tab/>
      </w:r>
      <w:r w:rsidRPr="00FD55C7">
        <w:rPr>
          <w:rFonts w:ascii="Tahoma" w:hAnsi="Tahoma" w:cs="Tahoma"/>
          <w:iCs/>
          <w:sz w:val="20"/>
          <w:szCs w:val="20"/>
        </w:rPr>
        <w:tab/>
      </w:r>
      <w:r w:rsidRPr="00FD55C7">
        <w:rPr>
          <w:rFonts w:ascii="Tahoma" w:hAnsi="Tahoma" w:cs="Tahoma"/>
          <w:iCs/>
          <w:sz w:val="20"/>
          <w:szCs w:val="20"/>
        </w:rPr>
        <w:tab/>
      </w:r>
    </w:p>
    <w:p w14:paraId="1A8E5251" w14:textId="77777777" w:rsidR="0031728D" w:rsidRPr="00FD55C7" w:rsidRDefault="0031728D" w:rsidP="0031728D">
      <w:pPr>
        <w:spacing w:after="0" w:line="276" w:lineRule="auto"/>
        <w:jc w:val="both"/>
        <w:rPr>
          <w:rFonts w:ascii="Tahoma" w:hAnsi="Tahoma" w:cs="Tahoma"/>
          <w:iCs/>
          <w:sz w:val="20"/>
          <w:szCs w:val="20"/>
        </w:rPr>
      </w:pPr>
      <w:r w:rsidRPr="00FD55C7">
        <w:rPr>
          <w:rFonts w:ascii="Tahoma" w:hAnsi="Tahoma" w:cs="Tahoma"/>
          <w:iCs/>
          <w:sz w:val="20"/>
          <w:szCs w:val="20"/>
        </w:rPr>
        <w:t>** Za kritje potencialne izgube in za subvencijo obrestne mere je predvidena ponovna uporaba že vplačanih sredstev v upravljanje,  vendar pa se lahko načrtovani viri spremenijo glede na zagotovitev oz. razpoložljivost dodatnih / drugih virov.</w:t>
      </w:r>
      <w:r w:rsidRPr="00FD55C7">
        <w:rPr>
          <w:rFonts w:ascii="Tahoma" w:hAnsi="Tahoma" w:cs="Tahoma"/>
          <w:iCs/>
          <w:sz w:val="20"/>
          <w:szCs w:val="20"/>
        </w:rPr>
        <w:tab/>
      </w:r>
      <w:r w:rsidRPr="00FD55C7">
        <w:rPr>
          <w:rFonts w:ascii="Tahoma" w:hAnsi="Tahoma" w:cs="Tahoma"/>
          <w:iCs/>
          <w:sz w:val="20"/>
          <w:szCs w:val="20"/>
        </w:rPr>
        <w:tab/>
      </w:r>
    </w:p>
    <w:p w14:paraId="60A47C37" w14:textId="77777777" w:rsidR="0031728D" w:rsidRDefault="0031728D" w:rsidP="0031728D">
      <w:pPr>
        <w:spacing w:after="0" w:line="276" w:lineRule="auto"/>
        <w:jc w:val="both"/>
        <w:rPr>
          <w:rFonts w:ascii="Tahoma" w:hAnsi="Tahoma" w:cs="Tahoma"/>
          <w:iCs/>
          <w:sz w:val="20"/>
          <w:szCs w:val="20"/>
        </w:rPr>
      </w:pPr>
      <w:r w:rsidRPr="00FD55C7">
        <w:rPr>
          <w:rFonts w:ascii="Tahoma" w:hAnsi="Tahoma" w:cs="Tahoma"/>
          <w:iCs/>
          <w:sz w:val="20"/>
          <w:szCs w:val="20"/>
        </w:rPr>
        <w:t>*** V primeru sodelovanja Sklada z Evropskim investicijskim skladom v okviru programov, ki sodelujočim institucijam omogočajo pozavarovanje izdanih garancij končnim prejemnikov, se lahko viri za kritje izgub delno krijejo tudi s pogarancijami EIFa.</w:t>
      </w:r>
      <w:r w:rsidRPr="00847099">
        <w:rPr>
          <w:rFonts w:ascii="Tahoma" w:hAnsi="Tahoma" w:cs="Tahoma"/>
          <w:iCs/>
          <w:sz w:val="16"/>
          <w:szCs w:val="16"/>
        </w:rPr>
        <w:tab/>
      </w: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p>
    <w:p w14:paraId="6D210536" w14:textId="77777777" w:rsidR="0031728D" w:rsidRDefault="0031728D" w:rsidP="0031728D">
      <w:pPr>
        <w:spacing w:after="0" w:line="276" w:lineRule="auto"/>
        <w:jc w:val="both"/>
        <w:rPr>
          <w:rFonts w:ascii="Tahoma" w:hAnsi="Tahoma" w:cs="Tahoma"/>
          <w:iCs/>
          <w:sz w:val="20"/>
          <w:szCs w:val="20"/>
        </w:rPr>
      </w:pPr>
    </w:p>
    <w:p w14:paraId="5A2EBC74" w14:textId="77777777" w:rsidR="0031728D" w:rsidRDefault="0031728D" w:rsidP="0031728D">
      <w:pPr>
        <w:spacing w:after="0" w:line="276" w:lineRule="auto"/>
        <w:jc w:val="both"/>
        <w:rPr>
          <w:rFonts w:ascii="Tahoma" w:hAnsi="Tahoma" w:cs="Tahoma"/>
          <w:iCs/>
          <w:sz w:val="20"/>
          <w:szCs w:val="20"/>
        </w:rPr>
      </w:pPr>
    </w:p>
    <w:p w14:paraId="07C07F17" w14:textId="77777777" w:rsidR="0031728D" w:rsidRDefault="0031728D" w:rsidP="0031728D">
      <w:pPr>
        <w:spacing w:after="0" w:line="276" w:lineRule="auto"/>
        <w:jc w:val="both"/>
        <w:rPr>
          <w:rFonts w:ascii="Tahoma" w:hAnsi="Tahoma" w:cs="Tahoma"/>
          <w:iCs/>
          <w:sz w:val="20"/>
          <w:szCs w:val="20"/>
        </w:rPr>
      </w:pPr>
    </w:p>
    <w:p w14:paraId="4901D57A" w14:textId="77777777" w:rsidR="0031728D" w:rsidRDefault="0031728D" w:rsidP="0031728D">
      <w:pPr>
        <w:spacing w:after="0" w:line="276" w:lineRule="auto"/>
        <w:jc w:val="both"/>
        <w:rPr>
          <w:rFonts w:ascii="Tahoma" w:hAnsi="Tahoma" w:cs="Tahoma"/>
          <w:iCs/>
          <w:sz w:val="20"/>
          <w:szCs w:val="20"/>
        </w:rPr>
      </w:pPr>
    </w:p>
    <w:p w14:paraId="2A0325E2" w14:textId="77777777" w:rsidR="0031728D" w:rsidRDefault="0031728D" w:rsidP="0031728D">
      <w:pPr>
        <w:spacing w:after="0" w:line="276" w:lineRule="auto"/>
        <w:jc w:val="both"/>
        <w:rPr>
          <w:rFonts w:ascii="Tahoma" w:hAnsi="Tahoma" w:cs="Tahoma"/>
          <w:iCs/>
          <w:sz w:val="20"/>
          <w:szCs w:val="20"/>
        </w:rPr>
      </w:pPr>
    </w:p>
    <w:p w14:paraId="4F6AED48" w14:textId="77777777" w:rsidR="0031728D" w:rsidRDefault="0031728D" w:rsidP="0031728D">
      <w:pPr>
        <w:spacing w:after="0" w:line="276" w:lineRule="auto"/>
        <w:jc w:val="both"/>
        <w:rPr>
          <w:rFonts w:ascii="Tahoma" w:hAnsi="Tahoma" w:cs="Tahoma"/>
          <w:iCs/>
          <w:sz w:val="20"/>
          <w:szCs w:val="20"/>
        </w:rPr>
      </w:pPr>
    </w:p>
    <w:p w14:paraId="13475B8E" w14:textId="77777777" w:rsidR="0031728D" w:rsidRDefault="0031728D" w:rsidP="0031728D">
      <w:pPr>
        <w:spacing w:after="0" w:line="276" w:lineRule="auto"/>
        <w:jc w:val="both"/>
        <w:rPr>
          <w:rFonts w:ascii="Tahoma" w:hAnsi="Tahoma" w:cs="Tahoma"/>
          <w:iCs/>
          <w:sz w:val="20"/>
          <w:szCs w:val="20"/>
        </w:rPr>
      </w:pPr>
    </w:p>
    <w:p w14:paraId="60F8B25C" w14:textId="541DB8CC" w:rsidR="0031728D" w:rsidRPr="00E069F0" w:rsidRDefault="0031728D" w:rsidP="0031728D">
      <w:pPr>
        <w:spacing w:after="0" w:line="276" w:lineRule="auto"/>
        <w:jc w:val="both"/>
        <w:rPr>
          <w:rFonts w:ascii="Tahoma" w:hAnsi="Tahoma" w:cs="Tahoma"/>
          <w:sz w:val="20"/>
          <w:szCs w:val="20"/>
        </w:rPr>
      </w:pP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r w:rsidRPr="00847099">
        <w:rPr>
          <w:rFonts w:ascii="Tahoma" w:hAnsi="Tahoma" w:cs="Tahoma"/>
          <w:iCs/>
          <w:sz w:val="20"/>
          <w:szCs w:val="20"/>
        </w:rPr>
        <w:tab/>
      </w:r>
    </w:p>
    <w:p w14:paraId="3FDF5175" w14:textId="77777777" w:rsidR="0031728D" w:rsidRPr="0031728D" w:rsidRDefault="0031728D" w:rsidP="0031728D">
      <w:pPr>
        <w:pStyle w:val="Naslov4"/>
        <w:numPr>
          <w:ilvl w:val="3"/>
          <w:numId w:val="90"/>
        </w:numPr>
        <w:rPr>
          <w:rFonts w:ascii="Tahoma" w:hAnsi="Tahoma" w:cs="Tahoma"/>
          <w:i w:val="0"/>
          <w:iCs w:val="0"/>
          <w:color w:val="auto"/>
          <w:sz w:val="20"/>
          <w:szCs w:val="20"/>
        </w:rPr>
      </w:pPr>
      <w:bookmarkStart w:id="209" w:name="_Toc183034617"/>
      <w:bookmarkStart w:id="210" w:name="_Toc183081752"/>
      <w:r w:rsidRPr="0031728D">
        <w:rPr>
          <w:rFonts w:ascii="Tahoma" w:hAnsi="Tahoma" w:cs="Tahoma"/>
          <w:i w:val="0"/>
          <w:iCs w:val="0"/>
          <w:color w:val="auto"/>
          <w:sz w:val="20"/>
          <w:szCs w:val="20"/>
        </w:rPr>
        <w:t>Zaključevanje razpisov iz preteklih let – Garancije Sklada za zavarovanje bančnih kreditov s subvencijo obrestne mere</w:t>
      </w:r>
      <w:bookmarkEnd w:id="209"/>
      <w:bookmarkEnd w:id="210"/>
    </w:p>
    <w:p w14:paraId="7544CDC4" w14:textId="77777777" w:rsidR="0031728D" w:rsidRDefault="0031728D" w:rsidP="0031728D">
      <w:pPr>
        <w:spacing w:after="0" w:line="276" w:lineRule="auto"/>
        <w:jc w:val="both"/>
        <w:rPr>
          <w:rFonts w:ascii="Tahoma" w:hAnsi="Tahoma" w:cs="Tahoma"/>
          <w:sz w:val="20"/>
          <w:szCs w:val="20"/>
        </w:rPr>
      </w:pPr>
    </w:p>
    <w:p w14:paraId="6B96D75B" w14:textId="77777777" w:rsidR="0031728D" w:rsidRDefault="0031728D" w:rsidP="0031728D">
      <w:pPr>
        <w:spacing w:line="276" w:lineRule="auto"/>
        <w:jc w:val="both"/>
        <w:rPr>
          <w:rFonts w:ascii="Tahoma" w:hAnsi="Tahoma" w:cs="Tahoma"/>
          <w:sz w:val="20"/>
          <w:szCs w:val="20"/>
        </w:rPr>
      </w:pPr>
      <w:r>
        <w:rPr>
          <w:rFonts w:ascii="Tahoma" w:hAnsi="Tahoma" w:cs="Tahoma"/>
          <w:sz w:val="20"/>
          <w:szCs w:val="20"/>
        </w:rPr>
        <w:t>Sklad v praksi zaključi objavljene javne razpise za tekoče leto (sprejem, obdelava in ocenjevanje prejetih vlog), vendar pa to še ne pomeni dokončne zaključitve spremljajočih aktivnosti in finančnih posledic.</w:t>
      </w:r>
    </w:p>
    <w:p w14:paraId="14D0A157" w14:textId="77777777" w:rsidR="0031728D" w:rsidRPr="003B48E2" w:rsidRDefault="0031728D" w:rsidP="0031728D">
      <w:pPr>
        <w:spacing w:after="0" w:line="276" w:lineRule="auto"/>
        <w:jc w:val="both"/>
        <w:rPr>
          <w:rFonts w:ascii="Tahoma" w:hAnsi="Tahoma" w:cs="Tahoma"/>
          <w:color w:val="FF0000"/>
          <w:sz w:val="20"/>
          <w:szCs w:val="20"/>
        </w:rPr>
      </w:pPr>
      <w:r>
        <w:rPr>
          <w:rFonts w:ascii="Tahoma" w:hAnsi="Tahoma" w:cs="Tahoma"/>
          <w:sz w:val="20"/>
          <w:szCs w:val="20"/>
        </w:rPr>
        <w:t xml:space="preserve">Objavljeni razpisi iz preteklih let, ki imajo finančne posledice tudi v letu 2025: </w:t>
      </w:r>
    </w:p>
    <w:p w14:paraId="22CA5402"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2013),</w:t>
      </w:r>
    </w:p>
    <w:p w14:paraId="47059C8E"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za tehnološko inovativne projekte (P1 TIP 2013),</w:t>
      </w:r>
    </w:p>
    <w:p w14:paraId="3D53C688"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2014),</w:t>
      </w:r>
    </w:p>
    <w:p w14:paraId="51F42C2B"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(P1B 2014),</w:t>
      </w:r>
    </w:p>
    <w:p w14:paraId="1F4F4284"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2015),</w:t>
      </w:r>
    </w:p>
    <w:p w14:paraId="3EB79413"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za tehnološko inovativne projekte (P1 TIP 2015),</w:t>
      </w:r>
    </w:p>
    <w:p w14:paraId="23B879BE"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2016),</w:t>
      </w:r>
    </w:p>
    <w:p w14:paraId="77232385"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2017),</w:t>
      </w:r>
    </w:p>
    <w:p w14:paraId="1A1699AF"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2018),</w:t>
      </w:r>
    </w:p>
    <w:p w14:paraId="7012857E"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2019),</w:t>
      </w:r>
    </w:p>
    <w:p w14:paraId="11983873"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2020),</w:t>
      </w:r>
    </w:p>
    <w:p w14:paraId="17BA490E"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2021),</w:t>
      </w:r>
    </w:p>
    <w:p w14:paraId="6091572E"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2022),</w:t>
      </w:r>
    </w:p>
    <w:p w14:paraId="42CA6949"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covid 2022),</w:t>
      </w:r>
    </w:p>
    <w:p w14:paraId="6A35ECBC" w14:textId="77777777" w:rsidR="0031728D" w:rsidRPr="00991611"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sidRPr="00991611">
        <w:rPr>
          <w:rFonts w:ascii="Tahoma" w:hAnsi="Tahoma" w:cs="Tahoma"/>
          <w:sz w:val="20"/>
          <w:szCs w:val="20"/>
        </w:rPr>
        <w:t>Garancije Sklada s subvencijo obrestne mere (P1 plus 2023)</w:t>
      </w:r>
      <w:r>
        <w:rPr>
          <w:rFonts w:ascii="Tahoma" w:hAnsi="Tahoma" w:cs="Tahoma"/>
          <w:sz w:val="20"/>
          <w:szCs w:val="20"/>
        </w:rPr>
        <w:t>,</w:t>
      </w:r>
    </w:p>
    <w:p w14:paraId="31C7D29F" w14:textId="77777777" w:rsidR="0031728D" w:rsidRDefault="0031728D" w:rsidP="0031728D">
      <w:pPr>
        <w:numPr>
          <w:ilvl w:val="0"/>
          <w:numId w:val="12"/>
        </w:numPr>
        <w:tabs>
          <w:tab w:val="left" w:pos="709"/>
        </w:tabs>
        <w:suppressAutoHyphens w:val="0"/>
        <w:spacing w:after="0" w:line="276" w:lineRule="auto"/>
        <w:ind w:left="851" w:hanging="851"/>
        <w:jc w:val="both"/>
        <w:textAlignment w:val="auto"/>
        <w:rPr>
          <w:rFonts w:ascii="Tahoma" w:hAnsi="Tahoma" w:cs="Tahoma"/>
          <w:sz w:val="20"/>
          <w:szCs w:val="20"/>
        </w:rPr>
      </w:pPr>
      <w:r>
        <w:rPr>
          <w:rFonts w:ascii="Tahoma" w:hAnsi="Tahoma" w:cs="Tahoma"/>
          <w:sz w:val="20"/>
          <w:szCs w:val="20"/>
        </w:rPr>
        <w:t>Garancije Sklada s subvencijo obrestne mere (P1 plus 2024).</w:t>
      </w:r>
    </w:p>
    <w:p w14:paraId="59E7EDEF" w14:textId="77777777" w:rsidR="0031728D" w:rsidRDefault="0031728D" w:rsidP="0031728D">
      <w:pPr>
        <w:tabs>
          <w:tab w:val="left" w:pos="709"/>
        </w:tabs>
        <w:suppressAutoHyphens w:val="0"/>
        <w:spacing w:after="0" w:line="276" w:lineRule="auto"/>
        <w:ind w:left="851"/>
        <w:jc w:val="both"/>
        <w:textAlignment w:val="auto"/>
        <w:rPr>
          <w:rFonts w:ascii="Tahoma" w:hAnsi="Tahoma" w:cs="Tahoma"/>
          <w:sz w:val="20"/>
          <w:szCs w:val="20"/>
        </w:rPr>
      </w:pPr>
    </w:p>
    <w:p w14:paraId="46A69802" w14:textId="612E8E72" w:rsidR="00D44BE5" w:rsidRPr="00D44BE5" w:rsidRDefault="00D44BE5" w:rsidP="00D44BE5">
      <w:pPr>
        <w:pStyle w:val="Napis"/>
        <w:spacing w:after="0"/>
        <w:rPr>
          <w:rFonts w:ascii="Tahoma" w:hAnsi="Tahoma" w:cs="Tahoma"/>
          <w:color w:val="auto"/>
          <w:sz w:val="20"/>
          <w:szCs w:val="20"/>
        </w:rPr>
      </w:pPr>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5</w:t>
      </w:r>
      <w:r w:rsidRPr="00D44BE5">
        <w:rPr>
          <w:rFonts w:ascii="Tahoma" w:hAnsi="Tahoma" w:cs="Tahoma"/>
          <w:color w:val="auto"/>
          <w:sz w:val="20"/>
          <w:szCs w:val="20"/>
        </w:rPr>
        <w:fldChar w:fldCharType="end"/>
      </w:r>
      <w:r w:rsidRPr="00D44BE5">
        <w:rPr>
          <w:rFonts w:ascii="Tahoma" w:hAnsi="Tahoma" w:cs="Tahoma"/>
          <w:color w:val="auto"/>
          <w:sz w:val="20"/>
          <w:szCs w:val="20"/>
        </w:rPr>
        <w:t>: Pregled izplačil</w:t>
      </w:r>
      <w:r w:rsidRPr="00D44BE5">
        <w:rPr>
          <w:rFonts w:ascii="Tahoma" w:hAnsi="Tahoma" w:cs="Tahoma"/>
          <w:i w:val="0"/>
          <w:color w:val="auto"/>
          <w:sz w:val="20"/>
          <w:szCs w:val="20"/>
        </w:rPr>
        <w:t xml:space="preserve"> </w:t>
      </w:r>
      <w:r w:rsidRPr="00D44BE5">
        <w:rPr>
          <w:rFonts w:ascii="Tahoma" w:hAnsi="Tahoma" w:cs="Tahoma"/>
          <w:iCs w:val="0"/>
          <w:color w:val="auto"/>
          <w:sz w:val="20"/>
          <w:szCs w:val="20"/>
        </w:rPr>
        <w:t>v letu 2025</w:t>
      </w:r>
      <w:r>
        <w:rPr>
          <w:rFonts w:ascii="Tahoma" w:hAnsi="Tahoma" w:cs="Tahoma"/>
          <w:iCs w:val="0"/>
          <w:color w:val="auto"/>
          <w:sz w:val="20"/>
          <w:szCs w:val="20"/>
        </w:rPr>
        <w:t xml:space="preserve"> </w:t>
      </w:r>
      <w:r w:rsidRPr="00D44BE5">
        <w:rPr>
          <w:rFonts w:ascii="Tahoma" w:hAnsi="Tahoma" w:cs="Tahoma"/>
          <w:iCs w:val="0"/>
          <w:color w:val="auto"/>
          <w:sz w:val="20"/>
          <w:szCs w:val="20"/>
        </w:rPr>
        <w:t xml:space="preserve">po preteklih razpisih </w:t>
      </w:r>
    </w:p>
    <w:tbl>
      <w:tblPr>
        <w:tblW w:w="4939" w:type="pct"/>
        <w:jc w:val="center"/>
        <w:tblCellMar>
          <w:left w:w="0" w:type="dxa"/>
          <w:right w:w="0" w:type="dxa"/>
        </w:tblCellMar>
        <w:tblLook w:val="04A0" w:firstRow="1" w:lastRow="0" w:firstColumn="1" w:lastColumn="0" w:noHBand="0" w:noVBand="1"/>
      </w:tblPr>
      <w:tblGrid>
        <w:gridCol w:w="1156"/>
        <w:gridCol w:w="3115"/>
        <w:gridCol w:w="1411"/>
        <w:gridCol w:w="1224"/>
        <w:gridCol w:w="2026"/>
      </w:tblGrid>
      <w:tr w:rsidR="0031728D" w:rsidRPr="00F67433" w14:paraId="423A421A" w14:textId="77777777" w:rsidTr="00D44BE5">
        <w:trPr>
          <w:cantSplit/>
          <w:trHeight w:val="866"/>
          <w:tblHeader/>
          <w:jc w:val="center"/>
        </w:trPr>
        <w:tc>
          <w:tcPr>
            <w:tcW w:w="1156" w:type="dxa"/>
            <w:tcBorders>
              <w:top w:val="double" w:sz="4" w:space="0" w:color="000000"/>
              <w:left w:val="double" w:sz="4" w:space="0" w:color="000000"/>
              <w:bottom w:val="single" w:sz="8" w:space="0" w:color="000000"/>
              <w:right w:val="single" w:sz="8" w:space="0" w:color="000000"/>
            </w:tcBorders>
            <w:shd w:val="clear" w:color="auto" w:fill="BE9C5A"/>
            <w:tcMar>
              <w:top w:w="0" w:type="dxa"/>
              <w:left w:w="70" w:type="dxa"/>
              <w:bottom w:w="0" w:type="dxa"/>
              <w:right w:w="70" w:type="dxa"/>
            </w:tcMar>
            <w:vAlign w:val="center"/>
            <w:hideMark/>
          </w:tcPr>
          <w:p w14:paraId="5B2D4AE4" w14:textId="77777777" w:rsidR="0031728D" w:rsidRPr="00F67433" w:rsidRDefault="0031728D" w:rsidP="008A7A01">
            <w:pPr>
              <w:rPr>
                <w:rFonts w:ascii="Tahoma" w:hAnsi="Tahoma" w:cs="Tahoma"/>
                <w:b/>
                <w:bCs/>
                <w:sz w:val="20"/>
                <w:szCs w:val="20"/>
              </w:rPr>
            </w:pPr>
            <w:r w:rsidRPr="00F67433">
              <w:rPr>
                <w:rFonts w:ascii="Tahoma" w:hAnsi="Tahoma" w:cs="Tahoma"/>
                <w:b/>
                <w:bCs/>
                <w:color w:val="000000"/>
                <w:sz w:val="20"/>
                <w:szCs w:val="20"/>
              </w:rPr>
              <w:t>Zap. št.</w:t>
            </w:r>
          </w:p>
        </w:tc>
        <w:tc>
          <w:tcPr>
            <w:tcW w:w="3115" w:type="dxa"/>
            <w:tcBorders>
              <w:top w:val="double" w:sz="4" w:space="0" w:color="000000"/>
              <w:left w:val="nil"/>
              <w:bottom w:val="single" w:sz="8" w:space="0" w:color="000000"/>
              <w:right w:val="single" w:sz="8" w:space="0" w:color="000000"/>
            </w:tcBorders>
            <w:shd w:val="clear" w:color="auto" w:fill="BE9C5A"/>
            <w:tcMar>
              <w:top w:w="0" w:type="dxa"/>
              <w:left w:w="70" w:type="dxa"/>
              <w:bottom w:w="0" w:type="dxa"/>
              <w:right w:w="70" w:type="dxa"/>
            </w:tcMar>
            <w:vAlign w:val="center"/>
            <w:hideMark/>
          </w:tcPr>
          <w:p w14:paraId="739EF773" w14:textId="77777777" w:rsidR="0031728D" w:rsidRPr="00F67433" w:rsidRDefault="0031728D" w:rsidP="008A7A01">
            <w:pPr>
              <w:rPr>
                <w:rFonts w:ascii="Tahoma" w:hAnsi="Tahoma" w:cs="Tahoma"/>
                <w:b/>
                <w:bCs/>
                <w:sz w:val="20"/>
                <w:szCs w:val="20"/>
              </w:rPr>
            </w:pPr>
            <w:r w:rsidRPr="00F67433">
              <w:rPr>
                <w:rFonts w:ascii="Tahoma" w:hAnsi="Tahoma" w:cs="Tahoma"/>
                <w:b/>
                <w:bCs/>
                <w:color w:val="000000"/>
                <w:sz w:val="20"/>
                <w:szCs w:val="20"/>
              </w:rPr>
              <w:t>Produkt Sklada</w:t>
            </w:r>
          </w:p>
        </w:tc>
        <w:tc>
          <w:tcPr>
            <w:tcW w:w="2635" w:type="dxa"/>
            <w:gridSpan w:val="2"/>
            <w:tcBorders>
              <w:top w:val="double" w:sz="4" w:space="0" w:color="000000"/>
              <w:left w:val="nil"/>
              <w:bottom w:val="single" w:sz="8" w:space="0" w:color="000000"/>
              <w:right w:val="single" w:sz="8" w:space="0" w:color="000000"/>
            </w:tcBorders>
            <w:shd w:val="clear" w:color="auto" w:fill="BE9C5A"/>
            <w:tcMar>
              <w:top w:w="0" w:type="dxa"/>
              <w:left w:w="70" w:type="dxa"/>
              <w:bottom w:w="0" w:type="dxa"/>
              <w:right w:w="70" w:type="dxa"/>
            </w:tcMar>
            <w:vAlign w:val="center"/>
            <w:hideMark/>
          </w:tcPr>
          <w:p w14:paraId="3487E2D3" w14:textId="77777777" w:rsidR="0031728D" w:rsidRPr="00F67433" w:rsidRDefault="0031728D" w:rsidP="008A7A01">
            <w:pPr>
              <w:spacing w:after="240"/>
              <w:rPr>
                <w:rFonts w:ascii="Tahoma" w:hAnsi="Tahoma" w:cs="Tahoma"/>
                <w:b/>
                <w:bCs/>
                <w:sz w:val="20"/>
                <w:szCs w:val="20"/>
              </w:rPr>
            </w:pPr>
            <w:r w:rsidRPr="00F67433">
              <w:rPr>
                <w:rFonts w:ascii="Tahoma" w:hAnsi="Tahoma" w:cs="Tahoma"/>
                <w:b/>
                <w:bCs/>
                <w:color w:val="000000"/>
                <w:sz w:val="20"/>
                <w:szCs w:val="20"/>
              </w:rPr>
              <w:t xml:space="preserve">Viri sredstev </w:t>
            </w:r>
          </w:p>
        </w:tc>
        <w:tc>
          <w:tcPr>
            <w:tcW w:w="2026" w:type="dxa"/>
            <w:tcBorders>
              <w:top w:val="double" w:sz="4" w:space="0" w:color="000000"/>
              <w:left w:val="nil"/>
              <w:bottom w:val="single" w:sz="8" w:space="0" w:color="000000"/>
              <w:right w:val="double" w:sz="4" w:space="0" w:color="000000"/>
            </w:tcBorders>
            <w:shd w:val="clear" w:color="auto" w:fill="BE9C5A"/>
            <w:tcMar>
              <w:top w:w="0" w:type="dxa"/>
              <w:left w:w="70" w:type="dxa"/>
              <w:bottom w:w="0" w:type="dxa"/>
              <w:right w:w="70" w:type="dxa"/>
            </w:tcMar>
            <w:vAlign w:val="center"/>
            <w:hideMark/>
          </w:tcPr>
          <w:p w14:paraId="5C158FCB" w14:textId="77777777" w:rsidR="0031728D" w:rsidRPr="00F67433" w:rsidRDefault="0031728D" w:rsidP="008A7A01">
            <w:pPr>
              <w:rPr>
                <w:rFonts w:ascii="Tahoma" w:hAnsi="Tahoma" w:cs="Tahoma"/>
                <w:b/>
                <w:bCs/>
                <w:sz w:val="20"/>
                <w:szCs w:val="20"/>
              </w:rPr>
            </w:pPr>
            <w:r w:rsidRPr="00F67433">
              <w:rPr>
                <w:rFonts w:ascii="Tahoma" w:hAnsi="Tahoma" w:cs="Tahoma"/>
                <w:b/>
                <w:bCs/>
                <w:color w:val="000000"/>
                <w:sz w:val="20"/>
                <w:szCs w:val="20"/>
              </w:rPr>
              <w:t>Ocena izplačanih zneskov v EUR v 2025</w:t>
            </w:r>
            <w:r>
              <w:rPr>
                <w:rStyle w:val="Sprotnaopomba-sklic"/>
                <w:rFonts w:ascii="Tahoma" w:hAnsi="Tahoma" w:cs="Tahoma"/>
                <w:b/>
                <w:bCs/>
                <w:color w:val="000000"/>
                <w:sz w:val="20"/>
                <w:szCs w:val="20"/>
              </w:rPr>
              <w:footnoteReference w:id="3"/>
            </w:r>
          </w:p>
        </w:tc>
      </w:tr>
      <w:tr w:rsidR="0031728D" w:rsidRPr="00F67433" w14:paraId="6EBB8240" w14:textId="77777777" w:rsidTr="00D44BE5">
        <w:trPr>
          <w:cantSplit/>
          <w:trHeight w:val="1821"/>
          <w:jc w:val="center"/>
        </w:trPr>
        <w:tc>
          <w:tcPr>
            <w:tcW w:w="1156" w:type="dxa"/>
            <w:vMerge w:val="restart"/>
            <w:tcBorders>
              <w:top w:val="nil"/>
              <w:left w:val="double" w:sz="4" w:space="0" w:color="000000"/>
              <w:bottom w:val="single" w:sz="8" w:space="0" w:color="000000"/>
              <w:right w:val="single" w:sz="8" w:space="0" w:color="000000"/>
            </w:tcBorders>
            <w:tcMar>
              <w:top w:w="0" w:type="dxa"/>
              <w:left w:w="70" w:type="dxa"/>
              <w:bottom w:w="0" w:type="dxa"/>
              <w:right w:w="70" w:type="dxa"/>
            </w:tcMar>
            <w:vAlign w:val="center"/>
            <w:hideMark/>
          </w:tcPr>
          <w:p w14:paraId="5006B3BD" w14:textId="77777777" w:rsidR="0031728D" w:rsidRPr="00F67433" w:rsidRDefault="0031728D" w:rsidP="008A7A01">
            <w:pPr>
              <w:rPr>
                <w:rFonts w:ascii="Tahoma" w:hAnsi="Tahoma" w:cs="Tahoma"/>
                <w:sz w:val="20"/>
                <w:szCs w:val="20"/>
              </w:rPr>
            </w:pPr>
            <w:r w:rsidRPr="00F67433">
              <w:rPr>
                <w:rFonts w:ascii="Tahoma" w:hAnsi="Tahoma" w:cs="Tahoma"/>
                <w:sz w:val="20"/>
                <w:szCs w:val="20"/>
              </w:rPr>
              <w:t>1</w:t>
            </w:r>
          </w:p>
        </w:tc>
        <w:tc>
          <w:tcPr>
            <w:tcW w:w="3115" w:type="dxa"/>
            <w:tcBorders>
              <w:top w:val="nil"/>
              <w:left w:val="nil"/>
              <w:bottom w:val="dashed" w:sz="8" w:space="0" w:color="000000"/>
              <w:right w:val="single" w:sz="8" w:space="0" w:color="000000"/>
            </w:tcBorders>
            <w:tcMar>
              <w:top w:w="0" w:type="dxa"/>
              <w:left w:w="70" w:type="dxa"/>
              <w:bottom w:w="0" w:type="dxa"/>
              <w:right w:w="70" w:type="dxa"/>
            </w:tcMar>
            <w:vAlign w:val="center"/>
            <w:hideMark/>
          </w:tcPr>
          <w:p w14:paraId="2C2A40C3" w14:textId="77777777" w:rsidR="0031728D" w:rsidRPr="00F67433" w:rsidRDefault="0031728D" w:rsidP="008A7A01">
            <w:pPr>
              <w:spacing w:after="0"/>
              <w:rPr>
                <w:rFonts w:ascii="Tahoma" w:hAnsi="Tahoma" w:cs="Tahoma"/>
                <w:sz w:val="20"/>
                <w:szCs w:val="20"/>
              </w:rPr>
            </w:pPr>
            <w:r w:rsidRPr="00F67433">
              <w:rPr>
                <w:rFonts w:ascii="Tahoma" w:hAnsi="Tahoma" w:cs="Tahoma"/>
                <w:sz w:val="20"/>
                <w:szCs w:val="20"/>
              </w:rPr>
              <w:t>Garancije Sklada s subvencijo obrestne mere (razpisi P1 2013, P1 2014, P1B 2014, P1 2015, P1 plus 2016, P1 plus 2018, P1 plus 2019, P1plus 2020, P1plus 2021, P1 plus 2022, P1 plus 2023 in P1 plus 2024)</w:t>
            </w:r>
          </w:p>
        </w:tc>
        <w:tc>
          <w:tcPr>
            <w:tcW w:w="1411" w:type="dxa"/>
            <w:tcBorders>
              <w:top w:val="nil"/>
              <w:left w:val="nil"/>
              <w:bottom w:val="dashed" w:sz="8" w:space="0" w:color="000000"/>
              <w:right w:val="single" w:sz="8" w:space="0" w:color="000000"/>
            </w:tcBorders>
            <w:tcMar>
              <w:top w:w="0" w:type="dxa"/>
              <w:left w:w="70" w:type="dxa"/>
              <w:bottom w:w="0" w:type="dxa"/>
              <w:right w:w="70" w:type="dxa"/>
            </w:tcMar>
            <w:vAlign w:val="center"/>
            <w:hideMark/>
          </w:tcPr>
          <w:p w14:paraId="6C035047" w14:textId="77777777" w:rsidR="0031728D" w:rsidRPr="00F67433" w:rsidRDefault="0031728D" w:rsidP="008A7A01">
            <w:pPr>
              <w:rPr>
                <w:rFonts w:ascii="Tahoma" w:hAnsi="Tahoma" w:cs="Tahoma"/>
                <w:sz w:val="20"/>
                <w:szCs w:val="20"/>
              </w:rPr>
            </w:pPr>
            <w:r w:rsidRPr="00F67433">
              <w:rPr>
                <w:rFonts w:ascii="Tahoma" w:hAnsi="Tahoma" w:cs="Tahoma"/>
                <w:sz w:val="20"/>
                <w:szCs w:val="20"/>
              </w:rPr>
              <w:t>Program PIFI</w:t>
            </w:r>
          </w:p>
        </w:tc>
        <w:tc>
          <w:tcPr>
            <w:tcW w:w="1224" w:type="dxa"/>
            <w:tcBorders>
              <w:top w:val="nil"/>
              <w:left w:val="nil"/>
              <w:bottom w:val="dashed" w:sz="8" w:space="0" w:color="000000"/>
              <w:right w:val="single" w:sz="8" w:space="0" w:color="000000"/>
            </w:tcBorders>
            <w:tcMar>
              <w:top w:w="0" w:type="dxa"/>
              <w:left w:w="70" w:type="dxa"/>
              <w:bottom w:w="0" w:type="dxa"/>
              <w:right w:w="70" w:type="dxa"/>
            </w:tcMar>
            <w:vAlign w:val="center"/>
            <w:hideMark/>
          </w:tcPr>
          <w:p w14:paraId="562BB305" w14:textId="77777777" w:rsidR="0031728D" w:rsidRPr="00F67433" w:rsidRDefault="0031728D" w:rsidP="008A7A01">
            <w:pPr>
              <w:rPr>
                <w:rFonts w:ascii="Tahoma" w:hAnsi="Tahoma" w:cs="Tahoma"/>
                <w:sz w:val="20"/>
                <w:szCs w:val="20"/>
              </w:rPr>
            </w:pPr>
            <w:r w:rsidRPr="00F67433">
              <w:rPr>
                <w:rFonts w:ascii="Tahoma" w:hAnsi="Tahoma" w:cs="Tahoma"/>
                <w:sz w:val="20"/>
                <w:szCs w:val="20"/>
              </w:rPr>
              <w:t>Pogodba št.</w:t>
            </w:r>
            <w:r w:rsidRPr="00F67433">
              <w:rPr>
                <w:rFonts w:ascii="Tahoma" w:hAnsi="Tahoma" w:cs="Tahoma"/>
                <w:b/>
                <w:bCs/>
                <w:sz w:val="20"/>
                <w:szCs w:val="20"/>
              </w:rPr>
              <w:t xml:space="preserve"> </w:t>
            </w:r>
            <w:r w:rsidRPr="00F67433">
              <w:rPr>
                <w:rFonts w:ascii="Tahoma" w:hAnsi="Tahoma" w:cs="Tahoma"/>
                <w:sz w:val="20"/>
                <w:szCs w:val="20"/>
              </w:rPr>
              <w:t>SPS-2009-9453/9454-AMN</w:t>
            </w:r>
          </w:p>
        </w:tc>
        <w:tc>
          <w:tcPr>
            <w:tcW w:w="2026" w:type="dxa"/>
            <w:tcBorders>
              <w:top w:val="nil"/>
              <w:left w:val="nil"/>
              <w:bottom w:val="dashed" w:sz="8" w:space="0" w:color="000000"/>
              <w:right w:val="double" w:sz="4" w:space="0" w:color="000000"/>
            </w:tcBorders>
            <w:tcMar>
              <w:top w:w="0" w:type="dxa"/>
              <w:left w:w="70" w:type="dxa"/>
              <w:bottom w:w="0" w:type="dxa"/>
              <w:right w:w="70" w:type="dxa"/>
            </w:tcMar>
            <w:vAlign w:val="center"/>
            <w:hideMark/>
          </w:tcPr>
          <w:p w14:paraId="657FB123" w14:textId="77777777" w:rsidR="0031728D" w:rsidRPr="00F67433" w:rsidRDefault="0031728D" w:rsidP="008A7A01">
            <w:pPr>
              <w:jc w:val="right"/>
              <w:rPr>
                <w:rFonts w:ascii="Tahoma" w:hAnsi="Tahoma" w:cs="Tahoma"/>
                <w:b/>
                <w:bCs/>
                <w:sz w:val="20"/>
                <w:szCs w:val="20"/>
              </w:rPr>
            </w:pPr>
            <w:r w:rsidRPr="00F67433">
              <w:rPr>
                <w:rFonts w:ascii="Tahoma" w:hAnsi="Tahoma" w:cs="Tahoma"/>
                <w:b/>
                <w:bCs/>
                <w:sz w:val="20"/>
                <w:szCs w:val="20"/>
              </w:rPr>
              <w:t>3.698.300</w:t>
            </w:r>
          </w:p>
        </w:tc>
      </w:tr>
      <w:tr w:rsidR="0031728D" w:rsidRPr="00F67433" w14:paraId="5415A5A3" w14:textId="77777777" w:rsidTr="00D44BE5">
        <w:trPr>
          <w:cantSplit/>
          <w:trHeight w:val="643"/>
          <w:jc w:val="center"/>
        </w:trPr>
        <w:tc>
          <w:tcPr>
            <w:tcW w:w="1156" w:type="dxa"/>
            <w:vMerge/>
            <w:tcBorders>
              <w:top w:val="nil"/>
              <w:left w:val="double" w:sz="4" w:space="0" w:color="000000"/>
              <w:bottom w:val="single" w:sz="8" w:space="0" w:color="000000"/>
              <w:right w:val="single" w:sz="8" w:space="0" w:color="000000"/>
            </w:tcBorders>
            <w:vAlign w:val="center"/>
            <w:hideMark/>
          </w:tcPr>
          <w:p w14:paraId="2A80B8BA" w14:textId="77777777" w:rsidR="0031728D" w:rsidRPr="00F67433" w:rsidRDefault="0031728D" w:rsidP="008A7A01">
            <w:pPr>
              <w:rPr>
                <w:rFonts w:ascii="Tahoma" w:eastAsiaTheme="minorHAnsi" w:hAnsi="Tahoma" w:cs="Tahoma"/>
                <w:sz w:val="20"/>
                <w:szCs w:val="20"/>
                <w14:ligatures w14:val="standardContextual"/>
              </w:rPr>
            </w:pPr>
          </w:p>
        </w:tc>
        <w:tc>
          <w:tcPr>
            <w:tcW w:w="311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73B8B91" w14:textId="77777777" w:rsidR="0031728D" w:rsidRPr="00F67433" w:rsidRDefault="0031728D" w:rsidP="008A7A01">
            <w:pPr>
              <w:rPr>
                <w:rFonts w:ascii="Tahoma" w:hAnsi="Tahoma" w:cs="Tahoma"/>
                <w:sz w:val="20"/>
                <w:szCs w:val="20"/>
              </w:rPr>
            </w:pPr>
            <w:r w:rsidRPr="00F67433">
              <w:rPr>
                <w:rFonts w:ascii="Tahoma" w:hAnsi="Tahoma" w:cs="Tahoma"/>
                <w:sz w:val="20"/>
                <w:szCs w:val="20"/>
              </w:rPr>
              <w:t>Garancije Sklada za tehnološko inovativne projekte (razpisi P1 TIP 2013, P1 TIP 2015 in P1 plus 2017)</w:t>
            </w:r>
          </w:p>
        </w:tc>
        <w:tc>
          <w:tcPr>
            <w:tcW w:w="141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26604E8" w14:textId="77777777" w:rsidR="0031728D" w:rsidRPr="00F67433" w:rsidRDefault="0031728D" w:rsidP="008A7A01">
            <w:pPr>
              <w:rPr>
                <w:rFonts w:ascii="Tahoma" w:hAnsi="Tahoma" w:cs="Tahoma"/>
                <w:sz w:val="20"/>
                <w:szCs w:val="20"/>
              </w:rPr>
            </w:pPr>
            <w:r w:rsidRPr="00F67433">
              <w:rPr>
                <w:rFonts w:ascii="Tahoma" w:hAnsi="Tahoma" w:cs="Tahoma"/>
                <w:sz w:val="20"/>
                <w:szCs w:val="20"/>
              </w:rPr>
              <w:t>Program PIFI</w:t>
            </w:r>
          </w:p>
        </w:tc>
        <w:tc>
          <w:tcPr>
            <w:tcW w:w="122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ED6F9D9" w14:textId="77777777" w:rsidR="0031728D" w:rsidRPr="00F67433" w:rsidRDefault="0031728D" w:rsidP="008A7A01">
            <w:pPr>
              <w:rPr>
                <w:rFonts w:ascii="Tahoma" w:hAnsi="Tahoma" w:cs="Tahoma"/>
                <w:sz w:val="20"/>
                <w:szCs w:val="20"/>
              </w:rPr>
            </w:pPr>
            <w:r w:rsidRPr="00F67433">
              <w:rPr>
                <w:rFonts w:ascii="Tahoma" w:hAnsi="Tahoma" w:cs="Tahoma"/>
                <w:sz w:val="20"/>
                <w:szCs w:val="20"/>
              </w:rPr>
              <w:t>Pogodba št. 3211-10-000469</w:t>
            </w:r>
          </w:p>
        </w:tc>
        <w:tc>
          <w:tcPr>
            <w:tcW w:w="2026" w:type="dxa"/>
            <w:tcBorders>
              <w:top w:val="nil"/>
              <w:left w:val="nil"/>
              <w:bottom w:val="single" w:sz="8" w:space="0" w:color="000000"/>
              <w:right w:val="double" w:sz="4" w:space="0" w:color="000000"/>
            </w:tcBorders>
            <w:tcMar>
              <w:top w:w="0" w:type="dxa"/>
              <w:left w:w="70" w:type="dxa"/>
              <w:bottom w:w="0" w:type="dxa"/>
              <w:right w:w="70" w:type="dxa"/>
            </w:tcMar>
            <w:vAlign w:val="center"/>
            <w:hideMark/>
          </w:tcPr>
          <w:p w14:paraId="683BAAD5" w14:textId="77777777" w:rsidR="0031728D" w:rsidRPr="00F67433" w:rsidRDefault="0031728D" w:rsidP="008A7A01">
            <w:pPr>
              <w:jc w:val="right"/>
              <w:rPr>
                <w:rFonts w:ascii="Tahoma" w:hAnsi="Tahoma" w:cs="Tahoma"/>
                <w:b/>
                <w:bCs/>
                <w:sz w:val="20"/>
                <w:szCs w:val="20"/>
              </w:rPr>
            </w:pPr>
            <w:r w:rsidRPr="00F67433">
              <w:rPr>
                <w:rFonts w:ascii="Tahoma" w:hAnsi="Tahoma" w:cs="Tahoma"/>
                <w:b/>
                <w:bCs/>
                <w:sz w:val="20"/>
                <w:szCs w:val="20"/>
              </w:rPr>
              <w:t>331.900</w:t>
            </w:r>
          </w:p>
        </w:tc>
      </w:tr>
      <w:tr w:rsidR="0031728D" w:rsidRPr="00F67433" w14:paraId="72CB7B6C" w14:textId="77777777" w:rsidTr="00D44BE5">
        <w:trPr>
          <w:cantSplit/>
          <w:trHeight w:val="643"/>
          <w:jc w:val="center"/>
        </w:trPr>
        <w:tc>
          <w:tcPr>
            <w:tcW w:w="1156" w:type="dxa"/>
            <w:tcBorders>
              <w:top w:val="nil"/>
              <w:left w:val="double" w:sz="4" w:space="0" w:color="000000"/>
              <w:bottom w:val="single" w:sz="8" w:space="0" w:color="000000"/>
              <w:right w:val="single" w:sz="8" w:space="0" w:color="000000"/>
            </w:tcBorders>
            <w:tcMar>
              <w:top w:w="0" w:type="dxa"/>
              <w:left w:w="70" w:type="dxa"/>
              <w:bottom w:w="0" w:type="dxa"/>
              <w:right w:w="70" w:type="dxa"/>
            </w:tcMar>
            <w:vAlign w:val="center"/>
            <w:hideMark/>
          </w:tcPr>
          <w:p w14:paraId="5D804C82" w14:textId="77777777" w:rsidR="0031728D" w:rsidRPr="00F67433" w:rsidRDefault="0031728D" w:rsidP="008A7A01">
            <w:pPr>
              <w:rPr>
                <w:rFonts w:ascii="Tahoma" w:hAnsi="Tahoma" w:cs="Tahoma"/>
                <w:sz w:val="20"/>
                <w:szCs w:val="20"/>
              </w:rPr>
            </w:pPr>
            <w:r w:rsidRPr="00F67433">
              <w:rPr>
                <w:rFonts w:ascii="Tahoma" w:hAnsi="Tahoma" w:cs="Tahoma"/>
                <w:sz w:val="20"/>
                <w:szCs w:val="20"/>
              </w:rPr>
              <w:t>2</w:t>
            </w:r>
          </w:p>
        </w:tc>
        <w:tc>
          <w:tcPr>
            <w:tcW w:w="3115"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E03FF74" w14:textId="77777777" w:rsidR="0031728D" w:rsidRPr="00F67433" w:rsidRDefault="0031728D" w:rsidP="008A7A01">
            <w:pPr>
              <w:rPr>
                <w:rFonts w:ascii="Tahoma" w:hAnsi="Tahoma" w:cs="Tahoma"/>
                <w:sz w:val="20"/>
                <w:szCs w:val="20"/>
              </w:rPr>
            </w:pPr>
            <w:r w:rsidRPr="00F67433">
              <w:rPr>
                <w:rFonts w:ascii="Tahoma" w:hAnsi="Tahoma" w:cs="Tahoma"/>
                <w:sz w:val="20"/>
                <w:szCs w:val="20"/>
              </w:rPr>
              <w:t>Garancije Sklada za bančne kredite s subvencijo obrestne mere (razpis P1 plus 2021, P1 covid 2022)</w:t>
            </w:r>
          </w:p>
        </w:tc>
        <w:tc>
          <w:tcPr>
            <w:tcW w:w="1411"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A6BD205" w14:textId="77777777" w:rsidR="0031728D" w:rsidRPr="00F67433" w:rsidRDefault="0031728D" w:rsidP="008A7A01">
            <w:pPr>
              <w:rPr>
                <w:rFonts w:ascii="Tahoma" w:hAnsi="Tahoma" w:cs="Tahoma"/>
                <w:sz w:val="20"/>
                <w:szCs w:val="20"/>
              </w:rPr>
            </w:pPr>
            <w:r w:rsidRPr="00F67433">
              <w:rPr>
                <w:rFonts w:ascii="Tahoma" w:hAnsi="Tahoma" w:cs="Tahoma"/>
                <w:sz w:val="20"/>
                <w:szCs w:val="20"/>
              </w:rPr>
              <w:t>GS COVID21</w:t>
            </w:r>
          </w:p>
        </w:tc>
        <w:tc>
          <w:tcPr>
            <w:tcW w:w="1224"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3564CB3B" w14:textId="77777777" w:rsidR="0031728D" w:rsidRPr="00F67433" w:rsidRDefault="0031728D" w:rsidP="008A7A01">
            <w:pPr>
              <w:rPr>
                <w:rFonts w:ascii="Tahoma" w:hAnsi="Tahoma" w:cs="Tahoma"/>
                <w:sz w:val="20"/>
                <w:szCs w:val="20"/>
              </w:rPr>
            </w:pPr>
            <w:r w:rsidRPr="00F67433">
              <w:rPr>
                <w:rFonts w:ascii="Tahoma" w:hAnsi="Tahoma" w:cs="Tahoma"/>
                <w:sz w:val="20"/>
                <w:szCs w:val="20"/>
              </w:rPr>
              <w:t>Pogodba št. C2130-21-096006</w:t>
            </w:r>
          </w:p>
        </w:tc>
        <w:tc>
          <w:tcPr>
            <w:tcW w:w="2026" w:type="dxa"/>
            <w:tcBorders>
              <w:top w:val="nil"/>
              <w:left w:val="nil"/>
              <w:bottom w:val="single" w:sz="8" w:space="0" w:color="000000"/>
              <w:right w:val="double" w:sz="4" w:space="0" w:color="000000"/>
            </w:tcBorders>
            <w:tcMar>
              <w:top w:w="0" w:type="dxa"/>
              <w:left w:w="70" w:type="dxa"/>
              <w:bottom w:w="0" w:type="dxa"/>
              <w:right w:w="70" w:type="dxa"/>
            </w:tcMar>
            <w:vAlign w:val="center"/>
            <w:hideMark/>
          </w:tcPr>
          <w:p w14:paraId="76D55FDC" w14:textId="77777777" w:rsidR="0031728D" w:rsidRPr="00F67433" w:rsidRDefault="0031728D" w:rsidP="008A7A01">
            <w:pPr>
              <w:jc w:val="right"/>
              <w:rPr>
                <w:rFonts w:ascii="Tahoma" w:hAnsi="Tahoma" w:cs="Tahoma"/>
                <w:b/>
                <w:bCs/>
                <w:sz w:val="20"/>
                <w:szCs w:val="20"/>
              </w:rPr>
            </w:pPr>
            <w:r w:rsidRPr="00F67433">
              <w:rPr>
                <w:rFonts w:ascii="Tahoma" w:hAnsi="Tahoma" w:cs="Tahoma"/>
                <w:b/>
                <w:bCs/>
                <w:sz w:val="20"/>
                <w:szCs w:val="20"/>
              </w:rPr>
              <w:t>925.500</w:t>
            </w:r>
          </w:p>
        </w:tc>
      </w:tr>
      <w:tr w:rsidR="0031728D" w:rsidRPr="00F67433" w14:paraId="03322DCE" w14:textId="77777777" w:rsidTr="00D44BE5">
        <w:trPr>
          <w:cantSplit/>
          <w:trHeight w:val="463"/>
          <w:jc w:val="center"/>
        </w:trPr>
        <w:tc>
          <w:tcPr>
            <w:tcW w:w="6906" w:type="dxa"/>
            <w:gridSpan w:val="4"/>
            <w:tcBorders>
              <w:top w:val="nil"/>
              <w:left w:val="double" w:sz="4" w:space="0" w:color="000000"/>
              <w:bottom w:val="double" w:sz="4" w:space="0" w:color="000000"/>
              <w:right w:val="single" w:sz="8" w:space="0" w:color="000000"/>
            </w:tcBorders>
            <w:shd w:val="clear" w:color="auto" w:fill="202657"/>
            <w:tcMar>
              <w:top w:w="0" w:type="dxa"/>
              <w:left w:w="70" w:type="dxa"/>
              <w:bottom w:w="0" w:type="dxa"/>
              <w:right w:w="70" w:type="dxa"/>
            </w:tcMar>
            <w:vAlign w:val="center"/>
            <w:hideMark/>
          </w:tcPr>
          <w:p w14:paraId="034ACBDC" w14:textId="77777777" w:rsidR="0031728D" w:rsidRPr="00F67433" w:rsidRDefault="0031728D" w:rsidP="008A7A01">
            <w:pPr>
              <w:rPr>
                <w:rFonts w:ascii="Tahoma" w:hAnsi="Tahoma" w:cs="Tahoma"/>
                <w:sz w:val="20"/>
                <w:szCs w:val="20"/>
              </w:rPr>
            </w:pPr>
            <w:r w:rsidRPr="00F67433">
              <w:rPr>
                <w:rFonts w:ascii="Tahoma" w:hAnsi="Tahoma" w:cs="Tahoma"/>
                <w:b/>
                <w:bCs/>
                <w:color w:val="FFFFFF"/>
                <w:sz w:val="20"/>
                <w:szCs w:val="20"/>
              </w:rPr>
              <w:t>SKUPAJ</w:t>
            </w:r>
          </w:p>
        </w:tc>
        <w:tc>
          <w:tcPr>
            <w:tcW w:w="2026" w:type="dxa"/>
            <w:tcBorders>
              <w:top w:val="nil"/>
              <w:left w:val="nil"/>
              <w:bottom w:val="double" w:sz="4" w:space="0" w:color="000000"/>
              <w:right w:val="double" w:sz="4" w:space="0" w:color="000000"/>
            </w:tcBorders>
            <w:shd w:val="clear" w:color="auto" w:fill="202657"/>
            <w:tcMar>
              <w:top w:w="0" w:type="dxa"/>
              <w:left w:w="70" w:type="dxa"/>
              <w:bottom w:w="0" w:type="dxa"/>
              <w:right w:w="70" w:type="dxa"/>
            </w:tcMar>
            <w:vAlign w:val="center"/>
            <w:hideMark/>
          </w:tcPr>
          <w:p w14:paraId="677B6081" w14:textId="77777777" w:rsidR="0031728D" w:rsidRPr="00F67433" w:rsidRDefault="0031728D" w:rsidP="008A7A01">
            <w:pPr>
              <w:jc w:val="right"/>
              <w:rPr>
                <w:rFonts w:ascii="Tahoma" w:hAnsi="Tahoma" w:cs="Tahoma"/>
                <w:b/>
                <w:bCs/>
                <w:sz w:val="20"/>
                <w:szCs w:val="20"/>
              </w:rPr>
            </w:pPr>
            <w:r w:rsidRPr="00F67433">
              <w:rPr>
                <w:rFonts w:ascii="Tahoma" w:hAnsi="Tahoma" w:cs="Tahoma"/>
                <w:b/>
                <w:bCs/>
                <w:color w:val="FFFFFF"/>
                <w:sz w:val="20"/>
                <w:szCs w:val="20"/>
              </w:rPr>
              <w:t>4.955.700</w:t>
            </w:r>
          </w:p>
        </w:tc>
      </w:tr>
    </w:tbl>
    <w:p w14:paraId="3713E265" w14:textId="77777777" w:rsidR="0031728D" w:rsidRDefault="0031728D" w:rsidP="0031728D">
      <w:pPr>
        <w:rPr>
          <w:lang w:eastAsia="sl-SI"/>
        </w:rPr>
      </w:pPr>
    </w:p>
    <w:p w14:paraId="34AB79DD" w14:textId="77777777" w:rsidR="00314787" w:rsidRDefault="00314787" w:rsidP="00314EAA">
      <w:pPr>
        <w:spacing w:line="276" w:lineRule="auto"/>
        <w:jc w:val="both"/>
        <w:rPr>
          <w:rFonts w:ascii="Tahoma" w:hAnsi="Tahoma" w:cs="Tahoma"/>
          <w:sz w:val="20"/>
          <w:szCs w:val="20"/>
        </w:rPr>
      </w:pPr>
    </w:p>
    <w:p w14:paraId="4522660F" w14:textId="01CE0294" w:rsidR="0031728D" w:rsidRPr="0031728D" w:rsidRDefault="0031728D" w:rsidP="0031728D">
      <w:pPr>
        <w:pStyle w:val="Naslov2"/>
        <w:numPr>
          <w:ilvl w:val="1"/>
          <w:numId w:val="90"/>
        </w:numPr>
        <w:rPr>
          <w:rFonts w:ascii="Tahoma" w:hAnsi="Tahoma" w:cs="Tahoma"/>
          <w:b/>
          <w:bCs/>
          <w:color w:val="auto"/>
          <w:sz w:val="24"/>
          <w:szCs w:val="24"/>
        </w:rPr>
      </w:pPr>
      <w:bookmarkStart w:id="211" w:name="_Toc183034139"/>
      <w:bookmarkStart w:id="212" w:name="_Toc183034618"/>
      <w:bookmarkStart w:id="213" w:name="_Toc183034721"/>
      <w:bookmarkStart w:id="214" w:name="_Toc183081753"/>
      <w:bookmarkStart w:id="215" w:name="_Toc183091627"/>
      <w:bookmarkStart w:id="216" w:name="_Toc183091926"/>
      <w:bookmarkStart w:id="217" w:name="_Toc183091991"/>
      <w:bookmarkStart w:id="218" w:name="_Toc183092469"/>
      <w:r w:rsidRPr="0031728D">
        <w:rPr>
          <w:rFonts w:ascii="Tahoma" w:hAnsi="Tahoma" w:cs="Tahoma"/>
          <w:b/>
          <w:bCs/>
          <w:color w:val="auto"/>
          <w:sz w:val="24"/>
          <w:szCs w:val="24"/>
        </w:rPr>
        <w:t>Mikrokrediti in specifične kreditne linije</w:t>
      </w:r>
      <w:bookmarkEnd w:id="211"/>
      <w:bookmarkEnd w:id="212"/>
      <w:bookmarkEnd w:id="213"/>
      <w:bookmarkEnd w:id="214"/>
      <w:bookmarkEnd w:id="215"/>
      <w:bookmarkEnd w:id="216"/>
      <w:bookmarkEnd w:id="217"/>
      <w:bookmarkEnd w:id="218"/>
    </w:p>
    <w:p w14:paraId="21F1BE42" w14:textId="77777777" w:rsidR="0031728D" w:rsidRDefault="0031728D" w:rsidP="0031728D">
      <w:pPr>
        <w:spacing w:after="0"/>
      </w:pPr>
    </w:p>
    <w:p w14:paraId="33C7C3A7" w14:textId="7E742708" w:rsidR="0031728D" w:rsidRPr="0031728D" w:rsidRDefault="0031728D" w:rsidP="0031728D">
      <w:pPr>
        <w:pStyle w:val="Naslov3"/>
        <w:numPr>
          <w:ilvl w:val="2"/>
          <w:numId w:val="90"/>
        </w:numPr>
        <w:rPr>
          <w:rFonts w:ascii="Tahoma" w:hAnsi="Tahoma" w:cs="Tahoma"/>
          <w:b/>
          <w:bCs/>
          <w:color w:val="auto"/>
          <w:sz w:val="20"/>
          <w:szCs w:val="20"/>
        </w:rPr>
      </w:pPr>
      <w:bookmarkStart w:id="219" w:name="_Toc183034140"/>
      <w:bookmarkStart w:id="220" w:name="_Toc183034619"/>
      <w:bookmarkStart w:id="221" w:name="_Toc183034722"/>
      <w:bookmarkStart w:id="222" w:name="_Toc183081754"/>
      <w:bookmarkStart w:id="223" w:name="_Toc183091628"/>
      <w:bookmarkStart w:id="224" w:name="_Toc183091927"/>
      <w:bookmarkStart w:id="225" w:name="_Toc183091992"/>
      <w:bookmarkStart w:id="226" w:name="_Toc183092470"/>
      <w:r w:rsidRPr="0031728D">
        <w:rPr>
          <w:rFonts w:ascii="Tahoma" w:hAnsi="Tahoma" w:cs="Tahoma"/>
          <w:b/>
          <w:bCs/>
          <w:color w:val="auto"/>
          <w:sz w:val="20"/>
          <w:szCs w:val="20"/>
        </w:rPr>
        <w:t>Cilji Ukrepa mikrokredit</w:t>
      </w:r>
      <w:r w:rsidR="003F3938">
        <w:rPr>
          <w:rFonts w:ascii="Tahoma" w:hAnsi="Tahoma" w:cs="Tahoma"/>
          <w:b/>
          <w:bCs/>
          <w:color w:val="auto"/>
          <w:sz w:val="20"/>
          <w:szCs w:val="20"/>
        </w:rPr>
        <w:t>i</w:t>
      </w:r>
      <w:r w:rsidRPr="0031728D">
        <w:rPr>
          <w:rFonts w:ascii="Tahoma" w:hAnsi="Tahoma" w:cs="Tahoma"/>
          <w:b/>
          <w:bCs/>
          <w:color w:val="auto"/>
          <w:sz w:val="20"/>
          <w:szCs w:val="20"/>
        </w:rPr>
        <w:t xml:space="preserve"> in specifičn</w:t>
      </w:r>
      <w:r w:rsidR="003F3938">
        <w:rPr>
          <w:rFonts w:ascii="Tahoma" w:hAnsi="Tahoma" w:cs="Tahoma"/>
          <w:b/>
          <w:bCs/>
          <w:color w:val="auto"/>
          <w:sz w:val="20"/>
          <w:szCs w:val="20"/>
        </w:rPr>
        <w:t>e</w:t>
      </w:r>
      <w:r w:rsidRPr="0031728D">
        <w:rPr>
          <w:rFonts w:ascii="Tahoma" w:hAnsi="Tahoma" w:cs="Tahoma"/>
          <w:b/>
          <w:bCs/>
          <w:color w:val="auto"/>
          <w:sz w:val="20"/>
          <w:szCs w:val="20"/>
        </w:rPr>
        <w:t xml:space="preserve"> kreditn</w:t>
      </w:r>
      <w:r w:rsidR="003F3938">
        <w:rPr>
          <w:rFonts w:ascii="Tahoma" w:hAnsi="Tahoma" w:cs="Tahoma"/>
          <w:b/>
          <w:bCs/>
          <w:color w:val="auto"/>
          <w:sz w:val="20"/>
          <w:szCs w:val="20"/>
        </w:rPr>
        <w:t>e</w:t>
      </w:r>
      <w:r w:rsidRPr="0031728D">
        <w:rPr>
          <w:rFonts w:ascii="Tahoma" w:hAnsi="Tahoma" w:cs="Tahoma"/>
          <w:b/>
          <w:bCs/>
          <w:color w:val="auto"/>
          <w:sz w:val="20"/>
          <w:szCs w:val="20"/>
        </w:rPr>
        <w:t xml:space="preserve"> linij</w:t>
      </w:r>
      <w:r w:rsidR="003F3938">
        <w:rPr>
          <w:rFonts w:ascii="Tahoma" w:hAnsi="Tahoma" w:cs="Tahoma"/>
          <w:b/>
          <w:bCs/>
          <w:color w:val="auto"/>
          <w:sz w:val="20"/>
          <w:szCs w:val="20"/>
        </w:rPr>
        <w:t>e</w:t>
      </w:r>
      <w:bookmarkEnd w:id="219"/>
      <w:bookmarkEnd w:id="220"/>
      <w:bookmarkEnd w:id="221"/>
      <w:bookmarkEnd w:id="222"/>
      <w:bookmarkEnd w:id="223"/>
      <w:bookmarkEnd w:id="224"/>
      <w:bookmarkEnd w:id="225"/>
      <w:bookmarkEnd w:id="226"/>
    </w:p>
    <w:p w14:paraId="0C18AA8A" w14:textId="77777777" w:rsidR="0031728D" w:rsidRDefault="0031728D" w:rsidP="0031728D"/>
    <w:tbl>
      <w:tblPr>
        <w:tblStyle w:val="Tabelamrea2"/>
        <w:tblW w:w="9062" w:type="dxa"/>
        <w:tblLook w:val="04A0" w:firstRow="1" w:lastRow="0" w:firstColumn="1" w:lastColumn="0" w:noHBand="0" w:noVBand="1"/>
      </w:tblPr>
      <w:tblGrid>
        <w:gridCol w:w="4577"/>
        <w:gridCol w:w="4485"/>
      </w:tblGrid>
      <w:tr w:rsidR="0031728D" w14:paraId="7974476F" w14:textId="77777777" w:rsidTr="008A7A01">
        <w:trPr>
          <w:trHeight w:val="696"/>
        </w:trPr>
        <w:tc>
          <w:tcPr>
            <w:tcW w:w="4577" w:type="dxa"/>
            <w:shd w:val="clear" w:color="auto" w:fill="BE9C5A"/>
            <w:vAlign w:val="center"/>
          </w:tcPr>
          <w:p w14:paraId="1F87F50A" w14:textId="77777777" w:rsidR="0031728D" w:rsidRPr="00643608" w:rsidRDefault="0031728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3DD041AC" w14:textId="77777777" w:rsidR="0031728D" w:rsidRDefault="0031728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cilji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31728D" w:rsidRPr="007110E7" w14:paraId="3205718B" w14:textId="77777777" w:rsidTr="008A7A01">
        <w:trPr>
          <w:trHeight w:val="338"/>
        </w:trPr>
        <w:tc>
          <w:tcPr>
            <w:tcW w:w="4577" w:type="dxa"/>
            <w:vMerge w:val="restart"/>
            <w:vAlign w:val="center"/>
          </w:tcPr>
          <w:p w14:paraId="7CE5795D" w14:textId="77777777" w:rsidR="0031728D" w:rsidRPr="00875431" w:rsidRDefault="0031728D" w:rsidP="008A7A01">
            <w:pPr>
              <w:suppressAutoHyphens w:val="0"/>
              <w:spacing w:line="276" w:lineRule="auto"/>
              <w:contextualSpacing/>
              <w:rPr>
                <w:rFonts w:ascii="Tahoma" w:hAnsi="Tahoma" w:cs="Tahoma"/>
                <w:sz w:val="20"/>
                <w:szCs w:val="21"/>
              </w:rPr>
            </w:pPr>
            <w:r w:rsidRPr="00875431">
              <w:rPr>
                <w:rFonts w:ascii="Tahoma" w:hAnsi="Tahoma" w:cs="Tahoma"/>
                <w:sz w:val="20"/>
                <w:szCs w:val="21"/>
              </w:rPr>
              <w:t xml:space="preserve">Odobravanje mikrokreditov in specifičnih kreditnih linij </w:t>
            </w:r>
            <w:r>
              <w:rPr>
                <w:rFonts w:ascii="Tahoma" w:hAnsi="Tahoma" w:cs="Tahoma"/>
                <w:sz w:val="20"/>
                <w:szCs w:val="21"/>
              </w:rPr>
              <w:t xml:space="preserve">MSP-jem, ter </w:t>
            </w:r>
            <w:r w:rsidRPr="00875431">
              <w:rPr>
                <w:rFonts w:ascii="Tahoma" w:hAnsi="Tahoma" w:cs="Tahoma"/>
                <w:sz w:val="20"/>
                <w:szCs w:val="21"/>
              </w:rPr>
              <w:t xml:space="preserve">start-up in scale-up podjetjem </w:t>
            </w:r>
          </w:p>
        </w:tc>
        <w:tc>
          <w:tcPr>
            <w:tcW w:w="4485" w:type="dxa"/>
            <w:vAlign w:val="center"/>
          </w:tcPr>
          <w:p w14:paraId="0A6DD15C" w14:textId="77777777" w:rsidR="0031728D" w:rsidRPr="008974F3" w:rsidRDefault="0031728D" w:rsidP="008A7A01">
            <w:pPr>
              <w:pStyle w:val="Odstavekseznama"/>
              <w:numPr>
                <w:ilvl w:val="0"/>
                <w:numId w:val="52"/>
              </w:numPr>
              <w:suppressAutoHyphens w:val="0"/>
              <w:spacing w:line="276" w:lineRule="auto"/>
              <w:contextualSpacing/>
              <w:rPr>
                <w:rFonts w:ascii="Tahoma" w:hAnsi="Tahoma" w:cs="Tahoma"/>
                <w:sz w:val="20"/>
                <w:szCs w:val="21"/>
              </w:rPr>
            </w:pPr>
            <w:r w:rsidRPr="008974F3">
              <w:rPr>
                <w:rFonts w:ascii="Tahoma" w:hAnsi="Tahoma" w:cs="Tahoma"/>
                <w:sz w:val="20"/>
                <w:szCs w:val="21"/>
              </w:rPr>
              <w:t xml:space="preserve">Odobriti </w:t>
            </w:r>
            <w:r>
              <w:rPr>
                <w:rFonts w:ascii="Tahoma" w:hAnsi="Tahoma" w:cs="Tahoma"/>
                <w:sz w:val="20"/>
                <w:szCs w:val="21"/>
              </w:rPr>
              <w:t>5</w:t>
            </w:r>
            <w:r w:rsidRPr="008974F3">
              <w:rPr>
                <w:rFonts w:ascii="Tahoma" w:hAnsi="Tahoma" w:cs="Tahoma"/>
                <w:sz w:val="20"/>
                <w:szCs w:val="21"/>
              </w:rPr>
              <w:t>0,00 mio EUR mikrokreditov in specifičnih kreditnih linij</w:t>
            </w:r>
          </w:p>
        </w:tc>
      </w:tr>
      <w:tr w:rsidR="0031728D" w14:paraId="6BFDF1C6" w14:textId="77777777" w:rsidTr="008A7A01">
        <w:trPr>
          <w:trHeight w:val="338"/>
        </w:trPr>
        <w:tc>
          <w:tcPr>
            <w:tcW w:w="4577" w:type="dxa"/>
            <w:vMerge/>
            <w:vAlign w:val="center"/>
          </w:tcPr>
          <w:p w14:paraId="15E1A10A" w14:textId="77777777" w:rsidR="0031728D" w:rsidRPr="00875431" w:rsidRDefault="0031728D" w:rsidP="008A7A01">
            <w:pPr>
              <w:suppressAutoHyphens w:val="0"/>
              <w:spacing w:line="276" w:lineRule="auto"/>
              <w:contextualSpacing/>
              <w:rPr>
                <w:rFonts w:ascii="Tahoma" w:hAnsi="Tahoma" w:cs="Tahoma"/>
                <w:sz w:val="20"/>
                <w:szCs w:val="21"/>
              </w:rPr>
            </w:pPr>
          </w:p>
        </w:tc>
        <w:tc>
          <w:tcPr>
            <w:tcW w:w="4485" w:type="dxa"/>
            <w:vAlign w:val="center"/>
          </w:tcPr>
          <w:p w14:paraId="0BEBB150" w14:textId="77777777" w:rsidR="0031728D" w:rsidRPr="008974F3" w:rsidRDefault="0031728D" w:rsidP="008A7A01">
            <w:pPr>
              <w:pStyle w:val="Odstavekseznama"/>
              <w:numPr>
                <w:ilvl w:val="0"/>
                <w:numId w:val="52"/>
              </w:numPr>
              <w:suppressAutoHyphens w:val="0"/>
              <w:spacing w:line="276" w:lineRule="auto"/>
              <w:contextualSpacing/>
              <w:rPr>
                <w:rFonts w:ascii="Tahoma" w:hAnsi="Tahoma" w:cs="Tahoma"/>
                <w:sz w:val="20"/>
                <w:szCs w:val="21"/>
              </w:rPr>
            </w:pPr>
            <w:r w:rsidRPr="008974F3">
              <w:rPr>
                <w:rFonts w:ascii="Tahoma" w:hAnsi="Tahoma" w:cs="Tahoma"/>
                <w:sz w:val="20"/>
                <w:szCs w:val="21"/>
              </w:rPr>
              <w:t xml:space="preserve">Zagotoviti multiplikacijo v razmerju 1:1 </w:t>
            </w:r>
            <w:r>
              <w:rPr>
                <w:rFonts w:ascii="Tahoma" w:hAnsi="Tahoma" w:cs="Tahoma"/>
                <w:sz w:val="20"/>
                <w:szCs w:val="20"/>
              </w:rPr>
              <w:t xml:space="preserve">uporabljenih javnih virov </w:t>
            </w:r>
            <w:r w:rsidRPr="001A07B8">
              <w:rPr>
                <w:rFonts w:ascii="Tahoma" w:hAnsi="Tahoma" w:cs="Tahoma"/>
                <w:sz w:val="20"/>
                <w:szCs w:val="20"/>
              </w:rPr>
              <w:t>glede na investicijsko vrednost podprtih projektov</w:t>
            </w:r>
          </w:p>
        </w:tc>
      </w:tr>
    </w:tbl>
    <w:p w14:paraId="08311D1D" w14:textId="77777777" w:rsidR="0031728D" w:rsidRDefault="0031728D" w:rsidP="0031728D">
      <w:pPr>
        <w:spacing w:after="0" w:line="276" w:lineRule="auto"/>
        <w:jc w:val="both"/>
        <w:rPr>
          <w:rFonts w:ascii="Tahoma" w:hAnsi="Tahoma" w:cs="Tahoma"/>
          <w:sz w:val="20"/>
          <w:szCs w:val="20"/>
        </w:rPr>
      </w:pPr>
    </w:p>
    <w:p w14:paraId="5F368F77" w14:textId="77777777" w:rsidR="0031728D" w:rsidRDefault="0031728D" w:rsidP="0031728D">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3</w:t>
      </w:r>
      <w:r w:rsidRPr="009C666F">
        <w:rPr>
          <w:rFonts w:ascii="Tahoma" w:hAnsi="Tahoma" w:cs="Tahoma"/>
          <w:b/>
          <w:bCs/>
          <w:sz w:val="20"/>
          <w:szCs w:val="20"/>
        </w:rPr>
        <w:t>:</w:t>
      </w:r>
      <w:r w:rsidRPr="009C666F">
        <w:rPr>
          <w:rFonts w:ascii="Tahoma" w:hAnsi="Tahoma" w:cs="Tahoma"/>
          <w:sz w:val="20"/>
          <w:szCs w:val="20"/>
        </w:rPr>
        <w:t xml:space="preserve"> </w:t>
      </w:r>
      <w:r w:rsidRPr="008974F3">
        <w:rPr>
          <w:rFonts w:ascii="Tahoma" w:hAnsi="Tahoma" w:cs="Tahoma"/>
          <w:sz w:val="20"/>
          <w:szCs w:val="20"/>
        </w:rPr>
        <w:t xml:space="preserve">Odobriti </w:t>
      </w:r>
      <w:r>
        <w:rPr>
          <w:rFonts w:ascii="Tahoma" w:hAnsi="Tahoma" w:cs="Tahoma"/>
          <w:sz w:val="20"/>
          <w:szCs w:val="20"/>
        </w:rPr>
        <w:t>5</w:t>
      </w:r>
      <w:r w:rsidRPr="008974F3">
        <w:rPr>
          <w:rFonts w:ascii="Tahoma" w:hAnsi="Tahoma" w:cs="Tahoma"/>
          <w:sz w:val="20"/>
          <w:szCs w:val="20"/>
        </w:rPr>
        <w:t>0,00 mio</w:t>
      </w:r>
      <w:r>
        <w:rPr>
          <w:rFonts w:ascii="Tahoma" w:hAnsi="Tahoma" w:cs="Tahoma"/>
          <w:sz w:val="20"/>
          <w:szCs w:val="20"/>
        </w:rPr>
        <w:t xml:space="preserve"> EUR mikrokreditov in specifičnih kreditnih linij</w:t>
      </w:r>
      <w:r w:rsidRPr="009C666F">
        <w:rPr>
          <w:rFonts w:ascii="Tahoma" w:hAnsi="Tahoma" w:cs="Tahoma"/>
          <w:sz w:val="20"/>
          <w:szCs w:val="20"/>
        </w:rPr>
        <w:t xml:space="preserve"> </w:t>
      </w:r>
    </w:p>
    <w:p w14:paraId="4B2AAF55" w14:textId="77777777" w:rsidR="0031728D" w:rsidRDefault="0031728D" w:rsidP="0031728D">
      <w:pPr>
        <w:suppressAutoHyphens w:val="0"/>
        <w:autoSpaceDN/>
        <w:spacing w:after="0" w:line="276" w:lineRule="auto"/>
        <w:contextualSpacing/>
        <w:jc w:val="both"/>
        <w:textAlignment w:val="auto"/>
        <w:rPr>
          <w:rFonts w:ascii="Tahoma" w:hAnsi="Tahoma" w:cs="Tahoma"/>
          <w:sz w:val="20"/>
          <w:szCs w:val="20"/>
        </w:rPr>
      </w:pPr>
    </w:p>
    <w:p w14:paraId="3F952752" w14:textId="77777777" w:rsidR="0031728D" w:rsidRPr="008974F3" w:rsidRDefault="0031728D" w:rsidP="0031728D">
      <w:pPr>
        <w:suppressAutoHyphens w:val="0"/>
        <w:autoSpaceDN/>
        <w:spacing w:after="0" w:line="276" w:lineRule="auto"/>
        <w:contextualSpacing/>
        <w:jc w:val="both"/>
        <w:textAlignment w:val="auto"/>
        <w:rPr>
          <w:rFonts w:ascii="Tahoma" w:hAnsi="Tahoma" w:cs="Tahoma"/>
          <w:sz w:val="20"/>
          <w:szCs w:val="20"/>
        </w:rPr>
      </w:pPr>
      <w:bookmarkStart w:id="227" w:name="_Hlk177037153"/>
      <w:r>
        <w:rPr>
          <w:rFonts w:ascii="Tahoma" w:hAnsi="Tahoma" w:cs="Tahoma"/>
          <w:sz w:val="20"/>
          <w:szCs w:val="20"/>
        </w:rPr>
        <w:t>Uresničevanje zastavljenega cilja se dosega preko ukrepa odobravanja mikrokreditov in specifičnih kreditnih linij</w:t>
      </w:r>
      <w:r w:rsidRPr="009C666F">
        <w:rPr>
          <w:rFonts w:ascii="Tahoma" w:hAnsi="Tahoma" w:cs="Tahoma"/>
          <w:sz w:val="20"/>
          <w:szCs w:val="20"/>
        </w:rPr>
        <w:t xml:space="preserve">, </w:t>
      </w:r>
      <w:r w:rsidRPr="008974F3">
        <w:rPr>
          <w:rFonts w:ascii="Tahoma" w:hAnsi="Tahoma" w:cs="Tahoma"/>
          <w:sz w:val="20"/>
          <w:szCs w:val="20"/>
        </w:rPr>
        <w:t>izhajajoč iz tega zagotavljanje ustrezne višine finančnih virov - zaželeno iz virov EU in/ali drugih evropskih programov za spodbujanje podjetništva (kohezijski sklad, evropski programi za spodbujanje podjetništva,...), v letu 2025 to predstavlja:</w:t>
      </w:r>
    </w:p>
    <w:p w14:paraId="58124DA7" w14:textId="77777777" w:rsidR="0031728D" w:rsidRPr="008974F3" w:rsidRDefault="0031728D" w:rsidP="0031728D">
      <w:pPr>
        <w:pStyle w:val="Odstavekseznama"/>
        <w:numPr>
          <w:ilvl w:val="0"/>
          <w:numId w:val="42"/>
        </w:numPr>
        <w:suppressAutoHyphens w:val="0"/>
        <w:autoSpaceDN/>
        <w:spacing w:after="0" w:line="276" w:lineRule="auto"/>
        <w:ind w:hanging="720"/>
        <w:contextualSpacing/>
        <w:jc w:val="both"/>
        <w:textAlignment w:val="auto"/>
        <w:rPr>
          <w:rFonts w:ascii="Tahoma" w:hAnsi="Tahoma" w:cs="Tahoma"/>
          <w:sz w:val="20"/>
          <w:szCs w:val="20"/>
        </w:rPr>
      </w:pPr>
      <w:r>
        <w:rPr>
          <w:rFonts w:ascii="Tahoma" w:hAnsi="Tahoma" w:cs="Tahoma"/>
          <w:sz w:val="20"/>
          <w:szCs w:val="20"/>
        </w:rPr>
        <w:t>5</w:t>
      </w:r>
      <w:r w:rsidRPr="008974F3">
        <w:rPr>
          <w:rFonts w:ascii="Tahoma" w:hAnsi="Tahoma" w:cs="Tahoma"/>
          <w:sz w:val="20"/>
          <w:szCs w:val="20"/>
        </w:rPr>
        <w:t>0,00 mio EUR odobrenih mikrokreditov oz. specifičnih kreditnih linij</w:t>
      </w:r>
    </w:p>
    <w:p w14:paraId="5139E9D7" w14:textId="77777777" w:rsidR="0031728D" w:rsidRPr="008974F3" w:rsidRDefault="0031728D" w:rsidP="0031728D">
      <w:pPr>
        <w:pStyle w:val="Odstavekseznama"/>
        <w:numPr>
          <w:ilvl w:val="0"/>
          <w:numId w:val="42"/>
        </w:numPr>
        <w:spacing w:after="0"/>
        <w:ind w:hanging="720"/>
        <w:jc w:val="both"/>
        <w:rPr>
          <w:rFonts w:ascii="Tahoma" w:hAnsi="Tahoma" w:cs="Tahoma"/>
          <w:sz w:val="20"/>
          <w:szCs w:val="20"/>
        </w:rPr>
      </w:pPr>
      <w:r>
        <w:rPr>
          <w:rFonts w:ascii="Tahoma" w:hAnsi="Tahoma" w:cs="Tahoma"/>
          <w:sz w:val="20"/>
          <w:szCs w:val="20"/>
        </w:rPr>
        <w:t>5</w:t>
      </w:r>
      <w:r w:rsidRPr="008974F3">
        <w:rPr>
          <w:rFonts w:ascii="Tahoma" w:hAnsi="Tahoma" w:cs="Tahoma"/>
          <w:sz w:val="20"/>
          <w:szCs w:val="20"/>
        </w:rPr>
        <w:t>4,00</w:t>
      </w:r>
      <w:r w:rsidRPr="008974F3">
        <w:rPr>
          <w:rStyle w:val="Sprotnaopomba-sklic"/>
          <w:rFonts w:ascii="Tahoma" w:hAnsi="Tahoma" w:cs="Tahoma"/>
          <w:sz w:val="20"/>
          <w:szCs w:val="20"/>
        </w:rPr>
        <w:footnoteReference w:id="4"/>
      </w:r>
      <w:r w:rsidRPr="008974F3">
        <w:rPr>
          <w:rFonts w:ascii="Tahoma" w:hAnsi="Tahoma" w:cs="Tahoma"/>
          <w:sz w:val="20"/>
          <w:szCs w:val="20"/>
        </w:rPr>
        <w:t xml:space="preserve"> mio virov (</w:t>
      </w:r>
      <w:r>
        <w:rPr>
          <w:rFonts w:ascii="Tahoma" w:hAnsi="Tahoma" w:cs="Tahoma"/>
          <w:sz w:val="20"/>
          <w:szCs w:val="20"/>
        </w:rPr>
        <w:t>23</w:t>
      </w:r>
      <w:r w:rsidRPr="008974F3">
        <w:rPr>
          <w:rFonts w:ascii="Tahoma" w:hAnsi="Tahoma" w:cs="Tahoma"/>
          <w:sz w:val="20"/>
          <w:szCs w:val="20"/>
        </w:rPr>
        <w:t xml:space="preserve"> % virov EU – ponovna uporaba že vplačanih sredstev EU v preteklih finančnih perspektivah)</w:t>
      </w:r>
    </w:p>
    <w:p w14:paraId="35CCC5B5" w14:textId="77777777" w:rsidR="0031728D" w:rsidRDefault="0031728D" w:rsidP="0031728D">
      <w:pPr>
        <w:spacing w:after="0" w:line="276" w:lineRule="auto"/>
        <w:ind w:hanging="720"/>
      </w:pPr>
    </w:p>
    <w:p w14:paraId="0BC97A1D" w14:textId="7A38D01E" w:rsidR="0031728D" w:rsidRPr="00D44BE5" w:rsidRDefault="00D44BE5" w:rsidP="00D44BE5">
      <w:pPr>
        <w:pStyle w:val="Napis"/>
        <w:rPr>
          <w:rFonts w:ascii="Tahoma" w:hAnsi="Tahoma" w:cs="Tahoma"/>
          <w:color w:val="auto"/>
          <w:sz w:val="20"/>
          <w:szCs w:val="20"/>
        </w:rPr>
      </w:pPr>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6</w:t>
      </w:r>
      <w:r w:rsidRPr="00D44BE5">
        <w:rPr>
          <w:rFonts w:ascii="Tahoma" w:hAnsi="Tahoma" w:cs="Tahoma"/>
          <w:color w:val="auto"/>
          <w:sz w:val="20"/>
          <w:szCs w:val="20"/>
        </w:rPr>
        <w:fldChar w:fldCharType="end"/>
      </w:r>
      <w:r w:rsidRPr="00D44BE5">
        <w:rPr>
          <w:rFonts w:ascii="Tahoma" w:hAnsi="Tahoma" w:cs="Tahoma"/>
          <w:color w:val="auto"/>
          <w:sz w:val="20"/>
          <w:szCs w:val="20"/>
        </w:rPr>
        <w:t xml:space="preserve">: Načrtovani </w:t>
      </w:r>
      <w:r w:rsidR="0031728D" w:rsidRPr="00D44BE5">
        <w:rPr>
          <w:rFonts w:ascii="Tahoma" w:hAnsi="Tahoma" w:cs="Tahoma"/>
          <w:color w:val="auto"/>
          <w:sz w:val="20"/>
          <w:szCs w:val="20"/>
        </w:rPr>
        <w:t xml:space="preserve">mikrokrediti in specifične kreditne linije Sklada v letu 2025 </w:t>
      </w:r>
    </w:p>
    <w:tbl>
      <w:tblPr>
        <w:tblW w:w="8926"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62"/>
        <w:gridCol w:w="1414"/>
        <w:gridCol w:w="2316"/>
        <w:gridCol w:w="2317"/>
        <w:gridCol w:w="2317"/>
      </w:tblGrid>
      <w:tr w:rsidR="0031728D" w14:paraId="0B16C3F7" w14:textId="77777777" w:rsidTr="008A7A01">
        <w:trPr>
          <w:trHeight w:val="203"/>
        </w:trPr>
        <w:tc>
          <w:tcPr>
            <w:tcW w:w="562" w:type="dxa"/>
            <w:shd w:val="clear" w:color="auto" w:fill="BE9C5A"/>
          </w:tcPr>
          <w:p w14:paraId="4B5E5758" w14:textId="77777777" w:rsidR="0031728D" w:rsidRDefault="0031728D" w:rsidP="008A7A01">
            <w:pPr>
              <w:spacing w:after="0" w:line="276" w:lineRule="auto"/>
              <w:jc w:val="center"/>
              <w:textAlignment w:val="auto"/>
              <w:rPr>
                <w:rFonts w:ascii="Tahoma" w:hAnsi="Tahoma" w:cs="Tahoma"/>
                <w:b/>
                <w:color w:val="FFFFFF"/>
                <w:sz w:val="16"/>
                <w:szCs w:val="16"/>
              </w:rPr>
            </w:pPr>
          </w:p>
        </w:tc>
        <w:tc>
          <w:tcPr>
            <w:tcW w:w="8364" w:type="dxa"/>
            <w:gridSpan w:val="4"/>
            <w:shd w:val="clear" w:color="auto" w:fill="BE9C5A"/>
            <w:tcMar>
              <w:top w:w="0" w:type="dxa"/>
              <w:left w:w="108" w:type="dxa"/>
              <w:bottom w:w="0" w:type="dxa"/>
              <w:right w:w="108" w:type="dxa"/>
            </w:tcMar>
          </w:tcPr>
          <w:p w14:paraId="7D499645" w14:textId="77777777" w:rsidR="0031728D" w:rsidRDefault="0031728D" w:rsidP="008A7A01">
            <w:pPr>
              <w:spacing w:after="0" w:line="276" w:lineRule="auto"/>
              <w:jc w:val="center"/>
              <w:textAlignment w:val="auto"/>
            </w:pPr>
            <w:r>
              <w:rPr>
                <w:rFonts w:ascii="Tahoma" w:hAnsi="Tahoma" w:cs="Tahoma"/>
                <w:b/>
                <w:color w:val="FFFFFF"/>
                <w:sz w:val="16"/>
                <w:szCs w:val="16"/>
              </w:rPr>
              <w:t>Načrtovane odobrene finančne spodbude Sklada v letu 2025</w:t>
            </w:r>
            <w:r>
              <w:rPr>
                <w:rStyle w:val="Sprotnaopomba-sklic"/>
                <w:rFonts w:ascii="Tahoma" w:hAnsi="Tahoma" w:cs="Tahoma"/>
                <w:b/>
                <w:color w:val="FFFFFF"/>
                <w:sz w:val="16"/>
                <w:szCs w:val="16"/>
              </w:rPr>
              <w:footnoteReference w:id="5"/>
            </w:r>
          </w:p>
        </w:tc>
      </w:tr>
      <w:tr w:rsidR="0031728D" w14:paraId="2A13F2B8" w14:textId="77777777" w:rsidTr="008A7A01">
        <w:trPr>
          <w:trHeight w:val="637"/>
        </w:trPr>
        <w:tc>
          <w:tcPr>
            <w:tcW w:w="562" w:type="dxa"/>
            <w:shd w:val="clear" w:color="auto" w:fill="E6D9C0"/>
          </w:tcPr>
          <w:p w14:paraId="0368879E"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Zap. </w:t>
            </w:r>
          </w:p>
          <w:p w14:paraId="5C27644E"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št.</w:t>
            </w:r>
          </w:p>
        </w:tc>
        <w:tc>
          <w:tcPr>
            <w:tcW w:w="1414" w:type="dxa"/>
            <w:shd w:val="clear" w:color="auto" w:fill="E6D9C0"/>
            <w:tcMar>
              <w:top w:w="0" w:type="dxa"/>
              <w:left w:w="108" w:type="dxa"/>
              <w:bottom w:w="0" w:type="dxa"/>
              <w:right w:w="108" w:type="dxa"/>
            </w:tcMar>
            <w:vAlign w:val="center"/>
          </w:tcPr>
          <w:p w14:paraId="6E3FEF1B"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2316" w:type="dxa"/>
            <w:shd w:val="clear" w:color="auto" w:fill="E6D9C0"/>
            <w:tcMar>
              <w:top w:w="0" w:type="dxa"/>
              <w:left w:w="108" w:type="dxa"/>
              <w:bottom w:w="0" w:type="dxa"/>
              <w:right w:w="108" w:type="dxa"/>
            </w:tcMar>
            <w:vAlign w:val="center"/>
          </w:tcPr>
          <w:p w14:paraId="25C4D8CB"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0BBDB280"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2317" w:type="dxa"/>
            <w:shd w:val="clear" w:color="auto" w:fill="E6D9C0"/>
            <w:tcMar>
              <w:top w:w="0" w:type="dxa"/>
              <w:left w:w="108" w:type="dxa"/>
              <w:bottom w:w="0" w:type="dxa"/>
              <w:right w:w="108" w:type="dxa"/>
            </w:tcMar>
            <w:vAlign w:val="center"/>
          </w:tcPr>
          <w:p w14:paraId="0775884F"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42FAEDD4"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odobrenih sredstev v letu 2025 </w:t>
            </w:r>
          </w:p>
          <w:p w14:paraId="2F82C186" w14:textId="77777777" w:rsidR="0031728D" w:rsidRDefault="0031728D" w:rsidP="008A7A01">
            <w:pPr>
              <w:spacing w:after="0" w:line="276" w:lineRule="auto"/>
              <w:jc w:val="center"/>
              <w:textAlignment w:val="auto"/>
            </w:pPr>
            <w:r>
              <w:rPr>
                <w:rFonts w:ascii="Tahoma" w:hAnsi="Tahoma" w:cs="Tahoma"/>
                <w:sz w:val="14"/>
                <w:szCs w:val="14"/>
              </w:rPr>
              <w:t>v mio EUR</w:t>
            </w:r>
          </w:p>
        </w:tc>
        <w:tc>
          <w:tcPr>
            <w:tcW w:w="2317" w:type="dxa"/>
            <w:shd w:val="clear" w:color="auto" w:fill="E6D9C0"/>
            <w:tcMar>
              <w:top w:w="0" w:type="dxa"/>
              <w:left w:w="108" w:type="dxa"/>
              <w:bottom w:w="0" w:type="dxa"/>
              <w:right w:w="108" w:type="dxa"/>
            </w:tcMar>
            <w:vAlign w:val="center"/>
          </w:tcPr>
          <w:p w14:paraId="4646ED8C" w14:textId="77777777" w:rsidR="0031728D" w:rsidRDefault="0031728D" w:rsidP="008A7A01">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w:t>
            </w:r>
          </w:p>
        </w:tc>
      </w:tr>
      <w:tr w:rsidR="00A941E1" w14:paraId="7F17ECAC" w14:textId="77777777" w:rsidTr="008A7A01">
        <w:trPr>
          <w:trHeight w:val="582"/>
        </w:trPr>
        <w:tc>
          <w:tcPr>
            <w:tcW w:w="562" w:type="dxa"/>
            <w:vAlign w:val="center"/>
          </w:tcPr>
          <w:p w14:paraId="0F082BFC" w14:textId="545EB015"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 xml:space="preserve">1. </w:t>
            </w:r>
          </w:p>
        </w:tc>
        <w:tc>
          <w:tcPr>
            <w:tcW w:w="1414" w:type="dxa"/>
            <w:shd w:val="clear" w:color="auto" w:fill="auto"/>
            <w:tcMar>
              <w:top w:w="0" w:type="dxa"/>
              <w:left w:w="108" w:type="dxa"/>
              <w:bottom w:w="0" w:type="dxa"/>
              <w:right w:w="108" w:type="dxa"/>
            </w:tcMar>
            <w:vAlign w:val="center"/>
          </w:tcPr>
          <w:p w14:paraId="478C19B2" w14:textId="5420DA47" w:rsidR="00A941E1" w:rsidRPr="00D34F71" w:rsidRDefault="00A941E1" w:rsidP="00A941E1">
            <w:pPr>
              <w:spacing w:after="0" w:line="276" w:lineRule="auto"/>
              <w:textAlignment w:val="auto"/>
              <w:rPr>
                <w:rFonts w:ascii="Tahoma" w:hAnsi="Tahoma" w:cs="Tahoma"/>
                <w:sz w:val="16"/>
                <w:szCs w:val="16"/>
              </w:rPr>
            </w:pPr>
            <w:r>
              <w:rPr>
                <w:rFonts w:ascii="Tahoma" w:hAnsi="Tahoma" w:cs="Tahoma"/>
                <w:sz w:val="16"/>
                <w:szCs w:val="16"/>
              </w:rPr>
              <w:t>P7L 2025</w:t>
            </w:r>
          </w:p>
        </w:tc>
        <w:tc>
          <w:tcPr>
            <w:tcW w:w="2316" w:type="dxa"/>
            <w:shd w:val="clear" w:color="auto" w:fill="auto"/>
            <w:tcMar>
              <w:top w:w="0" w:type="dxa"/>
              <w:left w:w="108" w:type="dxa"/>
              <w:bottom w:w="0" w:type="dxa"/>
              <w:right w:w="108" w:type="dxa"/>
            </w:tcMar>
            <w:vAlign w:val="center"/>
          </w:tcPr>
          <w:p w14:paraId="64C28F83" w14:textId="0B62A84B" w:rsidR="00A941E1" w:rsidRDefault="00A941E1" w:rsidP="00A941E1">
            <w:pPr>
              <w:spacing w:after="0" w:line="276" w:lineRule="auto"/>
              <w:textAlignment w:val="auto"/>
              <w:rPr>
                <w:rFonts w:ascii="Tahoma" w:hAnsi="Tahoma" w:cs="Tahoma"/>
                <w:sz w:val="16"/>
                <w:szCs w:val="16"/>
              </w:rPr>
            </w:pPr>
            <w:r w:rsidRPr="00A34B55">
              <w:rPr>
                <w:rFonts w:ascii="Tahoma" w:hAnsi="Tahoma" w:cs="Tahoma"/>
                <w:sz w:val="16"/>
                <w:szCs w:val="16"/>
              </w:rPr>
              <w:t>Likvidnostni krediti</w:t>
            </w:r>
          </w:p>
        </w:tc>
        <w:tc>
          <w:tcPr>
            <w:tcW w:w="2317" w:type="dxa"/>
            <w:shd w:val="clear" w:color="auto" w:fill="auto"/>
            <w:tcMar>
              <w:top w:w="0" w:type="dxa"/>
              <w:left w:w="108" w:type="dxa"/>
              <w:bottom w:w="0" w:type="dxa"/>
              <w:right w:w="108" w:type="dxa"/>
            </w:tcMar>
            <w:vAlign w:val="center"/>
          </w:tcPr>
          <w:p w14:paraId="17088A3B" w14:textId="62DEF832" w:rsidR="00A941E1" w:rsidRDefault="00A941E1" w:rsidP="00A941E1">
            <w:pPr>
              <w:spacing w:after="0" w:line="276" w:lineRule="auto"/>
              <w:jc w:val="center"/>
              <w:textAlignment w:val="auto"/>
              <w:rPr>
                <w:rFonts w:ascii="Tahoma" w:hAnsi="Tahoma" w:cs="Tahoma"/>
                <w:sz w:val="16"/>
                <w:szCs w:val="16"/>
              </w:rPr>
            </w:pPr>
            <w:r w:rsidRPr="008974F3">
              <w:rPr>
                <w:rFonts w:ascii="Tahoma" w:hAnsi="Tahoma" w:cs="Tahoma"/>
                <w:sz w:val="16"/>
                <w:szCs w:val="16"/>
              </w:rPr>
              <w:t>20,00</w:t>
            </w:r>
          </w:p>
        </w:tc>
        <w:tc>
          <w:tcPr>
            <w:tcW w:w="2317" w:type="dxa"/>
            <w:shd w:val="clear" w:color="auto" w:fill="auto"/>
            <w:tcMar>
              <w:top w:w="0" w:type="dxa"/>
              <w:left w:w="108" w:type="dxa"/>
              <w:bottom w:w="0" w:type="dxa"/>
              <w:right w:w="108" w:type="dxa"/>
            </w:tcMar>
            <w:vAlign w:val="center"/>
          </w:tcPr>
          <w:p w14:paraId="3DABB3A7" w14:textId="1EE483C9" w:rsidR="00A941E1" w:rsidRDefault="00A941E1" w:rsidP="00A941E1">
            <w:pPr>
              <w:spacing w:after="0" w:line="276" w:lineRule="auto"/>
              <w:jc w:val="center"/>
              <w:textAlignment w:val="auto"/>
              <w:rPr>
                <w:rFonts w:ascii="Tahoma" w:hAnsi="Tahoma" w:cs="Tahoma"/>
                <w:sz w:val="16"/>
                <w:szCs w:val="16"/>
              </w:rPr>
            </w:pPr>
            <w:r w:rsidRPr="00A34B55">
              <w:rPr>
                <w:rFonts w:ascii="Tahoma" w:hAnsi="Tahoma" w:cs="Tahoma"/>
                <w:sz w:val="16"/>
                <w:szCs w:val="16"/>
              </w:rPr>
              <w:t>360</w:t>
            </w:r>
          </w:p>
        </w:tc>
      </w:tr>
      <w:tr w:rsidR="00A941E1" w14:paraId="42CDD403" w14:textId="77777777" w:rsidTr="008A7A01">
        <w:trPr>
          <w:trHeight w:val="582"/>
        </w:trPr>
        <w:tc>
          <w:tcPr>
            <w:tcW w:w="562" w:type="dxa"/>
            <w:vAlign w:val="center"/>
          </w:tcPr>
          <w:p w14:paraId="20357A95" w14:textId="00ACBF2B"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2.</w:t>
            </w:r>
          </w:p>
        </w:tc>
        <w:tc>
          <w:tcPr>
            <w:tcW w:w="1414" w:type="dxa"/>
            <w:shd w:val="clear" w:color="auto" w:fill="auto"/>
            <w:tcMar>
              <w:top w:w="0" w:type="dxa"/>
              <w:left w:w="108" w:type="dxa"/>
              <w:bottom w:w="0" w:type="dxa"/>
              <w:right w:w="108" w:type="dxa"/>
            </w:tcMar>
            <w:vAlign w:val="center"/>
          </w:tcPr>
          <w:p w14:paraId="3EAC6119" w14:textId="2EF318F9" w:rsidR="00A941E1" w:rsidRPr="00D34F71" w:rsidRDefault="00A941E1" w:rsidP="00A941E1">
            <w:pPr>
              <w:spacing w:after="0" w:line="276" w:lineRule="auto"/>
              <w:textAlignment w:val="auto"/>
              <w:rPr>
                <w:rFonts w:ascii="Tahoma" w:hAnsi="Tahoma" w:cs="Tahoma"/>
                <w:sz w:val="16"/>
                <w:szCs w:val="16"/>
              </w:rPr>
            </w:pPr>
            <w:r>
              <w:rPr>
                <w:rFonts w:ascii="Tahoma" w:hAnsi="Tahoma" w:cs="Tahoma"/>
                <w:sz w:val="16"/>
                <w:szCs w:val="16"/>
              </w:rPr>
              <w:t>P7 2025</w:t>
            </w:r>
          </w:p>
        </w:tc>
        <w:tc>
          <w:tcPr>
            <w:tcW w:w="2316" w:type="dxa"/>
            <w:shd w:val="clear" w:color="auto" w:fill="auto"/>
            <w:tcMar>
              <w:top w:w="0" w:type="dxa"/>
              <w:left w:w="108" w:type="dxa"/>
              <w:bottom w:w="0" w:type="dxa"/>
              <w:right w:w="108" w:type="dxa"/>
            </w:tcMar>
            <w:vAlign w:val="center"/>
          </w:tcPr>
          <w:p w14:paraId="7615D40B" w14:textId="3F11D75B" w:rsidR="00A941E1" w:rsidRDefault="00A941E1" w:rsidP="00A941E1">
            <w:pPr>
              <w:spacing w:after="0" w:line="276" w:lineRule="auto"/>
              <w:textAlignment w:val="auto"/>
              <w:rPr>
                <w:rFonts w:ascii="Tahoma" w:hAnsi="Tahoma" w:cs="Tahoma"/>
                <w:sz w:val="16"/>
                <w:szCs w:val="16"/>
              </w:rPr>
            </w:pPr>
            <w:r>
              <w:rPr>
                <w:rFonts w:ascii="Tahoma" w:hAnsi="Tahoma" w:cs="Tahoma"/>
                <w:sz w:val="16"/>
                <w:szCs w:val="16"/>
              </w:rPr>
              <w:t>Mikrokrediti za mikro in mala podjetja (v sodelovanju s SS)</w:t>
            </w:r>
          </w:p>
        </w:tc>
        <w:tc>
          <w:tcPr>
            <w:tcW w:w="2317" w:type="dxa"/>
            <w:shd w:val="clear" w:color="auto" w:fill="auto"/>
            <w:tcMar>
              <w:top w:w="0" w:type="dxa"/>
              <w:left w:w="108" w:type="dxa"/>
              <w:bottom w:w="0" w:type="dxa"/>
              <w:right w:w="108" w:type="dxa"/>
            </w:tcMar>
            <w:vAlign w:val="center"/>
          </w:tcPr>
          <w:p w14:paraId="3E74B3A4" w14:textId="2A7FA22A"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10,00</w:t>
            </w:r>
          </w:p>
        </w:tc>
        <w:tc>
          <w:tcPr>
            <w:tcW w:w="2317" w:type="dxa"/>
            <w:shd w:val="clear" w:color="auto" w:fill="auto"/>
            <w:tcMar>
              <w:top w:w="0" w:type="dxa"/>
              <w:left w:w="108" w:type="dxa"/>
              <w:bottom w:w="0" w:type="dxa"/>
              <w:right w:w="108" w:type="dxa"/>
            </w:tcMar>
            <w:vAlign w:val="center"/>
          </w:tcPr>
          <w:p w14:paraId="1E1C67FB" w14:textId="7D7CF281"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400</w:t>
            </w:r>
          </w:p>
        </w:tc>
      </w:tr>
      <w:tr w:rsidR="00A941E1" w14:paraId="618B34AC" w14:textId="77777777" w:rsidTr="008A7A01">
        <w:trPr>
          <w:trHeight w:val="582"/>
        </w:trPr>
        <w:tc>
          <w:tcPr>
            <w:tcW w:w="562" w:type="dxa"/>
            <w:vAlign w:val="center"/>
          </w:tcPr>
          <w:p w14:paraId="09F5381A" w14:textId="46D1DBB2"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3.</w:t>
            </w:r>
          </w:p>
        </w:tc>
        <w:tc>
          <w:tcPr>
            <w:tcW w:w="1414" w:type="dxa"/>
            <w:shd w:val="clear" w:color="auto" w:fill="auto"/>
            <w:tcMar>
              <w:top w:w="0" w:type="dxa"/>
              <w:left w:w="108" w:type="dxa"/>
              <w:bottom w:w="0" w:type="dxa"/>
              <w:right w:w="108" w:type="dxa"/>
            </w:tcMar>
            <w:vAlign w:val="center"/>
          </w:tcPr>
          <w:p w14:paraId="1F75F678" w14:textId="226A955B" w:rsidR="00A941E1" w:rsidRPr="00D34F71" w:rsidRDefault="00A941E1" w:rsidP="00A941E1">
            <w:pPr>
              <w:spacing w:after="0" w:line="276" w:lineRule="auto"/>
              <w:textAlignment w:val="auto"/>
              <w:rPr>
                <w:rFonts w:ascii="Tahoma" w:hAnsi="Tahoma" w:cs="Tahoma"/>
                <w:sz w:val="16"/>
                <w:szCs w:val="16"/>
              </w:rPr>
            </w:pPr>
            <w:r>
              <w:rPr>
                <w:rFonts w:ascii="Tahoma" w:hAnsi="Tahoma" w:cs="Tahoma"/>
                <w:sz w:val="16"/>
                <w:szCs w:val="16"/>
              </w:rPr>
              <w:t xml:space="preserve">P7-2 2025 </w:t>
            </w:r>
          </w:p>
        </w:tc>
        <w:tc>
          <w:tcPr>
            <w:tcW w:w="2316" w:type="dxa"/>
            <w:shd w:val="clear" w:color="auto" w:fill="auto"/>
            <w:tcMar>
              <w:top w:w="0" w:type="dxa"/>
              <w:left w:w="108" w:type="dxa"/>
              <w:bottom w:w="0" w:type="dxa"/>
              <w:right w:w="108" w:type="dxa"/>
            </w:tcMar>
            <w:vAlign w:val="center"/>
          </w:tcPr>
          <w:p w14:paraId="0B7D15D7" w14:textId="6DF081CC" w:rsidR="00A941E1" w:rsidRDefault="00A941E1" w:rsidP="00A941E1">
            <w:pPr>
              <w:spacing w:after="0" w:line="276" w:lineRule="auto"/>
              <w:textAlignment w:val="auto"/>
              <w:rPr>
                <w:rFonts w:ascii="Tahoma" w:hAnsi="Tahoma" w:cs="Tahoma"/>
                <w:sz w:val="16"/>
                <w:szCs w:val="16"/>
              </w:rPr>
            </w:pPr>
            <w:r>
              <w:rPr>
                <w:rFonts w:ascii="Tahoma" w:hAnsi="Tahoma" w:cs="Tahoma"/>
                <w:sz w:val="16"/>
                <w:szCs w:val="16"/>
              </w:rPr>
              <w:t>Mikrok</w:t>
            </w:r>
            <w:r w:rsidRPr="00193781">
              <w:rPr>
                <w:rFonts w:ascii="Tahoma" w:hAnsi="Tahoma" w:cs="Tahoma"/>
                <w:sz w:val="16"/>
                <w:szCs w:val="16"/>
              </w:rPr>
              <w:t xml:space="preserve">rediti </w:t>
            </w:r>
            <w:r>
              <w:rPr>
                <w:rFonts w:ascii="Tahoma" w:hAnsi="Tahoma" w:cs="Tahoma"/>
                <w:sz w:val="16"/>
                <w:szCs w:val="16"/>
              </w:rPr>
              <w:t>za MSP (v sodelovanju s SS)</w:t>
            </w:r>
          </w:p>
        </w:tc>
        <w:tc>
          <w:tcPr>
            <w:tcW w:w="2317" w:type="dxa"/>
            <w:shd w:val="clear" w:color="auto" w:fill="auto"/>
            <w:tcMar>
              <w:top w:w="0" w:type="dxa"/>
              <w:left w:w="108" w:type="dxa"/>
              <w:bottom w:w="0" w:type="dxa"/>
              <w:right w:w="108" w:type="dxa"/>
            </w:tcMar>
            <w:vAlign w:val="center"/>
          </w:tcPr>
          <w:p w14:paraId="58BB8E14" w14:textId="3EB062B9"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10,00</w:t>
            </w:r>
          </w:p>
        </w:tc>
        <w:tc>
          <w:tcPr>
            <w:tcW w:w="2317" w:type="dxa"/>
            <w:shd w:val="clear" w:color="auto" w:fill="auto"/>
            <w:tcMar>
              <w:top w:w="0" w:type="dxa"/>
              <w:left w:w="108" w:type="dxa"/>
              <w:bottom w:w="0" w:type="dxa"/>
              <w:right w:w="108" w:type="dxa"/>
            </w:tcMar>
            <w:vAlign w:val="center"/>
          </w:tcPr>
          <w:p w14:paraId="2E467F37" w14:textId="0FC8378A"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400</w:t>
            </w:r>
          </w:p>
        </w:tc>
      </w:tr>
      <w:tr w:rsidR="00A941E1" w14:paraId="15ACA5C5" w14:textId="77777777" w:rsidTr="008A7A01">
        <w:trPr>
          <w:trHeight w:val="582"/>
        </w:trPr>
        <w:tc>
          <w:tcPr>
            <w:tcW w:w="562" w:type="dxa"/>
            <w:vAlign w:val="center"/>
          </w:tcPr>
          <w:p w14:paraId="2EC92126" w14:textId="6999BDD1"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4.</w:t>
            </w:r>
          </w:p>
        </w:tc>
        <w:tc>
          <w:tcPr>
            <w:tcW w:w="1414" w:type="dxa"/>
            <w:shd w:val="clear" w:color="auto" w:fill="auto"/>
            <w:tcMar>
              <w:top w:w="0" w:type="dxa"/>
              <w:left w:w="108" w:type="dxa"/>
              <w:bottom w:w="0" w:type="dxa"/>
              <w:right w:w="108" w:type="dxa"/>
            </w:tcMar>
            <w:vAlign w:val="center"/>
          </w:tcPr>
          <w:p w14:paraId="75097B27" w14:textId="5487369C" w:rsidR="00A941E1" w:rsidRPr="00D34F71" w:rsidRDefault="00A941E1" w:rsidP="00A941E1">
            <w:pPr>
              <w:spacing w:after="0" w:line="276" w:lineRule="auto"/>
              <w:textAlignment w:val="auto"/>
              <w:rPr>
                <w:rFonts w:ascii="Tahoma" w:hAnsi="Tahoma" w:cs="Tahoma"/>
                <w:sz w:val="16"/>
                <w:szCs w:val="16"/>
              </w:rPr>
            </w:pPr>
            <w:r>
              <w:rPr>
                <w:rFonts w:ascii="Tahoma" w:hAnsi="Tahoma" w:cs="Tahoma"/>
                <w:sz w:val="16"/>
                <w:szCs w:val="16"/>
              </w:rPr>
              <w:t>P7R 2025</w:t>
            </w:r>
            <w:r>
              <w:rPr>
                <w:rStyle w:val="Sprotnaopomba-sklic"/>
                <w:rFonts w:ascii="Tahoma" w:hAnsi="Tahoma" w:cs="Tahoma"/>
                <w:sz w:val="16"/>
                <w:szCs w:val="16"/>
              </w:rPr>
              <w:footnoteReference w:id="6"/>
            </w:r>
          </w:p>
        </w:tc>
        <w:tc>
          <w:tcPr>
            <w:tcW w:w="2316" w:type="dxa"/>
            <w:shd w:val="clear" w:color="auto" w:fill="auto"/>
            <w:tcMar>
              <w:top w:w="0" w:type="dxa"/>
              <w:left w:w="108" w:type="dxa"/>
              <w:bottom w:w="0" w:type="dxa"/>
              <w:right w:w="108" w:type="dxa"/>
            </w:tcMar>
            <w:vAlign w:val="center"/>
          </w:tcPr>
          <w:p w14:paraId="07C68AE5" w14:textId="5448BB9D" w:rsidR="00A941E1" w:rsidRDefault="00A941E1" w:rsidP="00A941E1">
            <w:pPr>
              <w:spacing w:after="0" w:line="276" w:lineRule="auto"/>
              <w:textAlignment w:val="auto"/>
              <w:rPr>
                <w:rFonts w:ascii="Tahoma" w:hAnsi="Tahoma" w:cs="Tahoma"/>
                <w:sz w:val="16"/>
                <w:szCs w:val="16"/>
              </w:rPr>
            </w:pPr>
            <w:r>
              <w:rPr>
                <w:rFonts w:ascii="Tahoma" w:hAnsi="Tahoma" w:cs="Tahoma"/>
                <w:sz w:val="16"/>
                <w:szCs w:val="16"/>
              </w:rPr>
              <w:t>Krediti za obmejna problemska območja</w:t>
            </w:r>
          </w:p>
        </w:tc>
        <w:tc>
          <w:tcPr>
            <w:tcW w:w="2317" w:type="dxa"/>
            <w:shd w:val="clear" w:color="auto" w:fill="auto"/>
            <w:tcMar>
              <w:top w:w="0" w:type="dxa"/>
              <w:left w:w="108" w:type="dxa"/>
              <w:bottom w:w="0" w:type="dxa"/>
              <w:right w:w="108" w:type="dxa"/>
            </w:tcMar>
            <w:vAlign w:val="center"/>
          </w:tcPr>
          <w:p w14:paraId="66CB3341" w14:textId="05524F81"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w:t>
            </w:r>
          </w:p>
        </w:tc>
        <w:tc>
          <w:tcPr>
            <w:tcW w:w="2317" w:type="dxa"/>
            <w:shd w:val="clear" w:color="auto" w:fill="auto"/>
            <w:tcMar>
              <w:top w:w="0" w:type="dxa"/>
              <w:left w:w="108" w:type="dxa"/>
              <w:bottom w:w="0" w:type="dxa"/>
              <w:right w:w="108" w:type="dxa"/>
            </w:tcMar>
            <w:vAlign w:val="center"/>
          </w:tcPr>
          <w:p w14:paraId="1C7A2A12" w14:textId="41C0B6B2"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w:t>
            </w:r>
          </w:p>
        </w:tc>
      </w:tr>
      <w:tr w:rsidR="00A941E1" w14:paraId="46F9FFA8" w14:textId="77777777" w:rsidTr="008A7A01">
        <w:trPr>
          <w:trHeight w:val="582"/>
        </w:trPr>
        <w:tc>
          <w:tcPr>
            <w:tcW w:w="562" w:type="dxa"/>
            <w:vAlign w:val="center"/>
          </w:tcPr>
          <w:p w14:paraId="456CADE0" w14:textId="26F35E44"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5.</w:t>
            </w:r>
          </w:p>
        </w:tc>
        <w:tc>
          <w:tcPr>
            <w:tcW w:w="1414" w:type="dxa"/>
            <w:shd w:val="clear" w:color="auto" w:fill="auto"/>
            <w:tcMar>
              <w:top w:w="0" w:type="dxa"/>
              <w:left w:w="108" w:type="dxa"/>
              <w:bottom w:w="0" w:type="dxa"/>
              <w:right w:w="108" w:type="dxa"/>
            </w:tcMar>
            <w:vAlign w:val="center"/>
          </w:tcPr>
          <w:p w14:paraId="75573740" w14:textId="7F83FAFF" w:rsidR="00A941E1" w:rsidRPr="00D34F71" w:rsidRDefault="00A941E1" w:rsidP="00A941E1">
            <w:pPr>
              <w:spacing w:after="0" w:line="276" w:lineRule="auto"/>
              <w:textAlignment w:val="auto"/>
              <w:rPr>
                <w:rFonts w:ascii="Tahoma" w:hAnsi="Tahoma" w:cs="Tahoma"/>
                <w:sz w:val="16"/>
                <w:szCs w:val="16"/>
              </w:rPr>
            </w:pPr>
            <w:r w:rsidRPr="00D34F71">
              <w:rPr>
                <w:rFonts w:ascii="Tahoma" w:hAnsi="Tahoma" w:cs="Tahoma"/>
                <w:sz w:val="16"/>
                <w:szCs w:val="16"/>
              </w:rPr>
              <w:t>P7</w:t>
            </w:r>
            <w:r>
              <w:rPr>
                <w:rFonts w:ascii="Tahoma" w:hAnsi="Tahoma" w:cs="Tahoma"/>
                <w:sz w:val="16"/>
                <w:szCs w:val="16"/>
              </w:rPr>
              <w:t>R 2024</w:t>
            </w:r>
            <w:r w:rsidRPr="00EC0BCA">
              <w:rPr>
                <w:rStyle w:val="Sprotnaopomba-sklic"/>
                <w:rFonts w:ascii="Tahoma" w:hAnsi="Tahoma" w:cs="Tahoma"/>
                <w:color w:val="808080"/>
                <w:sz w:val="16"/>
                <w:szCs w:val="16"/>
              </w:rPr>
              <w:footnoteReference w:id="7"/>
            </w:r>
          </w:p>
        </w:tc>
        <w:tc>
          <w:tcPr>
            <w:tcW w:w="2316" w:type="dxa"/>
            <w:shd w:val="clear" w:color="auto" w:fill="auto"/>
            <w:tcMar>
              <w:top w:w="0" w:type="dxa"/>
              <w:left w:w="108" w:type="dxa"/>
              <w:bottom w:w="0" w:type="dxa"/>
              <w:right w:w="108" w:type="dxa"/>
            </w:tcMar>
            <w:vAlign w:val="center"/>
          </w:tcPr>
          <w:p w14:paraId="2DEF7A07" w14:textId="29E8FE45" w:rsidR="00A941E1" w:rsidRDefault="00A941E1" w:rsidP="00A941E1">
            <w:pPr>
              <w:spacing w:after="0" w:line="276" w:lineRule="auto"/>
              <w:textAlignment w:val="auto"/>
              <w:rPr>
                <w:rFonts w:ascii="Tahoma" w:hAnsi="Tahoma" w:cs="Tahoma"/>
                <w:sz w:val="16"/>
                <w:szCs w:val="16"/>
              </w:rPr>
            </w:pPr>
            <w:r>
              <w:rPr>
                <w:rFonts w:ascii="Tahoma" w:hAnsi="Tahoma" w:cs="Tahoma"/>
                <w:sz w:val="16"/>
                <w:szCs w:val="16"/>
              </w:rPr>
              <w:t>Krediti za obmejna problemska območja</w:t>
            </w:r>
          </w:p>
        </w:tc>
        <w:tc>
          <w:tcPr>
            <w:tcW w:w="2317" w:type="dxa"/>
            <w:shd w:val="clear" w:color="auto" w:fill="auto"/>
            <w:tcMar>
              <w:top w:w="0" w:type="dxa"/>
              <w:left w:w="108" w:type="dxa"/>
              <w:bottom w:w="0" w:type="dxa"/>
              <w:right w:w="108" w:type="dxa"/>
            </w:tcMar>
            <w:vAlign w:val="center"/>
          </w:tcPr>
          <w:p w14:paraId="5729280C" w14:textId="6A6F630C"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10,00</w:t>
            </w:r>
          </w:p>
        </w:tc>
        <w:tc>
          <w:tcPr>
            <w:tcW w:w="2317" w:type="dxa"/>
            <w:shd w:val="clear" w:color="auto" w:fill="auto"/>
            <w:tcMar>
              <w:top w:w="0" w:type="dxa"/>
              <w:left w:w="108" w:type="dxa"/>
              <w:bottom w:w="0" w:type="dxa"/>
              <w:right w:w="108" w:type="dxa"/>
            </w:tcMar>
            <w:vAlign w:val="center"/>
          </w:tcPr>
          <w:p w14:paraId="60F23577" w14:textId="4E37B639" w:rsidR="00A941E1" w:rsidRDefault="00A941E1" w:rsidP="00A941E1">
            <w:pPr>
              <w:spacing w:after="0" w:line="276" w:lineRule="auto"/>
              <w:jc w:val="center"/>
              <w:textAlignment w:val="auto"/>
              <w:rPr>
                <w:rFonts w:ascii="Tahoma" w:hAnsi="Tahoma" w:cs="Tahoma"/>
                <w:sz w:val="16"/>
                <w:szCs w:val="16"/>
              </w:rPr>
            </w:pPr>
            <w:r>
              <w:rPr>
                <w:rFonts w:ascii="Tahoma" w:hAnsi="Tahoma" w:cs="Tahoma"/>
                <w:sz w:val="16"/>
                <w:szCs w:val="16"/>
              </w:rPr>
              <w:t>180</w:t>
            </w:r>
          </w:p>
        </w:tc>
      </w:tr>
      <w:tr w:rsidR="00A941E1" w14:paraId="100AEAC4" w14:textId="77777777" w:rsidTr="008A7A01">
        <w:trPr>
          <w:trHeight w:val="432"/>
        </w:trPr>
        <w:tc>
          <w:tcPr>
            <w:tcW w:w="562" w:type="dxa"/>
          </w:tcPr>
          <w:p w14:paraId="6DB6DAEE" w14:textId="77777777" w:rsidR="00A941E1" w:rsidRDefault="00A941E1" w:rsidP="00A941E1">
            <w:pPr>
              <w:spacing w:after="0" w:line="276" w:lineRule="auto"/>
              <w:textAlignment w:val="auto"/>
              <w:rPr>
                <w:rFonts w:ascii="Tahoma" w:hAnsi="Tahoma" w:cs="Tahoma"/>
                <w:sz w:val="16"/>
                <w:szCs w:val="16"/>
              </w:rPr>
            </w:pPr>
          </w:p>
        </w:tc>
        <w:tc>
          <w:tcPr>
            <w:tcW w:w="1414" w:type="dxa"/>
            <w:shd w:val="clear" w:color="auto" w:fill="auto"/>
            <w:tcMar>
              <w:top w:w="0" w:type="dxa"/>
              <w:left w:w="108" w:type="dxa"/>
              <w:bottom w:w="0" w:type="dxa"/>
              <w:right w:w="108" w:type="dxa"/>
            </w:tcMar>
            <w:vAlign w:val="center"/>
          </w:tcPr>
          <w:p w14:paraId="1AF9BB79" w14:textId="77777777" w:rsidR="00A941E1" w:rsidRPr="00D34F71" w:rsidRDefault="00A941E1" w:rsidP="00A941E1">
            <w:pPr>
              <w:spacing w:after="0" w:line="276" w:lineRule="auto"/>
              <w:textAlignment w:val="auto"/>
              <w:rPr>
                <w:rFonts w:ascii="Tahoma" w:hAnsi="Tahoma" w:cs="Tahoma"/>
                <w:sz w:val="16"/>
                <w:szCs w:val="16"/>
              </w:rPr>
            </w:pPr>
          </w:p>
        </w:tc>
        <w:tc>
          <w:tcPr>
            <w:tcW w:w="2316" w:type="dxa"/>
            <w:shd w:val="clear" w:color="auto" w:fill="auto"/>
            <w:tcMar>
              <w:top w:w="0" w:type="dxa"/>
              <w:left w:w="108" w:type="dxa"/>
              <w:bottom w:w="0" w:type="dxa"/>
              <w:right w:w="108" w:type="dxa"/>
            </w:tcMar>
            <w:vAlign w:val="center"/>
          </w:tcPr>
          <w:p w14:paraId="7999D0B8" w14:textId="77777777" w:rsidR="00A941E1" w:rsidRDefault="00A941E1" w:rsidP="00A941E1">
            <w:pPr>
              <w:spacing w:after="0" w:line="276" w:lineRule="auto"/>
              <w:textAlignment w:val="auto"/>
              <w:rPr>
                <w:rFonts w:ascii="Tahoma" w:hAnsi="Tahoma" w:cs="Tahoma"/>
                <w:sz w:val="16"/>
                <w:szCs w:val="16"/>
              </w:rPr>
            </w:pPr>
            <w:r w:rsidRPr="00D34F71">
              <w:rPr>
                <w:rFonts w:ascii="Tahoma" w:hAnsi="Tahoma" w:cs="Tahoma"/>
                <w:b/>
                <w:bCs/>
                <w:sz w:val="16"/>
                <w:szCs w:val="16"/>
              </w:rPr>
              <w:t>Skupaj</w:t>
            </w:r>
          </w:p>
        </w:tc>
        <w:tc>
          <w:tcPr>
            <w:tcW w:w="2317" w:type="dxa"/>
            <w:shd w:val="clear" w:color="auto" w:fill="auto"/>
            <w:tcMar>
              <w:top w:w="0" w:type="dxa"/>
              <w:left w:w="108" w:type="dxa"/>
              <w:bottom w:w="0" w:type="dxa"/>
              <w:right w:w="108" w:type="dxa"/>
            </w:tcMar>
            <w:vAlign w:val="center"/>
          </w:tcPr>
          <w:p w14:paraId="1CE912CA" w14:textId="77777777" w:rsidR="00A941E1" w:rsidRPr="00A34B55" w:rsidRDefault="00A941E1" w:rsidP="00A941E1">
            <w:pPr>
              <w:spacing w:after="0" w:line="276" w:lineRule="auto"/>
              <w:jc w:val="center"/>
              <w:textAlignment w:val="auto"/>
              <w:rPr>
                <w:rFonts w:ascii="Tahoma" w:hAnsi="Tahoma" w:cs="Tahoma"/>
                <w:b/>
                <w:bCs/>
                <w:sz w:val="16"/>
                <w:szCs w:val="16"/>
              </w:rPr>
            </w:pPr>
            <w:r>
              <w:rPr>
                <w:rFonts w:ascii="Tahoma" w:hAnsi="Tahoma" w:cs="Tahoma"/>
                <w:b/>
                <w:bCs/>
                <w:sz w:val="16"/>
                <w:szCs w:val="16"/>
              </w:rPr>
              <w:t>5</w:t>
            </w:r>
            <w:r w:rsidRPr="008974F3">
              <w:rPr>
                <w:rFonts w:ascii="Tahoma" w:hAnsi="Tahoma" w:cs="Tahoma"/>
                <w:b/>
                <w:bCs/>
                <w:sz w:val="16"/>
                <w:szCs w:val="16"/>
              </w:rPr>
              <w:t>0,00</w:t>
            </w:r>
          </w:p>
        </w:tc>
        <w:tc>
          <w:tcPr>
            <w:tcW w:w="2317" w:type="dxa"/>
            <w:shd w:val="clear" w:color="auto" w:fill="auto"/>
            <w:tcMar>
              <w:top w:w="0" w:type="dxa"/>
              <w:left w:w="108" w:type="dxa"/>
              <w:bottom w:w="0" w:type="dxa"/>
              <w:right w:w="108" w:type="dxa"/>
            </w:tcMar>
            <w:vAlign w:val="center"/>
          </w:tcPr>
          <w:p w14:paraId="3482913F" w14:textId="77777777" w:rsidR="00A941E1" w:rsidRPr="00A34B55" w:rsidRDefault="00A941E1" w:rsidP="00A941E1">
            <w:pPr>
              <w:spacing w:after="0" w:line="276" w:lineRule="auto"/>
              <w:jc w:val="center"/>
              <w:textAlignment w:val="auto"/>
              <w:rPr>
                <w:rFonts w:ascii="Tahoma" w:hAnsi="Tahoma" w:cs="Tahoma"/>
                <w:b/>
                <w:bCs/>
                <w:sz w:val="16"/>
                <w:szCs w:val="16"/>
              </w:rPr>
            </w:pPr>
            <w:r w:rsidRPr="00A34B55">
              <w:rPr>
                <w:rFonts w:ascii="Tahoma" w:hAnsi="Tahoma" w:cs="Tahoma"/>
                <w:b/>
                <w:bCs/>
                <w:sz w:val="16"/>
                <w:szCs w:val="16"/>
              </w:rPr>
              <w:t>1.</w:t>
            </w:r>
            <w:r>
              <w:rPr>
                <w:rFonts w:ascii="Tahoma" w:hAnsi="Tahoma" w:cs="Tahoma"/>
                <w:b/>
                <w:bCs/>
                <w:sz w:val="16"/>
                <w:szCs w:val="16"/>
              </w:rPr>
              <w:t>3</w:t>
            </w:r>
            <w:r w:rsidRPr="00A34B55">
              <w:rPr>
                <w:rFonts w:ascii="Tahoma" w:hAnsi="Tahoma" w:cs="Tahoma"/>
                <w:b/>
                <w:bCs/>
                <w:sz w:val="16"/>
                <w:szCs w:val="16"/>
              </w:rPr>
              <w:t>40</w:t>
            </w:r>
          </w:p>
        </w:tc>
      </w:tr>
      <w:bookmarkEnd w:id="227"/>
    </w:tbl>
    <w:p w14:paraId="0DDD229E" w14:textId="77777777" w:rsidR="0031728D" w:rsidRDefault="0031728D" w:rsidP="0031728D">
      <w:pPr>
        <w:spacing w:after="0" w:line="276" w:lineRule="auto"/>
      </w:pPr>
    </w:p>
    <w:p w14:paraId="7785D0D3" w14:textId="77777777" w:rsidR="0031728D" w:rsidRDefault="0031728D" w:rsidP="0031728D">
      <w:pPr>
        <w:spacing w:after="0" w:line="276" w:lineRule="auto"/>
      </w:pPr>
    </w:p>
    <w:p w14:paraId="530EE8BA" w14:textId="77777777" w:rsidR="0031728D" w:rsidRPr="00547EA5" w:rsidRDefault="0031728D" w:rsidP="0031728D">
      <w:pPr>
        <w:shd w:val="clear" w:color="auto" w:fill="D9D9D9" w:themeFill="background1" w:themeFillShade="D9"/>
        <w:spacing w:after="0"/>
        <w:jc w:val="both"/>
        <w:rPr>
          <w:rFonts w:ascii="Tahoma" w:hAnsi="Tahoma" w:cs="Tahoma"/>
          <w:sz w:val="20"/>
          <w:szCs w:val="20"/>
        </w:rPr>
      </w:pPr>
      <w:r w:rsidRPr="00547EA5">
        <w:rPr>
          <w:rFonts w:ascii="Tahoma" w:hAnsi="Tahoma" w:cs="Tahoma"/>
          <w:b/>
          <w:bCs/>
          <w:sz w:val="20"/>
          <w:szCs w:val="20"/>
        </w:rPr>
        <w:t xml:space="preserve">Operativni cilj </w:t>
      </w:r>
      <w:r>
        <w:rPr>
          <w:rFonts w:ascii="Tahoma" w:hAnsi="Tahoma" w:cs="Tahoma"/>
          <w:b/>
          <w:bCs/>
          <w:sz w:val="20"/>
          <w:szCs w:val="20"/>
        </w:rPr>
        <w:t>4</w:t>
      </w:r>
      <w:r w:rsidRPr="00547EA5">
        <w:rPr>
          <w:rFonts w:ascii="Tahoma" w:hAnsi="Tahoma" w:cs="Tahoma"/>
          <w:b/>
          <w:bCs/>
          <w:sz w:val="20"/>
          <w:szCs w:val="20"/>
        </w:rPr>
        <w:t>:</w:t>
      </w:r>
      <w:r w:rsidRPr="00547EA5">
        <w:rPr>
          <w:rFonts w:ascii="Tahoma" w:hAnsi="Tahoma" w:cs="Tahoma"/>
          <w:sz w:val="20"/>
          <w:szCs w:val="20"/>
        </w:rPr>
        <w:t xml:space="preserve">  Zagotoviti multiplikacijo </w:t>
      </w:r>
      <w:r>
        <w:rPr>
          <w:rFonts w:ascii="Tahoma" w:hAnsi="Tahoma" w:cs="Tahoma"/>
          <w:sz w:val="20"/>
          <w:szCs w:val="20"/>
        </w:rPr>
        <w:t xml:space="preserve">v razmerju 1:1 </w:t>
      </w:r>
      <w:r w:rsidRPr="008B1793">
        <w:rPr>
          <w:rFonts w:ascii="Tahoma" w:hAnsi="Tahoma" w:cs="Tahoma"/>
          <w:sz w:val="20"/>
          <w:szCs w:val="20"/>
        </w:rPr>
        <w:t xml:space="preserve">uporabljenih javnih virov glede na </w:t>
      </w:r>
      <w:r w:rsidRPr="001A07B8">
        <w:rPr>
          <w:rFonts w:ascii="Tahoma" w:hAnsi="Tahoma" w:cs="Tahoma"/>
          <w:sz w:val="20"/>
          <w:szCs w:val="20"/>
        </w:rPr>
        <w:t>investicijsko vrednost podprtih projektov</w:t>
      </w:r>
    </w:p>
    <w:p w14:paraId="7E0319FB" w14:textId="77777777" w:rsidR="0031728D" w:rsidRDefault="0031728D" w:rsidP="0031728D">
      <w:pPr>
        <w:spacing w:after="0" w:line="276" w:lineRule="auto"/>
      </w:pPr>
    </w:p>
    <w:p w14:paraId="5808C065" w14:textId="77777777" w:rsidR="0031728D" w:rsidRDefault="0031728D" w:rsidP="0031728D">
      <w:pPr>
        <w:spacing w:line="276" w:lineRule="auto"/>
        <w:jc w:val="both"/>
        <w:rPr>
          <w:rFonts w:ascii="Tahoma" w:hAnsi="Tahoma" w:cs="Tahoma"/>
          <w:sz w:val="20"/>
          <w:szCs w:val="20"/>
        </w:rPr>
      </w:pPr>
      <w:r>
        <w:rPr>
          <w:rFonts w:ascii="Tahoma" w:hAnsi="Tahoma" w:cs="Tahoma"/>
          <w:sz w:val="20"/>
          <w:szCs w:val="20"/>
        </w:rPr>
        <w:t>V</w:t>
      </w:r>
      <w:r w:rsidRPr="006D7F6C">
        <w:rPr>
          <w:rFonts w:ascii="Tahoma" w:hAnsi="Tahoma" w:cs="Tahoma"/>
          <w:sz w:val="20"/>
          <w:szCs w:val="20"/>
        </w:rPr>
        <w:t xml:space="preserve"> okviru izvajanja finančnih spodbud v obliki </w:t>
      </w:r>
      <w:r>
        <w:rPr>
          <w:rFonts w:ascii="Tahoma" w:hAnsi="Tahoma" w:cs="Tahoma"/>
          <w:sz w:val="20"/>
          <w:szCs w:val="20"/>
        </w:rPr>
        <w:t>mikrokreditov in/ali specifičnih kreditnih linij</w:t>
      </w:r>
      <w:r w:rsidRPr="006D7F6C">
        <w:rPr>
          <w:rFonts w:ascii="Tahoma" w:hAnsi="Tahoma" w:cs="Tahoma"/>
          <w:sz w:val="20"/>
          <w:szCs w:val="20"/>
        </w:rPr>
        <w:t xml:space="preserve"> </w:t>
      </w:r>
      <w:r>
        <w:rPr>
          <w:rFonts w:ascii="Tahoma" w:hAnsi="Tahoma" w:cs="Tahoma"/>
          <w:sz w:val="20"/>
          <w:szCs w:val="20"/>
        </w:rPr>
        <w:t xml:space="preserve">se lahko uporabljeni javni viri multiplicirajo s privatnimi viri. Glede na to, da so v letu 2025 linije namenjene zagotavljanju likvidnostnih sredstev in financiranju manjših investicij, se </w:t>
      </w:r>
      <w:r w:rsidRPr="008B1793">
        <w:rPr>
          <w:rFonts w:ascii="Tahoma" w:hAnsi="Tahoma" w:cs="Tahoma"/>
          <w:sz w:val="20"/>
          <w:szCs w:val="20"/>
        </w:rPr>
        <w:t>pričakuje multiplikacijski učinek v razmerju 1 : 1 uporabljenih javnih virov glede na izvedene investicije.</w:t>
      </w:r>
    </w:p>
    <w:p w14:paraId="74ADCCE6" w14:textId="2715033E" w:rsidR="00F74D7F" w:rsidRDefault="00BD5F15">
      <w:pPr>
        <w:suppressAutoHyphens w:val="0"/>
        <w:rPr>
          <w:rFonts w:ascii="Tahoma" w:hAnsi="Tahoma" w:cs="Tahoma"/>
          <w:sz w:val="20"/>
          <w:szCs w:val="20"/>
        </w:rPr>
      </w:pPr>
      <w:r>
        <w:rPr>
          <w:rFonts w:ascii="Tahoma" w:hAnsi="Tahoma" w:cs="Tahoma"/>
          <w:sz w:val="20"/>
          <w:szCs w:val="20"/>
        </w:rPr>
        <w:br w:type="page"/>
      </w:r>
    </w:p>
    <w:p w14:paraId="06B7BF2C" w14:textId="234F16B7" w:rsidR="00BD5F15" w:rsidRPr="00F74D7F" w:rsidRDefault="00F74D7F" w:rsidP="00F74D7F">
      <w:pPr>
        <w:pStyle w:val="Naslov3"/>
        <w:numPr>
          <w:ilvl w:val="2"/>
          <w:numId w:val="90"/>
        </w:numPr>
        <w:rPr>
          <w:rFonts w:ascii="Tahoma" w:hAnsi="Tahoma" w:cs="Tahoma"/>
          <w:b/>
          <w:bCs/>
          <w:sz w:val="20"/>
          <w:szCs w:val="20"/>
        </w:rPr>
      </w:pPr>
      <w:bookmarkStart w:id="228" w:name="_Toc183034620"/>
      <w:bookmarkStart w:id="229" w:name="_Toc183034723"/>
      <w:bookmarkStart w:id="230" w:name="_Toc183081755"/>
      <w:bookmarkStart w:id="231" w:name="_Toc183091629"/>
      <w:bookmarkStart w:id="232" w:name="_Toc183091928"/>
      <w:bookmarkStart w:id="233" w:name="_Toc183091993"/>
      <w:bookmarkStart w:id="234" w:name="_Toc183092471"/>
      <w:r w:rsidRPr="00F74D7F">
        <w:rPr>
          <w:rFonts w:ascii="Tahoma" w:hAnsi="Tahoma" w:cs="Tahoma"/>
          <w:b/>
          <w:bCs/>
          <w:color w:val="auto"/>
          <w:sz w:val="20"/>
          <w:szCs w:val="20"/>
        </w:rPr>
        <w:t>Razpisi ukrepa mikrokrediti in specifične kreditne linije</w:t>
      </w:r>
      <w:bookmarkEnd w:id="228"/>
      <w:bookmarkEnd w:id="229"/>
      <w:bookmarkEnd w:id="230"/>
      <w:bookmarkEnd w:id="231"/>
      <w:bookmarkEnd w:id="232"/>
      <w:bookmarkEnd w:id="233"/>
      <w:bookmarkEnd w:id="234"/>
      <w:r w:rsidRPr="00F74D7F">
        <w:rPr>
          <w:rFonts w:ascii="Tahoma" w:hAnsi="Tahoma" w:cs="Tahoma"/>
          <w:b/>
          <w:bCs/>
          <w:color w:val="auto"/>
          <w:sz w:val="20"/>
          <w:szCs w:val="20"/>
        </w:rPr>
        <w:t xml:space="preserve"> </w:t>
      </w:r>
    </w:p>
    <w:p w14:paraId="78527C85" w14:textId="77777777" w:rsidR="00F74D7F" w:rsidRPr="00F74D7F" w:rsidRDefault="00F74D7F" w:rsidP="00F74D7F">
      <w:pPr>
        <w:spacing w:after="0"/>
      </w:pPr>
    </w:p>
    <w:p w14:paraId="3DD501A4" w14:textId="070E9CEA" w:rsidR="00BD5F15" w:rsidRDefault="00BD5F15" w:rsidP="00BD5F15">
      <w:pPr>
        <w:pStyle w:val="Naslov4"/>
        <w:numPr>
          <w:ilvl w:val="3"/>
          <w:numId w:val="90"/>
        </w:numPr>
        <w:rPr>
          <w:rFonts w:ascii="Tahoma" w:hAnsi="Tahoma" w:cs="Tahoma"/>
          <w:i w:val="0"/>
          <w:iCs w:val="0"/>
          <w:color w:val="auto"/>
          <w:sz w:val="20"/>
          <w:szCs w:val="20"/>
        </w:rPr>
      </w:pPr>
      <w:bookmarkStart w:id="235" w:name="_Toc183034621"/>
      <w:bookmarkStart w:id="236" w:name="_Toc183081756"/>
      <w:r>
        <w:rPr>
          <w:rFonts w:ascii="Tahoma" w:hAnsi="Tahoma" w:cs="Tahoma"/>
          <w:i w:val="0"/>
          <w:iCs w:val="0"/>
          <w:color w:val="auto"/>
          <w:sz w:val="20"/>
          <w:szCs w:val="20"/>
        </w:rPr>
        <w:t>Likvidnostni krediti – P7L 2025</w:t>
      </w:r>
      <w:bookmarkEnd w:id="235"/>
      <w:bookmarkEnd w:id="236"/>
    </w:p>
    <w:p w14:paraId="4B330B56" w14:textId="77777777" w:rsidR="00BD5F15" w:rsidRDefault="00BD5F15" w:rsidP="00BD5F15"/>
    <w:p w14:paraId="653D5124" w14:textId="77777777" w:rsidR="00BD5F15" w:rsidRPr="00407F46" w:rsidRDefault="00BD5F15" w:rsidP="00BD5F15">
      <w:pPr>
        <w:spacing w:after="0" w:line="276" w:lineRule="auto"/>
        <w:jc w:val="both"/>
        <w:rPr>
          <w:rFonts w:ascii="Tahoma" w:hAnsi="Tahoma" w:cs="Tahoma"/>
          <w:sz w:val="20"/>
          <w:szCs w:val="20"/>
        </w:rPr>
      </w:pPr>
      <w:r>
        <w:rPr>
          <w:rFonts w:ascii="Tahoma" w:hAnsi="Tahoma" w:cs="Tahoma"/>
          <w:sz w:val="20"/>
          <w:szCs w:val="20"/>
        </w:rPr>
        <w:t>L</w:t>
      </w:r>
      <w:r w:rsidRPr="00407F46">
        <w:rPr>
          <w:rFonts w:ascii="Tahoma" w:hAnsi="Tahoma" w:cs="Tahoma"/>
          <w:sz w:val="20"/>
          <w:szCs w:val="20"/>
        </w:rPr>
        <w:t xml:space="preserve">ikvidnostni krediti </w:t>
      </w:r>
      <w:r>
        <w:rPr>
          <w:rFonts w:ascii="Tahoma" w:hAnsi="Tahoma" w:cs="Tahoma"/>
          <w:sz w:val="20"/>
          <w:szCs w:val="20"/>
        </w:rPr>
        <w:t xml:space="preserve">Sklada so namenjeni financiranju tekočega poslovanja in manjših investicij. </w:t>
      </w:r>
      <w:r w:rsidRPr="00407F46">
        <w:rPr>
          <w:rFonts w:ascii="Tahoma" w:hAnsi="Tahoma" w:cs="Tahoma"/>
          <w:sz w:val="20"/>
          <w:szCs w:val="20"/>
        </w:rPr>
        <w:t>MSP-jem bo na ta način omogočen enostaven in hiter dostop do likvidnostnega financiranja pod ugodnimi pogoji. </w:t>
      </w:r>
    </w:p>
    <w:p w14:paraId="7C5ECF48" w14:textId="77777777" w:rsidR="00BD5F15" w:rsidRPr="0080612D" w:rsidRDefault="00BD5F15" w:rsidP="00BD5F15">
      <w:pPr>
        <w:spacing w:after="0" w:line="276" w:lineRule="auto"/>
        <w:jc w:val="both"/>
        <w:rPr>
          <w:rFonts w:ascii="Tahoma" w:hAnsi="Tahoma" w:cs="Tahoma"/>
          <w:sz w:val="20"/>
          <w:szCs w:val="20"/>
        </w:rPr>
      </w:pPr>
    </w:p>
    <w:p w14:paraId="5C42EB00" w14:textId="77777777" w:rsidR="00BD5F15" w:rsidRPr="0080612D" w:rsidRDefault="00BD5F15" w:rsidP="00BD5F15">
      <w:pPr>
        <w:spacing w:after="0" w:line="276" w:lineRule="auto"/>
        <w:jc w:val="both"/>
        <w:rPr>
          <w:rFonts w:ascii="Tahoma" w:hAnsi="Tahoma" w:cs="Tahoma"/>
          <w:sz w:val="20"/>
          <w:szCs w:val="20"/>
        </w:rPr>
      </w:pPr>
      <w:r w:rsidRPr="0080612D">
        <w:rPr>
          <w:rFonts w:ascii="Tahoma" w:hAnsi="Tahoma" w:cs="Tahoma"/>
          <w:sz w:val="20"/>
          <w:szCs w:val="20"/>
        </w:rPr>
        <w:t>OSNOVNE INFORMACIJE O RAZPISU</w:t>
      </w:r>
    </w:p>
    <w:p w14:paraId="0E3E43EF" w14:textId="77777777" w:rsidR="00BD5F15" w:rsidRPr="0080612D" w:rsidRDefault="00BD5F15" w:rsidP="00BD5F15">
      <w:pPr>
        <w:spacing w:after="0" w:line="276" w:lineRule="auto"/>
        <w:jc w:val="both"/>
        <w:rPr>
          <w:rFonts w:ascii="Tahoma" w:hAnsi="Tahoma" w:cs="Tahoma"/>
          <w:sz w:val="20"/>
          <w:szCs w:val="20"/>
        </w:rPr>
      </w:pPr>
    </w:p>
    <w:tbl>
      <w:tblPr>
        <w:tblW w:w="9212" w:type="dxa"/>
        <w:tblLayout w:type="fixed"/>
        <w:tblLook w:val="04A0" w:firstRow="1" w:lastRow="0" w:firstColumn="1" w:lastColumn="0" w:noHBand="0" w:noVBand="1"/>
      </w:tblPr>
      <w:tblGrid>
        <w:gridCol w:w="1866"/>
        <w:gridCol w:w="7346"/>
      </w:tblGrid>
      <w:tr w:rsidR="00BD5F15" w:rsidRPr="0080612D" w14:paraId="4D5BB9D6" w14:textId="77777777" w:rsidTr="008A7A01">
        <w:tc>
          <w:tcPr>
            <w:tcW w:w="1866" w:type="dxa"/>
            <w:shd w:val="clear" w:color="auto" w:fill="auto"/>
          </w:tcPr>
          <w:p w14:paraId="05C0CEA4" w14:textId="77777777" w:rsidR="00BD5F15" w:rsidRPr="0080612D" w:rsidRDefault="00BD5F15" w:rsidP="008A7A01">
            <w:pPr>
              <w:spacing w:after="0" w:line="276" w:lineRule="auto"/>
              <w:jc w:val="both"/>
              <w:rPr>
                <w:rFonts w:ascii="Tahoma" w:hAnsi="Tahoma" w:cs="Tahoma"/>
                <w:b/>
                <w:sz w:val="20"/>
                <w:szCs w:val="20"/>
              </w:rPr>
            </w:pPr>
            <w:r w:rsidRPr="0080612D">
              <w:rPr>
                <w:rFonts w:ascii="Tahoma" w:hAnsi="Tahoma" w:cs="Tahoma"/>
                <w:b/>
                <w:sz w:val="20"/>
                <w:szCs w:val="20"/>
              </w:rPr>
              <w:t>Naziv produkta</w:t>
            </w:r>
          </w:p>
        </w:tc>
        <w:tc>
          <w:tcPr>
            <w:tcW w:w="7346" w:type="dxa"/>
            <w:shd w:val="clear" w:color="auto" w:fill="auto"/>
          </w:tcPr>
          <w:p w14:paraId="50C42080" w14:textId="77777777" w:rsidR="00BD5F15" w:rsidRPr="0080612D" w:rsidRDefault="00BD5F15" w:rsidP="008A7A01">
            <w:pPr>
              <w:spacing w:after="0" w:line="276" w:lineRule="auto"/>
              <w:jc w:val="both"/>
              <w:rPr>
                <w:rFonts w:ascii="Tahoma" w:hAnsi="Tahoma" w:cs="Tahoma"/>
                <w:b/>
                <w:sz w:val="20"/>
                <w:szCs w:val="20"/>
              </w:rPr>
            </w:pPr>
            <w:r>
              <w:rPr>
                <w:rFonts w:ascii="Tahoma" w:hAnsi="Tahoma" w:cs="Tahoma"/>
                <w:b/>
                <w:sz w:val="20"/>
                <w:szCs w:val="20"/>
              </w:rPr>
              <w:t>LIKVIDNOSTNI KREDITI</w:t>
            </w:r>
          </w:p>
          <w:p w14:paraId="0F1FADD0" w14:textId="77777777" w:rsidR="00BD5F15" w:rsidRPr="0080612D" w:rsidRDefault="00BD5F15" w:rsidP="008A7A01">
            <w:pPr>
              <w:spacing w:after="0" w:line="276" w:lineRule="auto"/>
              <w:jc w:val="both"/>
              <w:rPr>
                <w:rFonts w:ascii="Tahoma" w:hAnsi="Tahoma" w:cs="Tahoma"/>
                <w:b/>
                <w:sz w:val="20"/>
                <w:szCs w:val="20"/>
              </w:rPr>
            </w:pPr>
          </w:p>
        </w:tc>
      </w:tr>
      <w:tr w:rsidR="00BD5F15" w:rsidRPr="0080612D" w14:paraId="40CEF418" w14:textId="77777777" w:rsidTr="008A7A01">
        <w:tc>
          <w:tcPr>
            <w:tcW w:w="1866" w:type="dxa"/>
            <w:shd w:val="clear" w:color="auto" w:fill="auto"/>
          </w:tcPr>
          <w:p w14:paraId="52F52633" w14:textId="77777777" w:rsidR="00BD5F15" w:rsidRPr="0080612D" w:rsidRDefault="00BD5F15" w:rsidP="008A7A01">
            <w:pPr>
              <w:spacing w:after="0" w:line="276" w:lineRule="auto"/>
              <w:jc w:val="both"/>
              <w:rPr>
                <w:rFonts w:ascii="Tahoma" w:hAnsi="Tahoma" w:cs="Tahoma"/>
                <w:sz w:val="20"/>
                <w:szCs w:val="20"/>
              </w:rPr>
            </w:pPr>
            <w:r>
              <w:rPr>
                <w:rFonts w:ascii="Tahoma" w:hAnsi="Tahoma" w:cs="Tahoma"/>
                <w:sz w:val="20"/>
                <w:szCs w:val="20"/>
              </w:rPr>
              <w:t>Pravna podlaga</w:t>
            </w:r>
          </w:p>
        </w:tc>
        <w:tc>
          <w:tcPr>
            <w:tcW w:w="7346" w:type="dxa"/>
            <w:shd w:val="clear" w:color="auto" w:fill="auto"/>
          </w:tcPr>
          <w:p w14:paraId="21C75C1A" w14:textId="77777777" w:rsidR="00BD5F15" w:rsidRDefault="00BD5F15" w:rsidP="008A7A01">
            <w:pPr>
              <w:spacing w:after="0" w:line="276" w:lineRule="auto"/>
              <w:jc w:val="both"/>
              <w:rPr>
                <w:rFonts w:ascii="Tahoma" w:hAnsi="Tahoma" w:cs="Tahoma"/>
                <w:sz w:val="20"/>
                <w:szCs w:val="20"/>
              </w:rPr>
            </w:pPr>
            <w:r>
              <w:rPr>
                <w:rFonts w:ascii="Tahoma" w:hAnsi="Tahoma" w:cs="Tahoma"/>
                <w:sz w:val="20"/>
                <w:szCs w:val="20"/>
              </w:rPr>
              <w:t>ZPOP-1</w:t>
            </w:r>
          </w:p>
          <w:p w14:paraId="782528A9" w14:textId="77777777" w:rsidR="00BD5F15" w:rsidRDefault="00BD5F15" w:rsidP="008A7A01">
            <w:pPr>
              <w:spacing w:after="0" w:line="276" w:lineRule="auto"/>
              <w:jc w:val="both"/>
              <w:rPr>
                <w:rFonts w:ascii="Tahoma" w:hAnsi="Tahoma" w:cs="Tahoma"/>
                <w:sz w:val="20"/>
                <w:szCs w:val="20"/>
              </w:rPr>
            </w:pPr>
            <w:r>
              <w:rPr>
                <w:rFonts w:ascii="Tahoma" w:hAnsi="Tahoma" w:cs="Tahoma"/>
                <w:sz w:val="20"/>
                <w:szCs w:val="20"/>
              </w:rPr>
              <w:t>Program ukrepov za spodbujanje podjetništva in konkurenčnosti MGTŠ 2024 – 2030</w:t>
            </w:r>
          </w:p>
          <w:p w14:paraId="4495C5B8"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76572456" w14:textId="77777777" w:rsidTr="008A7A01">
        <w:tc>
          <w:tcPr>
            <w:tcW w:w="1866" w:type="dxa"/>
            <w:shd w:val="clear" w:color="auto" w:fill="auto"/>
          </w:tcPr>
          <w:p w14:paraId="5E7704CC"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Shema državnih pomoči</w:t>
            </w:r>
          </w:p>
        </w:tc>
        <w:tc>
          <w:tcPr>
            <w:tcW w:w="7346" w:type="dxa"/>
            <w:shd w:val="clear" w:color="auto" w:fill="auto"/>
          </w:tcPr>
          <w:p w14:paraId="16FFFC46"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Priglašena shema de minimis pomoči pri Ministrstvu za finance, Sektor za državne pomoči ali druga ustrezno priglašena shema državnih pomoči</w:t>
            </w:r>
          </w:p>
          <w:p w14:paraId="757DCE10"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769C05D7" w14:textId="77777777" w:rsidTr="008A7A01">
        <w:tc>
          <w:tcPr>
            <w:tcW w:w="1866" w:type="dxa"/>
            <w:shd w:val="clear" w:color="auto" w:fill="auto"/>
          </w:tcPr>
          <w:p w14:paraId="0819E012"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Kratek opis produkta</w:t>
            </w:r>
          </w:p>
        </w:tc>
        <w:tc>
          <w:tcPr>
            <w:tcW w:w="7346" w:type="dxa"/>
            <w:shd w:val="clear" w:color="auto" w:fill="auto"/>
          </w:tcPr>
          <w:p w14:paraId="63B5CA82"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Produkt predstavlja:</w:t>
            </w:r>
          </w:p>
          <w:p w14:paraId="5026D15D" w14:textId="77777777" w:rsidR="00BD5F15" w:rsidRPr="008B1793" w:rsidRDefault="00BD5F15" w:rsidP="008A7A01">
            <w:pPr>
              <w:pStyle w:val="Odstavekseznama"/>
              <w:numPr>
                <w:ilvl w:val="0"/>
                <w:numId w:val="79"/>
              </w:numPr>
              <w:spacing w:after="0" w:line="276" w:lineRule="auto"/>
              <w:jc w:val="both"/>
              <w:rPr>
                <w:rFonts w:ascii="Tahoma" w:hAnsi="Tahoma" w:cs="Tahoma"/>
                <w:sz w:val="20"/>
                <w:szCs w:val="20"/>
              </w:rPr>
            </w:pPr>
            <w:r w:rsidRPr="008B1793">
              <w:rPr>
                <w:rFonts w:ascii="Tahoma" w:hAnsi="Tahoma" w:cs="Tahoma"/>
                <w:sz w:val="20"/>
                <w:szCs w:val="20"/>
              </w:rPr>
              <w:t>Neposredni kredit po ugodni pogodbeni obrestni meri</w:t>
            </w:r>
          </w:p>
          <w:p w14:paraId="7C3ACB73"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4BE79903" w14:textId="77777777" w:rsidTr="008A7A01">
        <w:tc>
          <w:tcPr>
            <w:tcW w:w="1866" w:type="dxa"/>
            <w:shd w:val="clear" w:color="auto" w:fill="auto"/>
          </w:tcPr>
          <w:p w14:paraId="5A990E1A"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Namen produkta</w:t>
            </w:r>
          </w:p>
        </w:tc>
        <w:tc>
          <w:tcPr>
            <w:tcW w:w="7346" w:type="dxa"/>
            <w:shd w:val="clear" w:color="auto" w:fill="auto"/>
          </w:tcPr>
          <w:p w14:paraId="3CBEE52B" w14:textId="77777777" w:rsidR="00BD5F15" w:rsidRPr="00FA7F80" w:rsidRDefault="00BD5F15" w:rsidP="008A7A01">
            <w:pPr>
              <w:spacing w:after="0" w:line="276" w:lineRule="auto"/>
              <w:jc w:val="both"/>
              <w:rPr>
                <w:rFonts w:ascii="Tahoma" w:hAnsi="Tahoma" w:cs="Tahoma"/>
                <w:sz w:val="20"/>
                <w:szCs w:val="20"/>
              </w:rPr>
            </w:pPr>
            <w:r w:rsidRPr="00FA7F80">
              <w:rPr>
                <w:rFonts w:ascii="Tahoma" w:hAnsi="Tahoma" w:cs="Tahoma"/>
                <w:sz w:val="20"/>
                <w:szCs w:val="20"/>
              </w:rPr>
              <w:t xml:space="preserve">Namen produkta je zagotoviti hitro in ugodno financiranje za </w:t>
            </w:r>
            <w:r>
              <w:rPr>
                <w:rFonts w:ascii="Tahoma" w:hAnsi="Tahoma" w:cs="Tahoma"/>
                <w:sz w:val="20"/>
                <w:szCs w:val="20"/>
              </w:rPr>
              <w:t>financiranje tekočega poslovanja in manjših investicij</w:t>
            </w:r>
            <w:r w:rsidRPr="00FA7F80">
              <w:rPr>
                <w:rFonts w:ascii="Tahoma" w:hAnsi="Tahoma" w:cs="Tahoma"/>
                <w:sz w:val="20"/>
                <w:szCs w:val="20"/>
              </w:rPr>
              <w:t xml:space="preserve">. </w:t>
            </w:r>
          </w:p>
          <w:p w14:paraId="026A87C7"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046FBD13" w14:textId="77777777" w:rsidTr="008A7A01">
        <w:tc>
          <w:tcPr>
            <w:tcW w:w="1866" w:type="dxa"/>
            <w:shd w:val="clear" w:color="auto" w:fill="auto"/>
          </w:tcPr>
          <w:p w14:paraId="0EE5D905"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Cilji razpisa</w:t>
            </w:r>
          </w:p>
        </w:tc>
        <w:tc>
          <w:tcPr>
            <w:tcW w:w="7346" w:type="dxa"/>
            <w:shd w:val="clear" w:color="auto" w:fill="auto"/>
          </w:tcPr>
          <w:p w14:paraId="22C33F87" w14:textId="77777777" w:rsidR="00BD5F15" w:rsidRDefault="00BD5F15" w:rsidP="008A7A01">
            <w:pPr>
              <w:pStyle w:val="Odstavekseznama"/>
              <w:numPr>
                <w:ilvl w:val="0"/>
                <w:numId w:val="34"/>
              </w:numPr>
              <w:spacing w:after="0" w:line="276" w:lineRule="auto"/>
              <w:jc w:val="both"/>
              <w:rPr>
                <w:rFonts w:ascii="Tahoma" w:hAnsi="Tahoma" w:cs="Tahoma"/>
                <w:sz w:val="20"/>
                <w:szCs w:val="20"/>
              </w:rPr>
            </w:pPr>
            <w:r w:rsidRPr="00FA7F80">
              <w:rPr>
                <w:rFonts w:ascii="Tahoma" w:hAnsi="Tahoma" w:cs="Tahoma"/>
                <w:sz w:val="20"/>
                <w:szCs w:val="20"/>
              </w:rPr>
              <w:t xml:space="preserve">omogočiti hiter dostop MSP-jem do ugodnega financiranja, ki se kaže predvsem v: </w:t>
            </w:r>
          </w:p>
          <w:p w14:paraId="3768E60D" w14:textId="77777777" w:rsidR="00BD5F15" w:rsidRDefault="00BD5F15" w:rsidP="008A7A01">
            <w:pPr>
              <w:pStyle w:val="Odstavekseznama"/>
              <w:numPr>
                <w:ilvl w:val="0"/>
                <w:numId w:val="45"/>
              </w:numPr>
              <w:spacing w:after="0" w:line="276" w:lineRule="auto"/>
              <w:ind w:left="918" w:hanging="567"/>
              <w:jc w:val="both"/>
              <w:rPr>
                <w:rFonts w:ascii="Tahoma" w:hAnsi="Tahoma" w:cs="Tahoma"/>
                <w:sz w:val="20"/>
                <w:szCs w:val="20"/>
              </w:rPr>
            </w:pPr>
            <w:r w:rsidRPr="00FA7F80">
              <w:rPr>
                <w:rFonts w:ascii="Tahoma" w:hAnsi="Tahoma" w:cs="Tahoma"/>
                <w:sz w:val="20"/>
                <w:szCs w:val="20"/>
              </w:rPr>
              <w:t xml:space="preserve">nižji obrestni meri kredita, </w:t>
            </w:r>
          </w:p>
          <w:p w14:paraId="4E4E498D" w14:textId="77777777" w:rsidR="00BD5F15" w:rsidRDefault="00BD5F15" w:rsidP="008A7A01">
            <w:pPr>
              <w:pStyle w:val="Odstavekseznama"/>
              <w:numPr>
                <w:ilvl w:val="0"/>
                <w:numId w:val="45"/>
              </w:numPr>
              <w:spacing w:after="0" w:line="276" w:lineRule="auto"/>
              <w:ind w:left="918" w:hanging="567"/>
              <w:jc w:val="both"/>
              <w:rPr>
                <w:rFonts w:ascii="Tahoma" w:hAnsi="Tahoma" w:cs="Tahoma"/>
                <w:sz w:val="20"/>
                <w:szCs w:val="20"/>
              </w:rPr>
            </w:pPr>
            <w:r w:rsidRPr="00FA7F80">
              <w:rPr>
                <w:rFonts w:ascii="Tahoma" w:hAnsi="Tahoma" w:cs="Tahoma"/>
                <w:sz w:val="20"/>
                <w:szCs w:val="20"/>
              </w:rPr>
              <w:t xml:space="preserve">brez stroškov odobravanja in vodenja, </w:t>
            </w:r>
          </w:p>
          <w:p w14:paraId="2C689558" w14:textId="77777777" w:rsidR="00BD5F15" w:rsidRDefault="00BD5F15" w:rsidP="008A7A01">
            <w:pPr>
              <w:pStyle w:val="Odstavekseznama"/>
              <w:numPr>
                <w:ilvl w:val="0"/>
                <w:numId w:val="45"/>
              </w:numPr>
              <w:spacing w:after="0" w:line="276" w:lineRule="auto"/>
              <w:ind w:left="918" w:hanging="567"/>
              <w:jc w:val="both"/>
              <w:rPr>
                <w:rFonts w:ascii="Tahoma" w:hAnsi="Tahoma" w:cs="Tahoma"/>
                <w:sz w:val="20"/>
                <w:szCs w:val="20"/>
              </w:rPr>
            </w:pPr>
            <w:r w:rsidRPr="00FA7F80">
              <w:rPr>
                <w:rFonts w:ascii="Tahoma" w:hAnsi="Tahoma" w:cs="Tahoma"/>
                <w:sz w:val="20"/>
                <w:szCs w:val="20"/>
              </w:rPr>
              <w:t xml:space="preserve">nižjih zavarovalnih zahtevah, </w:t>
            </w:r>
          </w:p>
          <w:p w14:paraId="433612C2" w14:textId="77777777" w:rsidR="00BD5F15" w:rsidRDefault="00BD5F15" w:rsidP="008A7A01">
            <w:pPr>
              <w:pStyle w:val="Odstavekseznama"/>
              <w:numPr>
                <w:ilvl w:val="0"/>
                <w:numId w:val="45"/>
              </w:numPr>
              <w:spacing w:after="0" w:line="276" w:lineRule="auto"/>
              <w:ind w:left="918" w:hanging="567"/>
              <w:jc w:val="both"/>
              <w:rPr>
                <w:rFonts w:ascii="Tahoma" w:hAnsi="Tahoma" w:cs="Tahoma"/>
                <w:sz w:val="20"/>
                <w:szCs w:val="20"/>
              </w:rPr>
            </w:pPr>
            <w:r w:rsidRPr="00FA7F80">
              <w:rPr>
                <w:rFonts w:ascii="Tahoma" w:hAnsi="Tahoma" w:cs="Tahoma"/>
                <w:sz w:val="20"/>
                <w:szCs w:val="20"/>
              </w:rPr>
              <w:t xml:space="preserve">ročnosti kredita, </w:t>
            </w:r>
          </w:p>
          <w:p w14:paraId="0C7A6263" w14:textId="77777777" w:rsidR="00BD5F15" w:rsidRDefault="00BD5F15" w:rsidP="008A7A01">
            <w:pPr>
              <w:pStyle w:val="Odstavekseznama"/>
              <w:numPr>
                <w:ilvl w:val="0"/>
                <w:numId w:val="45"/>
              </w:numPr>
              <w:spacing w:after="0" w:line="276" w:lineRule="auto"/>
              <w:ind w:left="918" w:hanging="567"/>
              <w:jc w:val="both"/>
              <w:rPr>
                <w:rFonts w:ascii="Tahoma" w:hAnsi="Tahoma" w:cs="Tahoma"/>
                <w:sz w:val="20"/>
                <w:szCs w:val="20"/>
              </w:rPr>
            </w:pPr>
            <w:r w:rsidRPr="00FA7F80">
              <w:rPr>
                <w:rFonts w:ascii="Tahoma" w:hAnsi="Tahoma" w:cs="Tahoma"/>
                <w:sz w:val="20"/>
                <w:szCs w:val="20"/>
              </w:rPr>
              <w:t>možnosti koriščenja moratorija pri vračilu kredita.</w:t>
            </w:r>
          </w:p>
          <w:p w14:paraId="4E1D357F" w14:textId="77777777" w:rsidR="00BD5F15" w:rsidRDefault="00BD5F15" w:rsidP="008A7A01">
            <w:pPr>
              <w:pStyle w:val="Odstavekseznama"/>
              <w:numPr>
                <w:ilvl w:val="0"/>
                <w:numId w:val="34"/>
              </w:numPr>
              <w:spacing w:after="0" w:line="276" w:lineRule="auto"/>
              <w:jc w:val="both"/>
              <w:rPr>
                <w:rFonts w:ascii="Tahoma" w:hAnsi="Tahoma" w:cs="Tahoma"/>
                <w:sz w:val="20"/>
                <w:szCs w:val="20"/>
              </w:rPr>
            </w:pPr>
            <w:r w:rsidRPr="00FA7F80">
              <w:rPr>
                <w:rFonts w:ascii="Tahoma" w:hAnsi="Tahoma" w:cs="Tahoma"/>
                <w:sz w:val="20"/>
                <w:szCs w:val="20"/>
              </w:rPr>
              <w:t xml:space="preserve">omogočiti MSP-jem dostop do virov financiranja po ugodnih pogojih financiranja ter z omejitvijo izvajanja prekomernih postopkov odobritve kredita (enostavnejši in hitrejši postopek pridobitve kredita), </w:t>
            </w:r>
          </w:p>
          <w:p w14:paraId="519A388E" w14:textId="77777777" w:rsidR="00BD5F15" w:rsidRDefault="00BD5F15" w:rsidP="008A7A01">
            <w:pPr>
              <w:pStyle w:val="Odstavekseznama"/>
              <w:numPr>
                <w:ilvl w:val="0"/>
                <w:numId w:val="34"/>
              </w:numPr>
              <w:spacing w:after="0" w:line="276" w:lineRule="auto"/>
              <w:jc w:val="both"/>
              <w:rPr>
                <w:rFonts w:ascii="Tahoma" w:hAnsi="Tahoma" w:cs="Tahoma"/>
                <w:sz w:val="20"/>
                <w:szCs w:val="20"/>
              </w:rPr>
            </w:pPr>
            <w:r w:rsidRPr="00FA7F80">
              <w:rPr>
                <w:rFonts w:ascii="Tahoma" w:hAnsi="Tahoma" w:cs="Tahoma"/>
                <w:sz w:val="20"/>
                <w:szCs w:val="20"/>
              </w:rPr>
              <w:t>»preživetje« oz. ohranitev poslovanja podjetij</w:t>
            </w:r>
            <w:r>
              <w:rPr>
                <w:rFonts w:ascii="Tahoma" w:hAnsi="Tahoma" w:cs="Tahoma"/>
                <w:sz w:val="20"/>
                <w:szCs w:val="20"/>
              </w:rPr>
              <w:t>,</w:t>
            </w:r>
          </w:p>
          <w:p w14:paraId="24787D40" w14:textId="77777777" w:rsidR="00BD5F15" w:rsidRPr="0009793B" w:rsidRDefault="00BD5F15" w:rsidP="008A7A01">
            <w:pPr>
              <w:pStyle w:val="Odstavekseznama"/>
              <w:numPr>
                <w:ilvl w:val="0"/>
                <w:numId w:val="34"/>
              </w:numPr>
              <w:spacing w:after="0" w:line="276" w:lineRule="auto"/>
              <w:jc w:val="both"/>
              <w:rPr>
                <w:rFonts w:ascii="Tahoma" w:hAnsi="Tahoma" w:cs="Tahoma"/>
                <w:sz w:val="20"/>
                <w:szCs w:val="20"/>
              </w:rPr>
            </w:pPr>
            <w:r w:rsidRPr="0009793B">
              <w:rPr>
                <w:rFonts w:ascii="Tahoma" w:hAnsi="Tahoma" w:cs="Tahoma"/>
                <w:sz w:val="20"/>
                <w:szCs w:val="20"/>
              </w:rPr>
              <w:t xml:space="preserve">zagotoviti likvidnostna sredstva, </w:t>
            </w:r>
          </w:p>
          <w:p w14:paraId="3D69B5AD" w14:textId="77777777" w:rsidR="00BD5F15" w:rsidRPr="00FA7F80" w:rsidRDefault="00BD5F15" w:rsidP="008A7A01">
            <w:pPr>
              <w:pStyle w:val="Odstavekseznama"/>
              <w:numPr>
                <w:ilvl w:val="0"/>
                <w:numId w:val="34"/>
              </w:numPr>
              <w:spacing w:after="0" w:line="276" w:lineRule="auto"/>
              <w:jc w:val="both"/>
              <w:rPr>
                <w:rFonts w:ascii="Tahoma" w:hAnsi="Tahoma" w:cs="Tahoma"/>
                <w:sz w:val="20"/>
                <w:szCs w:val="20"/>
              </w:rPr>
            </w:pPr>
            <w:r w:rsidRPr="00FA7F80">
              <w:rPr>
                <w:rFonts w:ascii="Tahoma" w:hAnsi="Tahoma" w:cs="Tahoma"/>
                <w:sz w:val="20"/>
                <w:szCs w:val="20"/>
              </w:rPr>
              <w:t>ohranitev delovnih mest.</w:t>
            </w:r>
          </w:p>
          <w:p w14:paraId="1B6B74E2" w14:textId="77777777" w:rsidR="00BD5F15" w:rsidRPr="00FA7F80" w:rsidRDefault="00BD5F15" w:rsidP="008A7A01">
            <w:pPr>
              <w:spacing w:after="0" w:line="276" w:lineRule="auto"/>
              <w:jc w:val="both"/>
              <w:rPr>
                <w:rFonts w:ascii="Tahoma" w:hAnsi="Tahoma" w:cs="Tahoma"/>
                <w:sz w:val="20"/>
                <w:szCs w:val="20"/>
              </w:rPr>
            </w:pPr>
          </w:p>
        </w:tc>
      </w:tr>
      <w:tr w:rsidR="00BD5F15" w:rsidRPr="0080612D" w14:paraId="38431325" w14:textId="77777777" w:rsidTr="008A7A01">
        <w:tc>
          <w:tcPr>
            <w:tcW w:w="1866" w:type="dxa"/>
            <w:shd w:val="clear" w:color="auto" w:fill="auto"/>
          </w:tcPr>
          <w:p w14:paraId="4DB53381"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Skupina upravičencev</w:t>
            </w:r>
          </w:p>
        </w:tc>
        <w:tc>
          <w:tcPr>
            <w:tcW w:w="7346" w:type="dxa"/>
            <w:shd w:val="clear" w:color="auto" w:fill="auto"/>
          </w:tcPr>
          <w:p w14:paraId="3B85BF25" w14:textId="77777777" w:rsidR="00BD5F15" w:rsidRPr="008B1793" w:rsidRDefault="00BD5F15" w:rsidP="008A7A01">
            <w:pPr>
              <w:pStyle w:val="Odstavekseznama"/>
              <w:numPr>
                <w:ilvl w:val="0"/>
                <w:numId w:val="34"/>
              </w:numPr>
              <w:spacing w:after="0" w:line="276" w:lineRule="auto"/>
              <w:jc w:val="both"/>
              <w:rPr>
                <w:rFonts w:ascii="Tahoma" w:hAnsi="Tahoma" w:cs="Tahoma"/>
                <w:sz w:val="20"/>
                <w:szCs w:val="20"/>
              </w:rPr>
            </w:pPr>
            <w:r w:rsidRPr="008B1793">
              <w:rPr>
                <w:rFonts w:ascii="Tahoma" w:hAnsi="Tahoma" w:cs="Tahoma"/>
                <w:sz w:val="20"/>
                <w:szCs w:val="20"/>
              </w:rPr>
              <w:t xml:space="preserve">Mikro, mala in srednje velika podjetja </w:t>
            </w:r>
          </w:p>
          <w:p w14:paraId="1502BBC5" w14:textId="77777777" w:rsidR="00BD5F15" w:rsidRPr="008B1793" w:rsidRDefault="00BD5F15" w:rsidP="008A7A01">
            <w:pPr>
              <w:pStyle w:val="Odstavekseznama"/>
              <w:numPr>
                <w:ilvl w:val="0"/>
                <w:numId w:val="34"/>
              </w:numPr>
              <w:spacing w:after="0" w:line="276" w:lineRule="auto"/>
              <w:jc w:val="both"/>
              <w:rPr>
                <w:rFonts w:ascii="Tahoma" w:hAnsi="Tahoma" w:cs="Tahoma"/>
                <w:sz w:val="20"/>
                <w:szCs w:val="20"/>
              </w:rPr>
            </w:pPr>
            <w:r w:rsidRPr="008B1793">
              <w:rPr>
                <w:rFonts w:ascii="Tahoma" w:hAnsi="Tahoma" w:cs="Tahoma"/>
                <w:sz w:val="20"/>
                <w:szCs w:val="20"/>
              </w:rPr>
              <w:t xml:space="preserve">Za opredelitev MSP se upoštevajo določila iz Priloge 1 Uredbe Komisije (ES) </w:t>
            </w:r>
            <w:r w:rsidRPr="008B1793">
              <w:rPr>
                <w:rFonts w:ascii="Tahoma" w:hAnsi="Tahoma" w:cs="Tahoma"/>
                <w:sz w:val="20"/>
                <w:szCs w:val="20"/>
              </w:rPr>
              <w:br/>
              <w:t>št. 651/2014 z dne 17. 6. 2014</w:t>
            </w:r>
          </w:p>
          <w:p w14:paraId="24EA396D" w14:textId="77777777" w:rsidR="00BD5F15" w:rsidRPr="008B1793" w:rsidRDefault="00BD5F15" w:rsidP="008A7A01">
            <w:pPr>
              <w:pStyle w:val="Odstavekseznama"/>
              <w:numPr>
                <w:ilvl w:val="0"/>
                <w:numId w:val="34"/>
              </w:numPr>
              <w:spacing w:after="0" w:line="276" w:lineRule="auto"/>
              <w:jc w:val="both"/>
              <w:rPr>
                <w:rFonts w:ascii="Tahoma" w:hAnsi="Tahoma" w:cs="Tahoma"/>
                <w:sz w:val="20"/>
                <w:szCs w:val="20"/>
              </w:rPr>
            </w:pPr>
            <w:r w:rsidRPr="008B1793">
              <w:rPr>
                <w:rFonts w:ascii="Tahoma" w:hAnsi="Tahoma" w:cs="Tahoma"/>
                <w:sz w:val="20"/>
                <w:szCs w:val="20"/>
              </w:rPr>
              <w:t>Dodatni pogoji: skupina upravičencev je lahko opredeljena še z dodatnimi pogoji, ki bodo definirani v javnem razpisu</w:t>
            </w:r>
          </w:p>
          <w:p w14:paraId="48A9E1AA"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745D1CA9" w14:textId="77777777" w:rsidTr="008A7A01">
        <w:tc>
          <w:tcPr>
            <w:tcW w:w="1866" w:type="dxa"/>
            <w:shd w:val="clear" w:color="auto" w:fill="auto"/>
          </w:tcPr>
          <w:p w14:paraId="00424ADC"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Upravičeni stroški</w:t>
            </w:r>
          </w:p>
          <w:p w14:paraId="0A3E9A4A" w14:textId="77777777" w:rsidR="00BD5F15" w:rsidRPr="0080612D" w:rsidRDefault="00BD5F15" w:rsidP="008A7A01">
            <w:pPr>
              <w:spacing w:after="0" w:line="276" w:lineRule="auto"/>
              <w:jc w:val="both"/>
              <w:rPr>
                <w:rFonts w:ascii="Tahoma" w:hAnsi="Tahoma" w:cs="Tahoma"/>
                <w:sz w:val="20"/>
                <w:szCs w:val="20"/>
              </w:rPr>
            </w:pPr>
          </w:p>
        </w:tc>
        <w:tc>
          <w:tcPr>
            <w:tcW w:w="7346" w:type="dxa"/>
            <w:shd w:val="clear" w:color="auto" w:fill="auto"/>
          </w:tcPr>
          <w:p w14:paraId="1EB1BD7C"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Stroški poslovanja podjetja, ki se natančneje definirajo v besedilu javnega razpisa</w:t>
            </w:r>
          </w:p>
          <w:p w14:paraId="23BF1388"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56F937A9" w14:textId="77777777" w:rsidTr="008A7A01">
        <w:tc>
          <w:tcPr>
            <w:tcW w:w="1866" w:type="dxa"/>
            <w:shd w:val="clear" w:color="auto" w:fill="auto"/>
          </w:tcPr>
          <w:p w14:paraId="33217632"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Osnovni pogoji za zaprositev državne pomoči</w:t>
            </w:r>
          </w:p>
        </w:tc>
        <w:tc>
          <w:tcPr>
            <w:tcW w:w="7346" w:type="dxa"/>
            <w:shd w:val="clear" w:color="auto" w:fill="auto"/>
          </w:tcPr>
          <w:p w14:paraId="25C02286"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 xml:space="preserve">Skladno s pravili državnih pomoči </w:t>
            </w:r>
          </w:p>
        </w:tc>
      </w:tr>
    </w:tbl>
    <w:p w14:paraId="31D92516" w14:textId="77777777" w:rsidR="00BD5F15" w:rsidRPr="0080612D" w:rsidRDefault="00BD5F15" w:rsidP="00BD5F15">
      <w:pPr>
        <w:spacing w:after="0" w:line="276" w:lineRule="auto"/>
        <w:jc w:val="both"/>
        <w:rPr>
          <w:rFonts w:ascii="Tahoma" w:hAnsi="Tahoma" w:cs="Tahoma"/>
          <w:sz w:val="20"/>
          <w:szCs w:val="20"/>
        </w:rPr>
      </w:pPr>
    </w:p>
    <w:p w14:paraId="72709CE6" w14:textId="77777777" w:rsidR="00BD5F15" w:rsidRPr="0080612D" w:rsidRDefault="00BD5F15" w:rsidP="00BD5F15">
      <w:pPr>
        <w:spacing w:after="0" w:line="276" w:lineRule="auto"/>
        <w:jc w:val="both"/>
        <w:rPr>
          <w:rFonts w:ascii="Tahoma" w:hAnsi="Tahoma" w:cs="Tahoma"/>
          <w:sz w:val="20"/>
          <w:szCs w:val="20"/>
        </w:rPr>
      </w:pPr>
      <w:r w:rsidRPr="0080612D">
        <w:rPr>
          <w:rFonts w:ascii="Tahoma" w:hAnsi="Tahoma" w:cs="Tahoma"/>
          <w:sz w:val="20"/>
          <w:szCs w:val="20"/>
        </w:rPr>
        <w:t>Ostali kreditni pogoji bodo vključeni v besedilu javnega razpisa. Merila s točkovnikom so natančno določena v internih aktih Sklada in so obvezni del razpisne dokumentacije.</w:t>
      </w:r>
    </w:p>
    <w:p w14:paraId="65401093" w14:textId="77777777" w:rsidR="00BD5F15" w:rsidRPr="0080612D" w:rsidRDefault="00BD5F15" w:rsidP="00BD5F15">
      <w:pPr>
        <w:spacing w:after="0" w:line="276" w:lineRule="auto"/>
        <w:jc w:val="both"/>
        <w:rPr>
          <w:rFonts w:ascii="Tahoma" w:hAnsi="Tahoma" w:cs="Tahoma"/>
          <w:sz w:val="20"/>
          <w:szCs w:val="20"/>
        </w:rPr>
      </w:pPr>
    </w:p>
    <w:p w14:paraId="65C8BC54" w14:textId="77777777" w:rsidR="00BD5F15" w:rsidRDefault="00BD5F15" w:rsidP="00BD5F15">
      <w:pPr>
        <w:spacing w:after="0" w:line="276" w:lineRule="auto"/>
        <w:jc w:val="both"/>
        <w:rPr>
          <w:rFonts w:ascii="Tahoma" w:hAnsi="Tahoma" w:cs="Tahoma"/>
          <w:sz w:val="20"/>
          <w:szCs w:val="20"/>
        </w:rPr>
      </w:pPr>
      <w:r w:rsidRPr="0080612D">
        <w:rPr>
          <w:rFonts w:ascii="Tahoma" w:hAnsi="Tahoma" w:cs="Tahoma"/>
          <w:sz w:val="20"/>
          <w:szCs w:val="20"/>
        </w:rPr>
        <w:t xml:space="preserve">OPOMBA: </w:t>
      </w:r>
      <w:bookmarkStart w:id="237" w:name="_Hlk177037608"/>
      <w:r w:rsidRPr="0080612D">
        <w:rPr>
          <w:rFonts w:ascii="Tahoma" w:hAnsi="Tahoma" w:cs="Tahoma"/>
          <w:sz w:val="20"/>
          <w:szCs w:val="20"/>
        </w:rPr>
        <w:t>Možnost popravkov v končnem besedilu javnega razpisa zaradi dodatnih usklajevanj s partnerskimi in kontrolnimi institucijami.</w:t>
      </w:r>
      <w:bookmarkEnd w:id="237"/>
    </w:p>
    <w:p w14:paraId="60EDD60E" w14:textId="77777777" w:rsidR="00BD5F15" w:rsidRDefault="00BD5F15" w:rsidP="00BD5F15">
      <w:pPr>
        <w:spacing w:after="0" w:line="276" w:lineRule="auto"/>
        <w:jc w:val="both"/>
        <w:rPr>
          <w:rFonts w:ascii="Tahoma" w:hAnsi="Tahoma" w:cs="Tahoma"/>
          <w:b/>
          <w:i/>
          <w:sz w:val="20"/>
          <w:szCs w:val="20"/>
        </w:rPr>
      </w:pPr>
    </w:p>
    <w:p w14:paraId="1F39B460" w14:textId="6F9D3F93" w:rsidR="00BD5F15" w:rsidRDefault="00D44BE5" w:rsidP="00061E96">
      <w:pPr>
        <w:pStyle w:val="Napis"/>
        <w:spacing w:after="0"/>
        <w:rPr>
          <w:rFonts w:ascii="Tahoma" w:hAnsi="Tahoma" w:cs="Tahoma"/>
          <w:color w:val="auto"/>
          <w:sz w:val="20"/>
          <w:szCs w:val="20"/>
        </w:rPr>
      </w:pPr>
      <w:bookmarkStart w:id="238" w:name="_Hlk177037702"/>
      <w:r w:rsidRPr="00D44BE5">
        <w:rPr>
          <w:rFonts w:ascii="Tahoma" w:hAnsi="Tahoma" w:cs="Tahoma"/>
          <w:color w:val="auto"/>
          <w:sz w:val="20"/>
          <w:szCs w:val="20"/>
        </w:rPr>
        <w:t xml:space="preserve">Tabela </w:t>
      </w:r>
      <w:r w:rsidRPr="00D44BE5">
        <w:rPr>
          <w:rFonts w:ascii="Tahoma" w:hAnsi="Tahoma" w:cs="Tahoma"/>
          <w:color w:val="auto"/>
          <w:sz w:val="20"/>
          <w:szCs w:val="20"/>
        </w:rPr>
        <w:fldChar w:fldCharType="begin"/>
      </w:r>
      <w:r w:rsidRPr="00D44BE5">
        <w:rPr>
          <w:rFonts w:ascii="Tahoma" w:hAnsi="Tahoma" w:cs="Tahoma"/>
          <w:color w:val="auto"/>
          <w:sz w:val="20"/>
          <w:szCs w:val="20"/>
        </w:rPr>
        <w:instrText xml:space="preserve"> SEQ Tabela \* ARABIC </w:instrText>
      </w:r>
      <w:r w:rsidRPr="00D44BE5">
        <w:rPr>
          <w:rFonts w:ascii="Tahoma" w:hAnsi="Tahoma" w:cs="Tahoma"/>
          <w:color w:val="auto"/>
          <w:sz w:val="20"/>
          <w:szCs w:val="20"/>
        </w:rPr>
        <w:fldChar w:fldCharType="separate"/>
      </w:r>
      <w:r w:rsidR="00A30014">
        <w:rPr>
          <w:rFonts w:ascii="Tahoma" w:hAnsi="Tahoma" w:cs="Tahoma"/>
          <w:noProof/>
          <w:color w:val="auto"/>
          <w:sz w:val="20"/>
          <w:szCs w:val="20"/>
        </w:rPr>
        <w:t>7</w:t>
      </w:r>
      <w:r w:rsidRPr="00D44BE5">
        <w:rPr>
          <w:rFonts w:ascii="Tahoma" w:hAnsi="Tahoma" w:cs="Tahoma"/>
          <w:color w:val="auto"/>
          <w:sz w:val="20"/>
          <w:szCs w:val="20"/>
        </w:rPr>
        <w:fldChar w:fldCharType="end"/>
      </w:r>
      <w:r w:rsidRPr="00D44BE5">
        <w:rPr>
          <w:rFonts w:ascii="Tahoma" w:hAnsi="Tahoma" w:cs="Tahoma"/>
          <w:color w:val="auto"/>
          <w:sz w:val="20"/>
          <w:szCs w:val="20"/>
        </w:rPr>
        <w:t xml:space="preserve">: Podroben </w:t>
      </w:r>
      <w:r w:rsidR="00BD5F15" w:rsidRPr="00D44BE5">
        <w:rPr>
          <w:rFonts w:ascii="Tahoma" w:hAnsi="Tahoma" w:cs="Tahoma"/>
          <w:color w:val="auto"/>
          <w:sz w:val="20"/>
          <w:szCs w:val="20"/>
        </w:rPr>
        <w:t>pregled razpisa  in finančnih virov za Likvidnostne kredite – P7L 2025</w:t>
      </w:r>
    </w:p>
    <w:p w14:paraId="1B605EC8" w14:textId="77777777" w:rsidR="00061E96" w:rsidRPr="00061E96" w:rsidRDefault="00061E96" w:rsidP="00061E96">
      <w:pPr>
        <w:spacing w:after="0"/>
        <w:rPr>
          <w:lang w:eastAsia="sl-SI"/>
        </w:rPr>
      </w:pPr>
    </w:p>
    <w:p w14:paraId="643976ED" w14:textId="77777777" w:rsidR="00BD5F15" w:rsidRDefault="00BD5F15" w:rsidP="00061E96">
      <w:pPr>
        <w:spacing w:after="0" w:line="276" w:lineRule="auto"/>
        <w:jc w:val="both"/>
        <w:rPr>
          <w:rFonts w:ascii="Tahoma" w:hAnsi="Tahoma" w:cs="Tahoma"/>
          <w:b/>
          <w:i/>
          <w:sz w:val="20"/>
          <w:szCs w:val="20"/>
        </w:rPr>
      </w:pPr>
      <w:r w:rsidRPr="00977BAD">
        <w:rPr>
          <w:rFonts w:ascii="Tahoma" w:hAnsi="Tahoma" w:cs="Tahoma"/>
          <w:b/>
          <w:i/>
          <w:sz w:val="20"/>
          <w:szCs w:val="20"/>
        </w:rPr>
        <w:t>SKUPNA RAZPISANA SREDSTVA V LETU 202</w:t>
      </w:r>
      <w:r>
        <w:rPr>
          <w:rFonts w:ascii="Tahoma" w:hAnsi="Tahoma" w:cs="Tahoma"/>
          <w:b/>
          <w:i/>
          <w:sz w:val="20"/>
          <w:szCs w:val="20"/>
        </w:rPr>
        <w:t>5</w:t>
      </w:r>
      <w:r w:rsidRPr="00977BAD">
        <w:rPr>
          <w:rFonts w:ascii="Tahoma" w:hAnsi="Tahoma" w:cs="Tahoma"/>
          <w:b/>
          <w:i/>
          <w:sz w:val="20"/>
          <w:szCs w:val="20"/>
        </w:rPr>
        <w:t xml:space="preserve">: </w:t>
      </w:r>
      <w:r>
        <w:rPr>
          <w:rFonts w:ascii="Tahoma" w:hAnsi="Tahoma" w:cs="Tahoma"/>
          <w:b/>
          <w:i/>
          <w:sz w:val="20"/>
          <w:szCs w:val="20"/>
        </w:rPr>
        <w:t>20,00</w:t>
      </w:r>
      <w:r w:rsidRPr="00977BAD">
        <w:rPr>
          <w:rFonts w:ascii="Tahoma" w:hAnsi="Tahoma" w:cs="Tahoma"/>
          <w:b/>
          <w:i/>
          <w:sz w:val="20"/>
          <w:szCs w:val="20"/>
        </w:rPr>
        <w:t xml:space="preserve"> mio EUR</w:t>
      </w:r>
    </w:p>
    <w:p w14:paraId="0B94418F" w14:textId="77777777" w:rsidR="00BD5F15" w:rsidRDefault="00BD5F15" w:rsidP="00BD5F15">
      <w:pPr>
        <w:spacing w:after="0" w:line="276" w:lineRule="auto"/>
        <w:jc w:val="both"/>
        <w:rPr>
          <w:rFonts w:ascii="Tahoma" w:hAnsi="Tahoma" w:cs="Tahoma"/>
          <w:b/>
          <w:i/>
          <w:sz w:val="20"/>
          <w:szCs w:val="20"/>
        </w:rPr>
      </w:pPr>
      <w:r w:rsidRPr="00E022B9">
        <w:rPr>
          <w:rFonts w:ascii="Tahoma" w:hAnsi="Tahoma" w:cs="Tahoma"/>
          <w:b/>
          <w:i/>
          <w:noProof/>
          <w:sz w:val="20"/>
          <w:szCs w:val="20"/>
        </w:rPr>
        <w:drawing>
          <wp:inline distT="0" distB="0" distL="0" distR="0" wp14:anchorId="1F95E650" wp14:editId="54B14C53">
            <wp:extent cx="5760720" cy="4440555"/>
            <wp:effectExtent l="0" t="0" r="0" b="0"/>
            <wp:docPr id="1424673367" name="Slika 1" descr="Slika, ki vsebuje besede besedilo, posnetek zaslona, pisav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73367" name="Slika 1" descr="Slika, ki vsebuje besede besedilo, posnetek zaslona, pisava, vzporedno&#10;&#10;Opis je samodejno ustvarjen"/>
                    <pic:cNvPicPr/>
                  </pic:nvPicPr>
                  <pic:blipFill>
                    <a:blip r:embed="rId56"/>
                    <a:stretch>
                      <a:fillRect/>
                    </a:stretch>
                  </pic:blipFill>
                  <pic:spPr>
                    <a:xfrm>
                      <a:off x="0" y="0"/>
                      <a:ext cx="5760720" cy="4440555"/>
                    </a:xfrm>
                    <a:prstGeom prst="rect">
                      <a:avLst/>
                    </a:prstGeom>
                  </pic:spPr>
                </pic:pic>
              </a:graphicData>
            </a:graphic>
          </wp:inline>
        </w:drawing>
      </w:r>
    </w:p>
    <w:bookmarkEnd w:id="238"/>
    <w:p w14:paraId="51A3CE29" w14:textId="77777777" w:rsidR="00BD5F15" w:rsidRPr="00B05B12" w:rsidRDefault="00BD5F15" w:rsidP="00BD5F15">
      <w:pPr>
        <w:spacing w:after="0" w:line="276" w:lineRule="auto"/>
        <w:jc w:val="both"/>
        <w:rPr>
          <w:rFonts w:ascii="Tahoma" w:eastAsia="Times New Roman" w:hAnsi="Tahoma" w:cs="Tahoma"/>
          <w:color w:val="000000"/>
          <w:sz w:val="20"/>
          <w:szCs w:val="20"/>
          <w:lang w:eastAsia="sl-SI"/>
        </w:rPr>
      </w:pPr>
      <w:r w:rsidRPr="00B05B12">
        <w:rPr>
          <w:rFonts w:ascii="Tahoma" w:eastAsia="Times New Roman" w:hAnsi="Tahoma" w:cs="Tahoma"/>
          <w:color w:val="000000"/>
          <w:sz w:val="20"/>
          <w:szCs w:val="20"/>
          <w:lang w:eastAsia="sl-SI"/>
        </w:rPr>
        <w:t>* Višina razpisanih sredstev se lahko spremeni glede na višino razpoložljivih sredstev iz lastnih virov Sklada ali drugih virov ter glede na povpraševanje na trgu.</w:t>
      </w:r>
      <w:r w:rsidRPr="00B05B12">
        <w:rPr>
          <w:rFonts w:ascii="Tahoma" w:eastAsia="Times New Roman" w:hAnsi="Tahoma" w:cs="Tahoma"/>
          <w:color w:val="000000"/>
          <w:sz w:val="20"/>
          <w:szCs w:val="20"/>
          <w:lang w:eastAsia="sl-SI"/>
        </w:rPr>
        <w:tab/>
      </w:r>
      <w:r w:rsidRPr="00B05B12">
        <w:rPr>
          <w:rFonts w:ascii="Tahoma" w:eastAsia="Times New Roman" w:hAnsi="Tahoma" w:cs="Tahoma"/>
          <w:color w:val="000000"/>
          <w:sz w:val="20"/>
          <w:szCs w:val="20"/>
          <w:lang w:eastAsia="sl-SI"/>
        </w:rPr>
        <w:tab/>
      </w:r>
      <w:r w:rsidRPr="00B05B12">
        <w:rPr>
          <w:rFonts w:ascii="Tahoma" w:eastAsia="Times New Roman" w:hAnsi="Tahoma" w:cs="Tahoma"/>
          <w:color w:val="000000"/>
          <w:sz w:val="20"/>
          <w:szCs w:val="20"/>
          <w:lang w:eastAsia="sl-SI"/>
        </w:rPr>
        <w:tab/>
      </w:r>
      <w:r w:rsidRPr="00B05B12">
        <w:rPr>
          <w:rFonts w:ascii="Tahoma" w:eastAsia="Times New Roman" w:hAnsi="Tahoma" w:cs="Tahoma"/>
          <w:color w:val="000000"/>
          <w:sz w:val="20"/>
          <w:szCs w:val="20"/>
          <w:lang w:eastAsia="sl-SI"/>
        </w:rPr>
        <w:tab/>
      </w:r>
      <w:r w:rsidRPr="00B05B12">
        <w:rPr>
          <w:rFonts w:ascii="Tahoma" w:eastAsia="Times New Roman" w:hAnsi="Tahoma" w:cs="Tahoma"/>
          <w:color w:val="000000"/>
          <w:sz w:val="20"/>
          <w:szCs w:val="20"/>
          <w:lang w:eastAsia="sl-SI"/>
        </w:rPr>
        <w:tab/>
      </w:r>
    </w:p>
    <w:p w14:paraId="1428D21D" w14:textId="77777777" w:rsidR="00BD5F15" w:rsidRPr="00B05B12" w:rsidRDefault="00BD5F15" w:rsidP="00BD5F15">
      <w:pPr>
        <w:spacing w:after="0" w:line="276" w:lineRule="auto"/>
        <w:jc w:val="both"/>
        <w:rPr>
          <w:rFonts w:ascii="Tahoma" w:eastAsia="Times New Roman" w:hAnsi="Tahoma" w:cs="Tahoma"/>
          <w:color w:val="000000"/>
          <w:sz w:val="20"/>
          <w:szCs w:val="20"/>
          <w:lang w:eastAsia="sl-SI"/>
        </w:rPr>
      </w:pPr>
      <w:r w:rsidRPr="00B05B12">
        <w:rPr>
          <w:rFonts w:ascii="Tahoma" w:eastAsia="Times New Roman" w:hAnsi="Tahoma" w:cs="Tahoma"/>
          <w:color w:val="000000"/>
          <w:sz w:val="20"/>
          <w:szCs w:val="20"/>
          <w:lang w:eastAsia="sl-SI"/>
        </w:rPr>
        <w:t>** Za oblikovanje posojilnega in rezervacijskega sklada je predvidena uporaba namenskega premoženja in ostalih sredstev Sklada,  vendar pa se lahko načrtovani viri spremenijo glede na zagotovitev oz. razpoložljivost dodatnih / drugih virov.</w:t>
      </w:r>
      <w:r w:rsidRPr="00B05B12">
        <w:rPr>
          <w:rFonts w:ascii="Tahoma" w:eastAsia="Times New Roman" w:hAnsi="Tahoma" w:cs="Tahoma"/>
          <w:color w:val="000000"/>
          <w:sz w:val="20"/>
          <w:szCs w:val="20"/>
          <w:lang w:eastAsia="sl-SI"/>
        </w:rPr>
        <w:tab/>
      </w:r>
      <w:r w:rsidRPr="00B05B12">
        <w:rPr>
          <w:rFonts w:ascii="Tahoma" w:eastAsia="Times New Roman" w:hAnsi="Tahoma" w:cs="Tahoma"/>
          <w:color w:val="000000"/>
          <w:sz w:val="20"/>
          <w:szCs w:val="20"/>
          <w:lang w:eastAsia="sl-SI"/>
        </w:rPr>
        <w:tab/>
      </w:r>
    </w:p>
    <w:p w14:paraId="7D11667E" w14:textId="77777777" w:rsidR="00BD5F15" w:rsidRPr="00097A36" w:rsidRDefault="00BD5F15" w:rsidP="00BD5F15">
      <w:pPr>
        <w:spacing w:after="0" w:line="276" w:lineRule="auto"/>
        <w:jc w:val="both"/>
        <w:rPr>
          <w:rFonts w:ascii="Tahoma" w:hAnsi="Tahoma" w:cs="Tahoma"/>
          <w:b/>
          <w:i/>
          <w:sz w:val="20"/>
          <w:szCs w:val="20"/>
        </w:rPr>
      </w:pPr>
      <w:r w:rsidRPr="00B05B12">
        <w:rPr>
          <w:rFonts w:ascii="Tahoma" w:eastAsia="Times New Roman" w:hAnsi="Tahoma" w:cs="Tahoma"/>
          <w:color w:val="000000"/>
          <w:sz w:val="20"/>
          <w:szCs w:val="20"/>
          <w:lang w:eastAsia="sl-SI"/>
        </w:rPr>
        <w:t>*** V primeru sodelovanja Sklada z Evropskim investicijskim skladom v okviru programov, ki sodelujočim institucijam omogočajo zavarovanje izdanih kreditov končnim prejemnikov, se lahko viri za kritje izgub delno krijejo tudi z garancijami EIFa.</w:t>
      </w:r>
      <w:r w:rsidRPr="00B05B12">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r w:rsidRPr="00E022B9">
        <w:rPr>
          <w:rFonts w:ascii="Tahoma" w:eastAsia="Times New Roman" w:hAnsi="Tahoma" w:cs="Tahoma"/>
          <w:color w:val="000000"/>
          <w:sz w:val="20"/>
          <w:szCs w:val="20"/>
          <w:lang w:eastAsia="sl-SI"/>
        </w:rPr>
        <w:tab/>
      </w:r>
    </w:p>
    <w:p w14:paraId="773C740F" w14:textId="34CEDFB9" w:rsidR="00BD5F15" w:rsidRDefault="00BD5F15">
      <w:pPr>
        <w:suppressAutoHyphens w:val="0"/>
      </w:pPr>
      <w:r>
        <w:br w:type="page"/>
      </w:r>
    </w:p>
    <w:p w14:paraId="7F697FB7" w14:textId="1C40ABF1" w:rsidR="00BD5F15" w:rsidRPr="00BD5F15" w:rsidRDefault="00BD5F15" w:rsidP="00BD5F15">
      <w:pPr>
        <w:pStyle w:val="Naslov4"/>
        <w:numPr>
          <w:ilvl w:val="3"/>
          <w:numId w:val="90"/>
        </w:numPr>
        <w:rPr>
          <w:rFonts w:ascii="Tahoma" w:hAnsi="Tahoma" w:cs="Tahoma"/>
          <w:i w:val="0"/>
          <w:iCs w:val="0"/>
          <w:color w:val="auto"/>
          <w:sz w:val="20"/>
          <w:szCs w:val="20"/>
        </w:rPr>
      </w:pPr>
      <w:bookmarkStart w:id="239" w:name="_Toc183034622"/>
      <w:bookmarkStart w:id="240" w:name="_Toc183081757"/>
      <w:r w:rsidRPr="00BD5F15">
        <w:rPr>
          <w:rFonts w:ascii="Tahoma" w:hAnsi="Tahoma" w:cs="Tahoma"/>
          <w:i w:val="0"/>
          <w:iCs w:val="0"/>
          <w:color w:val="auto"/>
          <w:sz w:val="20"/>
          <w:szCs w:val="20"/>
        </w:rPr>
        <w:t>Mikrokrediti za mikro in mala podjetja – P7 2025</w:t>
      </w:r>
      <w:bookmarkEnd w:id="239"/>
      <w:bookmarkEnd w:id="240"/>
    </w:p>
    <w:p w14:paraId="3F1F73D5" w14:textId="77777777" w:rsidR="00BD5F15" w:rsidRDefault="00BD5F15" w:rsidP="00BD5F15"/>
    <w:p w14:paraId="7F3ADFC2" w14:textId="77777777" w:rsidR="00BD5F15" w:rsidRPr="0080612D" w:rsidRDefault="00BD5F15" w:rsidP="00BD5F15">
      <w:pPr>
        <w:spacing w:after="0" w:line="276" w:lineRule="auto"/>
        <w:jc w:val="both"/>
        <w:rPr>
          <w:rFonts w:ascii="Tahoma" w:hAnsi="Tahoma" w:cs="Tahoma"/>
          <w:sz w:val="20"/>
          <w:szCs w:val="20"/>
        </w:rPr>
      </w:pPr>
      <w:r w:rsidRPr="0080612D">
        <w:rPr>
          <w:rFonts w:ascii="Tahoma" w:hAnsi="Tahoma" w:cs="Tahoma"/>
          <w:sz w:val="20"/>
          <w:szCs w:val="20"/>
        </w:rPr>
        <w:t>Z izvajanjem mikrokreditov, v sodelovanju s SID banko d.</w:t>
      </w:r>
      <w:r>
        <w:rPr>
          <w:rFonts w:ascii="Tahoma" w:hAnsi="Tahoma" w:cs="Tahoma"/>
          <w:sz w:val="20"/>
          <w:szCs w:val="20"/>
        </w:rPr>
        <w:t xml:space="preserve"> </w:t>
      </w:r>
      <w:r w:rsidRPr="0080612D">
        <w:rPr>
          <w:rFonts w:ascii="Tahoma" w:hAnsi="Tahoma" w:cs="Tahoma"/>
          <w:sz w:val="20"/>
          <w:szCs w:val="20"/>
        </w:rPr>
        <w:t>d. kot upravljavko Sklada skladov</w:t>
      </w:r>
      <w:r>
        <w:rPr>
          <w:rFonts w:ascii="Tahoma" w:hAnsi="Tahoma" w:cs="Tahoma"/>
          <w:sz w:val="20"/>
          <w:szCs w:val="20"/>
        </w:rPr>
        <w:t xml:space="preserve"> 2014-2020</w:t>
      </w:r>
      <w:r w:rsidRPr="0080612D">
        <w:rPr>
          <w:rFonts w:ascii="Tahoma" w:hAnsi="Tahoma" w:cs="Tahoma"/>
          <w:sz w:val="20"/>
          <w:szCs w:val="20"/>
        </w:rPr>
        <w:t xml:space="preserve">, je mikro in malim podjetjem omogočen dostop do potrebnih finančnih sredstev za financiranje rasti in razvoja podjetij, investicij in tekočega poslovanja. </w:t>
      </w:r>
      <w:r>
        <w:rPr>
          <w:rFonts w:ascii="Tahoma" w:hAnsi="Tahoma" w:cs="Tahoma"/>
          <w:sz w:val="20"/>
          <w:szCs w:val="20"/>
        </w:rPr>
        <w:t>Sklad lahko izvede enega ali več javnih razpisov.</w:t>
      </w:r>
    </w:p>
    <w:p w14:paraId="10A70486" w14:textId="77777777" w:rsidR="00BD5F15" w:rsidRPr="0080612D" w:rsidRDefault="00BD5F15" w:rsidP="00BD5F15">
      <w:pPr>
        <w:spacing w:after="0" w:line="276" w:lineRule="auto"/>
        <w:jc w:val="both"/>
        <w:rPr>
          <w:rFonts w:ascii="Tahoma" w:hAnsi="Tahoma" w:cs="Tahoma"/>
          <w:sz w:val="20"/>
          <w:szCs w:val="20"/>
        </w:rPr>
      </w:pPr>
    </w:p>
    <w:p w14:paraId="726543A5" w14:textId="77777777" w:rsidR="00BD5F15" w:rsidRPr="0080612D" w:rsidRDefault="00BD5F15" w:rsidP="00BD5F15">
      <w:pPr>
        <w:spacing w:after="0" w:line="276" w:lineRule="auto"/>
        <w:jc w:val="both"/>
        <w:rPr>
          <w:rFonts w:ascii="Tahoma" w:hAnsi="Tahoma" w:cs="Tahoma"/>
          <w:sz w:val="20"/>
          <w:szCs w:val="20"/>
        </w:rPr>
      </w:pPr>
      <w:r w:rsidRPr="0080612D">
        <w:rPr>
          <w:rFonts w:ascii="Tahoma" w:hAnsi="Tahoma" w:cs="Tahoma"/>
          <w:sz w:val="20"/>
          <w:szCs w:val="20"/>
        </w:rPr>
        <w:t>OSNOVNE INFORMACIJE O RAZPISU</w:t>
      </w:r>
    </w:p>
    <w:p w14:paraId="31E10F46" w14:textId="77777777" w:rsidR="00BD5F15" w:rsidRPr="0080612D" w:rsidRDefault="00BD5F15" w:rsidP="00BD5F15">
      <w:pPr>
        <w:spacing w:after="0" w:line="276" w:lineRule="auto"/>
        <w:jc w:val="both"/>
        <w:rPr>
          <w:rFonts w:ascii="Tahoma" w:hAnsi="Tahoma" w:cs="Tahoma"/>
          <w:sz w:val="20"/>
          <w:szCs w:val="20"/>
        </w:rPr>
      </w:pPr>
    </w:p>
    <w:tbl>
      <w:tblPr>
        <w:tblW w:w="9212" w:type="dxa"/>
        <w:tblLayout w:type="fixed"/>
        <w:tblLook w:val="04A0" w:firstRow="1" w:lastRow="0" w:firstColumn="1" w:lastColumn="0" w:noHBand="0" w:noVBand="1"/>
      </w:tblPr>
      <w:tblGrid>
        <w:gridCol w:w="1985"/>
        <w:gridCol w:w="7227"/>
      </w:tblGrid>
      <w:tr w:rsidR="00BD5F15" w:rsidRPr="0080612D" w14:paraId="76FCC915" w14:textId="77777777" w:rsidTr="008A7A01">
        <w:tc>
          <w:tcPr>
            <w:tcW w:w="1985" w:type="dxa"/>
            <w:shd w:val="clear" w:color="auto" w:fill="auto"/>
          </w:tcPr>
          <w:p w14:paraId="2213AD80" w14:textId="77777777" w:rsidR="00BD5F15" w:rsidRPr="0080612D" w:rsidRDefault="00BD5F15" w:rsidP="008A7A01">
            <w:pPr>
              <w:spacing w:after="0" w:line="276" w:lineRule="auto"/>
              <w:jc w:val="both"/>
              <w:rPr>
                <w:rFonts w:ascii="Tahoma" w:hAnsi="Tahoma" w:cs="Tahoma"/>
                <w:b/>
                <w:sz w:val="20"/>
                <w:szCs w:val="20"/>
              </w:rPr>
            </w:pPr>
            <w:r w:rsidRPr="0080612D">
              <w:rPr>
                <w:rFonts w:ascii="Tahoma" w:hAnsi="Tahoma" w:cs="Tahoma"/>
                <w:b/>
                <w:sz w:val="20"/>
                <w:szCs w:val="20"/>
              </w:rPr>
              <w:t>Naziv produkta</w:t>
            </w:r>
          </w:p>
        </w:tc>
        <w:tc>
          <w:tcPr>
            <w:tcW w:w="7227" w:type="dxa"/>
            <w:shd w:val="clear" w:color="auto" w:fill="auto"/>
          </w:tcPr>
          <w:p w14:paraId="67F3BC66" w14:textId="77777777" w:rsidR="00BD5F15" w:rsidRPr="0080612D" w:rsidRDefault="00BD5F15" w:rsidP="008A7A01">
            <w:pPr>
              <w:spacing w:after="0" w:line="276" w:lineRule="auto"/>
              <w:jc w:val="both"/>
              <w:rPr>
                <w:rFonts w:ascii="Tahoma" w:hAnsi="Tahoma" w:cs="Tahoma"/>
                <w:b/>
                <w:sz w:val="20"/>
                <w:szCs w:val="20"/>
              </w:rPr>
            </w:pPr>
            <w:r w:rsidRPr="0080612D">
              <w:rPr>
                <w:rFonts w:ascii="Tahoma" w:hAnsi="Tahoma" w:cs="Tahoma"/>
                <w:b/>
                <w:sz w:val="20"/>
                <w:szCs w:val="20"/>
              </w:rPr>
              <w:t>MIKROKREDITI ZA MIKRO IN MALA PODJETJA</w:t>
            </w:r>
          </w:p>
          <w:p w14:paraId="0C8F780A" w14:textId="77777777" w:rsidR="00BD5F15" w:rsidRPr="0080612D" w:rsidRDefault="00BD5F15" w:rsidP="008A7A01">
            <w:pPr>
              <w:spacing w:after="0" w:line="276" w:lineRule="auto"/>
              <w:jc w:val="both"/>
              <w:rPr>
                <w:rFonts w:ascii="Tahoma" w:hAnsi="Tahoma" w:cs="Tahoma"/>
                <w:b/>
                <w:sz w:val="20"/>
                <w:szCs w:val="20"/>
              </w:rPr>
            </w:pPr>
          </w:p>
        </w:tc>
      </w:tr>
      <w:tr w:rsidR="00BD5F15" w:rsidRPr="0080612D" w14:paraId="3417CFA8" w14:textId="77777777" w:rsidTr="008A7A01">
        <w:tc>
          <w:tcPr>
            <w:tcW w:w="1985" w:type="dxa"/>
            <w:shd w:val="clear" w:color="auto" w:fill="auto"/>
          </w:tcPr>
          <w:p w14:paraId="5ABB2656" w14:textId="77777777" w:rsidR="00BD5F15" w:rsidRPr="0080612D" w:rsidRDefault="00BD5F15" w:rsidP="008A7A01">
            <w:pPr>
              <w:spacing w:after="0" w:line="276" w:lineRule="auto"/>
              <w:jc w:val="both"/>
              <w:rPr>
                <w:rFonts w:ascii="Tahoma" w:hAnsi="Tahoma" w:cs="Tahoma"/>
                <w:sz w:val="20"/>
                <w:szCs w:val="20"/>
              </w:rPr>
            </w:pPr>
            <w:r>
              <w:rPr>
                <w:rFonts w:ascii="Tahoma" w:hAnsi="Tahoma" w:cs="Tahoma"/>
                <w:sz w:val="20"/>
                <w:szCs w:val="20"/>
              </w:rPr>
              <w:t>Pravna podlaga</w:t>
            </w:r>
          </w:p>
        </w:tc>
        <w:tc>
          <w:tcPr>
            <w:tcW w:w="7227" w:type="dxa"/>
            <w:shd w:val="clear" w:color="auto" w:fill="auto"/>
          </w:tcPr>
          <w:p w14:paraId="58BA86E2" w14:textId="77777777" w:rsidR="00BD5F15" w:rsidRDefault="00BD5F15" w:rsidP="008A7A01">
            <w:pPr>
              <w:spacing w:after="0" w:line="276" w:lineRule="auto"/>
              <w:jc w:val="both"/>
              <w:rPr>
                <w:rFonts w:ascii="Tahoma" w:hAnsi="Tahoma" w:cs="Tahoma"/>
                <w:sz w:val="20"/>
                <w:szCs w:val="20"/>
              </w:rPr>
            </w:pPr>
            <w:r>
              <w:rPr>
                <w:rFonts w:ascii="Tahoma" w:hAnsi="Tahoma" w:cs="Tahoma"/>
                <w:sz w:val="20"/>
                <w:szCs w:val="20"/>
              </w:rPr>
              <w:t>ZPOP-1</w:t>
            </w:r>
          </w:p>
          <w:p w14:paraId="06D57D8C" w14:textId="77777777" w:rsidR="00BD5F15" w:rsidRDefault="00BD5F15" w:rsidP="008A7A01">
            <w:pPr>
              <w:spacing w:after="0" w:line="276" w:lineRule="auto"/>
              <w:jc w:val="both"/>
              <w:rPr>
                <w:rFonts w:ascii="Tahoma" w:hAnsi="Tahoma" w:cs="Tahoma"/>
                <w:sz w:val="20"/>
                <w:szCs w:val="20"/>
              </w:rPr>
            </w:pPr>
            <w:r>
              <w:rPr>
                <w:rFonts w:ascii="Tahoma" w:hAnsi="Tahoma" w:cs="Tahoma"/>
                <w:sz w:val="20"/>
                <w:szCs w:val="20"/>
              </w:rPr>
              <w:t>Okvirni finančni sporazum za izvajanje finančnega instrumenta »EKP mikroposojila za MSP (2014-2020)« za Vzhod št. 50-62111/18</w:t>
            </w:r>
          </w:p>
          <w:p w14:paraId="473E177C" w14:textId="77777777" w:rsidR="00BD5F15" w:rsidRPr="0080612D" w:rsidRDefault="00BD5F15" w:rsidP="008A7A01">
            <w:pPr>
              <w:spacing w:after="0" w:line="276" w:lineRule="auto"/>
              <w:jc w:val="both"/>
              <w:rPr>
                <w:rFonts w:ascii="Tahoma" w:hAnsi="Tahoma" w:cs="Tahoma"/>
                <w:sz w:val="20"/>
                <w:szCs w:val="20"/>
              </w:rPr>
            </w:pPr>
            <w:r>
              <w:rPr>
                <w:rFonts w:ascii="Tahoma" w:hAnsi="Tahoma" w:cs="Tahoma"/>
                <w:sz w:val="20"/>
                <w:szCs w:val="20"/>
              </w:rPr>
              <w:t xml:space="preserve">Okvirni finančni sporazum za izvajanje finančnega instrumenta »EKP mikroposojila za MSP (2014-2020)« za Zahod št. 50-62121/18 </w:t>
            </w:r>
          </w:p>
        </w:tc>
      </w:tr>
      <w:tr w:rsidR="00BD5F15" w:rsidRPr="0080612D" w14:paraId="625AFB4E" w14:textId="77777777" w:rsidTr="008A7A01">
        <w:tc>
          <w:tcPr>
            <w:tcW w:w="1985" w:type="dxa"/>
            <w:shd w:val="clear" w:color="auto" w:fill="auto"/>
          </w:tcPr>
          <w:p w14:paraId="1086312F" w14:textId="77777777" w:rsidR="00BD5F15" w:rsidRDefault="00BD5F15" w:rsidP="008A7A01">
            <w:pPr>
              <w:spacing w:after="0" w:line="276" w:lineRule="auto"/>
              <w:jc w:val="both"/>
              <w:rPr>
                <w:rFonts w:ascii="Tahoma" w:hAnsi="Tahoma" w:cs="Tahoma"/>
                <w:sz w:val="20"/>
                <w:szCs w:val="20"/>
              </w:rPr>
            </w:pPr>
          </w:p>
          <w:p w14:paraId="071980B0"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Shema državnih pomoči</w:t>
            </w:r>
          </w:p>
        </w:tc>
        <w:tc>
          <w:tcPr>
            <w:tcW w:w="7227" w:type="dxa"/>
            <w:shd w:val="clear" w:color="auto" w:fill="auto"/>
          </w:tcPr>
          <w:p w14:paraId="786AA4A5" w14:textId="77777777" w:rsidR="00BD5F15" w:rsidRDefault="00BD5F15" w:rsidP="008A7A01">
            <w:pPr>
              <w:spacing w:after="0" w:line="276" w:lineRule="auto"/>
              <w:jc w:val="both"/>
              <w:rPr>
                <w:rFonts w:ascii="Tahoma" w:hAnsi="Tahoma" w:cs="Tahoma"/>
                <w:sz w:val="20"/>
                <w:szCs w:val="20"/>
              </w:rPr>
            </w:pPr>
          </w:p>
          <w:p w14:paraId="2E3B3D70"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Priglašena shema de minimis pomoči pri Ministrstvu za finance, Sektor za državne pomoči ali druga ustrezno priglašena shema državnih pomoči</w:t>
            </w:r>
          </w:p>
          <w:p w14:paraId="31B0AFF4"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0EC35F98" w14:textId="77777777" w:rsidTr="008A7A01">
        <w:tc>
          <w:tcPr>
            <w:tcW w:w="1985" w:type="dxa"/>
            <w:shd w:val="clear" w:color="auto" w:fill="auto"/>
          </w:tcPr>
          <w:p w14:paraId="5767CD1B"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Kratek opis produkta</w:t>
            </w:r>
          </w:p>
        </w:tc>
        <w:tc>
          <w:tcPr>
            <w:tcW w:w="7227" w:type="dxa"/>
            <w:shd w:val="clear" w:color="auto" w:fill="auto"/>
          </w:tcPr>
          <w:p w14:paraId="4434629E"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Produkt predstavlja:</w:t>
            </w:r>
          </w:p>
          <w:p w14:paraId="28B83120" w14:textId="77777777" w:rsidR="00BD5F15" w:rsidRPr="008B1793" w:rsidRDefault="00BD5F15" w:rsidP="008A7A01">
            <w:pPr>
              <w:pStyle w:val="Odstavekseznama"/>
              <w:numPr>
                <w:ilvl w:val="0"/>
                <w:numId w:val="76"/>
              </w:numPr>
              <w:spacing w:after="0" w:line="276" w:lineRule="auto"/>
              <w:jc w:val="both"/>
              <w:rPr>
                <w:rFonts w:ascii="Tahoma" w:hAnsi="Tahoma" w:cs="Tahoma"/>
                <w:sz w:val="20"/>
                <w:szCs w:val="20"/>
              </w:rPr>
            </w:pPr>
            <w:r w:rsidRPr="008B1793">
              <w:rPr>
                <w:rFonts w:ascii="Tahoma" w:hAnsi="Tahoma" w:cs="Tahoma"/>
                <w:sz w:val="20"/>
                <w:szCs w:val="20"/>
              </w:rPr>
              <w:t>Neposredni mikrokredit po ugodni pogodbeni obrestni meri</w:t>
            </w:r>
          </w:p>
          <w:p w14:paraId="3D41576A"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0EB2D7E5" w14:textId="77777777" w:rsidTr="008A7A01">
        <w:tc>
          <w:tcPr>
            <w:tcW w:w="1985" w:type="dxa"/>
            <w:shd w:val="clear" w:color="auto" w:fill="auto"/>
          </w:tcPr>
          <w:p w14:paraId="7836F4C6"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Namen produkta</w:t>
            </w:r>
          </w:p>
        </w:tc>
        <w:tc>
          <w:tcPr>
            <w:tcW w:w="7227" w:type="dxa"/>
            <w:shd w:val="clear" w:color="auto" w:fill="auto"/>
          </w:tcPr>
          <w:p w14:paraId="6F5956B9"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Namen produkta je neposredno zagotavljanje ugodnih virov financiranja mikro in malim podjetjem (vključno s start-up podjetji) z namenom kritja stroškov poslovnih procesov in/ali projekta</w:t>
            </w:r>
          </w:p>
          <w:p w14:paraId="5160EEB8"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624AFF2F" w14:textId="77777777" w:rsidTr="008A7A01">
        <w:tc>
          <w:tcPr>
            <w:tcW w:w="1985" w:type="dxa"/>
            <w:shd w:val="clear" w:color="auto" w:fill="auto"/>
          </w:tcPr>
          <w:p w14:paraId="7E1137DE"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Cilji razpisa</w:t>
            </w:r>
          </w:p>
        </w:tc>
        <w:tc>
          <w:tcPr>
            <w:tcW w:w="7227" w:type="dxa"/>
            <w:shd w:val="clear" w:color="auto" w:fill="auto"/>
          </w:tcPr>
          <w:p w14:paraId="75992B05" w14:textId="77777777" w:rsidR="00BD5F15" w:rsidRPr="008B1793" w:rsidRDefault="00BD5F15" w:rsidP="008A7A01">
            <w:pPr>
              <w:pStyle w:val="Odstavekseznama"/>
              <w:numPr>
                <w:ilvl w:val="0"/>
                <w:numId w:val="77"/>
              </w:numPr>
              <w:spacing w:after="0" w:line="276" w:lineRule="auto"/>
              <w:jc w:val="both"/>
              <w:rPr>
                <w:rFonts w:ascii="Tahoma" w:hAnsi="Tahoma" w:cs="Tahoma"/>
                <w:sz w:val="20"/>
                <w:szCs w:val="20"/>
              </w:rPr>
            </w:pPr>
            <w:r w:rsidRPr="008B1793">
              <w:rPr>
                <w:rFonts w:ascii="Tahoma" w:hAnsi="Tahoma" w:cs="Tahoma"/>
                <w:sz w:val="20"/>
                <w:szCs w:val="20"/>
              </w:rPr>
              <w:t>Ohranitev delovnih mest</w:t>
            </w:r>
          </w:p>
          <w:p w14:paraId="101443E6" w14:textId="77777777" w:rsidR="00BD5F15" w:rsidRPr="008B1793" w:rsidRDefault="00BD5F15" w:rsidP="008A7A01">
            <w:pPr>
              <w:pStyle w:val="Odstavekseznama"/>
              <w:numPr>
                <w:ilvl w:val="0"/>
                <w:numId w:val="77"/>
              </w:numPr>
              <w:spacing w:after="0" w:line="276" w:lineRule="auto"/>
              <w:jc w:val="both"/>
              <w:rPr>
                <w:rFonts w:ascii="Tahoma" w:hAnsi="Tahoma" w:cs="Tahoma"/>
                <w:sz w:val="20"/>
                <w:szCs w:val="20"/>
              </w:rPr>
            </w:pPr>
            <w:r w:rsidRPr="008B1793">
              <w:rPr>
                <w:rFonts w:ascii="Tahoma" w:hAnsi="Tahoma" w:cs="Tahoma"/>
                <w:sz w:val="20"/>
                <w:szCs w:val="20"/>
              </w:rPr>
              <w:t>Spodbujanje nastanka novih delovnih mest</w:t>
            </w:r>
          </w:p>
          <w:p w14:paraId="747D8360" w14:textId="77777777" w:rsidR="00BD5F15" w:rsidRPr="008B1793" w:rsidRDefault="00BD5F15" w:rsidP="008A7A01">
            <w:pPr>
              <w:pStyle w:val="Odstavekseznama"/>
              <w:numPr>
                <w:ilvl w:val="0"/>
                <w:numId w:val="77"/>
              </w:numPr>
              <w:spacing w:after="0" w:line="276" w:lineRule="auto"/>
              <w:jc w:val="both"/>
              <w:rPr>
                <w:rFonts w:ascii="Tahoma" w:hAnsi="Tahoma" w:cs="Tahoma"/>
                <w:sz w:val="20"/>
                <w:szCs w:val="20"/>
              </w:rPr>
            </w:pPr>
            <w:r w:rsidRPr="008B1793">
              <w:rPr>
                <w:rFonts w:ascii="Tahoma" w:hAnsi="Tahoma" w:cs="Tahoma"/>
                <w:sz w:val="20"/>
                <w:szCs w:val="20"/>
              </w:rPr>
              <w:t>Financiranje projektov in poslovnih procesov gospodarstva</w:t>
            </w:r>
          </w:p>
          <w:p w14:paraId="0E25FC41"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7D4CC404" w14:textId="77777777" w:rsidTr="008A7A01">
        <w:tc>
          <w:tcPr>
            <w:tcW w:w="1985" w:type="dxa"/>
            <w:shd w:val="clear" w:color="auto" w:fill="auto"/>
          </w:tcPr>
          <w:p w14:paraId="722CA967"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Skupina upravičencev</w:t>
            </w:r>
          </w:p>
        </w:tc>
        <w:tc>
          <w:tcPr>
            <w:tcW w:w="7227" w:type="dxa"/>
            <w:shd w:val="clear" w:color="auto" w:fill="auto"/>
          </w:tcPr>
          <w:p w14:paraId="366BD3DF" w14:textId="77777777" w:rsidR="00BD5F15" w:rsidRPr="008B1793" w:rsidRDefault="00BD5F15" w:rsidP="008A7A01">
            <w:pPr>
              <w:pStyle w:val="Odstavekseznama"/>
              <w:numPr>
                <w:ilvl w:val="0"/>
                <w:numId w:val="78"/>
              </w:numPr>
              <w:spacing w:after="0" w:line="276" w:lineRule="auto"/>
              <w:jc w:val="both"/>
              <w:rPr>
                <w:rFonts w:ascii="Tahoma" w:hAnsi="Tahoma" w:cs="Tahoma"/>
                <w:sz w:val="20"/>
                <w:szCs w:val="20"/>
              </w:rPr>
            </w:pPr>
            <w:r w:rsidRPr="008B1793">
              <w:rPr>
                <w:rFonts w:ascii="Tahoma" w:hAnsi="Tahoma" w:cs="Tahoma"/>
                <w:sz w:val="20"/>
                <w:szCs w:val="20"/>
              </w:rPr>
              <w:t>Mikro in mala podjetja (vključno s start-up podjetji) ter samostojni podjetniki</w:t>
            </w:r>
          </w:p>
          <w:p w14:paraId="61ABEACD" w14:textId="77777777" w:rsidR="00BD5F15" w:rsidRPr="008B1793" w:rsidRDefault="00BD5F15" w:rsidP="008A7A01">
            <w:pPr>
              <w:pStyle w:val="Odstavekseznama"/>
              <w:numPr>
                <w:ilvl w:val="0"/>
                <w:numId w:val="78"/>
              </w:numPr>
              <w:spacing w:after="0" w:line="276" w:lineRule="auto"/>
              <w:jc w:val="both"/>
              <w:rPr>
                <w:rFonts w:ascii="Tahoma" w:hAnsi="Tahoma" w:cs="Tahoma"/>
                <w:sz w:val="20"/>
                <w:szCs w:val="20"/>
              </w:rPr>
            </w:pPr>
            <w:r w:rsidRPr="008B1793">
              <w:rPr>
                <w:rFonts w:ascii="Tahoma" w:hAnsi="Tahoma" w:cs="Tahoma"/>
                <w:sz w:val="20"/>
                <w:szCs w:val="20"/>
              </w:rPr>
              <w:t xml:space="preserve">Za opredelitev MSP se upoštevajo določila iz Priloge 1 Uredbe Komisije (ES) </w:t>
            </w:r>
            <w:r w:rsidRPr="008B1793">
              <w:rPr>
                <w:rFonts w:ascii="Tahoma" w:hAnsi="Tahoma" w:cs="Tahoma"/>
                <w:sz w:val="20"/>
                <w:szCs w:val="20"/>
              </w:rPr>
              <w:br/>
              <w:t>št. 651/2014 z dne 17.6.2014</w:t>
            </w:r>
          </w:p>
          <w:p w14:paraId="1B5B9DAE" w14:textId="77777777" w:rsidR="00BD5F15" w:rsidRPr="008B1793" w:rsidRDefault="00BD5F15" w:rsidP="008A7A01">
            <w:pPr>
              <w:pStyle w:val="Odstavekseznama"/>
              <w:numPr>
                <w:ilvl w:val="0"/>
                <w:numId w:val="78"/>
              </w:numPr>
              <w:spacing w:after="0" w:line="276" w:lineRule="auto"/>
              <w:jc w:val="both"/>
              <w:rPr>
                <w:rFonts w:ascii="Tahoma" w:hAnsi="Tahoma" w:cs="Tahoma"/>
                <w:sz w:val="20"/>
                <w:szCs w:val="20"/>
              </w:rPr>
            </w:pPr>
            <w:r w:rsidRPr="008B1793">
              <w:rPr>
                <w:rFonts w:ascii="Tahoma" w:hAnsi="Tahoma" w:cs="Tahoma"/>
                <w:sz w:val="20"/>
                <w:szCs w:val="20"/>
              </w:rPr>
              <w:t>Dodatni pogoji: skupina upravičencev je lahko opredeljena še z dodatnimi pogoji, ki bodo definirani v javnem razpisu</w:t>
            </w:r>
          </w:p>
          <w:p w14:paraId="24BCE292"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7D2BC78E" w14:textId="77777777" w:rsidTr="008A7A01">
        <w:tc>
          <w:tcPr>
            <w:tcW w:w="1985" w:type="dxa"/>
            <w:shd w:val="clear" w:color="auto" w:fill="auto"/>
          </w:tcPr>
          <w:p w14:paraId="0508CA83"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Upravičeni stroški</w:t>
            </w:r>
          </w:p>
          <w:p w14:paraId="3D4DBD36" w14:textId="77777777" w:rsidR="00BD5F15" w:rsidRPr="0080612D" w:rsidRDefault="00BD5F15" w:rsidP="008A7A01">
            <w:pPr>
              <w:spacing w:after="0" w:line="276" w:lineRule="auto"/>
              <w:jc w:val="both"/>
              <w:rPr>
                <w:rFonts w:ascii="Tahoma" w:hAnsi="Tahoma" w:cs="Tahoma"/>
                <w:sz w:val="20"/>
                <w:szCs w:val="20"/>
              </w:rPr>
            </w:pPr>
          </w:p>
        </w:tc>
        <w:tc>
          <w:tcPr>
            <w:tcW w:w="7227" w:type="dxa"/>
            <w:shd w:val="clear" w:color="auto" w:fill="auto"/>
          </w:tcPr>
          <w:p w14:paraId="6A608E3E"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Stroški poslovanja podjetja, ki se natančneje definirajo v besedilu javnega razpisa</w:t>
            </w:r>
          </w:p>
          <w:p w14:paraId="153DC142" w14:textId="77777777" w:rsidR="00BD5F15" w:rsidRPr="0080612D" w:rsidRDefault="00BD5F15" w:rsidP="008A7A01">
            <w:pPr>
              <w:spacing w:after="0" w:line="276" w:lineRule="auto"/>
              <w:jc w:val="both"/>
              <w:rPr>
                <w:rFonts w:ascii="Tahoma" w:hAnsi="Tahoma" w:cs="Tahoma"/>
                <w:sz w:val="20"/>
                <w:szCs w:val="20"/>
              </w:rPr>
            </w:pPr>
          </w:p>
        </w:tc>
      </w:tr>
      <w:tr w:rsidR="00BD5F15" w:rsidRPr="0080612D" w14:paraId="61A52571" w14:textId="77777777" w:rsidTr="008A7A01">
        <w:tc>
          <w:tcPr>
            <w:tcW w:w="1985" w:type="dxa"/>
            <w:shd w:val="clear" w:color="auto" w:fill="auto"/>
          </w:tcPr>
          <w:p w14:paraId="139396D6"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Osnovni pogoji za zaprositev državne pomoči</w:t>
            </w:r>
          </w:p>
        </w:tc>
        <w:tc>
          <w:tcPr>
            <w:tcW w:w="7227" w:type="dxa"/>
            <w:shd w:val="clear" w:color="auto" w:fill="auto"/>
          </w:tcPr>
          <w:p w14:paraId="200E5A26" w14:textId="77777777" w:rsidR="00BD5F15" w:rsidRPr="0080612D" w:rsidRDefault="00BD5F15" w:rsidP="008A7A01">
            <w:pPr>
              <w:spacing w:after="0" w:line="276" w:lineRule="auto"/>
              <w:jc w:val="both"/>
              <w:rPr>
                <w:rFonts w:ascii="Tahoma" w:hAnsi="Tahoma" w:cs="Tahoma"/>
                <w:sz w:val="20"/>
                <w:szCs w:val="20"/>
              </w:rPr>
            </w:pPr>
            <w:r w:rsidRPr="0080612D">
              <w:rPr>
                <w:rFonts w:ascii="Tahoma" w:hAnsi="Tahoma" w:cs="Tahoma"/>
                <w:sz w:val="20"/>
                <w:szCs w:val="20"/>
              </w:rPr>
              <w:t>Skladno s pravili državnih pomoči in določili pogodbe med Skladom in Skladom skladov</w:t>
            </w:r>
          </w:p>
        </w:tc>
      </w:tr>
    </w:tbl>
    <w:p w14:paraId="179A3E63" w14:textId="77777777" w:rsidR="00BD5F15" w:rsidRPr="0080612D" w:rsidRDefault="00BD5F15" w:rsidP="00BD5F15">
      <w:pPr>
        <w:spacing w:after="0" w:line="276" w:lineRule="auto"/>
        <w:jc w:val="both"/>
        <w:rPr>
          <w:rFonts w:ascii="Tahoma" w:hAnsi="Tahoma" w:cs="Tahoma"/>
          <w:sz w:val="20"/>
          <w:szCs w:val="20"/>
        </w:rPr>
      </w:pPr>
    </w:p>
    <w:p w14:paraId="135829BE" w14:textId="77777777" w:rsidR="00BD5F15" w:rsidRPr="0080612D" w:rsidRDefault="00BD5F15" w:rsidP="00BD5F15">
      <w:pPr>
        <w:spacing w:after="0" w:line="276" w:lineRule="auto"/>
        <w:jc w:val="both"/>
        <w:rPr>
          <w:rFonts w:ascii="Tahoma" w:hAnsi="Tahoma" w:cs="Tahoma"/>
          <w:sz w:val="20"/>
          <w:szCs w:val="20"/>
        </w:rPr>
      </w:pPr>
      <w:r w:rsidRPr="0080612D">
        <w:rPr>
          <w:rFonts w:ascii="Tahoma" w:hAnsi="Tahoma" w:cs="Tahoma"/>
          <w:sz w:val="20"/>
          <w:szCs w:val="20"/>
        </w:rPr>
        <w:t>Ostali kreditni pogoji bodo vključeni v besedilu javnega razpisa. Merila s točkovnikom so natančno določena v internih aktih Sklada in so obvezni del razpisne dokumentacije.</w:t>
      </w:r>
    </w:p>
    <w:p w14:paraId="38462654" w14:textId="77777777" w:rsidR="00BD5F15" w:rsidRPr="0080612D" w:rsidRDefault="00BD5F15" w:rsidP="00BD5F15">
      <w:pPr>
        <w:spacing w:after="0" w:line="276" w:lineRule="auto"/>
        <w:jc w:val="both"/>
        <w:rPr>
          <w:rFonts w:ascii="Tahoma" w:hAnsi="Tahoma" w:cs="Tahoma"/>
          <w:sz w:val="20"/>
          <w:szCs w:val="20"/>
        </w:rPr>
      </w:pPr>
    </w:p>
    <w:p w14:paraId="76394937" w14:textId="77777777" w:rsidR="00BD5F15" w:rsidRDefault="00BD5F15" w:rsidP="00BD5F15">
      <w:pPr>
        <w:spacing w:after="0" w:line="276" w:lineRule="auto"/>
        <w:jc w:val="both"/>
        <w:rPr>
          <w:rFonts w:ascii="Tahoma" w:hAnsi="Tahoma" w:cs="Tahoma"/>
          <w:sz w:val="20"/>
          <w:szCs w:val="20"/>
        </w:rPr>
      </w:pPr>
      <w:r w:rsidRPr="0080612D">
        <w:rPr>
          <w:rFonts w:ascii="Tahoma" w:hAnsi="Tahoma" w:cs="Tahoma"/>
          <w:sz w:val="20"/>
          <w:szCs w:val="20"/>
        </w:rPr>
        <w:t>OPOMBA: Možnost popravkov v končnem besedilu javnega razpisa zaradi dodatnih usklajevanj s partnerskimi in kontrolnimi institucijami.</w:t>
      </w:r>
    </w:p>
    <w:p w14:paraId="0EBAC7FB" w14:textId="77777777" w:rsidR="00BD5F15" w:rsidRDefault="00BD5F15" w:rsidP="00BD5F15">
      <w:pPr>
        <w:spacing w:after="0" w:line="276" w:lineRule="auto"/>
        <w:jc w:val="both"/>
        <w:rPr>
          <w:rFonts w:ascii="Tahoma" w:hAnsi="Tahoma" w:cs="Tahoma"/>
          <w:sz w:val="20"/>
          <w:szCs w:val="20"/>
        </w:rPr>
      </w:pPr>
    </w:p>
    <w:p w14:paraId="653FD8A6" w14:textId="14E03C20" w:rsidR="00BD5F15" w:rsidRPr="00A941E1" w:rsidRDefault="00A941E1" w:rsidP="00A941E1">
      <w:pPr>
        <w:pStyle w:val="Napis"/>
        <w:rPr>
          <w:rFonts w:ascii="Tahoma" w:hAnsi="Tahoma" w:cs="Tahoma"/>
          <w:color w:val="auto"/>
          <w:sz w:val="20"/>
          <w:szCs w:val="20"/>
        </w:rPr>
      </w:pPr>
      <w:r w:rsidRPr="00A941E1">
        <w:rPr>
          <w:rFonts w:ascii="Tahoma" w:hAnsi="Tahoma" w:cs="Tahoma"/>
          <w:color w:val="auto"/>
          <w:sz w:val="20"/>
          <w:szCs w:val="20"/>
        </w:rPr>
        <w:t xml:space="preserve">Tabela </w:t>
      </w:r>
      <w:r w:rsidRPr="00A941E1">
        <w:rPr>
          <w:rFonts w:ascii="Tahoma" w:hAnsi="Tahoma" w:cs="Tahoma"/>
          <w:color w:val="auto"/>
          <w:sz w:val="20"/>
          <w:szCs w:val="20"/>
        </w:rPr>
        <w:fldChar w:fldCharType="begin"/>
      </w:r>
      <w:r w:rsidRPr="00A941E1">
        <w:rPr>
          <w:rFonts w:ascii="Tahoma" w:hAnsi="Tahoma" w:cs="Tahoma"/>
          <w:color w:val="auto"/>
          <w:sz w:val="20"/>
          <w:szCs w:val="20"/>
        </w:rPr>
        <w:instrText xml:space="preserve"> SEQ Tabela \* ARABIC </w:instrText>
      </w:r>
      <w:r w:rsidRPr="00A941E1">
        <w:rPr>
          <w:rFonts w:ascii="Tahoma" w:hAnsi="Tahoma" w:cs="Tahoma"/>
          <w:color w:val="auto"/>
          <w:sz w:val="20"/>
          <w:szCs w:val="20"/>
        </w:rPr>
        <w:fldChar w:fldCharType="separate"/>
      </w:r>
      <w:r w:rsidR="00A30014">
        <w:rPr>
          <w:rFonts w:ascii="Tahoma" w:hAnsi="Tahoma" w:cs="Tahoma"/>
          <w:noProof/>
          <w:color w:val="auto"/>
          <w:sz w:val="20"/>
          <w:szCs w:val="20"/>
        </w:rPr>
        <w:t>8</w:t>
      </w:r>
      <w:r w:rsidRPr="00A941E1">
        <w:rPr>
          <w:rFonts w:ascii="Tahoma" w:hAnsi="Tahoma" w:cs="Tahoma"/>
          <w:color w:val="auto"/>
          <w:sz w:val="20"/>
          <w:szCs w:val="20"/>
        </w:rPr>
        <w:fldChar w:fldCharType="end"/>
      </w:r>
      <w:r w:rsidRPr="00A941E1">
        <w:rPr>
          <w:rFonts w:ascii="Tahoma" w:hAnsi="Tahoma" w:cs="Tahoma"/>
          <w:color w:val="auto"/>
          <w:sz w:val="20"/>
          <w:szCs w:val="20"/>
        </w:rPr>
        <w:t xml:space="preserve">: Podroben </w:t>
      </w:r>
      <w:r w:rsidR="00BD5F15" w:rsidRPr="00A941E1">
        <w:rPr>
          <w:rFonts w:ascii="Tahoma" w:hAnsi="Tahoma" w:cs="Tahoma"/>
          <w:color w:val="auto"/>
          <w:sz w:val="20"/>
          <w:szCs w:val="20"/>
        </w:rPr>
        <w:t>pregled razpisa  in finančnih virov za mikrokredite za mikro in mala podjetja - P7 2025</w:t>
      </w:r>
    </w:p>
    <w:p w14:paraId="5D673A62" w14:textId="77777777" w:rsidR="00BD5F15" w:rsidRDefault="00BD5F15" w:rsidP="00BD5F15">
      <w:pPr>
        <w:spacing w:after="0" w:line="276" w:lineRule="auto"/>
        <w:jc w:val="both"/>
        <w:rPr>
          <w:rFonts w:ascii="Tahoma" w:hAnsi="Tahoma" w:cs="Tahoma"/>
          <w:sz w:val="20"/>
          <w:szCs w:val="20"/>
        </w:rPr>
      </w:pPr>
    </w:p>
    <w:p w14:paraId="5C37B8E3" w14:textId="77777777" w:rsidR="00BD5F15" w:rsidRDefault="00BD5F15" w:rsidP="00BD5F15">
      <w:pPr>
        <w:tabs>
          <w:tab w:val="left" w:pos="6930"/>
        </w:tabs>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5</w:t>
      </w:r>
      <w:r w:rsidRPr="0080612D">
        <w:rPr>
          <w:rFonts w:ascii="Tahoma" w:hAnsi="Tahoma" w:cs="Tahoma"/>
          <w:b/>
          <w:i/>
          <w:sz w:val="20"/>
          <w:szCs w:val="20"/>
        </w:rPr>
        <w:t xml:space="preserve">: </w:t>
      </w:r>
      <w:r>
        <w:rPr>
          <w:rFonts w:ascii="Tahoma" w:hAnsi="Tahoma" w:cs="Tahoma"/>
          <w:b/>
          <w:i/>
          <w:sz w:val="20"/>
          <w:szCs w:val="20"/>
        </w:rPr>
        <w:t>10,00</w:t>
      </w:r>
      <w:r w:rsidRPr="0080612D">
        <w:rPr>
          <w:rFonts w:ascii="Tahoma" w:hAnsi="Tahoma" w:cs="Tahoma"/>
          <w:b/>
          <w:i/>
          <w:sz w:val="20"/>
          <w:szCs w:val="20"/>
        </w:rPr>
        <w:t xml:space="preserve"> mio EUR</w:t>
      </w:r>
    </w:p>
    <w:p w14:paraId="60BCBCE5" w14:textId="77777777" w:rsidR="00BD5F15" w:rsidRDefault="00BD5F15" w:rsidP="00BD5F15">
      <w:pPr>
        <w:tabs>
          <w:tab w:val="left" w:pos="6930"/>
        </w:tabs>
        <w:spacing w:line="276" w:lineRule="auto"/>
        <w:jc w:val="both"/>
        <w:rPr>
          <w:rFonts w:ascii="Tahoma" w:hAnsi="Tahoma" w:cs="Tahoma"/>
          <w:b/>
          <w:i/>
          <w:sz w:val="20"/>
          <w:szCs w:val="20"/>
        </w:rPr>
      </w:pPr>
      <w:r w:rsidRPr="00BF343A">
        <w:rPr>
          <w:rFonts w:ascii="Tahoma" w:hAnsi="Tahoma" w:cs="Tahoma"/>
          <w:b/>
          <w:i/>
          <w:noProof/>
          <w:sz w:val="20"/>
          <w:szCs w:val="20"/>
        </w:rPr>
        <w:drawing>
          <wp:inline distT="0" distB="0" distL="0" distR="0" wp14:anchorId="34CF4CF8" wp14:editId="0FC88EDA">
            <wp:extent cx="5760720" cy="4686300"/>
            <wp:effectExtent l="0" t="0" r="0" b="0"/>
            <wp:docPr id="74294722" name="Slika 1" descr="Slika, ki vsebuje besede besedilo, posnetek zaslona, vzporedno,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4722" name="Slika 1" descr="Slika, ki vsebuje besede besedilo, posnetek zaslona, vzporedno, številka&#10;&#10;Opis je samodejno ustvarjen"/>
                    <pic:cNvPicPr/>
                  </pic:nvPicPr>
                  <pic:blipFill>
                    <a:blip r:embed="rId57"/>
                    <a:stretch>
                      <a:fillRect/>
                    </a:stretch>
                  </pic:blipFill>
                  <pic:spPr>
                    <a:xfrm>
                      <a:off x="0" y="0"/>
                      <a:ext cx="5760720" cy="4686300"/>
                    </a:xfrm>
                    <a:prstGeom prst="rect">
                      <a:avLst/>
                    </a:prstGeom>
                  </pic:spPr>
                </pic:pic>
              </a:graphicData>
            </a:graphic>
          </wp:inline>
        </w:drawing>
      </w:r>
    </w:p>
    <w:p w14:paraId="43A794A1" w14:textId="77777777" w:rsidR="00BD5F15" w:rsidRPr="00D84E3F" w:rsidRDefault="00BD5F15" w:rsidP="00BD5F15">
      <w:pPr>
        <w:spacing w:after="0" w:line="276" w:lineRule="auto"/>
        <w:jc w:val="both"/>
        <w:rPr>
          <w:rFonts w:ascii="Tahoma" w:hAnsi="Tahoma" w:cs="Tahoma"/>
          <w:iCs/>
          <w:sz w:val="20"/>
          <w:szCs w:val="20"/>
        </w:rPr>
      </w:pPr>
      <w:r w:rsidRPr="00D84E3F">
        <w:rPr>
          <w:rFonts w:ascii="Tahoma" w:hAnsi="Tahoma" w:cs="Tahoma"/>
          <w:iCs/>
          <w:sz w:val="20"/>
          <w:szCs w:val="20"/>
        </w:rPr>
        <w:t>*Višina razpisanih sredstev se lahko spremeni glede na višino razpoložljivih sredstev iz lastnih virov Sklada, virov Sklada skladov, proračuna RS ali drugih virov ter glede na povpraševanje na trgu.</w:t>
      </w:r>
    </w:p>
    <w:p w14:paraId="0EFDAC7F" w14:textId="77777777" w:rsidR="00BD5F15" w:rsidRDefault="00BD5F15" w:rsidP="00BD5F15">
      <w:pPr>
        <w:spacing w:after="0" w:line="276" w:lineRule="auto"/>
        <w:jc w:val="both"/>
        <w:rPr>
          <w:rFonts w:ascii="Tahoma" w:hAnsi="Tahoma" w:cs="Tahoma"/>
          <w:iCs/>
          <w:sz w:val="20"/>
          <w:szCs w:val="20"/>
        </w:rPr>
      </w:pPr>
      <w:r w:rsidRPr="00D84E3F">
        <w:rPr>
          <w:rFonts w:ascii="Tahoma" w:hAnsi="Tahoma" w:cs="Tahoma"/>
          <w:iCs/>
          <w:sz w:val="20"/>
          <w:szCs w:val="20"/>
        </w:rPr>
        <w:t>**Dinamika vplačanih sredstev je določena v pogodbi med Skladom in financerjem (SID banka d.d.,…).</w:t>
      </w:r>
    </w:p>
    <w:p w14:paraId="34A20CD8" w14:textId="77777777" w:rsidR="00BD5F15" w:rsidRDefault="00BD5F15" w:rsidP="00BD5F15"/>
    <w:p w14:paraId="6940A4BE" w14:textId="77777777" w:rsidR="00BD5F15" w:rsidRDefault="00BD5F15" w:rsidP="00BD5F15"/>
    <w:p w14:paraId="59926002" w14:textId="77777777" w:rsidR="00BD5F15" w:rsidRDefault="00BD5F15" w:rsidP="00BD5F15"/>
    <w:p w14:paraId="6A6E56E9" w14:textId="77777777" w:rsidR="00BD5F15" w:rsidRDefault="00BD5F15" w:rsidP="00BD5F15"/>
    <w:p w14:paraId="45E17BFD" w14:textId="765E852E" w:rsidR="00BD5F15" w:rsidRDefault="00BD5F15">
      <w:pPr>
        <w:suppressAutoHyphens w:val="0"/>
      </w:pPr>
      <w:r>
        <w:br w:type="page"/>
      </w:r>
    </w:p>
    <w:p w14:paraId="2328219C" w14:textId="2814C4AF" w:rsidR="00BD5F15" w:rsidRPr="00BD5F15" w:rsidRDefault="00BD5F15" w:rsidP="00BD5F15">
      <w:pPr>
        <w:pStyle w:val="Naslov4"/>
        <w:numPr>
          <w:ilvl w:val="3"/>
          <w:numId w:val="90"/>
        </w:numPr>
        <w:rPr>
          <w:rFonts w:ascii="Tahoma" w:hAnsi="Tahoma" w:cs="Tahoma"/>
          <w:i w:val="0"/>
          <w:iCs w:val="0"/>
          <w:color w:val="auto"/>
          <w:sz w:val="20"/>
          <w:szCs w:val="20"/>
        </w:rPr>
      </w:pPr>
      <w:bookmarkStart w:id="241" w:name="_Toc183034623"/>
      <w:bookmarkStart w:id="242" w:name="_Toc183081758"/>
      <w:r w:rsidRPr="00BD5F15">
        <w:rPr>
          <w:rFonts w:ascii="Tahoma" w:hAnsi="Tahoma" w:cs="Tahoma"/>
          <w:i w:val="0"/>
          <w:iCs w:val="0"/>
          <w:color w:val="auto"/>
          <w:sz w:val="20"/>
          <w:szCs w:val="20"/>
        </w:rPr>
        <w:t>Mikrokrediti za MSP – P7-2 2025</w:t>
      </w:r>
      <w:bookmarkEnd w:id="241"/>
      <w:bookmarkEnd w:id="242"/>
    </w:p>
    <w:p w14:paraId="4DFA40FD" w14:textId="77777777" w:rsidR="00BD5F15" w:rsidRDefault="00BD5F15" w:rsidP="00BD5F15">
      <w:pPr>
        <w:spacing w:after="0"/>
      </w:pPr>
    </w:p>
    <w:p w14:paraId="51319E2D" w14:textId="77777777" w:rsidR="00BD5F15" w:rsidRPr="0080612D" w:rsidRDefault="00BD5F15" w:rsidP="00BD5F15">
      <w:pPr>
        <w:spacing w:after="0" w:line="276" w:lineRule="auto"/>
        <w:jc w:val="both"/>
        <w:rPr>
          <w:rFonts w:ascii="Tahoma" w:hAnsi="Tahoma" w:cs="Tahoma"/>
          <w:sz w:val="20"/>
          <w:szCs w:val="20"/>
        </w:rPr>
      </w:pPr>
      <w:r>
        <w:rPr>
          <w:rFonts w:ascii="Tahoma" w:hAnsi="Tahoma" w:cs="Tahoma"/>
          <w:sz w:val="20"/>
          <w:szCs w:val="20"/>
        </w:rPr>
        <w:t>Z i</w:t>
      </w:r>
      <w:r w:rsidRPr="0080612D">
        <w:rPr>
          <w:rFonts w:ascii="Tahoma" w:hAnsi="Tahoma" w:cs="Tahoma"/>
          <w:sz w:val="20"/>
          <w:szCs w:val="20"/>
        </w:rPr>
        <w:t>zvajanje</w:t>
      </w:r>
      <w:r>
        <w:rPr>
          <w:rFonts w:ascii="Tahoma" w:hAnsi="Tahoma" w:cs="Tahoma"/>
          <w:sz w:val="20"/>
          <w:szCs w:val="20"/>
        </w:rPr>
        <w:t>m</w:t>
      </w:r>
      <w:r w:rsidRPr="0080612D">
        <w:rPr>
          <w:rFonts w:ascii="Tahoma" w:hAnsi="Tahoma" w:cs="Tahoma"/>
          <w:sz w:val="20"/>
          <w:szCs w:val="20"/>
        </w:rPr>
        <w:t xml:space="preserve"> mikrokreditov </w:t>
      </w:r>
      <w:r>
        <w:rPr>
          <w:rFonts w:ascii="Tahoma" w:hAnsi="Tahoma" w:cs="Tahoma"/>
          <w:sz w:val="20"/>
          <w:szCs w:val="20"/>
        </w:rPr>
        <w:t>bo</w:t>
      </w:r>
      <w:r w:rsidRPr="0080612D">
        <w:rPr>
          <w:rFonts w:ascii="Tahoma" w:hAnsi="Tahoma" w:cs="Tahoma"/>
          <w:sz w:val="20"/>
          <w:szCs w:val="20"/>
        </w:rPr>
        <w:t xml:space="preserve"> MSP omogočen dostop do potrebnih finančnih sredstev za financiranje manjših investicij in tekočega poslovanja, s čimer bo Sklad prispeval predvsem k </w:t>
      </w:r>
      <w:r>
        <w:rPr>
          <w:rFonts w:ascii="Tahoma" w:hAnsi="Tahoma" w:cs="Tahoma"/>
          <w:sz w:val="20"/>
          <w:szCs w:val="20"/>
        </w:rPr>
        <w:t xml:space="preserve">zagotavljanju likvidnosti podjetij, </w:t>
      </w:r>
      <w:r w:rsidRPr="0080612D">
        <w:rPr>
          <w:rFonts w:ascii="Tahoma" w:hAnsi="Tahoma" w:cs="Tahoma"/>
          <w:sz w:val="20"/>
          <w:szCs w:val="20"/>
        </w:rPr>
        <w:t>preživetju podjetij, k ohranjanju obstoječih in ustvarjanju novih delovnih mest in povečanju dodane vrednosti na zaposlenega v podprtih projektih.</w:t>
      </w:r>
    </w:p>
    <w:p w14:paraId="778E16D6" w14:textId="77777777" w:rsidR="00BD5F15" w:rsidRPr="0080612D" w:rsidRDefault="00BD5F15" w:rsidP="00BD5F15">
      <w:pPr>
        <w:spacing w:after="0" w:line="276" w:lineRule="auto"/>
        <w:rPr>
          <w:rFonts w:ascii="Tahoma" w:hAnsi="Tahoma" w:cs="Tahoma"/>
          <w:sz w:val="20"/>
          <w:szCs w:val="20"/>
        </w:rPr>
      </w:pPr>
    </w:p>
    <w:p w14:paraId="210EFE90" w14:textId="77777777" w:rsidR="00BD5F15" w:rsidRPr="0080612D" w:rsidRDefault="00BD5F15" w:rsidP="00BD5F15">
      <w:pPr>
        <w:spacing w:after="0" w:line="276" w:lineRule="auto"/>
        <w:rPr>
          <w:rFonts w:ascii="Tahoma" w:hAnsi="Tahoma" w:cs="Tahoma"/>
          <w:sz w:val="20"/>
          <w:szCs w:val="20"/>
        </w:rPr>
      </w:pPr>
      <w:r w:rsidRPr="0080612D">
        <w:rPr>
          <w:rFonts w:ascii="Tahoma" w:hAnsi="Tahoma" w:cs="Tahoma"/>
          <w:sz w:val="20"/>
          <w:szCs w:val="20"/>
        </w:rPr>
        <w:t>OSNOVNE INFORM</w:t>
      </w:r>
      <w:r>
        <w:rPr>
          <w:rFonts w:ascii="Tahoma" w:hAnsi="Tahoma" w:cs="Tahoma"/>
          <w:sz w:val="20"/>
          <w:szCs w:val="20"/>
        </w:rPr>
        <w:t>A</w:t>
      </w:r>
      <w:r w:rsidRPr="0080612D">
        <w:rPr>
          <w:rFonts w:ascii="Tahoma" w:hAnsi="Tahoma" w:cs="Tahoma"/>
          <w:sz w:val="20"/>
          <w:szCs w:val="20"/>
        </w:rPr>
        <w:t>CIJE O RAZPISU</w:t>
      </w:r>
    </w:p>
    <w:p w14:paraId="5748A6AA" w14:textId="77777777" w:rsidR="00BD5F15" w:rsidRPr="0080612D" w:rsidRDefault="00BD5F15" w:rsidP="00BD5F15">
      <w:pPr>
        <w:spacing w:after="0" w:line="276" w:lineRule="auto"/>
        <w:rPr>
          <w:rFonts w:ascii="Tahoma" w:hAnsi="Tahoma" w:cs="Tahoma"/>
          <w:sz w:val="20"/>
          <w:szCs w:val="20"/>
        </w:rPr>
      </w:pPr>
    </w:p>
    <w:tbl>
      <w:tblPr>
        <w:tblW w:w="9212" w:type="dxa"/>
        <w:tblLayout w:type="fixed"/>
        <w:tblLook w:val="04A0" w:firstRow="1" w:lastRow="0" w:firstColumn="1" w:lastColumn="0" w:noHBand="0" w:noVBand="1"/>
      </w:tblPr>
      <w:tblGrid>
        <w:gridCol w:w="1843"/>
        <w:gridCol w:w="7369"/>
      </w:tblGrid>
      <w:tr w:rsidR="00BD5F15" w:rsidRPr="0080612D" w14:paraId="3A73A51E" w14:textId="77777777" w:rsidTr="008A7A01">
        <w:tc>
          <w:tcPr>
            <w:tcW w:w="1843" w:type="dxa"/>
            <w:shd w:val="clear" w:color="auto" w:fill="auto"/>
          </w:tcPr>
          <w:p w14:paraId="192EA51F" w14:textId="77777777" w:rsidR="00BD5F15" w:rsidRPr="0080612D" w:rsidRDefault="00BD5F15" w:rsidP="008A7A01">
            <w:pPr>
              <w:spacing w:after="0" w:line="276" w:lineRule="auto"/>
              <w:rPr>
                <w:rFonts w:ascii="Tahoma" w:hAnsi="Tahoma" w:cs="Tahoma"/>
                <w:b/>
                <w:sz w:val="20"/>
                <w:szCs w:val="20"/>
              </w:rPr>
            </w:pPr>
            <w:r w:rsidRPr="0080612D">
              <w:rPr>
                <w:rFonts w:ascii="Tahoma" w:hAnsi="Tahoma" w:cs="Tahoma"/>
                <w:b/>
                <w:sz w:val="20"/>
                <w:szCs w:val="20"/>
              </w:rPr>
              <w:t>Naziv produkta</w:t>
            </w:r>
          </w:p>
        </w:tc>
        <w:tc>
          <w:tcPr>
            <w:tcW w:w="7369" w:type="dxa"/>
            <w:shd w:val="clear" w:color="auto" w:fill="auto"/>
          </w:tcPr>
          <w:p w14:paraId="2D81562D" w14:textId="77777777" w:rsidR="00BD5F15" w:rsidRPr="0080612D" w:rsidRDefault="00BD5F15" w:rsidP="008A7A01">
            <w:pPr>
              <w:spacing w:after="0" w:line="276" w:lineRule="auto"/>
              <w:rPr>
                <w:rFonts w:ascii="Tahoma" w:hAnsi="Tahoma" w:cs="Tahoma"/>
                <w:b/>
                <w:sz w:val="20"/>
                <w:szCs w:val="20"/>
              </w:rPr>
            </w:pPr>
            <w:r>
              <w:rPr>
                <w:rFonts w:ascii="Tahoma" w:hAnsi="Tahoma" w:cs="Tahoma"/>
                <w:b/>
                <w:sz w:val="20"/>
                <w:szCs w:val="20"/>
              </w:rPr>
              <w:t>M</w:t>
            </w:r>
            <w:r w:rsidRPr="0080612D">
              <w:rPr>
                <w:rFonts w:ascii="Tahoma" w:hAnsi="Tahoma" w:cs="Tahoma"/>
                <w:b/>
                <w:sz w:val="20"/>
                <w:szCs w:val="20"/>
              </w:rPr>
              <w:t>ikrokrediti</w:t>
            </w:r>
            <w:r>
              <w:rPr>
                <w:rFonts w:ascii="Tahoma" w:hAnsi="Tahoma" w:cs="Tahoma"/>
                <w:b/>
                <w:sz w:val="20"/>
                <w:szCs w:val="20"/>
              </w:rPr>
              <w:t xml:space="preserve"> za MSP </w:t>
            </w:r>
            <w:r w:rsidRPr="0080612D">
              <w:rPr>
                <w:rFonts w:ascii="Tahoma" w:hAnsi="Tahoma" w:cs="Tahoma"/>
                <w:b/>
                <w:sz w:val="20"/>
                <w:szCs w:val="20"/>
              </w:rPr>
              <w:t>– P7-</w:t>
            </w:r>
            <w:r>
              <w:rPr>
                <w:rFonts w:ascii="Tahoma" w:hAnsi="Tahoma" w:cs="Tahoma"/>
                <w:b/>
                <w:sz w:val="20"/>
                <w:szCs w:val="20"/>
              </w:rPr>
              <w:t>2</w:t>
            </w:r>
            <w:r w:rsidRPr="0080612D">
              <w:rPr>
                <w:rFonts w:ascii="Tahoma" w:hAnsi="Tahoma" w:cs="Tahoma"/>
                <w:b/>
                <w:sz w:val="20"/>
                <w:szCs w:val="20"/>
              </w:rPr>
              <w:t xml:space="preserve"> 202</w:t>
            </w:r>
            <w:r>
              <w:rPr>
                <w:rFonts w:ascii="Tahoma" w:hAnsi="Tahoma" w:cs="Tahoma"/>
                <w:b/>
                <w:sz w:val="20"/>
                <w:szCs w:val="20"/>
              </w:rPr>
              <w:t xml:space="preserve">5 </w:t>
            </w:r>
          </w:p>
          <w:p w14:paraId="55D3D3DD" w14:textId="77777777" w:rsidR="00BD5F15" w:rsidRPr="0080612D" w:rsidRDefault="00BD5F15" w:rsidP="008A7A01">
            <w:pPr>
              <w:spacing w:after="0" w:line="276" w:lineRule="auto"/>
              <w:rPr>
                <w:rFonts w:ascii="Tahoma" w:hAnsi="Tahoma" w:cs="Tahoma"/>
                <w:b/>
                <w:sz w:val="20"/>
                <w:szCs w:val="20"/>
              </w:rPr>
            </w:pPr>
          </w:p>
        </w:tc>
      </w:tr>
      <w:tr w:rsidR="00BD5F15" w:rsidRPr="0080612D" w14:paraId="4CAE7A5C" w14:textId="77777777" w:rsidTr="008A7A01">
        <w:tc>
          <w:tcPr>
            <w:tcW w:w="1843" w:type="dxa"/>
            <w:shd w:val="clear" w:color="auto" w:fill="auto"/>
          </w:tcPr>
          <w:p w14:paraId="019255F4" w14:textId="77777777" w:rsidR="00BD5F15" w:rsidRPr="0080612D" w:rsidRDefault="00BD5F15" w:rsidP="008A7A01">
            <w:pPr>
              <w:spacing w:after="0" w:line="276" w:lineRule="auto"/>
              <w:rPr>
                <w:rFonts w:ascii="Tahoma" w:hAnsi="Tahoma" w:cs="Tahoma"/>
                <w:sz w:val="20"/>
                <w:szCs w:val="20"/>
              </w:rPr>
            </w:pPr>
            <w:r>
              <w:rPr>
                <w:rFonts w:ascii="Tahoma" w:hAnsi="Tahoma" w:cs="Tahoma"/>
                <w:sz w:val="20"/>
                <w:szCs w:val="20"/>
              </w:rPr>
              <w:t>Pravna podlaga</w:t>
            </w:r>
          </w:p>
        </w:tc>
        <w:tc>
          <w:tcPr>
            <w:tcW w:w="7369" w:type="dxa"/>
            <w:shd w:val="clear" w:color="auto" w:fill="auto"/>
          </w:tcPr>
          <w:p w14:paraId="65F83440" w14:textId="77777777" w:rsidR="00BD5F15" w:rsidRDefault="00BD5F15" w:rsidP="008A7A01">
            <w:pPr>
              <w:spacing w:after="0" w:line="276" w:lineRule="auto"/>
              <w:ind w:left="312"/>
              <w:jc w:val="both"/>
              <w:rPr>
                <w:rFonts w:ascii="Tahoma" w:hAnsi="Tahoma" w:cs="Tahoma"/>
                <w:sz w:val="20"/>
                <w:szCs w:val="20"/>
              </w:rPr>
            </w:pPr>
            <w:r>
              <w:rPr>
                <w:rFonts w:ascii="Tahoma" w:hAnsi="Tahoma" w:cs="Tahoma"/>
                <w:sz w:val="20"/>
                <w:szCs w:val="20"/>
              </w:rPr>
              <w:t>ZPOP-1</w:t>
            </w:r>
          </w:p>
          <w:p w14:paraId="7DF96772" w14:textId="77777777" w:rsidR="00BD5F15" w:rsidRDefault="00BD5F15" w:rsidP="008A7A01">
            <w:pPr>
              <w:spacing w:after="0" w:line="276" w:lineRule="auto"/>
              <w:ind w:left="312"/>
              <w:jc w:val="both"/>
              <w:rPr>
                <w:rFonts w:ascii="Tahoma" w:hAnsi="Tahoma" w:cs="Tahoma"/>
                <w:sz w:val="20"/>
                <w:szCs w:val="20"/>
              </w:rPr>
            </w:pPr>
            <w:r>
              <w:rPr>
                <w:rFonts w:ascii="Tahoma" w:hAnsi="Tahoma" w:cs="Tahoma"/>
                <w:sz w:val="20"/>
                <w:szCs w:val="20"/>
              </w:rPr>
              <w:t>Finančni sporazum za izvajanje finančnega instrumenta »EKP Mikroposojila za MSP 2 (2014-2020)/COVID-19 za kohezijsko regijo Zahodna Slovenija št. 50-66121/20</w:t>
            </w:r>
          </w:p>
          <w:p w14:paraId="640270CE" w14:textId="77777777" w:rsidR="00BD5F15" w:rsidRPr="0080612D" w:rsidRDefault="00BD5F15" w:rsidP="008A7A01">
            <w:pPr>
              <w:spacing w:line="276" w:lineRule="auto"/>
              <w:ind w:left="312"/>
              <w:jc w:val="both"/>
              <w:rPr>
                <w:rFonts w:ascii="Tahoma" w:hAnsi="Tahoma" w:cs="Tahoma"/>
                <w:sz w:val="20"/>
                <w:szCs w:val="20"/>
              </w:rPr>
            </w:pPr>
            <w:r>
              <w:rPr>
                <w:rFonts w:ascii="Tahoma" w:hAnsi="Tahoma" w:cs="Tahoma"/>
                <w:sz w:val="20"/>
                <w:szCs w:val="20"/>
              </w:rPr>
              <w:t>Finančni sporazum za izvajanje finančnega instrumenta »EKP Mikrposojila za MSP 2 (2014-2020)/COVID-19 za kohezijsko regijo Vzhodna Slovenija št. 50-66111/20</w:t>
            </w:r>
          </w:p>
        </w:tc>
      </w:tr>
      <w:tr w:rsidR="00BD5F15" w:rsidRPr="0080612D" w14:paraId="044D5ED6" w14:textId="77777777" w:rsidTr="008A7A01">
        <w:tc>
          <w:tcPr>
            <w:tcW w:w="1843" w:type="dxa"/>
            <w:shd w:val="clear" w:color="auto" w:fill="auto"/>
          </w:tcPr>
          <w:p w14:paraId="5C98E7FF"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Shema državnih pomoči</w:t>
            </w:r>
          </w:p>
        </w:tc>
        <w:tc>
          <w:tcPr>
            <w:tcW w:w="7369" w:type="dxa"/>
            <w:shd w:val="clear" w:color="auto" w:fill="auto"/>
          </w:tcPr>
          <w:p w14:paraId="710913E6" w14:textId="77777777" w:rsidR="00BD5F15" w:rsidRPr="0080612D" w:rsidRDefault="00BD5F15" w:rsidP="008A7A01">
            <w:pPr>
              <w:spacing w:line="276" w:lineRule="auto"/>
              <w:ind w:left="312"/>
              <w:jc w:val="both"/>
              <w:rPr>
                <w:rFonts w:ascii="Tahoma" w:hAnsi="Tahoma" w:cs="Tahoma"/>
                <w:sz w:val="20"/>
                <w:szCs w:val="20"/>
              </w:rPr>
            </w:pPr>
            <w:r w:rsidRPr="0080612D">
              <w:rPr>
                <w:rFonts w:ascii="Tahoma" w:hAnsi="Tahoma" w:cs="Tahoma"/>
                <w:sz w:val="20"/>
                <w:szCs w:val="20"/>
              </w:rPr>
              <w:t xml:space="preserve">Priglašena shema </w:t>
            </w:r>
            <w:r>
              <w:rPr>
                <w:rFonts w:ascii="Tahoma" w:hAnsi="Tahoma" w:cs="Tahoma"/>
                <w:sz w:val="20"/>
                <w:szCs w:val="20"/>
              </w:rPr>
              <w:t>de minimis pri Ministrstvu za finance</w:t>
            </w:r>
            <w:r w:rsidRPr="0080612D">
              <w:rPr>
                <w:rFonts w:ascii="Tahoma" w:hAnsi="Tahoma" w:cs="Tahoma"/>
                <w:sz w:val="20"/>
                <w:szCs w:val="20"/>
              </w:rPr>
              <w:t xml:space="preserve"> ali druga ustrezno priglašena shema državnih pomoči</w:t>
            </w:r>
          </w:p>
        </w:tc>
      </w:tr>
      <w:tr w:rsidR="00BD5F15" w:rsidRPr="0080612D" w14:paraId="1CD56984" w14:textId="77777777" w:rsidTr="008A7A01">
        <w:tc>
          <w:tcPr>
            <w:tcW w:w="1843" w:type="dxa"/>
            <w:shd w:val="clear" w:color="auto" w:fill="auto"/>
          </w:tcPr>
          <w:p w14:paraId="273BEA05"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Kratek opis produkta</w:t>
            </w:r>
          </w:p>
        </w:tc>
        <w:tc>
          <w:tcPr>
            <w:tcW w:w="7369" w:type="dxa"/>
            <w:shd w:val="clear" w:color="auto" w:fill="auto"/>
          </w:tcPr>
          <w:p w14:paraId="408D9716" w14:textId="77777777" w:rsidR="00BD5F15" w:rsidRPr="0080612D" w:rsidRDefault="00BD5F15" w:rsidP="008A7A01">
            <w:pPr>
              <w:spacing w:after="0" w:line="276" w:lineRule="auto"/>
              <w:ind w:left="312"/>
              <w:jc w:val="both"/>
              <w:rPr>
                <w:rFonts w:ascii="Tahoma" w:hAnsi="Tahoma" w:cs="Tahoma"/>
                <w:sz w:val="20"/>
                <w:szCs w:val="20"/>
              </w:rPr>
            </w:pPr>
            <w:r w:rsidRPr="0080612D">
              <w:rPr>
                <w:rFonts w:ascii="Tahoma" w:hAnsi="Tahoma" w:cs="Tahoma"/>
                <w:sz w:val="20"/>
                <w:szCs w:val="20"/>
              </w:rPr>
              <w:t>Produkt predstavlja:</w:t>
            </w:r>
          </w:p>
          <w:p w14:paraId="12E9F598" w14:textId="77777777" w:rsidR="00BD5F15" w:rsidRPr="008B1793" w:rsidRDefault="00BD5F15" w:rsidP="008A7A01">
            <w:pPr>
              <w:pStyle w:val="Odstavekseznama"/>
              <w:numPr>
                <w:ilvl w:val="0"/>
                <w:numId w:val="73"/>
              </w:numPr>
              <w:spacing w:after="0" w:line="276" w:lineRule="auto"/>
              <w:jc w:val="both"/>
              <w:rPr>
                <w:rFonts w:ascii="Tahoma" w:hAnsi="Tahoma" w:cs="Tahoma"/>
                <w:sz w:val="20"/>
                <w:szCs w:val="20"/>
              </w:rPr>
            </w:pPr>
            <w:r w:rsidRPr="008B1793">
              <w:rPr>
                <w:rFonts w:ascii="Tahoma" w:hAnsi="Tahoma" w:cs="Tahoma"/>
                <w:sz w:val="20"/>
                <w:szCs w:val="20"/>
              </w:rPr>
              <w:t>Neposredni mikrokredit po ugodni pogodbeni obrestni meri</w:t>
            </w:r>
          </w:p>
          <w:p w14:paraId="347F9073" w14:textId="77777777" w:rsidR="00BD5F15" w:rsidRPr="0080612D" w:rsidRDefault="00BD5F15" w:rsidP="008A7A01">
            <w:pPr>
              <w:spacing w:after="0" w:line="276" w:lineRule="auto"/>
              <w:ind w:left="312"/>
              <w:jc w:val="both"/>
              <w:rPr>
                <w:rFonts w:ascii="Tahoma" w:hAnsi="Tahoma" w:cs="Tahoma"/>
                <w:sz w:val="20"/>
                <w:szCs w:val="20"/>
              </w:rPr>
            </w:pPr>
          </w:p>
        </w:tc>
      </w:tr>
      <w:tr w:rsidR="00BD5F15" w:rsidRPr="0080612D" w14:paraId="7275F23A" w14:textId="77777777" w:rsidTr="008A7A01">
        <w:tc>
          <w:tcPr>
            <w:tcW w:w="1843" w:type="dxa"/>
            <w:shd w:val="clear" w:color="auto" w:fill="auto"/>
          </w:tcPr>
          <w:p w14:paraId="423DA958"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Namen produkta</w:t>
            </w:r>
          </w:p>
        </w:tc>
        <w:tc>
          <w:tcPr>
            <w:tcW w:w="7369" w:type="dxa"/>
            <w:shd w:val="clear" w:color="auto" w:fill="auto"/>
          </w:tcPr>
          <w:p w14:paraId="52967E3E" w14:textId="77777777" w:rsidR="00BD5F15" w:rsidRPr="0080612D" w:rsidRDefault="00BD5F15" w:rsidP="008A7A01">
            <w:pPr>
              <w:spacing w:line="276" w:lineRule="auto"/>
              <w:ind w:left="312"/>
              <w:jc w:val="both"/>
              <w:rPr>
                <w:rFonts w:ascii="Tahoma" w:hAnsi="Tahoma" w:cs="Tahoma"/>
                <w:sz w:val="20"/>
                <w:szCs w:val="20"/>
              </w:rPr>
            </w:pPr>
            <w:r w:rsidRPr="0080612D">
              <w:rPr>
                <w:rFonts w:ascii="Tahoma" w:hAnsi="Tahoma" w:cs="Tahoma"/>
                <w:sz w:val="20"/>
                <w:szCs w:val="20"/>
              </w:rPr>
              <w:t>Namen produkta je neposredno zagotavljanje ugodnih virov financiranja MSP z namenom zagotavljanja likvidnosti in kritja stroškov poslovnih procesov in/ali projekta</w:t>
            </w:r>
          </w:p>
        </w:tc>
      </w:tr>
      <w:tr w:rsidR="00BD5F15" w:rsidRPr="0080612D" w14:paraId="464349DE" w14:textId="77777777" w:rsidTr="008A7A01">
        <w:tc>
          <w:tcPr>
            <w:tcW w:w="1843" w:type="dxa"/>
            <w:shd w:val="clear" w:color="auto" w:fill="auto"/>
          </w:tcPr>
          <w:p w14:paraId="31DA95E1"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Cilji razpisa</w:t>
            </w:r>
          </w:p>
        </w:tc>
        <w:tc>
          <w:tcPr>
            <w:tcW w:w="7369" w:type="dxa"/>
            <w:shd w:val="clear" w:color="auto" w:fill="auto"/>
          </w:tcPr>
          <w:p w14:paraId="29B4A77D" w14:textId="77777777" w:rsidR="00BD5F15" w:rsidRPr="008B1793" w:rsidRDefault="00BD5F15" w:rsidP="008A7A01">
            <w:pPr>
              <w:pStyle w:val="Odstavekseznama"/>
              <w:numPr>
                <w:ilvl w:val="0"/>
                <w:numId w:val="74"/>
              </w:numPr>
              <w:spacing w:after="0" w:line="276" w:lineRule="auto"/>
              <w:jc w:val="both"/>
              <w:rPr>
                <w:rFonts w:ascii="Tahoma" w:hAnsi="Tahoma" w:cs="Tahoma"/>
                <w:sz w:val="20"/>
                <w:szCs w:val="20"/>
              </w:rPr>
            </w:pPr>
            <w:r w:rsidRPr="008B1793">
              <w:rPr>
                <w:rFonts w:ascii="Tahoma" w:hAnsi="Tahoma" w:cs="Tahoma"/>
                <w:sz w:val="20"/>
                <w:szCs w:val="20"/>
              </w:rPr>
              <w:t>Ohranitev delovnih mest</w:t>
            </w:r>
          </w:p>
          <w:p w14:paraId="128A3C95" w14:textId="77777777" w:rsidR="00BD5F15" w:rsidRPr="008B1793" w:rsidRDefault="00BD5F15" w:rsidP="008A7A01">
            <w:pPr>
              <w:pStyle w:val="Odstavekseznama"/>
              <w:numPr>
                <w:ilvl w:val="0"/>
                <w:numId w:val="74"/>
              </w:numPr>
              <w:spacing w:after="0" w:line="276" w:lineRule="auto"/>
              <w:jc w:val="both"/>
              <w:rPr>
                <w:rFonts w:ascii="Tahoma" w:hAnsi="Tahoma" w:cs="Tahoma"/>
                <w:sz w:val="20"/>
                <w:szCs w:val="20"/>
              </w:rPr>
            </w:pPr>
            <w:r w:rsidRPr="008B1793">
              <w:rPr>
                <w:rFonts w:ascii="Tahoma" w:hAnsi="Tahoma" w:cs="Tahoma"/>
                <w:sz w:val="20"/>
                <w:szCs w:val="20"/>
              </w:rPr>
              <w:t>Zagotavljanje likvidnih sredstev</w:t>
            </w:r>
          </w:p>
          <w:p w14:paraId="5C42CF42" w14:textId="77777777" w:rsidR="00BD5F15" w:rsidRPr="008B1793" w:rsidRDefault="00BD5F15" w:rsidP="008A7A01">
            <w:pPr>
              <w:pStyle w:val="Odstavekseznama"/>
              <w:numPr>
                <w:ilvl w:val="0"/>
                <w:numId w:val="74"/>
              </w:numPr>
              <w:spacing w:after="0" w:line="276" w:lineRule="auto"/>
              <w:jc w:val="both"/>
              <w:rPr>
                <w:rFonts w:ascii="Tahoma" w:hAnsi="Tahoma" w:cs="Tahoma"/>
                <w:sz w:val="20"/>
                <w:szCs w:val="20"/>
              </w:rPr>
            </w:pPr>
            <w:r w:rsidRPr="008B1793">
              <w:rPr>
                <w:rFonts w:ascii="Tahoma" w:hAnsi="Tahoma" w:cs="Tahoma"/>
                <w:sz w:val="20"/>
                <w:szCs w:val="20"/>
              </w:rPr>
              <w:t>Spodbujanje nastanka novih delovnih mest</w:t>
            </w:r>
          </w:p>
          <w:p w14:paraId="0A15FA7C" w14:textId="77777777" w:rsidR="00BD5F15" w:rsidRPr="008B1793" w:rsidRDefault="00BD5F15" w:rsidP="008A7A01">
            <w:pPr>
              <w:pStyle w:val="Odstavekseznama"/>
              <w:numPr>
                <w:ilvl w:val="0"/>
                <w:numId w:val="74"/>
              </w:numPr>
              <w:spacing w:after="0" w:line="276" w:lineRule="auto"/>
              <w:jc w:val="both"/>
              <w:rPr>
                <w:rFonts w:ascii="Tahoma" w:hAnsi="Tahoma" w:cs="Tahoma"/>
                <w:sz w:val="20"/>
                <w:szCs w:val="20"/>
              </w:rPr>
            </w:pPr>
            <w:r w:rsidRPr="008B1793">
              <w:rPr>
                <w:rFonts w:ascii="Tahoma" w:hAnsi="Tahoma" w:cs="Tahoma"/>
                <w:sz w:val="20"/>
                <w:szCs w:val="20"/>
              </w:rPr>
              <w:t>Financiranje projektov in poslovnih procesov gospodarstva</w:t>
            </w:r>
          </w:p>
          <w:p w14:paraId="083722EB" w14:textId="77777777" w:rsidR="00BD5F15" w:rsidRPr="0080612D" w:rsidRDefault="00BD5F15" w:rsidP="008A7A01">
            <w:pPr>
              <w:spacing w:after="0" w:line="276" w:lineRule="auto"/>
              <w:rPr>
                <w:rFonts w:ascii="Tahoma" w:hAnsi="Tahoma" w:cs="Tahoma"/>
                <w:sz w:val="20"/>
                <w:szCs w:val="20"/>
              </w:rPr>
            </w:pPr>
          </w:p>
        </w:tc>
      </w:tr>
      <w:tr w:rsidR="00BD5F15" w:rsidRPr="0080612D" w14:paraId="17805BCA" w14:textId="77777777" w:rsidTr="008A7A01">
        <w:tc>
          <w:tcPr>
            <w:tcW w:w="1843" w:type="dxa"/>
            <w:shd w:val="clear" w:color="auto" w:fill="auto"/>
          </w:tcPr>
          <w:p w14:paraId="1E75A1D7"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Skupina upravičencev</w:t>
            </w:r>
          </w:p>
        </w:tc>
        <w:tc>
          <w:tcPr>
            <w:tcW w:w="7369" w:type="dxa"/>
            <w:shd w:val="clear" w:color="auto" w:fill="auto"/>
          </w:tcPr>
          <w:p w14:paraId="21CE86EE" w14:textId="77777777" w:rsidR="00BD5F15" w:rsidRPr="008B1793" w:rsidRDefault="00BD5F15" w:rsidP="008A7A01">
            <w:pPr>
              <w:pStyle w:val="Odstavekseznama"/>
              <w:numPr>
                <w:ilvl w:val="0"/>
                <w:numId w:val="75"/>
              </w:numPr>
              <w:spacing w:after="0" w:line="276" w:lineRule="auto"/>
              <w:jc w:val="both"/>
              <w:rPr>
                <w:rFonts w:ascii="Tahoma" w:hAnsi="Tahoma" w:cs="Tahoma"/>
                <w:sz w:val="20"/>
                <w:szCs w:val="20"/>
              </w:rPr>
            </w:pPr>
            <w:r w:rsidRPr="008B1793">
              <w:rPr>
                <w:rFonts w:ascii="Tahoma" w:hAnsi="Tahoma" w:cs="Tahoma"/>
                <w:sz w:val="20"/>
                <w:szCs w:val="20"/>
              </w:rPr>
              <w:t>MSP ter samostojni podjetniki</w:t>
            </w:r>
          </w:p>
          <w:p w14:paraId="0B1B196D" w14:textId="77777777" w:rsidR="00BD5F15" w:rsidRPr="008B1793" w:rsidRDefault="00BD5F15" w:rsidP="008A7A01">
            <w:pPr>
              <w:pStyle w:val="Odstavekseznama"/>
              <w:numPr>
                <w:ilvl w:val="0"/>
                <w:numId w:val="75"/>
              </w:numPr>
              <w:spacing w:after="0" w:line="276" w:lineRule="auto"/>
              <w:jc w:val="both"/>
              <w:rPr>
                <w:rFonts w:ascii="Tahoma" w:hAnsi="Tahoma" w:cs="Tahoma"/>
                <w:sz w:val="20"/>
                <w:szCs w:val="20"/>
              </w:rPr>
            </w:pPr>
            <w:r w:rsidRPr="008B1793">
              <w:rPr>
                <w:rFonts w:ascii="Tahoma" w:hAnsi="Tahoma" w:cs="Tahoma"/>
                <w:sz w:val="20"/>
                <w:szCs w:val="20"/>
              </w:rPr>
              <w:t xml:space="preserve">Za opredelitev MSP se upoštevajo določila iz Priloge 1 Uredbe Komisije (ES) </w:t>
            </w:r>
            <w:r w:rsidRPr="008B1793">
              <w:rPr>
                <w:rFonts w:ascii="Tahoma" w:hAnsi="Tahoma" w:cs="Tahoma"/>
                <w:sz w:val="20"/>
                <w:szCs w:val="20"/>
              </w:rPr>
              <w:br/>
              <w:t>št. 651/2014 z dne 17. 6. 2014</w:t>
            </w:r>
          </w:p>
          <w:p w14:paraId="29AB3095" w14:textId="77777777" w:rsidR="00BD5F15" w:rsidRPr="008B1793" w:rsidRDefault="00BD5F15" w:rsidP="008A7A01">
            <w:pPr>
              <w:pStyle w:val="Odstavekseznama"/>
              <w:numPr>
                <w:ilvl w:val="0"/>
                <w:numId w:val="75"/>
              </w:numPr>
              <w:spacing w:after="0" w:line="276" w:lineRule="auto"/>
              <w:jc w:val="both"/>
              <w:rPr>
                <w:rFonts w:ascii="Tahoma" w:hAnsi="Tahoma" w:cs="Tahoma"/>
                <w:sz w:val="20"/>
                <w:szCs w:val="20"/>
              </w:rPr>
            </w:pPr>
            <w:r w:rsidRPr="008B1793">
              <w:rPr>
                <w:rFonts w:ascii="Tahoma" w:hAnsi="Tahoma" w:cs="Tahoma"/>
                <w:sz w:val="20"/>
                <w:szCs w:val="20"/>
              </w:rPr>
              <w:t>Dodatni pogoji: skupina upravičencev je lahko opredeljena še z dodatnimi pogoji, ki bodo definirani v javnem razpisu</w:t>
            </w:r>
          </w:p>
          <w:p w14:paraId="277390A2" w14:textId="77777777" w:rsidR="00BD5F15" w:rsidRPr="0080612D" w:rsidRDefault="00BD5F15" w:rsidP="008A7A01">
            <w:pPr>
              <w:spacing w:after="0" w:line="276" w:lineRule="auto"/>
              <w:ind w:left="312"/>
              <w:jc w:val="both"/>
              <w:rPr>
                <w:rFonts w:ascii="Tahoma" w:hAnsi="Tahoma" w:cs="Tahoma"/>
                <w:sz w:val="20"/>
                <w:szCs w:val="20"/>
              </w:rPr>
            </w:pPr>
          </w:p>
        </w:tc>
      </w:tr>
      <w:tr w:rsidR="00BD5F15" w:rsidRPr="0080612D" w14:paraId="4ADCCE54" w14:textId="77777777" w:rsidTr="008A7A01">
        <w:tc>
          <w:tcPr>
            <w:tcW w:w="1843" w:type="dxa"/>
            <w:shd w:val="clear" w:color="auto" w:fill="auto"/>
          </w:tcPr>
          <w:p w14:paraId="324E0C0E"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Upravičeni stroški</w:t>
            </w:r>
          </w:p>
        </w:tc>
        <w:tc>
          <w:tcPr>
            <w:tcW w:w="7369" w:type="dxa"/>
            <w:shd w:val="clear" w:color="auto" w:fill="auto"/>
          </w:tcPr>
          <w:p w14:paraId="77314D59" w14:textId="77777777" w:rsidR="00BD5F15" w:rsidRPr="0080612D" w:rsidRDefault="00BD5F15" w:rsidP="008A7A01">
            <w:pPr>
              <w:spacing w:after="0" w:line="276" w:lineRule="auto"/>
              <w:ind w:left="312"/>
              <w:jc w:val="both"/>
              <w:rPr>
                <w:rFonts w:ascii="Tahoma" w:hAnsi="Tahoma" w:cs="Tahoma"/>
                <w:sz w:val="20"/>
                <w:szCs w:val="20"/>
              </w:rPr>
            </w:pPr>
            <w:r w:rsidRPr="0080612D">
              <w:rPr>
                <w:rFonts w:ascii="Tahoma" w:hAnsi="Tahoma" w:cs="Tahoma"/>
                <w:sz w:val="20"/>
                <w:szCs w:val="20"/>
              </w:rPr>
              <w:t>Stroški poslovanja podjetja, ki se natančneje definirajo v besedilu javnega razpisa</w:t>
            </w:r>
          </w:p>
          <w:p w14:paraId="39714E7C" w14:textId="77777777" w:rsidR="00BD5F15" w:rsidRPr="0080612D" w:rsidRDefault="00BD5F15" w:rsidP="008A7A01">
            <w:pPr>
              <w:spacing w:after="0" w:line="276" w:lineRule="auto"/>
              <w:rPr>
                <w:rFonts w:ascii="Tahoma" w:hAnsi="Tahoma" w:cs="Tahoma"/>
                <w:sz w:val="20"/>
                <w:szCs w:val="20"/>
              </w:rPr>
            </w:pPr>
          </w:p>
        </w:tc>
      </w:tr>
      <w:tr w:rsidR="00BD5F15" w:rsidRPr="0080612D" w14:paraId="50F6E595" w14:textId="77777777" w:rsidTr="008A7A01">
        <w:tc>
          <w:tcPr>
            <w:tcW w:w="1843" w:type="dxa"/>
            <w:shd w:val="clear" w:color="auto" w:fill="auto"/>
          </w:tcPr>
          <w:p w14:paraId="13E439D8" w14:textId="77777777" w:rsidR="00BD5F15" w:rsidRPr="0080612D" w:rsidRDefault="00BD5F15" w:rsidP="008A7A01">
            <w:pPr>
              <w:spacing w:after="0" w:line="276" w:lineRule="auto"/>
              <w:rPr>
                <w:rFonts w:ascii="Tahoma" w:hAnsi="Tahoma" w:cs="Tahoma"/>
                <w:sz w:val="20"/>
                <w:szCs w:val="20"/>
              </w:rPr>
            </w:pPr>
            <w:r w:rsidRPr="0080612D">
              <w:rPr>
                <w:rFonts w:ascii="Tahoma" w:hAnsi="Tahoma" w:cs="Tahoma"/>
                <w:sz w:val="20"/>
                <w:szCs w:val="20"/>
              </w:rPr>
              <w:t>Osnovni pogoji za zaprositev državne pomoči</w:t>
            </w:r>
          </w:p>
        </w:tc>
        <w:tc>
          <w:tcPr>
            <w:tcW w:w="7369" w:type="dxa"/>
            <w:shd w:val="clear" w:color="auto" w:fill="auto"/>
          </w:tcPr>
          <w:p w14:paraId="358BD854" w14:textId="77777777" w:rsidR="00BD5F15" w:rsidRPr="0080612D" w:rsidRDefault="00BD5F15" w:rsidP="008A7A01">
            <w:pPr>
              <w:spacing w:after="0" w:line="276" w:lineRule="auto"/>
              <w:ind w:left="312"/>
              <w:jc w:val="both"/>
              <w:rPr>
                <w:rFonts w:ascii="Tahoma" w:hAnsi="Tahoma" w:cs="Tahoma"/>
                <w:sz w:val="20"/>
                <w:szCs w:val="20"/>
              </w:rPr>
            </w:pPr>
            <w:r w:rsidRPr="0080612D">
              <w:rPr>
                <w:rFonts w:ascii="Tahoma" w:hAnsi="Tahoma" w:cs="Tahoma"/>
                <w:sz w:val="20"/>
                <w:szCs w:val="20"/>
              </w:rPr>
              <w:t>Skladno s pravili državnih pomoči in določili pogodbe med Skladom in Skladom skladov</w:t>
            </w:r>
          </w:p>
        </w:tc>
      </w:tr>
    </w:tbl>
    <w:p w14:paraId="2AD26184" w14:textId="77777777" w:rsidR="00BD5F15" w:rsidRPr="0080612D" w:rsidRDefault="00BD5F15" w:rsidP="00BD5F15">
      <w:pPr>
        <w:spacing w:after="0" w:line="276" w:lineRule="auto"/>
        <w:rPr>
          <w:rFonts w:ascii="Tahoma" w:hAnsi="Tahoma" w:cs="Tahoma"/>
          <w:sz w:val="20"/>
          <w:szCs w:val="20"/>
        </w:rPr>
      </w:pPr>
    </w:p>
    <w:p w14:paraId="63F3DD5E" w14:textId="77777777" w:rsidR="00BD5F15" w:rsidRPr="0080612D" w:rsidRDefault="00BD5F15" w:rsidP="00BD5F15">
      <w:pPr>
        <w:spacing w:line="276" w:lineRule="auto"/>
        <w:jc w:val="both"/>
        <w:rPr>
          <w:rFonts w:ascii="Tahoma" w:hAnsi="Tahoma" w:cs="Tahoma"/>
          <w:sz w:val="20"/>
          <w:szCs w:val="20"/>
        </w:rPr>
      </w:pPr>
      <w:r w:rsidRPr="0080612D">
        <w:rPr>
          <w:rFonts w:ascii="Tahoma" w:hAnsi="Tahoma" w:cs="Tahoma"/>
          <w:sz w:val="20"/>
          <w:szCs w:val="20"/>
        </w:rPr>
        <w:t>Ostali kreditni pogoji bodo določeni v besedilu javnega razpisa. Merila s točkovnikom so natančno določena v internih aktih Sklada in so obvezni del razpisne dokumentacije.</w:t>
      </w:r>
    </w:p>
    <w:p w14:paraId="1D8045E1" w14:textId="77777777" w:rsidR="00BD5F15" w:rsidRDefault="00BD5F15" w:rsidP="00BD5F15">
      <w:pPr>
        <w:spacing w:line="276" w:lineRule="auto"/>
        <w:jc w:val="both"/>
        <w:rPr>
          <w:rFonts w:ascii="Tahoma" w:hAnsi="Tahoma" w:cs="Tahoma"/>
          <w:sz w:val="20"/>
          <w:szCs w:val="20"/>
        </w:rPr>
      </w:pPr>
      <w:r w:rsidRPr="0080612D">
        <w:rPr>
          <w:rFonts w:ascii="Tahoma" w:hAnsi="Tahoma" w:cs="Tahoma"/>
          <w:sz w:val="20"/>
          <w:szCs w:val="20"/>
        </w:rPr>
        <w:t>OPOMBA: Možnost popravkov v končnem besedilu javnega razpisa zaradi dodatnih usklajevanj s partnerskimi in kontrolnimi institucijami.</w:t>
      </w:r>
    </w:p>
    <w:p w14:paraId="5D057D56" w14:textId="2020B07E" w:rsidR="00BD5F15" w:rsidRPr="00A941E1" w:rsidRDefault="00A941E1" w:rsidP="00A941E1">
      <w:pPr>
        <w:pStyle w:val="Napis"/>
        <w:spacing w:after="0"/>
        <w:rPr>
          <w:rFonts w:ascii="Tahoma" w:hAnsi="Tahoma" w:cs="Tahoma"/>
          <w:sz w:val="20"/>
          <w:szCs w:val="20"/>
        </w:rPr>
      </w:pPr>
      <w:r w:rsidRPr="00A941E1">
        <w:rPr>
          <w:rFonts w:ascii="Tahoma" w:hAnsi="Tahoma" w:cs="Tahoma"/>
          <w:color w:val="auto"/>
          <w:sz w:val="20"/>
          <w:szCs w:val="20"/>
        </w:rPr>
        <w:t xml:space="preserve">Tabela </w:t>
      </w:r>
      <w:r w:rsidRPr="00A941E1">
        <w:rPr>
          <w:rFonts w:ascii="Tahoma" w:hAnsi="Tahoma" w:cs="Tahoma"/>
          <w:color w:val="auto"/>
          <w:sz w:val="20"/>
          <w:szCs w:val="20"/>
        </w:rPr>
        <w:fldChar w:fldCharType="begin"/>
      </w:r>
      <w:r w:rsidRPr="00A941E1">
        <w:rPr>
          <w:rFonts w:ascii="Tahoma" w:hAnsi="Tahoma" w:cs="Tahoma"/>
          <w:color w:val="auto"/>
          <w:sz w:val="20"/>
          <w:szCs w:val="20"/>
        </w:rPr>
        <w:instrText xml:space="preserve"> SEQ Tabela \* ARABIC </w:instrText>
      </w:r>
      <w:r w:rsidRPr="00A941E1">
        <w:rPr>
          <w:rFonts w:ascii="Tahoma" w:hAnsi="Tahoma" w:cs="Tahoma"/>
          <w:color w:val="auto"/>
          <w:sz w:val="20"/>
          <w:szCs w:val="20"/>
        </w:rPr>
        <w:fldChar w:fldCharType="separate"/>
      </w:r>
      <w:r w:rsidR="00A30014">
        <w:rPr>
          <w:rFonts w:ascii="Tahoma" w:hAnsi="Tahoma" w:cs="Tahoma"/>
          <w:noProof/>
          <w:color w:val="auto"/>
          <w:sz w:val="20"/>
          <w:szCs w:val="20"/>
        </w:rPr>
        <w:t>9</w:t>
      </w:r>
      <w:r w:rsidRPr="00A941E1">
        <w:rPr>
          <w:rFonts w:ascii="Tahoma" w:hAnsi="Tahoma" w:cs="Tahoma"/>
          <w:color w:val="auto"/>
          <w:sz w:val="20"/>
          <w:szCs w:val="20"/>
        </w:rPr>
        <w:fldChar w:fldCharType="end"/>
      </w:r>
      <w:r w:rsidRPr="00A941E1">
        <w:rPr>
          <w:rFonts w:ascii="Tahoma" w:hAnsi="Tahoma" w:cs="Tahoma"/>
          <w:color w:val="auto"/>
          <w:sz w:val="20"/>
          <w:szCs w:val="20"/>
        </w:rPr>
        <w:t xml:space="preserve">: Podroben </w:t>
      </w:r>
      <w:r w:rsidR="00BD5F15" w:rsidRPr="00A941E1">
        <w:rPr>
          <w:rFonts w:ascii="Tahoma" w:hAnsi="Tahoma" w:cs="Tahoma"/>
          <w:color w:val="auto"/>
          <w:sz w:val="20"/>
          <w:szCs w:val="20"/>
        </w:rPr>
        <w:t>pregled razpis</w:t>
      </w:r>
      <w:r w:rsidRPr="00A941E1">
        <w:rPr>
          <w:rFonts w:ascii="Tahoma" w:hAnsi="Tahoma" w:cs="Tahoma"/>
          <w:color w:val="auto"/>
          <w:sz w:val="20"/>
          <w:szCs w:val="20"/>
        </w:rPr>
        <w:t>a</w:t>
      </w:r>
      <w:r w:rsidR="00BD5F15" w:rsidRPr="00A941E1">
        <w:rPr>
          <w:rFonts w:ascii="Tahoma" w:hAnsi="Tahoma" w:cs="Tahoma"/>
          <w:color w:val="auto"/>
          <w:sz w:val="20"/>
          <w:szCs w:val="20"/>
        </w:rPr>
        <w:t xml:space="preserve"> in finančnih virov za Mikrokredite za MSP  P7-2 2025</w:t>
      </w:r>
    </w:p>
    <w:p w14:paraId="36A639B7" w14:textId="77777777" w:rsidR="00BD5F15" w:rsidRDefault="00BD5F15" w:rsidP="00A941E1">
      <w:pPr>
        <w:spacing w:after="0" w:line="276" w:lineRule="auto"/>
        <w:jc w:val="both"/>
        <w:rPr>
          <w:rFonts w:ascii="Tahoma" w:hAnsi="Tahoma" w:cs="Tahoma"/>
          <w:b/>
          <w:i/>
          <w:sz w:val="20"/>
          <w:szCs w:val="20"/>
        </w:rPr>
      </w:pPr>
    </w:p>
    <w:p w14:paraId="2200E36B" w14:textId="77777777" w:rsidR="00BD5F15" w:rsidRPr="0080612D" w:rsidRDefault="00BD5F15" w:rsidP="00BD5F15">
      <w:pPr>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5</w:t>
      </w:r>
      <w:r w:rsidRPr="0080612D">
        <w:rPr>
          <w:rFonts w:ascii="Tahoma" w:hAnsi="Tahoma" w:cs="Tahoma"/>
          <w:b/>
          <w:i/>
          <w:sz w:val="20"/>
          <w:szCs w:val="20"/>
        </w:rPr>
        <w:t xml:space="preserve">: </w:t>
      </w:r>
      <w:r>
        <w:rPr>
          <w:rFonts w:ascii="Tahoma" w:hAnsi="Tahoma" w:cs="Tahoma"/>
          <w:b/>
          <w:i/>
          <w:sz w:val="20"/>
          <w:szCs w:val="20"/>
        </w:rPr>
        <w:t>10,00</w:t>
      </w:r>
      <w:r w:rsidRPr="0080612D">
        <w:rPr>
          <w:rFonts w:ascii="Tahoma" w:hAnsi="Tahoma" w:cs="Tahoma"/>
          <w:b/>
          <w:i/>
          <w:sz w:val="20"/>
          <w:szCs w:val="20"/>
        </w:rPr>
        <w:t xml:space="preserve"> mio EUR</w:t>
      </w:r>
    </w:p>
    <w:p w14:paraId="172153B8" w14:textId="77777777" w:rsidR="00BD5F15" w:rsidRPr="00097A36" w:rsidRDefault="00BD5F15" w:rsidP="00BD5F15">
      <w:pPr>
        <w:spacing w:line="276" w:lineRule="auto"/>
        <w:jc w:val="both"/>
        <w:rPr>
          <w:rFonts w:ascii="Tahoma" w:hAnsi="Tahoma" w:cs="Tahoma"/>
          <w:sz w:val="20"/>
          <w:szCs w:val="20"/>
        </w:rPr>
      </w:pPr>
      <w:r w:rsidRPr="00BF343A">
        <w:rPr>
          <w:rFonts w:ascii="Tahoma" w:hAnsi="Tahoma" w:cs="Tahoma"/>
          <w:noProof/>
          <w:sz w:val="20"/>
          <w:szCs w:val="20"/>
        </w:rPr>
        <w:drawing>
          <wp:inline distT="0" distB="0" distL="0" distR="0" wp14:anchorId="49131C02" wp14:editId="7D2658A2">
            <wp:extent cx="5760720" cy="4632325"/>
            <wp:effectExtent l="0" t="0" r="0" b="0"/>
            <wp:docPr id="1503034555" name="Slika 1" descr="Slika, ki vsebuje besede besedilo, posnetek zaslona, vzporedno,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34555" name="Slika 1" descr="Slika, ki vsebuje besede besedilo, posnetek zaslona, vzporedno, številka&#10;&#10;Opis je samodejno ustvarjen"/>
                    <pic:cNvPicPr/>
                  </pic:nvPicPr>
                  <pic:blipFill>
                    <a:blip r:embed="rId58"/>
                    <a:stretch>
                      <a:fillRect/>
                    </a:stretch>
                  </pic:blipFill>
                  <pic:spPr>
                    <a:xfrm>
                      <a:off x="0" y="0"/>
                      <a:ext cx="5760720" cy="4632325"/>
                    </a:xfrm>
                    <a:prstGeom prst="rect">
                      <a:avLst/>
                    </a:prstGeom>
                  </pic:spPr>
                </pic:pic>
              </a:graphicData>
            </a:graphic>
          </wp:inline>
        </w:drawing>
      </w:r>
    </w:p>
    <w:p w14:paraId="74957722" w14:textId="77777777" w:rsidR="00BD5F15" w:rsidRPr="00D84E3F" w:rsidRDefault="00BD5F15" w:rsidP="00BD5F15">
      <w:pPr>
        <w:spacing w:after="0" w:line="276" w:lineRule="auto"/>
        <w:jc w:val="both"/>
        <w:rPr>
          <w:rFonts w:ascii="Tahoma" w:hAnsi="Tahoma" w:cs="Tahoma"/>
          <w:iCs/>
          <w:sz w:val="20"/>
          <w:szCs w:val="20"/>
        </w:rPr>
      </w:pPr>
      <w:r w:rsidRPr="00D84E3F">
        <w:rPr>
          <w:rFonts w:ascii="Tahoma" w:hAnsi="Tahoma" w:cs="Tahoma"/>
          <w:iCs/>
          <w:sz w:val="20"/>
          <w:szCs w:val="20"/>
        </w:rPr>
        <w:t>*Višina razpisanih sredstev se lahko spremeni glede na višino razpoložljivih sredstev iz lastnih virov Sklada, virov Sklada skladov, proračuna RS ali drugih virov ter glede na povpraševanje na trgu.</w:t>
      </w:r>
    </w:p>
    <w:p w14:paraId="25084385" w14:textId="77777777" w:rsidR="00BD5F15" w:rsidRPr="00D84E3F" w:rsidRDefault="00BD5F15" w:rsidP="00BD5F15">
      <w:pPr>
        <w:spacing w:after="0" w:line="276" w:lineRule="auto"/>
        <w:jc w:val="both"/>
        <w:rPr>
          <w:rFonts w:ascii="Tahoma" w:hAnsi="Tahoma" w:cs="Tahoma"/>
          <w:iCs/>
          <w:sz w:val="20"/>
          <w:szCs w:val="20"/>
        </w:rPr>
      </w:pPr>
      <w:r w:rsidRPr="00D84E3F">
        <w:rPr>
          <w:rFonts w:ascii="Tahoma" w:hAnsi="Tahoma" w:cs="Tahoma"/>
          <w:iCs/>
          <w:sz w:val="20"/>
          <w:szCs w:val="20"/>
        </w:rPr>
        <w:t>**Dinamika vplačanih sredstev je določena v pogodbi med Skladom in financerjem (SID banka d.d.,…).</w:t>
      </w:r>
    </w:p>
    <w:p w14:paraId="2A065D2F" w14:textId="77777777" w:rsidR="00BD5F15" w:rsidRDefault="00BD5F15" w:rsidP="00BD5F15"/>
    <w:p w14:paraId="431D0DD5" w14:textId="30A24B06" w:rsidR="00BD5F15" w:rsidRDefault="00BD5F15">
      <w:pPr>
        <w:suppressAutoHyphens w:val="0"/>
      </w:pPr>
      <w:r>
        <w:br w:type="page"/>
      </w:r>
    </w:p>
    <w:p w14:paraId="4A9A793B" w14:textId="4B2A411C" w:rsidR="0031728D" w:rsidRPr="00BD5F15" w:rsidRDefault="0031728D" w:rsidP="00BD5F15">
      <w:pPr>
        <w:pStyle w:val="Naslov4"/>
        <w:numPr>
          <w:ilvl w:val="3"/>
          <w:numId w:val="90"/>
        </w:numPr>
        <w:rPr>
          <w:rFonts w:ascii="Tahoma" w:hAnsi="Tahoma" w:cs="Tahoma"/>
          <w:i w:val="0"/>
          <w:iCs w:val="0"/>
          <w:color w:val="auto"/>
          <w:sz w:val="20"/>
          <w:szCs w:val="20"/>
        </w:rPr>
      </w:pPr>
      <w:bookmarkStart w:id="243" w:name="_Toc183034624"/>
      <w:bookmarkStart w:id="244" w:name="_Toc183081759"/>
      <w:r w:rsidRPr="00BD5F15">
        <w:rPr>
          <w:rFonts w:ascii="Tahoma" w:hAnsi="Tahoma" w:cs="Tahoma"/>
          <w:i w:val="0"/>
          <w:iCs w:val="0"/>
          <w:color w:val="auto"/>
          <w:sz w:val="20"/>
          <w:szCs w:val="20"/>
        </w:rPr>
        <w:t>Krediti na obmejnih problemskih območjih v RS – P7R 2025</w:t>
      </w:r>
      <w:bookmarkEnd w:id="243"/>
      <w:bookmarkEnd w:id="244"/>
    </w:p>
    <w:p w14:paraId="2329B902" w14:textId="77777777" w:rsidR="0031728D" w:rsidRDefault="0031728D" w:rsidP="0031728D">
      <w:pPr>
        <w:spacing w:after="0" w:line="276" w:lineRule="auto"/>
        <w:jc w:val="both"/>
        <w:rPr>
          <w:rFonts w:ascii="Tahoma" w:hAnsi="Tahoma" w:cs="Tahoma"/>
          <w:sz w:val="20"/>
          <w:szCs w:val="20"/>
        </w:rPr>
      </w:pPr>
    </w:p>
    <w:p w14:paraId="12AB3CC6" w14:textId="77777777" w:rsidR="0031728D" w:rsidRPr="00C67A07" w:rsidRDefault="0031728D" w:rsidP="0031728D">
      <w:pPr>
        <w:pStyle w:val="Sprotnaopomba-besedilo"/>
        <w:spacing w:line="276" w:lineRule="auto"/>
        <w:jc w:val="both"/>
        <w:rPr>
          <w:rFonts w:ascii="Tahoma" w:hAnsi="Tahoma" w:cs="Tahoma"/>
        </w:rPr>
      </w:pPr>
      <w:r w:rsidRPr="00C67A07">
        <w:rPr>
          <w:rFonts w:ascii="Tahoma" w:hAnsi="Tahoma" w:cs="Tahoma"/>
        </w:rPr>
        <w:t>Razpis bo objavljen v kolikor bo izkazano povpraševanje na trgu in bodo sredstva razpisa P7R 2024 v celoti porabljena.</w:t>
      </w:r>
    </w:p>
    <w:p w14:paraId="4E473080" w14:textId="77777777" w:rsidR="0031728D" w:rsidRDefault="0031728D" w:rsidP="0031728D">
      <w:pPr>
        <w:pStyle w:val="Sprotnaopomba-besedilo"/>
      </w:pPr>
    </w:p>
    <w:p w14:paraId="1C1C7DA9" w14:textId="77777777" w:rsidR="0031728D" w:rsidRDefault="0031728D" w:rsidP="0031728D">
      <w:pPr>
        <w:spacing w:line="276" w:lineRule="auto"/>
        <w:jc w:val="both"/>
        <w:rPr>
          <w:rFonts w:ascii="Tahoma" w:hAnsi="Tahoma" w:cs="Tahoma"/>
          <w:b/>
          <w:bCs/>
          <w:sz w:val="20"/>
        </w:rPr>
      </w:pPr>
      <w:r>
        <w:rPr>
          <w:rFonts w:ascii="Tahoma" w:hAnsi="Tahoma" w:cs="Tahoma"/>
          <w:b/>
          <w:bCs/>
          <w:sz w:val="20"/>
        </w:rPr>
        <w:t>OSNOVNE INFORMACIJE O RAZPISU</w:t>
      </w: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1728D" w14:paraId="4E9ECBB2" w14:textId="77777777" w:rsidTr="008A7A01">
        <w:tc>
          <w:tcPr>
            <w:tcW w:w="2009" w:type="dxa"/>
            <w:shd w:val="clear" w:color="auto" w:fill="auto"/>
            <w:tcMar>
              <w:top w:w="0" w:type="dxa"/>
              <w:left w:w="108" w:type="dxa"/>
              <w:bottom w:w="0" w:type="dxa"/>
              <w:right w:w="108" w:type="dxa"/>
            </w:tcMar>
          </w:tcPr>
          <w:p w14:paraId="0C0D8A19" w14:textId="77777777" w:rsidR="0031728D" w:rsidRDefault="0031728D" w:rsidP="008A7A01">
            <w:pPr>
              <w:spacing w:line="276" w:lineRule="auto"/>
              <w:rPr>
                <w:rFonts w:ascii="Tahoma" w:hAnsi="Tahoma" w:cs="Tahoma"/>
                <w:b/>
                <w:bCs/>
                <w:sz w:val="20"/>
                <w:szCs w:val="20"/>
              </w:rPr>
            </w:pPr>
            <w:r>
              <w:rPr>
                <w:rFonts w:ascii="Tahoma" w:hAnsi="Tahoma" w:cs="Tahoma"/>
                <w:b/>
                <w:bCs/>
                <w:sz w:val="20"/>
                <w:szCs w:val="20"/>
              </w:rPr>
              <w:t>Naziv produkta</w:t>
            </w:r>
          </w:p>
        </w:tc>
        <w:tc>
          <w:tcPr>
            <w:tcW w:w="7171" w:type="dxa"/>
            <w:shd w:val="clear" w:color="auto" w:fill="auto"/>
            <w:tcMar>
              <w:top w:w="0" w:type="dxa"/>
              <w:left w:w="108" w:type="dxa"/>
              <w:bottom w:w="0" w:type="dxa"/>
              <w:right w:w="108" w:type="dxa"/>
            </w:tcMar>
          </w:tcPr>
          <w:p w14:paraId="7E77A26B" w14:textId="77777777" w:rsidR="0031728D" w:rsidRDefault="0031728D" w:rsidP="008A7A01">
            <w:pPr>
              <w:spacing w:line="276" w:lineRule="auto"/>
              <w:jc w:val="both"/>
              <w:rPr>
                <w:rFonts w:ascii="Tahoma" w:hAnsi="Tahoma" w:cs="Tahoma"/>
                <w:b/>
                <w:bCs/>
                <w:sz w:val="20"/>
                <w:szCs w:val="20"/>
              </w:rPr>
            </w:pPr>
            <w:r>
              <w:rPr>
                <w:rFonts w:ascii="Tahoma" w:hAnsi="Tahoma" w:cs="Tahoma"/>
                <w:b/>
                <w:bCs/>
                <w:sz w:val="20"/>
                <w:szCs w:val="20"/>
              </w:rPr>
              <w:t>KREDITI NA OBMEJNIH PROBLEMSKIH  OBMOČJIH  V RS</w:t>
            </w:r>
          </w:p>
        </w:tc>
      </w:tr>
      <w:tr w:rsidR="0031728D" w14:paraId="608E2B49" w14:textId="77777777" w:rsidTr="008A7A01">
        <w:tc>
          <w:tcPr>
            <w:tcW w:w="2009" w:type="dxa"/>
            <w:shd w:val="clear" w:color="auto" w:fill="auto"/>
            <w:tcMar>
              <w:top w:w="0" w:type="dxa"/>
              <w:left w:w="108" w:type="dxa"/>
              <w:bottom w:w="0" w:type="dxa"/>
              <w:right w:w="108" w:type="dxa"/>
            </w:tcMar>
          </w:tcPr>
          <w:p w14:paraId="3CF94A00" w14:textId="77777777" w:rsidR="0031728D" w:rsidRDefault="0031728D" w:rsidP="008A7A01">
            <w:pPr>
              <w:spacing w:line="276" w:lineRule="auto"/>
              <w:rPr>
                <w:rFonts w:ascii="Tahoma" w:hAnsi="Tahoma" w:cs="Tahoma"/>
                <w:sz w:val="20"/>
                <w:szCs w:val="20"/>
              </w:rPr>
            </w:pPr>
            <w:r>
              <w:rPr>
                <w:rFonts w:ascii="Tahoma" w:hAnsi="Tahoma" w:cs="Tahoma"/>
                <w:sz w:val="20"/>
                <w:szCs w:val="20"/>
              </w:rPr>
              <w:t>Pravna podlaga</w:t>
            </w:r>
          </w:p>
        </w:tc>
        <w:tc>
          <w:tcPr>
            <w:tcW w:w="7171" w:type="dxa"/>
            <w:shd w:val="clear" w:color="auto" w:fill="auto"/>
            <w:tcMar>
              <w:top w:w="0" w:type="dxa"/>
              <w:left w:w="108" w:type="dxa"/>
              <w:bottom w:w="0" w:type="dxa"/>
              <w:right w:w="108" w:type="dxa"/>
            </w:tcMar>
          </w:tcPr>
          <w:p w14:paraId="4298AFC7" w14:textId="77777777" w:rsidR="0031728D" w:rsidRDefault="0031728D" w:rsidP="008A7A01">
            <w:pPr>
              <w:spacing w:after="0" w:line="276" w:lineRule="auto"/>
              <w:jc w:val="both"/>
              <w:rPr>
                <w:rFonts w:ascii="Tahoma" w:hAnsi="Tahoma" w:cs="Tahoma"/>
                <w:sz w:val="20"/>
                <w:szCs w:val="20"/>
              </w:rPr>
            </w:pPr>
            <w:r>
              <w:rPr>
                <w:rFonts w:ascii="Tahoma" w:hAnsi="Tahoma" w:cs="Tahoma"/>
                <w:sz w:val="20"/>
                <w:szCs w:val="20"/>
              </w:rPr>
              <w:t>ZPOP-1</w:t>
            </w:r>
          </w:p>
          <w:p w14:paraId="6CB9FEBD" w14:textId="0ED16C84" w:rsidR="00662635" w:rsidRDefault="00662635" w:rsidP="008A7A01">
            <w:pPr>
              <w:spacing w:after="0" w:line="276" w:lineRule="auto"/>
              <w:jc w:val="both"/>
              <w:rPr>
                <w:rFonts w:ascii="Tahoma" w:hAnsi="Tahoma" w:cs="Tahoma"/>
                <w:sz w:val="20"/>
                <w:szCs w:val="20"/>
              </w:rPr>
            </w:pPr>
            <w:r>
              <w:rPr>
                <w:rFonts w:ascii="Tahoma" w:hAnsi="Tahoma" w:cs="Tahoma"/>
                <w:sz w:val="20"/>
                <w:szCs w:val="20"/>
              </w:rPr>
              <w:t>ZSRR-2</w:t>
            </w:r>
          </w:p>
          <w:p w14:paraId="769C2D99" w14:textId="77777777" w:rsidR="0031728D" w:rsidRDefault="0031728D" w:rsidP="008A7A01">
            <w:pPr>
              <w:spacing w:line="276" w:lineRule="auto"/>
              <w:jc w:val="both"/>
              <w:rPr>
                <w:rFonts w:ascii="Tahoma" w:hAnsi="Tahoma" w:cs="Tahoma"/>
                <w:sz w:val="20"/>
                <w:szCs w:val="20"/>
              </w:rPr>
            </w:pPr>
            <w:r>
              <w:rPr>
                <w:rFonts w:ascii="Tahoma" w:hAnsi="Tahoma" w:cs="Tahoma"/>
                <w:sz w:val="20"/>
                <w:szCs w:val="20"/>
              </w:rPr>
              <w:t>Pogodba med Skladom in MKRR je v času priprave tega dokumenta še v usklajevanju</w:t>
            </w:r>
          </w:p>
        </w:tc>
      </w:tr>
      <w:tr w:rsidR="0031728D" w14:paraId="6985AB1C" w14:textId="77777777" w:rsidTr="008A7A01">
        <w:tc>
          <w:tcPr>
            <w:tcW w:w="2009" w:type="dxa"/>
            <w:shd w:val="clear" w:color="auto" w:fill="auto"/>
            <w:tcMar>
              <w:top w:w="0" w:type="dxa"/>
              <w:left w:w="108" w:type="dxa"/>
              <w:bottom w:w="0" w:type="dxa"/>
              <w:right w:w="108" w:type="dxa"/>
            </w:tcMar>
          </w:tcPr>
          <w:p w14:paraId="491F6E27" w14:textId="77777777" w:rsidR="0031728D" w:rsidRDefault="0031728D" w:rsidP="008A7A01">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55D1B7D1" w14:textId="77777777" w:rsidR="0031728D" w:rsidRDefault="0031728D" w:rsidP="008A7A01">
            <w:pPr>
              <w:spacing w:line="276" w:lineRule="auto"/>
              <w:jc w:val="both"/>
            </w:pPr>
            <w:r>
              <w:rPr>
                <w:rFonts w:ascii="Tahoma" w:hAnsi="Tahoma" w:cs="Tahoma"/>
                <w:sz w:val="20"/>
                <w:szCs w:val="20"/>
              </w:rPr>
              <w:t>P</w:t>
            </w:r>
            <w:r>
              <w:rPr>
                <w:rFonts w:ascii="Tahoma" w:hAnsi="Tahoma" w:cs="Tahoma"/>
                <w:bCs/>
                <w:sz w:val="20"/>
                <w:szCs w:val="20"/>
                <w:lang w:bidi="en-US"/>
              </w:rPr>
              <w:t xml:space="preserve">riglašena shema </w:t>
            </w:r>
            <w:r w:rsidRPr="006539B4">
              <w:rPr>
                <w:rFonts w:ascii="Tahoma" w:hAnsi="Tahoma" w:cs="Tahoma"/>
                <w:bCs/>
                <w:i/>
                <w:iCs/>
                <w:sz w:val="20"/>
                <w:szCs w:val="20"/>
                <w:lang w:bidi="en-US"/>
              </w:rPr>
              <w:t>de minimis</w:t>
            </w:r>
            <w:r>
              <w:rPr>
                <w:rFonts w:ascii="Tahoma" w:hAnsi="Tahoma" w:cs="Tahoma"/>
                <w:bCs/>
                <w:sz w:val="20"/>
                <w:szCs w:val="20"/>
                <w:lang w:bidi="en-US"/>
              </w:rPr>
              <w:t xml:space="preserve"> državne pomoči pri Ministrstvu za finance, Sektor za državne pomoči ali druga ustrezno priglašena shema državnih pomoči.</w:t>
            </w:r>
          </w:p>
        </w:tc>
      </w:tr>
      <w:tr w:rsidR="0031728D" w14:paraId="38F27108" w14:textId="77777777" w:rsidTr="008A7A01">
        <w:tc>
          <w:tcPr>
            <w:tcW w:w="2009" w:type="dxa"/>
            <w:shd w:val="clear" w:color="auto" w:fill="auto"/>
            <w:tcMar>
              <w:top w:w="0" w:type="dxa"/>
              <w:left w:w="108" w:type="dxa"/>
              <w:bottom w:w="0" w:type="dxa"/>
              <w:right w:w="108" w:type="dxa"/>
            </w:tcMar>
          </w:tcPr>
          <w:p w14:paraId="48023760" w14:textId="77777777" w:rsidR="0031728D" w:rsidRDefault="0031728D" w:rsidP="008A7A01">
            <w:pPr>
              <w:spacing w:line="276" w:lineRule="auto"/>
              <w:rPr>
                <w:rFonts w:ascii="Tahoma" w:hAnsi="Tahoma" w:cs="Tahoma"/>
                <w:sz w:val="20"/>
                <w:szCs w:val="20"/>
              </w:rPr>
            </w:pPr>
            <w:r>
              <w:rPr>
                <w:rFonts w:ascii="Tahoma" w:hAnsi="Tahoma" w:cs="Tahoma"/>
                <w:sz w:val="20"/>
                <w:szCs w:val="20"/>
              </w:rPr>
              <w:t>Kratek opis produkta</w:t>
            </w:r>
          </w:p>
        </w:tc>
        <w:tc>
          <w:tcPr>
            <w:tcW w:w="7171" w:type="dxa"/>
            <w:shd w:val="clear" w:color="auto" w:fill="auto"/>
            <w:tcMar>
              <w:top w:w="0" w:type="dxa"/>
              <w:left w:w="108" w:type="dxa"/>
              <w:bottom w:w="0" w:type="dxa"/>
              <w:right w:w="108" w:type="dxa"/>
            </w:tcMar>
          </w:tcPr>
          <w:p w14:paraId="18132E6D" w14:textId="77777777" w:rsidR="0031728D" w:rsidRDefault="0031728D" w:rsidP="008A7A01">
            <w:pPr>
              <w:spacing w:after="0" w:line="276" w:lineRule="auto"/>
              <w:rPr>
                <w:rFonts w:ascii="Tahoma" w:hAnsi="Tahoma" w:cs="Tahoma"/>
                <w:sz w:val="20"/>
                <w:szCs w:val="20"/>
              </w:rPr>
            </w:pPr>
            <w:r>
              <w:rPr>
                <w:rFonts w:ascii="Tahoma" w:hAnsi="Tahoma" w:cs="Tahoma"/>
                <w:sz w:val="20"/>
                <w:szCs w:val="20"/>
              </w:rPr>
              <w:t xml:space="preserve">Produkt predstavlja: </w:t>
            </w:r>
          </w:p>
          <w:p w14:paraId="32E8C931" w14:textId="77777777" w:rsidR="0031728D" w:rsidRDefault="0031728D" w:rsidP="008A7A01">
            <w:pPr>
              <w:numPr>
                <w:ilvl w:val="0"/>
                <w:numId w:val="13"/>
              </w:numPr>
              <w:suppressAutoHyphens w:val="0"/>
              <w:spacing w:after="0" w:line="276" w:lineRule="auto"/>
              <w:jc w:val="both"/>
              <w:textAlignment w:val="auto"/>
              <w:rPr>
                <w:rFonts w:ascii="Tahoma" w:hAnsi="Tahoma" w:cs="Tahoma"/>
                <w:sz w:val="20"/>
                <w:szCs w:val="20"/>
              </w:rPr>
            </w:pPr>
            <w:r>
              <w:rPr>
                <w:rFonts w:ascii="Tahoma" w:hAnsi="Tahoma" w:cs="Tahoma"/>
                <w:sz w:val="20"/>
                <w:szCs w:val="20"/>
              </w:rPr>
              <w:t>neposredni kredit Sklada po ugodni pogodbeni obrestni meri.</w:t>
            </w:r>
          </w:p>
          <w:p w14:paraId="277B1C1E" w14:textId="77777777" w:rsidR="0031728D" w:rsidRDefault="0031728D" w:rsidP="008A7A01">
            <w:pPr>
              <w:suppressAutoHyphens w:val="0"/>
              <w:spacing w:after="0" w:line="276" w:lineRule="auto"/>
              <w:ind w:left="720"/>
              <w:jc w:val="both"/>
              <w:textAlignment w:val="auto"/>
              <w:rPr>
                <w:rFonts w:ascii="Tahoma" w:hAnsi="Tahoma" w:cs="Tahoma"/>
                <w:sz w:val="20"/>
                <w:szCs w:val="20"/>
              </w:rPr>
            </w:pPr>
          </w:p>
        </w:tc>
      </w:tr>
      <w:tr w:rsidR="0031728D" w14:paraId="7B694BED" w14:textId="77777777" w:rsidTr="008A7A01">
        <w:trPr>
          <w:trHeight w:val="1431"/>
        </w:trPr>
        <w:tc>
          <w:tcPr>
            <w:tcW w:w="2009" w:type="dxa"/>
            <w:shd w:val="clear" w:color="auto" w:fill="auto"/>
            <w:tcMar>
              <w:top w:w="0" w:type="dxa"/>
              <w:left w:w="108" w:type="dxa"/>
              <w:bottom w:w="0" w:type="dxa"/>
              <w:right w:w="108" w:type="dxa"/>
            </w:tcMar>
          </w:tcPr>
          <w:p w14:paraId="47E71A58" w14:textId="77777777" w:rsidR="0031728D" w:rsidRDefault="0031728D" w:rsidP="008A7A01">
            <w:pPr>
              <w:spacing w:line="276" w:lineRule="auto"/>
              <w:rPr>
                <w:rFonts w:ascii="Tahoma" w:hAnsi="Tahoma" w:cs="Tahoma"/>
                <w:sz w:val="20"/>
                <w:szCs w:val="20"/>
              </w:rPr>
            </w:pPr>
            <w:r>
              <w:rPr>
                <w:rFonts w:ascii="Tahoma" w:hAnsi="Tahoma" w:cs="Tahoma"/>
                <w:sz w:val="20"/>
                <w:szCs w:val="20"/>
              </w:rPr>
              <w:t>Namen produkta</w:t>
            </w:r>
          </w:p>
          <w:p w14:paraId="07EA8507" w14:textId="77777777" w:rsidR="0031728D" w:rsidRDefault="0031728D" w:rsidP="008A7A01">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4AFE15F7" w14:textId="77777777" w:rsidR="0031728D" w:rsidRDefault="0031728D" w:rsidP="008A7A01">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produkta je omogočiti specifični ciljni skupini:</w:t>
            </w:r>
          </w:p>
          <w:p w14:paraId="109D75F5" w14:textId="77777777" w:rsidR="0031728D" w:rsidRDefault="0031728D" w:rsidP="008A7A01">
            <w:pPr>
              <w:numPr>
                <w:ilvl w:val="0"/>
                <w:numId w:val="43"/>
              </w:numPr>
              <w:suppressAutoHyphens w:val="0"/>
              <w:spacing w:after="0" w:line="276" w:lineRule="auto"/>
              <w:ind w:left="718" w:hanging="708"/>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lažji dostop do ugodnih virov financiranja,</w:t>
            </w:r>
          </w:p>
          <w:p w14:paraId="03C2E796" w14:textId="77777777" w:rsidR="0031728D" w:rsidRDefault="0031728D" w:rsidP="008A7A01">
            <w:pPr>
              <w:numPr>
                <w:ilvl w:val="0"/>
                <w:numId w:val="43"/>
              </w:numPr>
              <w:suppressAutoHyphens w:val="0"/>
              <w:spacing w:after="0" w:line="276" w:lineRule="auto"/>
              <w:ind w:left="718" w:hanging="708"/>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zagona podjetij,</w:t>
            </w:r>
          </w:p>
          <w:p w14:paraId="673B2614" w14:textId="77777777" w:rsidR="0031728D" w:rsidRDefault="0031728D" w:rsidP="008A7A01">
            <w:pPr>
              <w:numPr>
                <w:ilvl w:val="0"/>
                <w:numId w:val="43"/>
              </w:numPr>
              <w:suppressAutoHyphens w:val="0"/>
              <w:spacing w:after="0" w:line="276" w:lineRule="auto"/>
              <w:ind w:left="718" w:hanging="708"/>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rasti in razvoja podjetij,</w:t>
            </w:r>
          </w:p>
          <w:p w14:paraId="6330BD22" w14:textId="77777777" w:rsidR="0031728D" w:rsidRDefault="0031728D" w:rsidP="008A7A01">
            <w:pPr>
              <w:numPr>
                <w:ilvl w:val="0"/>
                <w:numId w:val="43"/>
              </w:numPr>
              <w:suppressAutoHyphens w:val="0"/>
              <w:spacing w:after="0" w:line="276" w:lineRule="auto"/>
              <w:ind w:left="718" w:hanging="708"/>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investicij in tekočega poslovanja.</w:t>
            </w:r>
          </w:p>
          <w:p w14:paraId="5FD4A275" w14:textId="77777777" w:rsidR="0031728D" w:rsidRPr="00A42080" w:rsidRDefault="0031728D" w:rsidP="008A7A01">
            <w:pPr>
              <w:suppressAutoHyphens w:val="0"/>
              <w:spacing w:after="0" w:line="276" w:lineRule="auto"/>
              <w:ind w:left="720"/>
              <w:jc w:val="both"/>
              <w:textAlignment w:val="auto"/>
              <w:rPr>
                <w:rFonts w:ascii="Tahoma" w:hAnsi="Tahoma" w:cs="Tahoma"/>
                <w:sz w:val="20"/>
                <w:szCs w:val="20"/>
                <w:shd w:val="clear" w:color="auto" w:fill="FFFFFF"/>
              </w:rPr>
            </w:pPr>
          </w:p>
        </w:tc>
      </w:tr>
      <w:tr w:rsidR="0031728D" w14:paraId="22883EA2" w14:textId="77777777" w:rsidTr="008A7A01">
        <w:tc>
          <w:tcPr>
            <w:tcW w:w="2009" w:type="dxa"/>
            <w:shd w:val="clear" w:color="auto" w:fill="auto"/>
            <w:tcMar>
              <w:top w:w="0" w:type="dxa"/>
              <w:left w:w="108" w:type="dxa"/>
              <w:bottom w:w="0" w:type="dxa"/>
              <w:right w:w="108" w:type="dxa"/>
            </w:tcMar>
          </w:tcPr>
          <w:p w14:paraId="1192B2BE" w14:textId="77777777" w:rsidR="0031728D" w:rsidRDefault="0031728D" w:rsidP="008A7A01">
            <w:pPr>
              <w:spacing w:line="276" w:lineRule="auto"/>
              <w:jc w:val="both"/>
              <w:rPr>
                <w:rFonts w:ascii="Tahoma" w:hAnsi="Tahoma" w:cs="Tahoma"/>
                <w:sz w:val="20"/>
                <w:szCs w:val="20"/>
              </w:rPr>
            </w:pPr>
            <w:r>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43DFEF60"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Izboljšanje dostopa MSP do ugodnih virov dolžniškega financiranja, ki se kaže predvsem v:</w:t>
            </w:r>
          </w:p>
          <w:p w14:paraId="00EF133D" w14:textId="77777777" w:rsidR="0031728D" w:rsidRPr="00C862D2" w:rsidRDefault="0031728D" w:rsidP="008A7A01">
            <w:pPr>
              <w:pStyle w:val="Odstavekseznama"/>
              <w:numPr>
                <w:ilvl w:val="0"/>
                <w:numId w:val="44"/>
              </w:numPr>
              <w:tabs>
                <w:tab w:val="left" w:pos="688"/>
                <w:tab w:val="left" w:pos="1918"/>
                <w:tab w:val="left" w:pos="2877"/>
                <w:tab w:val="left" w:pos="3836"/>
                <w:tab w:val="left" w:pos="4795"/>
                <w:tab w:val="left" w:pos="5754"/>
                <w:tab w:val="left" w:pos="6713"/>
                <w:tab w:val="left" w:pos="7672"/>
                <w:tab w:val="left" w:pos="8631"/>
                <w:tab w:val="left" w:pos="9590"/>
              </w:tabs>
              <w:spacing w:after="0" w:line="276" w:lineRule="auto"/>
              <w:ind w:hanging="1537"/>
              <w:jc w:val="both"/>
              <w:rPr>
                <w:rFonts w:ascii="Tahoma" w:hAnsi="Tahoma" w:cs="Tahoma"/>
                <w:sz w:val="20"/>
                <w:szCs w:val="20"/>
              </w:rPr>
            </w:pPr>
            <w:r w:rsidRPr="00C862D2">
              <w:rPr>
                <w:rFonts w:ascii="Tahoma" w:hAnsi="Tahoma" w:cs="Tahoma"/>
                <w:sz w:val="20"/>
                <w:szCs w:val="20"/>
              </w:rPr>
              <w:t>nižji obrestni meri,</w:t>
            </w:r>
          </w:p>
          <w:p w14:paraId="6EC1CB12" w14:textId="77777777" w:rsidR="0031728D" w:rsidRPr="00C862D2" w:rsidRDefault="0031728D" w:rsidP="008A7A01">
            <w:pPr>
              <w:pStyle w:val="Odstavekseznama"/>
              <w:numPr>
                <w:ilvl w:val="0"/>
                <w:numId w:val="44"/>
              </w:numPr>
              <w:tabs>
                <w:tab w:val="left" w:pos="688"/>
                <w:tab w:val="left" w:pos="1918"/>
                <w:tab w:val="left" w:pos="2877"/>
                <w:tab w:val="left" w:pos="3836"/>
                <w:tab w:val="left" w:pos="4795"/>
                <w:tab w:val="left" w:pos="5754"/>
                <w:tab w:val="left" w:pos="6713"/>
                <w:tab w:val="left" w:pos="7672"/>
                <w:tab w:val="left" w:pos="8631"/>
                <w:tab w:val="left" w:pos="9590"/>
              </w:tabs>
              <w:spacing w:after="0" w:line="276" w:lineRule="auto"/>
              <w:ind w:hanging="1537"/>
              <w:jc w:val="both"/>
              <w:rPr>
                <w:rFonts w:ascii="Tahoma" w:hAnsi="Tahoma" w:cs="Tahoma"/>
                <w:sz w:val="20"/>
                <w:szCs w:val="20"/>
              </w:rPr>
            </w:pPr>
            <w:r w:rsidRPr="00C862D2">
              <w:rPr>
                <w:rFonts w:ascii="Tahoma" w:hAnsi="Tahoma" w:cs="Tahoma"/>
                <w:sz w:val="20"/>
                <w:szCs w:val="20"/>
              </w:rPr>
              <w:t>nižjih zavarovalnih zahtevah,</w:t>
            </w:r>
          </w:p>
          <w:p w14:paraId="1B986F6C" w14:textId="77777777" w:rsidR="0031728D" w:rsidRPr="00C862D2" w:rsidRDefault="0031728D" w:rsidP="008A7A01">
            <w:pPr>
              <w:pStyle w:val="Odstavekseznama"/>
              <w:numPr>
                <w:ilvl w:val="0"/>
                <w:numId w:val="44"/>
              </w:numPr>
              <w:tabs>
                <w:tab w:val="left" w:pos="688"/>
                <w:tab w:val="left" w:pos="1918"/>
                <w:tab w:val="left" w:pos="2877"/>
                <w:tab w:val="left" w:pos="3836"/>
                <w:tab w:val="left" w:pos="4795"/>
                <w:tab w:val="left" w:pos="5754"/>
                <w:tab w:val="left" w:pos="6713"/>
                <w:tab w:val="left" w:pos="7672"/>
                <w:tab w:val="left" w:pos="8631"/>
                <w:tab w:val="left" w:pos="9590"/>
              </w:tabs>
              <w:spacing w:after="0" w:line="276" w:lineRule="auto"/>
              <w:ind w:hanging="1537"/>
              <w:jc w:val="both"/>
              <w:rPr>
                <w:rFonts w:ascii="Tahoma" w:hAnsi="Tahoma" w:cs="Tahoma"/>
                <w:sz w:val="20"/>
                <w:szCs w:val="20"/>
              </w:rPr>
            </w:pPr>
            <w:r w:rsidRPr="00C862D2">
              <w:rPr>
                <w:rFonts w:ascii="Tahoma" w:hAnsi="Tahoma" w:cs="Tahoma"/>
                <w:sz w:val="20"/>
                <w:szCs w:val="20"/>
              </w:rPr>
              <w:t>ročnosti kredita,</w:t>
            </w:r>
          </w:p>
          <w:p w14:paraId="41F7473E" w14:textId="77777777" w:rsidR="0031728D" w:rsidRPr="00C862D2" w:rsidRDefault="0031728D" w:rsidP="008A7A01">
            <w:pPr>
              <w:pStyle w:val="Odstavekseznama"/>
              <w:numPr>
                <w:ilvl w:val="0"/>
                <w:numId w:val="44"/>
              </w:numPr>
              <w:tabs>
                <w:tab w:val="left" w:pos="688"/>
                <w:tab w:val="left" w:pos="1918"/>
                <w:tab w:val="left" w:pos="2877"/>
                <w:tab w:val="left" w:pos="3836"/>
                <w:tab w:val="left" w:pos="4795"/>
                <w:tab w:val="left" w:pos="5754"/>
                <w:tab w:val="left" w:pos="6713"/>
                <w:tab w:val="left" w:pos="7672"/>
                <w:tab w:val="left" w:pos="8631"/>
                <w:tab w:val="left" w:pos="9590"/>
              </w:tabs>
              <w:spacing w:after="0" w:line="276" w:lineRule="auto"/>
              <w:ind w:hanging="1537"/>
              <w:jc w:val="both"/>
              <w:rPr>
                <w:rFonts w:ascii="Tahoma" w:hAnsi="Tahoma" w:cs="Tahoma"/>
                <w:sz w:val="20"/>
                <w:szCs w:val="20"/>
              </w:rPr>
            </w:pPr>
            <w:r w:rsidRPr="00C862D2">
              <w:rPr>
                <w:rFonts w:ascii="Tahoma" w:hAnsi="Tahoma" w:cs="Tahoma"/>
                <w:sz w:val="20"/>
                <w:szCs w:val="20"/>
              </w:rPr>
              <w:t xml:space="preserve">možnosti koriščenja moratorija pri vračilu kredita, </w:t>
            </w:r>
          </w:p>
          <w:p w14:paraId="4674FA87"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omogočiti MSP dostop do virov financiranja po ugodnih pogojih financiranja ter z omejitvijo izvajanja prekomernih postopkov odobritve kredita (enostavnejši in hitrejši postopek pridobitve kredita),</w:t>
            </w:r>
          </w:p>
          <w:p w14:paraId="10BBE131"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spodbujanje zasebnih vlaganj.</w:t>
            </w:r>
          </w:p>
          <w:p w14:paraId="12BAC79B" w14:textId="77777777" w:rsidR="0031728D" w:rsidRDefault="0031728D" w:rsidP="008A7A01">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p>
        </w:tc>
      </w:tr>
      <w:tr w:rsidR="0031728D" w14:paraId="0FF285CB" w14:textId="77777777" w:rsidTr="008A7A01">
        <w:tc>
          <w:tcPr>
            <w:tcW w:w="2009" w:type="dxa"/>
            <w:shd w:val="clear" w:color="auto" w:fill="auto"/>
            <w:tcMar>
              <w:top w:w="0" w:type="dxa"/>
              <w:left w:w="108" w:type="dxa"/>
              <w:bottom w:w="0" w:type="dxa"/>
              <w:right w:w="108" w:type="dxa"/>
            </w:tcMar>
          </w:tcPr>
          <w:p w14:paraId="5FD77E9A" w14:textId="77777777" w:rsidR="0031728D" w:rsidRDefault="0031728D" w:rsidP="008A7A01">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6920CB29" w14:textId="77777777" w:rsidR="0031728D" w:rsidRDefault="0031728D" w:rsidP="008A7A01">
            <w:pPr>
              <w:numPr>
                <w:ilvl w:val="0"/>
                <w:numId w:val="11"/>
              </w:numPr>
              <w:tabs>
                <w:tab w:val="left" w:pos="-11520"/>
                <w:tab w:val="left" w:pos="-10561"/>
                <w:tab w:val="left" w:pos="-9602"/>
                <w:tab w:val="left" w:pos="-8643"/>
                <w:tab w:val="left" w:pos="-7684"/>
                <w:tab w:val="left" w:pos="-6725"/>
                <w:tab w:val="left" w:pos="-5766"/>
                <w:tab w:val="left" w:pos="-4807"/>
                <w:tab w:val="left" w:pos="-3848"/>
                <w:tab w:val="left" w:pos="-2889"/>
                <w:tab w:val="left" w:pos="-1930"/>
              </w:tabs>
              <w:suppressAutoHyphens w:val="0"/>
              <w:spacing w:after="0" w:line="276" w:lineRule="auto"/>
              <w:jc w:val="both"/>
              <w:textAlignment w:val="auto"/>
            </w:pPr>
            <w:r>
              <w:rPr>
                <w:rFonts w:ascii="Tahoma" w:hAnsi="Tahoma" w:cs="Tahoma"/>
                <w:sz w:val="20"/>
                <w:szCs w:val="20"/>
              </w:rPr>
              <w:t>Mikro, mala in srednje velika podjetja skladno z definicijo opredeljeno v ZPOP-1,</w:t>
            </w:r>
          </w:p>
          <w:p w14:paraId="2A1ECF58" w14:textId="77777777" w:rsidR="0031728D" w:rsidRDefault="0031728D" w:rsidP="008A7A01">
            <w:pPr>
              <w:numPr>
                <w:ilvl w:val="0"/>
                <w:numId w:val="11"/>
              </w:numPr>
              <w:tabs>
                <w:tab w:val="left" w:pos="-11520"/>
                <w:tab w:val="left" w:pos="-10561"/>
                <w:tab w:val="left" w:pos="-9602"/>
                <w:tab w:val="left" w:pos="-8643"/>
                <w:tab w:val="left" w:pos="-7684"/>
                <w:tab w:val="left" w:pos="-6725"/>
                <w:tab w:val="left" w:pos="-5766"/>
                <w:tab w:val="left" w:pos="-4807"/>
                <w:tab w:val="left" w:pos="-3848"/>
                <w:tab w:val="left" w:pos="-2889"/>
                <w:tab w:val="left" w:pos="-1930"/>
              </w:tabs>
              <w:suppressAutoHyphens w:val="0"/>
              <w:spacing w:after="0" w:line="276" w:lineRule="auto"/>
              <w:jc w:val="both"/>
              <w:textAlignment w:val="auto"/>
            </w:pPr>
            <w:r>
              <w:rPr>
                <w:rFonts w:ascii="Tahoma" w:hAnsi="Tahoma" w:cs="Tahoma"/>
                <w:sz w:val="20"/>
                <w:szCs w:val="20"/>
              </w:rPr>
              <w:t>za opredelitev MSP se upoštevajo določila iz Priloge 1 Uredbe Komisije (ES) št. 651/2014 z dne 17. 6. 2014,</w:t>
            </w:r>
          </w:p>
          <w:p w14:paraId="7B052893" w14:textId="77777777" w:rsidR="0031728D" w:rsidRDefault="0031728D" w:rsidP="008A7A01">
            <w:pPr>
              <w:numPr>
                <w:ilvl w:val="0"/>
                <w:numId w:val="11"/>
              </w:numPr>
              <w:suppressAutoHyphens w:val="0"/>
              <w:spacing w:after="0" w:line="276" w:lineRule="auto"/>
              <w:jc w:val="both"/>
              <w:textAlignment w:val="auto"/>
              <w:rPr>
                <w:rFonts w:ascii="Tahoma" w:hAnsi="Tahoma" w:cs="Tahoma"/>
                <w:sz w:val="20"/>
                <w:szCs w:val="20"/>
              </w:rPr>
            </w:pPr>
            <w:r>
              <w:rPr>
                <w:rFonts w:ascii="Tahoma" w:hAnsi="Tahoma" w:cs="Tahoma"/>
                <w:sz w:val="20"/>
                <w:szCs w:val="20"/>
              </w:rPr>
              <w:t>dodatni pogoji: skupina upravičencev je lahko opredeljena še z dodatnimi pogoji, ki bodo definirani v javnem razpisu.</w:t>
            </w:r>
          </w:p>
        </w:tc>
      </w:tr>
      <w:tr w:rsidR="0031728D" w14:paraId="16CF1711" w14:textId="77777777" w:rsidTr="008A7A01">
        <w:tc>
          <w:tcPr>
            <w:tcW w:w="2009" w:type="dxa"/>
            <w:shd w:val="clear" w:color="auto" w:fill="auto"/>
            <w:tcMar>
              <w:top w:w="0" w:type="dxa"/>
              <w:left w:w="108" w:type="dxa"/>
              <w:bottom w:w="0" w:type="dxa"/>
              <w:right w:w="108" w:type="dxa"/>
            </w:tcMar>
          </w:tcPr>
          <w:p w14:paraId="66036FEC" w14:textId="77777777" w:rsidR="0031728D" w:rsidRDefault="0031728D" w:rsidP="008A7A01">
            <w:pPr>
              <w:spacing w:after="0" w:line="276" w:lineRule="auto"/>
              <w:jc w:val="both"/>
              <w:rPr>
                <w:rFonts w:ascii="Tahoma" w:hAnsi="Tahoma" w:cs="Tahoma"/>
                <w:sz w:val="20"/>
                <w:szCs w:val="20"/>
              </w:rPr>
            </w:pPr>
          </w:p>
        </w:tc>
        <w:tc>
          <w:tcPr>
            <w:tcW w:w="7171" w:type="dxa"/>
            <w:shd w:val="clear" w:color="auto" w:fill="auto"/>
            <w:tcMar>
              <w:top w:w="0" w:type="dxa"/>
              <w:left w:w="108" w:type="dxa"/>
              <w:bottom w:w="0" w:type="dxa"/>
              <w:right w:w="108" w:type="dxa"/>
            </w:tcMar>
          </w:tcPr>
          <w:p w14:paraId="2CE98CE6" w14:textId="77777777" w:rsidR="0031728D" w:rsidRDefault="0031728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i/>
                <w:sz w:val="20"/>
                <w:szCs w:val="20"/>
              </w:rPr>
            </w:pPr>
          </w:p>
        </w:tc>
      </w:tr>
      <w:tr w:rsidR="0031728D" w14:paraId="3AA14D32" w14:textId="77777777" w:rsidTr="008A7A01">
        <w:tc>
          <w:tcPr>
            <w:tcW w:w="2009" w:type="dxa"/>
            <w:shd w:val="clear" w:color="auto" w:fill="auto"/>
            <w:tcMar>
              <w:top w:w="0" w:type="dxa"/>
              <w:left w:w="108" w:type="dxa"/>
              <w:bottom w:w="0" w:type="dxa"/>
              <w:right w:w="108" w:type="dxa"/>
            </w:tcMar>
          </w:tcPr>
          <w:p w14:paraId="21B4B3E8" w14:textId="77777777" w:rsidR="0031728D" w:rsidRDefault="0031728D" w:rsidP="008A7A01">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2C667EC2" w14:textId="77777777" w:rsidR="0031728D" w:rsidRDefault="0031728D" w:rsidP="008A7A01">
            <w:pPr>
              <w:numPr>
                <w:ilvl w:val="0"/>
                <w:numId w:val="10"/>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Vsi stroški poslovanja podjetja, ki pa se natančneje definirajo v besedilu javnega razpisa.</w:t>
            </w:r>
          </w:p>
          <w:p w14:paraId="7319AA25" w14:textId="77777777" w:rsidR="0031728D" w:rsidRDefault="0031728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p>
        </w:tc>
      </w:tr>
      <w:tr w:rsidR="0031728D" w14:paraId="15783080" w14:textId="77777777" w:rsidTr="008A7A01">
        <w:tc>
          <w:tcPr>
            <w:tcW w:w="2009" w:type="dxa"/>
            <w:shd w:val="clear" w:color="auto" w:fill="auto"/>
            <w:tcMar>
              <w:top w:w="0" w:type="dxa"/>
              <w:left w:w="108" w:type="dxa"/>
              <w:bottom w:w="0" w:type="dxa"/>
              <w:right w:w="108" w:type="dxa"/>
            </w:tcMar>
          </w:tcPr>
          <w:p w14:paraId="591B4577" w14:textId="77777777" w:rsidR="0031728D" w:rsidRDefault="0031728D" w:rsidP="008A7A01">
            <w:pPr>
              <w:spacing w:after="200" w:line="276" w:lineRule="auto"/>
              <w:jc w:val="both"/>
              <w:rPr>
                <w:rFonts w:ascii="Tahoma" w:hAnsi="Tahoma" w:cs="Tahoma"/>
                <w:sz w:val="20"/>
                <w:szCs w:val="20"/>
              </w:rPr>
            </w:pPr>
            <w:r>
              <w:rPr>
                <w:rFonts w:ascii="Tahoma" w:hAnsi="Tahoma" w:cs="Tahoma"/>
                <w:sz w:val="20"/>
                <w:szCs w:val="20"/>
              </w:rPr>
              <w:t>Osnovni pogoji za zaprositev državne pomoči ali de minimis pomoči</w:t>
            </w:r>
          </w:p>
        </w:tc>
        <w:tc>
          <w:tcPr>
            <w:tcW w:w="7171" w:type="dxa"/>
            <w:shd w:val="clear" w:color="auto" w:fill="auto"/>
            <w:tcMar>
              <w:top w:w="0" w:type="dxa"/>
              <w:left w:w="108" w:type="dxa"/>
              <w:bottom w:w="0" w:type="dxa"/>
              <w:right w:w="108" w:type="dxa"/>
            </w:tcMar>
          </w:tcPr>
          <w:p w14:paraId="0644B8F5" w14:textId="77777777" w:rsidR="0031728D" w:rsidRDefault="0031728D" w:rsidP="008A7A01">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r w:rsidRPr="0080612D">
              <w:rPr>
                <w:rFonts w:ascii="Tahoma" w:hAnsi="Tahoma" w:cs="Tahoma"/>
                <w:sz w:val="20"/>
                <w:szCs w:val="20"/>
              </w:rPr>
              <w:t xml:space="preserve">Skladno s pravili državnih pomoči in določili pogodbe med Skladom in </w:t>
            </w:r>
            <w:r>
              <w:rPr>
                <w:rFonts w:ascii="Tahoma" w:hAnsi="Tahoma" w:cs="Tahoma"/>
                <w:sz w:val="20"/>
                <w:szCs w:val="20"/>
              </w:rPr>
              <w:t xml:space="preserve">MKRR </w:t>
            </w:r>
          </w:p>
        </w:tc>
      </w:tr>
    </w:tbl>
    <w:p w14:paraId="3EE95965" w14:textId="77777777" w:rsidR="0031728D" w:rsidRDefault="0031728D" w:rsidP="0031728D">
      <w:pPr>
        <w:spacing w:line="276" w:lineRule="auto"/>
        <w:jc w:val="both"/>
      </w:pPr>
      <w:r>
        <w:rPr>
          <w:rFonts w:ascii="Tahoma" w:hAnsi="Tahoma" w:cs="Tahoma"/>
          <w:sz w:val="20"/>
          <w:szCs w:val="20"/>
        </w:rPr>
        <w:t xml:space="preserve">Ostali kreditni pogoji bodo določeni v besedilu javnega razpisa. </w:t>
      </w:r>
      <w:r>
        <w:rPr>
          <w:rFonts w:ascii="Tahoma" w:hAnsi="Tahoma" w:cs="Tahoma"/>
          <w:sz w:val="20"/>
        </w:rPr>
        <w:t>Merila s točkovnikom so natančno določena v internih aktih Sklada in so obvezen del razpisne dokumentacije.</w:t>
      </w:r>
    </w:p>
    <w:p w14:paraId="191748B1" w14:textId="77777777" w:rsidR="0031728D" w:rsidRDefault="0031728D" w:rsidP="0031728D">
      <w:pPr>
        <w:spacing w:line="276" w:lineRule="auto"/>
        <w:jc w:val="both"/>
        <w:rPr>
          <w:rFonts w:ascii="Tahoma" w:hAnsi="Tahoma" w:cs="Tahoma"/>
          <w:sz w:val="20"/>
          <w:szCs w:val="20"/>
        </w:rPr>
      </w:pPr>
      <w:r>
        <w:rPr>
          <w:rFonts w:ascii="Tahoma" w:hAnsi="Tahoma" w:cs="Tahoma"/>
          <w:sz w:val="20"/>
          <w:szCs w:val="20"/>
        </w:rPr>
        <w:t>OPOMBA: Možnost popravkov v končnem besedilu javnega razpisa zaradi dodatnih usklajevanj s partnerskimi in kontrolnimi institucijami</w:t>
      </w:r>
    </w:p>
    <w:p w14:paraId="2D4C6F57" w14:textId="3948F177" w:rsidR="0031728D" w:rsidRPr="00F619FC" w:rsidRDefault="00A941E1" w:rsidP="00A941E1">
      <w:pPr>
        <w:pStyle w:val="Napis"/>
        <w:jc w:val="both"/>
        <w:rPr>
          <w:rFonts w:ascii="Tahoma" w:hAnsi="Tahoma" w:cs="Tahoma"/>
          <w:color w:val="auto"/>
          <w:sz w:val="20"/>
          <w:szCs w:val="20"/>
        </w:rPr>
      </w:pPr>
      <w:r w:rsidRPr="00F619FC">
        <w:rPr>
          <w:rFonts w:ascii="Tahoma" w:hAnsi="Tahoma" w:cs="Tahoma"/>
          <w:color w:val="auto"/>
          <w:sz w:val="20"/>
          <w:szCs w:val="20"/>
        </w:rPr>
        <w:t xml:space="preserve">Tabela </w:t>
      </w:r>
      <w:r w:rsidRPr="00F619FC">
        <w:rPr>
          <w:rFonts w:ascii="Tahoma" w:hAnsi="Tahoma" w:cs="Tahoma"/>
          <w:color w:val="auto"/>
          <w:sz w:val="20"/>
          <w:szCs w:val="20"/>
        </w:rPr>
        <w:fldChar w:fldCharType="begin"/>
      </w:r>
      <w:r w:rsidRPr="00F619FC">
        <w:rPr>
          <w:rFonts w:ascii="Tahoma" w:hAnsi="Tahoma" w:cs="Tahoma"/>
          <w:color w:val="auto"/>
          <w:sz w:val="20"/>
          <w:szCs w:val="20"/>
        </w:rPr>
        <w:instrText xml:space="preserve"> SEQ Tabela \* ARABIC </w:instrText>
      </w:r>
      <w:r w:rsidRPr="00F619FC">
        <w:rPr>
          <w:rFonts w:ascii="Tahoma" w:hAnsi="Tahoma" w:cs="Tahoma"/>
          <w:color w:val="auto"/>
          <w:sz w:val="20"/>
          <w:szCs w:val="20"/>
        </w:rPr>
        <w:fldChar w:fldCharType="separate"/>
      </w:r>
      <w:r w:rsidR="00A30014">
        <w:rPr>
          <w:rFonts w:ascii="Tahoma" w:hAnsi="Tahoma" w:cs="Tahoma"/>
          <w:noProof/>
          <w:color w:val="auto"/>
          <w:sz w:val="20"/>
          <w:szCs w:val="20"/>
        </w:rPr>
        <w:t>10</w:t>
      </w:r>
      <w:r w:rsidRPr="00F619FC">
        <w:rPr>
          <w:rFonts w:ascii="Tahoma" w:hAnsi="Tahoma" w:cs="Tahoma"/>
          <w:color w:val="auto"/>
          <w:sz w:val="20"/>
          <w:szCs w:val="20"/>
        </w:rPr>
        <w:fldChar w:fldCharType="end"/>
      </w:r>
      <w:r w:rsidRPr="00F619FC">
        <w:rPr>
          <w:rFonts w:ascii="Tahoma" w:hAnsi="Tahoma" w:cs="Tahoma"/>
          <w:color w:val="auto"/>
          <w:sz w:val="20"/>
          <w:szCs w:val="20"/>
        </w:rPr>
        <w:t>: Podroben</w:t>
      </w:r>
      <w:r w:rsidR="0031728D" w:rsidRPr="00F619FC">
        <w:rPr>
          <w:rFonts w:ascii="Tahoma" w:hAnsi="Tahoma" w:cs="Tahoma"/>
          <w:color w:val="auto"/>
          <w:sz w:val="20"/>
          <w:szCs w:val="20"/>
        </w:rPr>
        <w:t xml:space="preserve"> pregled razpisa in finančnih virov za mikrokredite na obmejnih problemskih območjih v RS – P7R 2025</w:t>
      </w:r>
    </w:p>
    <w:p w14:paraId="6858298E" w14:textId="77777777" w:rsidR="0031728D" w:rsidRPr="00910B22" w:rsidRDefault="0031728D" w:rsidP="0031728D">
      <w:pPr>
        <w:spacing w:after="0" w:line="276" w:lineRule="auto"/>
        <w:jc w:val="both"/>
        <w:rPr>
          <w:rFonts w:ascii="Tahoma" w:hAnsi="Tahoma" w:cs="Tahoma"/>
          <w:b/>
          <w:i/>
          <w:sz w:val="20"/>
          <w:szCs w:val="20"/>
        </w:rPr>
      </w:pPr>
      <w:r w:rsidRPr="00910B22">
        <w:rPr>
          <w:rFonts w:ascii="Tahoma" w:hAnsi="Tahoma" w:cs="Tahoma"/>
          <w:b/>
          <w:i/>
          <w:sz w:val="20"/>
          <w:szCs w:val="20"/>
        </w:rPr>
        <w:t>SKUPNA RAZPISANA SREDSTVA V LETU 202</w:t>
      </w:r>
      <w:r>
        <w:rPr>
          <w:rFonts w:ascii="Tahoma" w:hAnsi="Tahoma" w:cs="Tahoma"/>
          <w:b/>
          <w:i/>
          <w:sz w:val="20"/>
          <w:szCs w:val="20"/>
        </w:rPr>
        <w:t>5</w:t>
      </w:r>
      <w:r w:rsidRPr="00910B22">
        <w:rPr>
          <w:rFonts w:ascii="Tahoma" w:hAnsi="Tahoma" w:cs="Tahoma"/>
          <w:b/>
          <w:i/>
          <w:sz w:val="20"/>
          <w:szCs w:val="20"/>
        </w:rPr>
        <w:t xml:space="preserve">: 10,00 mio EUR </w:t>
      </w:r>
    </w:p>
    <w:p w14:paraId="193F1B55" w14:textId="77777777" w:rsidR="0031728D" w:rsidRPr="00585A84" w:rsidRDefault="0031728D" w:rsidP="0031728D">
      <w:pPr>
        <w:pStyle w:val="Sprotnaopomba-besedilo"/>
        <w:spacing w:line="276" w:lineRule="auto"/>
        <w:jc w:val="both"/>
        <w:rPr>
          <w:rFonts w:ascii="Tahoma" w:hAnsi="Tahoma" w:cs="Tahoma"/>
          <w:i/>
          <w:iCs/>
        </w:rPr>
      </w:pPr>
      <w:r w:rsidRPr="00585A84">
        <w:rPr>
          <w:rFonts w:ascii="Tahoma" w:hAnsi="Tahoma" w:cs="Tahoma"/>
          <w:i/>
          <w:iCs/>
        </w:rPr>
        <w:t>Razpis bo objavljen v kolikor bo izkazano povpraševanje na trgu in bodo sredstva razpisa P7R 2024 v celoti porabljena.</w:t>
      </w:r>
    </w:p>
    <w:p w14:paraId="25085131" w14:textId="77777777" w:rsidR="0031728D" w:rsidRPr="00207C98" w:rsidRDefault="0031728D" w:rsidP="0031728D">
      <w:pPr>
        <w:spacing w:after="0" w:line="276" w:lineRule="auto"/>
        <w:jc w:val="both"/>
        <w:rPr>
          <w:rFonts w:ascii="Tahoma" w:hAnsi="Tahoma" w:cs="Tahoma"/>
          <w:sz w:val="20"/>
          <w:szCs w:val="20"/>
          <w:highlight w:val="yellow"/>
        </w:rPr>
      </w:pPr>
      <w:r w:rsidRPr="00BF343A">
        <w:rPr>
          <w:noProof/>
        </w:rPr>
        <w:drawing>
          <wp:inline distT="0" distB="0" distL="0" distR="0" wp14:anchorId="448A15D7" wp14:editId="0074C289">
            <wp:extent cx="5362575" cy="4861311"/>
            <wp:effectExtent l="0" t="0" r="0" b="0"/>
            <wp:docPr id="700518108"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18108" name="Slika 1" descr="Slika, ki vsebuje besede besedilo, posnetek zaslona, pisava, številka&#10;&#10;Opis je samodejno ustvarjen"/>
                    <pic:cNvPicPr/>
                  </pic:nvPicPr>
                  <pic:blipFill>
                    <a:blip r:embed="rId59"/>
                    <a:stretch>
                      <a:fillRect/>
                    </a:stretch>
                  </pic:blipFill>
                  <pic:spPr>
                    <a:xfrm>
                      <a:off x="0" y="0"/>
                      <a:ext cx="5369908" cy="4867959"/>
                    </a:xfrm>
                    <a:prstGeom prst="rect">
                      <a:avLst/>
                    </a:prstGeom>
                  </pic:spPr>
                </pic:pic>
              </a:graphicData>
            </a:graphic>
          </wp:inline>
        </w:drawing>
      </w:r>
    </w:p>
    <w:p w14:paraId="4B1F78F3" w14:textId="77777777" w:rsidR="0031728D" w:rsidRPr="00B05B12" w:rsidRDefault="0031728D" w:rsidP="0031728D">
      <w:pPr>
        <w:suppressAutoHyphens w:val="0"/>
        <w:autoSpaceDN/>
        <w:spacing w:after="0"/>
        <w:jc w:val="both"/>
        <w:textAlignment w:val="auto"/>
        <w:rPr>
          <w:rFonts w:ascii="Tahoma" w:eastAsia="Times New Roman" w:hAnsi="Tahoma" w:cs="Tahoma"/>
          <w:color w:val="000000"/>
          <w:sz w:val="20"/>
          <w:szCs w:val="20"/>
          <w:lang w:eastAsia="sl-SI"/>
        </w:rPr>
      </w:pPr>
      <w:r w:rsidRPr="00B05B12">
        <w:rPr>
          <w:rFonts w:ascii="Tahoma" w:eastAsia="Times New Roman" w:hAnsi="Tahoma" w:cs="Tahoma"/>
          <w:color w:val="000000"/>
          <w:sz w:val="20"/>
          <w:szCs w:val="20"/>
          <w:lang w:eastAsia="sl-SI"/>
        </w:rPr>
        <w:t xml:space="preserve">* Višina razpisanih sredstev se lahko spremeni glede na višino razpoložljivih sredstev iz lastnih virov Sklada, iz proračuna RS ali drugih virov ter glede na povpraševanje na trgu. </w:t>
      </w:r>
    </w:p>
    <w:p w14:paraId="116FEC4E" w14:textId="77777777" w:rsidR="0031728D" w:rsidRPr="00B05B12" w:rsidRDefault="0031728D" w:rsidP="0031728D">
      <w:pPr>
        <w:suppressAutoHyphens w:val="0"/>
        <w:autoSpaceDN/>
        <w:spacing w:after="0"/>
        <w:jc w:val="both"/>
        <w:textAlignment w:val="auto"/>
        <w:rPr>
          <w:rFonts w:ascii="Tahoma" w:eastAsia="Times New Roman" w:hAnsi="Tahoma" w:cs="Tahoma"/>
          <w:color w:val="000000"/>
          <w:sz w:val="20"/>
          <w:szCs w:val="20"/>
          <w:lang w:eastAsia="sl-SI"/>
        </w:rPr>
      </w:pPr>
      <w:r w:rsidRPr="00B05B12">
        <w:rPr>
          <w:rFonts w:ascii="Tahoma" w:eastAsia="Times New Roman" w:hAnsi="Tahoma" w:cs="Tahoma"/>
          <w:color w:val="000000"/>
          <w:sz w:val="20"/>
          <w:szCs w:val="20"/>
          <w:lang w:eastAsia="sl-SI"/>
        </w:rPr>
        <w:t xml:space="preserve">** Dinamika izplačil iz proračuna RS bo določena v pogodbi med Skladom in sofinancerji (MKRR…) prav tako se lahko spremenijo proračunske postavke glede na prerazporeditve v proračunu RS. </w:t>
      </w:r>
    </w:p>
    <w:p w14:paraId="6D9FC8DE" w14:textId="77777777" w:rsidR="0031728D" w:rsidRDefault="0031728D" w:rsidP="0031728D"/>
    <w:p w14:paraId="5EDD0341" w14:textId="77777777" w:rsidR="00BD5F15" w:rsidRDefault="00BD5F15" w:rsidP="0031728D"/>
    <w:p w14:paraId="32A350FC" w14:textId="3E6694F6" w:rsidR="00BD5F15" w:rsidRDefault="00BD5F15">
      <w:pPr>
        <w:suppressAutoHyphens w:val="0"/>
      </w:pPr>
      <w:r>
        <w:br w:type="page"/>
      </w:r>
    </w:p>
    <w:p w14:paraId="0638E28D" w14:textId="0621E012" w:rsidR="00A941E1" w:rsidRPr="00F670CB" w:rsidRDefault="00A941E1" w:rsidP="00A941E1">
      <w:pPr>
        <w:pStyle w:val="Naslov4"/>
        <w:numPr>
          <w:ilvl w:val="3"/>
          <w:numId w:val="90"/>
        </w:numPr>
        <w:rPr>
          <w:rFonts w:ascii="Tahoma" w:hAnsi="Tahoma" w:cs="Tahoma"/>
          <w:i w:val="0"/>
          <w:iCs w:val="0"/>
          <w:color w:val="auto"/>
          <w:sz w:val="20"/>
          <w:szCs w:val="20"/>
        </w:rPr>
      </w:pPr>
      <w:bookmarkStart w:id="245" w:name="_Toc183034625"/>
      <w:bookmarkStart w:id="246" w:name="_Toc183081760"/>
      <w:r w:rsidRPr="00F670CB">
        <w:rPr>
          <w:rFonts w:ascii="Tahoma" w:hAnsi="Tahoma" w:cs="Tahoma"/>
          <w:i w:val="0"/>
          <w:iCs w:val="0"/>
          <w:color w:val="auto"/>
          <w:sz w:val="20"/>
          <w:szCs w:val="20"/>
        </w:rPr>
        <w:t>Nadaljevanje in zaključevanje razpisov iz preteklih let – Krediti za obmejna problemska območja v RS – P7R 2024</w:t>
      </w:r>
      <w:bookmarkEnd w:id="245"/>
      <w:bookmarkEnd w:id="246"/>
    </w:p>
    <w:p w14:paraId="29BFD047" w14:textId="77777777" w:rsidR="00A941E1" w:rsidRDefault="00A941E1" w:rsidP="006918BD">
      <w:pPr>
        <w:spacing w:after="0"/>
      </w:pPr>
    </w:p>
    <w:p w14:paraId="7EE52561" w14:textId="0B6EA122" w:rsidR="00A941E1" w:rsidRPr="00F619FC" w:rsidRDefault="00A941E1" w:rsidP="00B238D2">
      <w:pPr>
        <w:spacing w:after="0" w:line="276" w:lineRule="auto"/>
        <w:jc w:val="both"/>
        <w:rPr>
          <w:rFonts w:ascii="Tahoma" w:hAnsi="Tahoma" w:cs="Tahoma"/>
          <w:sz w:val="20"/>
          <w:szCs w:val="20"/>
        </w:rPr>
      </w:pPr>
      <w:r w:rsidRPr="00F619FC">
        <w:rPr>
          <w:rFonts w:ascii="Tahoma" w:hAnsi="Tahoma" w:cs="Tahoma"/>
          <w:sz w:val="20"/>
          <w:szCs w:val="20"/>
        </w:rPr>
        <w:t>V kolikor bodo urejene pravne podlage za izvedbo javnega razpisa za Kredite za obmejna problemska območja v RS, bo Sklad konec leta 2024 objavil javni razpis, medtem ko se bodo aktivnosti ocenjevanja in odobravanja vlog, ter izplačila odobrenih sredstev izvajala v letu 2025.</w:t>
      </w:r>
    </w:p>
    <w:p w14:paraId="50E9B0EC" w14:textId="77777777" w:rsidR="00B238D2" w:rsidRPr="00F619FC" w:rsidRDefault="00B238D2" w:rsidP="00B238D2">
      <w:pPr>
        <w:spacing w:after="0" w:line="276" w:lineRule="auto"/>
        <w:jc w:val="both"/>
        <w:rPr>
          <w:rFonts w:ascii="Tahoma" w:hAnsi="Tahoma" w:cs="Tahoma"/>
          <w:sz w:val="20"/>
          <w:szCs w:val="20"/>
        </w:rPr>
      </w:pPr>
    </w:p>
    <w:p w14:paraId="1D6CC243" w14:textId="291CB902" w:rsidR="00B238D2" w:rsidRPr="00F619FC" w:rsidRDefault="00B238D2" w:rsidP="00B238D2">
      <w:pPr>
        <w:spacing w:after="0" w:line="276" w:lineRule="auto"/>
        <w:jc w:val="both"/>
        <w:rPr>
          <w:rFonts w:ascii="Tahoma" w:hAnsi="Tahoma" w:cs="Tahoma"/>
          <w:sz w:val="20"/>
          <w:szCs w:val="20"/>
        </w:rPr>
      </w:pPr>
      <w:r w:rsidRPr="00F619FC">
        <w:rPr>
          <w:rFonts w:ascii="Tahoma" w:hAnsi="Tahoma" w:cs="Tahoma"/>
          <w:sz w:val="20"/>
          <w:szCs w:val="20"/>
        </w:rPr>
        <w:t xml:space="preserve">Osnovne karakteristike razpisa in finančnih virov so vključene v PFN 2024. </w:t>
      </w:r>
    </w:p>
    <w:p w14:paraId="70CE0534" w14:textId="3035282D" w:rsidR="00B238D2" w:rsidRDefault="00B238D2">
      <w:pPr>
        <w:suppressAutoHyphens w:val="0"/>
      </w:pPr>
      <w:r>
        <w:br w:type="page"/>
      </w:r>
    </w:p>
    <w:p w14:paraId="006D6ACD" w14:textId="22AC492E" w:rsidR="00BD5F15" w:rsidRPr="00BD5F15" w:rsidRDefault="00BD5F15" w:rsidP="00BD5F15">
      <w:pPr>
        <w:pStyle w:val="Naslov2"/>
        <w:numPr>
          <w:ilvl w:val="1"/>
          <w:numId w:val="90"/>
        </w:numPr>
        <w:rPr>
          <w:rFonts w:ascii="Tahoma" w:hAnsi="Tahoma" w:cs="Tahoma"/>
          <w:b/>
          <w:bCs/>
          <w:color w:val="auto"/>
          <w:sz w:val="24"/>
          <w:szCs w:val="24"/>
        </w:rPr>
      </w:pPr>
      <w:bookmarkStart w:id="247" w:name="_Toc183034141"/>
      <w:bookmarkStart w:id="248" w:name="_Toc183034626"/>
      <w:bookmarkStart w:id="249" w:name="_Toc183034724"/>
      <w:bookmarkStart w:id="250" w:name="_Toc183081761"/>
      <w:bookmarkStart w:id="251" w:name="_Toc183091630"/>
      <w:bookmarkStart w:id="252" w:name="_Toc183091929"/>
      <w:bookmarkStart w:id="253" w:name="_Toc183091994"/>
      <w:bookmarkStart w:id="254" w:name="_Toc183092472"/>
      <w:r w:rsidRPr="00BD5F15">
        <w:rPr>
          <w:rFonts w:ascii="Tahoma" w:hAnsi="Tahoma" w:cs="Tahoma"/>
          <w:b/>
          <w:bCs/>
          <w:color w:val="auto"/>
          <w:sz w:val="24"/>
          <w:szCs w:val="24"/>
        </w:rPr>
        <w:t>Zagonske subvencije</w:t>
      </w:r>
      <w:bookmarkEnd w:id="247"/>
      <w:bookmarkEnd w:id="248"/>
      <w:bookmarkEnd w:id="249"/>
      <w:bookmarkEnd w:id="250"/>
      <w:bookmarkEnd w:id="251"/>
      <w:bookmarkEnd w:id="252"/>
      <w:bookmarkEnd w:id="253"/>
      <w:bookmarkEnd w:id="254"/>
    </w:p>
    <w:p w14:paraId="3BCCED88" w14:textId="77777777" w:rsidR="00BD5F15" w:rsidRDefault="00BD5F15" w:rsidP="00BD5F15"/>
    <w:p w14:paraId="56298AAB" w14:textId="377C8CF2" w:rsidR="00BD5F15" w:rsidRPr="00BD5F15" w:rsidRDefault="00BD5F15" w:rsidP="00BD5F15">
      <w:pPr>
        <w:pStyle w:val="Naslov3"/>
        <w:numPr>
          <w:ilvl w:val="2"/>
          <w:numId w:val="90"/>
        </w:numPr>
        <w:rPr>
          <w:rFonts w:ascii="Tahoma" w:hAnsi="Tahoma" w:cs="Tahoma"/>
          <w:b/>
          <w:bCs/>
          <w:color w:val="auto"/>
          <w:sz w:val="20"/>
          <w:szCs w:val="20"/>
        </w:rPr>
      </w:pPr>
      <w:bookmarkStart w:id="255" w:name="_Toc183034142"/>
      <w:bookmarkStart w:id="256" w:name="_Toc183034627"/>
      <w:bookmarkStart w:id="257" w:name="_Toc183034725"/>
      <w:bookmarkStart w:id="258" w:name="_Toc183081762"/>
      <w:bookmarkStart w:id="259" w:name="_Toc183091631"/>
      <w:bookmarkStart w:id="260" w:name="_Toc183091930"/>
      <w:bookmarkStart w:id="261" w:name="_Toc183091995"/>
      <w:bookmarkStart w:id="262" w:name="_Toc183092473"/>
      <w:r w:rsidRPr="00BD5F15">
        <w:rPr>
          <w:rFonts w:ascii="Tahoma" w:hAnsi="Tahoma" w:cs="Tahoma"/>
          <w:b/>
          <w:bCs/>
          <w:color w:val="auto"/>
          <w:sz w:val="20"/>
          <w:szCs w:val="20"/>
        </w:rPr>
        <w:t>Cilji ukrepa Zagonske subvencije</w:t>
      </w:r>
      <w:bookmarkEnd w:id="255"/>
      <w:bookmarkEnd w:id="256"/>
      <w:bookmarkEnd w:id="257"/>
      <w:bookmarkEnd w:id="258"/>
      <w:bookmarkEnd w:id="259"/>
      <w:bookmarkEnd w:id="260"/>
      <w:bookmarkEnd w:id="261"/>
      <w:bookmarkEnd w:id="262"/>
    </w:p>
    <w:p w14:paraId="75C3DC35" w14:textId="77777777" w:rsidR="00BD5F15" w:rsidRDefault="00BD5F15" w:rsidP="00BD5F15">
      <w:pPr>
        <w:spacing w:after="0"/>
      </w:pPr>
    </w:p>
    <w:tbl>
      <w:tblPr>
        <w:tblStyle w:val="Tabelamrea2"/>
        <w:tblW w:w="9062" w:type="dxa"/>
        <w:tblLook w:val="04A0" w:firstRow="1" w:lastRow="0" w:firstColumn="1" w:lastColumn="0" w:noHBand="0" w:noVBand="1"/>
      </w:tblPr>
      <w:tblGrid>
        <w:gridCol w:w="4577"/>
        <w:gridCol w:w="4485"/>
      </w:tblGrid>
      <w:tr w:rsidR="00BD5F15" w14:paraId="086DC15D" w14:textId="77777777" w:rsidTr="008A7A01">
        <w:trPr>
          <w:trHeight w:val="696"/>
        </w:trPr>
        <w:tc>
          <w:tcPr>
            <w:tcW w:w="4577" w:type="dxa"/>
            <w:shd w:val="clear" w:color="auto" w:fill="BE9C5A"/>
            <w:vAlign w:val="center"/>
          </w:tcPr>
          <w:p w14:paraId="75E3CB2C" w14:textId="77777777" w:rsidR="00BD5F15" w:rsidRPr="00643608" w:rsidRDefault="00BD5F15"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3EF642CE" w14:textId="77777777" w:rsidR="00BD5F15" w:rsidRDefault="00BD5F15"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BD5F15" w:rsidRPr="007110E7" w14:paraId="75490EB7" w14:textId="77777777" w:rsidTr="008A7A01">
        <w:trPr>
          <w:trHeight w:val="903"/>
        </w:trPr>
        <w:tc>
          <w:tcPr>
            <w:tcW w:w="4577" w:type="dxa"/>
            <w:vAlign w:val="center"/>
          </w:tcPr>
          <w:p w14:paraId="759FCF2B" w14:textId="77777777" w:rsidR="00BD5F15" w:rsidRDefault="00BD5F15" w:rsidP="008A7A01">
            <w:pPr>
              <w:suppressAutoHyphens w:val="0"/>
              <w:spacing w:line="276" w:lineRule="auto"/>
              <w:contextualSpacing/>
              <w:rPr>
                <w:rFonts w:ascii="Tahoma" w:hAnsi="Tahoma" w:cs="Tahoma"/>
                <w:sz w:val="20"/>
                <w:szCs w:val="21"/>
              </w:rPr>
            </w:pPr>
            <w:r w:rsidRPr="00875431">
              <w:rPr>
                <w:rFonts w:ascii="Tahoma" w:hAnsi="Tahoma" w:cs="Tahoma"/>
                <w:sz w:val="20"/>
                <w:szCs w:val="21"/>
              </w:rPr>
              <w:t xml:space="preserve">Odobravanje </w:t>
            </w:r>
            <w:r>
              <w:rPr>
                <w:rFonts w:ascii="Tahoma" w:hAnsi="Tahoma" w:cs="Tahoma"/>
                <w:sz w:val="20"/>
                <w:szCs w:val="21"/>
              </w:rPr>
              <w:t>zagonskih subvencij:</w:t>
            </w:r>
          </w:p>
          <w:p w14:paraId="0EDBA247" w14:textId="77777777" w:rsidR="00BD5F15" w:rsidRDefault="00BD5F15"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za inovativne start-upe</w:t>
            </w:r>
          </w:p>
          <w:p w14:paraId="1AED48CC" w14:textId="1E656A37" w:rsidR="00BD5F15" w:rsidRPr="004731E9" w:rsidRDefault="00BD5F15"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za novoustanovljena podjetja na problemskih območjih</w:t>
            </w:r>
          </w:p>
        </w:tc>
        <w:tc>
          <w:tcPr>
            <w:tcW w:w="4485" w:type="dxa"/>
            <w:vAlign w:val="center"/>
          </w:tcPr>
          <w:p w14:paraId="1C0E8D22" w14:textId="77777777" w:rsidR="00BD5F15" w:rsidRPr="009364D0" w:rsidRDefault="00BD5F15" w:rsidP="008A7A01">
            <w:pPr>
              <w:pStyle w:val="Odstavekseznama"/>
              <w:numPr>
                <w:ilvl w:val="0"/>
                <w:numId w:val="91"/>
              </w:numPr>
              <w:suppressAutoHyphens w:val="0"/>
              <w:spacing w:line="276" w:lineRule="auto"/>
              <w:contextualSpacing/>
              <w:rPr>
                <w:rFonts w:ascii="Tahoma" w:hAnsi="Tahoma" w:cs="Tahoma"/>
                <w:sz w:val="20"/>
                <w:szCs w:val="21"/>
              </w:rPr>
            </w:pPr>
            <w:r w:rsidRPr="009364D0">
              <w:rPr>
                <w:rFonts w:ascii="Tahoma" w:hAnsi="Tahoma" w:cs="Tahoma"/>
                <w:sz w:val="20"/>
                <w:szCs w:val="21"/>
              </w:rPr>
              <w:t xml:space="preserve">Odobriti </w:t>
            </w:r>
            <w:r>
              <w:rPr>
                <w:rFonts w:ascii="Tahoma" w:hAnsi="Tahoma" w:cs="Tahoma"/>
                <w:sz w:val="20"/>
                <w:szCs w:val="21"/>
              </w:rPr>
              <w:t>3,66</w:t>
            </w:r>
            <w:r w:rsidRPr="009364D0">
              <w:rPr>
                <w:rFonts w:ascii="Tahoma" w:hAnsi="Tahoma" w:cs="Tahoma"/>
                <w:sz w:val="20"/>
                <w:szCs w:val="21"/>
              </w:rPr>
              <w:t xml:space="preserve"> mio EUR </w:t>
            </w:r>
            <w:r>
              <w:rPr>
                <w:rFonts w:ascii="Tahoma" w:hAnsi="Tahoma" w:cs="Tahoma"/>
                <w:sz w:val="20"/>
                <w:szCs w:val="21"/>
              </w:rPr>
              <w:t xml:space="preserve">zagonskih subvencij </w:t>
            </w:r>
          </w:p>
        </w:tc>
      </w:tr>
    </w:tbl>
    <w:p w14:paraId="0EC6799F" w14:textId="77777777" w:rsidR="00BD5F15" w:rsidRDefault="00BD5F15" w:rsidP="00BD5F15">
      <w:pPr>
        <w:suppressAutoHyphens w:val="0"/>
        <w:rPr>
          <w:rFonts w:ascii="Tahoma" w:hAnsi="Tahoma" w:cs="Tahoma"/>
          <w:sz w:val="20"/>
          <w:szCs w:val="20"/>
        </w:rPr>
      </w:pPr>
    </w:p>
    <w:p w14:paraId="6F34750B" w14:textId="77777777" w:rsidR="00BD5F15" w:rsidRDefault="00BD5F15" w:rsidP="00BD5F15">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5</w:t>
      </w:r>
      <w:r w:rsidRPr="009C666F">
        <w:rPr>
          <w:rFonts w:ascii="Tahoma" w:hAnsi="Tahoma" w:cs="Tahoma"/>
          <w:b/>
          <w:bCs/>
          <w:sz w:val="20"/>
          <w:szCs w:val="20"/>
        </w:rPr>
        <w:t>:</w:t>
      </w:r>
      <w:r w:rsidRPr="009C666F">
        <w:rPr>
          <w:rFonts w:ascii="Tahoma" w:hAnsi="Tahoma" w:cs="Tahoma"/>
          <w:sz w:val="20"/>
          <w:szCs w:val="20"/>
        </w:rPr>
        <w:t xml:space="preserve"> Odobr</w:t>
      </w:r>
      <w:r>
        <w:rPr>
          <w:rFonts w:ascii="Tahoma" w:hAnsi="Tahoma" w:cs="Tahoma"/>
          <w:sz w:val="20"/>
          <w:szCs w:val="20"/>
        </w:rPr>
        <w:t>iti 3,66 mio EUR zagonskih subvencij</w:t>
      </w:r>
      <w:r w:rsidRPr="009C666F">
        <w:rPr>
          <w:rFonts w:ascii="Tahoma" w:hAnsi="Tahoma" w:cs="Tahoma"/>
          <w:sz w:val="20"/>
          <w:szCs w:val="20"/>
        </w:rPr>
        <w:t xml:space="preserve"> </w:t>
      </w:r>
    </w:p>
    <w:p w14:paraId="4A7B0E3F" w14:textId="77777777" w:rsidR="00BD5F15" w:rsidRDefault="00BD5F15" w:rsidP="00BD5F15">
      <w:pPr>
        <w:suppressAutoHyphens w:val="0"/>
        <w:autoSpaceDN/>
        <w:spacing w:after="0" w:line="276" w:lineRule="auto"/>
        <w:contextualSpacing/>
        <w:jc w:val="both"/>
        <w:textAlignment w:val="auto"/>
        <w:rPr>
          <w:rFonts w:ascii="Tahoma" w:hAnsi="Tahoma" w:cs="Tahoma"/>
          <w:sz w:val="20"/>
          <w:szCs w:val="20"/>
        </w:rPr>
      </w:pPr>
    </w:p>
    <w:p w14:paraId="6DDE6C69" w14:textId="77777777" w:rsidR="00BD5F15" w:rsidRPr="009C666F" w:rsidRDefault="00BD5F15" w:rsidP="00BD5F15">
      <w:pPr>
        <w:suppressAutoHyphens w:val="0"/>
        <w:autoSpaceDN/>
        <w:spacing w:after="0" w:line="276" w:lineRule="auto"/>
        <w:contextualSpacing/>
        <w:jc w:val="both"/>
        <w:textAlignment w:val="auto"/>
        <w:rPr>
          <w:rFonts w:ascii="Tahoma" w:hAnsi="Tahoma" w:cs="Tahoma"/>
          <w:sz w:val="20"/>
          <w:szCs w:val="20"/>
        </w:rPr>
      </w:pPr>
      <w:bookmarkStart w:id="263" w:name="_Hlk180664549"/>
      <w:r>
        <w:rPr>
          <w:rFonts w:ascii="Tahoma" w:hAnsi="Tahoma" w:cs="Tahoma"/>
          <w:sz w:val="20"/>
          <w:szCs w:val="20"/>
        </w:rPr>
        <w:t>Uresničevanje zastavljenega cilja se dosega preko odobravanja zagonskih subvencij</w:t>
      </w:r>
      <w:r w:rsidRPr="009C666F">
        <w:rPr>
          <w:rFonts w:ascii="Tahoma" w:hAnsi="Tahoma" w:cs="Tahoma"/>
          <w:sz w:val="20"/>
          <w:szCs w:val="20"/>
        </w:rPr>
        <w:t>, izhajajoč iz tega zagotav</w:t>
      </w:r>
      <w:r>
        <w:rPr>
          <w:rFonts w:ascii="Tahoma" w:hAnsi="Tahoma" w:cs="Tahoma"/>
          <w:sz w:val="20"/>
          <w:szCs w:val="20"/>
        </w:rPr>
        <w:t>ljanje</w:t>
      </w:r>
      <w:r w:rsidRPr="009C666F">
        <w:rPr>
          <w:rFonts w:ascii="Tahoma" w:hAnsi="Tahoma" w:cs="Tahoma"/>
          <w:sz w:val="20"/>
          <w:szCs w:val="20"/>
        </w:rPr>
        <w:t xml:space="preserve"> ustrezn</w:t>
      </w:r>
      <w:r>
        <w:rPr>
          <w:rFonts w:ascii="Tahoma" w:hAnsi="Tahoma" w:cs="Tahoma"/>
          <w:sz w:val="20"/>
          <w:szCs w:val="20"/>
        </w:rPr>
        <w:t>e</w:t>
      </w:r>
      <w:r w:rsidRPr="009C666F">
        <w:rPr>
          <w:rFonts w:ascii="Tahoma" w:hAnsi="Tahoma" w:cs="Tahoma"/>
          <w:sz w:val="20"/>
          <w:szCs w:val="20"/>
        </w:rPr>
        <w:t xml:space="preserve"> višin</w:t>
      </w:r>
      <w:r>
        <w:rPr>
          <w:rFonts w:ascii="Tahoma" w:hAnsi="Tahoma" w:cs="Tahoma"/>
          <w:sz w:val="20"/>
          <w:szCs w:val="20"/>
        </w:rPr>
        <w:t>e</w:t>
      </w:r>
      <w:r w:rsidRPr="009C666F">
        <w:rPr>
          <w:rFonts w:ascii="Tahoma" w:hAnsi="Tahoma" w:cs="Tahoma"/>
          <w:sz w:val="20"/>
          <w:szCs w:val="20"/>
        </w:rPr>
        <w:t xml:space="preserve"> finančnih virov - zaželeno iz virov EU in/ali drugih evropskih programov za spodbujanje podjetništva (kohezijski sklad, evropski programi za spodbujanje podjetništva,...), v letu 202</w:t>
      </w:r>
      <w:r>
        <w:rPr>
          <w:rFonts w:ascii="Tahoma" w:hAnsi="Tahoma" w:cs="Tahoma"/>
          <w:sz w:val="20"/>
          <w:szCs w:val="20"/>
        </w:rPr>
        <w:t>5</w:t>
      </w:r>
      <w:r w:rsidRPr="009C666F">
        <w:rPr>
          <w:rFonts w:ascii="Tahoma" w:hAnsi="Tahoma" w:cs="Tahoma"/>
          <w:sz w:val="20"/>
          <w:szCs w:val="20"/>
        </w:rPr>
        <w:t xml:space="preserve"> to predstavlja:</w:t>
      </w:r>
    </w:p>
    <w:p w14:paraId="08F1FD12" w14:textId="77777777" w:rsidR="00BD5F15" w:rsidRPr="00C862D2" w:rsidRDefault="00BD5F15" w:rsidP="00BD5F15">
      <w:pPr>
        <w:pStyle w:val="Odstavekseznama"/>
        <w:numPr>
          <w:ilvl w:val="0"/>
          <w:numId w:val="42"/>
        </w:numPr>
        <w:suppressAutoHyphens w:val="0"/>
        <w:autoSpaceDN/>
        <w:spacing w:after="0" w:line="276" w:lineRule="auto"/>
        <w:ind w:hanging="720"/>
        <w:contextualSpacing/>
        <w:jc w:val="both"/>
        <w:textAlignment w:val="auto"/>
        <w:rPr>
          <w:rFonts w:ascii="Tahoma" w:hAnsi="Tahoma" w:cs="Tahoma"/>
          <w:sz w:val="20"/>
          <w:szCs w:val="20"/>
        </w:rPr>
      </w:pPr>
      <w:r>
        <w:rPr>
          <w:rFonts w:ascii="Tahoma" w:hAnsi="Tahoma" w:cs="Tahoma"/>
          <w:sz w:val="20"/>
          <w:szCs w:val="20"/>
        </w:rPr>
        <w:t>3,66</w:t>
      </w:r>
      <w:r w:rsidRPr="00C862D2">
        <w:rPr>
          <w:rFonts w:ascii="Tahoma" w:hAnsi="Tahoma" w:cs="Tahoma"/>
          <w:sz w:val="20"/>
          <w:szCs w:val="20"/>
        </w:rPr>
        <w:t xml:space="preserve"> mio EUR </w:t>
      </w:r>
      <w:r>
        <w:rPr>
          <w:rFonts w:ascii="Tahoma" w:hAnsi="Tahoma" w:cs="Tahoma"/>
          <w:sz w:val="20"/>
          <w:szCs w:val="20"/>
        </w:rPr>
        <w:t>zagonskih subvencij</w:t>
      </w:r>
    </w:p>
    <w:p w14:paraId="46865802" w14:textId="77777777" w:rsidR="00BD5F15" w:rsidRPr="00C862D2" w:rsidRDefault="00BD5F15" w:rsidP="00BD5F15">
      <w:pPr>
        <w:pStyle w:val="Odstavekseznama"/>
        <w:numPr>
          <w:ilvl w:val="0"/>
          <w:numId w:val="42"/>
        </w:numPr>
        <w:spacing w:after="0"/>
        <w:ind w:hanging="720"/>
        <w:jc w:val="both"/>
        <w:rPr>
          <w:rFonts w:ascii="Tahoma" w:hAnsi="Tahoma" w:cs="Tahoma"/>
          <w:sz w:val="20"/>
          <w:szCs w:val="20"/>
        </w:rPr>
      </w:pPr>
      <w:r>
        <w:rPr>
          <w:rFonts w:ascii="Tahoma" w:hAnsi="Tahoma" w:cs="Tahoma"/>
          <w:sz w:val="20"/>
          <w:szCs w:val="20"/>
        </w:rPr>
        <w:t xml:space="preserve">3,66 </w:t>
      </w:r>
      <w:r w:rsidRPr="00C862D2">
        <w:rPr>
          <w:rFonts w:ascii="Tahoma" w:hAnsi="Tahoma" w:cs="Tahoma"/>
          <w:sz w:val="20"/>
          <w:szCs w:val="20"/>
        </w:rPr>
        <w:t>mio virov (</w:t>
      </w:r>
      <w:r>
        <w:rPr>
          <w:rFonts w:ascii="Tahoma" w:hAnsi="Tahoma" w:cs="Tahoma"/>
          <w:sz w:val="20"/>
          <w:szCs w:val="20"/>
        </w:rPr>
        <w:t>60</w:t>
      </w:r>
      <w:r w:rsidRPr="00C862D2">
        <w:rPr>
          <w:rFonts w:ascii="Tahoma" w:hAnsi="Tahoma" w:cs="Tahoma"/>
          <w:sz w:val="20"/>
          <w:szCs w:val="20"/>
        </w:rPr>
        <w:t xml:space="preserve"> % virov EU)</w:t>
      </w:r>
    </w:p>
    <w:p w14:paraId="2AEB0E9C" w14:textId="77777777" w:rsidR="00BD5F15" w:rsidRDefault="00BD5F15" w:rsidP="00BD5F15">
      <w:pPr>
        <w:spacing w:after="0" w:line="276" w:lineRule="auto"/>
        <w:ind w:hanging="720"/>
      </w:pPr>
    </w:p>
    <w:p w14:paraId="169C2DE6" w14:textId="663E1374" w:rsidR="00BD5F15"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11</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xml:space="preserve">: Načrtovane </w:t>
      </w:r>
      <w:r w:rsidR="00BD5F15" w:rsidRPr="00B238D2">
        <w:rPr>
          <w:rFonts w:ascii="Tahoma" w:hAnsi="Tahoma" w:cs="Tahoma"/>
          <w:i w:val="0"/>
          <w:iCs w:val="0"/>
          <w:color w:val="auto"/>
          <w:sz w:val="20"/>
          <w:szCs w:val="20"/>
        </w:rPr>
        <w:t xml:space="preserve">zagonske subvencije v letu 2025 </w:t>
      </w:r>
    </w:p>
    <w:tbl>
      <w:tblPr>
        <w:tblW w:w="906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14"/>
        <w:gridCol w:w="2551"/>
        <w:gridCol w:w="2551"/>
        <w:gridCol w:w="2551"/>
      </w:tblGrid>
      <w:tr w:rsidR="00BD5F15" w14:paraId="70D4A4CC" w14:textId="77777777" w:rsidTr="008A7A01">
        <w:trPr>
          <w:trHeight w:val="758"/>
        </w:trPr>
        <w:tc>
          <w:tcPr>
            <w:tcW w:w="1414" w:type="dxa"/>
            <w:shd w:val="clear" w:color="auto" w:fill="E6D9C0"/>
            <w:tcMar>
              <w:top w:w="0" w:type="dxa"/>
              <w:left w:w="108" w:type="dxa"/>
              <w:bottom w:w="0" w:type="dxa"/>
              <w:right w:w="108" w:type="dxa"/>
            </w:tcMar>
            <w:vAlign w:val="center"/>
          </w:tcPr>
          <w:p w14:paraId="7261687B"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2551" w:type="dxa"/>
            <w:shd w:val="clear" w:color="auto" w:fill="E6D9C0"/>
            <w:tcMar>
              <w:top w:w="0" w:type="dxa"/>
              <w:left w:w="108" w:type="dxa"/>
              <w:bottom w:w="0" w:type="dxa"/>
              <w:right w:w="108" w:type="dxa"/>
            </w:tcMar>
            <w:vAlign w:val="center"/>
          </w:tcPr>
          <w:p w14:paraId="1DF21DAD"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6C692FC4"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2551" w:type="dxa"/>
            <w:shd w:val="clear" w:color="auto" w:fill="E6D9C0"/>
            <w:tcMar>
              <w:top w:w="0" w:type="dxa"/>
              <w:left w:w="108" w:type="dxa"/>
              <w:bottom w:w="0" w:type="dxa"/>
              <w:right w:w="108" w:type="dxa"/>
            </w:tcMar>
            <w:vAlign w:val="center"/>
          </w:tcPr>
          <w:p w14:paraId="1A5A5BB4"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177CD8A4"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odobrenih sredstev v letu 2025 </w:t>
            </w:r>
          </w:p>
          <w:p w14:paraId="2B8FD3A9" w14:textId="77777777" w:rsidR="00BD5F15" w:rsidRDefault="00BD5F15" w:rsidP="008A7A01">
            <w:pPr>
              <w:spacing w:after="0" w:line="276" w:lineRule="auto"/>
              <w:jc w:val="center"/>
              <w:textAlignment w:val="auto"/>
            </w:pPr>
            <w:r>
              <w:rPr>
                <w:rFonts w:ascii="Tahoma" w:hAnsi="Tahoma" w:cs="Tahoma"/>
                <w:sz w:val="14"/>
                <w:szCs w:val="14"/>
              </w:rPr>
              <w:t>v mio EUR</w:t>
            </w:r>
          </w:p>
        </w:tc>
        <w:tc>
          <w:tcPr>
            <w:tcW w:w="2551" w:type="dxa"/>
            <w:shd w:val="clear" w:color="auto" w:fill="E6D9C0"/>
            <w:tcMar>
              <w:top w:w="0" w:type="dxa"/>
              <w:left w:w="108" w:type="dxa"/>
              <w:bottom w:w="0" w:type="dxa"/>
              <w:right w:w="108" w:type="dxa"/>
            </w:tcMar>
            <w:vAlign w:val="center"/>
          </w:tcPr>
          <w:p w14:paraId="47B7CA31" w14:textId="77777777" w:rsidR="00BD5F15" w:rsidRDefault="00BD5F15" w:rsidP="008A7A01">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w:t>
            </w:r>
          </w:p>
        </w:tc>
      </w:tr>
      <w:tr w:rsidR="00BD5F15" w14:paraId="32D33DB0" w14:textId="77777777" w:rsidTr="008A7A01">
        <w:trPr>
          <w:trHeight w:val="582"/>
        </w:trPr>
        <w:tc>
          <w:tcPr>
            <w:tcW w:w="1414" w:type="dxa"/>
            <w:shd w:val="clear" w:color="auto" w:fill="auto"/>
            <w:tcMar>
              <w:top w:w="0" w:type="dxa"/>
              <w:left w:w="108" w:type="dxa"/>
              <w:bottom w:w="0" w:type="dxa"/>
              <w:right w:w="108" w:type="dxa"/>
            </w:tcMar>
            <w:vAlign w:val="center"/>
          </w:tcPr>
          <w:p w14:paraId="28C30EA3" w14:textId="77777777" w:rsidR="00BD5F15" w:rsidRDefault="00BD5F15" w:rsidP="008A7A01">
            <w:pPr>
              <w:spacing w:after="0" w:line="276" w:lineRule="auto"/>
              <w:textAlignment w:val="auto"/>
              <w:rPr>
                <w:rFonts w:ascii="Tahoma" w:hAnsi="Tahoma" w:cs="Tahoma"/>
                <w:sz w:val="16"/>
                <w:szCs w:val="16"/>
              </w:rPr>
            </w:pPr>
            <w:r>
              <w:rPr>
                <w:rFonts w:ascii="Tahoma" w:hAnsi="Tahoma" w:cs="Tahoma"/>
                <w:sz w:val="16"/>
                <w:szCs w:val="16"/>
              </w:rPr>
              <w:t>P2 2025</w:t>
            </w:r>
          </w:p>
        </w:tc>
        <w:tc>
          <w:tcPr>
            <w:tcW w:w="2551" w:type="dxa"/>
            <w:shd w:val="clear" w:color="auto" w:fill="auto"/>
            <w:tcMar>
              <w:top w:w="0" w:type="dxa"/>
              <w:left w:w="108" w:type="dxa"/>
              <w:bottom w:w="0" w:type="dxa"/>
              <w:right w:w="108" w:type="dxa"/>
            </w:tcMar>
            <w:vAlign w:val="center"/>
          </w:tcPr>
          <w:p w14:paraId="5E1545AD" w14:textId="77777777" w:rsidR="00BD5F15" w:rsidRDefault="00BD5F15" w:rsidP="008A7A01">
            <w:pPr>
              <w:spacing w:after="0" w:line="276" w:lineRule="auto"/>
              <w:textAlignment w:val="auto"/>
              <w:rPr>
                <w:rFonts w:ascii="Tahoma" w:hAnsi="Tahoma" w:cs="Tahoma"/>
                <w:sz w:val="16"/>
                <w:szCs w:val="16"/>
              </w:rPr>
            </w:pPr>
            <w:r>
              <w:rPr>
                <w:rFonts w:ascii="Tahoma" w:hAnsi="Tahoma" w:cs="Tahoma"/>
                <w:sz w:val="16"/>
                <w:szCs w:val="16"/>
              </w:rPr>
              <w:t>Zagonske subvencije za inovativna start-up podjetja</w:t>
            </w:r>
          </w:p>
        </w:tc>
        <w:tc>
          <w:tcPr>
            <w:tcW w:w="2551" w:type="dxa"/>
            <w:shd w:val="clear" w:color="auto" w:fill="auto"/>
            <w:tcMar>
              <w:top w:w="0" w:type="dxa"/>
              <w:left w:w="108" w:type="dxa"/>
              <w:bottom w:w="0" w:type="dxa"/>
              <w:right w:w="108" w:type="dxa"/>
            </w:tcMar>
            <w:vAlign w:val="center"/>
          </w:tcPr>
          <w:p w14:paraId="711EDC1B" w14:textId="77777777" w:rsidR="00BD5F15" w:rsidRPr="002645FB" w:rsidRDefault="00BD5F15" w:rsidP="008A7A01">
            <w:pPr>
              <w:spacing w:after="0" w:line="276" w:lineRule="auto"/>
              <w:jc w:val="center"/>
              <w:textAlignment w:val="auto"/>
              <w:rPr>
                <w:rFonts w:ascii="Tahoma" w:hAnsi="Tahoma" w:cs="Tahoma"/>
                <w:sz w:val="16"/>
                <w:szCs w:val="16"/>
              </w:rPr>
            </w:pPr>
            <w:r>
              <w:rPr>
                <w:rFonts w:ascii="Tahoma" w:hAnsi="Tahoma" w:cs="Tahoma"/>
                <w:sz w:val="16"/>
                <w:szCs w:val="16"/>
              </w:rPr>
              <w:t>2,16</w:t>
            </w:r>
          </w:p>
        </w:tc>
        <w:tc>
          <w:tcPr>
            <w:tcW w:w="2551" w:type="dxa"/>
            <w:shd w:val="clear" w:color="auto" w:fill="auto"/>
            <w:tcMar>
              <w:top w:w="0" w:type="dxa"/>
              <w:left w:w="108" w:type="dxa"/>
              <w:bottom w:w="0" w:type="dxa"/>
              <w:right w:w="108" w:type="dxa"/>
            </w:tcMar>
            <w:vAlign w:val="center"/>
          </w:tcPr>
          <w:p w14:paraId="47EEE4FB" w14:textId="77777777" w:rsidR="00BD5F15" w:rsidRPr="002645FB" w:rsidRDefault="00BD5F15" w:rsidP="008A7A01">
            <w:pPr>
              <w:spacing w:after="0" w:line="276" w:lineRule="auto"/>
              <w:jc w:val="center"/>
              <w:textAlignment w:val="auto"/>
              <w:rPr>
                <w:rFonts w:ascii="Tahoma" w:hAnsi="Tahoma" w:cs="Tahoma"/>
                <w:sz w:val="16"/>
                <w:szCs w:val="16"/>
              </w:rPr>
            </w:pPr>
            <w:r>
              <w:rPr>
                <w:rFonts w:ascii="Tahoma" w:hAnsi="Tahoma" w:cs="Tahoma"/>
                <w:sz w:val="16"/>
                <w:szCs w:val="16"/>
              </w:rPr>
              <w:t>30</w:t>
            </w:r>
          </w:p>
        </w:tc>
      </w:tr>
      <w:tr w:rsidR="00BD5F15" w14:paraId="3150B61B" w14:textId="77777777" w:rsidTr="008A7A01">
        <w:trPr>
          <w:trHeight w:val="582"/>
        </w:trPr>
        <w:tc>
          <w:tcPr>
            <w:tcW w:w="1414" w:type="dxa"/>
            <w:shd w:val="clear" w:color="auto" w:fill="auto"/>
            <w:tcMar>
              <w:top w:w="0" w:type="dxa"/>
              <w:left w:w="108" w:type="dxa"/>
              <w:bottom w:w="0" w:type="dxa"/>
              <w:right w:w="108" w:type="dxa"/>
            </w:tcMar>
            <w:vAlign w:val="center"/>
          </w:tcPr>
          <w:p w14:paraId="6CF24DDE" w14:textId="77777777" w:rsidR="00BD5F15" w:rsidRDefault="00BD5F15" w:rsidP="008A7A01">
            <w:pPr>
              <w:spacing w:after="0" w:line="276" w:lineRule="auto"/>
              <w:textAlignment w:val="auto"/>
              <w:rPr>
                <w:rFonts w:ascii="Tahoma" w:hAnsi="Tahoma" w:cs="Tahoma"/>
                <w:sz w:val="16"/>
                <w:szCs w:val="16"/>
              </w:rPr>
            </w:pPr>
            <w:r>
              <w:rPr>
                <w:rFonts w:ascii="Tahoma" w:hAnsi="Tahoma" w:cs="Tahoma"/>
                <w:sz w:val="16"/>
                <w:szCs w:val="16"/>
              </w:rPr>
              <w:t>P2R 2025</w:t>
            </w:r>
          </w:p>
        </w:tc>
        <w:tc>
          <w:tcPr>
            <w:tcW w:w="2551" w:type="dxa"/>
            <w:shd w:val="clear" w:color="auto" w:fill="auto"/>
            <w:tcMar>
              <w:top w:w="0" w:type="dxa"/>
              <w:left w:w="108" w:type="dxa"/>
              <w:bottom w:w="0" w:type="dxa"/>
              <w:right w:w="108" w:type="dxa"/>
            </w:tcMar>
            <w:vAlign w:val="center"/>
          </w:tcPr>
          <w:p w14:paraId="26A2420C" w14:textId="3B56E383" w:rsidR="00BD5F15" w:rsidRDefault="00BD5F15" w:rsidP="008A7A01">
            <w:pPr>
              <w:spacing w:after="0" w:line="276" w:lineRule="auto"/>
              <w:textAlignment w:val="auto"/>
              <w:rPr>
                <w:rFonts w:ascii="Tahoma" w:hAnsi="Tahoma" w:cs="Tahoma"/>
                <w:sz w:val="16"/>
                <w:szCs w:val="16"/>
              </w:rPr>
            </w:pPr>
            <w:r>
              <w:rPr>
                <w:rFonts w:ascii="Tahoma" w:hAnsi="Tahoma" w:cs="Tahoma"/>
                <w:sz w:val="16"/>
                <w:szCs w:val="16"/>
              </w:rPr>
              <w:t xml:space="preserve">Zagonske subvencije za novoustanovljena podjetja na </w:t>
            </w:r>
            <w:r w:rsidR="000D6636">
              <w:rPr>
                <w:rFonts w:ascii="Tahoma" w:hAnsi="Tahoma" w:cs="Tahoma"/>
                <w:sz w:val="16"/>
                <w:szCs w:val="16"/>
              </w:rPr>
              <w:t xml:space="preserve">obmejnih </w:t>
            </w:r>
            <w:r>
              <w:rPr>
                <w:rFonts w:ascii="Tahoma" w:hAnsi="Tahoma" w:cs="Tahoma"/>
                <w:sz w:val="16"/>
                <w:szCs w:val="16"/>
              </w:rPr>
              <w:t>problemskih območjih</w:t>
            </w:r>
          </w:p>
        </w:tc>
        <w:tc>
          <w:tcPr>
            <w:tcW w:w="2551" w:type="dxa"/>
            <w:shd w:val="clear" w:color="auto" w:fill="auto"/>
            <w:tcMar>
              <w:top w:w="0" w:type="dxa"/>
              <w:left w:w="108" w:type="dxa"/>
              <w:bottom w:w="0" w:type="dxa"/>
              <w:right w:w="108" w:type="dxa"/>
            </w:tcMar>
            <w:vAlign w:val="center"/>
          </w:tcPr>
          <w:p w14:paraId="39CC9EB3" w14:textId="77777777" w:rsidR="00BD5F15" w:rsidRDefault="00BD5F15" w:rsidP="008A7A01">
            <w:pPr>
              <w:spacing w:after="0" w:line="276" w:lineRule="auto"/>
              <w:jc w:val="center"/>
              <w:textAlignment w:val="auto"/>
              <w:rPr>
                <w:rFonts w:ascii="Tahoma" w:hAnsi="Tahoma" w:cs="Tahoma"/>
                <w:sz w:val="16"/>
                <w:szCs w:val="16"/>
              </w:rPr>
            </w:pPr>
            <w:r>
              <w:rPr>
                <w:rFonts w:ascii="Tahoma" w:hAnsi="Tahoma" w:cs="Tahoma"/>
                <w:sz w:val="16"/>
                <w:szCs w:val="16"/>
              </w:rPr>
              <w:t>1,50</w:t>
            </w:r>
          </w:p>
        </w:tc>
        <w:tc>
          <w:tcPr>
            <w:tcW w:w="2551" w:type="dxa"/>
            <w:shd w:val="clear" w:color="auto" w:fill="auto"/>
            <w:tcMar>
              <w:top w:w="0" w:type="dxa"/>
              <w:left w:w="108" w:type="dxa"/>
              <w:bottom w:w="0" w:type="dxa"/>
              <w:right w:w="108" w:type="dxa"/>
            </w:tcMar>
            <w:vAlign w:val="center"/>
          </w:tcPr>
          <w:p w14:paraId="79F118C8" w14:textId="77777777" w:rsidR="00BD5F15" w:rsidRDefault="00BD5F15" w:rsidP="008A7A01">
            <w:pPr>
              <w:spacing w:after="0" w:line="276" w:lineRule="auto"/>
              <w:jc w:val="center"/>
              <w:textAlignment w:val="auto"/>
              <w:rPr>
                <w:rFonts w:ascii="Tahoma" w:hAnsi="Tahoma" w:cs="Tahoma"/>
                <w:sz w:val="16"/>
                <w:szCs w:val="16"/>
              </w:rPr>
            </w:pPr>
            <w:r>
              <w:rPr>
                <w:rFonts w:ascii="Tahoma" w:hAnsi="Tahoma" w:cs="Tahoma"/>
                <w:sz w:val="16"/>
                <w:szCs w:val="16"/>
              </w:rPr>
              <w:t>50</w:t>
            </w:r>
          </w:p>
        </w:tc>
      </w:tr>
      <w:bookmarkEnd w:id="263"/>
    </w:tbl>
    <w:p w14:paraId="0066F09F" w14:textId="77777777" w:rsidR="00BD5F15" w:rsidRDefault="00BD5F15" w:rsidP="00BD5F15">
      <w:pPr>
        <w:suppressAutoHyphens w:val="0"/>
        <w:rPr>
          <w:rFonts w:ascii="Tahoma" w:hAnsi="Tahoma" w:cs="Tahoma"/>
          <w:sz w:val="20"/>
          <w:szCs w:val="20"/>
        </w:rPr>
      </w:pPr>
    </w:p>
    <w:p w14:paraId="259239E5" w14:textId="77777777" w:rsidR="00BD5F15" w:rsidRDefault="00BD5F15" w:rsidP="00BD5F15"/>
    <w:p w14:paraId="366B03FC" w14:textId="4601720F" w:rsidR="00BD5F15" w:rsidRDefault="00BD5F15">
      <w:pPr>
        <w:suppressAutoHyphens w:val="0"/>
      </w:pPr>
      <w:r>
        <w:br w:type="page"/>
      </w:r>
    </w:p>
    <w:p w14:paraId="40818636" w14:textId="56E119C4" w:rsidR="00BD5F15" w:rsidRPr="00BD5F15" w:rsidRDefault="00BD5F15" w:rsidP="00BD5F15">
      <w:pPr>
        <w:pStyle w:val="Naslov3"/>
        <w:numPr>
          <w:ilvl w:val="2"/>
          <w:numId w:val="90"/>
        </w:numPr>
        <w:rPr>
          <w:rFonts w:ascii="Tahoma" w:hAnsi="Tahoma" w:cs="Tahoma"/>
          <w:b/>
          <w:bCs/>
          <w:color w:val="auto"/>
          <w:sz w:val="20"/>
          <w:szCs w:val="20"/>
        </w:rPr>
      </w:pPr>
      <w:bookmarkStart w:id="264" w:name="_Toc183034143"/>
      <w:bookmarkStart w:id="265" w:name="_Toc183034628"/>
      <w:bookmarkStart w:id="266" w:name="_Toc183034726"/>
      <w:bookmarkStart w:id="267" w:name="_Toc183081763"/>
      <w:bookmarkStart w:id="268" w:name="_Toc183091632"/>
      <w:bookmarkStart w:id="269" w:name="_Toc183091931"/>
      <w:bookmarkStart w:id="270" w:name="_Toc183091996"/>
      <w:bookmarkStart w:id="271" w:name="_Toc183092474"/>
      <w:r w:rsidRPr="00BD5F15">
        <w:rPr>
          <w:rFonts w:ascii="Tahoma" w:hAnsi="Tahoma" w:cs="Tahoma"/>
          <w:b/>
          <w:bCs/>
          <w:color w:val="auto"/>
          <w:sz w:val="20"/>
          <w:szCs w:val="20"/>
        </w:rPr>
        <w:t>Razpisi Ukrepa Zagonskih subvencij</w:t>
      </w:r>
      <w:bookmarkEnd w:id="264"/>
      <w:bookmarkEnd w:id="265"/>
      <w:bookmarkEnd w:id="266"/>
      <w:bookmarkEnd w:id="267"/>
      <w:bookmarkEnd w:id="268"/>
      <w:bookmarkEnd w:id="269"/>
      <w:bookmarkEnd w:id="270"/>
      <w:bookmarkEnd w:id="271"/>
    </w:p>
    <w:p w14:paraId="4CAABB0B" w14:textId="77777777" w:rsidR="00BD5F15" w:rsidRPr="0031096D" w:rsidRDefault="00BD5F15" w:rsidP="0031096D">
      <w:pPr>
        <w:spacing w:after="0"/>
        <w:rPr>
          <w:sz w:val="10"/>
          <w:szCs w:val="10"/>
        </w:rPr>
      </w:pPr>
    </w:p>
    <w:p w14:paraId="35884753" w14:textId="50DCF32D" w:rsidR="0031096D" w:rsidRPr="0031096D" w:rsidRDefault="0031096D" w:rsidP="0031096D">
      <w:pPr>
        <w:pStyle w:val="Naslov4"/>
        <w:numPr>
          <w:ilvl w:val="3"/>
          <w:numId w:val="90"/>
        </w:numPr>
        <w:rPr>
          <w:rFonts w:ascii="Tahoma" w:hAnsi="Tahoma" w:cs="Tahoma"/>
          <w:i w:val="0"/>
          <w:iCs w:val="0"/>
          <w:color w:val="auto"/>
          <w:sz w:val="20"/>
          <w:szCs w:val="20"/>
        </w:rPr>
      </w:pPr>
      <w:bookmarkStart w:id="272" w:name="_Toc183034629"/>
      <w:bookmarkStart w:id="273" w:name="_Toc183081764"/>
      <w:r w:rsidRPr="0031096D">
        <w:rPr>
          <w:rFonts w:ascii="Tahoma" w:hAnsi="Tahoma" w:cs="Tahoma"/>
          <w:i w:val="0"/>
          <w:iCs w:val="0"/>
          <w:color w:val="auto"/>
          <w:sz w:val="20"/>
          <w:szCs w:val="20"/>
        </w:rPr>
        <w:t>Zagonske subvencije za inovativne start-upe (P2 2025)</w:t>
      </w:r>
      <w:bookmarkEnd w:id="272"/>
      <w:bookmarkEnd w:id="273"/>
    </w:p>
    <w:p w14:paraId="48250495" w14:textId="77777777" w:rsidR="0031096D" w:rsidRPr="0031096D" w:rsidRDefault="0031096D" w:rsidP="0031096D">
      <w:pPr>
        <w:spacing w:after="0" w:line="276" w:lineRule="auto"/>
        <w:jc w:val="both"/>
        <w:rPr>
          <w:rFonts w:ascii="Tahoma" w:hAnsi="Tahoma" w:cs="Tahoma"/>
          <w:b/>
          <w:bCs/>
          <w:sz w:val="10"/>
          <w:szCs w:val="10"/>
        </w:rPr>
      </w:pPr>
    </w:p>
    <w:p w14:paraId="4F2DA244" w14:textId="77777777" w:rsidR="0031096D" w:rsidRDefault="0031096D" w:rsidP="0031096D">
      <w:pPr>
        <w:spacing w:after="0" w:line="276" w:lineRule="auto"/>
        <w:jc w:val="both"/>
        <w:rPr>
          <w:rFonts w:ascii="Tahoma" w:hAnsi="Tahoma" w:cs="Tahoma"/>
          <w:b/>
          <w:bCs/>
          <w:sz w:val="20"/>
        </w:rPr>
      </w:pPr>
      <w:r>
        <w:rPr>
          <w:rFonts w:ascii="Tahoma" w:hAnsi="Tahoma" w:cs="Tahoma"/>
          <w:b/>
          <w:bCs/>
          <w:sz w:val="20"/>
        </w:rPr>
        <w:t>OSNOVNE INFORMACIJE O RAZPISU</w:t>
      </w:r>
    </w:p>
    <w:p w14:paraId="24B6F840" w14:textId="77777777" w:rsidR="0031096D" w:rsidRPr="0031096D" w:rsidRDefault="0031096D" w:rsidP="0031096D">
      <w:pPr>
        <w:spacing w:after="0" w:line="276" w:lineRule="auto"/>
        <w:jc w:val="both"/>
        <w:rPr>
          <w:rFonts w:ascii="Tahoma" w:hAnsi="Tahoma" w:cs="Tahoma"/>
          <w:b/>
          <w:bCs/>
          <w:sz w:val="10"/>
          <w:szCs w:val="10"/>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1096D" w14:paraId="3643AFA5" w14:textId="77777777" w:rsidTr="008A7A01">
        <w:tc>
          <w:tcPr>
            <w:tcW w:w="2009" w:type="dxa"/>
            <w:shd w:val="clear" w:color="auto" w:fill="auto"/>
            <w:tcMar>
              <w:top w:w="0" w:type="dxa"/>
              <w:left w:w="108" w:type="dxa"/>
              <w:bottom w:w="0" w:type="dxa"/>
              <w:right w:w="108" w:type="dxa"/>
            </w:tcMar>
          </w:tcPr>
          <w:p w14:paraId="1A5E7828" w14:textId="77777777" w:rsidR="0031096D" w:rsidRDefault="0031096D" w:rsidP="008A7A01">
            <w:pPr>
              <w:spacing w:line="276" w:lineRule="auto"/>
              <w:rPr>
                <w:rFonts w:ascii="Tahoma" w:hAnsi="Tahoma" w:cs="Tahoma"/>
                <w:b/>
                <w:bCs/>
                <w:sz w:val="20"/>
                <w:szCs w:val="20"/>
              </w:rPr>
            </w:pPr>
            <w:r>
              <w:rPr>
                <w:rFonts w:ascii="Tahoma" w:hAnsi="Tahoma" w:cs="Tahoma"/>
                <w:b/>
                <w:bCs/>
                <w:sz w:val="20"/>
                <w:szCs w:val="20"/>
              </w:rPr>
              <w:t>Naziv produkta</w:t>
            </w:r>
          </w:p>
        </w:tc>
        <w:tc>
          <w:tcPr>
            <w:tcW w:w="7171" w:type="dxa"/>
            <w:shd w:val="clear" w:color="auto" w:fill="auto"/>
            <w:tcMar>
              <w:top w:w="0" w:type="dxa"/>
              <w:left w:w="108" w:type="dxa"/>
              <w:bottom w:w="0" w:type="dxa"/>
              <w:right w:w="108" w:type="dxa"/>
            </w:tcMar>
          </w:tcPr>
          <w:p w14:paraId="35346642" w14:textId="77777777" w:rsidR="0031096D" w:rsidRDefault="0031096D" w:rsidP="008A7A01">
            <w:pPr>
              <w:spacing w:line="276" w:lineRule="auto"/>
              <w:jc w:val="both"/>
              <w:rPr>
                <w:rFonts w:ascii="Tahoma" w:hAnsi="Tahoma" w:cs="Tahoma"/>
                <w:b/>
                <w:bCs/>
                <w:sz w:val="20"/>
                <w:szCs w:val="20"/>
              </w:rPr>
            </w:pPr>
            <w:r>
              <w:rPr>
                <w:rFonts w:ascii="Tahoma" w:hAnsi="Tahoma" w:cs="Tahoma"/>
                <w:b/>
                <w:bCs/>
                <w:sz w:val="20"/>
                <w:szCs w:val="20"/>
              </w:rPr>
              <w:t>ZAGONSKE SPODBUDE ZA INOVATIVNA START-UP PODJETJA</w:t>
            </w:r>
          </w:p>
        </w:tc>
      </w:tr>
      <w:tr w:rsidR="0031096D" w14:paraId="26A8DCAC" w14:textId="77777777" w:rsidTr="008A7A01">
        <w:trPr>
          <w:trHeight w:val="458"/>
        </w:trPr>
        <w:tc>
          <w:tcPr>
            <w:tcW w:w="2009" w:type="dxa"/>
            <w:shd w:val="clear" w:color="auto" w:fill="auto"/>
            <w:tcMar>
              <w:top w:w="0" w:type="dxa"/>
              <w:left w:w="108" w:type="dxa"/>
              <w:bottom w:w="0" w:type="dxa"/>
              <w:right w:w="108" w:type="dxa"/>
            </w:tcMar>
          </w:tcPr>
          <w:p w14:paraId="5DB61339" w14:textId="77777777" w:rsidR="0031096D" w:rsidRDefault="0031096D" w:rsidP="008A7A01">
            <w:pPr>
              <w:spacing w:line="276" w:lineRule="auto"/>
              <w:rPr>
                <w:rFonts w:ascii="Tahoma" w:hAnsi="Tahoma" w:cs="Tahoma"/>
                <w:sz w:val="20"/>
                <w:szCs w:val="20"/>
              </w:rPr>
            </w:pPr>
            <w:r>
              <w:rPr>
                <w:rFonts w:ascii="Tahoma" w:hAnsi="Tahoma" w:cs="Tahoma"/>
                <w:sz w:val="20"/>
                <w:szCs w:val="20"/>
              </w:rPr>
              <w:t>Pravna podlaga</w:t>
            </w:r>
          </w:p>
        </w:tc>
        <w:tc>
          <w:tcPr>
            <w:tcW w:w="7171" w:type="dxa"/>
            <w:shd w:val="clear" w:color="auto" w:fill="auto"/>
            <w:tcMar>
              <w:top w:w="0" w:type="dxa"/>
              <w:left w:w="108" w:type="dxa"/>
              <w:bottom w:w="0" w:type="dxa"/>
              <w:right w:w="108" w:type="dxa"/>
            </w:tcMar>
          </w:tcPr>
          <w:p w14:paraId="2D0C5A15" w14:textId="77777777" w:rsidR="0031096D" w:rsidRDefault="0031096D" w:rsidP="008A7A01">
            <w:pPr>
              <w:spacing w:after="0" w:line="276" w:lineRule="auto"/>
              <w:jc w:val="both"/>
              <w:rPr>
                <w:rFonts w:ascii="Tahoma" w:hAnsi="Tahoma" w:cs="Tahoma"/>
                <w:sz w:val="20"/>
                <w:szCs w:val="20"/>
              </w:rPr>
            </w:pPr>
            <w:r>
              <w:rPr>
                <w:rFonts w:ascii="Tahoma" w:hAnsi="Tahoma" w:cs="Tahoma"/>
                <w:sz w:val="20"/>
                <w:szCs w:val="20"/>
              </w:rPr>
              <w:t>ZPOP-1</w:t>
            </w:r>
          </w:p>
          <w:p w14:paraId="4DE8B271" w14:textId="77777777" w:rsidR="0031096D" w:rsidRPr="00910B22" w:rsidRDefault="0031096D" w:rsidP="008A7A01">
            <w:pPr>
              <w:spacing w:after="0" w:line="276" w:lineRule="auto"/>
              <w:jc w:val="both"/>
              <w:rPr>
                <w:rFonts w:ascii="Tahoma" w:hAnsi="Tahoma" w:cs="Tahoma"/>
                <w:sz w:val="20"/>
                <w:szCs w:val="20"/>
              </w:rPr>
            </w:pPr>
            <w:r w:rsidRPr="00910B22">
              <w:rPr>
                <w:rFonts w:ascii="Tahoma" w:hAnsi="Tahoma" w:cs="Tahoma"/>
                <w:sz w:val="20"/>
                <w:szCs w:val="20"/>
              </w:rPr>
              <w:t>Pogodba med Skladom in MGTŠ o izvajanju in financiranju javnega razpisa za spodbude za zagon inovativnih podjetij – v fazi usklajevanja</w:t>
            </w:r>
          </w:p>
          <w:p w14:paraId="73127895" w14:textId="77777777" w:rsidR="0031096D" w:rsidRDefault="0031096D" w:rsidP="008A7A01">
            <w:pPr>
              <w:spacing w:after="0" w:line="276" w:lineRule="auto"/>
              <w:jc w:val="both"/>
              <w:rPr>
                <w:rFonts w:ascii="Tahoma" w:hAnsi="Tahoma" w:cs="Tahoma"/>
                <w:sz w:val="20"/>
                <w:szCs w:val="20"/>
              </w:rPr>
            </w:pPr>
            <w:r>
              <w:rPr>
                <w:rFonts w:ascii="Tahoma" w:hAnsi="Tahoma" w:cs="Tahoma"/>
                <w:sz w:val="20"/>
                <w:szCs w:val="20"/>
              </w:rPr>
              <w:t>Program ukrepov za spodbujanje podjetništva in konkurenčnosti MGTŠ 2024 – 2030</w:t>
            </w:r>
          </w:p>
        </w:tc>
      </w:tr>
      <w:tr w:rsidR="0031096D" w14:paraId="016A9AAB" w14:textId="77777777" w:rsidTr="008A7A01">
        <w:trPr>
          <w:trHeight w:val="458"/>
        </w:trPr>
        <w:tc>
          <w:tcPr>
            <w:tcW w:w="2009" w:type="dxa"/>
            <w:shd w:val="clear" w:color="auto" w:fill="auto"/>
            <w:tcMar>
              <w:top w:w="0" w:type="dxa"/>
              <w:left w:w="108" w:type="dxa"/>
              <w:bottom w:w="0" w:type="dxa"/>
              <w:right w:w="108" w:type="dxa"/>
            </w:tcMar>
          </w:tcPr>
          <w:p w14:paraId="372685BB" w14:textId="77777777" w:rsidR="0031096D" w:rsidRPr="00C059FA" w:rsidRDefault="0031096D" w:rsidP="008A7A01">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5BE52934" w14:textId="77777777" w:rsidR="0031096D" w:rsidRDefault="0031096D" w:rsidP="008A7A01">
            <w:pPr>
              <w:spacing w:after="0" w:line="276" w:lineRule="auto"/>
              <w:jc w:val="both"/>
            </w:pPr>
            <w:r>
              <w:rPr>
                <w:rFonts w:ascii="Tahoma" w:hAnsi="Tahoma" w:cs="Tahoma"/>
                <w:sz w:val="20"/>
                <w:szCs w:val="20"/>
              </w:rPr>
              <w:t>P</w:t>
            </w:r>
            <w:r>
              <w:rPr>
                <w:rFonts w:ascii="Tahoma" w:hAnsi="Tahoma" w:cs="Tahoma"/>
                <w:bCs/>
                <w:sz w:val="20"/>
                <w:szCs w:val="20"/>
                <w:lang w:bidi="en-US"/>
              </w:rPr>
              <w:t xml:space="preserve">riglašena shema de minimis državne pomoči pri Ministrstvu za finance, Sektor za državne pomoči ali druga ustrezno priglašena shema </w:t>
            </w:r>
          </w:p>
        </w:tc>
      </w:tr>
      <w:tr w:rsidR="0031096D" w14:paraId="18CF9DD9" w14:textId="77777777" w:rsidTr="008A7A01">
        <w:tc>
          <w:tcPr>
            <w:tcW w:w="2009" w:type="dxa"/>
            <w:shd w:val="clear" w:color="auto" w:fill="auto"/>
            <w:tcMar>
              <w:top w:w="0" w:type="dxa"/>
              <w:left w:w="108" w:type="dxa"/>
              <w:bottom w:w="0" w:type="dxa"/>
              <w:right w:w="108" w:type="dxa"/>
            </w:tcMar>
          </w:tcPr>
          <w:p w14:paraId="71BC3F60" w14:textId="77777777" w:rsidR="0031096D" w:rsidRPr="00F95505" w:rsidRDefault="0031096D" w:rsidP="008A7A01">
            <w:pPr>
              <w:spacing w:line="276" w:lineRule="auto"/>
              <w:rPr>
                <w:rFonts w:ascii="Tahoma" w:hAnsi="Tahoma" w:cs="Tahoma"/>
                <w:sz w:val="20"/>
                <w:szCs w:val="20"/>
              </w:rPr>
            </w:pPr>
            <w:r w:rsidRPr="00F95505">
              <w:rPr>
                <w:rFonts w:ascii="Tahoma" w:hAnsi="Tahoma" w:cs="Tahoma"/>
                <w:sz w:val="20"/>
                <w:szCs w:val="20"/>
              </w:rPr>
              <w:t>Kratek opis produkta</w:t>
            </w:r>
          </w:p>
          <w:p w14:paraId="5DD83AFD" w14:textId="77777777" w:rsidR="0031096D" w:rsidRPr="00F95505" w:rsidRDefault="0031096D" w:rsidP="008A7A01">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4B5BDDB1" w14:textId="77777777" w:rsidR="0031096D" w:rsidRPr="00F95505" w:rsidRDefault="0031096D" w:rsidP="008A7A01">
            <w:pPr>
              <w:spacing w:after="0" w:line="276" w:lineRule="auto"/>
              <w:jc w:val="both"/>
              <w:rPr>
                <w:rFonts w:ascii="Tahoma" w:hAnsi="Tahoma" w:cs="Tahoma"/>
                <w:sz w:val="20"/>
                <w:szCs w:val="20"/>
              </w:rPr>
            </w:pPr>
            <w:r w:rsidRPr="00F95505">
              <w:rPr>
                <w:rFonts w:ascii="Tahoma" w:hAnsi="Tahoma" w:cs="Tahoma"/>
                <w:sz w:val="20"/>
                <w:szCs w:val="20"/>
              </w:rPr>
              <w:t xml:space="preserve">Produkt, namenjen finančnim spodbudam novoustanovljenim inovativnim podjetjem predstavlja: </w:t>
            </w:r>
          </w:p>
          <w:p w14:paraId="1E54AAB7" w14:textId="77777777" w:rsidR="0031096D" w:rsidRPr="00F95505" w:rsidRDefault="0031096D" w:rsidP="008A7A01">
            <w:pPr>
              <w:numPr>
                <w:ilvl w:val="0"/>
                <w:numId w:val="53"/>
              </w:numPr>
              <w:suppressAutoHyphens w:val="0"/>
              <w:spacing w:after="0" w:line="276" w:lineRule="auto"/>
              <w:jc w:val="both"/>
              <w:textAlignment w:val="auto"/>
              <w:rPr>
                <w:rFonts w:ascii="Tahoma" w:hAnsi="Tahoma" w:cs="Tahoma"/>
                <w:sz w:val="20"/>
                <w:szCs w:val="20"/>
              </w:rPr>
            </w:pPr>
            <w:r w:rsidRPr="00F95505">
              <w:rPr>
                <w:rFonts w:ascii="Tahoma" w:hAnsi="Tahoma" w:cs="Tahoma"/>
                <w:sz w:val="20"/>
                <w:szCs w:val="20"/>
              </w:rPr>
              <w:t>nepovratna sredstva (subvencija).</w:t>
            </w:r>
          </w:p>
          <w:p w14:paraId="3125F909" w14:textId="77777777" w:rsidR="0031096D" w:rsidRPr="00F95505" w:rsidRDefault="0031096D" w:rsidP="008A7A01">
            <w:pPr>
              <w:spacing w:line="276" w:lineRule="auto"/>
              <w:jc w:val="both"/>
              <w:rPr>
                <w:rFonts w:ascii="Tahoma" w:hAnsi="Tahoma" w:cs="Tahoma"/>
                <w:sz w:val="20"/>
                <w:szCs w:val="20"/>
              </w:rPr>
            </w:pPr>
            <w:r w:rsidRPr="00F95505">
              <w:rPr>
                <w:rFonts w:ascii="Tahoma" w:hAnsi="Tahoma" w:cs="Tahoma"/>
                <w:sz w:val="20"/>
                <w:szCs w:val="20"/>
              </w:rPr>
              <w:t>Izplačila končnim upravičencem so predvidena v triletnem obdobju.</w:t>
            </w:r>
          </w:p>
        </w:tc>
      </w:tr>
      <w:tr w:rsidR="0031096D" w14:paraId="13EC9002" w14:textId="77777777" w:rsidTr="008A7A01">
        <w:tc>
          <w:tcPr>
            <w:tcW w:w="2009" w:type="dxa"/>
            <w:shd w:val="clear" w:color="auto" w:fill="auto"/>
            <w:tcMar>
              <w:top w:w="0" w:type="dxa"/>
              <w:left w:w="108" w:type="dxa"/>
              <w:bottom w:w="0" w:type="dxa"/>
              <w:right w:w="108" w:type="dxa"/>
            </w:tcMar>
          </w:tcPr>
          <w:p w14:paraId="6FE73D8F" w14:textId="77777777" w:rsidR="0031096D" w:rsidRDefault="0031096D" w:rsidP="008A7A01">
            <w:pPr>
              <w:spacing w:line="276" w:lineRule="auto"/>
              <w:rPr>
                <w:rFonts w:ascii="Tahoma" w:hAnsi="Tahoma" w:cs="Tahoma"/>
                <w:sz w:val="20"/>
                <w:szCs w:val="20"/>
              </w:rPr>
            </w:pPr>
            <w:r>
              <w:rPr>
                <w:rFonts w:ascii="Tahoma" w:hAnsi="Tahoma" w:cs="Tahoma"/>
                <w:sz w:val="20"/>
                <w:szCs w:val="20"/>
              </w:rPr>
              <w:t>Namen produkta</w:t>
            </w:r>
          </w:p>
          <w:p w14:paraId="15318BD7" w14:textId="77777777" w:rsidR="0031096D" w:rsidRDefault="0031096D" w:rsidP="008A7A01">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28CE785F" w14:textId="77777777" w:rsidR="0031096D" w:rsidRPr="00D30254" w:rsidRDefault="0031096D" w:rsidP="008A7A01">
            <w:pPr>
              <w:suppressAutoHyphens w:val="0"/>
              <w:autoSpaceDN/>
              <w:spacing w:after="0" w:line="276" w:lineRule="auto"/>
              <w:jc w:val="both"/>
              <w:textAlignment w:val="auto"/>
              <w:rPr>
                <w:rFonts w:ascii="Tahoma" w:eastAsia="Times New Roman" w:hAnsi="Tahoma" w:cs="Tahoma"/>
                <w:sz w:val="20"/>
                <w:szCs w:val="20"/>
                <w:lang w:bidi="en-US"/>
              </w:rPr>
            </w:pPr>
            <w:r w:rsidRPr="00D30254">
              <w:rPr>
                <w:rFonts w:ascii="Tahoma" w:eastAsia="Times New Roman" w:hAnsi="Tahoma" w:cs="Tahoma"/>
                <w:sz w:val="20"/>
                <w:szCs w:val="20"/>
                <w:lang w:bidi="en-US"/>
              </w:rPr>
              <w:t>Namen produkta je spodbuditi mlada inovativno naravnana podjetja (start-up podjetja) k realizaciji njihovih razvojnih potencialov in komercializaciji proizvodov, procesov in storitev, ki se prednostno osredotočajo na področja skladna z načeli podnebne nevtralnosti, krožnega gospodarstva in s strategijo pametne specializacije (S5).</w:t>
            </w:r>
          </w:p>
        </w:tc>
      </w:tr>
      <w:tr w:rsidR="0031096D" w14:paraId="0087307C" w14:textId="77777777" w:rsidTr="008A7A01">
        <w:tc>
          <w:tcPr>
            <w:tcW w:w="2009" w:type="dxa"/>
            <w:shd w:val="clear" w:color="auto" w:fill="auto"/>
            <w:tcMar>
              <w:top w:w="0" w:type="dxa"/>
              <w:left w:w="108" w:type="dxa"/>
              <w:bottom w:w="0" w:type="dxa"/>
              <w:right w:w="108" w:type="dxa"/>
            </w:tcMar>
          </w:tcPr>
          <w:p w14:paraId="755D58BE" w14:textId="77777777" w:rsidR="0031096D" w:rsidRDefault="0031096D" w:rsidP="008A7A01">
            <w:pPr>
              <w:spacing w:line="276" w:lineRule="auto"/>
              <w:jc w:val="both"/>
              <w:rPr>
                <w:rFonts w:ascii="Tahoma" w:hAnsi="Tahoma" w:cs="Tahoma"/>
                <w:sz w:val="20"/>
                <w:szCs w:val="20"/>
              </w:rPr>
            </w:pPr>
            <w:r>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19225DD2" w14:textId="77777777" w:rsidR="0031096D" w:rsidRDefault="0031096D" w:rsidP="008A7A01">
            <w:pPr>
              <w:suppressAutoHyphens w:val="0"/>
              <w:autoSpaceDN/>
              <w:spacing w:after="0" w:line="276" w:lineRule="auto"/>
              <w:jc w:val="both"/>
              <w:textAlignment w:val="auto"/>
              <w:rPr>
                <w:rFonts w:ascii="Tahoma" w:eastAsia="Times New Roman" w:hAnsi="Tahoma" w:cs="Tahoma"/>
                <w:sz w:val="20"/>
                <w:szCs w:val="20"/>
                <w:lang w:bidi="en-US"/>
              </w:rPr>
            </w:pPr>
            <w:r w:rsidRPr="00D30254">
              <w:rPr>
                <w:rFonts w:ascii="Tahoma" w:eastAsia="Times New Roman" w:hAnsi="Tahoma" w:cs="Tahoma"/>
                <w:sz w:val="20"/>
                <w:szCs w:val="20"/>
                <w:lang w:bidi="en-US"/>
              </w:rPr>
              <w:t>Cilji javnega razpisa doseženi po preteku treh let od odobritve so:</w:t>
            </w:r>
          </w:p>
          <w:p w14:paraId="5676113D" w14:textId="77777777" w:rsidR="0031096D" w:rsidRPr="007B2801" w:rsidRDefault="0031096D" w:rsidP="008A7A01">
            <w:pPr>
              <w:pStyle w:val="Odstavekseznama"/>
              <w:numPr>
                <w:ilvl w:val="0"/>
                <w:numId w:val="65"/>
              </w:numPr>
              <w:suppressAutoHyphens w:val="0"/>
              <w:autoSpaceDN/>
              <w:spacing w:after="0" w:line="276" w:lineRule="auto"/>
              <w:jc w:val="both"/>
              <w:textAlignment w:val="auto"/>
              <w:rPr>
                <w:rFonts w:ascii="Tahoma" w:eastAsia="Times New Roman" w:hAnsi="Tahoma" w:cs="Tahoma"/>
                <w:sz w:val="20"/>
                <w:szCs w:val="20"/>
                <w:lang w:bidi="en-US"/>
              </w:rPr>
            </w:pPr>
            <w:r w:rsidRPr="007B2801">
              <w:rPr>
                <w:rFonts w:ascii="Tahoma" w:hAnsi="Tahoma" w:cs="Tahoma"/>
                <w:sz w:val="20"/>
                <w:szCs w:val="20"/>
              </w:rPr>
              <w:t>izboljšanje ustanavljanja, poslovanja podjetij in realizacije njihovih razvojnih potencialov ter konkurenčnosti na domačih oz. tujih trgih, kar bo prispevalo k znižanju stopnje umrljivosti podjetij v začetnem obdobju poslovanja</w:t>
            </w:r>
            <w:r w:rsidRPr="007B2801">
              <w:rPr>
                <w:rFonts w:ascii="Tahoma" w:eastAsia="Times New Roman" w:hAnsi="Tahoma" w:cs="Tahoma"/>
                <w:sz w:val="20"/>
                <w:szCs w:val="20"/>
                <w:lang w:bidi="en-US"/>
              </w:rPr>
              <w:t xml:space="preserve"> in spodbudilo njihovo rast, </w:t>
            </w:r>
          </w:p>
          <w:p w14:paraId="0A8023BC" w14:textId="77777777" w:rsidR="0031096D" w:rsidRPr="00D30254" w:rsidRDefault="0031096D" w:rsidP="008A7A01">
            <w:pPr>
              <w:pStyle w:val="Odstavekseznama"/>
              <w:numPr>
                <w:ilvl w:val="0"/>
                <w:numId w:val="65"/>
              </w:numPr>
              <w:suppressAutoHyphens w:val="0"/>
              <w:autoSpaceDN/>
              <w:spacing w:after="0" w:line="276" w:lineRule="auto"/>
              <w:jc w:val="both"/>
              <w:textAlignment w:val="auto"/>
              <w:rPr>
                <w:rFonts w:ascii="Tahoma" w:eastAsia="Times New Roman" w:hAnsi="Tahoma" w:cs="Tahoma"/>
                <w:sz w:val="20"/>
                <w:szCs w:val="20"/>
                <w:lang w:bidi="en-US"/>
              </w:rPr>
            </w:pPr>
            <w:r w:rsidRPr="00D30254">
              <w:rPr>
                <w:rFonts w:ascii="Tahoma" w:eastAsia="Times New Roman" w:hAnsi="Tahoma" w:cs="Tahoma"/>
                <w:sz w:val="20"/>
                <w:szCs w:val="20"/>
                <w:lang w:bidi="en-US"/>
              </w:rPr>
              <w:t>uspešno poslovanje novih podprtih podjetij, ki preživijo na trgu, povečujejo promet in dodano vrednost na zaposlenega.</w:t>
            </w:r>
          </w:p>
          <w:p w14:paraId="70E79D37" w14:textId="77777777" w:rsidR="0031096D" w:rsidRPr="00FB06B9" w:rsidRDefault="0031096D" w:rsidP="008A7A01">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highlight w:val="yellow"/>
              </w:rPr>
            </w:pPr>
          </w:p>
        </w:tc>
      </w:tr>
      <w:tr w:rsidR="0031096D" w14:paraId="62CCCD34" w14:textId="77777777" w:rsidTr="008A7A01">
        <w:tc>
          <w:tcPr>
            <w:tcW w:w="2009" w:type="dxa"/>
            <w:shd w:val="clear" w:color="auto" w:fill="auto"/>
            <w:tcMar>
              <w:top w:w="0" w:type="dxa"/>
              <w:left w:w="108" w:type="dxa"/>
              <w:bottom w:w="0" w:type="dxa"/>
              <w:right w:w="108" w:type="dxa"/>
            </w:tcMar>
          </w:tcPr>
          <w:p w14:paraId="5D5BAEEE" w14:textId="77777777" w:rsidR="0031096D" w:rsidRDefault="0031096D" w:rsidP="008A7A01">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2152CEE9" w14:textId="77777777" w:rsidR="0031096D" w:rsidRPr="00D30254" w:rsidRDefault="0031096D" w:rsidP="008A7A01">
            <w:pPr>
              <w:pStyle w:val="Odstavekseznama"/>
              <w:numPr>
                <w:ilvl w:val="0"/>
                <w:numId w:val="7"/>
              </w:numPr>
              <w:tabs>
                <w:tab w:val="left" w:pos="0"/>
                <w:tab w:val="left" w:pos="959"/>
                <w:tab w:val="left" w:pos="1918"/>
                <w:tab w:val="left" w:pos="2877"/>
                <w:tab w:val="left" w:pos="3836"/>
                <w:tab w:val="left" w:pos="4795"/>
                <w:tab w:val="left" w:pos="5754"/>
                <w:tab w:val="left" w:pos="6713"/>
                <w:tab w:val="left" w:pos="7672"/>
                <w:tab w:val="left" w:pos="8631"/>
              </w:tabs>
              <w:suppressAutoHyphens w:val="0"/>
              <w:autoSpaceDN/>
              <w:spacing w:after="0" w:line="276" w:lineRule="auto"/>
              <w:jc w:val="both"/>
              <w:textAlignment w:val="auto"/>
              <w:rPr>
                <w:rFonts w:ascii="Tahoma" w:eastAsia="Times New Roman" w:hAnsi="Tahoma" w:cs="Tahoma"/>
                <w:sz w:val="20"/>
                <w:szCs w:val="20"/>
                <w:lang w:bidi="en-US"/>
              </w:rPr>
            </w:pPr>
            <w:r w:rsidRPr="00D30254">
              <w:rPr>
                <w:rFonts w:ascii="Tahoma" w:eastAsia="Times New Roman" w:hAnsi="Tahoma" w:cs="Tahoma"/>
                <w:sz w:val="20"/>
                <w:szCs w:val="20"/>
                <w:lang w:bidi="en-US"/>
              </w:rPr>
              <w:t xml:space="preserve">mikro in mala podjetja s sedežem v Republiki Sloveniji, ki se kot pravna ali fizična oseba ukvarjajo z gospodarsko dejavnostjo in so organizirana kot gospodarske družbe. </w:t>
            </w:r>
          </w:p>
          <w:p w14:paraId="00D8758C" w14:textId="77777777" w:rsidR="0031096D" w:rsidRPr="00D30254" w:rsidRDefault="0031096D" w:rsidP="008A7A01">
            <w:pPr>
              <w:pStyle w:val="Odstavekseznama"/>
              <w:numPr>
                <w:ilvl w:val="0"/>
                <w:numId w:val="7"/>
              </w:numPr>
              <w:tabs>
                <w:tab w:val="left" w:pos="0"/>
                <w:tab w:val="left" w:pos="959"/>
                <w:tab w:val="left" w:pos="1918"/>
                <w:tab w:val="left" w:pos="2877"/>
                <w:tab w:val="left" w:pos="3836"/>
                <w:tab w:val="left" w:pos="4795"/>
                <w:tab w:val="left" w:pos="5754"/>
                <w:tab w:val="left" w:pos="6713"/>
                <w:tab w:val="left" w:pos="7672"/>
                <w:tab w:val="left" w:pos="8631"/>
              </w:tabs>
              <w:suppressAutoHyphens w:val="0"/>
              <w:autoSpaceDN/>
              <w:spacing w:after="0" w:line="276" w:lineRule="auto"/>
              <w:jc w:val="both"/>
              <w:textAlignment w:val="auto"/>
              <w:rPr>
                <w:rFonts w:ascii="Tahoma" w:eastAsia="Times New Roman" w:hAnsi="Tahoma" w:cs="Tahoma"/>
                <w:sz w:val="20"/>
                <w:szCs w:val="20"/>
                <w:lang w:bidi="en-US"/>
              </w:rPr>
            </w:pPr>
            <w:r w:rsidRPr="00D30254">
              <w:rPr>
                <w:rFonts w:ascii="Tahoma" w:eastAsia="Times New Roman" w:hAnsi="Tahoma" w:cs="Tahoma"/>
                <w:sz w:val="20"/>
                <w:szCs w:val="20"/>
                <w:lang w:bidi="en-US"/>
              </w:rPr>
              <w:t xml:space="preserve">Za opredelitev MSP in določitev velikosti podjetja vlagatelji upoštevajo določila iz Priloge 1 Uredbe 651/2014/EU. </w:t>
            </w:r>
          </w:p>
          <w:p w14:paraId="3ADD7823" w14:textId="77E21FC8" w:rsidR="0031096D" w:rsidRPr="00061E96" w:rsidRDefault="0031096D" w:rsidP="002B3E00">
            <w:pPr>
              <w:pStyle w:val="Odstavekseznama"/>
              <w:numPr>
                <w:ilvl w:val="0"/>
                <w:numId w:val="7"/>
              </w:numPr>
              <w:tabs>
                <w:tab w:val="left" w:pos="0"/>
                <w:tab w:val="left" w:pos="959"/>
                <w:tab w:val="left" w:pos="1918"/>
                <w:tab w:val="left" w:pos="2877"/>
                <w:tab w:val="left" w:pos="3836"/>
                <w:tab w:val="left" w:pos="4795"/>
                <w:tab w:val="left" w:pos="5754"/>
                <w:tab w:val="left" w:pos="6713"/>
                <w:tab w:val="left" w:pos="7672"/>
                <w:tab w:val="left" w:pos="8631"/>
              </w:tabs>
              <w:suppressAutoHyphens w:val="0"/>
              <w:autoSpaceDN/>
              <w:spacing w:after="0" w:line="276" w:lineRule="auto"/>
              <w:jc w:val="both"/>
              <w:textAlignment w:val="auto"/>
              <w:rPr>
                <w:rFonts w:ascii="Tahoma" w:eastAsia="Times New Roman" w:hAnsi="Tahoma" w:cs="Tahoma"/>
                <w:sz w:val="20"/>
                <w:szCs w:val="20"/>
                <w:lang w:bidi="en-US"/>
              </w:rPr>
            </w:pPr>
            <w:r w:rsidRPr="00061E96">
              <w:rPr>
                <w:rFonts w:ascii="Tahoma" w:eastAsia="Times New Roman" w:hAnsi="Tahoma" w:cs="Tahoma"/>
                <w:sz w:val="20"/>
                <w:szCs w:val="20"/>
                <w:lang w:bidi="en-US"/>
              </w:rPr>
              <w:t xml:space="preserve">podjetja, ki so se registrirala oz. priglasila pri pristojnem organu </w:t>
            </w:r>
            <w:r w:rsidR="005479DF">
              <w:rPr>
                <w:rFonts w:ascii="Tahoma" w:eastAsia="Times New Roman" w:hAnsi="Tahoma" w:cs="Tahoma"/>
                <w:sz w:val="20"/>
                <w:szCs w:val="20"/>
                <w:lang w:bidi="en-US"/>
              </w:rPr>
              <w:t>od 1.1.2024-15.3.2025</w:t>
            </w:r>
            <w:r w:rsidRPr="00061E96">
              <w:rPr>
                <w:rFonts w:ascii="Tahoma" w:eastAsia="Times New Roman" w:hAnsi="Tahoma" w:cs="Tahoma"/>
                <w:sz w:val="20"/>
                <w:szCs w:val="20"/>
                <w:lang w:bidi="en-US"/>
              </w:rPr>
              <w:t xml:space="preserve"> (upošteva se datum registracije podjetja na sodišču). </w:t>
            </w:r>
          </w:p>
          <w:p w14:paraId="5D56B78F" w14:textId="77777777" w:rsidR="0031096D" w:rsidRPr="00910B22" w:rsidRDefault="0031096D" w:rsidP="008A7A01">
            <w:pPr>
              <w:pStyle w:val="Odstavekseznama"/>
              <w:tabs>
                <w:tab w:val="left" w:pos="0"/>
                <w:tab w:val="left" w:pos="959"/>
                <w:tab w:val="left" w:pos="1918"/>
                <w:tab w:val="left" w:pos="2877"/>
                <w:tab w:val="left" w:pos="3836"/>
                <w:tab w:val="left" w:pos="4795"/>
                <w:tab w:val="left" w:pos="5754"/>
                <w:tab w:val="left" w:pos="6713"/>
                <w:tab w:val="left" w:pos="7672"/>
                <w:tab w:val="left" w:pos="8631"/>
              </w:tabs>
              <w:suppressAutoHyphens w:val="0"/>
              <w:autoSpaceDN/>
              <w:spacing w:after="0" w:line="276" w:lineRule="auto"/>
              <w:ind w:left="633"/>
              <w:jc w:val="both"/>
              <w:textAlignment w:val="auto"/>
              <w:rPr>
                <w:rFonts w:ascii="Tahoma" w:eastAsia="Times New Roman" w:hAnsi="Tahoma" w:cs="Tahoma"/>
                <w:sz w:val="20"/>
                <w:szCs w:val="20"/>
                <w:lang w:bidi="en-US"/>
              </w:rPr>
            </w:pPr>
          </w:p>
        </w:tc>
      </w:tr>
      <w:tr w:rsidR="0031096D" w14:paraId="2F4C8385" w14:textId="77777777" w:rsidTr="008A7A01">
        <w:tc>
          <w:tcPr>
            <w:tcW w:w="2009" w:type="dxa"/>
            <w:shd w:val="clear" w:color="auto" w:fill="auto"/>
            <w:tcMar>
              <w:top w:w="0" w:type="dxa"/>
              <w:left w:w="108" w:type="dxa"/>
              <w:bottom w:w="0" w:type="dxa"/>
              <w:right w:w="108" w:type="dxa"/>
            </w:tcMar>
          </w:tcPr>
          <w:p w14:paraId="65E91F14" w14:textId="77777777" w:rsidR="0031096D" w:rsidRDefault="0031096D" w:rsidP="008A7A01">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3B5A1E47" w14:textId="77777777" w:rsidR="0031096D" w:rsidRPr="00D30254" w:rsidRDefault="0031096D" w:rsidP="008A7A01">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sidRPr="00D30254">
              <w:rPr>
                <w:rFonts w:ascii="Tahoma" w:hAnsi="Tahoma" w:cs="Tahoma"/>
                <w:sz w:val="20"/>
                <w:szCs w:val="20"/>
              </w:rPr>
              <w:t>stroški namenjeni zagonu, razvoju in rasti podjetja v prvih mesecih obstoja podjetja,</w:t>
            </w:r>
          </w:p>
          <w:p w14:paraId="0B4865BC" w14:textId="77777777" w:rsidR="0031096D" w:rsidRPr="00D30254" w:rsidRDefault="0031096D" w:rsidP="008A7A01">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sidRPr="00D30254">
              <w:rPr>
                <w:rFonts w:ascii="Tahoma" w:hAnsi="Tahoma" w:cs="Tahoma"/>
                <w:sz w:val="20"/>
                <w:szCs w:val="20"/>
              </w:rPr>
              <w:t>podrobneje bodo upravičeni stroški opredeljeni v javnem razpisu.</w:t>
            </w:r>
          </w:p>
          <w:p w14:paraId="73738BE6" w14:textId="77777777" w:rsidR="0031096D" w:rsidRPr="00D30254" w:rsidRDefault="0031096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14:paraId="32CAF602" w14:textId="77777777" w:rsidR="0031096D" w:rsidRPr="00D30254" w:rsidRDefault="0031096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sidRPr="00D30254">
              <w:rPr>
                <w:rFonts w:ascii="Tahoma" w:hAnsi="Tahoma" w:cs="Tahoma"/>
                <w:sz w:val="20"/>
                <w:szCs w:val="20"/>
              </w:rPr>
              <w:t>Med upravičene stroške ne spada nakup cestno prevoznih sredstev.</w:t>
            </w:r>
          </w:p>
        </w:tc>
      </w:tr>
    </w:tbl>
    <w:p w14:paraId="255E4229" w14:textId="77777777" w:rsidR="0031096D" w:rsidRDefault="0031096D" w:rsidP="0031096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 xml:space="preserve">Ostali pogoji za zaprositev državne pomoči ali de minimis, vključno z merili ocenjevanja bodo definirani v besedilu javnega razpisa. </w:t>
      </w:r>
    </w:p>
    <w:p w14:paraId="2C1CE541" w14:textId="77777777" w:rsidR="0031096D" w:rsidRDefault="0031096D" w:rsidP="0031096D">
      <w:pPr>
        <w:spacing w:line="276" w:lineRule="auto"/>
        <w:jc w:val="both"/>
        <w:rPr>
          <w:rFonts w:ascii="Tahoma" w:hAnsi="Tahoma" w:cs="Tahoma"/>
          <w:b/>
          <w:i/>
          <w:sz w:val="20"/>
          <w:szCs w:val="20"/>
        </w:rPr>
      </w:pPr>
      <w:r>
        <w:rPr>
          <w:rFonts w:ascii="Tahoma" w:hAnsi="Tahoma" w:cs="Tahoma"/>
          <w:sz w:val="20"/>
          <w:szCs w:val="20"/>
          <w:u w:val="single"/>
        </w:rPr>
        <w:t>OPOMBA:</w:t>
      </w:r>
      <w:r>
        <w:rPr>
          <w:rFonts w:ascii="Tahoma" w:hAnsi="Tahoma" w:cs="Tahoma"/>
          <w:sz w:val="20"/>
          <w:szCs w:val="20"/>
        </w:rPr>
        <w:t xml:space="preserve"> možnost popravkov v končnem besedilu javnega razpisa zaradi dodatnih usklajevanj s partnerskimi in kontrolnimi institucijami.</w:t>
      </w:r>
      <w:r w:rsidRPr="00097A36">
        <w:rPr>
          <w:rFonts w:ascii="Tahoma" w:hAnsi="Tahoma" w:cs="Tahoma"/>
          <w:b/>
          <w:i/>
          <w:sz w:val="20"/>
          <w:szCs w:val="20"/>
        </w:rPr>
        <w:t xml:space="preserve"> </w:t>
      </w:r>
    </w:p>
    <w:p w14:paraId="58A249D4" w14:textId="0AB2D278"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12</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Podroben</w:t>
      </w:r>
      <w:r w:rsidR="0031096D" w:rsidRPr="00B238D2">
        <w:rPr>
          <w:rFonts w:ascii="Tahoma" w:hAnsi="Tahoma" w:cs="Tahoma"/>
          <w:i w:val="0"/>
          <w:iCs w:val="0"/>
          <w:color w:val="auto"/>
          <w:sz w:val="20"/>
          <w:szCs w:val="20"/>
        </w:rPr>
        <w:t xml:space="preserve"> pregled razpisa  in finančnih virov za Zagonske subvencije za inovativna start-up podjetja – P2 2025</w:t>
      </w:r>
    </w:p>
    <w:p w14:paraId="64F73C35" w14:textId="77777777" w:rsidR="0031096D" w:rsidRDefault="0031096D" w:rsidP="0031096D">
      <w:pPr>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5</w:t>
      </w:r>
      <w:r w:rsidRPr="0080612D">
        <w:rPr>
          <w:rFonts w:ascii="Tahoma" w:hAnsi="Tahoma" w:cs="Tahoma"/>
          <w:b/>
          <w:i/>
          <w:sz w:val="20"/>
          <w:szCs w:val="20"/>
        </w:rPr>
        <w:t xml:space="preserve">: </w:t>
      </w:r>
      <w:r>
        <w:rPr>
          <w:rFonts w:ascii="Tahoma" w:hAnsi="Tahoma" w:cs="Tahoma"/>
          <w:b/>
          <w:i/>
          <w:sz w:val="20"/>
          <w:szCs w:val="20"/>
        </w:rPr>
        <w:t>2,16</w:t>
      </w:r>
      <w:r w:rsidRPr="0080612D">
        <w:rPr>
          <w:rFonts w:ascii="Tahoma" w:hAnsi="Tahoma" w:cs="Tahoma"/>
          <w:b/>
          <w:i/>
          <w:sz w:val="20"/>
          <w:szCs w:val="20"/>
        </w:rPr>
        <w:t xml:space="preserve"> mio EUR</w:t>
      </w:r>
      <w:r>
        <w:rPr>
          <w:rFonts w:ascii="Tahoma" w:hAnsi="Tahoma" w:cs="Tahoma"/>
          <w:b/>
          <w:i/>
          <w:sz w:val="20"/>
          <w:szCs w:val="20"/>
        </w:rPr>
        <w:t xml:space="preserve"> </w:t>
      </w:r>
    </w:p>
    <w:p w14:paraId="7BCDA733" w14:textId="77777777" w:rsidR="0031096D" w:rsidRPr="0080612D" w:rsidRDefault="0031096D" w:rsidP="0031096D">
      <w:pPr>
        <w:spacing w:line="276" w:lineRule="auto"/>
        <w:jc w:val="both"/>
        <w:rPr>
          <w:rFonts w:ascii="Tahoma" w:hAnsi="Tahoma" w:cs="Tahoma"/>
          <w:i/>
          <w:sz w:val="20"/>
          <w:szCs w:val="20"/>
        </w:rPr>
      </w:pPr>
      <w:r w:rsidRPr="002368A1">
        <w:rPr>
          <w:rFonts w:ascii="Tahoma" w:hAnsi="Tahoma" w:cs="Tahoma"/>
          <w:i/>
          <w:noProof/>
          <w:sz w:val="20"/>
          <w:szCs w:val="20"/>
        </w:rPr>
        <w:drawing>
          <wp:inline distT="0" distB="0" distL="0" distR="0" wp14:anchorId="6EEB9DB5" wp14:editId="600E09B6">
            <wp:extent cx="5760720" cy="3731895"/>
            <wp:effectExtent l="0" t="0" r="0" b="1905"/>
            <wp:docPr id="210267129" name="Slika 1" descr="Slika, ki vsebuje besede besedilo, posnetek zaslona, števil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129" name="Slika 1" descr="Slika, ki vsebuje besede besedilo, posnetek zaslona, številka, pisava&#10;&#10;Opis je samodejno ustvarjen"/>
                    <pic:cNvPicPr/>
                  </pic:nvPicPr>
                  <pic:blipFill>
                    <a:blip r:embed="rId60"/>
                    <a:stretch>
                      <a:fillRect/>
                    </a:stretch>
                  </pic:blipFill>
                  <pic:spPr>
                    <a:xfrm>
                      <a:off x="0" y="0"/>
                      <a:ext cx="5760720" cy="3731895"/>
                    </a:xfrm>
                    <a:prstGeom prst="rect">
                      <a:avLst/>
                    </a:prstGeom>
                  </pic:spPr>
                </pic:pic>
              </a:graphicData>
            </a:graphic>
          </wp:inline>
        </w:drawing>
      </w:r>
    </w:p>
    <w:p w14:paraId="1B944997" w14:textId="77777777" w:rsidR="0031096D" w:rsidRPr="00D84E3F" w:rsidRDefault="0031096D" w:rsidP="0031096D">
      <w:pPr>
        <w:spacing w:after="0" w:line="276" w:lineRule="auto"/>
        <w:jc w:val="both"/>
        <w:rPr>
          <w:rFonts w:ascii="Tahoma" w:hAnsi="Tahoma" w:cs="Tahoma"/>
          <w:sz w:val="20"/>
          <w:szCs w:val="20"/>
        </w:rPr>
      </w:pPr>
      <w:r w:rsidRPr="00D84E3F">
        <w:rPr>
          <w:rFonts w:ascii="Tahoma" w:eastAsia="Times New Roman" w:hAnsi="Tahoma" w:cs="Tahoma"/>
          <w:color w:val="000000"/>
          <w:sz w:val="20"/>
          <w:szCs w:val="20"/>
          <w:lang w:eastAsia="sl-SI"/>
        </w:rPr>
        <w:t xml:space="preserve">* </w:t>
      </w:r>
      <w:r w:rsidRPr="00D84E3F">
        <w:rPr>
          <w:rFonts w:ascii="Tahoma" w:hAnsi="Tahoma" w:cs="Tahoma"/>
          <w:sz w:val="20"/>
          <w:szCs w:val="20"/>
        </w:rPr>
        <w:t xml:space="preserve">Višina </w:t>
      </w:r>
      <w:r>
        <w:rPr>
          <w:rFonts w:ascii="Tahoma" w:hAnsi="Tahoma" w:cs="Tahoma"/>
          <w:sz w:val="20"/>
          <w:szCs w:val="20"/>
        </w:rPr>
        <w:t>razpisanih</w:t>
      </w:r>
      <w:r w:rsidRPr="00D84E3F">
        <w:rPr>
          <w:rFonts w:ascii="Tahoma" w:hAnsi="Tahoma" w:cs="Tahoma"/>
          <w:sz w:val="20"/>
          <w:szCs w:val="20"/>
        </w:rPr>
        <w:t xml:space="preserve"> sredstev se lahko spremeni glede na višino razpoložljivih virov iz EKP 21-27, virov proračuna RS, virov Sklada skladov ali drugih virov in glede na povpraševanje na trgu.</w:t>
      </w:r>
    </w:p>
    <w:p w14:paraId="22D7D54A" w14:textId="77777777" w:rsidR="0031096D" w:rsidRPr="007330FF" w:rsidRDefault="0031096D" w:rsidP="0031096D">
      <w:pPr>
        <w:spacing w:after="0" w:line="276" w:lineRule="auto"/>
        <w:jc w:val="both"/>
        <w:rPr>
          <w:rFonts w:ascii="Tahoma" w:hAnsi="Tahoma" w:cs="Tahoma"/>
          <w:sz w:val="20"/>
          <w:szCs w:val="20"/>
        </w:rPr>
      </w:pPr>
      <w:r w:rsidRPr="00D84E3F">
        <w:rPr>
          <w:rFonts w:ascii="Tahoma" w:eastAsia="Times New Roman" w:hAnsi="Tahoma" w:cs="Tahoma"/>
          <w:color w:val="000000"/>
          <w:sz w:val="20"/>
          <w:szCs w:val="20"/>
          <w:lang w:eastAsia="sl-SI"/>
        </w:rPr>
        <w:t>** Dinamika izplačil je določena v pogodbi med Skladom in sofinancerji (MGTŠ,…), prav tako se lahko spremenijo proračunske postavke glede na prerazporeditve v proračunu RS.</w:t>
      </w:r>
    </w:p>
    <w:p w14:paraId="4D1E2A89" w14:textId="5C8F8477" w:rsidR="0031096D" w:rsidRDefault="0031096D">
      <w:pPr>
        <w:suppressAutoHyphens w:val="0"/>
        <w:rPr>
          <w:rFonts w:ascii="Tahoma" w:eastAsia="Times New Roman" w:hAnsi="Tahoma" w:cs="Tahoma"/>
          <w:b/>
          <w:bCs/>
          <w:sz w:val="20"/>
          <w:szCs w:val="20"/>
        </w:rPr>
      </w:pPr>
      <w:r>
        <w:rPr>
          <w:rFonts w:ascii="Tahoma" w:eastAsia="Times New Roman" w:hAnsi="Tahoma" w:cs="Tahoma"/>
          <w:b/>
          <w:bCs/>
          <w:sz w:val="20"/>
          <w:szCs w:val="20"/>
        </w:rPr>
        <w:br w:type="page"/>
      </w:r>
    </w:p>
    <w:p w14:paraId="51B910A9" w14:textId="2A85BEF1" w:rsidR="0031096D" w:rsidRPr="0031096D" w:rsidRDefault="0031096D" w:rsidP="0031096D">
      <w:pPr>
        <w:pStyle w:val="Naslov4"/>
        <w:numPr>
          <w:ilvl w:val="3"/>
          <w:numId w:val="90"/>
        </w:numPr>
        <w:jc w:val="both"/>
        <w:rPr>
          <w:rFonts w:ascii="Tahoma" w:hAnsi="Tahoma" w:cs="Tahoma"/>
          <w:i w:val="0"/>
          <w:iCs w:val="0"/>
          <w:color w:val="auto"/>
          <w:sz w:val="20"/>
          <w:szCs w:val="20"/>
        </w:rPr>
      </w:pPr>
      <w:bookmarkStart w:id="274" w:name="_Toc183034630"/>
      <w:bookmarkStart w:id="275" w:name="_Toc183081765"/>
      <w:r w:rsidRPr="0031096D">
        <w:rPr>
          <w:rFonts w:ascii="Tahoma" w:hAnsi="Tahoma" w:cs="Tahoma"/>
          <w:i w:val="0"/>
          <w:iCs w:val="0"/>
          <w:color w:val="auto"/>
          <w:sz w:val="20"/>
          <w:szCs w:val="20"/>
        </w:rPr>
        <w:t>Zagonske subvencije za novoustanovljena podjetja na problemskih območjih (</w:t>
      </w:r>
      <w:r>
        <w:rPr>
          <w:rFonts w:ascii="Tahoma" w:hAnsi="Tahoma" w:cs="Tahoma"/>
          <w:i w:val="0"/>
          <w:iCs w:val="0"/>
          <w:color w:val="auto"/>
          <w:sz w:val="20"/>
          <w:szCs w:val="20"/>
        </w:rPr>
        <w:t>P</w:t>
      </w:r>
      <w:r w:rsidRPr="0031096D">
        <w:rPr>
          <w:rFonts w:ascii="Tahoma" w:hAnsi="Tahoma" w:cs="Tahoma"/>
          <w:i w:val="0"/>
          <w:iCs w:val="0"/>
          <w:color w:val="auto"/>
          <w:sz w:val="20"/>
          <w:szCs w:val="20"/>
        </w:rPr>
        <w:t>2</w:t>
      </w:r>
      <w:r>
        <w:rPr>
          <w:rFonts w:ascii="Tahoma" w:hAnsi="Tahoma" w:cs="Tahoma"/>
          <w:i w:val="0"/>
          <w:iCs w:val="0"/>
          <w:color w:val="auto"/>
          <w:sz w:val="20"/>
          <w:szCs w:val="20"/>
        </w:rPr>
        <w:t>R</w:t>
      </w:r>
      <w:r w:rsidRPr="0031096D">
        <w:rPr>
          <w:rFonts w:ascii="Tahoma" w:hAnsi="Tahoma" w:cs="Tahoma"/>
          <w:i w:val="0"/>
          <w:iCs w:val="0"/>
          <w:color w:val="auto"/>
          <w:sz w:val="20"/>
          <w:szCs w:val="20"/>
        </w:rPr>
        <w:t xml:space="preserve"> 2025)</w:t>
      </w:r>
      <w:bookmarkEnd w:id="274"/>
      <w:bookmarkEnd w:id="275"/>
    </w:p>
    <w:p w14:paraId="43C11297" w14:textId="77777777" w:rsidR="0031096D" w:rsidRPr="002368A1" w:rsidRDefault="0031096D" w:rsidP="0031096D">
      <w:pPr>
        <w:suppressAutoHyphens w:val="0"/>
        <w:spacing w:after="0"/>
        <w:rPr>
          <w:rFonts w:ascii="Tahoma" w:hAnsi="Tahoma" w:cs="Tahoma"/>
          <w:b/>
          <w:bCs/>
          <w:sz w:val="20"/>
          <w:szCs w:val="20"/>
        </w:rPr>
      </w:pPr>
    </w:p>
    <w:p w14:paraId="60F2F39C" w14:textId="77777777" w:rsidR="0031096D" w:rsidRDefault="0031096D" w:rsidP="0031096D">
      <w:pPr>
        <w:spacing w:after="0" w:line="276" w:lineRule="auto"/>
        <w:jc w:val="both"/>
        <w:rPr>
          <w:rFonts w:ascii="Tahoma" w:hAnsi="Tahoma" w:cs="Tahoma"/>
          <w:sz w:val="20"/>
          <w:szCs w:val="20"/>
        </w:rPr>
      </w:pPr>
      <w:r w:rsidRPr="004D5243">
        <w:rPr>
          <w:rFonts w:ascii="Tahoma" w:hAnsi="Tahoma" w:cs="Tahoma"/>
          <w:sz w:val="20"/>
          <w:szCs w:val="20"/>
        </w:rPr>
        <w:t xml:space="preserve">Sklad </w:t>
      </w:r>
      <w:r>
        <w:rPr>
          <w:rFonts w:ascii="Tahoma" w:hAnsi="Tahoma" w:cs="Tahoma"/>
          <w:sz w:val="20"/>
          <w:szCs w:val="20"/>
        </w:rPr>
        <w:t>bo</w:t>
      </w:r>
      <w:r w:rsidRPr="004D5243">
        <w:rPr>
          <w:rFonts w:ascii="Tahoma" w:hAnsi="Tahoma" w:cs="Tahoma"/>
          <w:sz w:val="20"/>
          <w:szCs w:val="20"/>
        </w:rPr>
        <w:t xml:space="preserve"> v </w:t>
      </w:r>
      <w:r>
        <w:rPr>
          <w:rFonts w:ascii="Tahoma" w:hAnsi="Tahoma" w:cs="Tahoma"/>
          <w:sz w:val="20"/>
          <w:szCs w:val="20"/>
        </w:rPr>
        <w:t xml:space="preserve">sodelovanju z Ministrstvom za kohezijo in regionalni razvoj </w:t>
      </w:r>
      <w:r w:rsidRPr="004D5243">
        <w:rPr>
          <w:rFonts w:ascii="Tahoma" w:hAnsi="Tahoma" w:cs="Tahoma"/>
          <w:sz w:val="20"/>
          <w:szCs w:val="20"/>
        </w:rPr>
        <w:t xml:space="preserve">ponovno ponudil podporo </w:t>
      </w:r>
      <w:r>
        <w:rPr>
          <w:rFonts w:ascii="Tahoma" w:hAnsi="Tahoma" w:cs="Tahoma"/>
          <w:sz w:val="20"/>
          <w:szCs w:val="20"/>
        </w:rPr>
        <w:t xml:space="preserve">z nepovratnimi sredstvi </w:t>
      </w:r>
      <w:r w:rsidRPr="004D5243">
        <w:rPr>
          <w:rFonts w:ascii="Tahoma" w:hAnsi="Tahoma" w:cs="Tahoma"/>
          <w:sz w:val="20"/>
          <w:szCs w:val="20"/>
        </w:rPr>
        <w:t xml:space="preserve">podjetjem </w:t>
      </w:r>
      <w:r>
        <w:rPr>
          <w:rFonts w:ascii="Tahoma" w:hAnsi="Tahoma" w:cs="Tahoma"/>
          <w:sz w:val="20"/>
          <w:szCs w:val="20"/>
        </w:rPr>
        <w:t>na</w:t>
      </w:r>
      <w:r w:rsidRPr="004D5243">
        <w:rPr>
          <w:rFonts w:ascii="Tahoma" w:hAnsi="Tahoma" w:cs="Tahoma"/>
          <w:sz w:val="20"/>
          <w:szCs w:val="20"/>
        </w:rPr>
        <w:t xml:space="preserve"> </w:t>
      </w:r>
      <w:r>
        <w:rPr>
          <w:rFonts w:ascii="Tahoma" w:hAnsi="Tahoma" w:cs="Tahoma"/>
          <w:sz w:val="20"/>
          <w:szCs w:val="20"/>
        </w:rPr>
        <w:t xml:space="preserve">obmejnih </w:t>
      </w:r>
      <w:r w:rsidRPr="004D5243">
        <w:rPr>
          <w:rFonts w:ascii="Tahoma" w:hAnsi="Tahoma" w:cs="Tahoma"/>
          <w:sz w:val="20"/>
          <w:szCs w:val="20"/>
        </w:rPr>
        <w:t xml:space="preserve">problemskih območjih. </w:t>
      </w:r>
    </w:p>
    <w:p w14:paraId="63788FD2" w14:textId="77777777" w:rsidR="0031096D" w:rsidRDefault="0031096D" w:rsidP="0031096D">
      <w:pPr>
        <w:spacing w:after="0" w:line="276" w:lineRule="auto"/>
        <w:jc w:val="both"/>
        <w:rPr>
          <w:rFonts w:ascii="Tahoma" w:hAnsi="Tahoma" w:cs="Tahoma"/>
          <w:b/>
          <w:bCs/>
          <w:sz w:val="20"/>
        </w:rPr>
      </w:pPr>
    </w:p>
    <w:p w14:paraId="23325790" w14:textId="77777777" w:rsidR="0031096D" w:rsidRPr="00665D10" w:rsidRDefault="0031096D" w:rsidP="0031096D">
      <w:pPr>
        <w:spacing w:line="276" w:lineRule="auto"/>
        <w:jc w:val="both"/>
        <w:rPr>
          <w:rFonts w:ascii="Tahoma" w:hAnsi="Tahoma" w:cs="Tahoma"/>
          <w:b/>
          <w:bCs/>
          <w:sz w:val="20"/>
        </w:rPr>
      </w:pPr>
      <w:r w:rsidRPr="00665D10">
        <w:rPr>
          <w:rFonts w:ascii="Tahoma" w:hAnsi="Tahoma" w:cs="Tahoma"/>
          <w:b/>
          <w:bCs/>
          <w:sz w:val="20"/>
        </w:rPr>
        <w:t>OSNOVNE INFORMACIJE O RAZPISU</w:t>
      </w:r>
    </w:p>
    <w:tbl>
      <w:tblPr>
        <w:tblW w:w="9180" w:type="dxa"/>
        <w:tblLayout w:type="fixed"/>
        <w:tblLook w:val="04A0" w:firstRow="1" w:lastRow="0" w:firstColumn="1" w:lastColumn="0" w:noHBand="0" w:noVBand="1"/>
      </w:tblPr>
      <w:tblGrid>
        <w:gridCol w:w="2009"/>
        <w:gridCol w:w="7171"/>
      </w:tblGrid>
      <w:tr w:rsidR="0031096D" w14:paraId="7DB26F1F" w14:textId="77777777" w:rsidTr="008A7A01">
        <w:tc>
          <w:tcPr>
            <w:tcW w:w="2009" w:type="dxa"/>
            <w:shd w:val="clear" w:color="auto" w:fill="auto"/>
          </w:tcPr>
          <w:p w14:paraId="5D55F4D8" w14:textId="77777777" w:rsidR="0031096D" w:rsidRPr="00134332" w:rsidRDefault="0031096D" w:rsidP="008A7A01">
            <w:pPr>
              <w:spacing w:line="276" w:lineRule="auto"/>
              <w:rPr>
                <w:rFonts w:ascii="Tahoma" w:hAnsi="Tahoma" w:cs="Tahoma"/>
                <w:sz w:val="20"/>
                <w:szCs w:val="20"/>
              </w:rPr>
            </w:pPr>
            <w:r w:rsidRPr="00134332">
              <w:rPr>
                <w:rFonts w:ascii="Tahoma" w:hAnsi="Tahoma" w:cs="Tahoma"/>
                <w:sz w:val="20"/>
                <w:szCs w:val="20"/>
              </w:rPr>
              <w:t>Naziv produkta</w:t>
            </w:r>
          </w:p>
        </w:tc>
        <w:tc>
          <w:tcPr>
            <w:tcW w:w="7171" w:type="dxa"/>
            <w:shd w:val="clear" w:color="auto" w:fill="auto"/>
          </w:tcPr>
          <w:p w14:paraId="459EF1E3" w14:textId="77777777" w:rsidR="0031096D" w:rsidRPr="00134332" w:rsidRDefault="0031096D" w:rsidP="008A7A01">
            <w:pPr>
              <w:spacing w:line="276" w:lineRule="auto"/>
              <w:jc w:val="both"/>
              <w:rPr>
                <w:rFonts w:ascii="Tahoma" w:hAnsi="Tahoma" w:cs="Tahoma"/>
                <w:sz w:val="20"/>
                <w:szCs w:val="20"/>
              </w:rPr>
            </w:pPr>
            <w:r w:rsidRPr="002368A1">
              <w:rPr>
                <w:rFonts w:ascii="Tahoma" w:hAnsi="Tahoma" w:cs="Tahoma"/>
                <w:b/>
                <w:bCs/>
                <w:sz w:val="20"/>
                <w:szCs w:val="20"/>
              </w:rPr>
              <w:t xml:space="preserve">ZAGONSKE SUBVENCIJE ZA </w:t>
            </w:r>
            <w:r>
              <w:rPr>
                <w:rFonts w:ascii="Tahoma" w:hAnsi="Tahoma" w:cs="Tahoma"/>
                <w:b/>
                <w:bCs/>
                <w:sz w:val="20"/>
                <w:szCs w:val="20"/>
              </w:rPr>
              <w:t>NOVOUSTANOVLJENA PODJETJA NA OBMEJNIH PROBLEMSKIH OBMOČJIH</w:t>
            </w:r>
          </w:p>
        </w:tc>
      </w:tr>
      <w:tr w:rsidR="0031096D" w14:paraId="6F0638B8" w14:textId="77777777" w:rsidTr="008A7A01">
        <w:trPr>
          <w:trHeight w:val="1073"/>
        </w:trPr>
        <w:tc>
          <w:tcPr>
            <w:tcW w:w="2009" w:type="dxa"/>
            <w:shd w:val="clear" w:color="auto" w:fill="auto"/>
          </w:tcPr>
          <w:p w14:paraId="415DFA6A" w14:textId="77777777" w:rsidR="0031096D" w:rsidRDefault="0031096D" w:rsidP="008A7A01">
            <w:pPr>
              <w:spacing w:line="276" w:lineRule="auto"/>
              <w:rPr>
                <w:rFonts w:ascii="Tahoma" w:hAnsi="Tahoma" w:cs="Tahoma"/>
                <w:sz w:val="20"/>
                <w:szCs w:val="20"/>
              </w:rPr>
            </w:pPr>
            <w:r>
              <w:rPr>
                <w:rFonts w:ascii="Tahoma" w:hAnsi="Tahoma" w:cs="Tahoma"/>
                <w:sz w:val="20"/>
                <w:szCs w:val="20"/>
              </w:rPr>
              <w:t>Pravna podlaga</w:t>
            </w:r>
          </w:p>
        </w:tc>
        <w:tc>
          <w:tcPr>
            <w:tcW w:w="7171" w:type="dxa"/>
            <w:shd w:val="clear" w:color="auto" w:fill="auto"/>
          </w:tcPr>
          <w:p w14:paraId="4D5C7B9D" w14:textId="77777777" w:rsidR="0031096D" w:rsidRDefault="0031096D" w:rsidP="008A7A01">
            <w:pPr>
              <w:spacing w:after="0" w:line="276" w:lineRule="auto"/>
              <w:jc w:val="both"/>
              <w:rPr>
                <w:rFonts w:ascii="Tahoma" w:hAnsi="Tahoma" w:cs="Tahoma"/>
                <w:sz w:val="20"/>
                <w:szCs w:val="20"/>
              </w:rPr>
            </w:pPr>
            <w:r>
              <w:rPr>
                <w:rFonts w:ascii="Tahoma" w:hAnsi="Tahoma" w:cs="Tahoma"/>
                <w:sz w:val="20"/>
                <w:szCs w:val="20"/>
              </w:rPr>
              <w:t>ZPOP-1</w:t>
            </w:r>
          </w:p>
          <w:p w14:paraId="6FFF1E55" w14:textId="33A887B0" w:rsidR="0031096D" w:rsidRDefault="0031096D" w:rsidP="008A7A01">
            <w:pPr>
              <w:spacing w:after="0" w:line="276" w:lineRule="auto"/>
              <w:jc w:val="both"/>
              <w:rPr>
                <w:rFonts w:ascii="Tahoma" w:hAnsi="Tahoma" w:cs="Tahoma"/>
                <w:sz w:val="20"/>
                <w:szCs w:val="20"/>
              </w:rPr>
            </w:pPr>
            <w:r>
              <w:rPr>
                <w:rFonts w:ascii="Tahoma" w:hAnsi="Tahoma" w:cs="Tahoma"/>
                <w:sz w:val="20"/>
                <w:szCs w:val="20"/>
              </w:rPr>
              <w:t>Program razvojnih spodbud za problemska območja v obdobju 2022 – 2025</w:t>
            </w:r>
          </w:p>
          <w:p w14:paraId="293B9D17" w14:textId="77777777" w:rsidR="0031096D" w:rsidRDefault="0031096D" w:rsidP="008A7A01">
            <w:pPr>
              <w:spacing w:line="276" w:lineRule="auto"/>
              <w:jc w:val="both"/>
              <w:rPr>
                <w:rFonts w:ascii="Tahoma" w:hAnsi="Tahoma" w:cs="Tahoma"/>
                <w:sz w:val="20"/>
                <w:szCs w:val="20"/>
              </w:rPr>
            </w:pPr>
            <w:r>
              <w:rPr>
                <w:rFonts w:ascii="Tahoma" w:hAnsi="Tahoma" w:cs="Tahoma"/>
                <w:sz w:val="20"/>
                <w:szCs w:val="20"/>
              </w:rPr>
              <w:t>Pogodba med Skladom in MKRR – v fazi usklajevanja</w:t>
            </w:r>
          </w:p>
        </w:tc>
      </w:tr>
      <w:tr w:rsidR="0031096D" w14:paraId="1ED0A845" w14:textId="77777777" w:rsidTr="008A7A01">
        <w:trPr>
          <w:trHeight w:val="624"/>
        </w:trPr>
        <w:tc>
          <w:tcPr>
            <w:tcW w:w="2009" w:type="dxa"/>
            <w:shd w:val="clear" w:color="auto" w:fill="auto"/>
          </w:tcPr>
          <w:p w14:paraId="5CBAE1FA" w14:textId="77777777" w:rsidR="0031096D" w:rsidRPr="00C059FA" w:rsidRDefault="0031096D" w:rsidP="008A7A01">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Pr>
          <w:p w14:paraId="087C2CD5" w14:textId="77777777" w:rsidR="0031096D" w:rsidRPr="00134332" w:rsidRDefault="0031096D" w:rsidP="008A7A01">
            <w:pPr>
              <w:spacing w:line="276" w:lineRule="auto"/>
              <w:jc w:val="both"/>
              <w:rPr>
                <w:rFonts w:ascii="Tahoma" w:hAnsi="Tahoma" w:cs="Tahoma"/>
                <w:sz w:val="20"/>
                <w:szCs w:val="20"/>
              </w:rPr>
            </w:pPr>
            <w:r>
              <w:rPr>
                <w:rFonts w:ascii="Tahoma" w:hAnsi="Tahoma" w:cs="Tahoma"/>
                <w:sz w:val="20"/>
                <w:szCs w:val="20"/>
              </w:rPr>
              <w:t>P</w:t>
            </w:r>
            <w:r w:rsidRPr="00134332">
              <w:rPr>
                <w:rFonts w:ascii="Tahoma" w:hAnsi="Tahoma" w:cs="Tahoma"/>
                <w:sz w:val="20"/>
                <w:szCs w:val="20"/>
              </w:rPr>
              <w:t xml:space="preserve">riglašena shema de minimis državne pomoči pri Ministrstvu za finance, Sektor za državne pomoči ali druga ustrezno priglašena shema </w:t>
            </w:r>
          </w:p>
        </w:tc>
      </w:tr>
      <w:tr w:rsidR="0031096D" w:rsidRPr="00665D10" w14:paraId="2193DD2C" w14:textId="77777777" w:rsidTr="008A7A01">
        <w:trPr>
          <w:trHeight w:val="789"/>
        </w:trPr>
        <w:tc>
          <w:tcPr>
            <w:tcW w:w="2009" w:type="dxa"/>
            <w:shd w:val="clear" w:color="auto" w:fill="auto"/>
          </w:tcPr>
          <w:p w14:paraId="45D41E15" w14:textId="77777777" w:rsidR="0031096D" w:rsidRPr="00665D10" w:rsidRDefault="0031096D" w:rsidP="008A7A01">
            <w:pPr>
              <w:spacing w:after="0" w:line="276" w:lineRule="auto"/>
              <w:rPr>
                <w:rFonts w:ascii="Tahoma" w:hAnsi="Tahoma" w:cs="Tahoma"/>
                <w:sz w:val="20"/>
                <w:szCs w:val="20"/>
              </w:rPr>
            </w:pPr>
            <w:r w:rsidRPr="00665D10">
              <w:rPr>
                <w:rFonts w:ascii="Tahoma" w:hAnsi="Tahoma" w:cs="Tahoma"/>
                <w:sz w:val="20"/>
                <w:szCs w:val="20"/>
              </w:rPr>
              <w:t>Kratek opis produkta</w:t>
            </w:r>
          </w:p>
          <w:p w14:paraId="7592DC40" w14:textId="77777777" w:rsidR="0031096D" w:rsidRPr="00665D10" w:rsidRDefault="0031096D" w:rsidP="008A7A01">
            <w:pPr>
              <w:spacing w:after="0" w:line="276" w:lineRule="auto"/>
              <w:rPr>
                <w:rFonts w:ascii="Tahoma" w:hAnsi="Tahoma" w:cs="Tahoma"/>
                <w:sz w:val="20"/>
                <w:szCs w:val="20"/>
              </w:rPr>
            </w:pPr>
          </w:p>
        </w:tc>
        <w:tc>
          <w:tcPr>
            <w:tcW w:w="7171" w:type="dxa"/>
            <w:shd w:val="clear" w:color="auto" w:fill="auto"/>
          </w:tcPr>
          <w:p w14:paraId="1E186E2D" w14:textId="5CB8930F" w:rsidR="0031096D" w:rsidRPr="00665D10" w:rsidRDefault="0031096D" w:rsidP="008A7A01">
            <w:pPr>
              <w:spacing w:after="0" w:line="276" w:lineRule="auto"/>
              <w:jc w:val="both"/>
              <w:rPr>
                <w:rFonts w:ascii="Tahoma" w:hAnsi="Tahoma" w:cs="Tahoma"/>
                <w:sz w:val="20"/>
                <w:szCs w:val="20"/>
              </w:rPr>
            </w:pPr>
            <w:r w:rsidRPr="00665D10">
              <w:rPr>
                <w:rFonts w:ascii="Tahoma" w:hAnsi="Tahoma" w:cs="Tahoma"/>
                <w:sz w:val="20"/>
                <w:szCs w:val="20"/>
              </w:rPr>
              <w:t xml:space="preserve">Produkt, </w:t>
            </w:r>
            <w:r>
              <w:rPr>
                <w:rFonts w:ascii="Tahoma" w:hAnsi="Tahoma" w:cs="Tahoma"/>
                <w:sz w:val="20"/>
                <w:szCs w:val="20"/>
              </w:rPr>
              <w:t xml:space="preserve">ki je namenjen finančnim spodbudam novoustanovljenim podjetjem v </w:t>
            </w:r>
            <w:r w:rsidR="000D6636">
              <w:rPr>
                <w:rFonts w:ascii="Tahoma" w:hAnsi="Tahoma" w:cs="Tahoma"/>
                <w:sz w:val="20"/>
                <w:szCs w:val="20"/>
              </w:rPr>
              <w:t xml:space="preserve">obmejnih </w:t>
            </w:r>
            <w:r>
              <w:rPr>
                <w:rFonts w:ascii="Tahoma" w:hAnsi="Tahoma" w:cs="Tahoma"/>
                <w:sz w:val="20"/>
                <w:szCs w:val="20"/>
              </w:rPr>
              <w:t>problemskih območjih predstavlja</w:t>
            </w:r>
            <w:r w:rsidRPr="00665D10">
              <w:rPr>
                <w:rFonts w:ascii="Tahoma" w:hAnsi="Tahoma" w:cs="Tahoma"/>
                <w:sz w:val="20"/>
                <w:szCs w:val="20"/>
              </w:rPr>
              <w:t xml:space="preserve">: </w:t>
            </w:r>
          </w:p>
          <w:p w14:paraId="2A476F9E" w14:textId="77777777" w:rsidR="0031096D" w:rsidRDefault="0031096D" w:rsidP="008A7A01">
            <w:pPr>
              <w:pStyle w:val="Odstavekseznama"/>
              <w:numPr>
                <w:ilvl w:val="0"/>
                <w:numId w:val="93"/>
              </w:numPr>
              <w:suppressAutoHyphens w:val="0"/>
              <w:autoSpaceDN/>
              <w:spacing w:after="0" w:line="276" w:lineRule="auto"/>
              <w:contextualSpacing/>
              <w:jc w:val="both"/>
              <w:textAlignment w:val="auto"/>
              <w:rPr>
                <w:rFonts w:ascii="Tahoma" w:hAnsi="Tahoma" w:cs="Tahoma"/>
                <w:sz w:val="20"/>
                <w:szCs w:val="20"/>
              </w:rPr>
            </w:pPr>
            <w:r w:rsidRPr="00665D10">
              <w:rPr>
                <w:rFonts w:ascii="Tahoma" w:hAnsi="Tahoma" w:cs="Tahoma"/>
                <w:sz w:val="20"/>
                <w:szCs w:val="20"/>
              </w:rPr>
              <w:t>nepovratna sredstva (subvencija)</w:t>
            </w:r>
          </w:p>
          <w:p w14:paraId="1191CDE1" w14:textId="77777777" w:rsidR="0031096D" w:rsidRPr="00910B22" w:rsidRDefault="0031096D" w:rsidP="008A7A01">
            <w:pPr>
              <w:pStyle w:val="Odstavekseznama"/>
              <w:suppressAutoHyphens w:val="0"/>
              <w:autoSpaceDN/>
              <w:spacing w:after="0" w:line="276" w:lineRule="auto"/>
              <w:contextualSpacing/>
              <w:jc w:val="both"/>
              <w:textAlignment w:val="auto"/>
              <w:rPr>
                <w:rFonts w:ascii="Tahoma" w:hAnsi="Tahoma" w:cs="Tahoma"/>
                <w:sz w:val="20"/>
                <w:szCs w:val="20"/>
              </w:rPr>
            </w:pPr>
          </w:p>
        </w:tc>
      </w:tr>
      <w:tr w:rsidR="0031096D" w:rsidRPr="00665D10" w14:paraId="6634ABEA" w14:textId="77777777" w:rsidTr="008A7A01">
        <w:tc>
          <w:tcPr>
            <w:tcW w:w="2009" w:type="dxa"/>
            <w:shd w:val="clear" w:color="auto" w:fill="auto"/>
          </w:tcPr>
          <w:p w14:paraId="4098AFCF" w14:textId="77777777" w:rsidR="0031096D" w:rsidRPr="0030349D" w:rsidRDefault="0031096D" w:rsidP="008A7A01">
            <w:pPr>
              <w:spacing w:line="276" w:lineRule="auto"/>
              <w:rPr>
                <w:rFonts w:ascii="Tahoma" w:hAnsi="Tahoma" w:cs="Tahoma"/>
                <w:sz w:val="20"/>
                <w:szCs w:val="20"/>
                <w:highlight w:val="yellow"/>
              </w:rPr>
            </w:pPr>
            <w:r w:rsidRPr="0030349D">
              <w:rPr>
                <w:rFonts w:ascii="Tahoma" w:hAnsi="Tahoma" w:cs="Tahoma"/>
                <w:sz w:val="20"/>
                <w:szCs w:val="20"/>
              </w:rPr>
              <w:t>Namen produkta</w:t>
            </w:r>
          </w:p>
          <w:p w14:paraId="3C9D7556" w14:textId="77777777" w:rsidR="0031096D" w:rsidRPr="0030349D" w:rsidRDefault="0031096D" w:rsidP="008A7A01">
            <w:pPr>
              <w:spacing w:line="276" w:lineRule="auto"/>
              <w:rPr>
                <w:rFonts w:ascii="Tahoma" w:hAnsi="Tahoma" w:cs="Tahoma"/>
                <w:sz w:val="20"/>
                <w:szCs w:val="20"/>
                <w:highlight w:val="yellow"/>
              </w:rPr>
            </w:pPr>
          </w:p>
        </w:tc>
        <w:tc>
          <w:tcPr>
            <w:tcW w:w="7171" w:type="dxa"/>
            <w:shd w:val="clear" w:color="auto" w:fill="auto"/>
          </w:tcPr>
          <w:p w14:paraId="7FAB359C" w14:textId="77777777" w:rsidR="0031096D" w:rsidRPr="0030349D" w:rsidRDefault="0031096D" w:rsidP="008A7A01">
            <w:pPr>
              <w:spacing w:line="276" w:lineRule="auto"/>
              <w:jc w:val="both"/>
              <w:rPr>
                <w:rFonts w:ascii="Tahoma" w:hAnsi="Tahoma" w:cs="Tahoma"/>
                <w:noProof/>
                <w:sz w:val="20"/>
                <w:szCs w:val="20"/>
              </w:rPr>
            </w:pPr>
            <w:r w:rsidRPr="0030349D">
              <w:rPr>
                <w:rFonts w:ascii="Tahoma" w:hAnsi="Tahoma" w:cs="Tahoma"/>
                <w:noProof/>
                <w:sz w:val="20"/>
                <w:szCs w:val="20"/>
              </w:rPr>
              <w:t xml:space="preserve">Namen produkta je spodbujanje nastajanja in delovanja mladih podjetij in novih podjetniških podjemov z nepovratnimi viri (subvencije za začetno delovanje) na obmejnih problemskih območjih. S tovrstno podporo se izboljšajo poslovanje in realizacija razvojnih potencialov podjetij ter lastna konkurenčnost na domačih oziroma tujih trgih. S tem se zniža stopnja umrljivosti podjetij v začetnem obdobju poslovanja. Zasleduje se razvoj podprtih podjetij in uspešen prenos idej podjetnih posameznikov in skupin v tržno uspešne podjeme in ustvarjanje novih podjetij s potencialom rasti, s poudarkom na razvoju in komercializaciji proizvodov, procesov in storitev. </w:t>
            </w:r>
          </w:p>
        </w:tc>
      </w:tr>
      <w:tr w:rsidR="0031096D" w:rsidRPr="00665D10" w14:paraId="0F7ED8A2" w14:textId="77777777" w:rsidTr="008A7A01">
        <w:tc>
          <w:tcPr>
            <w:tcW w:w="2009" w:type="dxa"/>
            <w:shd w:val="clear" w:color="auto" w:fill="auto"/>
          </w:tcPr>
          <w:p w14:paraId="0DB40ECC" w14:textId="77777777" w:rsidR="0031096D" w:rsidRPr="0030349D" w:rsidRDefault="0031096D" w:rsidP="008A7A01">
            <w:pPr>
              <w:spacing w:line="276" w:lineRule="auto"/>
              <w:jc w:val="both"/>
              <w:rPr>
                <w:rFonts w:ascii="Tahoma" w:hAnsi="Tahoma" w:cs="Tahoma"/>
                <w:sz w:val="20"/>
                <w:szCs w:val="20"/>
              </w:rPr>
            </w:pPr>
            <w:r w:rsidRPr="0030349D">
              <w:rPr>
                <w:rFonts w:ascii="Tahoma" w:hAnsi="Tahoma" w:cs="Tahoma"/>
                <w:sz w:val="20"/>
                <w:szCs w:val="20"/>
              </w:rPr>
              <w:t>Cilji razpisa:</w:t>
            </w:r>
          </w:p>
        </w:tc>
        <w:tc>
          <w:tcPr>
            <w:tcW w:w="7171" w:type="dxa"/>
            <w:shd w:val="clear" w:color="auto" w:fill="auto"/>
          </w:tcPr>
          <w:p w14:paraId="4FA852F8" w14:textId="77777777" w:rsidR="0031096D" w:rsidRPr="0030349D" w:rsidRDefault="0031096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r w:rsidRPr="0030349D">
              <w:rPr>
                <w:rFonts w:ascii="Tahoma" w:hAnsi="Tahoma" w:cs="Tahoma"/>
                <w:sz w:val="20"/>
                <w:szCs w:val="20"/>
              </w:rPr>
              <w:t>Cilji javnega razpisa so:</w:t>
            </w:r>
          </w:p>
          <w:p w14:paraId="0783CA0A" w14:textId="752A08C7" w:rsidR="0031096D" w:rsidRPr="0030349D" w:rsidRDefault="0031096D" w:rsidP="008A7A01">
            <w:pPr>
              <w:pStyle w:val="Odstavekseznama"/>
              <w:numPr>
                <w:ilvl w:val="0"/>
                <w:numId w:val="93"/>
              </w:numPr>
              <w:suppressAutoHyphens w:val="0"/>
              <w:autoSpaceDN/>
              <w:spacing w:after="0" w:line="276" w:lineRule="auto"/>
              <w:contextualSpacing/>
              <w:jc w:val="both"/>
              <w:textAlignment w:val="auto"/>
              <w:rPr>
                <w:rFonts w:ascii="Tahoma" w:hAnsi="Tahoma" w:cs="Tahoma"/>
                <w:noProof/>
                <w:sz w:val="20"/>
                <w:szCs w:val="20"/>
              </w:rPr>
            </w:pPr>
            <w:r w:rsidRPr="0030349D">
              <w:rPr>
                <w:rFonts w:ascii="Tahoma" w:hAnsi="Tahoma" w:cs="Tahoma"/>
                <w:noProof/>
                <w:sz w:val="20"/>
                <w:szCs w:val="20"/>
              </w:rPr>
              <w:t>zagon novih podjetij,</w:t>
            </w:r>
          </w:p>
          <w:p w14:paraId="65EAA238" w14:textId="77777777" w:rsidR="0031096D" w:rsidRPr="0030349D" w:rsidRDefault="0031096D" w:rsidP="008A7A01">
            <w:pPr>
              <w:pStyle w:val="Odstavekseznama"/>
              <w:numPr>
                <w:ilvl w:val="0"/>
                <w:numId w:val="93"/>
              </w:numPr>
              <w:suppressAutoHyphens w:val="0"/>
              <w:autoSpaceDN/>
              <w:spacing w:after="0" w:line="276" w:lineRule="auto"/>
              <w:contextualSpacing/>
              <w:jc w:val="both"/>
              <w:textAlignment w:val="auto"/>
              <w:rPr>
                <w:rFonts w:ascii="Tahoma" w:hAnsi="Tahoma" w:cs="Tahoma"/>
                <w:noProof/>
                <w:sz w:val="20"/>
                <w:szCs w:val="20"/>
              </w:rPr>
            </w:pPr>
            <w:r w:rsidRPr="0030349D">
              <w:rPr>
                <w:rFonts w:ascii="Tahoma" w:hAnsi="Tahoma" w:cs="Tahoma"/>
                <w:noProof/>
                <w:sz w:val="20"/>
                <w:szCs w:val="20"/>
              </w:rPr>
              <w:t>nova delovna mesta in zaposlovanje,</w:t>
            </w:r>
          </w:p>
          <w:p w14:paraId="755E2E35" w14:textId="77777777" w:rsidR="0031096D" w:rsidRDefault="0031096D" w:rsidP="008A7A01">
            <w:pPr>
              <w:pStyle w:val="Odstavekseznama"/>
              <w:numPr>
                <w:ilvl w:val="0"/>
                <w:numId w:val="93"/>
              </w:numPr>
              <w:suppressAutoHyphens w:val="0"/>
              <w:autoSpaceDN/>
              <w:spacing w:after="0" w:line="276" w:lineRule="auto"/>
              <w:contextualSpacing/>
              <w:jc w:val="both"/>
              <w:textAlignment w:val="auto"/>
              <w:rPr>
                <w:rFonts w:ascii="Tahoma" w:hAnsi="Tahoma" w:cs="Tahoma"/>
                <w:sz w:val="20"/>
                <w:szCs w:val="20"/>
              </w:rPr>
            </w:pPr>
            <w:r w:rsidRPr="0030349D">
              <w:rPr>
                <w:rFonts w:ascii="Tahoma" w:hAnsi="Tahoma" w:cs="Tahoma"/>
                <w:noProof/>
                <w:sz w:val="20"/>
                <w:szCs w:val="20"/>
              </w:rPr>
              <w:t>zmanjšanje razvojnega zaostanka in spodbujanje konkurenčnost gospodarstva</w:t>
            </w:r>
          </w:p>
          <w:p w14:paraId="391FAEBA" w14:textId="77777777" w:rsidR="0031096D" w:rsidRPr="0030349D" w:rsidRDefault="0031096D" w:rsidP="008A7A01">
            <w:pPr>
              <w:pStyle w:val="Odstavekseznama"/>
              <w:suppressAutoHyphens w:val="0"/>
              <w:autoSpaceDN/>
              <w:spacing w:after="0" w:line="276" w:lineRule="auto"/>
              <w:contextualSpacing/>
              <w:jc w:val="both"/>
              <w:textAlignment w:val="auto"/>
              <w:rPr>
                <w:rFonts w:ascii="Tahoma" w:hAnsi="Tahoma" w:cs="Tahoma"/>
                <w:sz w:val="20"/>
                <w:szCs w:val="20"/>
              </w:rPr>
            </w:pPr>
          </w:p>
        </w:tc>
      </w:tr>
      <w:tr w:rsidR="0031096D" w:rsidRPr="00665D10" w14:paraId="279CDEB4" w14:textId="77777777" w:rsidTr="008A7A01">
        <w:tc>
          <w:tcPr>
            <w:tcW w:w="2009" w:type="dxa"/>
            <w:shd w:val="clear" w:color="auto" w:fill="auto"/>
          </w:tcPr>
          <w:p w14:paraId="10498822" w14:textId="77777777" w:rsidR="0031096D" w:rsidRPr="00655B25" w:rsidRDefault="0031096D" w:rsidP="008A7A01">
            <w:pPr>
              <w:spacing w:line="276" w:lineRule="auto"/>
              <w:jc w:val="both"/>
              <w:rPr>
                <w:rFonts w:ascii="Tahoma" w:hAnsi="Tahoma" w:cs="Tahoma"/>
                <w:sz w:val="20"/>
                <w:szCs w:val="20"/>
              </w:rPr>
            </w:pPr>
            <w:r w:rsidRPr="00655B25">
              <w:rPr>
                <w:rFonts w:ascii="Tahoma" w:hAnsi="Tahoma" w:cs="Tahoma"/>
                <w:sz w:val="20"/>
                <w:szCs w:val="20"/>
              </w:rPr>
              <w:t>Skupina upravičencev</w:t>
            </w:r>
          </w:p>
        </w:tc>
        <w:tc>
          <w:tcPr>
            <w:tcW w:w="7171" w:type="dxa"/>
            <w:shd w:val="clear" w:color="auto" w:fill="auto"/>
          </w:tcPr>
          <w:p w14:paraId="6FF84C8D" w14:textId="77777777" w:rsidR="0031096D" w:rsidRPr="00655B25"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sz w:val="20"/>
                <w:szCs w:val="20"/>
              </w:rPr>
            </w:pPr>
            <w:r w:rsidRPr="00655B25">
              <w:rPr>
                <w:rFonts w:ascii="Tahoma" w:hAnsi="Tahoma" w:cs="Tahoma"/>
                <w:sz w:val="20"/>
                <w:szCs w:val="20"/>
              </w:rPr>
              <w:t>mikro, mala in srednje velika podjetja skladno z definicijo opredeljeno v ZPOP-1;</w:t>
            </w:r>
          </w:p>
          <w:p w14:paraId="239DB303" w14:textId="77777777" w:rsidR="0031096D" w:rsidRPr="00655B25"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sz w:val="20"/>
                <w:szCs w:val="20"/>
              </w:rPr>
            </w:pPr>
            <w:r w:rsidRPr="00655B25">
              <w:rPr>
                <w:rFonts w:ascii="Tahoma" w:hAnsi="Tahoma" w:cs="Tahoma"/>
                <w:sz w:val="20"/>
                <w:szCs w:val="20"/>
              </w:rPr>
              <w:t>za opredelitev MSP se upoštevajo določila iz Priloge 1 Uredbe Komisije (ES) št. 651/2014 z dne 17.6.2014;</w:t>
            </w:r>
          </w:p>
          <w:p w14:paraId="73E9423E" w14:textId="77777777" w:rsidR="0031096D" w:rsidRPr="00655B25"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sz w:val="20"/>
                <w:szCs w:val="20"/>
              </w:rPr>
            </w:pPr>
            <w:r w:rsidRPr="00655B25">
              <w:rPr>
                <w:rFonts w:ascii="Tahoma" w:hAnsi="Tahoma" w:cs="Tahoma"/>
                <w:sz w:val="20"/>
                <w:szCs w:val="20"/>
              </w:rPr>
              <w:t xml:space="preserve">mikro, mala in srednje velika podjetja, ki se kot pravna ali fizična oseba ukvarjajo z gospodarsko dejavnostjo in so organizirana kot gospodarske družbe, samostojni podjetniki, vključno z zadrugami in socialnimi podjetji </w:t>
            </w:r>
          </w:p>
          <w:p w14:paraId="569F41A7" w14:textId="0DB82273" w:rsidR="0031096D" w:rsidRPr="00655B25"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b/>
                <w:sz w:val="20"/>
                <w:szCs w:val="20"/>
              </w:rPr>
            </w:pPr>
            <w:r w:rsidRPr="00655B25">
              <w:rPr>
                <w:rFonts w:ascii="Tahoma" w:hAnsi="Tahoma" w:cs="Tahoma"/>
                <w:sz w:val="20"/>
                <w:szCs w:val="20"/>
              </w:rPr>
              <w:t>dodatni pogoji: skupina upravičencev bo opredeljena še z dodatnimi pogoji, ki bodo definirani v javnem razpisu (npr. podjetja, ki imajo sedež podjetja ali obrata oz. opravljajo dejavnost na določenem problemskem območju; podjetja, ki so se ustanovila v določenem časovnem obdobju…)</w:t>
            </w:r>
            <w:r w:rsidR="00061E96">
              <w:rPr>
                <w:rFonts w:ascii="Tahoma" w:hAnsi="Tahoma" w:cs="Tahoma"/>
                <w:b/>
                <w:sz w:val="20"/>
                <w:szCs w:val="20"/>
              </w:rPr>
              <w:t>;</w:t>
            </w:r>
          </w:p>
          <w:p w14:paraId="36A68AB2" w14:textId="618C0F40" w:rsidR="0031096D" w:rsidRPr="00061E96"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bCs/>
                <w:sz w:val="20"/>
                <w:szCs w:val="20"/>
              </w:rPr>
            </w:pPr>
            <w:r w:rsidRPr="00061E96">
              <w:rPr>
                <w:rFonts w:ascii="Tahoma" w:hAnsi="Tahoma" w:cs="Tahoma"/>
                <w:bCs/>
                <w:sz w:val="20"/>
                <w:szCs w:val="20"/>
              </w:rPr>
              <w:t>datum ustanovitve podjetja</w:t>
            </w:r>
            <w:r w:rsidR="005479DF">
              <w:rPr>
                <w:rFonts w:ascii="Tahoma" w:hAnsi="Tahoma" w:cs="Tahoma"/>
                <w:bCs/>
                <w:sz w:val="20"/>
                <w:szCs w:val="20"/>
              </w:rPr>
              <w:t xml:space="preserve"> od 1.1.2024 do roka za prijavo na razpis</w:t>
            </w:r>
            <w:r w:rsidR="00061E96" w:rsidRPr="00061E96">
              <w:rPr>
                <w:rFonts w:ascii="Tahoma" w:hAnsi="Tahoma" w:cs="Tahoma"/>
                <w:bCs/>
                <w:sz w:val="20"/>
                <w:szCs w:val="20"/>
              </w:rPr>
              <w:t>.</w:t>
            </w:r>
            <w:r w:rsidRPr="00061E96">
              <w:rPr>
                <w:rFonts w:ascii="Tahoma" w:hAnsi="Tahoma" w:cs="Tahoma"/>
                <w:bCs/>
                <w:sz w:val="20"/>
                <w:szCs w:val="20"/>
              </w:rPr>
              <w:t xml:space="preserve"> </w:t>
            </w:r>
          </w:p>
          <w:p w14:paraId="2E239F23" w14:textId="77777777" w:rsidR="0031096D" w:rsidRPr="00655B25" w:rsidRDefault="0031096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jc w:val="both"/>
              <w:textAlignment w:val="auto"/>
              <w:rPr>
                <w:rFonts w:ascii="Tahoma" w:hAnsi="Tahoma" w:cs="Tahoma"/>
                <w:bCs/>
                <w:sz w:val="20"/>
                <w:szCs w:val="20"/>
              </w:rPr>
            </w:pPr>
          </w:p>
        </w:tc>
      </w:tr>
      <w:tr w:rsidR="0031096D" w:rsidRPr="00665D10" w14:paraId="32DD0520" w14:textId="77777777" w:rsidTr="008A7A01">
        <w:tc>
          <w:tcPr>
            <w:tcW w:w="2009" w:type="dxa"/>
            <w:shd w:val="clear" w:color="auto" w:fill="auto"/>
          </w:tcPr>
          <w:p w14:paraId="481862D3" w14:textId="77777777" w:rsidR="0031096D" w:rsidRPr="00665D10" w:rsidRDefault="0031096D" w:rsidP="008A7A01">
            <w:pPr>
              <w:spacing w:after="200" w:line="276" w:lineRule="auto"/>
              <w:jc w:val="both"/>
              <w:rPr>
                <w:rFonts w:ascii="Tahoma" w:hAnsi="Tahoma" w:cs="Tahoma"/>
                <w:sz w:val="20"/>
                <w:szCs w:val="20"/>
              </w:rPr>
            </w:pPr>
            <w:r w:rsidRPr="00665D10">
              <w:rPr>
                <w:rFonts w:ascii="Tahoma" w:hAnsi="Tahoma" w:cs="Tahoma"/>
                <w:sz w:val="20"/>
                <w:szCs w:val="20"/>
              </w:rPr>
              <w:t>Upravičeni stroški</w:t>
            </w:r>
          </w:p>
        </w:tc>
        <w:tc>
          <w:tcPr>
            <w:tcW w:w="7171" w:type="dxa"/>
            <w:shd w:val="clear" w:color="auto" w:fill="auto"/>
          </w:tcPr>
          <w:p w14:paraId="7C04A689" w14:textId="1AF24314" w:rsidR="005479DF" w:rsidRPr="005479DF" w:rsidRDefault="005479DF" w:rsidP="005479DF">
            <w:pPr>
              <w:jc w:val="both"/>
              <w:rPr>
                <w:rFonts w:ascii="Tahoma" w:hAnsi="Tahoma" w:cs="Tahoma"/>
                <w:sz w:val="20"/>
                <w:szCs w:val="20"/>
              </w:rPr>
            </w:pPr>
            <w:r w:rsidRPr="005479DF">
              <w:rPr>
                <w:rFonts w:ascii="Tahoma" w:hAnsi="Tahoma" w:cs="Tahoma"/>
                <w:noProof/>
                <w:sz w:val="20"/>
                <w:szCs w:val="20"/>
              </w:rPr>
              <w:t xml:space="preserve">pavšalni stroški poslovanja podjetij. </w:t>
            </w:r>
            <w:r w:rsidRPr="005479DF">
              <w:rPr>
                <w:rFonts w:ascii="Tahoma" w:hAnsi="Tahoma" w:cs="Tahoma"/>
                <w:sz w:val="20"/>
                <w:szCs w:val="20"/>
              </w:rPr>
              <w:t>Pavšalni znesek pokriva vse stroške projekta povezane s poslovanjem podjetja za 8 mesecev in pokriva faze zagona podjetja z izvedbo vlaganj, realizacijo zaposlitve, začetek komercializacije produktov oziroma storitev, promocije, pridobivanje partnerjev in strank ter začetek ustvarjanja rednih mesečnih prihodkov. Gre tako za stroške polno zaposlenega na projektu ter preostale upravičene stroške, ki niso neposredni stroški osebja (najem prostorov, nakup in najem opreme, programske opreme, promocija, stroški drobnega inventarja in nakup manjšega potrošnega materiala).</w:t>
            </w:r>
          </w:p>
          <w:p w14:paraId="50539DE4" w14:textId="4CD0A988" w:rsidR="0031096D" w:rsidRPr="005479DF" w:rsidRDefault="0031096D" w:rsidP="005479DF">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p>
        </w:tc>
      </w:tr>
      <w:tr w:rsidR="0031096D" w:rsidRPr="00665D10" w14:paraId="368C5C3D" w14:textId="77777777" w:rsidTr="008A7A01">
        <w:tc>
          <w:tcPr>
            <w:tcW w:w="2009" w:type="dxa"/>
            <w:shd w:val="clear" w:color="auto" w:fill="auto"/>
          </w:tcPr>
          <w:p w14:paraId="641A7989" w14:textId="15F791EB" w:rsidR="0031096D" w:rsidRPr="00655B25" w:rsidRDefault="0031096D" w:rsidP="008A7A01">
            <w:pPr>
              <w:spacing w:after="200" w:line="276" w:lineRule="auto"/>
              <w:jc w:val="both"/>
              <w:rPr>
                <w:rFonts w:ascii="Tahoma" w:hAnsi="Tahoma" w:cs="Tahoma"/>
                <w:sz w:val="20"/>
                <w:szCs w:val="20"/>
              </w:rPr>
            </w:pPr>
            <w:r w:rsidRPr="00655B25">
              <w:rPr>
                <w:rFonts w:ascii="Tahoma" w:hAnsi="Tahoma" w:cs="Tahoma"/>
                <w:sz w:val="20"/>
                <w:szCs w:val="20"/>
              </w:rPr>
              <w:t>Osnovni pogoji za zaprositev de minimis pomoči</w:t>
            </w:r>
          </w:p>
        </w:tc>
        <w:tc>
          <w:tcPr>
            <w:tcW w:w="7171" w:type="dxa"/>
            <w:shd w:val="clear" w:color="auto" w:fill="auto"/>
          </w:tcPr>
          <w:p w14:paraId="66B55F99" w14:textId="76F451EB" w:rsidR="0031096D" w:rsidRPr="00655B25" w:rsidRDefault="0031096D" w:rsidP="008A7A01">
            <w:pPr>
              <w:numPr>
                <w:ilvl w:val="0"/>
                <w:numId w:val="92"/>
              </w:numPr>
              <w:tabs>
                <w:tab w:val="left" w:pos="0"/>
                <w:tab w:val="num" w:pos="720"/>
                <w:tab w:val="left" w:pos="959"/>
                <w:tab w:val="left" w:pos="1918"/>
                <w:tab w:val="left" w:pos="2877"/>
                <w:tab w:val="left" w:pos="3836"/>
                <w:tab w:val="left" w:pos="4795"/>
                <w:tab w:val="left" w:pos="5754"/>
                <w:tab w:val="left" w:pos="6713"/>
                <w:tab w:val="left" w:pos="7672"/>
                <w:tab w:val="left" w:pos="8631"/>
                <w:tab w:val="left" w:pos="9590"/>
              </w:tabs>
              <w:suppressAutoHyphens w:val="0"/>
              <w:autoSpaceDN/>
              <w:spacing w:after="0" w:line="276" w:lineRule="auto"/>
              <w:ind w:left="318" w:hanging="256"/>
              <w:jc w:val="both"/>
              <w:textAlignment w:val="auto"/>
              <w:rPr>
                <w:rFonts w:ascii="Tahoma" w:hAnsi="Tahoma" w:cs="Tahoma"/>
                <w:sz w:val="20"/>
                <w:szCs w:val="20"/>
              </w:rPr>
            </w:pPr>
            <w:r w:rsidRPr="00655B25">
              <w:rPr>
                <w:rFonts w:ascii="Tahoma" w:hAnsi="Tahoma" w:cs="Tahoma"/>
                <w:sz w:val="20"/>
                <w:szCs w:val="20"/>
              </w:rPr>
              <w:t>ostali pogoji za zaprositev de minimis, vključno z merili ocenjevanja bodo definirani v besedilu javnega razpisa.</w:t>
            </w:r>
          </w:p>
          <w:p w14:paraId="572160D3" w14:textId="77777777" w:rsidR="0031096D" w:rsidRPr="00655B25" w:rsidRDefault="0031096D"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rPr>
                <w:rFonts w:ascii="Tahoma" w:hAnsi="Tahoma" w:cs="Tahoma"/>
                <w:sz w:val="20"/>
                <w:szCs w:val="20"/>
              </w:rPr>
            </w:pPr>
          </w:p>
        </w:tc>
      </w:tr>
    </w:tbl>
    <w:p w14:paraId="41BB64FB" w14:textId="77777777" w:rsidR="0031096D" w:rsidRDefault="0031096D" w:rsidP="0031096D">
      <w:pPr>
        <w:spacing w:line="276" w:lineRule="auto"/>
        <w:jc w:val="both"/>
        <w:rPr>
          <w:rFonts w:ascii="Tahoma" w:hAnsi="Tahoma" w:cs="Tahoma"/>
          <w:sz w:val="20"/>
          <w:szCs w:val="20"/>
        </w:rPr>
      </w:pPr>
      <w:r w:rsidRPr="00665D10">
        <w:rPr>
          <w:rFonts w:ascii="Tahoma" w:hAnsi="Tahoma" w:cs="Tahoma"/>
          <w:sz w:val="20"/>
          <w:szCs w:val="20"/>
          <w:u w:val="single"/>
        </w:rPr>
        <w:t>OPOMBA:</w:t>
      </w:r>
      <w:r w:rsidRPr="00665D10">
        <w:rPr>
          <w:rFonts w:ascii="Tahoma" w:hAnsi="Tahoma" w:cs="Tahoma"/>
          <w:sz w:val="20"/>
          <w:szCs w:val="20"/>
        </w:rPr>
        <w:t xml:space="preserve"> možnost popravkov v končnem besedilu javnega razpisa zaradi dodatnih usklajevanj s partnerskimi in kontrolnimi institucijami.</w:t>
      </w:r>
    </w:p>
    <w:p w14:paraId="4D1DBC56" w14:textId="663210A8"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13</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Podroben</w:t>
      </w:r>
      <w:r w:rsidR="0031096D" w:rsidRPr="00B238D2">
        <w:rPr>
          <w:rFonts w:ascii="Tahoma" w:hAnsi="Tahoma" w:cs="Tahoma"/>
          <w:i w:val="0"/>
          <w:iCs w:val="0"/>
          <w:color w:val="auto"/>
          <w:sz w:val="20"/>
          <w:szCs w:val="20"/>
        </w:rPr>
        <w:t xml:space="preserve"> pregled razpisa  in finančnih virov za Zagonske subvencije za novoustanovljena podjetja na </w:t>
      </w:r>
      <w:r w:rsidR="000D6636">
        <w:rPr>
          <w:rFonts w:ascii="Tahoma" w:hAnsi="Tahoma" w:cs="Tahoma"/>
          <w:i w:val="0"/>
          <w:iCs w:val="0"/>
          <w:color w:val="auto"/>
          <w:sz w:val="20"/>
          <w:szCs w:val="20"/>
        </w:rPr>
        <w:t xml:space="preserve">obmejnih </w:t>
      </w:r>
      <w:r w:rsidR="0031096D" w:rsidRPr="00B238D2">
        <w:rPr>
          <w:rFonts w:ascii="Tahoma" w:hAnsi="Tahoma" w:cs="Tahoma"/>
          <w:i w:val="0"/>
          <w:iCs w:val="0"/>
          <w:color w:val="auto"/>
          <w:sz w:val="20"/>
          <w:szCs w:val="20"/>
        </w:rPr>
        <w:t>problemskih območjih – P2R 2025</w:t>
      </w:r>
    </w:p>
    <w:p w14:paraId="08CF1034" w14:textId="77777777" w:rsidR="0031096D" w:rsidRDefault="0031096D" w:rsidP="0031096D">
      <w:pPr>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5</w:t>
      </w:r>
      <w:r w:rsidRPr="0080612D">
        <w:rPr>
          <w:rFonts w:ascii="Tahoma" w:hAnsi="Tahoma" w:cs="Tahoma"/>
          <w:b/>
          <w:i/>
          <w:sz w:val="20"/>
          <w:szCs w:val="20"/>
        </w:rPr>
        <w:t xml:space="preserve">: </w:t>
      </w:r>
      <w:r>
        <w:rPr>
          <w:rFonts w:ascii="Tahoma" w:hAnsi="Tahoma" w:cs="Tahoma"/>
          <w:b/>
          <w:i/>
          <w:sz w:val="20"/>
          <w:szCs w:val="20"/>
        </w:rPr>
        <w:t>1,50</w:t>
      </w:r>
      <w:r w:rsidRPr="0080612D">
        <w:rPr>
          <w:rFonts w:ascii="Tahoma" w:hAnsi="Tahoma" w:cs="Tahoma"/>
          <w:b/>
          <w:i/>
          <w:sz w:val="20"/>
          <w:szCs w:val="20"/>
        </w:rPr>
        <w:t xml:space="preserve"> mio EUR</w:t>
      </w:r>
      <w:r>
        <w:rPr>
          <w:rFonts w:ascii="Tahoma" w:hAnsi="Tahoma" w:cs="Tahoma"/>
          <w:b/>
          <w:i/>
          <w:sz w:val="20"/>
          <w:szCs w:val="20"/>
        </w:rPr>
        <w:t xml:space="preserve"> </w:t>
      </w:r>
    </w:p>
    <w:p w14:paraId="0AAD5005" w14:textId="7B8A1E31" w:rsidR="0031096D" w:rsidRDefault="000D6636" w:rsidP="0031096D">
      <w:pPr>
        <w:spacing w:line="276" w:lineRule="auto"/>
        <w:jc w:val="both"/>
        <w:rPr>
          <w:rFonts w:ascii="Tahoma" w:hAnsi="Tahoma" w:cs="Tahoma"/>
          <w:b/>
          <w:i/>
          <w:sz w:val="20"/>
          <w:szCs w:val="20"/>
        </w:rPr>
      </w:pPr>
      <w:r w:rsidRPr="000D6636">
        <w:rPr>
          <w:rFonts w:ascii="Tahoma" w:hAnsi="Tahoma" w:cs="Tahoma"/>
          <w:b/>
          <w:i/>
          <w:noProof/>
          <w:sz w:val="20"/>
          <w:szCs w:val="20"/>
        </w:rPr>
        <w:drawing>
          <wp:inline distT="0" distB="0" distL="0" distR="0" wp14:anchorId="7CB53A8E" wp14:editId="4FB879AA">
            <wp:extent cx="5760720" cy="2107565"/>
            <wp:effectExtent l="0" t="0" r="0" b="6985"/>
            <wp:docPr id="1005406502" name="Slika 1" descr="Slika, ki vsebuje besede besedilo, posnetek zaslona, števil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06502" name="Slika 1" descr="Slika, ki vsebuje besede besedilo, posnetek zaslona, številka, pisava&#10;&#10;Opis je samodejno ustvarjen"/>
                    <pic:cNvPicPr/>
                  </pic:nvPicPr>
                  <pic:blipFill>
                    <a:blip r:embed="rId61"/>
                    <a:stretch>
                      <a:fillRect/>
                    </a:stretch>
                  </pic:blipFill>
                  <pic:spPr>
                    <a:xfrm>
                      <a:off x="0" y="0"/>
                      <a:ext cx="5760720" cy="2107565"/>
                    </a:xfrm>
                    <a:prstGeom prst="rect">
                      <a:avLst/>
                    </a:prstGeom>
                  </pic:spPr>
                </pic:pic>
              </a:graphicData>
            </a:graphic>
          </wp:inline>
        </w:drawing>
      </w:r>
    </w:p>
    <w:p w14:paraId="35E37AFA" w14:textId="77777777" w:rsidR="0031096D" w:rsidRPr="00A14D92" w:rsidRDefault="0031096D" w:rsidP="0031096D">
      <w:pPr>
        <w:spacing w:after="0" w:line="276" w:lineRule="auto"/>
        <w:jc w:val="both"/>
        <w:rPr>
          <w:rFonts w:ascii="Tahoma" w:hAnsi="Tahoma" w:cs="Tahoma"/>
          <w:sz w:val="16"/>
          <w:szCs w:val="16"/>
        </w:rPr>
      </w:pPr>
      <w:r w:rsidRPr="00A14D92">
        <w:rPr>
          <w:rFonts w:ascii="Tahoma" w:hAnsi="Tahoma" w:cs="Tahoma"/>
          <w:sz w:val="16"/>
          <w:szCs w:val="16"/>
        </w:rPr>
        <w:t>* Višina razpisanih sredstev se lahko spremeni glede na višino razpoložljivih virov iz proračuna RS ali drugih virov in glede na povpraševanje na trgu.</w:t>
      </w:r>
      <w:r w:rsidRPr="00A14D92">
        <w:rPr>
          <w:rFonts w:ascii="Tahoma" w:hAnsi="Tahoma" w:cs="Tahoma"/>
          <w:sz w:val="16"/>
          <w:szCs w:val="16"/>
        </w:rPr>
        <w:tab/>
      </w:r>
      <w:r w:rsidRPr="00A14D92">
        <w:rPr>
          <w:rFonts w:ascii="Tahoma" w:hAnsi="Tahoma" w:cs="Tahoma"/>
          <w:sz w:val="16"/>
          <w:szCs w:val="16"/>
        </w:rPr>
        <w:tab/>
      </w:r>
      <w:r w:rsidRPr="00A14D92">
        <w:rPr>
          <w:rFonts w:ascii="Tahoma" w:hAnsi="Tahoma" w:cs="Tahoma"/>
          <w:sz w:val="16"/>
          <w:szCs w:val="16"/>
        </w:rPr>
        <w:tab/>
      </w:r>
      <w:r w:rsidRPr="00A14D92">
        <w:rPr>
          <w:rFonts w:ascii="Tahoma" w:hAnsi="Tahoma" w:cs="Tahoma"/>
          <w:sz w:val="16"/>
          <w:szCs w:val="16"/>
        </w:rPr>
        <w:tab/>
      </w:r>
      <w:r w:rsidRPr="00A14D92">
        <w:rPr>
          <w:rFonts w:ascii="Tahoma" w:hAnsi="Tahoma" w:cs="Tahoma"/>
          <w:sz w:val="16"/>
          <w:szCs w:val="16"/>
        </w:rPr>
        <w:tab/>
      </w:r>
      <w:r w:rsidRPr="00A14D92">
        <w:rPr>
          <w:rFonts w:ascii="Tahoma" w:hAnsi="Tahoma" w:cs="Tahoma"/>
          <w:sz w:val="16"/>
          <w:szCs w:val="16"/>
        </w:rPr>
        <w:tab/>
      </w:r>
      <w:r w:rsidRPr="00A14D92">
        <w:rPr>
          <w:rFonts w:ascii="Tahoma" w:hAnsi="Tahoma" w:cs="Tahoma"/>
          <w:sz w:val="16"/>
          <w:szCs w:val="16"/>
        </w:rPr>
        <w:tab/>
      </w:r>
    </w:p>
    <w:p w14:paraId="72F19445" w14:textId="77777777" w:rsidR="0031096D" w:rsidRDefault="0031096D" w:rsidP="0031096D">
      <w:pPr>
        <w:spacing w:after="0" w:line="276" w:lineRule="auto"/>
        <w:jc w:val="both"/>
        <w:rPr>
          <w:rFonts w:ascii="Tahoma" w:hAnsi="Tahoma" w:cs="Tahoma"/>
          <w:sz w:val="20"/>
          <w:szCs w:val="20"/>
        </w:rPr>
      </w:pPr>
      <w:r w:rsidRPr="00A14D92">
        <w:rPr>
          <w:rFonts w:ascii="Tahoma" w:hAnsi="Tahoma" w:cs="Tahoma"/>
          <w:sz w:val="16"/>
          <w:szCs w:val="16"/>
        </w:rPr>
        <w:t>**   Dinamika izplačil iz proračuna RS bo določena v pogodbi med Skladom in financerji (MKRR,…), prav tako se lahko spremenijo proračunske postavke glede na prerazporeditev v proračunu RS.</w:t>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r w:rsidRPr="00A14D92">
        <w:rPr>
          <w:rFonts w:ascii="Tahoma" w:hAnsi="Tahoma" w:cs="Tahoma"/>
          <w:sz w:val="20"/>
          <w:szCs w:val="20"/>
        </w:rPr>
        <w:tab/>
      </w:r>
    </w:p>
    <w:p w14:paraId="38D217E6" w14:textId="77777777" w:rsidR="0031096D" w:rsidRDefault="0031096D" w:rsidP="0031096D">
      <w:pPr>
        <w:spacing w:line="276" w:lineRule="auto"/>
        <w:jc w:val="both"/>
        <w:rPr>
          <w:rFonts w:ascii="Tahoma" w:hAnsi="Tahoma" w:cs="Tahoma"/>
          <w:sz w:val="20"/>
          <w:szCs w:val="20"/>
        </w:rPr>
      </w:pPr>
    </w:p>
    <w:p w14:paraId="5C637703" w14:textId="20EFD41A" w:rsidR="0031096D" w:rsidRDefault="0031096D">
      <w:pPr>
        <w:suppressAutoHyphens w:val="0"/>
      </w:pPr>
      <w:r>
        <w:br w:type="page"/>
      </w:r>
    </w:p>
    <w:p w14:paraId="10432017" w14:textId="1647DD76" w:rsidR="0031096D" w:rsidRPr="0031096D" w:rsidRDefault="0031096D" w:rsidP="0031096D">
      <w:pPr>
        <w:pStyle w:val="Naslov4"/>
        <w:numPr>
          <w:ilvl w:val="3"/>
          <w:numId w:val="90"/>
        </w:numPr>
        <w:rPr>
          <w:rFonts w:ascii="Tahoma" w:hAnsi="Tahoma" w:cs="Tahoma"/>
          <w:i w:val="0"/>
          <w:iCs w:val="0"/>
          <w:color w:val="auto"/>
          <w:sz w:val="20"/>
          <w:szCs w:val="20"/>
        </w:rPr>
      </w:pPr>
      <w:bookmarkStart w:id="276" w:name="_Toc183034631"/>
      <w:bookmarkStart w:id="277" w:name="_Toc183081766"/>
      <w:r w:rsidRPr="0031096D">
        <w:rPr>
          <w:rFonts w:ascii="Tahoma" w:hAnsi="Tahoma" w:cs="Tahoma"/>
          <w:i w:val="0"/>
          <w:iCs w:val="0"/>
          <w:color w:val="auto"/>
          <w:sz w:val="20"/>
          <w:szCs w:val="20"/>
        </w:rPr>
        <w:t>Nadaljevanje izvajanja javnega razpisa  objavljenega v letu 2024 – Zagonske subvencije za inovativna start-up podjetja (P2 2024)</w:t>
      </w:r>
      <w:bookmarkEnd w:id="276"/>
      <w:bookmarkEnd w:id="277"/>
    </w:p>
    <w:p w14:paraId="7A32C740" w14:textId="77777777" w:rsidR="0031096D" w:rsidRDefault="0031096D" w:rsidP="0031096D">
      <w:pPr>
        <w:suppressAutoHyphens w:val="0"/>
        <w:spacing w:after="0"/>
        <w:rPr>
          <w:rFonts w:ascii="Tahoma" w:eastAsia="Times New Roman" w:hAnsi="Tahoma" w:cs="Tahoma"/>
          <w:b/>
          <w:bCs/>
          <w:sz w:val="20"/>
          <w:szCs w:val="20"/>
        </w:rPr>
      </w:pPr>
    </w:p>
    <w:p w14:paraId="0912EB99" w14:textId="77777777" w:rsidR="0031096D" w:rsidRPr="007B46FD" w:rsidRDefault="0031096D" w:rsidP="0031096D">
      <w:pPr>
        <w:suppressAutoHyphens w:val="0"/>
        <w:spacing w:after="0" w:line="276" w:lineRule="auto"/>
        <w:jc w:val="both"/>
        <w:rPr>
          <w:rFonts w:ascii="Tahoma" w:eastAsia="Times New Roman" w:hAnsi="Tahoma" w:cs="Tahoma"/>
          <w:sz w:val="20"/>
          <w:szCs w:val="20"/>
        </w:rPr>
      </w:pPr>
      <w:r w:rsidRPr="007B46FD">
        <w:rPr>
          <w:rFonts w:ascii="Tahoma" w:eastAsia="Times New Roman" w:hAnsi="Tahoma" w:cs="Tahoma"/>
          <w:sz w:val="20"/>
          <w:szCs w:val="20"/>
        </w:rPr>
        <w:t>V letu 2024 je Sklad objavil javni razpis Zagonske subvencije za inovativna start-up podjetja – P2 2024, ki ima zaradi svoje narave predvidene aktivnosti in finančne posledice tudi v letu 2025.</w:t>
      </w:r>
    </w:p>
    <w:p w14:paraId="35E4FE1C" w14:textId="77777777" w:rsidR="0031096D" w:rsidRDefault="0031096D" w:rsidP="0031096D">
      <w:pPr>
        <w:suppressAutoHyphens w:val="0"/>
        <w:jc w:val="both"/>
        <w:rPr>
          <w:rFonts w:ascii="Tahoma" w:eastAsia="Times New Roman" w:hAnsi="Tahoma" w:cs="Tahoma"/>
          <w:sz w:val="20"/>
          <w:szCs w:val="20"/>
        </w:rPr>
      </w:pPr>
    </w:p>
    <w:p w14:paraId="2CF5547C" w14:textId="3874D4F6"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14</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Pregled</w:t>
      </w:r>
      <w:r w:rsidR="0031096D" w:rsidRPr="00B238D2">
        <w:rPr>
          <w:rFonts w:ascii="Tahoma" w:hAnsi="Tahoma" w:cs="Tahoma"/>
          <w:i w:val="0"/>
          <w:iCs w:val="0"/>
          <w:color w:val="auto"/>
          <w:sz w:val="20"/>
          <w:szCs w:val="20"/>
        </w:rPr>
        <w:t xml:space="preserve"> izplačil v letu 2025 po javnem razpisu Zagonske subvencije za inovativna start-up podjetja – P2 2024 </w:t>
      </w:r>
    </w:p>
    <w:tbl>
      <w:tblPr>
        <w:tblW w:w="5108" w:type="pct"/>
        <w:jc w:val="center"/>
        <w:tblCellMar>
          <w:left w:w="10" w:type="dxa"/>
          <w:right w:w="10" w:type="dxa"/>
        </w:tblCellMar>
        <w:tblLook w:val="04A0" w:firstRow="1" w:lastRow="0" w:firstColumn="1" w:lastColumn="0" w:noHBand="0" w:noVBand="1"/>
      </w:tblPr>
      <w:tblGrid>
        <w:gridCol w:w="2928"/>
        <w:gridCol w:w="1730"/>
        <w:gridCol w:w="2131"/>
        <w:gridCol w:w="2448"/>
      </w:tblGrid>
      <w:tr w:rsidR="0031096D" w:rsidRPr="00547E5C" w14:paraId="7AEBB5B1" w14:textId="77777777" w:rsidTr="008A7A01">
        <w:trPr>
          <w:cantSplit/>
          <w:trHeight w:val="932"/>
          <w:tblHeader/>
          <w:jc w:val="center"/>
        </w:trPr>
        <w:tc>
          <w:tcPr>
            <w:tcW w:w="292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5AB6EA7E" w14:textId="77777777" w:rsidR="0031096D" w:rsidRPr="00547E5C" w:rsidRDefault="0031096D" w:rsidP="008A7A01">
            <w:pPr>
              <w:spacing w:line="276" w:lineRule="auto"/>
              <w:jc w:val="center"/>
              <w:rPr>
                <w:rFonts w:ascii="Tahoma" w:hAnsi="Tahoma" w:cs="Tahoma"/>
                <w:b/>
                <w:color w:val="FFFFFF"/>
                <w:sz w:val="16"/>
                <w:szCs w:val="16"/>
              </w:rPr>
            </w:pPr>
            <w:r w:rsidRPr="00547E5C">
              <w:rPr>
                <w:rFonts w:ascii="Tahoma" w:hAnsi="Tahoma" w:cs="Tahoma"/>
                <w:b/>
                <w:color w:val="FFFFFF"/>
                <w:sz w:val="16"/>
                <w:szCs w:val="16"/>
              </w:rPr>
              <w:t>Produkt Sklada</w:t>
            </w:r>
          </w:p>
        </w:tc>
        <w:tc>
          <w:tcPr>
            <w:tcW w:w="1730" w:type="dxa"/>
            <w:tcBorders>
              <w:top w:val="double" w:sz="4" w:space="0" w:color="000000"/>
              <w:left w:val="single" w:sz="2" w:space="0" w:color="000000"/>
              <w:bottom w:val="single" w:sz="2" w:space="0" w:color="000000"/>
              <w:right w:val="single" w:sz="4" w:space="0" w:color="000000"/>
            </w:tcBorders>
            <w:shd w:val="clear" w:color="auto" w:fill="BE9C5A"/>
            <w:tcMar>
              <w:top w:w="0" w:type="dxa"/>
              <w:left w:w="70" w:type="dxa"/>
              <w:bottom w:w="0" w:type="dxa"/>
              <w:right w:w="70" w:type="dxa"/>
            </w:tcMar>
            <w:vAlign w:val="center"/>
          </w:tcPr>
          <w:p w14:paraId="364ECE9F" w14:textId="77777777" w:rsidR="0031096D" w:rsidRPr="00547E5C" w:rsidRDefault="0031096D" w:rsidP="008A7A01">
            <w:pPr>
              <w:spacing w:line="276" w:lineRule="auto"/>
              <w:jc w:val="center"/>
              <w:rPr>
                <w:rFonts w:ascii="Tahoma" w:hAnsi="Tahoma" w:cs="Tahoma"/>
                <w:b/>
                <w:color w:val="FFFFFF"/>
                <w:sz w:val="16"/>
                <w:szCs w:val="16"/>
              </w:rPr>
            </w:pPr>
            <w:r>
              <w:rPr>
                <w:rFonts w:ascii="Tahoma" w:hAnsi="Tahoma" w:cs="Tahoma"/>
                <w:b/>
                <w:color w:val="FFFFFF"/>
                <w:sz w:val="16"/>
                <w:szCs w:val="16"/>
              </w:rPr>
              <w:t xml:space="preserve">Proračunska postavka </w:t>
            </w:r>
          </w:p>
        </w:tc>
        <w:tc>
          <w:tcPr>
            <w:tcW w:w="2131" w:type="dxa"/>
            <w:tcBorders>
              <w:top w:val="double" w:sz="4" w:space="0" w:color="000000"/>
              <w:left w:val="single" w:sz="4"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0859845B" w14:textId="77777777" w:rsidR="0031096D" w:rsidRPr="00547E5C" w:rsidRDefault="0031096D" w:rsidP="008A7A01">
            <w:pPr>
              <w:spacing w:line="276" w:lineRule="auto"/>
              <w:jc w:val="center"/>
              <w:rPr>
                <w:rFonts w:ascii="Tahoma" w:hAnsi="Tahoma" w:cs="Tahoma"/>
                <w:b/>
                <w:color w:val="FFFFFF"/>
                <w:sz w:val="16"/>
                <w:szCs w:val="16"/>
              </w:rPr>
            </w:pPr>
            <w:r w:rsidRPr="00547E5C">
              <w:rPr>
                <w:rFonts w:ascii="Tahoma" w:hAnsi="Tahoma" w:cs="Tahoma"/>
                <w:b/>
                <w:color w:val="FFFFFF"/>
                <w:sz w:val="16"/>
                <w:szCs w:val="16"/>
              </w:rPr>
              <w:t>Ocena izplačanih zneskov</w:t>
            </w:r>
            <w:r>
              <w:rPr>
                <w:rFonts w:ascii="Tahoma" w:hAnsi="Tahoma" w:cs="Tahoma"/>
                <w:b/>
                <w:color w:val="FFFFFF"/>
                <w:sz w:val="16"/>
                <w:szCs w:val="16"/>
              </w:rPr>
              <w:t xml:space="preserve"> MSP-jem</w:t>
            </w:r>
            <w:r w:rsidRPr="00547E5C">
              <w:rPr>
                <w:rFonts w:ascii="Tahoma" w:hAnsi="Tahoma" w:cs="Tahoma"/>
                <w:b/>
                <w:color w:val="FFFFFF"/>
                <w:sz w:val="16"/>
                <w:szCs w:val="16"/>
              </w:rPr>
              <w:t xml:space="preserve"> v 202</w:t>
            </w:r>
            <w:r>
              <w:rPr>
                <w:rFonts w:ascii="Tahoma" w:hAnsi="Tahoma" w:cs="Tahoma"/>
                <w:b/>
                <w:color w:val="FFFFFF"/>
                <w:sz w:val="16"/>
                <w:szCs w:val="16"/>
              </w:rPr>
              <w:t>5</w:t>
            </w:r>
            <w:r>
              <w:rPr>
                <w:rStyle w:val="Sprotnaopomba-sklic"/>
                <w:rFonts w:ascii="Tahoma" w:hAnsi="Tahoma" w:cs="Tahoma"/>
                <w:b/>
                <w:color w:val="FFFFFF"/>
                <w:sz w:val="16"/>
                <w:szCs w:val="16"/>
              </w:rPr>
              <w:footnoteReference w:id="8"/>
            </w:r>
          </w:p>
        </w:tc>
        <w:tc>
          <w:tcPr>
            <w:tcW w:w="2448" w:type="dxa"/>
            <w:tcBorders>
              <w:top w:val="double" w:sz="4" w:space="0" w:color="000000"/>
              <w:left w:val="single" w:sz="4" w:space="0" w:color="000000"/>
              <w:bottom w:val="single" w:sz="2" w:space="0" w:color="000000"/>
              <w:right w:val="double" w:sz="4" w:space="0" w:color="000000"/>
            </w:tcBorders>
            <w:shd w:val="clear" w:color="auto" w:fill="BE9C5A"/>
            <w:vAlign w:val="center"/>
          </w:tcPr>
          <w:p w14:paraId="6D373B52" w14:textId="77777777" w:rsidR="0031096D" w:rsidRPr="00547E5C" w:rsidRDefault="0031096D" w:rsidP="008A7A01">
            <w:pPr>
              <w:spacing w:line="276" w:lineRule="auto"/>
              <w:jc w:val="center"/>
              <w:rPr>
                <w:rFonts w:ascii="Tahoma" w:hAnsi="Tahoma" w:cs="Tahoma"/>
                <w:b/>
                <w:color w:val="FFFFFF"/>
                <w:sz w:val="16"/>
                <w:szCs w:val="16"/>
              </w:rPr>
            </w:pPr>
            <w:r>
              <w:rPr>
                <w:rFonts w:ascii="Tahoma" w:hAnsi="Tahoma" w:cs="Tahoma"/>
                <w:b/>
                <w:color w:val="FFFFFF"/>
                <w:sz w:val="16"/>
                <w:szCs w:val="16"/>
              </w:rPr>
              <w:t>Šifra in naziv ukrepa, projekta</w:t>
            </w:r>
          </w:p>
        </w:tc>
      </w:tr>
      <w:tr w:rsidR="0031096D" w:rsidRPr="00547E5C" w14:paraId="186E67D8" w14:textId="77777777" w:rsidTr="008A7A01">
        <w:trPr>
          <w:cantSplit/>
          <w:trHeight w:val="397"/>
          <w:jc w:val="center"/>
        </w:trPr>
        <w:tc>
          <w:tcPr>
            <w:tcW w:w="2928"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3FA63FB6" w14:textId="77777777" w:rsidR="0031096D" w:rsidRPr="00547E5C" w:rsidRDefault="0031096D" w:rsidP="008A7A01">
            <w:pPr>
              <w:spacing w:after="0" w:line="276" w:lineRule="auto"/>
              <w:rPr>
                <w:rFonts w:ascii="Tahoma" w:hAnsi="Tahoma" w:cs="Tahoma"/>
                <w:bCs/>
                <w:sz w:val="16"/>
                <w:szCs w:val="16"/>
              </w:rPr>
            </w:pPr>
            <w:r>
              <w:rPr>
                <w:rFonts w:ascii="Tahoma" w:hAnsi="Tahoma" w:cs="Tahoma"/>
                <w:bCs/>
                <w:sz w:val="16"/>
                <w:szCs w:val="16"/>
              </w:rPr>
              <w:t>Zagonske subvencije za inovativna start-up podjetja</w:t>
            </w: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7E6FF0F"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PP230139</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23D3C967"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285.600</w:t>
            </w:r>
          </w:p>
        </w:tc>
        <w:tc>
          <w:tcPr>
            <w:tcW w:w="2448" w:type="dxa"/>
            <w:vMerge w:val="restart"/>
            <w:tcBorders>
              <w:top w:val="single" w:sz="4" w:space="0" w:color="000000"/>
              <w:left w:val="single" w:sz="4" w:space="0" w:color="000000"/>
              <w:right w:val="double" w:sz="4" w:space="0" w:color="000000"/>
            </w:tcBorders>
            <w:vAlign w:val="center"/>
          </w:tcPr>
          <w:p w14:paraId="0EE23DED" w14:textId="77777777" w:rsidR="0031096D" w:rsidRDefault="0031096D" w:rsidP="008A7A01">
            <w:pPr>
              <w:spacing w:after="0" w:line="276" w:lineRule="auto"/>
              <w:jc w:val="right"/>
              <w:rPr>
                <w:rFonts w:ascii="Tahoma" w:hAnsi="Tahoma" w:cs="Tahoma"/>
                <w:bCs/>
                <w:sz w:val="16"/>
                <w:szCs w:val="16"/>
              </w:rPr>
            </w:pPr>
            <w:r>
              <w:rPr>
                <w:rFonts w:ascii="Tahoma" w:hAnsi="Tahoma" w:cs="Tahoma"/>
                <w:sz w:val="16"/>
                <w:szCs w:val="16"/>
              </w:rPr>
              <w:t>1630-23-0001 Rast in razvoj podjetij, digitalizacija storitev ter razvoj znanj in spretnosti</w:t>
            </w:r>
          </w:p>
        </w:tc>
      </w:tr>
      <w:tr w:rsidR="0031096D" w:rsidRPr="00547E5C" w14:paraId="7020AB04" w14:textId="77777777" w:rsidTr="008A7A01">
        <w:trPr>
          <w:cantSplit/>
          <w:trHeight w:val="445"/>
          <w:jc w:val="center"/>
        </w:trPr>
        <w:tc>
          <w:tcPr>
            <w:tcW w:w="292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5E928C87" w14:textId="77777777" w:rsidR="0031096D" w:rsidRPr="00547E5C" w:rsidRDefault="0031096D" w:rsidP="008A7A01">
            <w:pPr>
              <w:spacing w:after="0" w:line="276" w:lineRule="auto"/>
              <w:rPr>
                <w:rFonts w:ascii="Tahoma" w:hAnsi="Tahoma" w:cs="Tahoma"/>
                <w:bCs/>
                <w:sz w:val="16"/>
                <w:szCs w:val="16"/>
              </w:rPr>
            </w:pP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72606B0"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PP230140</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48DB5A24"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50.400</w:t>
            </w:r>
          </w:p>
        </w:tc>
        <w:tc>
          <w:tcPr>
            <w:tcW w:w="2448" w:type="dxa"/>
            <w:vMerge/>
            <w:tcBorders>
              <w:left w:val="single" w:sz="4" w:space="0" w:color="000000"/>
              <w:right w:val="double" w:sz="4" w:space="0" w:color="000000"/>
            </w:tcBorders>
          </w:tcPr>
          <w:p w14:paraId="221DE681" w14:textId="77777777" w:rsidR="0031096D" w:rsidRDefault="0031096D" w:rsidP="008A7A01">
            <w:pPr>
              <w:spacing w:after="0" w:line="276" w:lineRule="auto"/>
              <w:jc w:val="right"/>
              <w:rPr>
                <w:rFonts w:ascii="Tahoma" w:hAnsi="Tahoma" w:cs="Tahoma"/>
                <w:bCs/>
                <w:sz w:val="16"/>
                <w:szCs w:val="16"/>
              </w:rPr>
            </w:pPr>
          </w:p>
        </w:tc>
      </w:tr>
      <w:tr w:rsidR="0031096D" w:rsidRPr="00547E5C" w14:paraId="74E9CA21" w14:textId="77777777" w:rsidTr="008A7A01">
        <w:trPr>
          <w:cantSplit/>
          <w:trHeight w:val="481"/>
          <w:jc w:val="center"/>
        </w:trPr>
        <w:tc>
          <w:tcPr>
            <w:tcW w:w="292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304DB596" w14:textId="77777777" w:rsidR="0031096D" w:rsidRPr="00547E5C" w:rsidRDefault="0031096D" w:rsidP="008A7A01">
            <w:pPr>
              <w:spacing w:after="0" w:line="276" w:lineRule="auto"/>
              <w:rPr>
                <w:rFonts w:ascii="Tahoma" w:hAnsi="Tahoma" w:cs="Tahoma"/>
                <w:bCs/>
                <w:sz w:val="16"/>
                <w:szCs w:val="16"/>
              </w:rPr>
            </w:pP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03BFC28"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PP230141</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08455B02"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117.600</w:t>
            </w:r>
          </w:p>
        </w:tc>
        <w:tc>
          <w:tcPr>
            <w:tcW w:w="2448" w:type="dxa"/>
            <w:vMerge/>
            <w:tcBorders>
              <w:left w:val="single" w:sz="4" w:space="0" w:color="000000"/>
              <w:right w:val="double" w:sz="4" w:space="0" w:color="000000"/>
            </w:tcBorders>
          </w:tcPr>
          <w:p w14:paraId="67C11259" w14:textId="77777777" w:rsidR="0031096D" w:rsidRDefault="0031096D" w:rsidP="008A7A01">
            <w:pPr>
              <w:spacing w:after="0" w:line="276" w:lineRule="auto"/>
              <w:jc w:val="right"/>
              <w:rPr>
                <w:rFonts w:ascii="Tahoma" w:hAnsi="Tahoma" w:cs="Tahoma"/>
                <w:bCs/>
                <w:sz w:val="16"/>
                <w:szCs w:val="16"/>
              </w:rPr>
            </w:pPr>
          </w:p>
        </w:tc>
      </w:tr>
      <w:tr w:rsidR="0031096D" w:rsidRPr="00547E5C" w14:paraId="34BF9B17" w14:textId="77777777" w:rsidTr="008A7A01">
        <w:trPr>
          <w:cantSplit/>
          <w:trHeight w:val="397"/>
          <w:jc w:val="center"/>
        </w:trPr>
        <w:tc>
          <w:tcPr>
            <w:tcW w:w="292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7FC401C" w14:textId="77777777" w:rsidR="0031096D" w:rsidRPr="00547E5C" w:rsidRDefault="0031096D" w:rsidP="008A7A01">
            <w:pPr>
              <w:spacing w:after="0" w:line="276" w:lineRule="auto"/>
              <w:rPr>
                <w:rFonts w:ascii="Tahoma" w:hAnsi="Tahoma" w:cs="Tahoma"/>
                <w:bCs/>
                <w:sz w:val="16"/>
                <w:szCs w:val="16"/>
              </w:rPr>
            </w:pP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3345035"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PP230142</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78F5D984" w14:textId="77777777" w:rsidR="0031096D" w:rsidRPr="00547E5C" w:rsidRDefault="0031096D" w:rsidP="008A7A01">
            <w:pPr>
              <w:spacing w:after="0" w:line="276" w:lineRule="auto"/>
              <w:jc w:val="right"/>
              <w:rPr>
                <w:rFonts w:ascii="Tahoma" w:hAnsi="Tahoma" w:cs="Tahoma"/>
                <w:bCs/>
                <w:sz w:val="16"/>
                <w:szCs w:val="16"/>
              </w:rPr>
            </w:pPr>
            <w:r>
              <w:rPr>
                <w:rFonts w:ascii="Tahoma" w:hAnsi="Tahoma" w:cs="Tahoma"/>
                <w:bCs/>
                <w:sz w:val="16"/>
                <w:szCs w:val="16"/>
              </w:rPr>
              <w:t>176.400</w:t>
            </w:r>
          </w:p>
        </w:tc>
        <w:tc>
          <w:tcPr>
            <w:tcW w:w="2448" w:type="dxa"/>
            <w:vMerge/>
            <w:tcBorders>
              <w:left w:val="single" w:sz="4" w:space="0" w:color="000000"/>
              <w:right w:val="double" w:sz="4" w:space="0" w:color="000000"/>
            </w:tcBorders>
          </w:tcPr>
          <w:p w14:paraId="0AA69C1C" w14:textId="77777777" w:rsidR="0031096D" w:rsidRDefault="0031096D" w:rsidP="008A7A01">
            <w:pPr>
              <w:spacing w:after="0" w:line="276" w:lineRule="auto"/>
              <w:jc w:val="right"/>
              <w:rPr>
                <w:rFonts w:ascii="Tahoma" w:hAnsi="Tahoma" w:cs="Tahoma"/>
                <w:bCs/>
                <w:sz w:val="16"/>
                <w:szCs w:val="16"/>
              </w:rPr>
            </w:pPr>
          </w:p>
        </w:tc>
      </w:tr>
      <w:tr w:rsidR="0031096D" w:rsidRPr="008E0DD4" w14:paraId="1F3E01B8" w14:textId="77777777" w:rsidTr="008A7A01">
        <w:trPr>
          <w:cantSplit/>
          <w:trHeight w:val="497"/>
          <w:jc w:val="center"/>
        </w:trPr>
        <w:tc>
          <w:tcPr>
            <w:tcW w:w="4658" w:type="dxa"/>
            <w:gridSpan w:val="2"/>
            <w:tcBorders>
              <w:top w:val="single" w:sz="4" w:space="0" w:color="000000"/>
              <w:left w:val="double" w:sz="4" w:space="0" w:color="000000"/>
              <w:bottom w:val="double" w:sz="4" w:space="0" w:color="000000"/>
              <w:right w:val="single" w:sz="4" w:space="0" w:color="000000"/>
            </w:tcBorders>
            <w:shd w:val="clear" w:color="auto" w:fill="202657"/>
            <w:tcMar>
              <w:top w:w="0" w:type="dxa"/>
              <w:left w:w="70" w:type="dxa"/>
              <w:bottom w:w="0" w:type="dxa"/>
              <w:right w:w="70" w:type="dxa"/>
            </w:tcMar>
            <w:vAlign w:val="center"/>
          </w:tcPr>
          <w:p w14:paraId="35AD8EAF" w14:textId="77777777" w:rsidR="0031096D" w:rsidRPr="00547E5C" w:rsidRDefault="0031096D" w:rsidP="008A7A01">
            <w:pPr>
              <w:spacing w:line="276" w:lineRule="auto"/>
            </w:pPr>
            <w:r w:rsidRPr="00547E5C">
              <w:rPr>
                <w:rFonts w:ascii="Tahoma" w:hAnsi="Tahoma" w:cs="Tahoma"/>
                <w:b/>
                <w:bCs/>
                <w:sz w:val="16"/>
                <w:szCs w:val="16"/>
              </w:rPr>
              <w:t>SKUPAJ</w:t>
            </w:r>
          </w:p>
        </w:tc>
        <w:tc>
          <w:tcPr>
            <w:tcW w:w="2131" w:type="dxa"/>
            <w:tcBorders>
              <w:top w:val="single" w:sz="4" w:space="0" w:color="000000"/>
              <w:left w:val="single" w:sz="4" w:space="0" w:color="000000"/>
              <w:bottom w:val="double" w:sz="4" w:space="0" w:color="000000"/>
              <w:right w:val="double" w:sz="4" w:space="0" w:color="000000"/>
            </w:tcBorders>
            <w:shd w:val="clear" w:color="auto" w:fill="202657"/>
            <w:tcMar>
              <w:top w:w="0" w:type="dxa"/>
              <w:left w:w="70" w:type="dxa"/>
              <w:bottom w:w="0" w:type="dxa"/>
              <w:right w:w="70" w:type="dxa"/>
            </w:tcMar>
            <w:vAlign w:val="center"/>
          </w:tcPr>
          <w:p w14:paraId="5E47946F" w14:textId="77777777" w:rsidR="0031096D" w:rsidRPr="00547E5C" w:rsidRDefault="0031096D" w:rsidP="008A7A01">
            <w:pPr>
              <w:spacing w:line="276" w:lineRule="auto"/>
              <w:jc w:val="right"/>
              <w:rPr>
                <w:rFonts w:ascii="Tahoma" w:hAnsi="Tahoma" w:cs="Tahoma"/>
                <w:b/>
                <w:sz w:val="16"/>
                <w:szCs w:val="16"/>
              </w:rPr>
            </w:pPr>
            <w:r>
              <w:rPr>
                <w:rFonts w:ascii="Tahoma" w:hAnsi="Tahoma" w:cs="Tahoma"/>
                <w:b/>
                <w:sz w:val="16"/>
                <w:szCs w:val="16"/>
              </w:rPr>
              <w:t>630.000</w:t>
            </w:r>
          </w:p>
        </w:tc>
        <w:tc>
          <w:tcPr>
            <w:tcW w:w="2448" w:type="dxa"/>
            <w:tcBorders>
              <w:top w:val="single" w:sz="4" w:space="0" w:color="000000"/>
              <w:left w:val="single" w:sz="4" w:space="0" w:color="000000"/>
              <w:bottom w:val="double" w:sz="4" w:space="0" w:color="000000"/>
              <w:right w:val="double" w:sz="4" w:space="0" w:color="000000"/>
            </w:tcBorders>
            <w:shd w:val="clear" w:color="auto" w:fill="202657"/>
          </w:tcPr>
          <w:p w14:paraId="7B163D63" w14:textId="77777777" w:rsidR="0031096D" w:rsidRDefault="0031096D" w:rsidP="008A7A01">
            <w:pPr>
              <w:spacing w:line="276" w:lineRule="auto"/>
              <w:jc w:val="right"/>
              <w:rPr>
                <w:rFonts w:ascii="Tahoma" w:hAnsi="Tahoma" w:cs="Tahoma"/>
                <w:b/>
                <w:sz w:val="16"/>
                <w:szCs w:val="16"/>
              </w:rPr>
            </w:pPr>
          </w:p>
        </w:tc>
      </w:tr>
    </w:tbl>
    <w:p w14:paraId="28D4A1F9" w14:textId="77777777" w:rsidR="0031096D" w:rsidRDefault="0031096D" w:rsidP="0031096D">
      <w:pPr>
        <w:suppressAutoHyphens w:val="0"/>
        <w:jc w:val="both"/>
        <w:rPr>
          <w:rFonts w:ascii="Tahoma" w:eastAsia="Times New Roman" w:hAnsi="Tahoma" w:cs="Tahoma"/>
          <w:sz w:val="20"/>
          <w:szCs w:val="20"/>
        </w:rPr>
      </w:pPr>
    </w:p>
    <w:p w14:paraId="005694CB" w14:textId="77777777" w:rsidR="0031096D" w:rsidRDefault="0031096D" w:rsidP="0031096D">
      <w:pPr>
        <w:suppressAutoHyphens w:val="0"/>
        <w:rPr>
          <w:rFonts w:ascii="Tahoma" w:eastAsia="Times New Roman" w:hAnsi="Tahoma" w:cs="Tahoma"/>
          <w:sz w:val="20"/>
          <w:szCs w:val="20"/>
        </w:rPr>
      </w:pPr>
      <w:r>
        <w:rPr>
          <w:rFonts w:ascii="Tahoma" w:eastAsia="Times New Roman" w:hAnsi="Tahoma" w:cs="Tahoma"/>
          <w:sz w:val="20"/>
          <w:szCs w:val="20"/>
        </w:rPr>
        <w:br w:type="page"/>
      </w:r>
    </w:p>
    <w:p w14:paraId="2BA89FFF" w14:textId="4554E1BB" w:rsidR="00BD5F15" w:rsidRPr="0031096D" w:rsidRDefault="0031096D" w:rsidP="0031096D">
      <w:pPr>
        <w:pStyle w:val="Naslov2"/>
        <w:numPr>
          <w:ilvl w:val="1"/>
          <w:numId w:val="90"/>
        </w:numPr>
        <w:rPr>
          <w:rFonts w:ascii="Tahoma" w:hAnsi="Tahoma" w:cs="Tahoma"/>
          <w:b/>
          <w:bCs/>
          <w:color w:val="auto"/>
          <w:sz w:val="24"/>
          <w:szCs w:val="24"/>
        </w:rPr>
      </w:pPr>
      <w:bookmarkStart w:id="278" w:name="_Toc183034144"/>
      <w:bookmarkStart w:id="279" w:name="_Toc183034632"/>
      <w:bookmarkStart w:id="280" w:name="_Toc183034727"/>
      <w:bookmarkStart w:id="281" w:name="_Toc183081767"/>
      <w:bookmarkStart w:id="282" w:name="_Toc183091633"/>
      <w:bookmarkStart w:id="283" w:name="_Toc183091932"/>
      <w:bookmarkStart w:id="284" w:name="_Toc183091997"/>
      <w:bookmarkStart w:id="285" w:name="_Toc183092475"/>
      <w:r w:rsidRPr="0031096D">
        <w:rPr>
          <w:rFonts w:ascii="Tahoma" w:hAnsi="Tahoma" w:cs="Tahoma"/>
          <w:b/>
          <w:bCs/>
          <w:color w:val="auto"/>
          <w:sz w:val="24"/>
          <w:szCs w:val="24"/>
        </w:rPr>
        <w:t>Specifične spodbude za</w:t>
      </w:r>
      <w:r>
        <w:rPr>
          <w:rFonts w:ascii="Tahoma" w:hAnsi="Tahoma" w:cs="Tahoma"/>
          <w:b/>
          <w:bCs/>
          <w:color w:val="auto"/>
          <w:sz w:val="24"/>
          <w:szCs w:val="24"/>
        </w:rPr>
        <w:t xml:space="preserve"> naložbe</w:t>
      </w:r>
      <w:r w:rsidRPr="0031096D">
        <w:rPr>
          <w:rFonts w:ascii="Tahoma" w:hAnsi="Tahoma" w:cs="Tahoma"/>
          <w:b/>
          <w:bCs/>
          <w:color w:val="auto"/>
          <w:sz w:val="24"/>
          <w:szCs w:val="24"/>
        </w:rPr>
        <w:t xml:space="preserve"> v prioritetnih razvojnih področjih</w:t>
      </w:r>
      <w:bookmarkEnd w:id="278"/>
      <w:bookmarkEnd w:id="279"/>
      <w:bookmarkEnd w:id="280"/>
      <w:bookmarkEnd w:id="281"/>
      <w:bookmarkEnd w:id="282"/>
      <w:bookmarkEnd w:id="283"/>
      <w:bookmarkEnd w:id="284"/>
      <w:bookmarkEnd w:id="285"/>
    </w:p>
    <w:p w14:paraId="1A9BD16F" w14:textId="77777777" w:rsidR="0031096D" w:rsidRPr="0031096D" w:rsidRDefault="0031096D" w:rsidP="0031096D">
      <w:pPr>
        <w:rPr>
          <w:rFonts w:ascii="Tahoma" w:hAnsi="Tahoma" w:cs="Tahoma"/>
          <w:b/>
          <w:bCs/>
          <w:sz w:val="20"/>
          <w:szCs w:val="20"/>
        </w:rPr>
      </w:pPr>
    </w:p>
    <w:p w14:paraId="4293D7AF" w14:textId="198D908A" w:rsidR="0031096D" w:rsidRPr="0031096D" w:rsidRDefault="0031096D" w:rsidP="0031096D">
      <w:pPr>
        <w:pStyle w:val="Naslov3"/>
        <w:numPr>
          <w:ilvl w:val="2"/>
          <w:numId w:val="90"/>
        </w:numPr>
        <w:rPr>
          <w:rFonts w:ascii="Tahoma" w:hAnsi="Tahoma" w:cs="Tahoma"/>
          <w:b/>
          <w:bCs/>
          <w:color w:val="auto"/>
          <w:sz w:val="20"/>
          <w:szCs w:val="20"/>
        </w:rPr>
      </w:pPr>
      <w:bookmarkStart w:id="286" w:name="_Toc183034145"/>
      <w:bookmarkStart w:id="287" w:name="_Toc183034633"/>
      <w:bookmarkStart w:id="288" w:name="_Toc183034728"/>
      <w:bookmarkStart w:id="289" w:name="_Toc183081768"/>
      <w:bookmarkStart w:id="290" w:name="_Toc183091634"/>
      <w:bookmarkStart w:id="291" w:name="_Toc183091933"/>
      <w:bookmarkStart w:id="292" w:name="_Toc183091998"/>
      <w:bookmarkStart w:id="293" w:name="_Toc183092476"/>
      <w:r w:rsidRPr="0031096D">
        <w:rPr>
          <w:rFonts w:ascii="Tahoma" w:hAnsi="Tahoma" w:cs="Tahoma"/>
          <w:b/>
          <w:bCs/>
          <w:color w:val="auto"/>
          <w:sz w:val="20"/>
          <w:szCs w:val="20"/>
        </w:rPr>
        <w:t>Cilji ukrepa Specifičnih spodbud za naložbe v prioritetnih razvojnih področjih</w:t>
      </w:r>
      <w:bookmarkEnd w:id="286"/>
      <w:bookmarkEnd w:id="287"/>
      <w:bookmarkEnd w:id="288"/>
      <w:bookmarkEnd w:id="289"/>
      <w:bookmarkEnd w:id="290"/>
      <w:bookmarkEnd w:id="291"/>
      <w:bookmarkEnd w:id="292"/>
      <w:bookmarkEnd w:id="293"/>
    </w:p>
    <w:p w14:paraId="6F9BEE45" w14:textId="77777777" w:rsidR="0031096D" w:rsidRDefault="0031096D" w:rsidP="0031096D">
      <w:pPr>
        <w:spacing w:after="0"/>
      </w:pPr>
    </w:p>
    <w:tbl>
      <w:tblPr>
        <w:tblStyle w:val="Tabelamrea2"/>
        <w:tblW w:w="9062" w:type="dxa"/>
        <w:tblLook w:val="04A0" w:firstRow="1" w:lastRow="0" w:firstColumn="1" w:lastColumn="0" w:noHBand="0" w:noVBand="1"/>
      </w:tblPr>
      <w:tblGrid>
        <w:gridCol w:w="4577"/>
        <w:gridCol w:w="4485"/>
      </w:tblGrid>
      <w:tr w:rsidR="0031096D" w14:paraId="6113A706" w14:textId="77777777" w:rsidTr="008A7A01">
        <w:trPr>
          <w:trHeight w:val="696"/>
        </w:trPr>
        <w:tc>
          <w:tcPr>
            <w:tcW w:w="4577" w:type="dxa"/>
            <w:shd w:val="clear" w:color="auto" w:fill="BE9C5A"/>
            <w:vAlign w:val="center"/>
          </w:tcPr>
          <w:p w14:paraId="07659BB6" w14:textId="77777777" w:rsidR="0031096D" w:rsidRPr="00643608" w:rsidRDefault="0031096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60135794" w14:textId="77777777" w:rsidR="0031096D" w:rsidRDefault="0031096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31096D" w:rsidRPr="007110E7" w14:paraId="37DEBDFB" w14:textId="77777777" w:rsidTr="008A7A01">
        <w:trPr>
          <w:trHeight w:val="557"/>
        </w:trPr>
        <w:tc>
          <w:tcPr>
            <w:tcW w:w="4577" w:type="dxa"/>
            <w:vAlign w:val="center"/>
          </w:tcPr>
          <w:p w14:paraId="49FB7E5A" w14:textId="77777777" w:rsidR="0031096D" w:rsidRPr="00FB06B9" w:rsidRDefault="0031096D" w:rsidP="008A7A01">
            <w:pPr>
              <w:suppressAutoHyphens w:val="0"/>
              <w:spacing w:line="276" w:lineRule="auto"/>
              <w:contextualSpacing/>
              <w:rPr>
                <w:rFonts w:ascii="Tahoma" w:hAnsi="Tahoma" w:cs="Tahoma"/>
                <w:sz w:val="20"/>
                <w:szCs w:val="21"/>
              </w:rPr>
            </w:pPr>
            <w:r w:rsidRPr="00FB06B9">
              <w:rPr>
                <w:rFonts w:ascii="Tahoma" w:hAnsi="Tahoma" w:cs="Tahoma"/>
                <w:sz w:val="20"/>
                <w:szCs w:val="21"/>
              </w:rPr>
              <w:t>Odobravanje specifičnih finančnih spodbud za naložbe v prioritetnih razvojnih področjih</w:t>
            </w:r>
            <w:r>
              <w:rPr>
                <w:rStyle w:val="Sprotnaopomba-sklic"/>
                <w:rFonts w:ascii="Tahoma" w:hAnsi="Tahoma" w:cs="Tahoma"/>
                <w:sz w:val="20"/>
                <w:szCs w:val="21"/>
              </w:rPr>
              <w:footnoteReference w:id="9"/>
            </w:r>
          </w:p>
        </w:tc>
        <w:tc>
          <w:tcPr>
            <w:tcW w:w="4485" w:type="dxa"/>
            <w:vAlign w:val="center"/>
          </w:tcPr>
          <w:p w14:paraId="502B0F1F" w14:textId="77777777" w:rsidR="0031096D" w:rsidRDefault="0031096D" w:rsidP="008A7A01">
            <w:pPr>
              <w:pStyle w:val="Odstavekseznama"/>
              <w:numPr>
                <w:ilvl w:val="0"/>
                <w:numId w:val="94"/>
              </w:numPr>
              <w:suppressAutoHyphens w:val="0"/>
              <w:spacing w:line="276" w:lineRule="auto"/>
              <w:contextualSpacing/>
              <w:rPr>
                <w:rFonts w:ascii="Tahoma" w:hAnsi="Tahoma" w:cs="Tahoma"/>
                <w:sz w:val="20"/>
                <w:szCs w:val="21"/>
              </w:rPr>
            </w:pPr>
            <w:r w:rsidRPr="00C17EF1">
              <w:rPr>
                <w:rFonts w:ascii="Tahoma" w:hAnsi="Tahoma" w:cs="Tahoma"/>
                <w:sz w:val="20"/>
                <w:szCs w:val="21"/>
              </w:rPr>
              <w:t xml:space="preserve">Odobriti </w:t>
            </w:r>
            <w:r>
              <w:rPr>
                <w:rFonts w:ascii="Tahoma" w:hAnsi="Tahoma" w:cs="Tahoma"/>
                <w:sz w:val="20"/>
                <w:szCs w:val="21"/>
              </w:rPr>
              <w:t xml:space="preserve">24,00 mio EUR </w:t>
            </w:r>
            <w:r w:rsidRPr="00C17EF1">
              <w:rPr>
                <w:rFonts w:ascii="Tahoma" w:hAnsi="Tahoma" w:cs="Tahoma"/>
                <w:sz w:val="20"/>
                <w:szCs w:val="21"/>
              </w:rPr>
              <w:t>specifičn</w:t>
            </w:r>
            <w:r>
              <w:rPr>
                <w:rFonts w:ascii="Tahoma" w:hAnsi="Tahoma" w:cs="Tahoma"/>
                <w:sz w:val="20"/>
                <w:szCs w:val="21"/>
              </w:rPr>
              <w:t>ih</w:t>
            </w:r>
            <w:r w:rsidRPr="00C17EF1">
              <w:rPr>
                <w:rFonts w:ascii="Tahoma" w:hAnsi="Tahoma" w:cs="Tahoma"/>
                <w:sz w:val="20"/>
                <w:szCs w:val="21"/>
              </w:rPr>
              <w:t xml:space="preserve"> spodbud za trajnostni razvoj </w:t>
            </w:r>
            <w:r>
              <w:rPr>
                <w:rFonts w:ascii="Tahoma" w:hAnsi="Tahoma" w:cs="Tahoma"/>
                <w:sz w:val="20"/>
                <w:szCs w:val="21"/>
              </w:rPr>
              <w:t>podjetij za:</w:t>
            </w:r>
          </w:p>
          <w:p w14:paraId="1EEFFC98" w14:textId="77777777" w:rsidR="0031096D" w:rsidRDefault="0031096D"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 xml:space="preserve">digitalno preobrazbo podjetij in </w:t>
            </w:r>
          </w:p>
          <w:p w14:paraId="77BA0F02" w14:textId="77777777" w:rsidR="0031096D" w:rsidRPr="00C17EF1" w:rsidRDefault="0031096D"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podjetja na področju lesarstva</w:t>
            </w:r>
          </w:p>
        </w:tc>
      </w:tr>
    </w:tbl>
    <w:p w14:paraId="772B2291" w14:textId="77777777" w:rsidR="0031096D" w:rsidRDefault="0031096D" w:rsidP="0031096D">
      <w:pPr>
        <w:suppressAutoHyphens w:val="0"/>
        <w:autoSpaceDN/>
        <w:spacing w:after="0" w:line="276" w:lineRule="auto"/>
        <w:contextualSpacing/>
        <w:jc w:val="both"/>
        <w:textAlignment w:val="auto"/>
        <w:rPr>
          <w:rFonts w:ascii="Tahoma" w:hAnsi="Tahoma" w:cs="Tahoma"/>
          <w:b/>
          <w:bCs/>
          <w:sz w:val="20"/>
          <w:szCs w:val="20"/>
        </w:rPr>
      </w:pPr>
    </w:p>
    <w:p w14:paraId="4CDA1374" w14:textId="77777777" w:rsidR="0031096D" w:rsidRDefault="0031096D" w:rsidP="0031096D">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6</w:t>
      </w:r>
      <w:r w:rsidRPr="009C666F">
        <w:rPr>
          <w:rFonts w:ascii="Tahoma" w:hAnsi="Tahoma" w:cs="Tahoma"/>
          <w:b/>
          <w:bCs/>
          <w:sz w:val="20"/>
          <w:szCs w:val="20"/>
        </w:rPr>
        <w:t>:</w:t>
      </w:r>
      <w:r w:rsidRPr="009C666F">
        <w:rPr>
          <w:rFonts w:ascii="Tahoma" w:hAnsi="Tahoma" w:cs="Tahoma"/>
          <w:sz w:val="20"/>
          <w:szCs w:val="20"/>
        </w:rPr>
        <w:t xml:space="preserve"> Odobr</w:t>
      </w:r>
      <w:r>
        <w:rPr>
          <w:rFonts w:ascii="Tahoma" w:hAnsi="Tahoma" w:cs="Tahoma"/>
          <w:sz w:val="20"/>
          <w:szCs w:val="20"/>
        </w:rPr>
        <w:t>iti 24,00 mio EUR specifičnih spodbud za trajnostni razvoj podjetij</w:t>
      </w:r>
      <w:r w:rsidRPr="009C666F">
        <w:rPr>
          <w:rFonts w:ascii="Tahoma" w:hAnsi="Tahoma" w:cs="Tahoma"/>
          <w:sz w:val="20"/>
          <w:szCs w:val="20"/>
        </w:rPr>
        <w:t xml:space="preserve"> </w:t>
      </w:r>
    </w:p>
    <w:p w14:paraId="65292FDE" w14:textId="77777777" w:rsidR="0031096D" w:rsidRDefault="0031096D" w:rsidP="0031096D">
      <w:pPr>
        <w:suppressAutoHyphens w:val="0"/>
        <w:autoSpaceDN/>
        <w:spacing w:after="0" w:line="276" w:lineRule="auto"/>
        <w:contextualSpacing/>
        <w:jc w:val="both"/>
        <w:textAlignment w:val="auto"/>
        <w:rPr>
          <w:rFonts w:ascii="Tahoma" w:hAnsi="Tahoma" w:cs="Tahoma"/>
          <w:sz w:val="20"/>
          <w:szCs w:val="20"/>
        </w:rPr>
      </w:pPr>
    </w:p>
    <w:p w14:paraId="781E329C" w14:textId="77777777" w:rsidR="0031096D" w:rsidRPr="009C666F" w:rsidRDefault="0031096D" w:rsidP="0031096D">
      <w:pPr>
        <w:suppressAutoHyphens w:val="0"/>
        <w:autoSpaceDN/>
        <w:spacing w:after="0" w:line="276" w:lineRule="auto"/>
        <w:contextualSpacing/>
        <w:jc w:val="both"/>
        <w:textAlignment w:val="auto"/>
        <w:rPr>
          <w:rFonts w:ascii="Tahoma" w:hAnsi="Tahoma" w:cs="Tahoma"/>
          <w:sz w:val="20"/>
          <w:szCs w:val="20"/>
        </w:rPr>
      </w:pPr>
      <w:r>
        <w:rPr>
          <w:rFonts w:ascii="Tahoma" w:hAnsi="Tahoma" w:cs="Tahoma"/>
          <w:sz w:val="20"/>
          <w:szCs w:val="20"/>
        </w:rPr>
        <w:t>Uresničevanje zastavljenega cilja se dosega preko odobravanja specifičnih spodbud za trajnostni razvoj podjetij</w:t>
      </w:r>
      <w:r w:rsidRPr="009C666F">
        <w:rPr>
          <w:rFonts w:ascii="Tahoma" w:hAnsi="Tahoma" w:cs="Tahoma"/>
          <w:sz w:val="20"/>
          <w:szCs w:val="20"/>
        </w:rPr>
        <w:t>, izhajajoč iz tega zagotav</w:t>
      </w:r>
      <w:r>
        <w:rPr>
          <w:rFonts w:ascii="Tahoma" w:hAnsi="Tahoma" w:cs="Tahoma"/>
          <w:sz w:val="20"/>
          <w:szCs w:val="20"/>
        </w:rPr>
        <w:t>ljanje</w:t>
      </w:r>
      <w:r w:rsidRPr="009C666F">
        <w:rPr>
          <w:rFonts w:ascii="Tahoma" w:hAnsi="Tahoma" w:cs="Tahoma"/>
          <w:sz w:val="20"/>
          <w:szCs w:val="20"/>
        </w:rPr>
        <w:t xml:space="preserve"> ustrezn</w:t>
      </w:r>
      <w:r>
        <w:rPr>
          <w:rFonts w:ascii="Tahoma" w:hAnsi="Tahoma" w:cs="Tahoma"/>
          <w:sz w:val="20"/>
          <w:szCs w:val="20"/>
        </w:rPr>
        <w:t>e</w:t>
      </w:r>
      <w:r w:rsidRPr="009C666F">
        <w:rPr>
          <w:rFonts w:ascii="Tahoma" w:hAnsi="Tahoma" w:cs="Tahoma"/>
          <w:sz w:val="20"/>
          <w:szCs w:val="20"/>
        </w:rPr>
        <w:t xml:space="preserve"> višin</w:t>
      </w:r>
      <w:r>
        <w:rPr>
          <w:rFonts w:ascii="Tahoma" w:hAnsi="Tahoma" w:cs="Tahoma"/>
          <w:sz w:val="20"/>
          <w:szCs w:val="20"/>
        </w:rPr>
        <w:t>e</w:t>
      </w:r>
      <w:r w:rsidRPr="009C666F">
        <w:rPr>
          <w:rFonts w:ascii="Tahoma" w:hAnsi="Tahoma" w:cs="Tahoma"/>
          <w:sz w:val="20"/>
          <w:szCs w:val="20"/>
        </w:rPr>
        <w:t xml:space="preserve"> finančnih virov - zaželeno iz virov EU in/ali drugih evropskih programov za spodbujanje podjetništva (kohezijski sklad, evropski programi za spodbujanje podjetništva,...), v letu 202</w:t>
      </w:r>
      <w:r>
        <w:rPr>
          <w:rFonts w:ascii="Tahoma" w:hAnsi="Tahoma" w:cs="Tahoma"/>
          <w:sz w:val="20"/>
          <w:szCs w:val="20"/>
        </w:rPr>
        <w:t>5</w:t>
      </w:r>
      <w:r w:rsidRPr="009C666F">
        <w:rPr>
          <w:rFonts w:ascii="Tahoma" w:hAnsi="Tahoma" w:cs="Tahoma"/>
          <w:sz w:val="20"/>
          <w:szCs w:val="20"/>
        </w:rPr>
        <w:t xml:space="preserve"> to predstavlja:</w:t>
      </w:r>
    </w:p>
    <w:p w14:paraId="39887825" w14:textId="77777777" w:rsidR="0031096D" w:rsidRPr="00C862D2" w:rsidRDefault="0031096D" w:rsidP="0031096D">
      <w:pPr>
        <w:pStyle w:val="Odstavekseznama"/>
        <w:numPr>
          <w:ilvl w:val="0"/>
          <w:numId w:val="42"/>
        </w:numPr>
        <w:suppressAutoHyphens w:val="0"/>
        <w:autoSpaceDN/>
        <w:spacing w:after="0" w:line="276" w:lineRule="auto"/>
        <w:ind w:hanging="720"/>
        <w:contextualSpacing/>
        <w:jc w:val="both"/>
        <w:textAlignment w:val="auto"/>
        <w:rPr>
          <w:rFonts w:ascii="Tahoma" w:hAnsi="Tahoma" w:cs="Tahoma"/>
          <w:sz w:val="20"/>
          <w:szCs w:val="20"/>
        </w:rPr>
      </w:pPr>
      <w:r>
        <w:rPr>
          <w:rFonts w:ascii="Tahoma" w:hAnsi="Tahoma" w:cs="Tahoma"/>
          <w:sz w:val="20"/>
          <w:szCs w:val="20"/>
        </w:rPr>
        <w:t>24,00</w:t>
      </w:r>
      <w:r w:rsidRPr="00C862D2">
        <w:rPr>
          <w:rFonts w:ascii="Tahoma" w:hAnsi="Tahoma" w:cs="Tahoma"/>
          <w:sz w:val="20"/>
          <w:szCs w:val="20"/>
        </w:rPr>
        <w:t xml:space="preserve"> mio EUR </w:t>
      </w:r>
      <w:r>
        <w:rPr>
          <w:rFonts w:ascii="Tahoma" w:hAnsi="Tahoma" w:cs="Tahoma"/>
          <w:sz w:val="20"/>
          <w:szCs w:val="20"/>
        </w:rPr>
        <w:t>specifičnih spodbud za trajnostni razvoj podjetij</w:t>
      </w:r>
    </w:p>
    <w:p w14:paraId="4375E574" w14:textId="77777777" w:rsidR="0031096D" w:rsidRPr="00C862D2" w:rsidRDefault="0031096D" w:rsidP="0031096D">
      <w:pPr>
        <w:pStyle w:val="Odstavekseznama"/>
        <w:numPr>
          <w:ilvl w:val="0"/>
          <w:numId w:val="42"/>
        </w:numPr>
        <w:spacing w:after="0"/>
        <w:ind w:hanging="720"/>
        <w:jc w:val="both"/>
        <w:rPr>
          <w:rFonts w:ascii="Tahoma" w:hAnsi="Tahoma" w:cs="Tahoma"/>
          <w:sz w:val="20"/>
          <w:szCs w:val="20"/>
        </w:rPr>
      </w:pPr>
      <w:r>
        <w:rPr>
          <w:rFonts w:ascii="Tahoma" w:hAnsi="Tahoma" w:cs="Tahoma"/>
          <w:sz w:val="20"/>
          <w:szCs w:val="20"/>
        </w:rPr>
        <w:t xml:space="preserve">24,66 </w:t>
      </w:r>
      <w:r w:rsidRPr="00C862D2">
        <w:rPr>
          <w:rFonts w:ascii="Tahoma" w:hAnsi="Tahoma" w:cs="Tahoma"/>
          <w:sz w:val="20"/>
          <w:szCs w:val="20"/>
        </w:rPr>
        <w:t>mio virov</w:t>
      </w:r>
      <w:r>
        <w:rPr>
          <w:rStyle w:val="Sprotnaopomba-sklic"/>
          <w:rFonts w:ascii="Tahoma" w:hAnsi="Tahoma" w:cs="Tahoma"/>
          <w:sz w:val="20"/>
          <w:szCs w:val="20"/>
        </w:rPr>
        <w:footnoteReference w:id="10"/>
      </w:r>
      <w:r w:rsidRPr="00C862D2">
        <w:rPr>
          <w:rFonts w:ascii="Tahoma" w:hAnsi="Tahoma" w:cs="Tahoma"/>
          <w:sz w:val="20"/>
          <w:szCs w:val="20"/>
        </w:rPr>
        <w:t xml:space="preserve"> (</w:t>
      </w:r>
      <w:r>
        <w:rPr>
          <w:rFonts w:ascii="Tahoma" w:hAnsi="Tahoma" w:cs="Tahoma"/>
          <w:sz w:val="20"/>
          <w:szCs w:val="20"/>
        </w:rPr>
        <w:t>90</w:t>
      </w:r>
      <w:r w:rsidRPr="00C862D2">
        <w:rPr>
          <w:rFonts w:ascii="Tahoma" w:hAnsi="Tahoma" w:cs="Tahoma"/>
          <w:sz w:val="20"/>
          <w:szCs w:val="20"/>
        </w:rPr>
        <w:t xml:space="preserve"> % virov EU)</w:t>
      </w:r>
    </w:p>
    <w:p w14:paraId="1CF06DF5" w14:textId="77777777" w:rsidR="0031096D" w:rsidRDefault="0031096D" w:rsidP="0031096D">
      <w:pPr>
        <w:spacing w:after="0" w:line="276" w:lineRule="auto"/>
        <w:ind w:hanging="720"/>
      </w:pPr>
    </w:p>
    <w:p w14:paraId="4EB7092C" w14:textId="3C319B02"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15</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xml:space="preserve">: Načrtovane </w:t>
      </w:r>
      <w:r w:rsidR="0031096D" w:rsidRPr="00B238D2">
        <w:rPr>
          <w:rFonts w:ascii="Tahoma" w:hAnsi="Tahoma" w:cs="Tahoma"/>
          <w:i w:val="0"/>
          <w:iCs w:val="0"/>
          <w:color w:val="auto"/>
          <w:sz w:val="20"/>
          <w:szCs w:val="20"/>
        </w:rPr>
        <w:t xml:space="preserve">spodbude za trajnostni razvoj podjetij v letu 2025 </w:t>
      </w:r>
    </w:p>
    <w:tbl>
      <w:tblPr>
        <w:tblW w:w="906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14"/>
        <w:gridCol w:w="2551"/>
        <w:gridCol w:w="2551"/>
        <w:gridCol w:w="2551"/>
      </w:tblGrid>
      <w:tr w:rsidR="0031096D" w:rsidRPr="008D5455" w14:paraId="7DC48723" w14:textId="77777777" w:rsidTr="008A7A01">
        <w:trPr>
          <w:trHeight w:val="203"/>
        </w:trPr>
        <w:tc>
          <w:tcPr>
            <w:tcW w:w="9067" w:type="dxa"/>
            <w:gridSpan w:val="4"/>
            <w:shd w:val="clear" w:color="auto" w:fill="BE9C5A"/>
            <w:tcMar>
              <w:top w:w="0" w:type="dxa"/>
              <w:left w:w="108" w:type="dxa"/>
              <w:bottom w:w="0" w:type="dxa"/>
              <w:right w:w="108" w:type="dxa"/>
            </w:tcMar>
          </w:tcPr>
          <w:p w14:paraId="5EE7CD86" w14:textId="77777777" w:rsidR="0031096D" w:rsidRPr="008D5455" w:rsidRDefault="0031096D" w:rsidP="008A7A01">
            <w:pPr>
              <w:spacing w:after="0" w:line="276" w:lineRule="auto"/>
              <w:jc w:val="center"/>
              <w:textAlignment w:val="auto"/>
              <w:rPr>
                <w:highlight w:val="yellow"/>
              </w:rPr>
            </w:pPr>
            <w:r w:rsidRPr="00614029">
              <w:rPr>
                <w:rFonts w:ascii="Tahoma" w:hAnsi="Tahoma" w:cs="Tahoma"/>
                <w:b/>
                <w:color w:val="FFFFFF"/>
                <w:sz w:val="16"/>
                <w:szCs w:val="16"/>
              </w:rPr>
              <w:t>Načrtovane odobrene finančne spodbude Sklada v letu 202</w:t>
            </w:r>
            <w:r>
              <w:rPr>
                <w:rFonts w:ascii="Tahoma" w:hAnsi="Tahoma" w:cs="Tahoma"/>
                <w:b/>
                <w:color w:val="FFFFFF"/>
                <w:sz w:val="16"/>
                <w:szCs w:val="16"/>
              </w:rPr>
              <w:t>5</w:t>
            </w:r>
            <w:r w:rsidRPr="00614029">
              <w:rPr>
                <w:rStyle w:val="Sprotnaopomba-sklic"/>
                <w:rFonts w:ascii="Tahoma" w:hAnsi="Tahoma" w:cs="Tahoma"/>
                <w:b/>
                <w:color w:val="FFFFFF"/>
                <w:sz w:val="16"/>
                <w:szCs w:val="16"/>
              </w:rPr>
              <w:footnoteReference w:id="11"/>
            </w:r>
          </w:p>
        </w:tc>
      </w:tr>
      <w:tr w:rsidR="0031096D" w:rsidRPr="008D5455" w14:paraId="35F7726C" w14:textId="77777777" w:rsidTr="008A7A01">
        <w:trPr>
          <w:trHeight w:val="758"/>
        </w:trPr>
        <w:tc>
          <w:tcPr>
            <w:tcW w:w="1414" w:type="dxa"/>
            <w:shd w:val="clear" w:color="auto" w:fill="E6D9C0"/>
            <w:tcMar>
              <w:top w:w="0" w:type="dxa"/>
              <w:left w:w="108" w:type="dxa"/>
              <w:bottom w:w="0" w:type="dxa"/>
              <w:right w:w="108" w:type="dxa"/>
            </w:tcMar>
            <w:vAlign w:val="center"/>
          </w:tcPr>
          <w:p w14:paraId="77813469"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Oz. produkta</w:t>
            </w:r>
          </w:p>
        </w:tc>
        <w:tc>
          <w:tcPr>
            <w:tcW w:w="2551" w:type="dxa"/>
            <w:shd w:val="clear" w:color="auto" w:fill="E6D9C0"/>
            <w:tcMar>
              <w:top w:w="0" w:type="dxa"/>
              <w:left w:w="108" w:type="dxa"/>
              <w:bottom w:w="0" w:type="dxa"/>
              <w:right w:w="108" w:type="dxa"/>
            </w:tcMar>
            <w:vAlign w:val="center"/>
          </w:tcPr>
          <w:p w14:paraId="32C49329"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 xml:space="preserve">Produkt </w:t>
            </w:r>
          </w:p>
          <w:p w14:paraId="3A4E5ED7"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Sklada</w:t>
            </w:r>
          </w:p>
        </w:tc>
        <w:tc>
          <w:tcPr>
            <w:tcW w:w="2551" w:type="dxa"/>
            <w:shd w:val="clear" w:color="auto" w:fill="E6D9C0"/>
            <w:tcMar>
              <w:top w:w="0" w:type="dxa"/>
              <w:left w:w="108" w:type="dxa"/>
              <w:bottom w:w="0" w:type="dxa"/>
              <w:right w:w="108" w:type="dxa"/>
            </w:tcMar>
            <w:vAlign w:val="center"/>
          </w:tcPr>
          <w:p w14:paraId="6B993ADD"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 xml:space="preserve">Načrtovana višina </w:t>
            </w:r>
          </w:p>
          <w:p w14:paraId="70742B8A"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 xml:space="preserve">odobrenih sredstev v letu 2025 </w:t>
            </w:r>
          </w:p>
          <w:p w14:paraId="33B745B2" w14:textId="77777777" w:rsidR="0031096D" w:rsidRPr="00614029" w:rsidRDefault="0031096D" w:rsidP="008A7A01">
            <w:pPr>
              <w:spacing w:after="0" w:line="276" w:lineRule="auto"/>
              <w:jc w:val="center"/>
              <w:textAlignment w:val="auto"/>
            </w:pPr>
            <w:r w:rsidRPr="00614029">
              <w:rPr>
                <w:rFonts w:ascii="Tahoma" w:hAnsi="Tahoma" w:cs="Tahoma"/>
                <w:sz w:val="14"/>
                <w:szCs w:val="14"/>
              </w:rPr>
              <w:t>v mio EUR</w:t>
            </w:r>
          </w:p>
        </w:tc>
        <w:tc>
          <w:tcPr>
            <w:tcW w:w="2551" w:type="dxa"/>
            <w:shd w:val="clear" w:color="auto" w:fill="E6D9C0"/>
            <w:tcMar>
              <w:top w:w="0" w:type="dxa"/>
              <w:left w:w="108" w:type="dxa"/>
              <w:bottom w:w="0" w:type="dxa"/>
              <w:right w:w="108" w:type="dxa"/>
            </w:tcMar>
            <w:vAlign w:val="center"/>
          </w:tcPr>
          <w:p w14:paraId="18F97B2F" w14:textId="77777777" w:rsidR="0031096D" w:rsidRPr="00614029" w:rsidRDefault="0031096D" w:rsidP="008A7A01">
            <w:pPr>
              <w:spacing w:after="0" w:line="276" w:lineRule="auto"/>
              <w:jc w:val="center"/>
              <w:textAlignment w:val="auto"/>
              <w:rPr>
                <w:rFonts w:ascii="Tahoma" w:hAnsi="Tahoma" w:cs="Tahoma"/>
                <w:sz w:val="14"/>
                <w:szCs w:val="14"/>
              </w:rPr>
            </w:pPr>
            <w:r w:rsidRPr="00614029">
              <w:rPr>
                <w:rFonts w:ascii="Tahoma" w:hAnsi="Tahoma" w:cs="Tahoma"/>
                <w:sz w:val="14"/>
                <w:szCs w:val="14"/>
              </w:rPr>
              <w:t>Načrtovano število podprtih projektov</w:t>
            </w:r>
          </w:p>
        </w:tc>
      </w:tr>
      <w:tr w:rsidR="0031096D" w:rsidRPr="008D5455" w14:paraId="0939BD65" w14:textId="77777777" w:rsidTr="008A7A01">
        <w:trPr>
          <w:trHeight w:val="582"/>
        </w:trPr>
        <w:tc>
          <w:tcPr>
            <w:tcW w:w="1414" w:type="dxa"/>
            <w:shd w:val="clear" w:color="auto" w:fill="auto"/>
            <w:tcMar>
              <w:top w:w="0" w:type="dxa"/>
              <w:left w:w="108" w:type="dxa"/>
              <w:bottom w:w="0" w:type="dxa"/>
              <w:right w:w="108" w:type="dxa"/>
            </w:tcMar>
            <w:vAlign w:val="center"/>
          </w:tcPr>
          <w:p w14:paraId="70ED637C" w14:textId="77777777" w:rsidR="0031096D" w:rsidRPr="00614029" w:rsidRDefault="0031096D" w:rsidP="008A7A01">
            <w:pPr>
              <w:spacing w:after="0" w:line="276" w:lineRule="auto"/>
              <w:textAlignment w:val="auto"/>
              <w:rPr>
                <w:rFonts w:ascii="Tahoma" w:hAnsi="Tahoma" w:cs="Tahoma"/>
                <w:sz w:val="16"/>
                <w:szCs w:val="16"/>
              </w:rPr>
            </w:pPr>
            <w:r w:rsidRPr="00614029">
              <w:rPr>
                <w:rFonts w:ascii="Tahoma" w:hAnsi="Tahoma" w:cs="Tahoma"/>
                <w:sz w:val="16"/>
                <w:szCs w:val="16"/>
              </w:rPr>
              <w:t>P4L blending 2025</w:t>
            </w:r>
          </w:p>
        </w:tc>
        <w:tc>
          <w:tcPr>
            <w:tcW w:w="2551" w:type="dxa"/>
            <w:shd w:val="clear" w:color="auto" w:fill="auto"/>
            <w:tcMar>
              <w:top w:w="0" w:type="dxa"/>
              <w:left w:w="108" w:type="dxa"/>
              <w:bottom w:w="0" w:type="dxa"/>
              <w:right w:w="108" w:type="dxa"/>
            </w:tcMar>
            <w:vAlign w:val="center"/>
          </w:tcPr>
          <w:p w14:paraId="5E0E8C79" w14:textId="77777777" w:rsidR="0031096D" w:rsidRPr="00614029" w:rsidRDefault="0031096D" w:rsidP="008A7A01">
            <w:pPr>
              <w:spacing w:after="0" w:line="276" w:lineRule="auto"/>
              <w:textAlignment w:val="auto"/>
              <w:rPr>
                <w:rFonts w:ascii="Tahoma" w:hAnsi="Tahoma" w:cs="Tahoma"/>
                <w:sz w:val="16"/>
                <w:szCs w:val="16"/>
              </w:rPr>
            </w:pPr>
            <w:r w:rsidRPr="00614029">
              <w:rPr>
                <w:rFonts w:ascii="Tahoma" w:hAnsi="Tahoma" w:cs="Tahoma"/>
                <w:sz w:val="16"/>
                <w:szCs w:val="16"/>
              </w:rPr>
              <w:t>Specifične spodbude za podjetj</w:t>
            </w:r>
            <w:r>
              <w:rPr>
                <w:rFonts w:ascii="Tahoma" w:hAnsi="Tahoma" w:cs="Tahoma"/>
                <w:sz w:val="16"/>
                <w:szCs w:val="16"/>
              </w:rPr>
              <w:t>a</w:t>
            </w:r>
            <w:r w:rsidRPr="00614029">
              <w:rPr>
                <w:rFonts w:ascii="Tahoma" w:hAnsi="Tahoma" w:cs="Tahoma"/>
                <w:sz w:val="16"/>
                <w:szCs w:val="16"/>
              </w:rPr>
              <w:t xml:space="preserve"> v lesarstvu</w:t>
            </w:r>
          </w:p>
        </w:tc>
        <w:tc>
          <w:tcPr>
            <w:tcW w:w="2551" w:type="dxa"/>
            <w:shd w:val="clear" w:color="auto" w:fill="auto"/>
            <w:tcMar>
              <w:top w:w="0" w:type="dxa"/>
              <w:left w:w="108" w:type="dxa"/>
              <w:bottom w:w="0" w:type="dxa"/>
              <w:right w:w="108" w:type="dxa"/>
            </w:tcMar>
            <w:vAlign w:val="center"/>
          </w:tcPr>
          <w:p w14:paraId="6F2FE4AE" w14:textId="77777777" w:rsidR="0031096D" w:rsidRPr="00614029" w:rsidRDefault="0031096D" w:rsidP="008A7A01">
            <w:pPr>
              <w:spacing w:after="0" w:line="276" w:lineRule="auto"/>
              <w:jc w:val="center"/>
              <w:textAlignment w:val="auto"/>
              <w:rPr>
                <w:rFonts w:ascii="Tahoma" w:hAnsi="Tahoma" w:cs="Tahoma"/>
                <w:sz w:val="16"/>
                <w:szCs w:val="16"/>
              </w:rPr>
            </w:pPr>
            <w:r w:rsidRPr="00614029">
              <w:rPr>
                <w:rFonts w:ascii="Tahoma" w:hAnsi="Tahoma" w:cs="Tahoma"/>
                <w:sz w:val="16"/>
                <w:szCs w:val="16"/>
              </w:rPr>
              <w:t>5,00</w:t>
            </w:r>
          </w:p>
        </w:tc>
        <w:tc>
          <w:tcPr>
            <w:tcW w:w="2551" w:type="dxa"/>
            <w:shd w:val="clear" w:color="auto" w:fill="auto"/>
            <w:tcMar>
              <w:top w:w="0" w:type="dxa"/>
              <w:left w:w="108" w:type="dxa"/>
              <w:bottom w:w="0" w:type="dxa"/>
              <w:right w:w="108" w:type="dxa"/>
            </w:tcMar>
            <w:vAlign w:val="center"/>
          </w:tcPr>
          <w:p w14:paraId="1B64E88A" w14:textId="77777777" w:rsidR="0031096D" w:rsidRPr="00614029" w:rsidRDefault="0031096D" w:rsidP="008A7A01">
            <w:pPr>
              <w:spacing w:after="0" w:line="276" w:lineRule="auto"/>
              <w:jc w:val="center"/>
              <w:textAlignment w:val="auto"/>
              <w:rPr>
                <w:rFonts w:ascii="Tahoma" w:hAnsi="Tahoma" w:cs="Tahoma"/>
                <w:sz w:val="16"/>
                <w:szCs w:val="16"/>
              </w:rPr>
            </w:pPr>
            <w:r w:rsidRPr="00614029">
              <w:rPr>
                <w:rFonts w:ascii="Tahoma" w:hAnsi="Tahoma" w:cs="Tahoma"/>
                <w:sz w:val="16"/>
                <w:szCs w:val="16"/>
              </w:rPr>
              <w:t>5</w:t>
            </w:r>
          </w:p>
        </w:tc>
      </w:tr>
      <w:tr w:rsidR="0031096D" w:rsidRPr="008D5455" w14:paraId="4DC989BA" w14:textId="77777777" w:rsidTr="008A7A01">
        <w:trPr>
          <w:trHeight w:val="582"/>
        </w:trPr>
        <w:tc>
          <w:tcPr>
            <w:tcW w:w="1414" w:type="dxa"/>
            <w:shd w:val="clear" w:color="auto" w:fill="auto"/>
            <w:tcMar>
              <w:top w:w="0" w:type="dxa"/>
              <w:left w:w="108" w:type="dxa"/>
              <w:bottom w:w="0" w:type="dxa"/>
              <w:right w:w="108" w:type="dxa"/>
            </w:tcMar>
            <w:vAlign w:val="center"/>
          </w:tcPr>
          <w:p w14:paraId="07237535" w14:textId="77777777" w:rsidR="0031096D" w:rsidRPr="00614029" w:rsidRDefault="0031096D" w:rsidP="008A7A01">
            <w:pPr>
              <w:spacing w:after="0" w:line="276" w:lineRule="auto"/>
              <w:textAlignment w:val="auto"/>
              <w:rPr>
                <w:rFonts w:ascii="Tahoma" w:hAnsi="Tahoma" w:cs="Tahoma"/>
                <w:sz w:val="16"/>
                <w:szCs w:val="16"/>
              </w:rPr>
            </w:pPr>
            <w:r>
              <w:rPr>
                <w:rFonts w:ascii="Tahoma" w:hAnsi="Tahoma" w:cs="Tahoma"/>
                <w:sz w:val="16"/>
                <w:szCs w:val="16"/>
              </w:rPr>
              <w:t>P4D 2025</w:t>
            </w:r>
          </w:p>
        </w:tc>
        <w:tc>
          <w:tcPr>
            <w:tcW w:w="2551" w:type="dxa"/>
            <w:shd w:val="clear" w:color="auto" w:fill="auto"/>
            <w:tcMar>
              <w:top w:w="0" w:type="dxa"/>
              <w:left w:w="108" w:type="dxa"/>
              <w:bottom w:w="0" w:type="dxa"/>
              <w:right w:w="108" w:type="dxa"/>
            </w:tcMar>
            <w:vAlign w:val="center"/>
          </w:tcPr>
          <w:p w14:paraId="7654177E" w14:textId="77777777" w:rsidR="0031096D" w:rsidRPr="00614029" w:rsidRDefault="0031096D" w:rsidP="008A7A01">
            <w:pPr>
              <w:spacing w:after="0" w:line="276" w:lineRule="auto"/>
              <w:textAlignment w:val="auto"/>
              <w:rPr>
                <w:rFonts w:ascii="Tahoma" w:hAnsi="Tahoma" w:cs="Tahoma"/>
                <w:sz w:val="16"/>
                <w:szCs w:val="16"/>
              </w:rPr>
            </w:pPr>
            <w:r w:rsidRPr="001665E1">
              <w:rPr>
                <w:rFonts w:ascii="Tahoma" w:hAnsi="Tahoma" w:cs="Tahoma"/>
                <w:sz w:val="16"/>
                <w:szCs w:val="16"/>
              </w:rPr>
              <w:t xml:space="preserve">Specifične spodbude za digitalno </w:t>
            </w:r>
            <w:r>
              <w:rPr>
                <w:rFonts w:ascii="Tahoma" w:hAnsi="Tahoma" w:cs="Tahoma"/>
                <w:sz w:val="16"/>
                <w:szCs w:val="16"/>
              </w:rPr>
              <w:t>preobrazbo</w:t>
            </w:r>
            <w:r w:rsidRPr="001665E1">
              <w:rPr>
                <w:rFonts w:ascii="Tahoma" w:hAnsi="Tahoma" w:cs="Tahoma"/>
                <w:sz w:val="16"/>
                <w:szCs w:val="16"/>
              </w:rPr>
              <w:t xml:space="preserve"> podjetij</w:t>
            </w:r>
          </w:p>
        </w:tc>
        <w:tc>
          <w:tcPr>
            <w:tcW w:w="2551" w:type="dxa"/>
            <w:shd w:val="clear" w:color="auto" w:fill="auto"/>
            <w:tcMar>
              <w:top w:w="0" w:type="dxa"/>
              <w:left w:w="108" w:type="dxa"/>
              <w:bottom w:w="0" w:type="dxa"/>
              <w:right w:w="108" w:type="dxa"/>
            </w:tcMar>
            <w:vAlign w:val="center"/>
          </w:tcPr>
          <w:p w14:paraId="1316212E" w14:textId="77777777" w:rsidR="0031096D" w:rsidRPr="00614029" w:rsidRDefault="0031096D" w:rsidP="008A7A01">
            <w:pPr>
              <w:spacing w:after="0" w:line="276" w:lineRule="auto"/>
              <w:jc w:val="center"/>
              <w:textAlignment w:val="auto"/>
              <w:rPr>
                <w:rFonts w:ascii="Tahoma" w:hAnsi="Tahoma" w:cs="Tahoma"/>
                <w:sz w:val="16"/>
                <w:szCs w:val="16"/>
              </w:rPr>
            </w:pPr>
            <w:r>
              <w:rPr>
                <w:rFonts w:ascii="Tahoma" w:hAnsi="Tahoma" w:cs="Tahoma"/>
                <w:sz w:val="16"/>
                <w:szCs w:val="16"/>
              </w:rPr>
              <w:t>19,00</w:t>
            </w:r>
          </w:p>
        </w:tc>
        <w:tc>
          <w:tcPr>
            <w:tcW w:w="2551" w:type="dxa"/>
            <w:shd w:val="clear" w:color="auto" w:fill="auto"/>
            <w:tcMar>
              <w:top w:w="0" w:type="dxa"/>
              <w:left w:w="108" w:type="dxa"/>
              <w:bottom w:w="0" w:type="dxa"/>
              <w:right w:w="108" w:type="dxa"/>
            </w:tcMar>
            <w:vAlign w:val="center"/>
          </w:tcPr>
          <w:p w14:paraId="5303A479" w14:textId="77777777" w:rsidR="0031096D" w:rsidRPr="00614029" w:rsidRDefault="0031096D" w:rsidP="008A7A01">
            <w:pPr>
              <w:spacing w:after="0" w:line="276" w:lineRule="auto"/>
              <w:jc w:val="center"/>
              <w:textAlignment w:val="auto"/>
              <w:rPr>
                <w:rFonts w:ascii="Tahoma" w:hAnsi="Tahoma" w:cs="Tahoma"/>
                <w:sz w:val="16"/>
                <w:szCs w:val="16"/>
              </w:rPr>
            </w:pPr>
            <w:r>
              <w:rPr>
                <w:rFonts w:ascii="Tahoma" w:hAnsi="Tahoma" w:cs="Tahoma"/>
                <w:sz w:val="16"/>
                <w:szCs w:val="16"/>
              </w:rPr>
              <w:t>190</w:t>
            </w:r>
          </w:p>
        </w:tc>
      </w:tr>
    </w:tbl>
    <w:p w14:paraId="3A85EE7D" w14:textId="77777777" w:rsidR="0031096D" w:rsidRPr="0031096D" w:rsidRDefault="0031096D" w:rsidP="0031096D"/>
    <w:p w14:paraId="2B85CA9D" w14:textId="30ADBD51" w:rsidR="0031096D" w:rsidRDefault="0031096D">
      <w:pPr>
        <w:suppressAutoHyphens w:val="0"/>
      </w:pPr>
      <w:r>
        <w:br w:type="page"/>
      </w:r>
    </w:p>
    <w:p w14:paraId="1444927D" w14:textId="55154702" w:rsidR="0031096D" w:rsidRPr="0031096D" w:rsidRDefault="0031096D" w:rsidP="0031096D">
      <w:pPr>
        <w:pStyle w:val="Naslov3"/>
        <w:numPr>
          <w:ilvl w:val="2"/>
          <w:numId w:val="90"/>
        </w:numPr>
        <w:rPr>
          <w:rFonts w:ascii="Tahoma" w:hAnsi="Tahoma" w:cs="Tahoma"/>
          <w:b/>
          <w:bCs/>
          <w:color w:val="auto"/>
          <w:sz w:val="20"/>
          <w:szCs w:val="20"/>
        </w:rPr>
      </w:pPr>
      <w:bookmarkStart w:id="294" w:name="_Toc183034146"/>
      <w:bookmarkStart w:id="295" w:name="_Toc183034634"/>
      <w:bookmarkStart w:id="296" w:name="_Toc183034729"/>
      <w:bookmarkStart w:id="297" w:name="_Toc183081769"/>
      <w:bookmarkStart w:id="298" w:name="_Toc183091635"/>
      <w:bookmarkStart w:id="299" w:name="_Toc183091934"/>
      <w:bookmarkStart w:id="300" w:name="_Toc183091999"/>
      <w:bookmarkStart w:id="301" w:name="_Toc183092477"/>
      <w:r w:rsidRPr="0031096D">
        <w:rPr>
          <w:rFonts w:ascii="Tahoma" w:hAnsi="Tahoma" w:cs="Tahoma"/>
          <w:b/>
          <w:bCs/>
          <w:color w:val="auto"/>
          <w:sz w:val="20"/>
          <w:szCs w:val="20"/>
        </w:rPr>
        <w:t>Razpisi</w:t>
      </w:r>
      <w:r w:rsidR="003F3938">
        <w:rPr>
          <w:rFonts w:ascii="Tahoma" w:hAnsi="Tahoma" w:cs="Tahoma"/>
          <w:b/>
          <w:bCs/>
          <w:color w:val="auto"/>
          <w:sz w:val="20"/>
          <w:szCs w:val="20"/>
        </w:rPr>
        <w:t xml:space="preserve"> ukrepa</w:t>
      </w:r>
      <w:r w:rsidRPr="0031096D">
        <w:rPr>
          <w:rFonts w:ascii="Tahoma" w:hAnsi="Tahoma" w:cs="Tahoma"/>
          <w:b/>
          <w:bCs/>
          <w:color w:val="auto"/>
          <w:sz w:val="20"/>
          <w:szCs w:val="20"/>
        </w:rPr>
        <w:t xml:space="preserve"> Specifičnih spodbud za naložbe v prioritetnih razvojnih področjih</w:t>
      </w:r>
      <w:bookmarkEnd w:id="294"/>
      <w:bookmarkEnd w:id="295"/>
      <w:bookmarkEnd w:id="296"/>
      <w:bookmarkEnd w:id="297"/>
      <w:bookmarkEnd w:id="298"/>
      <w:bookmarkEnd w:id="299"/>
      <w:bookmarkEnd w:id="300"/>
      <w:bookmarkEnd w:id="301"/>
    </w:p>
    <w:p w14:paraId="22FE6FD0" w14:textId="77777777" w:rsidR="0031096D" w:rsidRDefault="0031096D" w:rsidP="00F619FC">
      <w:pPr>
        <w:spacing w:after="0"/>
      </w:pPr>
    </w:p>
    <w:p w14:paraId="2A6BFB0D" w14:textId="088598CD" w:rsidR="0031096D" w:rsidRPr="0031096D" w:rsidRDefault="0031096D" w:rsidP="0031096D">
      <w:pPr>
        <w:pStyle w:val="Naslov4"/>
        <w:numPr>
          <w:ilvl w:val="3"/>
          <w:numId w:val="90"/>
        </w:numPr>
        <w:rPr>
          <w:rFonts w:ascii="Tahoma" w:hAnsi="Tahoma" w:cs="Tahoma"/>
          <w:i w:val="0"/>
          <w:iCs w:val="0"/>
          <w:color w:val="auto"/>
          <w:sz w:val="20"/>
          <w:szCs w:val="20"/>
        </w:rPr>
      </w:pPr>
      <w:bookmarkStart w:id="302" w:name="_Toc183034635"/>
      <w:bookmarkStart w:id="303" w:name="_Toc183081770"/>
      <w:r w:rsidRPr="0031096D">
        <w:rPr>
          <w:rFonts w:ascii="Tahoma" w:hAnsi="Tahoma" w:cs="Tahoma"/>
          <w:i w:val="0"/>
          <w:iCs w:val="0"/>
          <w:color w:val="auto"/>
          <w:sz w:val="20"/>
          <w:szCs w:val="20"/>
        </w:rPr>
        <w:t>Specifične spodbude za podjetja v lesarstvu</w:t>
      </w:r>
      <w:r>
        <w:rPr>
          <w:rFonts w:ascii="Tahoma" w:hAnsi="Tahoma" w:cs="Tahoma"/>
          <w:i w:val="0"/>
          <w:iCs w:val="0"/>
          <w:color w:val="auto"/>
          <w:sz w:val="20"/>
          <w:szCs w:val="20"/>
        </w:rPr>
        <w:t xml:space="preserve"> (P4L blending 2025)</w:t>
      </w:r>
      <w:bookmarkEnd w:id="302"/>
      <w:bookmarkEnd w:id="303"/>
    </w:p>
    <w:p w14:paraId="404003E0" w14:textId="77777777" w:rsidR="0031096D" w:rsidRDefault="0031096D" w:rsidP="0031096D">
      <w:pPr>
        <w:suppressAutoHyphens w:val="0"/>
        <w:autoSpaceDN/>
        <w:spacing w:after="0" w:line="276" w:lineRule="auto"/>
        <w:contextualSpacing/>
        <w:jc w:val="both"/>
        <w:textAlignment w:val="auto"/>
        <w:rPr>
          <w:rFonts w:ascii="Tahoma" w:hAnsi="Tahoma" w:cs="Tahoma"/>
          <w:sz w:val="20"/>
          <w:szCs w:val="20"/>
        </w:rPr>
      </w:pPr>
      <w:bookmarkStart w:id="304" w:name="_Hlk161676155"/>
    </w:p>
    <w:p w14:paraId="72E18AC1" w14:textId="77777777" w:rsidR="0031096D" w:rsidRPr="00D915B4" w:rsidRDefault="0031096D" w:rsidP="0031096D">
      <w:pPr>
        <w:spacing w:line="276" w:lineRule="auto"/>
        <w:jc w:val="both"/>
        <w:rPr>
          <w:rFonts w:ascii="Tahoma" w:hAnsi="Tahoma" w:cs="Tahoma"/>
          <w:sz w:val="20"/>
          <w:szCs w:val="20"/>
        </w:rPr>
      </w:pPr>
      <w:r w:rsidRPr="00816CEC">
        <w:rPr>
          <w:rFonts w:ascii="Tahoma" w:hAnsi="Tahoma" w:cs="Tahoma"/>
          <w:sz w:val="20"/>
          <w:szCs w:val="20"/>
        </w:rPr>
        <w:t>S tem finančnim produktom bo Sklad poleg MSP omogočil dostop do financiranja tudi velikim podjetjem.</w:t>
      </w:r>
      <w:r>
        <w:rPr>
          <w:rFonts w:ascii="Tahoma" w:hAnsi="Tahoma" w:cs="Tahoma"/>
          <w:sz w:val="20"/>
          <w:szCs w:val="20"/>
        </w:rPr>
        <w:t xml:space="preserve"> </w:t>
      </w:r>
    </w:p>
    <w:p w14:paraId="5194FAE9" w14:textId="77777777" w:rsidR="0031096D" w:rsidRPr="0080612D" w:rsidRDefault="0031096D" w:rsidP="0031096D">
      <w:pPr>
        <w:spacing w:after="0" w:line="276" w:lineRule="auto"/>
        <w:jc w:val="both"/>
        <w:rPr>
          <w:rFonts w:ascii="Tahoma" w:hAnsi="Tahoma" w:cs="Tahoma"/>
          <w:sz w:val="20"/>
          <w:szCs w:val="20"/>
        </w:rPr>
      </w:pPr>
      <w:bookmarkStart w:id="305" w:name="_Hlk182399912"/>
      <w:bookmarkStart w:id="306" w:name="_Hlk161400868"/>
      <w:r w:rsidRPr="0080612D">
        <w:rPr>
          <w:rFonts w:ascii="Tahoma" w:hAnsi="Tahoma" w:cs="Tahoma"/>
          <w:sz w:val="20"/>
          <w:szCs w:val="20"/>
        </w:rPr>
        <w:t>OSNOVNE INFORMACIJE O RAZPISU</w:t>
      </w:r>
    </w:p>
    <w:p w14:paraId="5B6A8C97" w14:textId="77777777" w:rsidR="0031096D" w:rsidRPr="0080612D" w:rsidRDefault="0031096D" w:rsidP="0031096D">
      <w:pPr>
        <w:spacing w:after="0" w:line="276" w:lineRule="auto"/>
        <w:jc w:val="both"/>
        <w:rPr>
          <w:rFonts w:ascii="Tahoma" w:hAnsi="Tahoma" w:cs="Tahoma"/>
          <w:sz w:val="20"/>
          <w:szCs w:val="20"/>
        </w:rPr>
      </w:pPr>
    </w:p>
    <w:tbl>
      <w:tblPr>
        <w:tblW w:w="9217" w:type="dxa"/>
        <w:tblLayout w:type="fixed"/>
        <w:tblLook w:val="04A0" w:firstRow="1" w:lastRow="0" w:firstColumn="1" w:lastColumn="0" w:noHBand="0" w:noVBand="1"/>
      </w:tblPr>
      <w:tblGrid>
        <w:gridCol w:w="1669"/>
        <w:gridCol w:w="28"/>
        <w:gridCol w:w="175"/>
        <w:gridCol w:w="7345"/>
      </w:tblGrid>
      <w:tr w:rsidR="0031096D" w:rsidRPr="0080612D" w14:paraId="09ADB143" w14:textId="77777777" w:rsidTr="008A7A01">
        <w:tc>
          <w:tcPr>
            <w:tcW w:w="1872" w:type="dxa"/>
            <w:gridSpan w:val="3"/>
            <w:shd w:val="clear" w:color="auto" w:fill="auto"/>
          </w:tcPr>
          <w:p w14:paraId="21A075CB" w14:textId="77777777" w:rsidR="0031096D" w:rsidRPr="0080612D" w:rsidRDefault="0031096D" w:rsidP="008A7A01">
            <w:pPr>
              <w:spacing w:after="0" w:line="276" w:lineRule="auto"/>
              <w:jc w:val="both"/>
              <w:rPr>
                <w:rFonts w:ascii="Tahoma" w:hAnsi="Tahoma" w:cs="Tahoma"/>
                <w:b/>
                <w:sz w:val="20"/>
                <w:szCs w:val="20"/>
              </w:rPr>
            </w:pPr>
            <w:r w:rsidRPr="0080612D">
              <w:rPr>
                <w:rFonts w:ascii="Tahoma" w:hAnsi="Tahoma" w:cs="Tahoma"/>
                <w:b/>
                <w:sz w:val="20"/>
                <w:szCs w:val="20"/>
              </w:rPr>
              <w:t>Naziv produkta</w:t>
            </w:r>
          </w:p>
        </w:tc>
        <w:tc>
          <w:tcPr>
            <w:tcW w:w="7345" w:type="dxa"/>
            <w:shd w:val="clear" w:color="auto" w:fill="auto"/>
          </w:tcPr>
          <w:p w14:paraId="23D3A6AB" w14:textId="77777777" w:rsidR="0031096D" w:rsidRPr="0080612D" w:rsidRDefault="0031096D" w:rsidP="008A7A01">
            <w:pPr>
              <w:spacing w:after="0" w:line="276" w:lineRule="auto"/>
              <w:jc w:val="both"/>
              <w:rPr>
                <w:rFonts w:ascii="Tahoma" w:hAnsi="Tahoma" w:cs="Tahoma"/>
                <w:b/>
                <w:sz w:val="20"/>
                <w:szCs w:val="20"/>
              </w:rPr>
            </w:pPr>
            <w:r>
              <w:rPr>
                <w:rFonts w:ascii="Tahoma" w:hAnsi="Tahoma" w:cs="Tahoma"/>
                <w:b/>
                <w:sz w:val="20"/>
                <w:szCs w:val="20"/>
              </w:rPr>
              <w:t>Specifične spodbude za podjetja v lesarstvu</w:t>
            </w:r>
          </w:p>
        </w:tc>
      </w:tr>
      <w:tr w:rsidR="0031096D" w:rsidRPr="0080612D" w14:paraId="3B3965F8" w14:textId="77777777" w:rsidTr="008A7A01">
        <w:tc>
          <w:tcPr>
            <w:tcW w:w="1669" w:type="dxa"/>
            <w:shd w:val="clear" w:color="auto" w:fill="auto"/>
          </w:tcPr>
          <w:p w14:paraId="67760139" w14:textId="77777777" w:rsidR="0031096D" w:rsidRDefault="0031096D" w:rsidP="008A7A01">
            <w:pPr>
              <w:spacing w:after="0" w:line="276" w:lineRule="auto"/>
              <w:jc w:val="both"/>
              <w:rPr>
                <w:rFonts w:ascii="Tahoma" w:hAnsi="Tahoma" w:cs="Tahoma"/>
                <w:sz w:val="20"/>
                <w:szCs w:val="20"/>
              </w:rPr>
            </w:pPr>
          </w:p>
        </w:tc>
        <w:tc>
          <w:tcPr>
            <w:tcW w:w="7548" w:type="dxa"/>
            <w:gridSpan w:val="3"/>
            <w:shd w:val="clear" w:color="auto" w:fill="auto"/>
          </w:tcPr>
          <w:p w14:paraId="3519D627" w14:textId="77777777" w:rsidR="0031096D" w:rsidRPr="0080612D" w:rsidRDefault="0031096D" w:rsidP="008A7A01">
            <w:pPr>
              <w:spacing w:after="0" w:line="276" w:lineRule="auto"/>
              <w:jc w:val="both"/>
              <w:rPr>
                <w:rFonts w:ascii="Tahoma" w:hAnsi="Tahoma" w:cs="Tahoma"/>
                <w:sz w:val="20"/>
                <w:szCs w:val="20"/>
              </w:rPr>
            </w:pPr>
          </w:p>
        </w:tc>
      </w:tr>
      <w:tr w:rsidR="0031096D" w:rsidRPr="0080612D" w14:paraId="0D820079"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tcPr>
          <w:p w14:paraId="24099FBB" w14:textId="77777777" w:rsidR="0031096D" w:rsidRPr="0080612D" w:rsidRDefault="0031096D" w:rsidP="008A7A01">
            <w:pPr>
              <w:spacing w:line="276" w:lineRule="auto"/>
              <w:jc w:val="both"/>
              <w:rPr>
                <w:rFonts w:ascii="Tahoma" w:hAnsi="Tahoma" w:cs="Tahoma"/>
                <w:b/>
                <w:sz w:val="20"/>
                <w:szCs w:val="20"/>
              </w:rPr>
            </w:pPr>
            <w:r w:rsidRPr="0080612D">
              <w:rPr>
                <w:rFonts w:ascii="Tahoma" w:hAnsi="Tahoma" w:cs="Tahoma"/>
                <w:b/>
                <w:sz w:val="20"/>
                <w:szCs w:val="20"/>
              </w:rPr>
              <w:t>Naziv produkta</w:t>
            </w:r>
          </w:p>
        </w:tc>
        <w:tc>
          <w:tcPr>
            <w:tcW w:w="7520" w:type="dxa"/>
            <w:gridSpan w:val="2"/>
            <w:shd w:val="clear" w:color="auto" w:fill="auto"/>
          </w:tcPr>
          <w:p w14:paraId="20418B19" w14:textId="77777777" w:rsidR="0031096D" w:rsidRPr="0080612D" w:rsidRDefault="0031096D" w:rsidP="008A7A01">
            <w:pPr>
              <w:spacing w:line="276" w:lineRule="auto"/>
              <w:jc w:val="both"/>
              <w:rPr>
                <w:rFonts w:ascii="Tahoma" w:hAnsi="Tahoma" w:cs="Tahoma"/>
                <w:b/>
                <w:sz w:val="20"/>
                <w:szCs w:val="20"/>
              </w:rPr>
            </w:pPr>
            <w:r>
              <w:rPr>
                <w:rFonts w:ascii="Tahoma" w:hAnsi="Tahoma" w:cs="Tahoma"/>
                <w:b/>
                <w:sz w:val="20"/>
                <w:szCs w:val="20"/>
              </w:rPr>
              <w:t>Specifične spodbude za podjetja v lesarstvu – kombinacija povratnih in nepovratnih sredstev za podjetja na področju lesarstva (t.i. blending)</w:t>
            </w:r>
          </w:p>
        </w:tc>
      </w:tr>
      <w:tr w:rsidR="0031096D" w:rsidRPr="0080612D" w14:paraId="11BD9CED"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4F58D2E2" w14:textId="77777777" w:rsidR="0031096D" w:rsidRDefault="0031096D" w:rsidP="008A7A01">
            <w:pPr>
              <w:spacing w:line="276" w:lineRule="auto"/>
              <w:rPr>
                <w:rFonts w:ascii="Tahoma" w:hAnsi="Tahoma" w:cs="Tahoma"/>
                <w:sz w:val="20"/>
                <w:szCs w:val="20"/>
              </w:rPr>
            </w:pPr>
            <w:r>
              <w:rPr>
                <w:rFonts w:ascii="Tahoma" w:hAnsi="Tahoma" w:cs="Tahoma"/>
                <w:sz w:val="20"/>
                <w:szCs w:val="20"/>
              </w:rPr>
              <w:t>Pravna podlaga</w:t>
            </w:r>
          </w:p>
        </w:tc>
        <w:tc>
          <w:tcPr>
            <w:tcW w:w="7520" w:type="dxa"/>
            <w:gridSpan w:val="2"/>
            <w:shd w:val="clear" w:color="auto" w:fill="auto"/>
          </w:tcPr>
          <w:p w14:paraId="1D9F1965" w14:textId="77777777" w:rsidR="0031096D" w:rsidRPr="00816CEC" w:rsidRDefault="0031096D" w:rsidP="008A7A01">
            <w:pPr>
              <w:spacing w:after="0" w:line="276" w:lineRule="auto"/>
              <w:jc w:val="both"/>
              <w:rPr>
                <w:rFonts w:ascii="Tahoma" w:hAnsi="Tahoma" w:cs="Tahoma"/>
                <w:sz w:val="20"/>
                <w:szCs w:val="20"/>
              </w:rPr>
            </w:pPr>
            <w:r w:rsidRPr="00816CEC">
              <w:rPr>
                <w:rFonts w:ascii="Tahoma" w:hAnsi="Tahoma" w:cs="Tahoma"/>
                <w:sz w:val="20"/>
                <w:szCs w:val="20"/>
              </w:rPr>
              <w:t>ZPOP-1</w:t>
            </w:r>
          </w:p>
          <w:p w14:paraId="7B9E03BE" w14:textId="77777777" w:rsidR="0031096D" w:rsidRDefault="0031096D" w:rsidP="008A7A01">
            <w:pPr>
              <w:spacing w:after="0" w:line="276" w:lineRule="auto"/>
              <w:jc w:val="both"/>
              <w:rPr>
                <w:rFonts w:ascii="Tahoma" w:hAnsi="Tahoma" w:cs="Tahoma"/>
                <w:sz w:val="20"/>
                <w:szCs w:val="20"/>
              </w:rPr>
            </w:pPr>
            <w:r w:rsidRPr="00816CEC">
              <w:rPr>
                <w:rFonts w:ascii="Tahoma" w:hAnsi="Tahoma" w:cs="Tahoma"/>
                <w:sz w:val="20"/>
                <w:szCs w:val="20"/>
              </w:rPr>
              <w:t>Program ukrepov za spodbujanje podjetništva in konkurenčnosti MGTŠ 2024–2030</w:t>
            </w:r>
          </w:p>
          <w:p w14:paraId="780277DF" w14:textId="77777777" w:rsidR="0031096D" w:rsidRPr="00816CEC" w:rsidRDefault="0031096D" w:rsidP="008A7A01">
            <w:pPr>
              <w:spacing w:after="0" w:line="276" w:lineRule="auto"/>
              <w:jc w:val="both"/>
              <w:rPr>
                <w:rFonts w:ascii="Tahoma" w:hAnsi="Tahoma" w:cs="Tahoma"/>
                <w:sz w:val="20"/>
                <w:szCs w:val="20"/>
              </w:rPr>
            </w:pPr>
            <w:r>
              <w:rPr>
                <w:rFonts w:ascii="Tahoma" w:hAnsi="Tahoma" w:cs="Tahoma"/>
                <w:sz w:val="20"/>
                <w:szCs w:val="20"/>
              </w:rPr>
              <w:t>Sporazum Sklad / upravljavec holdinškega sklada 2021-2027</w:t>
            </w:r>
          </w:p>
        </w:tc>
      </w:tr>
      <w:tr w:rsidR="0031096D" w:rsidRPr="0080612D" w14:paraId="4161036C"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3239EDC4" w14:textId="77777777" w:rsidR="0031096D" w:rsidRPr="0080612D" w:rsidRDefault="0031096D" w:rsidP="008A7A01">
            <w:pPr>
              <w:spacing w:line="276" w:lineRule="auto"/>
              <w:rPr>
                <w:rFonts w:ascii="Tahoma" w:hAnsi="Tahoma" w:cs="Tahoma"/>
                <w:sz w:val="20"/>
                <w:szCs w:val="20"/>
              </w:rPr>
            </w:pPr>
            <w:r>
              <w:rPr>
                <w:rFonts w:ascii="Tahoma" w:hAnsi="Tahoma" w:cs="Tahoma"/>
                <w:sz w:val="20"/>
                <w:szCs w:val="20"/>
              </w:rPr>
              <w:t>Shema državnih pomoči</w:t>
            </w:r>
          </w:p>
        </w:tc>
        <w:tc>
          <w:tcPr>
            <w:tcW w:w="7520" w:type="dxa"/>
            <w:gridSpan w:val="2"/>
            <w:shd w:val="clear" w:color="auto" w:fill="auto"/>
          </w:tcPr>
          <w:p w14:paraId="73633E7C" w14:textId="24EBA0F4" w:rsidR="0031096D" w:rsidRPr="00816CEC" w:rsidRDefault="0031096D" w:rsidP="008A7A01">
            <w:pPr>
              <w:spacing w:line="276" w:lineRule="auto"/>
              <w:jc w:val="both"/>
              <w:rPr>
                <w:rFonts w:ascii="Tahoma" w:hAnsi="Tahoma" w:cs="Tahoma"/>
                <w:sz w:val="20"/>
                <w:szCs w:val="20"/>
              </w:rPr>
            </w:pPr>
            <w:r w:rsidRPr="00816CEC">
              <w:rPr>
                <w:rFonts w:ascii="Tahoma" w:hAnsi="Tahoma" w:cs="Tahoma"/>
                <w:sz w:val="20"/>
                <w:szCs w:val="20"/>
              </w:rPr>
              <w:t xml:space="preserve">Priglašena shema državnih pomoči </w:t>
            </w:r>
          </w:p>
        </w:tc>
      </w:tr>
      <w:tr w:rsidR="0031096D" w:rsidRPr="0080612D" w14:paraId="621316E2"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41CD211F" w14:textId="77777777" w:rsidR="0031096D" w:rsidRPr="0080612D" w:rsidRDefault="0031096D" w:rsidP="008A7A01">
            <w:pPr>
              <w:spacing w:after="0" w:line="276" w:lineRule="auto"/>
              <w:rPr>
                <w:rFonts w:ascii="Tahoma" w:hAnsi="Tahoma" w:cs="Tahoma"/>
                <w:sz w:val="20"/>
                <w:szCs w:val="20"/>
              </w:rPr>
            </w:pPr>
            <w:r w:rsidRPr="0080612D">
              <w:rPr>
                <w:rFonts w:ascii="Tahoma" w:hAnsi="Tahoma" w:cs="Tahoma"/>
                <w:sz w:val="20"/>
                <w:szCs w:val="20"/>
              </w:rPr>
              <w:t>Kratek opis produkta</w:t>
            </w:r>
          </w:p>
        </w:tc>
        <w:tc>
          <w:tcPr>
            <w:tcW w:w="7520" w:type="dxa"/>
            <w:gridSpan w:val="2"/>
            <w:shd w:val="clear" w:color="auto" w:fill="auto"/>
          </w:tcPr>
          <w:p w14:paraId="757C88C3" w14:textId="77777777" w:rsidR="0031096D" w:rsidRPr="00816CEC" w:rsidRDefault="0031096D" w:rsidP="008A7A01">
            <w:pPr>
              <w:spacing w:after="0" w:line="276" w:lineRule="auto"/>
              <w:jc w:val="both"/>
              <w:rPr>
                <w:rFonts w:ascii="Tahoma" w:hAnsi="Tahoma" w:cs="Tahoma"/>
                <w:sz w:val="20"/>
                <w:szCs w:val="20"/>
              </w:rPr>
            </w:pPr>
            <w:r w:rsidRPr="00816CEC">
              <w:rPr>
                <w:rFonts w:ascii="Tahoma" w:hAnsi="Tahoma" w:cs="Tahoma"/>
                <w:sz w:val="20"/>
                <w:szCs w:val="20"/>
              </w:rPr>
              <w:t>Produkt, namenjen financiranju podjetij v lesarstvu predstavlja kombinacijo:</w:t>
            </w:r>
          </w:p>
          <w:p w14:paraId="45978D43" w14:textId="77777777" w:rsidR="0031096D" w:rsidRPr="006963C8" w:rsidRDefault="0031096D" w:rsidP="008A7A01">
            <w:pPr>
              <w:pStyle w:val="Odstavekseznama"/>
              <w:numPr>
                <w:ilvl w:val="0"/>
                <w:numId w:val="85"/>
              </w:numPr>
              <w:spacing w:after="0" w:line="276" w:lineRule="auto"/>
              <w:ind w:hanging="653"/>
              <w:jc w:val="both"/>
              <w:rPr>
                <w:rFonts w:ascii="Tahoma" w:hAnsi="Tahoma" w:cs="Tahoma"/>
                <w:sz w:val="20"/>
                <w:szCs w:val="20"/>
              </w:rPr>
            </w:pPr>
            <w:r>
              <w:rPr>
                <w:rFonts w:ascii="Tahoma" w:hAnsi="Tahoma" w:cs="Tahoma"/>
                <w:sz w:val="20"/>
                <w:szCs w:val="20"/>
              </w:rPr>
              <w:t>p</w:t>
            </w:r>
            <w:r w:rsidRPr="00816CEC">
              <w:rPr>
                <w:rFonts w:ascii="Tahoma" w:hAnsi="Tahoma" w:cs="Tahoma"/>
                <w:sz w:val="20"/>
                <w:szCs w:val="20"/>
              </w:rPr>
              <w:t>ovratnih in nepovratnih sredstev</w:t>
            </w:r>
          </w:p>
        </w:tc>
      </w:tr>
      <w:tr w:rsidR="0031096D" w:rsidRPr="0080612D" w14:paraId="42A5F842"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1161CA40" w14:textId="77777777" w:rsidR="0031096D" w:rsidRPr="0080612D" w:rsidRDefault="0031096D" w:rsidP="008A7A01">
            <w:pPr>
              <w:spacing w:after="0" w:line="276" w:lineRule="auto"/>
              <w:rPr>
                <w:rFonts w:ascii="Tahoma" w:hAnsi="Tahoma" w:cs="Tahoma"/>
                <w:sz w:val="20"/>
                <w:szCs w:val="20"/>
              </w:rPr>
            </w:pPr>
            <w:r w:rsidRPr="0080612D">
              <w:rPr>
                <w:rFonts w:ascii="Tahoma" w:hAnsi="Tahoma" w:cs="Tahoma"/>
                <w:sz w:val="20"/>
                <w:szCs w:val="20"/>
              </w:rPr>
              <w:t>Namen produkta</w:t>
            </w:r>
          </w:p>
        </w:tc>
        <w:tc>
          <w:tcPr>
            <w:tcW w:w="7520" w:type="dxa"/>
            <w:gridSpan w:val="2"/>
            <w:shd w:val="clear" w:color="auto" w:fill="auto"/>
          </w:tcPr>
          <w:p w14:paraId="6F98AD2C" w14:textId="77777777" w:rsidR="0031096D" w:rsidRPr="00816CEC" w:rsidRDefault="0031096D" w:rsidP="008A7A01">
            <w:pPr>
              <w:spacing w:after="0" w:line="276" w:lineRule="auto"/>
              <w:jc w:val="both"/>
              <w:rPr>
                <w:rFonts w:ascii="Tahoma" w:hAnsi="Tahoma" w:cs="Tahoma"/>
                <w:sz w:val="20"/>
                <w:szCs w:val="20"/>
              </w:rPr>
            </w:pPr>
            <w:r w:rsidRPr="00816CEC">
              <w:rPr>
                <w:rFonts w:ascii="Tahoma" w:hAnsi="Tahoma" w:cs="Tahoma"/>
                <w:sz w:val="20"/>
                <w:szCs w:val="20"/>
              </w:rPr>
              <w:t>Namen produkta je:</w:t>
            </w:r>
          </w:p>
          <w:p w14:paraId="4F386C77" w14:textId="77777777" w:rsidR="0031096D" w:rsidRPr="006963C8" w:rsidRDefault="0031096D" w:rsidP="008A7A01">
            <w:pPr>
              <w:pStyle w:val="Odstavekseznama"/>
              <w:numPr>
                <w:ilvl w:val="0"/>
                <w:numId w:val="85"/>
              </w:numPr>
              <w:spacing w:after="0" w:line="276" w:lineRule="auto"/>
              <w:jc w:val="both"/>
              <w:rPr>
                <w:rFonts w:ascii="Tahoma" w:hAnsi="Tahoma" w:cs="Tahoma"/>
                <w:sz w:val="20"/>
                <w:szCs w:val="20"/>
              </w:rPr>
            </w:pPr>
            <w:r>
              <w:rPr>
                <w:rFonts w:ascii="Tahoma" w:hAnsi="Tahoma" w:cs="Tahoma"/>
                <w:sz w:val="20"/>
                <w:szCs w:val="20"/>
              </w:rPr>
              <w:t>s</w:t>
            </w:r>
            <w:r w:rsidRPr="00816CEC">
              <w:rPr>
                <w:rFonts w:ascii="Tahoma" w:hAnsi="Tahoma" w:cs="Tahoma"/>
                <w:sz w:val="20"/>
                <w:szCs w:val="20"/>
              </w:rPr>
              <w:t xml:space="preserve">podbuditi razvoj podjetij na področju lesarstva in s tem izkoristiti razvojni potencial slovenske strateške surovine (lesa) </w:t>
            </w:r>
          </w:p>
        </w:tc>
      </w:tr>
      <w:tr w:rsidR="0031096D" w:rsidRPr="0080612D" w14:paraId="75346734"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7431CC72" w14:textId="77777777" w:rsidR="0031096D" w:rsidRPr="0080612D" w:rsidRDefault="0031096D" w:rsidP="008A7A01">
            <w:pPr>
              <w:spacing w:after="0" w:line="276" w:lineRule="auto"/>
              <w:rPr>
                <w:rFonts w:ascii="Tahoma" w:hAnsi="Tahoma" w:cs="Tahoma"/>
                <w:sz w:val="20"/>
                <w:szCs w:val="20"/>
              </w:rPr>
            </w:pPr>
            <w:r w:rsidRPr="0080612D">
              <w:rPr>
                <w:rFonts w:ascii="Tahoma" w:hAnsi="Tahoma" w:cs="Tahoma"/>
                <w:sz w:val="20"/>
                <w:szCs w:val="20"/>
              </w:rPr>
              <w:t xml:space="preserve">Cilji </w:t>
            </w:r>
          </w:p>
        </w:tc>
        <w:tc>
          <w:tcPr>
            <w:tcW w:w="7520" w:type="dxa"/>
            <w:gridSpan w:val="2"/>
            <w:shd w:val="clear" w:color="auto" w:fill="auto"/>
          </w:tcPr>
          <w:p w14:paraId="357D34C4" w14:textId="77777777" w:rsidR="0031096D" w:rsidRPr="00816CEC" w:rsidRDefault="0031096D" w:rsidP="008A7A01">
            <w:pPr>
              <w:spacing w:after="0" w:line="276" w:lineRule="auto"/>
              <w:jc w:val="both"/>
              <w:rPr>
                <w:rFonts w:ascii="Tahoma" w:hAnsi="Tahoma" w:cs="Tahoma"/>
                <w:sz w:val="20"/>
                <w:szCs w:val="20"/>
              </w:rPr>
            </w:pPr>
            <w:r w:rsidRPr="00816CEC">
              <w:rPr>
                <w:rFonts w:ascii="Tahoma" w:hAnsi="Tahoma" w:cs="Tahoma"/>
                <w:sz w:val="20"/>
                <w:szCs w:val="20"/>
              </w:rPr>
              <w:t>Cilji javnega razpisa:</w:t>
            </w:r>
          </w:p>
          <w:p w14:paraId="1F5E06B7" w14:textId="77777777" w:rsidR="0031096D" w:rsidRPr="006963C8" w:rsidRDefault="0031096D" w:rsidP="008A7A01">
            <w:pPr>
              <w:pStyle w:val="Odstavekseznama"/>
              <w:numPr>
                <w:ilvl w:val="0"/>
                <w:numId w:val="85"/>
              </w:numPr>
              <w:spacing w:after="0" w:line="276" w:lineRule="auto"/>
              <w:jc w:val="both"/>
              <w:rPr>
                <w:rFonts w:ascii="Tahoma" w:hAnsi="Tahoma" w:cs="Tahoma"/>
                <w:sz w:val="20"/>
                <w:szCs w:val="20"/>
              </w:rPr>
            </w:pPr>
            <w:r w:rsidRPr="00816CEC">
              <w:rPr>
                <w:rFonts w:ascii="Tahoma" w:hAnsi="Tahoma" w:cs="Tahoma"/>
                <w:sz w:val="20"/>
                <w:szCs w:val="20"/>
              </w:rPr>
              <w:t>dvig konkurenčnosti in rast podjetij na področju lesarstva, povečanje njihove odpornosti na zunanje vplive ter dvig dodane vrednosti</w:t>
            </w:r>
          </w:p>
        </w:tc>
      </w:tr>
      <w:tr w:rsidR="0031096D" w:rsidRPr="0080612D" w14:paraId="39BEDA63"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76683617" w14:textId="77777777" w:rsidR="0031096D" w:rsidRPr="0080612D" w:rsidRDefault="0031096D" w:rsidP="008A7A01">
            <w:pPr>
              <w:spacing w:line="276" w:lineRule="auto"/>
              <w:rPr>
                <w:rFonts w:ascii="Tahoma" w:hAnsi="Tahoma" w:cs="Tahoma"/>
                <w:sz w:val="20"/>
                <w:szCs w:val="20"/>
              </w:rPr>
            </w:pPr>
            <w:r w:rsidRPr="0080612D">
              <w:rPr>
                <w:rFonts w:ascii="Tahoma" w:hAnsi="Tahoma" w:cs="Tahoma"/>
                <w:sz w:val="20"/>
                <w:szCs w:val="20"/>
              </w:rPr>
              <w:t>Skupina upravičencev</w:t>
            </w:r>
          </w:p>
        </w:tc>
        <w:tc>
          <w:tcPr>
            <w:tcW w:w="7520" w:type="dxa"/>
            <w:gridSpan w:val="2"/>
            <w:shd w:val="clear" w:color="auto" w:fill="auto"/>
          </w:tcPr>
          <w:p w14:paraId="16F00878" w14:textId="77777777" w:rsidR="0031096D" w:rsidRPr="00816CEC" w:rsidRDefault="0031096D" w:rsidP="008A7A01">
            <w:pPr>
              <w:spacing w:line="276" w:lineRule="auto"/>
              <w:jc w:val="both"/>
              <w:rPr>
                <w:rFonts w:ascii="Tahoma" w:hAnsi="Tahoma" w:cs="Tahoma"/>
                <w:sz w:val="20"/>
                <w:szCs w:val="20"/>
              </w:rPr>
            </w:pPr>
            <w:r w:rsidRPr="00816CEC">
              <w:rPr>
                <w:rFonts w:ascii="Tahoma" w:hAnsi="Tahoma" w:cs="Tahoma"/>
                <w:sz w:val="20"/>
                <w:szCs w:val="20"/>
              </w:rPr>
              <w:t xml:space="preserve">Mikro, malo, srednje ali veliko podjetje </w:t>
            </w:r>
          </w:p>
          <w:p w14:paraId="11819DAB" w14:textId="77777777" w:rsidR="0031096D" w:rsidRPr="00816CEC" w:rsidRDefault="0031096D" w:rsidP="008A7A01">
            <w:pPr>
              <w:spacing w:line="276" w:lineRule="auto"/>
              <w:jc w:val="both"/>
              <w:rPr>
                <w:rFonts w:ascii="Tahoma" w:hAnsi="Tahoma" w:cs="Tahoma"/>
                <w:sz w:val="20"/>
                <w:szCs w:val="20"/>
              </w:rPr>
            </w:pPr>
            <w:r w:rsidRPr="00816CEC">
              <w:rPr>
                <w:rFonts w:ascii="Tahoma" w:hAnsi="Tahoma" w:cs="Tahoma"/>
                <w:sz w:val="20"/>
                <w:szCs w:val="20"/>
              </w:rPr>
              <w:t xml:space="preserve">Za opredelitev velikosti podjetij se upoštevajo določila iz Uredbe Komisije (ES) </w:t>
            </w:r>
            <w:r w:rsidRPr="00816CEC">
              <w:rPr>
                <w:rFonts w:ascii="Tahoma" w:hAnsi="Tahoma" w:cs="Tahoma"/>
                <w:sz w:val="20"/>
                <w:szCs w:val="20"/>
              </w:rPr>
              <w:br/>
              <w:t xml:space="preserve">št. 651/2014 z dne 17. 6. 2014 </w:t>
            </w:r>
          </w:p>
          <w:p w14:paraId="348A53D5" w14:textId="77777777" w:rsidR="0031096D" w:rsidRPr="00816CEC" w:rsidRDefault="0031096D" w:rsidP="008A7A01">
            <w:pPr>
              <w:spacing w:line="276" w:lineRule="auto"/>
              <w:jc w:val="both"/>
              <w:rPr>
                <w:rFonts w:ascii="Tahoma" w:hAnsi="Tahoma" w:cs="Tahoma"/>
                <w:sz w:val="20"/>
                <w:szCs w:val="20"/>
              </w:rPr>
            </w:pPr>
            <w:r w:rsidRPr="00816CEC">
              <w:rPr>
                <w:rFonts w:ascii="Tahoma" w:hAnsi="Tahoma" w:cs="Tahoma"/>
                <w:sz w:val="20"/>
                <w:szCs w:val="20"/>
              </w:rPr>
              <w:t>Dodatni pogoji: skupina upravičencev je lahko opredeljena še z dodatnimi pogoji, ki bodo definirani v javnem razpisu</w:t>
            </w:r>
          </w:p>
        </w:tc>
      </w:tr>
      <w:tr w:rsidR="0031096D" w:rsidRPr="0080612D" w14:paraId="60A9086F"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69CCD0CB" w14:textId="77777777" w:rsidR="0031096D" w:rsidRPr="0080612D" w:rsidRDefault="0031096D" w:rsidP="008A7A01">
            <w:pPr>
              <w:spacing w:line="276" w:lineRule="auto"/>
              <w:rPr>
                <w:rFonts w:ascii="Tahoma" w:hAnsi="Tahoma" w:cs="Tahoma"/>
                <w:sz w:val="20"/>
                <w:szCs w:val="20"/>
              </w:rPr>
            </w:pPr>
            <w:r w:rsidRPr="0080612D">
              <w:rPr>
                <w:rFonts w:ascii="Tahoma" w:hAnsi="Tahoma" w:cs="Tahoma"/>
                <w:sz w:val="20"/>
                <w:szCs w:val="20"/>
              </w:rPr>
              <w:t>Upravičeni stroški</w:t>
            </w:r>
          </w:p>
        </w:tc>
        <w:tc>
          <w:tcPr>
            <w:tcW w:w="7520" w:type="dxa"/>
            <w:gridSpan w:val="2"/>
            <w:shd w:val="clear" w:color="auto" w:fill="auto"/>
          </w:tcPr>
          <w:p w14:paraId="7172EADD" w14:textId="77777777" w:rsidR="0031096D" w:rsidRPr="00816CEC" w:rsidRDefault="0031096D" w:rsidP="008A7A01">
            <w:pPr>
              <w:spacing w:line="276" w:lineRule="auto"/>
              <w:jc w:val="both"/>
              <w:rPr>
                <w:rFonts w:ascii="Tahoma" w:hAnsi="Tahoma" w:cs="Tahoma"/>
                <w:sz w:val="20"/>
                <w:szCs w:val="20"/>
              </w:rPr>
            </w:pPr>
            <w:r w:rsidRPr="00816CEC">
              <w:rPr>
                <w:rFonts w:ascii="Tahoma" w:hAnsi="Tahoma" w:cs="Tahoma"/>
                <w:sz w:val="20"/>
                <w:szCs w:val="20"/>
              </w:rPr>
              <w:t>Stroški opredmetenih in neopredmetenih sredstev, ki se natančneje definirajo v besedilu javnega razpisa</w:t>
            </w:r>
          </w:p>
        </w:tc>
      </w:tr>
      <w:tr w:rsidR="0031096D" w:rsidRPr="0080612D" w14:paraId="37BFC8BC" w14:textId="77777777" w:rsidTr="008A7A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7" w:type="dxa"/>
            <w:gridSpan w:val="2"/>
            <w:shd w:val="clear" w:color="auto" w:fill="auto"/>
            <w:vAlign w:val="center"/>
          </w:tcPr>
          <w:p w14:paraId="4FB576BF" w14:textId="77777777" w:rsidR="0031096D" w:rsidRPr="0080612D" w:rsidRDefault="0031096D" w:rsidP="008A7A01">
            <w:pPr>
              <w:spacing w:line="276" w:lineRule="auto"/>
              <w:rPr>
                <w:rFonts w:ascii="Tahoma" w:hAnsi="Tahoma" w:cs="Tahoma"/>
                <w:sz w:val="20"/>
                <w:szCs w:val="20"/>
              </w:rPr>
            </w:pPr>
            <w:r w:rsidRPr="0080612D">
              <w:rPr>
                <w:rFonts w:ascii="Tahoma" w:hAnsi="Tahoma" w:cs="Tahoma"/>
                <w:sz w:val="20"/>
                <w:szCs w:val="20"/>
              </w:rPr>
              <w:t>Osnovni pogoji za zaprositev državne pomoči</w:t>
            </w:r>
          </w:p>
        </w:tc>
        <w:tc>
          <w:tcPr>
            <w:tcW w:w="7520" w:type="dxa"/>
            <w:gridSpan w:val="2"/>
            <w:shd w:val="clear" w:color="auto" w:fill="auto"/>
          </w:tcPr>
          <w:p w14:paraId="7F9950DA" w14:textId="77777777" w:rsidR="0031096D" w:rsidRPr="0080612D" w:rsidRDefault="0031096D" w:rsidP="008A7A01">
            <w:pPr>
              <w:spacing w:line="276" w:lineRule="auto"/>
              <w:jc w:val="both"/>
              <w:rPr>
                <w:rFonts w:ascii="Tahoma" w:hAnsi="Tahoma" w:cs="Tahoma"/>
                <w:sz w:val="20"/>
                <w:szCs w:val="20"/>
              </w:rPr>
            </w:pPr>
            <w:r w:rsidRPr="0080612D">
              <w:rPr>
                <w:rFonts w:ascii="Tahoma" w:hAnsi="Tahoma" w:cs="Tahoma"/>
                <w:sz w:val="20"/>
                <w:szCs w:val="20"/>
              </w:rPr>
              <w:t xml:space="preserve">Skladno s pravili državnih pomoči </w:t>
            </w:r>
          </w:p>
        </w:tc>
      </w:tr>
      <w:tr w:rsidR="0031096D" w:rsidRPr="0080612D" w14:paraId="2DBBC294" w14:textId="77777777" w:rsidTr="008A7A01">
        <w:tc>
          <w:tcPr>
            <w:tcW w:w="1669" w:type="dxa"/>
            <w:shd w:val="clear" w:color="auto" w:fill="auto"/>
          </w:tcPr>
          <w:p w14:paraId="5384B2C8" w14:textId="77777777" w:rsidR="0031096D" w:rsidRPr="0080612D" w:rsidRDefault="0031096D" w:rsidP="008A7A01">
            <w:pPr>
              <w:spacing w:after="0" w:line="276" w:lineRule="auto"/>
              <w:jc w:val="both"/>
              <w:rPr>
                <w:rFonts w:ascii="Tahoma" w:hAnsi="Tahoma" w:cs="Tahoma"/>
                <w:sz w:val="20"/>
                <w:szCs w:val="20"/>
              </w:rPr>
            </w:pPr>
          </w:p>
        </w:tc>
        <w:tc>
          <w:tcPr>
            <w:tcW w:w="7548" w:type="dxa"/>
            <w:gridSpan w:val="3"/>
            <w:shd w:val="clear" w:color="auto" w:fill="auto"/>
          </w:tcPr>
          <w:p w14:paraId="24CB7E5F" w14:textId="77777777" w:rsidR="0031096D" w:rsidRPr="0080612D" w:rsidRDefault="0031096D" w:rsidP="008A7A01">
            <w:pPr>
              <w:spacing w:after="0" w:line="276" w:lineRule="auto"/>
              <w:jc w:val="both"/>
              <w:rPr>
                <w:rFonts w:ascii="Tahoma" w:hAnsi="Tahoma" w:cs="Tahoma"/>
                <w:sz w:val="20"/>
                <w:szCs w:val="20"/>
              </w:rPr>
            </w:pPr>
          </w:p>
        </w:tc>
      </w:tr>
    </w:tbl>
    <w:p w14:paraId="172466DC" w14:textId="77777777" w:rsidR="0031096D" w:rsidRPr="0080612D" w:rsidRDefault="0031096D" w:rsidP="0031096D">
      <w:pPr>
        <w:spacing w:after="0" w:line="276" w:lineRule="auto"/>
        <w:jc w:val="both"/>
        <w:rPr>
          <w:rFonts w:ascii="Tahoma" w:hAnsi="Tahoma" w:cs="Tahoma"/>
          <w:sz w:val="20"/>
          <w:szCs w:val="20"/>
        </w:rPr>
      </w:pPr>
      <w:r w:rsidRPr="0080612D">
        <w:rPr>
          <w:rFonts w:ascii="Tahoma" w:hAnsi="Tahoma" w:cs="Tahoma"/>
          <w:sz w:val="20"/>
          <w:szCs w:val="20"/>
        </w:rPr>
        <w:t>Ostali pogoji bodo vključeni v besedilu javnega razpisa. Merila s točkovnikom so natančno določena v internih aktih Sklada in so obvezni del razpisne dokumentacije.</w:t>
      </w:r>
    </w:p>
    <w:p w14:paraId="6A8AB726" w14:textId="77777777" w:rsidR="0031096D" w:rsidRPr="0080612D" w:rsidRDefault="0031096D" w:rsidP="0031096D">
      <w:pPr>
        <w:spacing w:after="0" w:line="276" w:lineRule="auto"/>
        <w:jc w:val="both"/>
        <w:rPr>
          <w:rFonts w:ascii="Tahoma" w:hAnsi="Tahoma" w:cs="Tahoma"/>
          <w:sz w:val="20"/>
          <w:szCs w:val="20"/>
        </w:rPr>
      </w:pPr>
    </w:p>
    <w:p w14:paraId="66A1139B" w14:textId="77777777" w:rsidR="0031096D" w:rsidRDefault="0031096D" w:rsidP="0031096D">
      <w:pPr>
        <w:spacing w:after="0" w:line="276" w:lineRule="auto"/>
        <w:jc w:val="both"/>
        <w:rPr>
          <w:rFonts w:ascii="Tahoma" w:hAnsi="Tahoma" w:cs="Tahoma"/>
          <w:sz w:val="20"/>
          <w:szCs w:val="20"/>
        </w:rPr>
      </w:pPr>
      <w:r w:rsidRPr="0080612D">
        <w:rPr>
          <w:rFonts w:ascii="Tahoma" w:hAnsi="Tahoma" w:cs="Tahoma"/>
          <w:sz w:val="20"/>
          <w:szCs w:val="20"/>
        </w:rPr>
        <w:t>OPOMBA: Možnost popravkov v končnem besedilu javnega razpisa zaradi dodatnih usklajevanj s partnerskimi in kontrolnimi institucijami.</w:t>
      </w:r>
    </w:p>
    <w:p w14:paraId="4C7A033D" w14:textId="77777777" w:rsidR="0031096D" w:rsidRDefault="0031096D" w:rsidP="0031096D">
      <w:pPr>
        <w:spacing w:after="0" w:line="276" w:lineRule="auto"/>
        <w:jc w:val="both"/>
        <w:rPr>
          <w:rFonts w:ascii="Tahoma" w:hAnsi="Tahoma" w:cs="Tahoma"/>
          <w:sz w:val="20"/>
          <w:szCs w:val="20"/>
        </w:rPr>
      </w:pPr>
    </w:p>
    <w:p w14:paraId="7FDB2481" w14:textId="77777777" w:rsidR="0031096D" w:rsidRDefault="0031096D" w:rsidP="0031096D">
      <w:pPr>
        <w:spacing w:after="0" w:line="276" w:lineRule="auto"/>
        <w:jc w:val="both"/>
        <w:rPr>
          <w:rFonts w:ascii="Tahoma" w:hAnsi="Tahoma" w:cs="Tahoma"/>
          <w:sz w:val="20"/>
          <w:szCs w:val="20"/>
        </w:rPr>
      </w:pPr>
    </w:p>
    <w:p w14:paraId="151477E8" w14:textId="77777777" w:rsidR="0031096D" w:rsidRDefault="0031096D" w:rsidP="0031096D">
      <w:pPr>
        <w:spacing w:after="0" w:line="276" w:lineRule="auto"/>
        <w:jc w:val="both"/>
        <w:rPr>
          <w:rFonts w:ascii="Tahoma" w:hAnsi="Tahoma" w:cs="Tahoma"/>
          <w:sz w:val="20"/>
          <w:szCs w:val="20"/>
        </w:rPr>
      </w:pPr>
    </w:p>
    <w:p w14:paraId="4D48A951" w14:textId="77777777" w:rsidR="0031096D" w:rsidRDefault="0031096D" w:rsidP="0031096D">
      <w:pPr>
        <w:spacing w:after="0" w:line="276" w:lineRule="auto"/>
        <w:jc w:val="both"/>
        <w:rPr>
          <w:rFonts w:ascii="Tahoma" w:hAnsi="Tahoma" w:cs="Tahoma"/>
          <w:sz w:val="20"/>
          <w:szCs w:val="20"/>
        </w:rPr>
      </w:pPr>
    </w:p>
    <w:p w14:paraId="77945E71" w14:textId="77777777" w:rsidR="0031096D" w:rsidRDefault="0031096D" w:rsidP="0031096D">
      <w:pPr>
        <w:spacing w:after="0" w:line="276" w:lineRule="auto"/>
        <w:jc w:val="both"/>
        <w:rPr>
          <w:rFonts w:ascii="Tahoma" w:hAnsi="Tahoma" w:cs="Tahoma"/>
          <w:sz w:val="20"/>
          <w:szCs w:val="20"/>
        </w:rPr>
      </w:pPr>
    </w:p>
    <w:p w14:paraId="02892BE2" w14:textId="41618022"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16</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Podroben</w:t>
      </w:r>
      <w:r w:rsidR="0031096D" w:rsidRPr="00B238D2">
        <w:rPr>
          <w:rFonts w:ascii="Tahoma" w:hAnsi="Tahoma" w:cs="Tahoma"/>
          <w:i w:val="0"/>
          <w:iCs w:val="0"/>
          <w:color w:val="auto"/>
          <w:sz w:val="20"/>
          <w:szCs w:val="20"/>
        </w:rPr>
        <w:t xml:space="preserve"> pregled razpisa  in finančnih virov za Specifične spodbude za podjetja v lesarstvu – P4L blending 2025</w:t>
      </w:r>
    </w:p>
    <w:p w14:paraId="636532C0" w14:textId="77777777" w:rsidR="0031096D" w:rsidRDefault="0031096D" w:rsidP="0031096D">
      <w:pPr>
        <w:spacing w:after="0"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5</w:t>
      </w:r>
      <w:r w:rsidRPr="0080612D">
        <w:rPr>
          <w:rFonts w:ascii="Tahoma" w:hAnsi="Tahoma" w:cs="Tahoma"/>
          <w:b/>
          <w:i/>
          <w:sz w:val="20"/>
          <w:szCs w:val="20"/>
        </w:rPr>
        <w:t xml:space="preserve">: </w:t>
      </w:r>
      <w:r>
        <w:rPr>
          <w:rFonts w:ascii="Tahoma" w:hAnsi="Tahoma" w:cs="Tahoma"/>
          <w:b/>
          <w:i/>
          <w:sz w:val="20"/>
          <w:szCs w:val="20"/>
        </w:rPr>
        <w:t>15,00</w:t>
      </w:r>
      <w:r>
        <w:rPr>
          <w:rStyle w:val="Sprotnaopomba-sklic"/>
          <w:rFonts w:ascii="Tahoma" w:hAnsi="Tahoma" w:cs="Tahoma"/>
          <w:b/>
          <w:i/>
          <w:sz w:val="20"/>
          <w:szCs w:val="20"/>
        </w:rPr>
        <w:footnoteReference w:id="12"/>
      </w:r>
      <w:r w:rsidRPr="0080612D">
        <w:rPr>
          <w:rFonts w:ascii="Tahoma" w:hAnsi="Tahoma" w:cs="Tahoma"/>
          <w:b/>
          <w:i/>
          <w:sz w:val="20"/>
          <w:szCs w:val="20"/>
        </w:rPr>
        <w:t xml:space="preserve"> mio EUR</w:t>
      </w:r>
      <w:r>
        <w:rPr>
          <w:rFonts w:ascii="Tahoma" w:hAnsi="Tahoma" w:cs="Tahoma"/>
          <w:b/>
          <w:i/>
          <w:sz w:val="20"/>
          <w:szCs w:val="20"/>
        </w:rPr>
        <w:t xml:space="preserve"> </w:t>
      </w:r>
    </w:p>
    <w:p w14:paraId="3C58CBB1" w14:textId="77777777" w:rsidR="0031096D" w:rsidRDefault="0031096D" w:rsidP="0031096D">
      <w:pPr>
        <w:spacing w:line="276" w:lineRule="auto"/>
        <w:jc w:val="both"/>
        <w:rPr>
          <w:rFonts w:ascii="Tahoma" w:hAnsi="Tahoma" w:cs="Tahoma"/>
          <w:bCs/>
          <w:sz w:val="20"/>
          <w:szCs w:val="20"/>
        </w:rPr>
      </w:pPr>
      <w:r w:rsidRPr="00FA0867">
        <w:rPr>
          <w:rFonts w:ascii="Tahoma" w:hAnsi="Tahoma" w:cs="Tahoma"/>
          <w:bCs/>
          <w:sz w:val="20"/>
          <w:szCs w:val="20"/>
        </w:rPr>
        <w:t>V kolikor bodo sredstva prvotno objavljenega javnega razpisa porabljena pred prilivom novih tranš lahko Sklad objavi ločen javni razpis s karakteristikami, ki so navedena v tem poglavju.</w:t>
      </w:r>
    </w:p>
    <w:p w14:paraId="358B0AE9" w14:textId="77777777" w:rsidR="0031096D" w:rsidRDefault="0031096D" w:rsidP="0031096D">
      <w:pPr>
        <w:spacing w:line="276" w:lineRule="auto"/>
        <w:rPr>
          <w:rFonts w:ascii="Tahoma" w:hAnsi="Tahoma" w:cs="Tahoma"/>
          <w:bCs/>
          <w:sz w:val="20"/>
          <w:szCs w:val="20"/>
        </w:rPr>
      </w:pPr>
      <w:r w:rsidRPr="009C7042">
        <w:rPr>
          <w:rFonts w:ascii="Tahoma" w:hAnsi="Tahoma" w:cs="Tahoma"/>
          <w:bCs/>
          <w:noProof/>
          <w:sz w:val="20"/>
          <w:szCs w:val="20"/>
        </w:rPr>
        <w:drawing>
          <wp:inline distT="0" distB="0" distL="0" distR="0" wp14:anchorId="7B937784" wp14:editId="635CEEB3">
            <wp:extent cx="5759450" cy="3658235"/>
            <wp:effectExtent l="0" t="0" r="0" b="0"/>
            <wp:docPr id="158656733" name="Slika 1" descr="Slika, ki vsebuje besede besedilo, posnetek zaslona, pisav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6733" name="Slika 1" descr="Slika, ki vsebuje besede besedilo, posnetek zaslona, pisava, vzporedno&#10;&#10;Opis je samodejno ustvarjen"/>
                    <pic:cNvPicPr/>
                  </pic:nvPicPr>
                  <pic:blipFill>
                    <a:blip r:embed="rId62"/>
                    <a:stretch>
                      <a:fillRect/>
                    </a:stretch>
                  </pic:blipFill>
                  <pic:spPr>
                    <a:xfrm>
                      <a:off x="0" y="0"/>
                      <a:ext cx="5759450" cy="3658235"/>
                    </a:xfrm>
                    <a:prstGeom prst="rect">
                      <a:avLst/>
                    </a:prstGeom>
                  </pic:spPr>
                </pic:pic>
              </a:graphicData>
            </a:graphic>
          </wp:inline>
        </w:drawing>
      </w:r>
    </w:p>
    <w:p w14:paraId="322E5CAB" w14:textId="77777777" w:rsidR="0031096D" w:rsidRPr="00D915B4" w:rsidRDefault="0031096D" w:rsidP="0031096D">
      <w:pPr>
        <w:spacing w:after="0" w:line="276" w:lineRule="auto"/>
        <w:jc w:val="both"/>
        <w:rPr>
          <w:rFonts w:ascii="Tahoma" w:hAnsi="Tahoma" w:cs="Tahoma"/>
          <w:bCs/>
          <w:sz w:val="20"/>
          <w:szCs w:val="20"/>
        </w:rPr>
      </w:pPr>
      <w:r w:rsidRPr="00D915B4">
        <w:rPr>
          <w:rFonts w:ascii="Tahoma" w:hAnsi="Tahoma" w:cs="Tahoma"/>
          <w:bCs/>
          <w:sz w:val="20"/>
          <w:szCs w:val="20"/>
        </w:rPr>
        <w:t>* Višina razpisanih sredstev se lahko spremeni glede na višino razpoložljivih virov iz lastnih virov Sklada, virov proračuna RS, virov holdinškega sklada ali drugih virov in glede na povpraševanje na trgu.</w:t>
      </w:r>
      <w:r w:rsidRPr="00D915B4">
        <w:rPr>
          <w:rFonts w:ascii="Tahoma" w:hAnsi="Tahoma" w:cs="Tahoma"/>
          <w:bCs/>
          <w:sz w:val="20"/>
          <w:szCs w:val="20"/>
        </w:rPr>
        <w:tab/>
      </w:r>
    </w:p>
    <w:p w14:paraId="37A5E5A9" w14:textId="77777777" w:rsidR="0031096D" w:rsidRPr="00D915B4" w:rsidRDefault="0031096D" w:rsidP="0031096D">
      <w:pPr>
        <w:spacing w:after="0" w:line="276" w:lineRule="auto"/>
        <w:jc w:val="both"/>
        <w:rPr>
          <w:rFonts w:ascii="Tahoma" w:hAnsi="Tahoma" w:cs="Tahoma"/>
          <w:bCs/>
          <w:sz w:val="20"/>
          <w:szCs w:val="20"/>
        </w:rPr>
      </w:pPr>
      <w:r w:rsidRPr="00D915B4">
        <w:rPr>
          <w:rFonts w:ascii="Tahoma" w:hAnsi="Tahoma" w:cs="Tahoma"/>
          <w:bCs/>
          <w:sz w:val="20"/>
          <w:szCs w:val="20"/>
        </w:rPr>
        <w:t>**   Dinamika izplačil bo določena v pogodbi med Skladom in sofinancerji (holdinški sklad 2021-2027,…</w:t>
      </w:r>
      <w:r>
        <w:rPr>
          <w:rFonts w:ascii="Tahoma" w:hAnsi="Tahoma" w:cs="Tahoma"/>
          <w:bCs/>
          <w:sz w:val="20"/>
          <w:szCs w:val="20"/>
        </w:rPr>
        <w:t>)</w:t>
      </w:r>
    </w:p>
    <w:p w14:paraId="7268608E" w14:textId="77777777" w:rsidR="0031096D" w:rsidRDefault="0031096D" w:rsidP="0031096D">
      <w:pPr>
        <w:spacing w:line="276" w:lineRule="auto"/>
        <w:jc w:val="both"/>
        <w:rPr>
          <w:rFonts w:ascii="Tahoma" w:hAnsi="Tahoma" w:cs="Tahoma"/>
          <w:bCs/>
          <w:sz w:val="20"/>
          <w:szCs w:val="20"/>
        </w:rPr>
      </w:pPr>
      <w:r w:rsidRPr="00D915B4">
        <w:rPr>
          <w:rFonts w:ascii="Tahoma" w:hAnsi="Tahoma" w:cs="Tahoma"/>
          <w:bCs/>
          <w:sz w:val="20"/>
          <w:szCs w:val="20"/>
        </w:rPr>
        <w:t xml:space="preserve">*** Sklad bo sredstva za </w:t>
      </w:r>
      <w:r>
        <w:rPr>
          <w:rFonts w:ascii="Tahoma" w:hAnsi="Tahoma" w:cs="Tahoma"/>
          <w:bCs/>
          <w:sz w:val="20"/>
          <w:szCs w:val="20"/>
        </w:rPr>
        <w:t xml:space="preserve">kreditni potencial zagotavljal iz svojega namenskega premoženja, medtem ko bo sredstva </w:t>
      </w:r>
      <w:r w:rsidRPr="00D915B4">
        <w:rPr>
          <w:rFonts w:ascii="Tahoma" w:hAnsi="Tahoma" w:cs="Tahoma"/>
          <w:bCs/>
          <w:sz w:val="20"/>
          <w:szCs w:val="20"/>
        </w:rPr>
        <w:t>kritje potencialnih izgub v višini 30%</w:t>
      </w:r>
      <w:r>
        <w:rPr>
          <w:rFonts w:ascii="Tahoma" w:hAnsi="Tahoma" w:cs="Tahoma"/>
          <w:bCs/>
          <w:sz w:val="20"/>
          <w:szCs w:val="20"/>
        </w:rPr>
        <w:t xml:space="preserve"> za angažirana sredstva iz namenskega premoženja </w:t>
      </w:r>
      <w:r w:rsidRPr="00D915B4">
        <w:rPr>
          <w:rFonts w:ascii="Tahoma" w:hAnsi="Tahoma" w:cs="Tahoma"/>
          <w:bCs/>
          <w:sz w:val="20"/>
          <w:szCs w:val="20"/>
        </w:rPr>
        <w:t>oblikoval iz sredstev PIFI.</w:t>
      </w:r>
    </w:p>
    <w:p w14:paraId="38C032C1" w14:textId="0AA423C6" w:rsidR="0079305F" w:rsidRDefault="0079305F" w:rsidP="0031096D">
      <w:pPr>
        <w:spacing w:line="276" w:lineRule="auto"/>
        <w:jc w:val="both"/>
        <w:rPr>
          <w:rFonts w:ascii="Tahoma" w:hAnsi="Tahoma" w:cs="Tahoma"/>
          <w:bCs/>
          <w:sz w:val="20"/>
          <w:szCs w:val="20"/>
        </w:rPr>
      </w:pPr>
      <w:r>
        <w:rPr>
          <w:rFonts w:ascii="Tahoma" w:hAnsi="Tahoma" w:cs="Tahoma"/>
          <w:bCs/>
          <w:sz w:val="20"/>
          <w:szCs w:val="20"/>
        </w:rPr>
        <w:br w:type="page"/>
      </w:r>
    </w:p>
    <w:p w14:paraId="55FD2970" w14:textId="7F126B9C" w:rsidR="0079305F" w:rsidRPr="0079305F" w:rsidRDefault="0079305F" w:rsidP="0079305F">
      <w:pPr>
        <w:pStyle w:val="Naslov4"/>
        <w:numPr>
          <w:ilvl w:val="3"/>
          <w:numId w:val="90"/>
        </w:numPr>
        <w:rPr>
          <w:rFonts w:ascii="Tahoma" w:hAnsi="Tahoma" w:cs="Tahoma"/>
          <w:i w:val="0"/>
          <w:iCs w:val="0"/>
          <w:color w:val="auto"/>
          <w:sz w:val="20"/>
          <w:szCs w:val="20"/>
        </w:rPr>
      </w:pPr>
      <w:bookmarkStart w:id="307" w:name="_Toc183034636"/>
      <w:bookmarkStart w:id="308" w:name="_Toc183081771"/>
      <w:r w:rsidRPr="0079305F">
        <w:rPr>
          <w:rFonts w:ascii="Tahoma" w:hAnsi="Tahoma" w:cs="Tahoma"/>
          <w:i w:val="0"/>
          <w:iCs w:val="0"/>
          <w:color w:val="auto"/>
          <w:sz w:val="20"/>
          <w:szCs w:val="20"/>
        </w:rPr>
        <w:t>Specifične spodbude za digitalno preobrazbo podjetij – P4D 2025</w:t>
      </w:r>
      <w:bookmarkEnd w:id="307"/>
      <w:bookmarkEnd w:id="308"/>
    </w:p>
    <w:p w14:paraId="11A43FEB" w14:textId="77777777" w:rsidR="0079305F" w:rsidRDefault="0079305F" w:rsidP="0079305F"/>
    <w:p w14:paraId="0D12DAE7" w14:textId="77777777" w:rsidR="0079305F" w:rsidRDefault="0079305F" w:rsidP="0079305F">
      <w:pPr>
        <w:spacing w:after="0" w:line="276" w:lineRule="auto"/>
        <w:jc w:val="both"/>
        <w:rPr>
          <w:rFonts w:ascii="Tahoma" w:hAnsi="Tahoma" w:cs="Tahoma"/>
          <w:color w:val="616161"/>
          <w:sz w:val="20"/>
          <w:szCs w:val="20"/>
          <w:shd w:val="clear" w:color="auto" w:fill="FFFFFF"/>
        </w:rPr>
      </w:pPr>
      <w:r>
        <w:rPr>
          <w:rFonts w:ascii="Tahoma" w:hAnsi="Tahoma" w:cs="Tahoma"/>
          <w:sz w:val="20"/>
          <w:szCs w:val="20"/>
        </w:rPr>
        <w:t>V letu 2025 bo Sklad ob sodelovanju z MGTŠ objavil javni razpis za spodbude za digitalno preobrazbo podjetij v višini 19 mio EUR. Vir sredstev predstavljajo sredstva EKP 2021-2027</w:t>
      </w:r>
      <w:r>
        <w:rPr>
          <w:rFonts w:ascii="Tahoma" w:hAnsi="Tahoma" w:cs="Tahoma"/>
          <w:color w:val="616161"/>
          <w:sz w:val="20"/>
          <w:szCs w:val="20"/>
          <w:shd w:val="clear" w:color="auto" w:fill="FFFFFF"/>
        </w:rPr>
        <w:t>.</w:t>
      </w:r>
    </w:p>
    <w:p w14:paraId="27647CE0" w14:textId="77777777" w:rsidR="0079305F" w:rsidRDefault="0079305F" w:rsidP="0079305F">
      <w:pPr>
        <w:spacing w:after="0" w:line="276" w:lineRule="auto"/>
        <w:jc w:val="both"/>
      </w:pPr>
    </w:p>
    <w:p w14:paraId="5517769D" w14:textId="77777777" w:rsidR="0079305F" w:rsidRDefault="0079305F" w:rsidP="0079305F">
      <w:pPr>
        <w:spacing w:after="0" w:line="276" w:lineRule="auto"/>
        <w:jc w:val="both"/>
        <w:rPr>
          <w:rFonts w:ascii="Tahoma" w:hAnsi="Tahoma" w:cs="Tahoma"/>
          <w:b/>
          <w:bCs/>
          <w:sz w:val="20"/>
        </w:rPr>
      </w:pPr>
      <w:r>
        <w:rPr>
          <w:rFonts w:ascii="Tahoma" w:hAnsi="Tahoma" w:cs="Tahoma"/>
          <w:b/>
          <w:bCs/>
          <w:sz w:val="20"/>
        </w:rPr>
        <w:t>OSNOVNE INFORMACIJE O RAZPISU</w:t>
      </w:r>
    </w:p>
    <w:p w14:paraId="002E4BB1" w14:textId="77777777" w:rsidR="0079305F" w:rsidRDefault="0079305F" w:rsidP="0079305F">
      <w:pPr>
        <w:spacing w:after="0" w:line="276" w:lineRule="auto"/>
        <w:jc w:val="both"/>
        <w:rPr>
          <w:rFonts w:ascii="Tahoma" w:hAnsi="Tahoma" w:cs="Tahoma"/>
          <w:b/>
          <w:bCs/>
          <w:sz w:val="20"/>
        </w:rPr>
      </w:pPr>
    </w:p>
    <w:tbl>
      <w:tblPr>
        <w:tblW w:w="9464" w:type="dxa"/>
        <w:tblLayout w:type="fixed"/>
        <w:tblCellMar>
          <w:left w:w="10" w:type="dxa"/>
          <w:right w:w="10" w:type="dxa"/>
        </w:tblCellMar>
        <w:tblLook w:val="04A0" w:firstRow="1" w:lastRow="0" w:firstColumn="1" w:lastColumn="0" w:noHBand="0" w:noVBand="1"/>
      </w:tblPr>
      <w:tblGrid>
        <w:gridCol w:w="2009"/>
        <w:gridCol w:w="367"/>
        <w:gridCol w:w="6804"/>
        <w:gridCol w:w="284"/>
      </w:tblGrid>
      <w:tr w:rsidR="0079305F" w14:paraId="7ECD1706" w14:textId="77777777" w:rsidTr="008A7A01">
        <w:tc>
          <w:tcPr>
            <w:tcW w:w="2376" w:type="dxa"/>
            <w:gridSpan w:val="2"/>
            <w:shd w:val="clear" w:color="auto" w:fill="auto"/>
            <w:tcMar>
              <w:top w:w="0" w:type="dxa"/>
              <w:left w:w="108" w:type="dxa"/>
              <w:bottom w:w="0" w:type="dxa"/>
              <w:right w:w="108" w:type="dxa"/>
            </w:tcMar>
          </w:tcPr>
          <w:p w14:paraId="0B1A72F0" w14:textId="77777777" w:rsidR="0079305F" w:rsidRDefault="0079305F" w:rsidP="008A7A01">
            <w:pPr>
              <w:shd w:val="clear" w:color="auto" w:fill="FFFFFF"/>
              <w:spacing w:line="276" w:lineRule="auto"/>
            </w:pPr>
            <w:r>
              <w:rPr>
                <w:rFonts w:ascii="Tahoma" w:hAnsi="Tahoma" w:cs="Tahoma"/>
                <w:b/>
                <w:sz w:val="20"/>
                <w:szCs w:val="20"/>
              </w:rPr>
              <w:t>Naziv produkta</w:t>
            </w:r>
          </w:p>
        </w:tc>
        <w:tc>
          <w:tcPr>
            <w:tcW w:w="7088" w:type="dxa"/>
            <w:gridSpan w:val="2"/>
            <w:shd w:val="clear" w:color="auto" w:fill="auto"/>
            <w:tcMar>
              <w:top w:w="0" w:type="dxa"/>
              <w:left w:w="108" w:type="dxa"/>
              <w:bottom w:w="0" w:type="dxa"/>
              <w:right w:w="108" w:type="dxa"/>
            </w:tcMar>
          </w:tcPr>
          <w:p w14:paraId="10B8060F" w14:textId="77777777" w:rsidR="0079305F" w:rsidRDefault="0079305F" w:rsidP="008A7A01">
            <w:pPr>
              <w:shd w:val="clear" w:color="auto" w:fill="FFFFFF"/>
              <w:autoSpaceDE w:val="0"/>
              <w:spacing w:line="276" w:lineRule="auto"/>
              <w:jc w:val="both"/>
            </w:pPr>
            <w:r>
              <w:rPr>
                <w:rFonts w:ascii="Tahoma" w:hAnsi="Tahoma" w:cs="Tahoma"/>
                <w:b/>
                <w:sz w:val="20"/>
                <w:szCs w:val="20"/>
              </w:rPr>
              <w:t>SPODBUDE ZA DIGITALNO PREOBRAZBO PODJETIJ</w:t>
            </w:r>
          </w:p>
        </w:tc>
      </w:tr>
      <w:tr w:rsidR="0079305F" w14:paraId="243B8C6C" w14:textId="77777777" w:rsidTr="008A7A01">
        <w:trPr>
          <w:gridAfter w:val="1"/>
          <w:wAfter w:w="284" w:type="dxa"/>
        </w:trPr>
        <w:tc>
          <w:tcPr>
            <w:tcW w:w="2009" w:type="dxa"/>
            <w:shd w:val="clear" w:color="auto" w:fill="auto"/>
            <w:tcMar>
              <w:top w:w="0" w:type="dxa"/>
              <w:left w:w="108" w:type="dxa"/>
              <w:bottom w:w="0" w:type="dxa"/>
              <w:right w:w="108" w:type="dxa"/>
            </w:tcMar>
          </w:tcPr>
          <w:p w14:paraId="1CF92ADE" w14:textId="77777777" w:rsidR="0079305F" w:rsidRDefault="0079305F" w:rsidP="008A7A01">
            <w:pPr>
              <w:spacing w:line="276" w:lineRule="auto"/>
              <w:rPr>
                <w:rFonts w:ascii="Tahoma" w:hAnsi="Tahoma" w:cs="Tahoma"/>
                <w:sz w:val="20"/>
                <w:szCs w:val="20"/>
              </w:rPr>
            </w:pPr>
            <w:r>
              <w:rPr>
                <w:rFonts w:ascii="Tahoma" w:hAnsi="Tahoma" w:cs="Tahoma"/>
                <w:sz w:val="20"/>
                <w:szCs w:val="20"/>
              </w:rPr>
              <w:t>Shema državnih pomoči</w:t>
            </w:r>
          </w:p>
          <w:p w14:paraId="1DEE5540" w14:textId="77777777" w:rsidR="0079305F" w:rsidRDefault="0079305F" w:rsidP="008A7A01">
            <w:pPr>
              <w:spacing w:line="276" w:lineRule="auto"/>
              <w:rPr>
                <w:rFonts w:ascii="Tahoma" w:hAnsi="Tahoma" w:cs="Tahoma"/>
                <w:sz w:val="14"/>
                <w:szCs w:val="14"/>
              </w:rPr>
            </w:pPr>
          </w:p>
        </w:tc>
        <w:tc>
          <w:tcPr>
            <w:tcW w:w="7171" w:type="dxa"/>
            <w:gridSpan w:val="2"/>
            <w:shd w:val="clear" w:color="auto" w:fill="auto"/>
            <w:tcMar>
              <w:top w:w="0" w:type="dxa"/>
              <w:left w:w="108" w:type="dxa"/>
              <w:bottom w:w="0" w:type="dxa"/>
              <w:right w:w="108" w:type="dxa"/>
            </w:tcMar>
          </w:tcPr>
          <w:p w14:paraId="5B49407B" w14:textId="77777777" w:rsidR="0079305F" w:rsidRDefault="0079305F" w:rsidP="008A7A01">
            <w:pPr>
              <w:spacing w:line="276" w:lineRule="auto"/>
              <w:jc w:val="both"/>
            </w:pPr>
            <w:r>
              <w:rPr>
                <w:rFonts w:ascii="Tahoma" w:hAnsi="Tahoma" w:cs="Tahoma"/>
                <w:sz w:val="20"/>
                <w:szCs w:val="20"/>
              </w:rPr>
              <w:t>Priglašena shema de minimis oz. druga ustrezna shema državnih pomoči priglašena pri Ministrstvu za finance, Sektor za državne pomoči</w:t>
            </w:r>
            <w:r>
              <w:rPr>
                <w:rFonts w:ascii="Tahoma" w:hAnsi="Tahoma" w:cs="Tahoma"/>
                <w:bCs/>
                <w:sz w:val="20"/>
                <w:szCs w:val="20"/>
                <w:lang w:bidi="en-US"/>
              </w:rPr>
              <w:t xml:space="preserve"> </w:t>
            </w:r>
          </w:p>
        </w:tc>
      </w:tr>
      <w:tr w:rsidR="0079305F" w14:paraId="65486D48" w14:textId="77777777" w:rsidTr="008A7A01">
        <w:trPr>
          <w:gridAfter w:val="1"/>
          <w:wAfter w:w="284" w:type="dxa"/>
          <w:trHeight w:val="886"/>
        </w:trPr>
        <w:tc>
          <w:tcPr>
            <w:tcW w:w="2009" w:type="dxa"/>
            <w:shd w:val="clear" w:color="auto" w:fill="auto"/>
            <w:tcMar>
              <w:top w:w="0" w:type="dxa"/>
              <w:left w:w="108" w:type="dxa"/>
              <w:bottom w:w="0" w:type="dxa"/>
              <w:right w:w="108" w:type="dxa"/>
            </w:tcMar>
          </w:tcPr>
          <w:p w14:paraId="1B86C7A1" w14:textId="77777777" w:rsidR="0079305F" w:rsidRDefault="0079305F" w:rsidP="008A7A01">
            <w:pPr>
              <w:spacing w:line="276" w:lineRule="auto"/>
              <w:rPr>
                <w:rFonts w:ascii="Tahoma" w:hAnsi="Tahoma" w:cs="Tahoma"/>
                <w:sz w:val="20"/>
                <w:szCs w:val="20"/>
              </w:rPr>
            </w:pPr>
            <w:r>
              <w:rPr>
                <w:rFonts w:ascii="Tahoma" w:hAnsi="Tahoma" w:cs="Tahoma"/>
                <w:sz w:val="20"/>
                <w:szCs w:val="20"/>
              </w:rPr>
              <w:t>Kratek opis produkta</w:t>
            </w:r>
          </w:p>
        </w:tc>
        <w:tc>
          <w:tcPr>
            <w:tcW w:w="7171" w:type="dxa"/>
            <w:gridSpan w:val="2"/>
            <w:shd w:val="clear" w:color="auto" w:fill="auto"/>
            <w:tcMar>
              <w:top w:w="0" w:type="dxa"/>
              <w:left w:w="108" w:type="dxa"/>
              <w:bottom w:w="0" w:type="dxa"/>
              <w:right w:w="108" w:type="dxa"/>
            </w:tcMar>
          </w:tcPr>
          <w:p w14:paraId="1CA52E67" w14:textId="77777777" w:rsidR="0079305F" w:rsidRDefault="0079305F" w:rsidP="008A7A01">
            <w:pPr>
              <w:spacing w:line="276" w:lineRule="auto"/>
              <w:jc w:val="both"/>
              <w:rPr>
                <w:rFonts w:ascii="Tahoma" w:hAnsi="Tahoma" w:cs="Tahoma"/>
                <w:sz w:val="20"/>
                <w:szCs w:val="20"/>
              </w:rPr>
            </w:pPr>
            <w:r>
              <w:rPr>
                <w:rFonts w:ascii="Tahoma" w:hAnsi="Tahoma" w:cs="Tahoma"/>
                <w:sz w:val="20"/>
                <w:szCs w:val="20"/>
              </w:rPr>
              <w:t xml:space="preserve">Produkt, namenjen digitalni preobrazbi podjetij predstavlja: </w:t>
            </w:r>
          </w:p>
          <w:p w14:paraId="07F1E0C4" w14:textId="77777777" w:rsidR="0079305F" w:rsidRPr="00055427" w:rsidRDefault="0079305F" w:rsidP="008A7A01">
            <w:pPr>
              <w:numPr>
                <w:ilvl w:val="0"/>
                <w:numId w:val="119"/>
              </w:numPr>
              <w:suppressAutoHyphens w:val="0"/>
              <w:spacing w:after="0" w:line="276" w:lineRule="auto"/>
              <w:jc w:val="both"/>
              <w:textAlignment w:val="auto"/>
              <w:rPr>
                <w:rFonts w:ascii="Tahoma" w:hAnsi="Tahoma" w:cs="Tahoma"/>
                <w:sz w:val="20"/>
                <w:szCs w:val="20"/>
              </w:rPr>
            </w:pPr>
            <w:r>
              <w:rPr>
                <w:rFonts w:ascii="Tahoma" w:hAnsi="Tahoma" w:cs="Tahoma"/>
                <w:sz w:val="20"/>
                <w:szCs w:val="20"/>
              </w:rPr>
              <w:t>nepovratna sredstva (subvencija)</w:t>
            </w:r>
          </w:p>
        </w:tc>
      </w:tr>
      <w:tr w:rsidR="0079305F" w14:paraId="16215E30" w14:textId="77777777" w:rsidTr="008A7A01">
        <w:trPr>
          <w:gridAfter w:val="1"/>
          <w:wAfter w:w="284" w:type="dxa"/>
          <w:trHeight w:val="1102"/>
        </w:trPr>
        <w:tc>
          <w:tcPr>
            <w:tcW w:w="2009" w:type="dxa"/>
            <w:shd w:val="clear" w:color="auto" w:fill="auto"/>
            <w:tcMar>
              <w:top w:w="0" w:type="dxa"/>
              <w:left w:w="108" w:type="dxa"/>
              <w:bottom w:w="0" w:type="dxa"/>
              <w:right w:w="108" w:type="dxa"/>
            </w:tcMar>
          </w:tcPr>
          <w:p w14:paraId="26955832" w14:textId="77777777" w:rsidR="0079305F" w:rsidRDefault="0079305F" w:rsidP="008A7A01">
            <w:pPr>
              <w:spacing w:line="276" w:lineRule="auto"/>
              <w:rPr>
                <w:rFonts w:ascii="Tahoma" w:hAnsi="Tahoma" w:cs="Tahoma"/>
                <w:sz w:val="20"/>
                <w:szCs w:val="20"/>
              </w:rPr>
            </w:pPr>
            <w:r>
              <w:rPr>
                <w:rFonts w:ascii="Tahoma" w:hAnsi="Tahoma" w:cs="Tahoma"/>
                <w:sz w:val="20"/>
                <w:szCs w:val="20"/>
              </w:rPr>
              <w:t>Namen produkta</w:t>
            </w:r>
          </w:p>
          <w:p w14:paraId="4A65455D" w14:textId="77777777" w:rsidR="0079305F" w:rsidRDefault="0079305F" w:rsidP="008A7A01">
            <w:pPr>
              <w:spacing w:line="276" w:lineRule="auto"/>
              <w:rPr>
                <w:rFonts w:ascii="Tahoma" w:hAnsi="Tahoma" w:cs="Tahoma"/>
                <w:sz w:val="20"/>
                <w:szCs w:val="20"/>
              </w:rPr>
            </w:pPr>
          </w:p>
        </w:tc>
        <w:tc>
          <w:tcPr>
            <w:tcW w:w="7171" w:type="dxa"/>
            <w:gridSpan w:val="2"/>
            <w:shd w:val="clear" w:color="auto" w:fill="auto"/>
            <w:tcMar>
              <w:top w:w="0" w:type="dxa"/>
              <w:left w:w="108" w:type="dxa"/>
              <w:bottom w:w="0" w:type="dxa"/>
              <w:right w:w="108" w:type="dxa"/>
            </w:tcMar>
          </w:tcPr>
          <w:p w14:paraId="2A22DA67" w14:textId="77777777" w:rsidR="0079305F" w:rsidRDefault="0079305F" w:rsidP="008A7A01">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razpisa je rast in razvoj podprtih podjetij in spodbuditi MSP, da pričnejo z uporabo digitalnega poslovanja v svojih dobaviteljskih in/ali prodajnih verigah ter dvigniti upravljavske kapacitete v MSP ter izvesti investicije v proizvodnjo in poslovanje MSP.</w:t>
            </w:r>
          </w:p>
        </w:tc>
      </w:tr>
      <w:tr w:rsidR="0079305F" w14:paraId="043EAF61" w14:textId="77777777" w:rsidTr="008A7A01">
        <w:trPr>
          <w:gridAfter w:val="1"/>
          <w:wAfter w:w="284" w:type="dxa"/>
        </w:trPr>
        <w:tc>
          <w:tcPr>
            <w:tcW w:w="2009" w:type="dxa"/>
            <w:shd w:val="clear" w:color="auto" w:fill="auto"/>
            <w:tcMar>
              <w:top w:w="0" w:type="dxa"/>
              <w:left w:w="108" w:type="dxa"/>
              <w:bottom w:w="0" w:type="dxa"/>
              <w:right w:w="108" w:type="dxa"/>
            </w:tcMar>
          </w:tcPr>
          <w:p w14:paraId="192716D4" w14:textId="77777777" w:rsidR="0079305F" w:rsidRDefault="0079305F" w:rsidP="008A7A01">
            <w:pPr>
              <w:spacing w:line="276" w:lineRule="auto"/>
              <w:jc w:val="both"/>
              <w:rPr>
                <w:rFonts w:ascii="Tahoma" w:hAnsi="Tahoma" w:cs="Tahoma"/>
                <w:sz w:val="20"/>
                <w:szCs w:val="20"/>
              </w:rPr>
            </w:pPr>
            <w:r>
              <w:rPr>
                <w:rFonts w:ascii="Tahoma" w:hAnsi="Tahoma" w:cs="Tahoma"/>
                <w:sz w:val="20"/>
                <w:szCs w:val="20"/>
              </w:rPr>
              <w:t>Cilji razpisa:</w:t>
            </w:r>
          </w:p>
        </w:tc>
        <w:tc>
          <w:tcPr>
            <w:tcW w:w="7171" w:type="dxa"/>
            <w:gridSpan w:val="2"/>
            <w:shd w:val="clear" w:color="auto" w:fill="auto"/>
            <w:tcMar>
              <w:top w:w="0" w:type="dxa"/>
              <w:left w:w="108" w:type="dxa"/>
              <w:bottom w:w="0" w:type="dxa"/>
              <w:right w:w="108" w:type="dxa"/>
            </w:tcMar>
          </w:tcPr>
          <w:p w14:paraId="0BA3901F" w14:textId="77777777" w:rsidR="0079305F" w:rsidRDefault="0079305F" w:rsidP="008A7A01">
            <w:pPr>
              <w:spacing w:after="0" w:line="276" w:lineRule="auto"/>
              <w:jc w:val="both"/>
              <w:rPr>
                <w:rFonts w:ascii="Tahoma" w:hAnsi="Tahoma" w:cs="Tahoma"/>
                <w:sz w:val="20"/>
                <w:szCs w:val="20"/>
              </w:rPr>
            </w:pPr>
            <w:r>
              <w:rPr>
                <w:rFonts w:ascii="Tahoma" w:hAnsi="Tahoma" w:cs="Tahoma"/>
                <w:sz w:val="20"/>
                <w:szCs w:val="20"/>
              </w:rPr>
              <w:t>Cilji javnega razpisa doseženi po preteku treh let od odobritve so:</w:t>
            </w:r>
          </w:p>
          <w:p w14:paraId="1CDCA538" w14:textId="77777777" w:rsidR="0079305F" w:rsidRDefault="0079305F" w:rsidP="008A7A01">
            <w:pPr>
              <w:spacing w:after="0" w:line="276" w:lineRule="auto"/>
              <w:jc w:val="both"/>
              <w:rPr>
                <w:rFonts w:ascii="Tahoma" w:hAnsi="Tahoma" w:cs="Tahoma"/>
                <w:sz w:val="20"/>
                <w:szCs w:val="20"/>
              </w:rPr>
            </w:pPr>
            <w:r>
              <w:rPr>
                <w:rFonts w:ascii="Tahoma" w:hAnsi="Tahoma" w:cs="Tahoma"/>
                <w:sz w:val="20"/>
                <w:szCs w:val="20"/>
              </w:rPr>
              <w:t>- izvedba celovite digitalne preobrazbe MSP,</w:t>
            </w:r>
          </w:p>
          <w:p w14:paraId="57BB1269" w14:textId="77777777" w:rsidR="0079305F" w:rsidRDefault="0079305F" w:rsidP="008A7A01">
            <w:pPr>
              <w:spacing w:after="0" w:line="276" w:lineRule="auto"/>
              <w:jc w:val="both"/>
              <w:rPr>
                <w:rFonts w:ascii="Tahoma" w:hAnsi="Tahoma" w:cs="Tahoma"/>
                <w:sz w:val="20"/>
                <w:szCs w:val="20"/>
              </w:rPr>
            </w:pPr>
            <w:r>
              <w:rPr>
                <w:rFonts w:ascii="Tahoma" w:hAnsi="Tahoma" w:cs="Tahoma"/>
                <w:sz w:val="20"/>
                <w:szCs w:val="20"/>
              </w:rPr>
              <w:t>- izboljšanje kompetenc zaposlenih, posebej vodstvenega kadra,</w:t>
            </w:r>
          </w:p>
          <w:p w14:paraId="3EBE2168" w14:textId="77777777" w:rsidR="0079305F" w:rsidRDefault="0079305F" w:rsidP="008A7A01">
            <w:pPr>
              <w:spacing w:after="0" w:line="276" w:lineRule="auto"/>
              <w:jc w:val="both"/>
              <w:rPr>
                <w:rFonts w:ascii="Tahoma" w:hAnsi="Tahoma" w:cs="Tahoma"/>
                <w:sz w:val="20"/>
                <w:szCs w:val="20"/>
              </w:rPr>
            </w:pPr>
            <w:r>
              <w:rPr>
                <w:rFonts w:ascii="Tahoma" w:hAnsi="Tahoma" w:cs="Tahoma"/>
                <w:sz w:val="20"/>
                <w:szCs w:val="20"/>
              </w:rPr>
              <w:t>- višja dodana vrednost v podprtih podjetjih,</w:t>
            </w:r>
          </w:p>
          <w:p w14:paraId="1F1475C4" w14:textId="77777777" w:rsidR="0079305F" w:rsidRDefault="0079305F" w:rsidP="008A7A01">
            <w:pPr>
              <w:spacing w:after="0" w:line="276" w:lineRule="auto"/>
              <w:jc w:val="both"/>
              <w:rPr>
                <w:rFonts w:ascii="Tahoma" w:hAnsi="Tahoma" w:cs="Tahoma"/>
                <w:sz w:val="20"/>
                <w:szCs w:val="20"/>
              </w:rPr>
            </w:pPr>
            <w:r>
              <w:rPr>
                <w:rFonts w:ascii="Tahoma" w:hAnsi="Tahoma" w:cs="Tahoma"/>
                <w:sz w:val="20"/>
                <w:szCs w:val="20"/>
              </w:rPr>
              <w:t>- povečanje prihodkov iz dejavnosti.</w:t>
            </w:r>
          </w:p>
          <w:p w14:paraId="6EF691A7" w14:textId="77777777" w:rsidR="0079305F" w:rsidRDefault="0079305F" w:rsidP="008A7A01">
            <w:pPr>
              <w:spacing w:after="0" w:line="276" w:lineRule="auto"/>
              <w:jc w:val="both"/>
              <w:rPr>
                <w:rFonts w:ascii="Tahoma" w:hAnsi="Tahoma" w:cs="Tahoma"/>
                <w:sz w:val="20"/>
                <w:szCs w:val="20"/>
              </w:rPr>
            </w:pPr>
          </w:p>
        </w:tc>
      </w:tr>
      <w:tr w:rsidR="0079305F" w14:paraId="2514A312" w14:textId="77777777" w:rsidTr="008A7A01">
        <w:trPr>
          <w:gridAfter w:val="1"/>
          <w:wAfter w:w="284" w:type="dxa"/>
        </w:trPr>
        <w:tc>
          <w:tcPr>
            <w:tcW w:w="2009" w:type="dxa"/>
            <w:shd w:val="clear" w:color="auto" w:fill="auto"/>
            <w:tcMar>
              <w:top w:w="0" w:type="dxa"/>
              <w:left w:w="108" w:type="dxa"/>
              <w:bottom w:w="0" w:type="dxa"/>
              <w:right w:w="108" w:type="dxa"/>
            </w:tcMar>
          </w:tcPr>
          <w:p w14:paraId="73DACB84" w14:textId="77777777" w:rsidR="0079305F" w:rsidRDefault="0079305F" w:rsidP="008A7A01">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gridSpan w:val="2"/>
            <w:shd w:val="clear" w:color="auto" w:fill="auto"/>
            <w:tcMar>
              <w:top w:w="0" w:type="dxa"/>
              <w:left w:w="108" w:type="dxa"/>
              <w:bottom w:w="0" w:type="dxa"/>
              <w:right w:w="108" w:type="dxa"/>
            </w:tcMar>
          </w:tcPr>
          <w:p w14:paraId="2BBE7865" w14:textId="77777777" w:rsidR="0079305F" w:rsidRDefault="0079305F" w:rsidP="008A7A01">
            <w:pPr>
              <w:numPr>
                <w:ilvl w:val="0"/>
                <w:numId w:val="119"/>
              </w:numPr>
              <w:tabs>
                <w:tab w:val="left" w:pos="-12240"/>
              </w:tabs>
              <w:suppressAutoHyphens w:val="0"/>
              <w:spacing w:after="0" w:line="276" w:lineRule="auto"/>
              <w:jc w:val="both"/>
              <w:textAlignment w:val="auto"/>
            </w:pPr>
            <w:r>
              <w:rPr>
                <w:rFonts w:ascii="Tahoma" w:hAnsi="Tahoma" w:cs="Tahoma"/>
                <w:sz w:val="20"/>
                <w:szCs w:val="20"/>
              </w:rPr>
              <w:t xml:space="preserve">MSP, ki se kot pravna ali fizična oseba, ukvarja z gospodarsko dejavnostjo in so organizirana kot gospodarske družbe, samostojni podjetniki posamezniki ali zadruge. </w:t>
            </w:r>
          </w:p>
          <w:p w14:paraId="451D94D5" w14:textId="77777777" w:rsidR="0079305F" w:rsidRDefault="0079305F" w:rsidP="008A7A01">
            <w:pPr>
              <w:numPr>
                <w:ilvl w:val="0"/>
                <w:numId w:val="119"/>
              </w:numPr>
              <w:tabs>
                <w:tab w:val="left" w:pos="-12240"/>
              </w:tabs>
              <w:suppressAutoHyphens w:val="0"/>
              <w:spacing w:after="0" w:line="276" w:lineRule="auto"/>
              <w:jc w:val="both"/>
              <w:textAlignment w:val="auto"/>
            </w:pPr>
            <w:r>
              <w:rPr>
                <w:rFonts w:ascii="Tahoma" w:hAnsi="Tahoma" w:cs="Tahoma"/>
                <w:sz w:val="20"/>
                <w:szCs w:val="20"/>
              </w:rPr>
              <w:t xml:space="preserve">za opredelitev MSP in določitev velikosti podjetja vlagatelji upoštevajo določila iz Priloge 1 Uredbe 651/2014/EU. </w:t>
            </w:r>
          </w:p>
          <w:p w14:paraId="1AE37690" w14:textId="77777777" w:rsidR="0079305F" w:rsidRPr="00A64E8B" w:rsidRDefault="0079305F" w:rsidP="008A7A01">
            <w:pPr>
              <w:numPr>
                <w:ilvl w:val="0"/>
                <w:numId w:val="119"/>
              </w:numPr>
              <w:tabs>
                <w:tab w:val="left" w:pos="-12240"/>
              </w:tabs>
              <w:suppressAutoHyphens w:val="0"/>
              <w:spacing w:after="0" w:line="276" w:lineRule="auto"/>
              <w:jc w:val="both"/>
              <w:textAlignment w:val="auto"/>
            </w:pPr>
            <w:r>
              <w:rPr>
                <w:rFonts w:ascii="Tahoma" w:hAnsi="Tahoma" w:cs="Tahoma"/>
                <w:sz w:val="20"/>
                <w:szCs w:val="20"/>
              </w:rPr>
              <w:t>dodatni pogoji: skupina upravičencev je lahko opredeljena še z dodatnimi pogoji, ki bodo definirani v javnem razpisu</w:t>
            </w:r>
            <w:r>
              <w:rPr>
                <w:rFonts w:ascii="Tahoma" w:hAnsi="Tahoma" w:cs="Tahoma"/>
                <w:b/>
                <w:sz w:val="20"/>
                <w:szCs w:val="20"/>
              </w:rPr>
              <w:t>.</w:t>
            </w:r>
          </w:p>
          <w:p w14:paraId="23483B38" w14:textId="77777777" w:rsidR="0079305F" w:rsidRDefault="0079305F" w:rsidP="008A7A01">
            <w:pPr>
              <w:tabs>
                <w:tab w:val="left" w:pos="-12240"/>
              </w:tabs>
              <w:suppressAutoHyphens w:val="0"/>
              <w:spacing w:after="0" w:line="276" w:lineRule="auto"/>
              <w:ind w:left="720"/>
              <w:jc w:val="both"/>
              <w:textAlignment w:val="auto"/>
            </w:pPr>
          </w:p>
        </w:tc>
      </w:tr>
      <w:tr w:rsidR="0079305F" w14:paraId="7266F871" w14:textId="77777777" w:rsidTr="008A7A01">
        <w:trPr>
          <w:gridAfter w:val="1"/>
          <w:wAfter w:w="284" w:type="dxa"/>
          <w:trHeight w:val="2427"/>
        </w:trPr>
        <w:tc>
          <w:tcPr>
            <w:tcW w:w="2009" w:type="dxa"/>
            <w:shd w:val="clear" w:color="auto" w:fill="auto"/>
            <w:tcMar>
              <w:top w:w="0" w:type="dxa"/>
              <w:left w:w="108" w:type="dxa"/>
              <w:bottom w:w="0" w:type="dxa"/>
              <w:right w:w="108" w:type="dxa"/>
            </w:tcMar>
          </w:tcPr>
          <w:p w14:paraId="23C0A735" w14:textId="77777777" w:rsidR="0079305F" w:rsidRDefault="0079305F" w:rsidP="008A7A01">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gridSpan w:val="2"/>
            <w:shd w:val="clear" w:color="auto" w:fill="auto"/>
            <w:tcMar>
              <w:top w:w="0" w:type="dxa"/>
              <w:left w:w="108" w:type="dxa"/>
              <w:bottom w:w="0" w:type="dxa"/>
              <w:right w:w="108" w:type="dxa"/>
            </w:tcMar>
          </w:tcPr>
          <w:p w14:paraId="30DB628A" w14:textId="77777777" w:rsidR="0079305F" w:rsidRDefault="0079305F" w:rsidP="008A7A01">
            <w:pPr>
              <w:numPr>
                <w:ilvl w:val="0"/>
                <w:numId w:val="119"/>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stroški storitev zunanjih izvajalcev, </w:t>
            </w:r>
          </w:p>
          <w:p w14:paraId="6B600A24" w14:textId="77777777" w:rsidR="0079305F" w:rsidRDefault="0079305F" w:rsidP="008A7A01">
            <w:pPr>
              <w:numPr>
                <w:ilvl w:val="0"/>
                <w:numId w:val="119"/>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plače zaposlenih, </w:t>
            </w:r>
          </w:p>
          <w:p w14:paraId="5E720841" w14:textId="77777777" w:rsidR="0079305F" w:rsidRDefault="0079305F" w:rsidP="008A7A01">
            <w:pPr>
              <w:numPr>
                <w:ilvl w:val="0"/>
                <w:numId w:val="119"/>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posredni stroški </w:t>
            </w:r>
          </w:p>
          <w:p w14:paraId="57B38525" w14:textId="77777777" w:rsidR="0079305F" w:rsidRDefault="0079305F" w:rsidP="008A7A01">
            <w:pPr>
              <w:numPr>
                <w:ilvl w:val="0"/>
                <w:numId w:val="119"/>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neopredmetena/opredmetena osnovna sredstva </w:t>
            </w:r>
          </w:p>
          <w:p w14:paraId="1D07CCFC" w14:textId="77777777" w:rsidR="0079305F" w:rsidRDefault="0079305F"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p>
          <w:p w14:paraId="4F4FB2A4" w14:textId="77777777" w:rsidR="0079305F" w:rsidRDefault="0079305F"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Podrobneje bodo upravičeni stroški definirani v javnem razpisu</w:t>
            </w:r>
          </w:p>
          <w:p w14:paraId="3F852847" w14:textId="77777777" w:rsidR="0079305F" w:rsidRDefault="0079305F" w:rsidP="008A7A0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Med upravičene stroške ne spada nakup cestno prevoznih sredstev.</w:t>
            </w:r>
          </w:p>
        </w:tc>
      </w:tr>
    </w:tbl>
    <w:p w14:paraId="73560048" w14:textId="77777777" w:rsidR="0079305F" w:rsidRDefault="0079305F" w:rsidP="0079305F">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pPr>
      <w:r>
        <w:rPr>
          <w:rFonts w:ascii="Tahoma" w:hAnsi="Tahoma" w:cs="Tahoma"/>
          <w:sz w:val="20"/>
          <w:szCs w:val="20"/>
        </w:rPr>
        <w:t xml:space="preserve">Ostali pogoji za zaprositev državne pomoči, vključno z merili ocenjevanja bodo definirani v besedilu javnega razpisa. </w:t>
      </w:r>
    </w:p>
    <w:p w14:paraId="4555C676" w14:textId="77777777" w:rsidR="0079305F" w:rsidRDefault="0079305F" w:rsidP="0079305F">
      <w:pPr>
        <w:spacing w:after="0" w:line="276" w:lineRule="auto"/>
        <w:jc w:val="both"/>
        <w:rPr>
          <w:rFonts w:ascii="Tahoma" w:hAnsi="Tahoma" w:cs="Tahoma"/>
          <w:sz w:val="20"/>
          <w:szCs w:val="20"/>
        </w:rPr>
      </w:pPr>
      <w:r>
        <w:rPr>
          <w:rFonts w:ascii="Tahoma" w:hAnsi="Tahoma" w:cs="Tahoma"/>
          <w:sz w:val="20"/>
          <w:szCs w:val="20"/>
          <w:u w:val="single"/>
        </w:rPr>
        <w:t>OPOMBA:</w:t>
      </w:r>
      <w:r>
        <w:rPr>
          <w:rFonts w:ascii="Tahoma" w:hAnsi="Tahoma" w:cs="Tahoma"/>
          <w:sz w:val="20"/>
          <w:szCs w:val="20"/>
        </w:rPr>
        <w:t xml:space="preserve"> možnost popravkov v končnem besedilu javnega razpisa zaradi dodatnih usklajevanj s partnerskimi in kontrolnimi institucijami.</w:t>
      </w:r>
    </w:p>
    <w:p w14:paraId="06AB83E6" w14:textId="77777777" w:rsidR="0079305F" w:rsidRDefault="0079305F" w:rsidP="0079305F">
      <w:pPr>
        <w:spacing w:after="0" w:line="276" w:lineRule="auto"/>
        <w:jc w:val="both"/>
        <w:rPr>
          <w:rFonts w:ascii="Tahoma" w:hAnsi="Tahoma" w:cs="Tahoma"/>
          <w:sz w:val="20"/>
          <w:szCs w:val="20"/>
        </w:rPr>
      </w:pPr>
    </w:p>
    <w:p w14:paraId="7CEFB8A9" w14:textId="77777777" w:rsidR="0079305F" w:rsidRDefault="0079305F" w:rsidP="0079305F">
      <w:pPr>
        <w:spacing w:after="0" w:line="276" w:lineRule="auto"/>
        <w:jc w:val="both"/>
        <w:rPr>
          <w:rFonts w:ascii="Tahoma" w:hAnsi="Tahoma" w:cs="Tahoma"/>
          <w:sz w:val="20"/>
          <w:szCs w:val="20"/>
        </w:rPr>
      </w:pPr>
    </w:p>
    <w:p w14:paraId="138C2EBF" w14:textId="4D0BCC5D" w:rsidR="0079305F" w:rsidRPr="00B238D2" w:rsidRDefault="00B238D2" w:rsidP="00B238D2">
      <w:pPr>
        <w:pStyle w:val="Napis"/>
        <w:jc w:val="both"/>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17</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Podroben</w:t>
      </w:r>
      <w:r w:rsidR="0079305F" w:rsidRPr="00B238D2">
        <w:rPr>
          <w:rFonts w:ascii="Tahoma" w:hAnsi="Tahoma" w:cs="Tahoma"/>
          <w:i w:val="0"/>
          <w:iCs w:val="0"/>
          <w:color w:val="auto"/>
          <w:sz w:val="20"/>
          <w:szCs w:val="20"/>
        </w:rPr>
        <w:t xml:space="preserve"> pregled razpisa  in finančnih virov za Specifične spodbude za digitalno preobrazbo podjetij – P4D 2025</w:t>
      </w:r>
    </w:p>
    <w:p w14:paraId="03EA18E7" w14:textId="77777777" w:rsidR="0079305F" w:rsidRDefault="0079305F" w:rsidP="0079305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b/>
          <w:bCs/>
          <w:sz w:val="20"/>
          <w:szCs w:val="20"/>
        </w:rPr>
      </w:pPr>
      <w:r>
        <w:rPr>
          <w:rFonts w:ascii="Tahoma" w:hAnsi="Tahoma" w:cs="Tahoma"/>
          <w:b/>
          <w:bCs/>
          <w:sz w:val="20"/>
          <w:szCs w:val="20"/>
        </w:rPr>
        <w:t>SKUPNA RAZPISANA SREDSTVA V LETU 2025</w:t>
      </w:r>
      <w:r w:rsidRPr="00136C2F">
        <w:rPr>
          <w:rFonts w:ascii="Tahoma" w:hAnsi="Tahoma" w:cs="Tahoma"/>
          <w:b/>
          <w:bCs/>
          <w:sz w:val="20"/>
          <w:szCs w:val="20"/>
        </w:rPr>
        <w:t xml:space="preserve">: </w:t>
      </w:r>
      <w:r>
        <w:rPr>
          <w:rFonts w:ascii="Tahoma" w:hAnsi="Tahoma" w:cs="Tahoma"/>
          <w:b/>
          <w:bCs/>
          <w:sz w:val="20"/>
          <w:szCs w:val="20"/>
        </w:rPr>
        <w:t>18,98</w:t>
      </w:r>
      <w:r w:rsidRPr="00136C2F">
        <w:rPr>
          <w:rFonts w:ascii="Tahoma" w:hAnsi="Tahoma" w:cs="Tahoma"/>
          <w:b/>
          <w:bCs/>
          <w:sz w:val="20"/>
          <w:szCs w:val="20"/>
        </w:rPr>
        <w:t xml:space="preserve"> mio EUR</w:t>
      </w:r>
    </w:p>
    <w:p w14:paraId="46C9FC48" w14:textId="77777777" w:rsidR="0079305F" w:rsidRDefault="0079305F" w:rsidP="0079305F">
      <w:pPr>
        <w:spacing w:line="276" w:lineRule="auto"/>
        <w:jc w:val="both"/>
        <w:rPr>
          <w:rFonts w:ascii="Tahoma" w:hAnsi="Tahoma" w:cs="Tahoma"/>
          <w:b/>
          <w:i/>
          <w:sz w:val="20"/>
          <w:szCs w:val="20"/>
        </w:rPr>
      </w:pPr>
      <w:r w:rsidRPr="00EE50BA">
        <w:rPr>
          <w:noProof/>
        </w:rPr>
        <w:drawing>
          <wp:inline distT="0" distB="0" distL="0" distR="0" wp14:anchorId="4F0B16E1" wp14:editId="7779A813">
            <wp:extent cx="5749637" cy="3482850"/>
            <wp:effectExtent l="0" t="0" r="3810" b="3810"/>
            <wp:docPr id="1038730161" name="Slika 1" descr="Slika, ki vsebuje besede besedilo, posnetek zaslona, števil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30161" name="Slika 1" descr="Slika, ki vsebuje besede besedilo, posnetek zaslona, številka, pisava&#10;&#10;Opis je samodejno ustvarjen"/>
                    <pic:cNvPicPr/>
                  </pic:nvPicPr>
                  <pic:blipFill>
                    <a:blip r:embed="rId63"/>
                    <a:stretch>
                      <a:fillRect/>
                    </a:stretch>
                  </pic:blipFill>
                  <pic:spPr>
                    <a:xfrm>
                      <a:off x="0" y="0"/>
                      <a:ext cx="5770690" cy="3495603"/>
                    </a:xfrm>
                    <a:prstGeom prst="rect">
                      <a:avLst/>
                    </a:prstGeom>
                  </pic:spPr>
                </pic:pic>
              </a:graphicData>
            </a:graphic>
          </wp:inline>
        </w:drawing>
      </w:r>
    </w:p>
    <w:p w14:paraId="4DE02FFF" w14:textId="77777777" w:rsidR="0079305F" w:rsidRPr="00EE50BA" w:rsidRDefault="0079305F" w:rsidP="0079305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r w:rsidRPr="00EE50BA">
        <w:rPr>
          <w:rFonts w:ascii="Tahoma" w:hAnsi="Tahoma" w:cs="Tahoma"/>
          <w:sz w:val="20"/>
          <w:szCs w:val="20"/>
        </w:rPr>
        <w:t>*Višina razpisanih sredstev se lahko spremeni glede na višino razpoložljivih sredstev iz EKP 2021-2027, iz proračuna RS ali drugih virov ter glede na povpraševanje na trgu.</w:t>
      </w:r>
    </w:p>
    <w:p w14:paraId="2C9E1B4F" w14:textId="77777777" w:rsidR="0079305F" w:rsidRPr="00EE50BA" w:rsidRDefault="0079305F" w:rsidP="0079305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r w:rsidRPr="00EE50BA">
        <w:rPr>
          <w:rFonts w:ascii="Tahoma" w:hAnsi="Tahoma" w:cs="Tahoma"/>
          <w:sz w:val="20"/>
          <w:szCs w:val="20"/>
        </w:rPr>
        <w:t>**Dinamika izplačil iz proračuna RS bo določena v pogodbi med Skladom in sofinancerji (MGTŠ,…) prav tako se lahko spremenijo proračunske postavke glede na prerazporeditve v proračunu RS.</w:t>
      </w:r>
    </w:p>
    <w:p w14:paraId="488A7F17" w14:textId="77777777" w:rsidR="0079305F" w:rsidRPr="00EE50BA" w:rsidRDefault="0079305F" w:rsidP="0079305F">
      <w:pPr>
        <w:spacing w:after="0" w:line="276" w:lineRule="auto"/>
        <w:jc w:val="both"/>
        <w:rPr>
          <w:rFonts w:ascii="Tahoma" w:hAnsi="Tahoma" w:cs="Tahoma"/>
          <w:sz w:val="20"/>
          <w:szCs w:val="20"/>
        </w:rPr>
      </w:pPr>
      <w:r w:rsidRPr="00EE50BA">
        <w:rPr>
          <w:rFonts w:ascii="Tahoma" w:hAnsi="Tahoma" w:cs="Tahoma"/>
          <w:sz w:val="20"/>
          <w:szCs w:val="20"/>
        </w:rPr>
        <w:t>*** Viri za izvajanje produkta se lahko spremenijo glede na proračunske zmožnosti za leti 2025 in 2026.</w:t>
      </w:r>
      <w:r w:rsidRPr="00EE50BA">
        <w:rPr>
          <w:rFonts w:ascii="Tahoma" w:hAnsi="Tahoma" w:cs="Tahoma"/>
          <w:sz w:val="20"/>
          <w:szCs w:val="20"/>
        </w:rPr>
        <w:tab/>
      </w:r>
    </w:p>
    <w:p w14:paraId="043A6396" w14:textId="77777777" w:rsidR="0079305F" w:rsidRDefault="0079305F" w:rsidP="0079305F">
      <w:pPr>
        <w:spacing w:after="0" w:line="276" w:lineRule="auto"/>
        <w:jc w:val="both"/>
        <w:rPr>
          <w:rFonts w:ascii="Tahoma" w:hAnsi="Tahoma" w:cs="Tahoma"/>
          <w:sz w:val="20"/>
          <w:szCs w:val="20"/>
        </w:rPr>
      </w:pPr>
      <w:r w:rsidRPr="004D3703">
        <w:rPr>
          <w:rFonts w:ascii="Tahoma" w:hAnsi="Tahoma" w:cs="Tahoma"/>
          <w:sz w:val="20"/>
          <w:szCs w:val="20"/>
        </w:rPr>
        <w:t>Pri izvajanju javnega razpisa oz. ocenjevanju prejetih vlog za digitalno preobrazbo podjetij lahko sodelujejo tudi zunanji člani komisije. Sredstva za financiranje zunanjih članov komisije, članov komisije znotraj Sklada in drugih stroškov Sklada za izvajanje tega razpisa se lahko zagotovijo iz upravljavske provizije in/ali iz sredstev PP231551 in / ali lastnih sredstev in / ali druga za te namene zagotovljena sredstva.</w:t>
      </w:r>
    </w:p>
    <w:p w14:paraId="35DDFA1A" w14:textId="21873206" w:rsidR="0079305F" w:rsidRDefault="0079305F">
      <w:pPr>
        <w:suppressAutoHyphens w:val="0"/>
      </w:pPr>
      <w:r>
        <w:br w:type="page"/>
      </w:r>
    </w:p>
    <w:p w14:paraId="294D1176" w14:textId="77777777" w:rsidR="0031096D" w:rsidRPr="0079305F" w:rsidRDefault="0031096D" w:rsidP="0079305F">
      <w:pPr>
        <w:pStyle w:val="Naslov4"/>
        <w:numPr>
          <w:ilvl w:val="3"/>
          <w:numId w:val="90"/>
        </w:numPr>
        <w:rPr>
          <w:rFonts w:ascii="Tahoma" w:hAnsi="Tahoma" w:cs="Tahoma"/>
          <w:i w:val="0"/>
          <w:iCs w:val="0"/>
          <w:color w:val="auto"/>
          <w:sz w:val="20"/>
          <w:szCs w:val="20"/>
        </w:rPr>
      </w:pPr>
      <w:bookmarkStart w:id="309" w:name="_Toc183034637"/>
      <w:bookmarkStart w:id="310" w:name="_Toc183081772"/>
      <w:bookmarkStart w:id="311" w:name="_Hlk177038053"/>
      <w:bookmarkEnd w:id="305"/>
      <w:r w:rsidRPr="0079305F">
        <w:rPr>
          <w:rFonts w:ascii="Tahoma" w:hAnsi="Tahoma" w:cs="Tahoma"/>
          <w:i w:val="0"/>
          <w:iCs w:val="0"/>
          <w:color w:val="auto"/>
          <w:sz w:val="20"/>
          <w:szCs w:val="20"/>
        </w:rPr>
        <w:t>Zaključevanje razpisov iz preteklih let – Spodbude za mikro podjetja v lesarstvu (P4LM 24-25)</w:t>
      </w:r>
      <w:bookmarkEnd w:id="309"/>
      <w:bookmarkEnd w:id="310"/>
    </w:p>
    <w:p w14:paraId="76CB455D" w14:textId="77777777" w:rsidR="0079305F" w:rsidRPr="0079305F" w:rsidRDefault="0079305F" w:rsidP="0079305F">
      <w:pPr>
        <w:spacing w:after="0"/>
      </w:pPr>
    </w:p>
    <w:p w14:paraId="0CA3A8AC" w14:textId="77777777" w:rsidR="0031096D" w:rsidRPr="00FC6985" w:rsidRDefault="0031096D" w:rsidP="0031096D">
      <w:pPr>
        <w:jc w:val="both"/>
        <w:rPr>
          <w:rFonts w:ascii="Tahoma" w:hAnsi="Tahoma" w:cs="Tahoma"/>
          <w:sz w:val="20"/>
          <w:szCs w:val="20"/>
        </w:rPr>
      </w:pPr>
      <w:r>
        <w:rPr>
          <w:rFonts w:ascii="Tahoma" w:hAnsi="Tahoma" w:cs="Tahoma"/>
          <w:sz w:val="20"/>
          <w:szCs w:val="20"/>
        </w:rPr>
        <w:t>Sklad je v letu 2024 izvedel javni razpis »Spodbude za mikro podjetja v lesarstvu 24-25«. Na podlagi izvedenega javnega razpisa so v letu 2025 predvidena izplačila odobrenih sredstev.</w:t>
      </w:r>
    </w:p>
    <w:p w14:paraId="7D8A88ED" w14:textId="09F7F620" w:rsidR="0031096D"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18</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Predvidena</w:t>
      </w:r>
      <w:r w:rsidR="0031096D" w:rsidRPr="00B238D2">
        <w:rPr>
          <w:rFonts w:ascii="Tahoma" w:hAnsi="Tahoma" w:cs="Tahoma"/>
          <w:i w:val="0"/>
          <w:iCs w:val="0"/>
          <w:color w:val="auto"/>
          <w:sz w:val="20"/>
          <w:szCs w:val="20"/>
        </w:rPr>
        <w:t xml:space="preserve"> višina izplačil v letu 2025 po razpisu </w:t>
      </w:r>
      <w:r w:rsidR="0031096D" w:rsidRPr="00B238D2">
        <w:rPr>
          <w:rFonts w:ascii="Tahoma" w:hAnsi="Tahoma" w:cs="Tahoma"/>
          <w:i w:val="0"/>
          <w:iCs w:val="0"/>
          <w:color w:val="auto"/>
          <w:sz w:val="20"/>
          <w:szCs w:val="20"/>
          <w:shd w:val="clear" w:color="auto" w:fill="FFFFFF"/>
        </w:rPr>
        <w:t>Spodbude za mikro podjetja v lesarstvu</w:t>
      </w:r>
      <w:r w:rsidR="0031096D" w:rsidRPr="00B238D2">
        <w:rPr>
          <w:rFonts w:ascii="Tahoma" w:hAnsi="Tahoma" w:cs="Tahoma"/>
          <w:i w:val="0"/>
          <w:iCs w:val="0"/>
          <w:color w:val="auto"/>
          <w:sz w:val="20"/>
          <w:szCs w:val="20"/>
        </w:rPr>
        <w:t xml:space="preserve"> 24-25</w:t>
      </w:r>
    </w:p>
    <w:tbl>
      <w:tblPr>
        <w:tblW w:w="4852" w:type="pct"/>
        <w:jc w:val="center"/>
        <w:tblCellMar>
          <w:left w:w="10" w:type="dxa"/>
          <w:right w:w="10" w:type="dxa"/>
        </w:tblCellMar>
        <w:tblLook w:val="04A0" w:firstRow="1" w:lastRow="0" w:firstColumn="1" w:lastColumn="0" w:noHBand="0" w:noVBand="1"/>
      </w:tblPr>
      <w:tblGrid>
        <w:gridCol w:w="1482"/>
        <w:gridCol w:w="2385"/>
        <w:gridCol w:w="2477"/>
        <w:gridCol w:w="2430"/>
      </w:tblGrid>
      <w:tr w:rsidR="0031096D" w:rsidRPr="00301E36" w14:paraId="792709E3" w14:textId="77777777" w:rsidTr="008A7A01">
        <w:trPr>
          <w:cantSplit/>
          <w:trHeight w:val="856"/>
          <w:tblHeader/>
          <w:jc w:val="center"/>
        </w:trPr>
        <w:tc>
          <w:tcPr>
            <w:tcW w:w="1482"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46B3E003" w14:textId="77777777" w:rsidR="0031096D" w:rsidRPr="00301E36" w:rsidRDefault="0031096D" w:rsidP="008A7A01">
            <w:pPr>
              <w:spacing w:line="276" w:lineRule="auto"/>
              <w:jc w:val="center"/>
              <w:rPr>
                <w:rFonts w:ascii="Tahoma" w:hAnsi="Tahoma" w:cs="Tahoma"/>
                <w:b/>
                <w:color w:val="FFFFFF"/>
                <w:sz w:val="16"/>
                <w:szCs w:val="16"/>
              </w:rPr>
            </w:pPr>
            <w:bookmarkStart w:id="312" w:name="_Hlk146005083"/>
            <w:r w:rsidRPr="00301E36">
              <w:rPr>
                <w:rFonts w:ascii="Tahoma" w:hAnsi="Tahoma" w:cs="Tahoma"/>
                <w:b/>
                <w:color w:val="FFFFFF"/>
                <w:sz w:val="16"/>
                <w:szCs w:val="16"/>
              </w:rPr>
              <w:t>Produkt Sklada</w:t>
            </w:r>
          </w:p>
        </w:tc>
        <w:tc>
          <w:tcPr>
            <w:tcW w:w="4862" w:type="dxa"/>
            <w:gridSpan w:val="2"/>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7DA5ACED" w14:textId="77777777" w:rsidR="0031096D" w:rsidRPr="00301E36" w:rsidRDefault="0031096D" w:rsidP="008A7A01">
            <w:pPr>
              <w:spacing w:line="276" w:lineRule="auto"/>
              <w:jc w:val="center"/>
              <w:rPr>
                <w:rFonts w:ascii="Tahoma" w:hAnsi="Tahoma" w:cs="Tahoma"/>
                <w:b/>
                <w:color w:val="FFFFFF"/>
                <w:sz w:val="16"/>
                <w:szCs w:val="16"/>
              </w:rPr>
            </w:pPr>
            <w:r w:rsidRPr="00301E36">
              <w:rPr>
                <w:rFonts w:ascii="Tahoma" w:hAnsi="Tahoma" w:cs="Tahoma"/>
                <w:b/>
                <w:color w:val="FFFFFF"/>
                <w:sz w:val="16"/>
                <w:szCs w:val="16"/>
              </w:rPr>
              <w:t xml:space="preserve">Viri sredstev </w:t>
            </w:r>
            <w:r w:rsidRPr="00301E36">
              <w:rPr>
                <w:rFonts w:ascii="Tahoma" w:hAnsi="Tahoma" w:cs="Tahoma"/>
                <w:b/>
                <w:color w:val="FFFFFF"/>
                <w:sz w:val="16"/>
                <w:szCs w:val="16"/>
              </w:rPr>
              <w:br/>
              <w:t>v mio EUR</w:t>
            </w:r>
            <w:r w:rsidRPr="00301E36">
              <w:rPr>
                <w:rFonts w:ascii="Tahoma" w:hAnsi="Tahoma" w:cs="Tahoma"/>
                <w:bCs/>
                <w:color w:val="FFFFFF"/>
                <w:sz w:val="16"/>
                <w:szCs w:val="16"/>
                <w:vertAlign w:val="superscript"/>
              </w:rPr>
              <w:footnoteReference w:id="13"/>
            </w:r>
          </w:p>
        </w:tc>
        <w:tc>
          <w:tcPr>
            <w:tcW w:w="2430"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57E7F822" w14:textId="77777777" w:rsidR="0031096D" w:rsidRPr="00301E36" w:rsidRDefault="0031096D" w:rsidP="008A7A01">
            <w:pPr>
              <w:spacing w:line="276" w:lineRule="auto"/>
              <w:jc w:val="center"/>
              <w:rPr>
                <w:sz w:val="16"/>
                <w:szCs w:val="16"/>
              </w:rPr>
            </w:pPr>
            <w:r w:rsidRPr="00301E36">
              <w:rPr>
                <w:rFonts w:ascii="Tahoma" w:hAnsi="Tahoma" w:cs="Tahoma"/>
                <w:b/>
                <w:color w:val="FFFFFF"/>
                <w:sz w:val="16"/>
                <w:szCs w:val="16"/>
              </w:rPr>
              <w:t>Ocena izplačanih zneskov v EUR v 202</w:t>
            </w:r>
            <w:r>
              <w:rPr>
                <w:rFonts w:ascii="Tahoma" w:hAnsi="Tahoma" w:cs="Tahoma"/>
                <w:b/>
                <w:color w:val="FFFFFF"/>
                <w:sz w:val="16"/>
                <w:szCs w:val="16"/>
              </w:rPr>
              <w:t>5</w:t>
            </w:r>
          </w:p>
        </w:tc>
      </w:tr>
      <w:tr w:rsidR="0031096D" w:rsidRPr="00301E36" w14:paraId="7549F525" w14:textId="77777777" w:rsidTr="008A7A01">
        <w:trPr>
          <w:cantSplit/>
          <w:trHeight w:val="836"/>
          <w:jc w:val="center"/>
        </w:trPr>
        <w:tc>
          <w:tcPr>
            <w:tcW w:w="1482" w:type="dxa"/>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9B34BFD" w14:textId="77777777" w:rsidR="0031096D" w:rsidRPr="00301E36" w:rsidRDefault="0031096D" w:rsidP="008A7A01">
            <w:pPr>
              <w:spacing w:after="0" w:line="276" w:lineRule="auto"/>
              <w:rPr>
                <w:rFonts w:ascii="Tahoma" w:hAnsi="Tahoma" w:cs="Tahoma"/>
                <w:bCs/>
                <w:sz w:val="16"/>
                <w:szCs w:val="16"/>
              </w:rPr>
            </w:pPr>
            <w:r>
              <w:rPr>
                <w:rFonts w:ascii="Tahoma" w:hAnsi="Tahoma" w:cs="Tahoma"/>
                <w:sz w:val="16"/>
                <w:szCs w:val="16"/>
              </w:rPr>
              <w:t>Spodbude za mikro podjetja v lesarstvu</w:t>
            </w:r>
          </w:p>
        </w:tc>
        <w:tc>
          <w:tcPr>
            <w:tcW w:w="2385" w:type="dxa"/>
            <w:tcBorders>
              <w:top w:val="single" w:sz="4" w:space="0" w:color="000000"/>
              <w:left w:val="single" w:sz="4" w:space="0" w:color="000000"/>
              <w:bottom w:val="double" w:sz="4" w:space="0" w:color="000000"/>
              <w:right w:val="single" w:sz="4" w:space="0" w:color="auto"/>
            </w:tcBorders>
            <w:shd w:val="clear" w:color="auto" w:fill="auto"/>
            <w:tcMar>
              <w:top w:w="0" w:type="dxa"/>
              <w:left w:w="70" w:type="dxa"/>
              <w:bottom w:w="0" w:type="dxa"/>
              <w:right w:w="70" w:type="dxa"/>
            </w:tcMar>
            <w:vAlign w:val="center"/>
          </w:tcPr>
          <w:p w14:paraId="1E7712F0" w14:textId="77777777" w:rsidR="0031096D" w:rsidRPr="00301E36" w:rsidRDefault="0031096D" w:rsidP="008A7A01">
            <w:pPr>
              <w:spacing w:line="276" w:lineRule="auto"/>
              <w:rPr>
                <w:rFonts w:ascii="Tahoma" w:hAnsi="Tahoma" w:cs="Tahoma"/>
                <w:sz w:val="16"/>
                <w:szCs w:val="16"/>
              </w:rPr>
            </w:pPr>
            <w:r w:rsidRPr="00733E23">
              <w:rPr>
                <w:rFonts w:ascii="Tahoma" w:hAnsi="Tahoma" w:cs="Tahoma"/>
                <w:bCs/>
                <w:sz w:val="16"/>
                <w:szCs w:val="16"/>
              </w:rPr>
              <w:t>PP231413</w:t>
            </w:r>
          </w:p>
        </w:tc>
        <w:tc>
          <w:tcPr>
            <w:tcW w:w="2477" w:type="dxa"/>
            <w:tcBorders>
              <w:top w:val="single" w:sz="4" w:space="0" w:color="000000"/>
              <w:left w:val="single" w:sz="4" w:space="0" w:color="auto"/>
              <w:bottom w:val="double" w:sz="4" w:space="0" w:color="000000"/>
              <w:right w:val="single" w:sz="4" w:space="0" w:color="000000"/>
            </w:tcBorders>
            <w:shd w:val="clear" w:color="auto" w:fill="auto"/>
            <w:vAlign w:val="center"/>
          </w:tcPr>
          <w:p w14:paraId="591E357C" w14:textId="77777777" w:rsidR="0031096D" w:rsidRPr="00301E36" w:rsidRDefault="0031096D" w:rsidP="008A7A01">
            <w:pPr>
              <w:spacing w:line="276" w:lineRule="auto"/>
              <w:rPr>
                <w:rFonts w:ascii="Tahoma" w:hAnsi="Tahoma" w:cs="Tahoma"/>
                <w:sz w:val="16"/>
                <w:szCs w:val="16"/>
              </w:rPr>
            </w:pPr>
            <w:r w:rsidRPr="00C42916">
              <w:rPr>
                <w:rFonts w:ascii="Tahoma" w:hAnsi="Tahoma" w:cs="Tahoma"/>
                <w:bCs/>
                <w:sz w:val="16"/>
                <w:szCs w:val="16"/>
              </w:rPr>
              <w:t>2130-16-0005 Spodbujanje lesne industrije</w:t>
            </w:r>
          </w:p>
        </w:tc>
        <w:tc>
          <w:tcPr>
            <w:tcW w:w="2430" w:type="dxa"/>
            <w:tcBorders>
              <w:top w:val="single" w:sz="4" w:space="0" w:color="000000"/>
              <w:left w:val="single" w:sz="4" w:space="0" w:color="000000"/>
              <w:bottom w:val="double" w:sz="4" w:space="0" w:color="000000"/>
              <w:right w:val="double" w:sz="4" w:space="0" w:color="000000"/>
            </w:tcBorders>
            <w:tcMar>
              <w:top w:w="0" w:type="dxa"/>
              <w:left w:w="70" w:type="dxa"/>
              <w:bottom w:w="0" w:type="dxa"/>
              <w:right w:w="70" w:type="dxa"/>
            </w:tcMar>
            <w:vAlign w:val="center"/>
          </w:tcPr>
          <w:p w14:paraId="76F6CE01" w14:textId="77777777" w:rsidR="0031096D" w:rsidRPr="00301E36" w:rsidRDefault="0031096D" w:rsidP="008A7A01">
            <w:pPr>
              <w:spacing w:line="276" w:lineRule="auto"/>
              <w:jc w:val="right"/>
              <w:rPr>
                <w:rFonts w:ascii="Tahoma" w:hAnsi="Tahoma" w:cs="Tahoma"/>
                <w:sz w:val="16"/>
                <w:szCs w:val="16"/>
              </w:rPr>
            </w:pPr>
            <w:r>
              <w:rPr>
                <w:rFonts w:ascii="Tahoma" w:hAnsi="Tahoma" w:cs="Tahoma"/>
                <w:sz w:val="16"/>
                <w:szCs w:val="16"/>
              </w:rPr>
              <w:t>1.000.000,00</w:t>
            </w:r>
          </w:p>
        </w:tc>
      </w:tr>
      <w:bookmarkEnd w:id="304"/>
      <w:bookmarkEnd w:id="306"/>
      <w:bookmarkEnd w:id="312"/>
    </w:tbl>
    <w:p w14:paraId="314E8527" w14:textId="77777777" w:rsidR="0031096D" w:rsidRDefault="0031096D" w:rsidP="0031096D">
      <w:pPr>
        <w:suppressAutoHyphens w:val="0"/>
        <w:autoSpaceDN/>
        <w:spacing w:after="0" w:line="276" w:lineRule="auto"/>
        <w:contextualSpacing/>
        <w:jc w:val="both"/>
        <w:textAlignment w:val="auto"/>
        <w:rPr>
          <w:rFonts w:ascii="Tahoma" w:hAnsi="Tahoma" w:cs="Tahoma"/>
          <w:sz w:val="20"/>
          <w:szCs w:val="20"/>
        </w:rPr>
      </w:pPr>
    </w:p>
    <w:bookmarkEnd w:id="311"/>
    <w:p w14:paraId="2C56F49F" w14:textId="77777777" w:rsidR="0031096D" w:rsidRDefault="0031096D" w:rsidP="0031096D">
      <w:pPr>
        <w:suppressAutoHyphens w:val="0"/>
        <w:autoSpaceDN/>
        <w:spacing w:after="0" w:line="276" w:lineRule="auto"/>
        <w:contextualSpacing/>
        <w:jc w:val="both"/>
        <w:textAlignment w:val="auto"/>
        <w:rPr>
          <w:rFonts w:ascii="Tahoma" w:hAnsi="Tahoma" w:cs="Tahoma"/>
          <w:sz w:val="20"/>
          <w:szCs w:val="20"/>
        </w:rPr>
      </w:pPr>
    </w:p>
    <w:p w14:paraId="1EF34E3B" w14:textId="77777777" w:rsidR="0031096D" w:rsidRPr="00B05B12" w:rsidRDefault="0031096D" w:rsidP="0031096D">
      <w:pPr>
        <w:pStyle w:val="Odstavekseznama"/>
        <w:numPr>
          <w:ilvl w:val="0"/>
          <w:numId w:val="96"/>
        </w:numPr>
        <w:suppressAutoHyphens w:val="0"/>
        <w:spacing w:after="0"/>
        <w:rPr>
          <w:rFonts w:ascii="Tahoma" w:hAnsi="Tahoma" w:cs="Tahoma"/>
          <w:b/>
          <w:bCs/>
          <w:color w:val="FF0000"/>
          <w:sz w:val="20"/>
          <w:szCs w:val="20"/>
        </w:rPr>
      </w:pPr>
      <w:r w:rsidRPr="006F0480">
        <w:rPr>
          <w:rFonts w:ascii="Tahoma" w:hAnsi="Tahoma" w:cs="Tahoma"/>
          <w:sz w:val="20"/>
          <w:szCs w:val="20"/>
        </w:rPr>
        <w:br w:type="page"/>
      </w:r>
    </w:p>
    <w:p w14:paraId="222C2026" w14:textId="5AD91853" w:rsidR="0031096D" w:rsidRPr="0079305F" w:rsidRDefault="0079305F" w:rsidP="0079305F">
      <w:pPr>
        <w:pStyle w:val="Naslov2"/>
        <w:numPr>
          <w:ilvl w:val="1"/>
          <w:numId w:val="90"/>
        </w:numPr>
        <w:rPr>
          <w:rFonts w:ascii="Tahoma" w:hAnsi="Tahoma" w:cs="Tahoma"/>
          <w:b/>
          <w:bCs/>
          <w:color w:val="auto"/>
          <w:sz w:val="24"/>
          <w:szCs w:val="24"/>
        </w:rPr>
      </w:pPr>
      <w:bookmarkStart w:id="313" w:name="_Toc183034147"/>
      <w:bookmarkStart w:id="314" w:name="_Toc183034638"/>
      <w:bookmarkStart w:id="315" w:name="_Toc183034730"/>
      <w:bookmarkStart w:id="316" w:name="_Toc183081773"/>
      <w:bookmarkStart w:id="317" w:name="_Toc183091636"/>
      <w:bookmarkStart w:id="318" w:name="_Toc183091935"/>
      <w:bookmarkStart w:id="319" w:name="_Toc183092000"/>
      <w:bookmarkStart w:id="320" w:name="_Toc183092478"/>
      <w:r w:rsidRPr="0079305F">
        <w:rPr>
          <w:rFonts w:ascii="Tahoma" w:hAnsi="Tahoma" w:cs="Tahoma"/>
          <w:b/>
          <w:bCs/>
          <w:color w:val="auto"/>
          <w:sz w:val="24"/>
          <w:szCs w:val="24"/>
        </w:rPr>
        <w:t>Zagonski kapital in kapital za rast</w:t>
      </w:r>
      <w:bookmarkEnd w:id="313"/>
      <w:bookmarkEnd w:id="314"/>
      <w:bookmarkEnd w:id="315"/>
      <w:bookmarkEnd w:id="316"/>
      <w:bookmarkEnd w:id="317"/>
      <w:bookmarkEnd w:id="318"/>
      <w:bookmarkEnd w:id="319"/>
      <w:bookmarkEnd w:id="320"/>
    </w:p>
    <w:p w14:paraId="3D560140" w14:textId="77777777" w:rsidR="0079305F" w:rsidRDefault="0079305F" w:rsidP="0079305F">
      <w:pPr>
        <w:spacing w:after="0" w:line="276" w:lineRule="auto"/>
        <w:jc w:val="both"/>
        <w:rPr>
          <w:rFonts w:ascii="Tahoma" w:hAnsi="Tahoma" w:cs="Tahoma"/>
          <w:sz w:val="20"/>
          <w:szCs w:val="20"/>
        </w:rPr>
      </w:pPr>
    </w:p>
    <w:p w14:paraId="374DDD7B" w14:textId="77777777" w:rsidR="00326902" w:rsidRPr="00326902" w:rsidRDefault="00326902" w:rsidP="00326902">
      <w:pPr>
        <w:pStyle w:val="Naslov3"/>
        <w:numPr>
          <w:ilvl w:val="2"/>
          <w:numId w:val="90"/>
        </w:numPr>
        <w:rPr>
          <w:rFonts w:ascii="Tahoma" w:hAnsi="Tahoma" w:cs="Tahoma"/>
          <w:b/>
          <w:bCs/>
          <w:color w:val="auto"/>
          <w:sz w:val="20"/>
          <w:szCs w:val="20"/>
        </w:rPr>
      </w:pPr>
      <w:bookmarkStart w:id="321" w:name="_Toc183081774"/>
      <w:bookmarkStart w:id="322" w:name="_Toc183091637"/>
      <w:bookmarkStart w:id="323" w:name="_Toc183091936"/>
      <w:bookmarkStart w:id="324" w:name="_Toc183092001"/>
      <w:bookmarkStart w:id="325" w:name="_Toc183092479"/>
      <w:r w:rsidRPr="00326902">
        <w:rPr>
          <w:rFonts w:ascii="Tahoma" w:hAnsi="Tahoma" w:cs="Tahoma"/>
          <w:b/>
          <w:bCs/>
          <w:color w:val="auto"/>
          <w:sz w:val="20"/>
          <w:szCs w:val="20"/>
        </w:rPr>
        <w:t>Cilji ukrepa Zagonski kapital in kapital za rast</w:t>
      </w:r>
      <w:bookmarkEnd w:id="321"/>
      <w:bookmarkEnd w:id="322"/>
      <w:bookmarkEnd w:id="323"/>
      <w:bookmarkEnd w:id="324"/>
      <w:bookmarkEnd w:id="325"/>
    </w:p>
    <w:p w14:paraId="1487C2EE" w14:textId="77777777" w:rsidR="00326902" w:rsidRDefault="00326902" w:rsidP="0079305F">
      <w:pPr>
        <w:spacing w:after="0" w:line="276" w:lineRule="auto"/>
        <w:jc w:val="both"/>
        <w:rPr>
          <w:rFonts w:ascii="Tahoma" w:hAnsi="Tahoma" w:cs="Tahoma"/>
          <w:sz w:val="20"/>
          <w:szCs w:val="20"/>
        </w:rPr>
      </w:pPr>
    </w:p>
    <w:tbl>
      <w:tblPr>
        <w:tblStyle w:val="Tabelamrea2"/>
        <w:tblW w:w="9062" w:type="dxa"/>
        <w:tblLook w:val="04A0" w:firstRow="1" w:lastRow="0" w:firstColumn="1" w:lastColumn="0" w:noHBand="0" w:noVBand="1"/>
      </w:tblPr>
      <w:tblGrid>
        <w:gridCol w:w="4577"/>
        <w:gridCol w:w="4485"/>
      </w:tblGrid>
      <w:tr w:rsidR="0079305F" w14:paraId="15CBD6BD" w14:textId="77777777" w:rsidTr="008A7A01">
        <w:trPr>
          <w:trHeight w:val="696"/>
        </w:trPr>
        <w:tc>
          <w:tcPr>
            <w:tcW w:w="4577" w:type="dxa"/>
            <w:shd w:val="clear" w:color="auto" w:fill="BE9C5A"/>
            <w:vAlign w:val="center"/>
          </w:tcPr>
          <w:p w14:paraId="277AD882" w14:textId="77777777" w:rsidR="0079305F" w:rsidRPr="00643608" w:rsidRDefault="0079305F"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2ED0A80D" w14:textId="77777777" w:rsidR="0079305F" w:rsidRDefault="0079305F"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cilji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79305F" w:rsidRPr="007110E7" w14:paraId="09998ECA" w14:textId="77777777" w:rsidTr="008A7A01">
        <w:trPr>
          <w:trHeight w:val="567"/>
        </w:trPr>
        <w:tc>
          <w:tcPr>
            <w:tcW w:w="4577" w:type="dxa"/>
            <w:vMerge w:val="restart"/>
            <w:vAlign w:val="center"/>
          </w:tcPr>
          <w:p w14:paraId="47F9C63C" w14:textId="77777777" w:rsidR="0079305F" w:rsidRDefault="0079305F" w:rsidP="008A7A01">
            <w:pPr>
              <w:suppressAutoHyphens w:val="0"/>
              <w:spacing w:line="276" w:lineRule="auto"/>
              <w:contextualSpacing/>
              <w:rPr>
                <w:rFonts w:ascii="Tahoma" w:hAnsi="Tahoma" w:cs="Tahoma"/>
                <w:sz w:val="20"/>
                <w:szCs w:val="21"/>
              </w:rPr>
            </w:pPr>
            <w:r>
              <w:rPr>
                <w:rFonts w:ascii="Tahoma" w:hAnsi="Tahoma" w:cs="Tahoma"/>
                <w:sz w:val="20"/>
                <w:szCs w:val="21"/>
              </w:rPr>
              <w:t>Investiranje zagonskega kapitala in kapitala za rast v sklade zagonskega kapitala in kapitalske sklade za rast za visokotehnološka podjetja:</w:t>
            </w:r>
          </w:p>
          <w:p w14:paraId="5436C0C4" w14:textId="77777777" w:rsidR="0079305F" w:rsidRDefault="0079305F"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PIFI 2010 – 2016 (zaključevanje programa)</w:t>
            </w:r>
          </w:p>
          <w:p w14:paraId="538DF84B" w14:textId="77777777" w:rsidR="0079305F" w:rsidRDefault="0079305F"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 xml:space="preserve">CEFoF 2017 – 2026 </w:t>
            </w:r>
          </w:p>
          <w:p w14:paraId="087B2DF7" w14:textId="77777777" w:rsidR="0079305F" w:rsidRPr="007D692E" w:rsidRDefault="0079305F" w:rsidP="008A7A01">
            <w:pPr>
              <w:pStyle w:val="Odstavekseznama"/>
              <w:numPr>
                <w:ilvl w:val="0"/>
                <w:numId w:val="7"/>
              </w:numPr>
              <w:suppressAutoHyphens w:val="0"/>
              <w:spacing w:line="276" w:lineRule="auto"/>
              <w:contextualSpacing/>
              <w:rPr>
                <w:rFonts w:ascii="Tahoma" w:hAnsi="Tahoma" w:cs="Tahoma"/>
                <w:sz w:val="20"/>
                <w:szCs w:val="21"/>
              </w:rPr>
            </w:pPr>
            <w:r>
              <w:rPr>
                <w:rFonts w:ascii="Tahoma" w:hAnsi="Tahoma" w:cs="Tahoma"/>
                <w:sz w:val="20"/>
                <w:szCs w:val="21"/>
              </w:rPr>
              <w:t xml:space="preserve">SKS </w:t>
            </w:r>
          </w:p>
        </w:tc>
        <w:tc>
          <w:tcPr>
            <w:tcW w:w="4485" w:type="dxa"/>
            <w:vAlign w:val="center"/>
          </w:tcPr>
          <w:p w14:paraId="789F129A" w14:textId="77777777" w:rsidR="0079305F" w:rsidRPr="004245EE" w:rsidRDefault="0079305F" w:rsidP="008A7A01">
            <w:pPr>
              <w:pStyle w:val="Odstavekseznama"/>
              <w:numPr>
                <w:ilvl w:val="0"/>
                <w:numId w:val="94"/>
              </w:numPr>
              <w:suppressAutoHyphens w:val="0"/>
              <w:spacing w:line="276" w:lineRule="auto"/>
              <w:contextualSpacing/>
              <w:rPr>
                <w:rFonts w:ascii="Tahoma" w:hAnsi="Tahoma" w:cs="Tahoma"/>
                <w:sz w:val="20"/>
                <w:szCs w:val="21"/>
              </w:rPr>
            </w:pPr>
            <w:r w:rsidRPr="004245EE">
              <w:rPr>
                <w:rFonts w:ascii="Tahoma" w:hAnsi="Tahoma" w:cs="Tahoma"/>
                <w:sz w:val="20"/>
                <w:szCs w:val="21"/>
              </w:rPr>
              <w:t xml:space="preserve">Investirati v sklade zagonskega kapitala  </w:t>
            </w:r>
          </w:p>
        </w:tc>
      </w:tr>
      <w:tr w:rsidR="0079305F" w:rsidRPr="007110E7" w14:paraId="637D9C8E" w14:textId="77777777" w:rsidTr="008A7A01">
        <w:trPr>
          <w:trHeight w:val="903"/>
        </w:trPr>
        <w:tc>
          <w:tcPr>
            <w:tcW w:w="4577" w:type="dxa"/>
            <w:vMerge/>
            <w:vAlign w:val="center"/>
          </w:tcPr>
          <w:p w14:paraId="6307A423" w14:textId="77777777" w:rsidR="0079305F" w:rsidRDefault="0079305F" w:rsidP="008A7A01">
            <w:pPr>
              <w:suppressAutoHyphens w:val="0"/>
              <w:spacing w:line="276" w:lineRule="auto"/>
              <w:contextualSpacing/>
              <w:rPr>
                <w:rFonts w:ascii="Tahoma" w:hAnsi="Tahoma" w:cs="Tahoma"/>
                <w:sz w:val="20"/>
                <w:szCs w:val="21"/>
              </w:rPr>
            </w:pPr>
          </w:p>
        </w:tc>
        <w:tc>
          <w:tcPr>
            <w:tcW w:w="4485" w:type="dxa"/>
            <w:vAlign w:val="center"/>
          </w:tcPr>
          <w:p w14:paraId="3730BADE" w14:textId="77777777" w:rsidR="0079305F" w:rsidRPr="004245EE" w:rsidRDefault="0079305F" w:rsidP="008A7A01">
            <w:pPr>
              <w:pStyle w:val="Odstavekseznama"/>
              <w:numPr>
                <w:ilvl w:val="0"/>
                <w:numId w:val="94"/>
              </w:numPr>
              <w:suppressAutoHyphens w:val="0"/>
              <w:spacing w:line="276" w:lineRule="auto"/>
              <w:contextualSpacing/>
              <w:rPr>
                <w:rFonts w:ascii="Tahoma" w:hAnsi="Tahoma" w:cs="Tahoma"/>
                <w:sz w:val="20"/>
                <w:szCs w:val="21"/>
              </w:rPr>
            </w:pPr>
            <w:r w:rsidRPr="004245EE">
              <w:rPr>
                <w:rFonts w:ascii="Tahoma" w:hAnsi="Tahoma" w:cs="Tahoma"/>
                <w:sz w:val="20"/>
                <w:szCs w:val="21"/>
              </w:rPr>
              <w:t xml:space="preserve">Zagotoviti </w:t>
            </w:r>
            <w:r>
              <w:rPr>
                <w:rFonts w:ascii="Tahoma" w:hAnsi="Tahoma" w:cs="Tahoma"/>
                <w:sz w:val="20"/>
                <w:szCs w:val="21"/>
              </w:rPr>
              <w:t xml:space="preserve">multiplikacijo </w:t>
            </w:r>
            <w:r w:rsidRPr="004245EE">
              <w:rPr>
                <w:rFonts w:ascii="Tahoma" w:hAnsi="Tahoma" w:cs="Tahoma"/>
                <w:sz w:val="20"/>
                <w:szCs w:val="21"/>
              </w:rPr>
              <w:t xml:space="preserve">uporabljenih javnih virov pri investiranju v sklade zagonskega kapitala </w:t>
            </w:r>
          </w:p>
        </w:tc>
      </w:tr>
      <w:tr w:rsidR="0079305F" w:rsidRPr="007110E7" w14:paraId="5F3F001B" w14:textId="77777777" w:rsidTr="008A7A01">
        <w:trPr>
          <w:trHeight w:val="903"/>
        </w:trPr>
        <w:tc>
          <w:tcPr>
            <w:tcW w:w="4577" w:type="dxa"/>
            <w:vMerge/>
            <w:vAlign w:val="center"/>
          </w:tcPr>
          <w:p w14:paraId="64EBDF7B" w14:textId="77777777" w:rsidR="0079305F" w:rsidRDefault="0079305F" w:rsidP="008A7A01">
            <w:pPr>
              <w:suppressAutoHyphens w:val="0"/>
              <w:spacing w:line="276" w:lineRule="auto"/>
              <w:contextualSpacing/>
              <w:rPr>
                <w:rFonts w:ascii="Tahoma" w:hAnsi="Tahoma" w:cs="Tahoma"/>
                <w:sz w:val="20"/>
                <w:szCs w:val="21"/>
              </w:rPr>
            </w:pPr>
          </w:p>
        </w:tc>
        <w:tc>
          <w:tcPr>
            <w:tcW w:w="4485" w:type="dxa"/>
            <w:vAlign w:val="center"/>
          </w:tcPr>
          <w:p w14:paraId="47E9611A" w14:textId="77777777" w:rsidR="0079305F" w:rsidRPr="004245EE" w:rsidRDefault="0079305F" w:rsidP="008A7A01">
            <w:pPr>
              <w:pStyle w:val="Odstavekseznama"/>
              <w:numPr>
                <w:ilvl w:val="0"/>
                <w:numId w:val="94"/>
              </w:numPr>
              <w:suppressAutoHyphens w:val="0"/>
              <w:spacing w:line="276" w:lineRule="auto"/>
              <w:contextualSpacing/>
              <w:rPr>
                <w:rFonts w:ascii="Tahoma" w:hAnsi="Tahoma" w:cs="Tahoma"/>
                <w:sz w:val="20"/>
                <w:szCs w:val="21"/>
              </w:rPr>
            </w:pPr>
            <w:r w:rsidRPr="004245EE">
              <w:rPr>
                <w:rFonts w:ascii="Tahoma" w:hAnsi="Tahoma" w:cs="Tahoma"/>
                <w:sz w:val="20"/>
                <w:szCs w:val="21"/>
              </w:rPr>
              <w:t>Investirati v kapitalske sklade za rast za visokotehnološka podjetja</w:t>
            </w:r>
          </w:p>
        </w:tc>
      </w:tr>
      <w:tr w:rsidR="0079305F" w:rsidRPr="007110E7" w14:paraId="6BE02B5D" w14:textId="77777777" w:rsidTr="008A7A01">
        <w:trPr>
          <w:trHeight w:val="903"/>
        </w:trPr>
        <w:tc>
          <w:tcPr>
            <w:tcW w:w="4577" w:type="dxa"/>
            <w:vMerge/>
            <w:vAlign w:val="center"/>
          </w:tcPr>
          <w:p w14:paraId="0EF3E799" w14:textId="77777777" w:rsidR="0079305F" w:rsidRDefault="0079305F" w:rsidP="008A7A01">
            <w:pPr>
              <w:suppressAutoHyphens w:val="0"/>
              <w:spacing w:line="276" w:lineRule="auto"/>
              <w:contextualSpacing/>
              <w:rPr>
                <w:rFonts w:ascii="Tahoma" w:hAnsi="Tahoma" w:cs="Tahoma"/>
                <w:sz w:val="20"/>
                <w:szCs w:val="21"/>
              </w:rPr>
            </w:pPr>
          </w:p>
        </w:tc>
        <w:tc>
          <w:tcPr>
            <w:tcW w:w="4485" w:type="dxa"/>
            <w:vAlign w:val="center"/>
          </w:tcPr>
          <w:p w14:paraId="3E089F9D" w14:textId="77777777" w:rsidR="0079305F" w:rsidRPr="004245EE" w:rsidRDefault="0079305F" w:rsidP="008A7A01">
            <w:pPr>
              <w:pStyle w:val="Odstavekseznama"/>
              <w:numPr>
                <w:ilvl w:val="0"/>
                <w:numId w:val="94"/>
              </w:numPr>
              <w:suppressAutoHyphens w:val="0"/>
              <w:spacing w:line="276" w:lineRule="auto"/>
              <w:contextualSpacing/>
              <w:rPr>
                <w:rFonts w:ascii="Tahoma" w:hAnsi="Tahoma" w:cs="Tahoma"/>
                <w:sz w:val="20"/>
                <w:szCs w:val="21"/>
              </w:rPr>
            </w:pPr>
            <w:r w:rsidRPr="004245EE">
              <w:rPr>
                <w:rFonts w:ascii="Tahoma" w:hAnsi="Tahoma" w:cs="Tahoma"/>
                <w:sz w:val="20"/>
                <w:szCs w:val="21"/>
              </w:rPr>
              <w:t xml:space="preserve">Zagotoviti multiplikacijo uporabljenih javnih virov pri investiranju kapitala za rast </w:t>
            </w:r>
          </w:p>
        </w:tc>
      </w:tr>
    </w:tbl>
    <w:p w14:paraId="5318C086" w14:textId="77777777" w:rsidR="00326902" w:rsidRPr="00326902" w:rsidRDefault="00326902" w:rsidP="00326902">
      <w:pPr>
        <w:spacing w:after="0"/>
      </w:pPr>
    </w:p>
    <w:p w14:paraId="3AEE74F7" w14:textId="77777777" w:rsidR="0079305F" w:rsidRDefault="0079305F" w:rsidP="0079305F">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7</w:t>
      </w:r>
      <w:r w:rsidRPr="009C666F">
        <w:rPr>
          <w:rFonts w:ascii="Tahoma" w:hAnsi="Tahoma" w:cs="Tahoma"/>
          <w:b/>
          <w:bCs/>
          <w:sz w:val="20"/>
          <w:szCs w:val="20"/>
        </w:rPr>
        <w:t>:</w:t>
      </w:r>
      <w:r w:rsidRPr="009C666F">
        <w:rPr>
          <w:rFonts w:ascii="Tahoma" w:hAnsi="Tahoma" w:cs="Tahoma"/>
          <w:sz w:val="20"/>
          <w:szCs w:val="20"/>
        </w:rPr>
        <w:t xml:space="preserve"> </w:t>
      </w:r>
      <w:r>
        <w:rPr>
          <w:rFonts w:ascii="Tahoma" w:hAnsi="Tahoma" w:cs="Tahoma"/>
          <w:sz w:val="20"/>
          <w:szCs w:val="20"/>
        </w:rPr>
        <w:t>Investirati v sklade zagonskega kapitala</w:t>
      </w:r>
      <w:r w:rsidRPr="009C666F">
        <w:rPr>
          <w:rFonts w:ascii="Tahoma" w:hAnsi="Tahoma" w:cs="Tahoma"/>
          <w:sz w:val="20"/>
          <w:szCs w:val="20"/>
        </w:rPr>
        <w:t xml:space="preserve"> </w:t>
      </w:r>
    </w:p>
    <w:p w14:paraId="690A02FE" w14:textId="77777777" w:rsidR="0079305F" w:rsidRDefault="0079305F" w:rsidP="0079305F">
      <w:pPr>
        <w:suppressAutoHyphens w:val="0"/>
        <w:autoSpaceDN/>
        <w:spacing w:after="0" w:line="276" w:lineRule="auto"/>
        <w:contextualSpacing/>
        <w:jc w:val="both"/>
        <w:textAlignment w:val="auto"/>
        <w:rPr>
          <w:rFonts w:ascii="Tahoma" w:hAnsi="Tahoma" w:cs="Tahoma"/>
          <w:sz w:val="20"/>
          <w:szCs w:val="20"/>
        </w:rPr>
      </w:pPr>
    </w:p>
    <w:p w14:paraId="4021AD41" w14:textId="77777777" w:rsidR="0079305F" w:rsidRDefault="0079305F" w:rsidP="0079305F">
      <w:pPr>
        <w:suppressAutoHyphens w:val="0"/>
        <w:autoSpaceDN/>
        <w:spacing w:after="0" w:line="276" w:lineRule="auto"/>
        <w:contextualSpacing/>
        <w:jc w:val="both"/>
        <w:textAlignment w:val="auto"/>
        <w:rPr>
          <w:rFonts w:ascii="Tahoma" w:hAnsi="Tahoma" w:cs="Tahoma"/>
          <w:sz w:val="20"/>
          <w:szCs w:val="20"/>
        </w:rPr>
      </w:pPr>
      <w:r>
        <w:rPr>
          <w:rFonts w:ascii="Tahoma" w:hAnsi="Tahoma" w:cs="Tahoma"/>
          <w:sz w:val="20"/>
          <w:szCs w:val="20"/>
        </w:rPr>
        <w:t xml:space="preserve">Uresničevanje operativnega cilja 7 se načrtuje preko izvajanja </w:t>
      </w:r>
      <w:r w:rsidRPr="003E67BF">
        <w:rPr>
          <w:rFonts w:ascii="Tahoma" w:hAnsi="Tahoma" w:cs="Tahoma"/>
          <w:sz w:val="20"/>
          <w:szCs w:val="20"/>
        </w:rPr>
        <w:t>javn</w:t>
      </w:r>
      <w:r>
        <w:rPr>
          <w:rFonts w:ascii="Tahoma" w:hAnsi="Tahoma" w:cs="Tahoma"/>
          <w:sz w:val="20"/>
          <w:szCs w:val="20"/>
        </w:rPr>
        <w:t>ega</w:t>
      </w:r>
      <w:r w:rsidRPr="003E67BF">
        <w:rPr>
          <w:rFonts w:ascii="Tahoma" w:hAnsi="Tahoma" w:cs="Tahoma"/>
          <w:sz w:val="20"/>
          <w:szCs w:val="20"/>
        </w:rPr>
        <w:t xml:space="preserve"> razpis</w:t>
      </w:r>
      <w:r>
        <w:rPr>
          <w:rFonts w:ascii="Tahoma" w:hAnsi="Tahoma" w:cs="Tahoma"/>
          <w:sz w:val="20"/>
          <w:szCs w:val="20"/>
        </w:rPr>
        <w:t>a</w:t>
      </w:r>
      <w:r w:rsidRPr="003E67BF">
        <w:rPr>
          <w:rFonts w:ascii="Tahoma" w:hAnsi="Tahoma" w:cs="Tahoma"/>
          <w:sz w:val="20"/>
          <w:szCs w:val="20"/>
        </w:rPr>
        <w:t xml:space="preserve"> za Slovenski kapitalski sklad za zagonske inovacije </w:t>
      </w:r>
      <w:r>
        <w:rPr>
          <w:rFonts w:ascii="Tahoma" w:hAnsi="Tahoma" w:cs="Tahoma"/>
          <w:sz w:val="20"/>
          <w:szCs w:val="20"/>
        </w:rPr>
        <w:t xml:space="preserve">v letu 2025. Slovenski kapitalski sklad za zagonske inovacije </w:t>
      </w:r>
      <w:r w:rsidRPr="003E67BF">
        <w:rPr>
          <w:rFonts w:ascii="Tahoma" w:hAnsi="Tahoma" w:cs="Tahoma"/>
          <w:sz w:val="20"/>
          <w:szCs w:val="20"/>
        </w:rPr>
        <w:t>je namenjen izbiri dveh upravljavcev skladov semenskega in/ali tveganega kapitala (v nadaljevanju: STK), ki sta že ustanovljena oz. bosta ustanovljena za zbiranje sredstev zasebnih vlagateljev za investiranje v mlada visoko inovativna podjetja v Republiki Sloveniji v začetnih fazah njihovega razvoja.</w:t>
      </w:r>
      <w:r>
        <w:rPr>
          <w:rFonts w:ascii="Tahoma" w:hAnsi="Tahoma" w:cs="Tahoma"/>
          <w:sz w:val="20"/>
          <w:szCs w:val="20"/>
        </w:rPr>
        <w:t xml:space="preserve"> </w:t>
      </w:r>
    </w:p>
    <w:p w14:paraId="67006E6D" w14:textId="77777777" w:rsidR="0079305F" w:rsidRDefault="0079305F" w:rsidP="0079305F">
      <w:pPr>
        <w:spacing w:after="0" w:line="276" w:lineRule="auto"/>
        <w:ind w:hanging="720"/>
      </w:pPr>
    </w:p>
    <w:p w14:paraId="1699474F" w14:textId="6D3F5912" w:rsidR="0079305F"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19</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Načrtovane</w:t>
      </w:r>
      <w:r w:rsidR="0079305F" w:rsidRPr="00B238D2">
        <w:rPr>
          <w:rFonts w:ascii="Tahoma" w:hAnsi="Tahoma" w:cs="Tahoma"/>
          <w:i w:val="0"/>
          <w:iCs w:val="0"/>
          <w:color w:val="auto"/>
          <w:sz w:val="20"/>
          <w:szCs w:val="20"/>
        </w:rPr>
        <w:t xml:space="preserve"> finančne spodbude v letu 2025 </w:t>
      </w:r>
    </w:p>
    <w:tbl>
      <w:tblPr>
        <w:tblW w:w="906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414"/>
        <w:gridCol w:w="2551"/>
        <w:gridCol w:w="2551"/>
        <w:gridCol w:w="2551"/>
      </w:tblGrid>
      <w:tr w:rsidR="0079305F" w14:paraId="77999863" w14:textId="77777777" w:rsidTr="008A7A01">
        <w:trPr>
          <w:trHeight w:val="203"/>
        </w:trPr>
        <w:tc>
          <w:tcPr>
            <w:tcW w:w="9067" w:type="dxa"/>
            <w:gridSpan w:val="4"/>
            <w:shd w:val="clear" w:color="auto" w:fill="BE9C5A"/>
            <w:tcMar>
              <w:top w:w="0" w:type="dxa"/>
              <w:left w:w="108" w:type="dxa"/>
              <w:bottom w:w="0" w:type="dxa"/>
              <w:right w:w="108" w:type="dxa"/>
            </w:tcMar>
          </w:tcPr>
          <w:p w14:paraId="115150E8" w14:textId="77777777" w:rsidR="0079305F" w:rsidRDefault="0079305F" w:rsidP="008A7A01">
            <w:pPr>
              <w:spacing w:after="0" w:line="276" w:lineRule="auto"/>
              <w:jc w:val="center"/>
              <w:textAlignment w:val="auto"/>
            </w:pPr>
            <w:r>
              <w:rPr>
                <w:rFonts w:ascii="Tahoma" w:hAnsi="Tahoma" w:cs="Tahoma"/>
                <w:b/>
                <w:color w:val="FFFFFF"/>
                <w:sz w:val="16"/>
                <w:szCs w:val="16"/>
              </w:rPr>
              <w:t>Načrtovane odobrene finančne spodbude Sklada v letu 2025</w:t>
            </w:r>
            <w:r>
              <w:rPr>
                <w:rStyle w:val="Sprotnaopomba-sklic"/>
                <w:rFonts w:ascii="Tahoma" w:hAnsi="Tahoma" w:cs="Tahoma"/>
                <w:b/>
                <w:color w:val="FFFFFF"/>
                <w:sz w:val="16"/>
                <w:szCs w:val="16"/>
              </w:rPr>
              <w:footnoteReference w:id="14"/>
            </w:r>
          </w:p>
        </w:tc>
      </w:tr>
      <w:tr w:rsidR="0079305F" w14:paraId="04726CD5" w14:textId="77777777" w:rsidTr="008A7A01">
        <w:trPr>
          <w:trHeight w:val="758"/>
        </w:trPr>
        <w:tc>
          <w:tcPr>
            <w:tcW w:w="1414" w:type="dxa"/>
            <w:shd w:val="clear" w:color="auto" w:fill="E6D9C0"/>
            <w:tcMar>
              <w:top w:w="0" w:type="dxa"/>
              <w:left w:w="108" w:type="dxa"/>
              <w:bottom w:w="0" w:type="dxa"/>
              <w:right w:w="108" w:type="dxa"/>
            </w:tcMar>
            <w:vAlign w:val="center"/>
          </w:tcPr>
          <w:p w14:paraId="5A781270"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2551" w:type="dxa"/>
            <w:shd w:val="clear" w:color="auto" w:fill="E6D9C0"/>
            <w:tcMar>
              <w:top w:w="0" w:type="dxa"/>
              <w:left w:w="108" w:type="dxa"/>
              <w:bottom w:w="0" w:type="dxa"/>
              <w:right w:w="108" w:type="dxa"/>
            </w:tcMar>
            <w:vAlign w:val="center"/>
          </w:tcPr>
          <w:p w14:paraId="4B6831EC"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774FFF66"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2551" w:type="dxa"/>
            <w:shd w:val="clear" w:color="auto" w:fill="E6D9C0"/>
            <w:tcMar>
              <w:top w:w="0" w:type="dxa"/>
              <w:left w:w="108" w:type="dxa"/>
              <w:bottom w:w="0" w:type="dxa"/>
              <w:right w:w="108" w:type="dxa"/>
            </w:tcMar>
            <w:vAlign w:val="center"/>
          </w:tcPr>
          <w:p w14:paraId="5305F5FF"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26BB20EA"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 xml:space="preserve">odobrenih sredstev v letu 2025 </w:t>
            </w:r>
          </w:p>
          <w:p w14:paraId="73EA6C59" w14:textId="77777777" w:rsidR="0079305F" w:rsidRDefault="0079305F" w:rsidP="008A7A01">
            <w:pPr>
              <w:spacing w:after="0" w:line="276" w:lineRule="auto"/>
              <w:jc w:val="center"/>
              <w:textAlignment w:val="auto"/>
            </w:pPr>
            <w:r>
              <w:rPr>
                <w:rFonts w:ascii="Tahoma" w:hAnsi="Tahoma" w:cs="Tahoma"/>
                <w:sz w:val="14"/>
                <w:szCs w:val="14"/>
              </w:rPr>
              <w:t>v mio EUR</w:t>
            </w:r>
          </w:p>
        </w:tc>
        <w:tc>
          <w:tcPr>
            <w:tcW w:w="2551" w:type="dxa"/>
            <w:shd w:val="clear" w:color="auto" w:fill="E6D9C0"/>
            <w:tcMar>
              <w:top w:w="0" w:type="dxa"/>
              <w:left w:w="108" w:type="dxa"/>
              <w:bottom w:w="0" w:type="dxa"/>
              <w:right w:w="108" w:type="dxa"/>
            </w:tcMar>
            <w:vAlign w:val="center"/>
          </w:tcPr>
          <w:p w14:paraId="034B8D25" w14:textId="77777777" w:rsidR="0079305F" w:rsidRDefault="0079305F" w:rsidP="008A7A01">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w:t>
            </w:r>
          </w:p>
        </w:tc>
      </w:tr>
      <w:tr w:rsidR="0079305F" w14:paraId="0EE450E9" w14:textId="77777777" w:rsidTr="008A7A01">
        <w:trPr>
          <w:trHeight w:val="582"/>
        </w:trPr>
        <w:tc>
          <w:tcPr>
            <w:tcW w:w="1414" w:type="dxa"/>
            <w:shd w:val="clear" w:color="auto" w:fill="auto"/>
            <w:tcMar>
              <w:top w:w="0" w:type="dxa"/>
              <w:left w:w="108" w:type="dxa"/>
              <w:bottom w:w="0" w:type="dxa"/>
              <w:right w:w="108" w:type="dxa"/>
            </w:tcMar>
            <w:vAlign w:val="center"/>
          </w:tcPr>
          <w:p w14:paraId="34C5D730" w14:textId="77777777" w:rsidR="0079305F" w:rsidRDefault="0079305F" w:rsidP="008A7A01">
            <w:pPr>
              <w:spacing w:after="0" w:line="276" w:lineRule="auto"/>
              <w:textAlignment w:val="auto"/>
              <w:rPr>
                <w:rFonts w:ascii="Tahoma" w:hAnsi="Tahoma" w:cs="Tahoma"/>
                <w:sz w:val="16"/>
                <w:szCs w:val="16"/>
              </w:rPr>
            </w:pPr>
            <w:r>
              <w:rPr>
                <w:rFonts w:ascii="Tahoma" w:hAnsi="Tahoma" w:cs="Tahoma"/>
                <w:sz w:val="16"/>
                <w:szCs w:val="16"/>
              </w:rPr>
              <w:t>SKS</w:t>
            </w:r>
          </w:p>
        </w:tc>
        <w:tc>
          <w:tcPr>
            <w:tcW w:w="2551" w:type="dxa"/>
            <w:shd w:val="clear" w:color="auto" w:fill="auto"/>
            <w:tcMar>
              <w:top w:w="0" w:type="dxa"/>
              <w:left w:w="108" w:type="dxa"/>
              <w:bottom w:w="0" w:type="dxa"/>
              <w:right w:w="108" w:type="dxa"/>
            </w:tcMar>
            <w:vAlign w:val="center"/>
          </w:tcPr>
          <w:p w14:paraId="24DD1290" w14:textId="77777777" w:rsidR="0079305F" w:rsidRDefault="0079305F" w:rsidP="008A7A01">
            <w:pPr>
              <w:spacing w:after="0" w:line="276" w:lineRule="auto"/>
              <w:textAlignment w:val="auto"/>
              <w:rPr>
                <w:rFonts w:ascii="Tahoma" w:hAnsi="Tahoma" w:cs="Tahoma"/>
                <w:sz w:val="16"/>
                <w:szCs w:val="16"/>
              </w:rPr>
            </w:pPr>
            <w:r>
              <w:rPr>
                <w:rFonts w:ascii="Tahoma" w:hAnsi="Tahoma" w:cs="Tahoma"/>
                <w:sz w:val="16"/>
                <w:szCs w:val="16"/>
              </w:rPr>
              <w:t>Slovenski kapitalski sklad za zagonske inovacije</w:t>
            </w:r>
          </w:p>
        </w:tc>
        <w:tc>
          <w:tcPr>
            <w:tcW w:w="2551" w:type="dxa"/>
            <w:shd w:val="clear" w:color="auto" w:fill="auto"/>
            <w:tcMar>
              <w:top w:w="0" w:type="dxa"/>
              <w:left w:w="108" w:type="dxa"/>
              <w:bottom w:w="0" w:type="dxa"/>
              <w:right w:w="108" w:type="dxa"/>
            </w:tcMar>
            <w:vAlign w:val="center"/>
          </w:tcPr>
          <w:p w14:paraId="501DE981" w14:textId="77777777" w:rsidR="0079305F" w:rsidRPr="002645FB" w:rsidRDefault="0079305F" w:rsidP="008A7A01">
            <w:pPr>
              <w:spacing w:after="0" w:line="276" w:lineRule="auto"/>
              <w:jc w:val="center"/>
              <w:textAlignment w:val="auto"/>
              <w:rPr>
                <w:rFonts w:ascii="Tahoma" w:hAnsi="Tahoma" w:cs="Tahoma"/>
                <w:sz w:val="16"/>
                <w:szCs w:val="16"/>
              </w:rPr>
            </w:pPr>
            <w:r>
              <w:rPr>
                <w:rFonts w:ascii="Tahoma" w:hAnsi="Tahoma" w:cs="Tahoma"/>
                <w:sz w:val="16"/>
                <w:szCs w:val="16"/>
              </w:rPr>
              <w:t>10,00</w:t>
            </w:r>
          </w:p>
        </w:tc>
        <w:tc>
          <w:tcPr>
            <w:tcW w:w="2551" w:type="dxa"/>
            <w:shd w:val="clear" w:color="auto" w:fill="auto"/>
            <w:tcMar>
              <w:top w:w="0" w:type="dxa"/>
              <w:left w:w="108" w:type="dxa"/>
              <w:bottom w:w="0" w:type="dxa"/>
              <w:right w:w="108" w:type="dxa"/>
            </w:tcMar>
            <w:vAlign w:val="center"/>
          </w:tcPr>
          <w:p w14:paraId="2693CB20" w14:textId="77777777" w:rsidR="0079305F" w:rsidRPr="002645FB" w:rsidRDefault="0079305F" w:rsidP="008A7A01">
            <w:pPr>
              <w:spacing w:after="0" w:line="276" w:lineRule="auto"/>
              <w:jc w:val="center"/>
              <w:textAlignment w:val="auto"/>
              <w:rPr>
                <w:rFonts w:ascii="Tahoma" w:hAnsi="Tahoma" w:cs="Tahoma"/>
                <w:sz w:val="16"/>
                <w:szCs w:val="16"/>
              </w:rPr>
            </w:pPr>
            <w:r>
              <w:rPr>
                <w:rFonts w:ascii="Tahoma" w:hAnsi="Tahoma" w:cs="Tahoma"/>
                <w:sz w:val="16"/>
                <w:szCs w:val="16"/>
              </w:rPr>
              <w:t>/</w:t>
            </w:r>
            <w:r>
              <w:rPr>
                <w:rStyle w:val="Sprotnaopomba-sklic"/>
                <w:rFonts w:ascii="Tahoma" w:hAnsi="Tahoma" w:cs="Tahoma"/>
                <w:sz w:val="16"/>
                <w:szCs w:val="16"/>
              </w:rPr>
              <w:footnoteReference w:id="15"/>
            </w:r>
          </w:p>
        </w:tc>
      </w:tr>
    </w:tbl>
    <w:p w14:paraId="6800BCA7" w14:textId="77777777" w:rsidR="0079305F" w:rsidRDefault="0079305F" w:rsidP="0079305F">
      <w:pPr>
        <w:suppressAutoHyphens w:val="0"/>
        <w:autoSpaceDN/>
        <w:spacing w:after="0" w:line="276" w:lineRule="auto"/>
        <w:contextualSpacing/>
        <w:jc w:val="both"/>
        <w:textAlignment w:val="auto"/>
        <w:rPr>
          <w:rFonts w:ascii="Tahoma" w:hAnsi="Tahoma" w:cs="Tahoma"/>
          <w:sz w:val="20"/>
          <w:szCs w:val="20"/>
        </w:rPr>
      </w:pPr>
    </w:p>
    <w:p w14:paraId="7F5253D7" w14:textId="77777777" w:rsidR="0079305F" w:rsidRDefault="0079305F" w:rsidP="0079305F">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8</w:t>
      </w:r>
      <w:r w:rsidRPr="009C666F">
        <w:rPr>
          <w:rFonts w:ascii="Tahoma" w:hAnsi="Tahoma" w:cs="Tahoma"/>
          <w:b/>
          <w:bCs/>
          <w:sz w:val="20"/>
          <w:szCs w:val="20"/>
        </w:rPr>
        <w:t>:</w:t>
      </w:r>
      <w:r w:rsidRPr="009C666F">
        <w:rPr>
          <w:rFonts w:ascii="Tahoma" w:hAnsi="Tahoma" w:cs="Tahoma"/>
          <w:sz w:val="20"/>
          <w:szCs w:val="20"/>
        </w:rPr>
        <w:t xml:space="preserve"> </w:t>
      </w:r>
      <w:r>
        <w:rPr>
          <w:rFonts w:ascii="Tahoma" w:hAnsi="Tahoma" w:cs="Tahoma"/>
          <w:sz w:val="20"/>
          <w:szCs w:val="20"/>
        </w:rPr>
        <w:t>Zagotoviti multiplikacijo uporabljenih javnih virov</w:t>
      </w:r>
      <w:r w:rsidRPr="009C666F">
        <w:rPr>
          <w:rFonts w:ascii="Tahoma" w:hAnsi="Tahoma" w:cs="Tahoma"/>
          <w:sz w:val="20"/>
          <w:szCs w:val="20"/>
        </w:rPr>
        <w:t xml:space="preserve"> </w:t>
      </w:r>
      <w:r>
        <w:rPr>
          <w:rFonts w:ascii="Tahoma" w:hAnsi="Tahoma" w:cs="Tahoma"/>
          <w:sz w:val="20"/>
          <w:szCs w:val="20"/>
        </w:rPr>
        <w:t>pri investiranju v sklade zagonskega kapitala</w:t>
      </w:r>
    </w:p>
    <w:p w14:paraId="14676501" w14:textId="77777777" w:rsidR="0079305F" w:rsidRDefault="0079305F" w:rsidP="0079305F">
      <w:pPr>
        <w:suppressAutoHyphens w:val="0"/>
        <w:spacing w:after="0"/>
        <w:rPr>
          <w:rFonts w:ascii="Tahoma" w:hAnsi="Tahoma" w:cs="Tahoma"/>
          <w:sz w:val="20"/>
          <w:szCs w:val="20"/>
        </w:rPr>
      </w:pPr>
    </w:p>
    <w:p w14:paraId="5D9AA19E" w14:textId="77777777" w:rsidR="0079305F" w:rsidRDefault="0079305F" w:rsidP="00F619FC">
      <w:pPr>
        <w:spacing w:after="0" w:line="276" w:lineRule="auto"/>
        <w:jc w:val="both"/>
        <w:rPr>
          <w:rFonts w:ascii="Tahoma" w:hAnsi="Tahoma" w:cs="Tahoma"/>
          <w:sz w:val="20"/>
          <w:szCs w:val="20"/>
          <w:shd w:val="clear" w:color="auto" w:fill="FFFFFF"/>
        </w:rPr>
      </w:pPr>
      <w:r w:rsidRPr="0085574C">
        <w:rPr>
          <w:rFonts w:ascii="Tahoma" w:hAnsi="Tahoma" w:cs="Tahoma"/>
          <w:sz w:val="20"/>
          <w:szCs w:val="20"/>
        </w:rPr>
        <w:t xml:space="preserve">Pri investiranju </w:t>
      </w:r>
      <w:r>
        <w:rPr>
          <w:rFonts w:ascii="Tahoma" w:hAnsi="Tahoma" w:cs="Tahoma"/>
          <w:sz w:val="20"/>
          <w:szCs w:val="20"/>
        </w:rPr>
        <w:t xml:space="preserve">kapitala za zagonske inovacije </w:t>
      </w:r>
      <w:r w:rsidRPr="0085574C">
        <w:rPr>
          <w:rFonts w:ascii="Tahoma" w:hAnsi="Tahoma" w:cs="Tahoma"/>
          <w:sz w:val="20"/>
          <w:szCs w:val="20"/>
        </w:rPr>
        <w:t xml:space="preserve">se uporabljeni javni viri multiplicirajo s privatnim kapitalom </w:t>
      </w:r>
      <w:r w:rsidRPr="0085574C">
        <w:rPr>
          <w:rFonts w:ascii="Tahoma" w:hAnsi="Tahoma" w:cs="Tahoma"/>
          <w:sz w:val="20"/>
          <w:szCs w:val="20"/>
          <w:shd w:val="clear" w:color="auto" w:fill="FFFFFF"/>
        </w:rPr>
        <w:t xml:space="preserve">(poslovni angeli, privatni investitorji,...). </w:t>
      </w:r>
      <w:r>
        <w:rPr>
          <w:rFonts w:ascii="Tahoma" w:hAnsi="Tahoma" w:cs="Tahoma"/>
          <w:sz w:val="20"/>
          <w:szCs w:val="20"/>
          <w:shd w:val="clear" w:color="auto" w:fill="FFFFFF"/>
        </w:rPr>
        <w:t>Glede na delež sredstev privatnega kapitala se pričakuje multiplikacijski učinek v razmerju vsaj 1:</w:t>
      </w:r>
      <w:r w:rsidRPr="00B05B12">
        <w:rPr>
          <w:rFonts w:ascii="Tahoma" w:hAnsi="Tahoma" w:cs="Tahoma"/>
          <w:sz w:val="20"/>
          <w:szCs w:val="20"/>
          <w:shd w:val="clear" w:color="auto" w:fill="FFFFFF"/>
        </w:rPr>
        <w:t>1,4.</w:t>
      </w:r>
    </w:p>
    <w:p w14:paraId="3EC830F0" w14:textId="77777777" w:rsidR="00F619FC" w:rsidRDefault="00F619FC" w:rsidP="00F619FC">
      <w:pPr>
        <w:spacing w:after="0" w:line="276" w:lineRule="auto"/>
        <w:jc w:val="both"/>
        <w:rPr>
          <w:rFonts w:ascii="Tahoma" w:hAnsi="Tahoma" w:cs="Tahoma"/>
          <w:sz w:val="20"/>
          <w:szCs w:val="20"/>
          <w:shd w:val="clear" w:color="auto" w:fill="FFFFFF"/>
        </w:rPr>
      </w:pPr>
    </w:p>
    <w:p w14:paraId="2105FFDF" w14:textId="77777777" w:rsidR="00F619FC" w:rsidRDefault="00F619FC" w:rsidP="00F619FC">
      <w:pPr>
        <w:spacing w:after="0" w:line="276" w:lineRule="auto"/>
        <w:jc w:val="both"/>
        <w:rPr>
          <w:rFonts w:ascii="Tahoma" w:hAnsi="Tahoma" w:cs="Tahoma"/>
          <w:sz w:val="20"/>
          <w:szCs w:val="20"/>
          <w:shd w:val="clear" w:color="auto" w:fill="FFFFFF"/>
        </w:rPr>
      </w:pPr>
    </w:p>
    <w:p w14:paraId="7437B16F" w14:textId="77777777" w:rsidR="00F619FC" w:rsidRDefault="00F619FC" w:rsidP="00F619FC">
      <w:pPr>
        <w:spacing w:after="0" w:line="276" w:lineRule="auto"/>
        <w:jc w:val="both"/>
        <w:rPr>
          <w:rFonts w:ascii="Tahoma" w:hAnsi="Tahoma" w:cs="Tahoma"/>
          <w:sz w:val="20"/>
          <w:szCs w:val="20"/>
          <w:shd w:val="clear" w:color="auto" w:fill="FFFFFF"/>
        </w:rPr>
      </w:pPr>
    </w:p>
    <w:p w14:paraId="46FBE3EE" w14:textId="77777777" w:rsidR="00F619FC" w:rsidRDefault="00F619FC" w:rsidP="00F619FC">
      <w:pPr>
        <w:spacing w:after="0" w:line="276" w:lineRule="auto"/>
        <w:jc w:val="both"/>
        <w:rPr>
          <w:rFonts w:ascii="Tahoma" w:hAnsi="Tahoma" w:cs="Tahoma"/>
          <w:sz w:val="20"/>
          <w:szCs w:val="20"/>
          <w:shd w:val="clear" w:color="auto" w:fill="FFFFFF"/>
        </w:rPr>
      </w:pPr>
    </w:p>
    <w:p w14:paraId="6725952B" w14:textId="77777777" w:rsidR="0079305F" w:rsidRDefault="0079305F" w:rsidP="0079305F">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9</w:t>
      </w:r>
      <w:r w:rsidRPr="009C666F">
        <w:rPr>
          <w:rFonts w:ascii="Tahoma" w:hAnsi="Tahoma" w:cs="Tahoma"/>
          <w:b/>
          <w:bCs/>
          <w:sz w:val="20"/>
          <w:szCs w:val="20"/>
        </w:rPr>
        <w:t>:</w:t>
      </w:r>
      <w:r w:rsidRPr="009C666F">
        <w:rPr>
          <w:rFonts w:ascii="Tahoma" w:hAnsi="Tahoma" w:cs="Tahoma"/>
          <w:sz w:val="20"/>
          <w:szCs w:val="20"/>
        </w:rPr>
        <w:t xml:space="preserve"> </w:t>
      </w:r>
      <w:r>
        <w:rPr>
          <w:rFonts w:ascii="Tahoma" w:hAnsi="Tahoma" w:cs="Tahoma"/>
          <w:sz w:val="20"/>
          <w:szCs w:val="20"/>
        </w:rPr>
        <w:t>Investirati v kapitalske sklade za rast za visokotehnološka podjetja</w:t>
      </w:r>
      <w:r w:rsidRPr="009C666F">
        <w:rPr>
          <w:rFonts w:ascii="Tahoma" w:hAnsi="Tahoma" w:cs="Tahoma"/>
          <w:sz w:val="20"/>
          <w:szCs w:val="20"/>
        </w:rPr>
        <w:t xml:space="preserve"> </w:t>
      </w:r>
    </w:p>
    <w:p w14:paraId="27D87813" w14:textId="77777777" w:rsidR="0079305F" w:rsidRDefault="0079305F" w:rsidP="0079305F">
      <w:pPr>
        <w:suppressAutoHyphens w:val="0"/>
        <w:spacing w:after="0"/>
        <w:rPr>
          <w:rFonts w:ascii="Tahoma" w:hAnsi="Tahoma" w:cs="Tahoma"/>
          <w:sz w:val="20"/>
          <w:szCs w:val="20"/>
        </w:rPr>
      </w:pPr>
    </w:p>
    <w:p w14:paraId="3683487F" w14:textId="77777777" w:rsidR="0079305F" w:rsidRDefault="0079305F" w:rsidP="0079305F">
      <w:pPr>
        <w:suppressAutoHyphens w:val="0"/>
        <w:spacing w:after="0"/>
        <w:rPr>
          <w:rFonts w:ascii="Tahoma" w:hAnsi="Tahoma" w:cs="Tahoma"/>
          <w:sz w:val="20"/>
          <w:szCs w:val="20"/>
        </w:rPr>
      </w:pPr>
      <w:r>
        <w:rPr>
          <w:rFonts w:ascii="Tahoma" w:hAnsi="Tahoma" w:cs="Tahoma"/>
          <w:sz w:val="20"/>
          <w:szCs w:val="20"/>
        </w:rPr>
        <w:t>Zastavljen cilj se bo uresničeval preko:</w:t>
      </w:r>
    </w:p>
    <w:p w14:paraId="6580F093" w14:textId="77777777" w:rsidR="0079305F" w:rsidRDefault="0079305F" w:rsidP="0079305F">
      <w:pPr>
        <w:pStyle w:val="Odstavekseznama"/>
        <w:numPr>
          <w:ilvl w:val="0"/>
          <w:numId w:val="7"/>
        </w:numPr>
        <w:spacing w:after="0" w:line="276" w:lineRule="auto"/>
        <w:jc w:val="both"/>
        <w:rPr>
          <w:rFonts w:ascii="Tahoma" w:hAnsi="Tahoma" w:cs="Tahoma"/>
          <w:sz w:val="20"/>
          <w:szCs w:val="20"/>
        </w:rPr>
      </w:pPr>
      <w:r>
        <w:rPr>
          <w:rFonts w:ascii="Tahoma" w:hAnsi="Tahoma" w:cs="Tahoma"/>
          <w:sz w:val="20"/>
          <w:szCs w:val="20"/>
        </w:rPr>
        <w:t>srednje evropskega sklada skladov za tvegan kapital – CEFoF 2017 – 2026.</w:t>
      </w:r>
    </w:p>
    <w:p w14:paraId="35F2C400" w14:textId="77777777" w:rsidR="0079305F" w:rsidRDefault="0079305F" w:rsidP="0079305F"/>
    <w:p w14:paraId="57EFAD4C" w14:textId="77777777" w:rsidR="0079305F" w:rsidRDefault="0079305F" w:rsidP="0079305F">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0"/>
        </w:rPr>
      </w:pPr>
      <w:r w:rsidRPr="009C666F">
        <w:rPr>
          <w:rFonts w:ascii="Tahoma" w:hAnsi="Tahoma" w:cs="Tahoma"/>
          <w:b/>
          <w:bCs/>
          <w:sz w:val="20"/>
          <w:szCs w:val="20"/>
        </w:rPr>
        <w:t xml:space="preserve">Operativni cilj </w:t>
      </w:r>
      <w:r>
        <w:rPr>
          <w:rFonts w:ascii="Tahoma" w:hAnsi="Tahoma" w:cs="Tahoma"/>
          <w:b/>
          <w:bCs/>
          <w:sz w:val="20"/>
          <w:szCs w:val="20"/>
        </w:rPr>
        <w:t>10</w:t>
      </w:r>
      <w:r w:rsidRPr="009C666F">
        <w:rPr>
          <w:rFonts w:ascii="Tahoma" w:hAnsi="Tahoma" w:cs="Tahoma"/>
          <w:b/>
          <w:bCs/>
          <w:sz w:val="20"/>
          <w:szCs w:val="20"/>
        </w:rPr>
        <w:t>:</w:t>
      </w:r>
      <w:r w:rsidRPr="009C666F">
        <w:rPr>
          <w:rFonts w:ascii="Tahoma" w:hAnsi="Tahoma" w:cs="Tahoma"/>
          <w:sz w:val="20"/>
          <w:szCs w:val="20"/>
        </w:rPr>
        <w:t xml:space="preserve"> </w:t>
      </w:r>
      <w:r>
        <w:rPr>
          <w:rFonts w:ascii="Tahoma" w:hAnsi="Tahoma" w:cs="Tahoma"/>
          <w:sz w:val="20"/>
          <w:szCs w:val="20"/>
        </w:rPr>
        <w:t>Zagotoviti multiplikacijo uporabljenih javnih virov pri investiranju kapitala za rast</w:t>
      </w:r>
      <w:r w:rsidRPr="009C666F">
        <w:rPr>
          <w:rFonts w:ascii="Tahoma" w:hAnsi="Tahoma" w:cs="Tahoma"/>
          <w:sz w:val="20"/>
          <w:szCs w:val="20"/>
        </w:rPr>
        <w:t xml:space="preserve"> </w:t>
      </w:r>
    </w:p>
    <w:p w14:paraId="20D82822" w14:textId="77777777" w:rsidR="0079305F" w:rsidRDefault="0079305F" w:rsidP="0079305F">
      <w:pPr>
        <w:suppressAutoHyphens w:val="0"/>
        <w:spacing w:after="0"/>
        <w:rPr>
          <w:rFonts w:ascii="Tahoma" w:hAnsi="Tahoma" w:cs="Tahoma"/>
          <w:sz w:val="20"/>
          <w:szCs w:val="20"/>
        </w:rPr>
      </w:pPr>
    </w:p>
    <w:p w14:paraId="1F886CEE" w14:textId="77777777" w:rsidR="0079305F" w:rsidRDefault="0079305F" w:rsidP="0079305F">
      <w:pPr>
        <w:suppressAutoHyphens w:val="0"/>
        <w:spacing w:after="0"/>
        <w:jc w:val="both"/>
        <w:rPr>
          <w:rFonts w:ascii="Tahoma" w:hAnsi="Tahoma" w:cs="Tahoma"/>
          <w:sz w:val="20"/>
          <w:szCs w:val="20"/>
        </w:rPr>
      </w:pPr>
      <w:r>
        <w:rPr>
          <w:rFonts w:ascii="Tahoma" w:hAnsi="Tahoma" w:cs="Tahoma"/>
          <w:sz w:val="20"/>
          <w:szCs w:val="20"/>
        </w:rPr>
        <w:t xml:space="preserve">Pri investiranju kapitala za rast se uporabljeni javni viri multiplicirajo s privatnim kapitalom (skladi tveganega in zasebnega kapitala idr.). </w:t>
      </w:r>
    </w:p>
    <w:p w14:paraId="4FC7B25D" w14:textId="77777777" w:rsidR="0079305F" w:rsidRDefault="0079305F" w:rsidP="0079305F">
      <w:pPr>
        <w:suppressAutoHyphens w:val="0"/>
        <w:spacing w:after="0"/>
        <w:jc w:val="both"/>
        <w:rPr>
          <w:rFonts w:ascii="Tahoma" w:hAnsi="Tahoma" w:cs="Tahoma"/>
          <w:sz w:val="20"/>
          <w:szCs w:val="20"/>
        </w:rPr>
      </w:pPr>
    </w:p>
    <w:p w14:paraId="3B1273B3" w14:textId="77777777" w:rsidR="0079305F" w:rsidRPr="00641C70" w:rsidRDefault="0079305F" w:rsidP="0079305F">
      <w:pPr>
        <w:suppressAutoHyphens w:val="0"/>
        <w:rPr>
          <w:rFonts w:ascii="Tahoma" w:hAnsi="Tahoma" w:cs="Tahoma"/>
          <w:sz w:val="20"/>
          <w:szCs w:val="20"/>
          <w:shd w:val="clear" w:color="auto" w:fill="FFFFFF"/>
        </w:rPr>
      </w:pPr>
      <w:r>
        <w:rPr>
          <w:rFonts w:ascii="Tahoma" w:hAnsi="Tahoma" w:cs="Tahoma"/>
          <w:sz w:val="20"/>
          <w:szCs w:val="20"/>
          <w:shd w:val="clear" w:color="auto" w:fill="FFFFFF"/>
        </w:rPr>
        <w:t>Multiplikacija pri CEFoF je v razmerju 8,57</w:t>
      </w:r>
      <w:r w:rsidRPr="003B04F8">
        <w:rPr>
          <w:rFonts w:ascii="Tahoma" w:hAnsi="Tahoma" w:cs="Tahoma"/>
          <w:sz w:val="20"/>
          <w:szCs w:val="20"/>
          <w:shd w:val="clear" w:color="auto" w:fill="FFFFFF"/>
        </w:rPr>
        <w:t>.</w:t>
      </w:r>
    </w:p>
    <w:p w14:paraId="522841BF" w14:textId="4DED72AB" w:rsidR="0079305F" w:rsidRDefault="0079305F">
      <w:pPr>
        <w:suppressAutoHyphens w:val="0"/>
      </w:pPr>
      <w:r>
        <w:br w:type="page"/>
      </w:r>
    </w:p>
    <w:p w14:paraId="2954DF64" w14:textId="55FAFECD" w:rsidR="0079305F" w:rsidRPr="0079305F" w:rsidRDefault="0079305F" w:rsidP="0079305F">
      <w:pPr>
        <w:pStyle w:val="Naslov3"/>
        <w:numPr>
          <w:ilvl w:val="2"/>
          <w:numId w:val="90"/>
        </w:numPr>
        <w:rPr>
          <w:rFonts w:ascii="Tahoma" w:hAnsi="Tahoma" w:cs="Tahoma"/>
          <w:b/>
          <w:bCs/>
          <w:color w:val="auto"/>
          <w:sz w:val="20"/>
          <w:szCs w:val="20"/>
        </w:rPr>
      </w:pPr>
      <w:bookmarkStart w:id="326" w:name="_Toc183034148"/>
      <w:bookmarkStart w:id="327" w:name="_Toc183034639"/>
      <w:bookmarkStart w:id="328" w:name="_Toc183034731"/>
      <w:bookmarkStart w:id="329" w:name="_Toc183081775"/>
      <w:bookmarkStart w:id="330" w:name="_Toc183091638"/>
      <w:bookmarkStart w:id="331" w:name="_Toc183091937"/>
      <w:bookmarkStart w:id="332" w:name="_Toc183092002"/>
      <w:bookmarkStart w:id="333" w:name="_Toc183092480"/>
      <w:r w:rsidRPr="0079305F">
        <w:rPr>
          <w:rFonts w:ascii="Tahoma" w:hAnsi="Tahoma" w:cs="Tahoma"/>
          <w:b/>
          <w:bCs/>
          <w:color w:val="auto"/>
          <w:sz w:val="20"/>
          <w:szCs w:val="20"/>
        </w:rPr>
        <w:t>Razpisi ukrepa Investiranje zagonskega kapitala in kapitala za rast</w:t>
      </w:r>
      <w:bookmarkEnd w:id="326"/>
      <w:bookmarkEnd w:id="327"/>
      <w:bookmarkEnd w:id="328"/>
      <w:bookmarkEnd w:id="329"/>
      <w:bookmarkEnd w:id="330"/>
      <w:bookmarkEnd w:id="331"/>
      <w:bookmarkEnd w:id="332"/>
      <w:bookmarkEnd w:id="333"/>
    </w:p>
    <w:p w14:paraId="4261500C" w14:textId="77777777" w:rsidR="0079305F" w:rsidRDefault="0079305F" w:rsidP="00285D00">
      <w:pPr>
        <w:spacing w:after="0"/>
      </w:pPr>
    </w:p>
    <w:p w14:paraId="0E4E4BA0" w14:textId="2E79EA50" w:rsidR="0079305F" w:rsidRPr="0079305F" w:rsidRDefault="0079305F" w:rsidP="0079305F">
      <w:pPr>
        <w:pStyle w:val="Naslov4"/>
        <w:numPr>
          <w:ilvl w:val="3"/>
          <w:numId w:val="90"/>
        </w:numPr>
        <w:rPr>
          <w:rFonts w:ascii="Tahoma" w:hAnsi="Tahoma" w:cs="Tahoma"/>
          <w:i w:val="0"/>
          <w:iCs w:val="0"/>
          <w:color w:val="auto"/>
          <w:sz w:val="20"/>
          <w:szCs w:val="20"/>
        </w:rPr>
      </w:pPr>
      <w:bookmarkStart w:id="334" w:name="_Toc183034640"/>
      <w:bookmarkStart w:id="335" w:name="_Toc183081776"/>
      <w:r w:rsidRPr="0079305F">
        <w:rPr>
          <w:rFonts w:ascii="Tahoma" w:hAnsi="Tahoma" w:cs="Tahoma"/>
          <w:i w:val="0"/>
          <w:iCs w:val="0"/>
          <w:color w:val="auto"/>
          <w:sz w:val="20"/>
          <w:szCs w:val="20"/>
        </w:rPr>
        <w:t>Slovenski kapitalski sklad za zagonske inovacije – SKS</w:t>
      </w:r>
      <w:bookmarkEnd w:id="334"/>
      <w:bookmarkEnd w:id="335"/>
      <w:r w:rsidRPr="0079305F">
        <w:rPr>
          <w:rFonts w:ascii="Tahoma" w:hAnsi="Tahoma" w:cs="Tahoma"/>
          <w:i w:val="0"/>
          <w:iCs w:val="0"/>
          <w:color w:val="auto"/>
          <w:sz w:val="20"/>
          <w:szCs w:val="20"/>
        </w:rPr>
        <w:t xml:space="preserve"> </w:t>
      </w:r>
    </w:p>
    <w:p w14:paraId="40EA6690" w14:textId="77777777" w:rsidR="0079305F" w:rsidRPr="0079305F" w:rsidRDefault="0079305F" w:rsidP="00285D00">
      <w:pPr>
        <w:spacing w:after="0"/>
      </w:pPr>
    </w:p>
    <w:p w14:paraId="6A84AEBE" w14:textId="77777777" w:rsidR="0079305F" w:rsidRPr="0030349D" w:rsidRDefault="0079305F" w:rsidP="0079305F">
      <w:pPr>
        <w:spacing w:line="276" w:lineRule="auto"/>
        <w:contextualSpacing/>
        <w:jc w:val="both"/>
        <w:rPr>
          <w:rFonts w:ascii="Tahoma" w:hAnsi="Tahoma" w:cs="Tahoma"/>
          <w:b/>
          <w:bCs/>
          <w:sz w:val="20"/>
          <w:szCs w:val="21"/>
        </w:rPr>
      </w:pPr>
      <w:r w:rsidRPr="0030349D">
        <w:rPr>
          <w:rFonts w:ascii="Tahoma" w:hAnsi="Tahoma" w:cs="Tahoma"/>
          <w:b/>
          <w:bCs/>
          <w:sz w:val="20"/>
          <w:szCs w:val="21"/>
        </w:rPr>
        <w:t xml:space="preserve">OSNOVNE INFORMACIJE O JAVNEM RAZPISU </w:t>
      </w:r>
    </w:p>
    <w:p w14:paraId="7F309B71" w14:textId="77777777" w:rsidR="0079305F" w:rsidRDefault="0079305F" w:rsidP="0079305F">
      <w:pPr>
        <w:spacing w:line="276" w:lineRule="auto"/>
        <w:contextualSpacing/>
        <w:jc w:val="both"/>
        <w:rPr>
          <w:rFonts w:ascii="Tahoma" w:hAnsi="Tahoma" w:cs="Tahoma"/>
          <w:sz w:val="20"/>
          <w:szCs w:val="21"/>
        </w:rPr>
      </w:pPr>
    </w:p>
    <w:tbl>
      <w:tblPr>
        <w:tblW w:w="9180" w:type="dxa"/>
        <w:tblLayout w:type="fixed"/>
        <w:tblCellMar>
          <w:left w:w="10" w:type="dxa"/>
          <w:right w:w="10" w:type="dxa"/>
        </w:tblCellMar>
        <w:tblLook w:val="04A0" w:firstRow="1" w:lastRow="0" w:firstColumn="1" w:lastColumn="0" w:noHBand="0" w:noVBand="1"/>
      </w:tblPr>
      <w:tblGrid>
        <w:gridCol w:w="1980"/>
        <w:gridCol w:w="7160"/>
        <w:gridCol w:w="40"/>
      </w:tblGrid>
      <w:tr w:rsidR="0079305F" w:rsidRPr="006963C8" w14:paraId="08826D6B" w14:textId="77777777" w:rsidTr="008A7A01">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C837E3" w14:textId="77777777" w:rsidR="0079305F" w:rsidRPr="006963C8" w:rsidRDefault="0079305F" w:rsidP="008A7A01">
            <w:pPr>
              <w:spacing w:line="276" w:lineRule="auto"/>
              <w:rPr>
                <w:rFonts w:ascii="Tahoma" w:hAnsi="Tahoma" w:cs="Tahoma"/>
                <w:b/>
                <w:sz w:val="20"/>
                <w:szCs w:val="20"/>
              </w:rPr>
            </w:pPr>
            <w:r w:rsidRPr="006963C8">
              <w:rPr>
                <w:rFonts w:ascii="Tahoma" w:hAnsi="Tahoma" w:cs="Tahoma"/>
                <w:b/>
                <w:sz w:val="20"/>
                <w:szCs w:val="20"/>
              </w:rPr>
              <w:t>Naziv produkta</w:t>
            </w:r>
          </w:p>
        </w:tc>
        <w:tc>
          <w:tcPr>
            <w:tcW w:w="71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14C06D" w14:textId="77777777" w:rsidR="0079305F" w:rsidRPr="006963C8" w:rsidRDefault="0079305F" w:rsidP="008A7A01">
            <w:pPr>
              <w:spacing w:line="276" w:lineRule="auto"/>
              <w:ind w:left="62"/>
              <w:jc w:val="both"/>
              <w:rPr>
                <w:rFonts w:ascii="Tahoma" w:hAnsi="Tahoma" w:cs="Tahoma"/>
                <w:sz w:val="20"/>
                <w:szCs w:val="20"/>
              </w:rPr>
            </w:pPr>
            <w:r w:rsidRPr="006963C8">
              <w:rPr>
                <w:rFonts w:ascii="Tahoma" w:hAnsi="Tahoma" w:cs="Tahoma"/>
                <w:b/>
                <w:bCs/>
                <w:sz w:val="20"/>
                <w:szCs w:val="20"/>
              </w:rPr>
              <w:t xml:space="preserve">SLOVENSKI KAPITALSKI SKLAD ZA ZAGONSKE INOVACIJE – SKS   </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192701F2" w14:textId="77777777" w:rsidR="0079305F" w:rsidRPr="006963C8" w:rsidRDefault="0079305F" w:rsidP="008A7A01">
            <w:pPr>
              <w:spacing w:line="276" w:lineRule="auto"/>
              <w:ind w:left="345"/>
              <w:jc w:val="both"/>
              <w:rPr>
                <w:rFonts w:ascii="Tahoma" w:hAnsi="Tahoma" w:cs="Tahoma"/>
                <w:sz w:val="20"/>
                <w:szCs w:val="20"/>
              </w:rPr>
            </w:pPr>
          </w:p>
        </w:tc>
      </w:tr>
      <w:tr w:rsidR="0079305F" w:rsidRPr="006963C8" w14:paraId="47086D95" w14:textId="77777777" w:rsidTr="008A7A01">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AC66CF" w14:textId="77777777" w:rsidR="0079305F" w:rsidRPr="006963C8" w:rsidRDefault="0079305F" w:rsidP="008A7A01">
            <w:pPr>
              <w:spacing w:line="276" w:lineRule="auto"/>
              <w:rPr>
                <w:rFonts w:ascii="Tahoma" w:hAnsi="Tahoma" w:cs="Tahoma"/>
                <w:b/>
                <w:sz w:val="20"/>
                <w:szCs w:val="20"/>
              </w:rPr>
            </w:pPr>
            <w:r w:rsidRPr="006963C8">
              <w:rPr>
                <w:rFonts w:ascii="Tahoma" w:hAnsi="Tahoma" w:cs="Tahoma"/>
                <w:b/>
                <w:sz w:val="20"/>
                <w:szCs w:val="20"/>
              </w:rPr>
              <w:t>Pravna podlaga</w:t>
            </w:r>
          </w:p>
        </w:tc>
        <w:tc>
          <w:tcPr>
            <w:tcW w:w="71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F0CAE0" w14:textId="77777777" w:rsidR="0079305F" w:rsidRPr="006963C8" w:rsidRDefault="0079305F" w:rsidP="008A7A01">
            <w:pPr>
              <w:spacing w:line="276" w:lineRule="auto"/>
              <w:jc w:val="both"/>
              <w:rPr>
                <w:rFonts w:ascii="Tahoma" w:hAnsi="Tahoma" w:cs="Tahoma"/>
                <w:sz w:val="20"/>
                <w:szCs w:val="20"/>
              </w:rPr>
            </w:pPr>
            <w:r w:rsidRPr="006963C8">
              <w:rPr>
                <w:rFonts w:ascii="Tahoma" w:hAnsi="Tahoma" w:cs="Tahoma"/>
                <w:sz w:val="20"/>
                <w:szCs w:val="20"/>
              </w:rPr>
              <w:t>16. in 17. člen ZPOP-1</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5EA3A547" w14:textId="77777777" w:rsidR="0079305F" w:rsidRPr="006963C8" w:rsidRDefault="0079305F" w:rsidP="008A7A01">
            <w:pPr>
              <w:spacing w:line="276" w:lineRule="auto"/>
              <w:ind w:left="345"/>
              <w:jc w:val="both"/>
              <w:rPr>
                <w:rFonts w:ascii="Tahoma" w:hAnsi="Tahoma" w:cs="Tahoma"/>
                <w:sz w:val="20"/>
                <w:szCs w:val="20"/>
              </w:rPr>
            </w:pPr>
          </w:p>
        </w:tc>
      </w:tr>
      <w:tr w:rsidR="0079305F" w:rsidRPr="006963C8" w14:paraId="7B2E07CA" w14:textId="77777777" w:rsidTr="008A7A01">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60D056" w14:textId="77777777" w:rsidR="0079305F" w:rsidRPr="006963C8" w:rsidRDefault="0079305F" w:rsidP="008A7A01">
            <w:pPr>
              <w:spacing w:line="276" w:lineRule="auto"/>
              <w:rPr>
                <w:rFonts w:ascii="Tahoma" w:hAnsi="Tahoma" w:cs="Tahoma"/>
                <w:b/>
                <w:sz w:val="20"/>
                <w:szCs w:val="20"/>
              </w:rPr>
            </w:pPr>
            <w:r w:rsidRPr="006963C8">
              <w:rPr>
                <w:rFonts w:ascii="Tahoma" w:hAnsi="Tahoma" w:cs="Tahoma"/>
                <w:b/>
                <w:sz w:val="20"/>
                <w:szCs w:val="20"/>
              </w:rPr>
              <w:t>Shema državnih pomoči</w:t>
            </w:r>
          </w:p>
        </w:tc>
        <w:tc>
          <w:tcPr>
            <w:tcW w:w="71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25399B" w14:textId="77777777" w:rsidR="0079305F" w:rsidRPr="006963C8" w:rsidRDefault="0079305F" w:rsidP="008A7A01">
            <w:pPr>
              <w:spacing w:line="276" w:lineRule="auto"/>
              <w:jc w:val="both"/>
              <w:rPr>
                <w:rFonts w:ascii="Tahoma" w:hAnsi="Tahoma" w:cs="Tahoma"/>
                <w:sz w:val="20"/>
                <w:szCs w:val="20"/>
              </w:rPr>
            </w:pPr>
            <w:r w:rsidRPr="006963C8">
              <w:rPr>
                <w:rFonts w:ascii="Tahoma" w:hAnsi="Tahoma" w:cs="Tahoma"/>
                <w:sz w:val="20"/>
                <w:szCs w:val="20"/>
              </w:rPr>
              <w:t>Načrtovana oprostitev državnih pomoči</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691F91EC" w14:textId="77777777" w:rsidR="0079305F" w:rsidRPr="006963C8" w:rsidRDefault="0079305F" w:rsidP="008A7A01">
            <w:pPr>
              <w:spacing w:line="276" w:lineRule="auto"/>
              <w:ind w:left="345"/>
              <w:jc w:val="both"/>
              <w:rPr>
                <w:rFonts w:ascii="Tahoma" w:hAnsi="Tahoma" w:cs="Tahoma"/>
                <w:sz w:val="20"/>
                <w:szCs w:val="20"/>
              </w:rPr>
            </w:pPr>
          </w:p>
        </w:tc>
      </w:tr>
      <w:tr w:rsidR="0079305F" w:rsidRPr="006963C8" w14:paraId="59B90F47" w14:textId="77777777" w:rsidTr="008A7A01">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EDC74C" w14:textId="77777777" w:rsidR="0079305F" w:rsidRPr="006963C8" w:rsidRDefault="0079305F" w:rsidP="008A7A01">
            <w:pPr>
              <w:spacing w:line="276" w:lineRule="auto"/>
              <w:rPr>
                <w:rFonts w:ascii="Tahoma" w:hAnsi="Tahoma" w:cs="Tahoma"/>
                <w:b/>
                <w:sz w:val="20"/>
                <w:szCs w:val="20"/>
              </w:rPr>
            </w:pPr>
            <w:r w:rsidRPr="006963C8">
              <w:rPr>
                <w:rFonts w:ascii="Tahoma" w:hAnsi="Tahoma" w:cs="Tahoma"/>
                <w:b/>
                <w:sz w:val="20"/>
                <w:szCs w:val="20"/>
              </w:rPr>
              <w:t>Kratek opis produkta</w:t>
            </w:r>
          </w:p>
        </w:tc>
        <w:tc>
          <w:tcPr>
            <w:tcW w:w="71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036C46" w14:textId="77777777" w:rsidR="0079305F" w:rsidRPr="006963C8" w:rsidRDefault="0079305F" w:rsidP="008A7A01">
            <w:pPr>
              <w:spacing w:line="276" w:lineRule="auto"/>
              <w:jc w:val="both"/>
              <w:rPr>
                <w:rFonts w:ascii="Tahoma" w:hAnsi="Tahoma" w:cs="Tahoma"/>
                <w:sz w:val="20"/>
                <w:szCs w:val="20"/>
              </w:rPr>
            </w:pPr>
            <w:r w:rsidRPr="006963C8">
              <w:rPr>
                <w:rFonts w:ascii="Tahoma" w:hAnsi="Tahoma" w:cs="Tahoma"/>
                <w:sz w:val="20"/>
                <w:szCs w:val="20"/>
              </w:rPr>
              <w:t xml:space="preserve">Izveden bo javni razpis za Slovenski kapitalski sklad za zagonske inovacije, ki je namenjen izbiri dveh upravljavcev skladov semenskega in/ali tveganega kapitala, ki sta že ustanovljena oz. bosta ustanovljena za zbiranje sredstev zasebnih vlagateljev za investiranje v mlada visoko inovativna podjetja v Republiki Sloveniji v začetnih fazah njihovega razvoja. </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2E5DA614" w14:textId="77777777" w:rsidR="0079305F" w:rsidRPr="006963C8" w:rsidRDefault="0079305F" w:rsidP="008A7A01">
            <w:pPr>
              <w:spacing w:line="276" w:lineRule="auto"/>
              <w:ind w:left="345"/>
              <w:jc w:val="both"/>
              <w:rPr>
                <w:rFonts w:ascii="Tahoma" w:hAnsi="Tahoma" w:cs="Tahoma"/>
                <w:sz w:val="20"/>
                <w:szCs w:val="20"/>
              </w:rPr>
            </w:pPr>
          </w:p>
        </w:tc>
      </w:tr>
      <w:tr w:rsidR="0079305F" w:rsidRPr="006963C8" w14:paraId="23CD76A6" w14:textId="77777777" w:rsidTr="008A7A01">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8BF19C"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Namen produkta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C0A6D8" w14:textId="77777777" w:rsidR="0079305F" w:rsidRPr="006963C8" w:rsidRDefault="0079305F" w:rsidP="008A7A01">
            <w:pPr>
              <w:pBdr>
                <w:top w:val="nil"/>
                <w:left w:val="nil"/>
                <w:bottom w:val="nil"/>
                <w:right w:val="nil"/>
                <w:between w:val="nil"/>
                <w:bar w:val="nil"/>
              </w:pBdr>
              <w:spacing w:line="276" w:lineRule="auto"/>
              <w:jc w:val="both"/>
              <w:rPr>
                <w:rFonts w:ascii="Tahoma" w:hAnsi="Tahoma" w:cs="Tahoma"/>
                <w:sz w:val="20"/>
                <w:szCs w:val="20"/>
                <w:u w:color="0070C0"/>
              </w:rPr>
            </w:pPr>
            <w:r w:rsidRPr="006963C8">
              <w:rPr>
                <w:rFonts w:ascii="Tahoma" w:hAnsi="Tahoma" w:cs="Tahoma"/>
                <w:sz w:val="20"/>
                <w:szCs w:val="20"/>
                <w:u w:color="0070C0"/>
              </w:rPr>
              <w:t xml:space="preserve">Produkt je namenjen zapolnjevanju vrzeli na področju zagotavljanja kapitala za rast inovativnih globalno usmerjenih mladih podjetij (start-up in scale-up podjetja). </w:t>
            </w:r>
          </w:p>
        </w:tc>
      </w:tr>
      <w:tr w:rsidR="0079305F" w:rsidRPr="006963C8" w14:paraId="671F75C0" w14:textId="77777777" w:rsidTr="008A7A01">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4D9167"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Cilji javnega razpisa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CFE0C0" w14:textId="77777777" w:rsidR="0079305F" w:rsidRPr="006963C8" w:rsidRDefault="0079305F" w:rsidP="008A7A01">
            <w:pPr>
              <w:pStyle w:val="Odstavekseznama"/>
              <w:numPr>
                <w:ilvl w:val="0"/>
                <w:numId w:val="69"/>
              </w:numPr>
              <w:suppressAutoHyphens w:val="0"/>
              <w:autoSpaceDN/>
              <w:spacing w:after="0" w:line="276" w:lineRule="auto"/>
              <w:contextualSpacing/>
              <w:jc w:val="both"/>
              <w:textAlignment w:val="auto"/>
              <w:rPr>
                <w:rFonts w:ascii="Tahoma" w:hAnsi="Tahoma" w:cs="Tahoma"/>
                <w:color w:val="000000" w:themeColor="text1"/>
                <w:sz w:val="20"/>
                <w:szCs w:val="20"/>
              </w:rPr>
            </w:pPr>
            <w:r w:rsidRPr="006963C8">
              <w:rPr>
                <w:rFonts w:ascii="Tahoma" w:hAnsi="Tahoma" w:cs="Tahoma"/>
                <w:color w:val="000000" w:themeColor="text1"/>
                <w:sz w:val="20"/>
                <w:szCs w:val="20"/>
              </w:rPr>
              <w:t xml:space="preserve">višja stopnja preživetja inovativnih zagonskih podjetij, </w:t>
            </w:r>
          </w:p>
          <w:p w14:paraId="4FEE18C4" w14:textId="77777777" w:rsidR="0079305F" w:rsidRPr="006963C8" w:rsidRDefault="0079305F" w:rsidP="008A7A01">
            <w:pPr>
              <w:pStyle w:val="Odstavekseznama"/>
              <w:numPr>
                <w:ilvl w:val="0"/>
                <w:numId w:val="69"/>
              </w:numPr>
              <w:suppressAutoHyphens w:val="0"/>
              <w:autoSpaceDN/>
              <w:spacing w:after="0" w:line="276" w:lineRule="auto"/>
              <w:contextualSpacing/>
              <w:jc w:val="both"/>
              <w:textAlignment w:val="auto"/>
              <w:rPr>
                <w:rFonts w:ascii="Tahoma" w:hAnsi="Tahoma" w:cs="Tahoma"/>
                <w:color w:val="000000" w:themeColor="text1"/>
                <w:sz w:val="20"/>
                <w:szCs w:val="20"/>
              </w:rPr>
            </w:pPr>
            <w:r w:rsidRPr="006963C8">
              <w:rPr>
                <w:rFonts w:ascii="Tahoma" w:hAnsi="Tahoma" w:cs="Tahoma"/>
                <w:color w:val="000000" w:themeColor="text1"/>
                <w:sz w:val="20"/>
                <w:szCs w:val="20"/>
              </w:rPr>
              <w:t>višja rast scale up podjetij in večja stopnja njihove globalizacije,</w:t>
            </w:r>
          </w:p>
          <w:p w14:paraId="7C38EA12" w14:textId="77777777" w:rsidR="0079305F" w:rsidRPr="006963C8" w:rsidRDefault="0079305F" w:rsidP="008A7A01">
            <w:pPr>
              <w:pStyle w:val="Odstavekseznama"/>
              <w:numPr>
                <w:ilvl w:val="0"/>
                <w:numId w:val="69"/>
              </w:numPr>
              <w:suppressAutoHyphens w:val="0"/>
              <w:autoSpaceDN/>
              <w:spacing w:after="0" w:line="276" w:lineRule="auto"/>
              <w:contextualSpacing/>
              <w:jc w:val="both"/>
              <w:textAlignment w:val="auto"/>
              <w:rPr>
                <w:rFonts w:ascii="Tahoma" w:hAnsi="Tahoma" w:cs="Tahoma"/>
                <w:color w:val="000000" w:themeColor="text1"/>
                <w:sz w:val="20"/>
                <w:szCs w:val="20"/>
              </w:rPr>
            </w:pPr>
            <w:r w:rsidRPr="006963C8">
              <w:rPr>
                <w:rFonts w:ascii="Tahoma" w:hAnsi="Tahoma" w:cs="Tahoma"/>
                <w:color w:val="000000" w:themeColor="text1"/>
                <w:sz w:val="20"/>
                <w:szCs w:val="20"/>
              </w:rPr>
              <w:t>razvoj trga tveganega kapitala, ustanovitev upravljavskih družb, ki bodo nudila podporo v obliki tveganega kapitala tudi po končanem programu,</w:t>
            </w:r>
          </w:p>
          <w:p w14:paraId="2E78B0B2" w14:textId="77777777" w:rsidR="0079305F" w:rsidRPr="006963C8" w:rsidRDefault="0079305F" w:rsidP="008A7A01">
            <w:pPr>
              <w:pStyle w:val="Odstavekseznama"/>
              <w:numPr>
                <w:ilvl w:val="0"/>
                <w:numId w:val="69"/>
              </w:numPr>
              <w:pBdr>
                <w:top w:val="nil"/>
                <w:left w:val="nil"/>
                <w:bottom w:val="nil"/>
                <w:right w:val="nil"/>
                <w:between w:val="nil"/>
                <w:bar w:val="nil"/>
              </w:pBdr>
              <w:suppressAutoHyphens w:val="0"/>
              <w:autoSpaceDN/>
              <w:spacing w:after="0" w:line="276" w:lineRule="auto"/>
              <w:contextualSpacing/>
              <w:jc w:val="both"/>
              <w:textAlignment w:val="auto"/>
              <w:rPr>
                <w:rFonts w:ascii="Tahoma" w:hAnsi="Tahoma" w:cs="Tahoma"/>
                <w:sz w:val="20"/>
                <w:szCs w:val="20"/>
                <w:u w:color="0070C0"/>
              </w:rPr>
            </w:pPr>
            <w:r w:rsidRPr="006963C8">
              <w:rPr>
                <w:rFonts w:ascii="Tahoma" w:hAnsi="Tahoma" w:cs="Tahoma"/>
                <w:color w:val="000000" w:themeColor="text1"/>
                <w:sz w:val="20"/>
                <w:szCs w:val="20"/>
              </w:rPr>
              <w:t>povišanje zasebnih investicij v zagonska in scale-up podjetja.</w:t>
            </w:r>
          </w:p>
        </w:tc>
      </w:tr>
      <w:tr w:rsidR="0079305F" w:rsidRPr="006963C8" w14:paraId="05B73219" w14:textId="77777777" w:rsidTr="008A7A01">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F545D4"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Upravičenci javnega razpisa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4B241" w14:textId="77777777" w:rsidR="0079305F" w:rsidRPr="006963C8" w:rsidRDefault="0079305F" w:rsidP="008A7A01">
            <w:pPr>
              <w:pBdr>
                <w:top w:val="nil"/>
                <w:left w:val="nil"/>
                <w:bottom w:val="nil"/>
                <w:right w:val="nil"/>
                <w:between w:val="nil"/>
                <w:bar w:val="nil"/>
              </w:pBdr>
              <w:spacing w:line="276" w:lineRule="auto"/>
              <w:jc w:val="both"/>
              <w:rPr>
                <w:rFonts w:ascii="Tahoma" w:hAnsi="Tahoma" w:cs="Tahoma"/>
                <w:sz w:val="20"/>
                <w:szCs w:val="20"/>
              </w:rPr>
            </w:pPr>
            <w:r w:rsidRPr="006963C8">
              <w:rPr>
                <w:rFonts w:ascii="Tahoma" w:hAnsi="Tahoma" w:cs="Tahoma"/>
                <w:sz w:val="20"/>
                <w:szCs w:val="20"/>
              </w:rPr>
              <w:t>upravljavci skladov semenskega in/ali tveganega kapitala</w:t>
            </w:r>
          </w:p>
        </w:tc>
      </w:tr>
      <w:tr w:rsidR="0079305F" w:rsidRPr="006963C8" w14:paraId="5C63E94C" w14:textId="77777777" w:rsidTr="008A7A01">
        <w:trPr>
          <w:trHeight w:val="631"/>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098B53"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Upravičeni stroški po javnem razpisu</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32C95D" w14:textId="77777777" w:rsidR="0079305F" w:rsidRPr="006963C8" w:rsidRDefault="0079305F" w:rsidP="008A7A01">
            <w:pPr>
              <w:spacing w:line="276" w:lineRule="auto"/>
              <w:jc w:val="both"/>
              <w:rPr>
                <w:rFonts w:ascii="Tahoma" w:hAnsi="Tahoma" w:cs="Tahoma"/>
                <w:sz w:val="20"/>
                <w:szCs w:val="20"/>
              </w:rPr>
            </w:pPr>
            <w:r w:rsidRPr="006963C8">
              <w:rPr>
                <w:rFonts w:ascii="Tahoma" w:hAnsi="Tahoma" w:cs="Tahoma"/>
                <w:sz w:val="20"/>
                <w:szCs w:val="20"/>
              </w:rPr>
              <w:t>kapitalske naložbe v zasebne družbe semenskega in tveganega kapitala, ki bodo investirale v inovativna mikro, mala in srednje velika podjetja s potencialom hitre rasti</w:t>
            </w:r>
          </w:p>
        </w:tc>
      </w:tr>
      <w:tr w:rsidR="0079305F" w:rsidRPr="006963C8" w14:paraId="150A0CA3" w14:textId="77777777" w:rsidTr="008A7A01">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F9F3C1"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Osnovni pogoji za pridobitev sredstev javnega razpisa</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092993" w14:textId="77777777" w:rsidR="0079305F" w:rsidRPr="006963C8" w:rsidRDefault="0079305F" w:rsidP="008A7A01">
            <w:pPr>
              <w:spacing w:after="0" w:line="276" w:lineRule="auto"/>
              <w:jc w:val="both"/>
              <w:rPr>
                <w:rFonts w:ascii="Tahoma" w:hAnsi="Tahoma" w:cs="Tahoma"/>
                <w:sz w:val="20"/>
                <w:szCs w:val="20"/>
              </w:rPr>
            </w:pPr>
            <w:r w:rsidRPr="006963C8">
              <w:rPr>
                <w:rFonts w:ascii="Tahoma" w:hAnsi="Tahoma" w:cs="Tahoma"/>
                <w:sz w:val="20"/>
                <w:szCs w:val="20"/>
              </w:rPr>
              <w:t>Na razpis se lahko prijavijo vlagatelji, ki so statusno organizirani v eni izmed oblik zagotavljanja naložb semenskega ali tveganega kapitala, in sicer:</w:t>
            </w:r>
          </w:p>
          <w:p w14:paraId="018CCCFD" w14:textId="77777777" w:rsidR="0079305F" w:rsidRPr="006963C8" w:rsidRDefault="0079305F" w:rsidP="008A7A01">
            <w:pPr>
              <w:numPr>
                <w:ilvl w:val="0"/>
                <w:numId w:val="105"/>
              </w:numPr>
              <w:suppressAutoHyphens w:val="0"/>
              <w:autoSpaceDN/>
              <w:spacing w:after="0" w:line="276" w:lineRule="auto"/>
              <w:jc w:val="both"/>
              <w:textAlignment w:val="auto"/>
              <w:rPr>
                <w:rFonts w:ascii="Tahoma" w:hAnsi="Tahoma" w:cs="Tahoma"/>
                <w:sz w:val="20"/>
                <w:szCs w:val="20"/>
              </w:rPr>
            </w:pPr>
            <w:r w:rsidRPr="006963C8">
              <w:rPr>
                <w:rFonts w:ascii="Tahoma" w:hAnsi="Tahoma" w:cs="Tahoma"/>
                <w:sz w:val="20"/>
                <w:szCs w:val="20"/>
              </w:rPr>
              <w:t>v obliki alternativnega investicijskega sklada (AIS) v skladu z zakoni, ki urejajo alternativne investicijske sklade in upravljavce alternativnih investicijskih skladov</w:t>
            </w:r>
            <w:r w:rsidRPr="006963C8">
              <w:rPr>
                <w:rFonts w:ascii="Tahoma" w:hAnsi="Tahoma" w:cs="Tahoma"/>
                <w:sz w:val="20"/>
                <w:szCs w:val="20"/>
                <w:vertAlign w:val="superscript"/>
              </w:rPr>
              <w:footnoteReference w:id="16"/>
            </w:r>
            <w:r w:rsidRPr="006963C8">
              <w:rPr>
                <w:rFonts w:ascii="Tahoma" w:hAnsi="Tahoma" w:cs="Tahoma"/>
                <w:sz w:val="20"/>
                <w:szCs w:val="20"/>
              </w:rPr>
              <w:t>; vlagatelj izpolnitev tega pogoja dokaže s predložitvijo ustreznih dokazil o ustanovitvi in vpisu v register AIS,</w:t>
            </w:r>
            <w:r>
              <w:rPr>
                <w:rFonts w:ascii="Tahoma" w:hAnsi="Tahoma" w:cs="Tahoma"/>
                <w:sz w:val="20"/>
                <w:szCs w:val="20"/>
              </w:rPr>
              <w:t xml:space="preserve"> </w:t>
            </w:r>
            <w:r w:rsidRPr="006963C8">
              <w:rPr>
                <w:rFonts w:ascii="Tahoma" w:hAnsi="Tahoma" w:cs="Tahoma"/>
                <w:sz w:val="20"/>
                <w:szCs w:val="20"/>
              </w:rPr>
              <w:t xml:space="preserve">v Republiki Sloveniji. </w:t>
            </w:r>
          </w:p>
          <w:p w14:paraId="11A0BE8F" w14:textId="77777777" w:rsidR="0079305F" w:rsidRPr="006963C8" w:rsidRDefault="0079305F" w:rsidP="008A7A01">
            <w:pPr>
              <w:numPr>
                <w:ilvl w:val="0"/>
                <w:numId w:val="105"/>
              </w:numPr>
              <w:suppressAutoHyphens w:val="0"/>
              <w:autoSpaceDN/>
              <w:spacing w:after="0" w:line="276" w:lineRule="auto"/>
              <w:jc w:val="both"/>
              <w:textAlignment w:val="auto"/>
              <w:rPr>
                <w:rFonts w:ascii="Tahoma" w:hAnsi="Tahoma" w:cs="Tahoma"/>
                <w:sz w:val="20"/>
                <w:szCs w:val="20"/>
              </w:rPr>
            </w:pPr>
            <w:r w:rsidRPr="006963C8">
              <w:rPr>
                <w:rFonts w:ascii="Tahoma" w:hAnsi="Tahoma" w:cs="Tahoma"/>
                <w:sz w:val="20"/>
                <w:szCs w:val="20"/>
              </w:rPr>
              <w:t>v obliki alternativnega investicijskega sklada, veljavno ustanovljenega in delujočega po pravu članice EU v skladu z (i) Direktivo 2009/65/ES Evropskega parlamenta in Sveta z dne 13. julija 2009 o usklajevanju zakonov in drugih predpisov o kolektivnih naložbenih podjemih za vlaganja v prenosljive vrednostne papirje (KNPVP) (UL L št. 302 z dne 17. 11. 2009, str. 32), zadnjič spremenjena z Direktivo (EU) 2021/2261 Evropskega parlamenta in Sveta z dne 15. decembra 2021 o spremembi Direktive 2009/65/ES glede uporabe dokumentov s ključnimi podatki s strani družb za upravljanje kolektivnih naložbenih podjemov za vlaganja v prenosljive vrednostne papirje (KNPVP) (UL L št. 455 z dne 20. 12. 2021, str. 15), (v nadaljnjem besedilu: Direktiva 2009/65/ES) in (ii) Direktivo 2011/61/EU Evropskega parlamenta in Sveta z dne 8. junija 2011 o upraviteljih alternativnih investicijskih skladov in spremembah direktiv 2003/41/ES in 2009/65/ES ter uredb (ES) št. 1060/2009 in (EU) št. 1095/2010 (UL L št. 174 z dne 1. 7. 2011, str. 1), zadnjič spremenjena z Direktivo (EU) 2019/2034 Evropskega Parlamenta in Sveta z dne 27. novembra 2019 o bonitetnem nadzoru investicijskih podjetij ter o spremembi direktiv 2002/87/ES, 2009/65/ES, 2011/61/EU, 2013/36/EU, 2014/59/EU in 2014/65/EU (UL L št. 314 z dne 5. 12. 2019, str. 64), (v nadaljnjem besedilu: Direktiva 2011/61/EU). Vlagatelj izpolnitev tega pogoja dokaže s predložitvijo ustreznih dokazil o ustanovitvi in vpisu v register AIS, v državi članici EU, v kateri je ustanovljen.</w:t>
            </w:r>
          </w:p>
          <w:p w14:paraId="5EBB33B6" w14:textId="77777777" w:rsidR="0079305F" w:rsidRPr="006963C8" w:rsidRDefault="0079305F" w:rsidP="008A7A01">
            <w:pPr>
              <w:numPr>
                <w:ilvl w:val="0"/>
                <w:numId w:val="105"/>
              </w:numPr>
              <w:suppressAutoHyphens w:val="0"/>
              <w:autoSpaceDN/>
              <w:spacing w:after="0" w:line="276" w:lineRule="auto"/>
              <w:jc w:val="both"/>
              <w:textAlignment w:val="auto"/>
              <w:rPr>
                <w:rFonts w:ascii="Tahoma" w:hAnsi="Tahoma" w:cs="Tahoma"/>
                <w:sz w:val="20"/>
                <w:szCs w:val="20"/>
              </w:rPr>
            </w:pPr>
            <w:r w:rsidRPr="006963C8">
              <w:rPr>
                <w:rFonts w:ascii="Tahoma" w:hAnsi="Tahoma" w:cs="Tahoma"/>
                <w:sz w:val="20"/>
                <w:szCs w:val="20"/>
              </w:rPr>
              <w:t>v obliki družbe tveganega kapitala, ustanovljene v skladu z Zakonom o družbah tveganega kapitala</w:t>
            </w:r>
            <w:r w:rsidRPr="006963C8">
              <w:rPr>
                <w:rFonts w:ascii="Tahoma" w:hAnsi="Tahoma" w:cs="Tahoma"/>
                <w:sz w:val="20"/>
                <w:szCs w:val="20"/>
              </w:rPr>
              <w:footnoteReference w:id="17"/>
            </w:r>
            <w:r w:rsidRPr="006963C8">
              <w:rPr>
                <w:rFonts w:ascii="Tahoma" w:hAnsi="Tahoma" w:cs="Tahoma"/>
                <w:sz w:val="20"/>
                <w:szCs w:val="20"/>
              </w:rPr>
              <w:t>.</w:t>
            </w:r>
          </w:p>
          <w:p w14:paraId="4EBBC890" w14:textId="77777777" w:rsidR="0079305F" w:rsidRPr="006963C8" w:rsidRDefault="0079305F" w:rsidP="008A7A01">
            <w:pPr>
              <w:numPr>
                <w:ilvl w:val="0"/>
                <w:numId w:val="105"/>
              </w:numPr>
              <w:suppressAutoHyphens w:val="0"/>
              <w:autoSpaceDN/>
              <w:spacing w:after="0" w:line="276" w:lineRule="auto"/>
              <w:jc w:val="both"/>
              <w:textAlignment w:val="auto"/>
              <w:rPr>
                <w:rFonts w:ascii="Tahoma" w:hAnsi="Tahoma" w:cs="Tahoma"/>
                <w:sz w:val="20"/>
                <w:szCs w:val="20"/>
              </w:rPr>
            </w:pPr>
            <w:r w:rsidRPr="006963C8">
              <w:rPr>
                <w:rFonts w:ascii="Tahoma" w:hAnsi="Tahoma" w:cs="Tahoma"/>
                <w:sz w:val="20"/>
                <w:szCs w:val="20"/>
              </w:rPr>
              <w:t xml:space="preserve">vlagatelj (upravljavec), ki lahko izpolni zavezo ali dokaže izpolnitev zaveze, da  bo uspel zbrati kapitala zasebnih investitorjev v višini vsaj 30% investiranih sredstev </w:t>
            </w:r>
            <w:r>
              <w:rPr>
                <w:rFonts w:ascii="Tahoma" w:hAnsi="Tahoma" w:cs="Tahoma"/>
                <w:sz w:val="20"/>
                <w:szCs w:val="20"/>
              </w:rPr>
              <w:t>S</w:t>
            </w:r>
            <w:r w:rsidRPr="006963C8">
              <w:rPr>
                <w:rFonts w:ascii="Tahoma" w:hAnsi="Tahoma" w:cs="Tahoma"/>
                <w:sz w:val="20"/>
                <w:szCs w:val="20"/>
              </w:rPr>
              <w:t xml:space="preserve">klada. Ob prvem zaprtju sklada in vsakem nadaljnjem zaprtju, mora biti v sklad investiran znaten del njegove velikosti (vsaj 30%), s strani zasebnih investitorjev. </w:t>
            </w:r>
          </w:p>
        </w:tc>
      </w:tr>
      <w:tr w:rsidR="0079305F" w:rsidRPr="006963C8" w14:paraId="72C68E6F" w14:textId="77777777" w:rsidTr="008A7A01">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939844" w14:textId="77777777" w:rsidR="0079305F" w:rsidRPr="006963C8" w:rsidRDefault="0079305F" w:rsidP="008A7A01">
            <w:pPr>
              <w:spacing w:line="276" w:lineRule="auto"/>
              <w:rPr>
                <w:rFonts w:ascii="Tahoma" w:hAnsi="Tahoma" w:cs="Tahoma"/>
                <w:b/>
                <w:bCs/>
                <w:sz w:val="20"/>
                <w:szCs w:val="20"/>
              </w:rPr>
            </w:pPr>
            <w:r w:rsidRPr="006963C8">
              <w:rPr>
                <w:rFonts w:ascii="Tahoma" w:hAnsi="Tahoma" w:cs="Tahoma"/>
                <w:b/>
                <w:bCs/>
                <w:sz w:val="20"/>
                <w:szCs w:val="20"/>
              </w:rPr>
              <w:t>Skupina upravičencev do sredstev iz podprtih skladov</w:t>
            </w:r>
          </w:p>
        </w:tc>
        <w:tc>
          <w:tcPr>
            <w:tcW w:w="720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453461" w14:textId="77777777" w:rsidR="0079305F" w:rsidRPr="006963C8" w:rsidRDefault="0079305F"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pacing w:line="276" w:lineRule="auto"/>
              <w:jc w:val="both"/>
              <w:rPr>
                <w:rFonts w:ascii="Tahoma" w:hAnsi="Tahoma" w:cs="Tahoma"/>
                <w:sz w:val="20"/>
                <w:szCs w:val="20"/>
              </w:rPr>
            </w:pPr>
            <w:r w:rsidRPr="006963C8">
              <w:rPr>
                <w:rFonts w:ascii="Tahoma" w:hAnsi="Tahoma" w:cs="Tahoma"/>
                <w:sz w:val="20"/>
                <w:szCs w:val="20"/>
              </w:rPr>
              <w:t xml:space="preserve">mikro, mala in srednje velika podjetja skladno z definicijo opredeljeno v </w:t>
            </w:r>
            <w:r w:rsidRPr="006963C8">
              <w:rPr>
                <w:rFonts w:ascii="Tahoma" w:hAnsi="Tahoma" w:cs="Tahoma"/>
                <w:sz w:val="20"/>
                <w:szCs w:val="20"/>
              </w:rPr>
              <w:br/>
              <w:t xml:space="preserve">ZPOP-1 </w:t>
            </w:r>
          </w:p>
          <w:p w14:paraId="13F7589D" w14:textId="77777777" w:rsidR="0079305F" w:rsidRDefault="0079305F" w:rsidP="008A7A01">
            <w:p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pacing w:line="276" w:lineRule="auto"/>
              <w:jc w:val="both"/>
              <w:rPr>
                <w:rFonts w:ascii="Tahoma" w:hAnsi="Tahoma" w:cs="Tahoma"/>
                <w:sz w:val="20"/>
                <w:szCs w:val="20"/>
              </w:rPr>
            </w:pPr>
            <w:r w:rsidRPr="006963C8">
              <w:rPr>
                <w:rFonts w:ascii="Tahoma" w:hAnsi="Tahoma" w:cs="Tahoma"/>
                <w:sz w:val="20"/>
                <w:szCs w:val="20"/>
              </w:rPr>
              <w:t xml:space="preserve">za opredelitev MSP se upoštevajo določila iz Priloge 1 Uredbe Komisije (ES) </w:t>
            </w:r>
            <w:r w:rsidRPr="006963C8">
              <w:rPr>
                <w:rFonts w:ascii="Tahoma" w:hAnsi="Tahoma" w:cs="Tahoma"/>
                <w:sz w:val="20"/>
                <w:szCs w:val="20"/>
              </w:rPr>
              <w:br/>
              <w:t>št. 651/2014 z dne 17. 6. 2014</w:t>
            </w:r>
          </w:p>
          <w:p w14:paraId="130F3DAE" w14:textId="77777777" w:rsidR="0079305F" w:rsidRPr="006963C8" w:rsidRDefault="0079305F" w:rsidP="008A7A01">
            <w:pPr>
              <w:pBdr>
                <w:top w:val="nil"/>
                <w:left w:val="nil"/>
                <w:bottom w:val="nil"/>
                <w:right w:val="nil"/>
                <w:between w:val="nil"/>
                <w:bar w:val="nil"/>
              </w:pBdr>
              <w:spacing w:line="276" w:lineRule="auto"/>
              <w:jc w:val="both"/>
              <w:rPr>
                <w:rFonts w:ascii="Tahoma" w:hAnsi="Tahoma" w:cs="Tahoma"/>
                <w:color w:val="000000" w:themeColor="text1"/>
                <w:sz w:val="20"/>
                <w:szCs w:val="20"/>
                <w:shd w:val="clear" w:color="auto" w:fill="FFFFFF"/>
              </w:rPr>
            </w:pPr>
            <w:r w:rsidRPr="006963C8">
              <w:rPr>
                <w:rFonts w:ascii="Tahoma" w:hAnsi="Tahoma" w:cs="Tahoma"/>
                <w:color w:val="000000" w:themeColor="text1"/>
                <w:sz w:val="20"/>
                <w:szCs w:val="20"/>
                <w:shd w:val="clear" w:color="auto" w:fill="FFFFFF"/>
              </w:rPr>
              <w:t>Zaradi investiranja po tržnih pogojih (upravljanje zasebnih upravljavcev) ni pomembnejših omejitev glede starosti podjetja, ampak gre predvsem za podporo zgodnje razvojne faze, ki lahko pri zahtevnih tehnoloških podjetjih traja tudi dalj časa. Podprta so lahko inovativna podjetja v zagonski, pred-semenski, semenski in rastoči fazi rasti ter obstoječa podjetja (MSP in morebiti celo mid-cap), ustanovljena kot družbe z omejeno odgovornostjo ali kot delniške družbe, s sedežem v RS. Ključna je možnost globalizacije in potencial rasti.</w:t>
            </w:r>
          </w:p>
          <w:p w14:paraId="4ABDE9FE" w14:textId="77777777" w:rsidR="0079305F" w:rsidRPr="006963C8" w:rsidRDefault="0079305F" w:rsidP="008A7A01">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6963C8">
              <w:rPr>
                <w:rFonts w:ascii="Tahoma" w:hAnsi="Tahoma" w:cs="Tahoma"/>
                <w:sz w:val="20"/>
                <w:szCs w:val="20"/>
              </w:rPr>
              <w:t>Dodatni pogoji: skupina upravičencev je lahko opredeljena še z dodatnimi pogoji, ki bodo definirani v javnem razpisu.</w:t>
            </w:r>
          </w:p>
        </w:tc>
      </w:tr>
    </w:tbl>
    <w:p w14:paraId="46533E5F" w14:textId="77777777" w:rsidR="0079305F" w:rsidRDefault="0079305F" w:rsidP="0079305F">
      <w:pPr>
        <w:spacing w:line="276" w:lineRule="auto"/>
        <w:jc w:val="both"/>
        <w:rPr>
          <w:rFonts w:ascii="Tahoma" w:hAnsi="Tahoma" w:cs="Tahoma"/>
          <w:sz w:val="20"/>
        </w:rPr>
      </w:pPr>
      <w:r>
        <w:rPr>
          <w:rFonts w:ascii="Tahoma" w:hAnsi="Tahoma" w:cs="Tahoma"/>
          <w:sz w:val="20"/>
          <w:szCs w:val="20"/>
        </w:rPr>
        <w:t xml:space="preserve">Ostali pogoji bodo določeni v besedilu javnega razpisa. </w:t>
      </w:r>
      <w:r>
        <w:rPr>
          <w:rFonts w:ascii="Tahoma" w:hAnsi="Tahoma" w:cs="Tahoma"/>
          <w:sz w:val="20"/>
        </w:rPr>
        <w:t>Merila s točkovnikom so natančno določena v internih aktih Sklada in so obvezen del razpisne dokumentacije.</w:t>
      </w:r>
    </w:p>
    <w:p w14:paraId="028C9AB5" w14:textId="77777777" w:rsidR="0079305F" w:rsidRDefault="0079305F" w:rsidP="0079305F">
      <w:pPr>
        <w:spacing w:line="276" w:lineRule="auto"/>
        <w:jc w:val="both"/>
        <w:rPr>
          <w:rFonts w:ascii="Tahoma" w:hAnsi="Tahoma" w:cs="Tahoma"/>
          <w:sz w:val="20"/>
          <w:szCs w:val="20"/>
        </w:rPr>
      </w:pPr>
      <w:r>
        <w:rPr>
          <w:rFonts w:ascii="Tahoma" w:hAnsi="Tahoma" w:cs="Tahoma"/>
          <w:sz w:val="20"/>
          <w:szCs w:val="20"/>
        </w:rPr>
        <w:t xml:space="preserve">OPOMBA: Možnost popravkov v končnem besedilu javnega razpisa zaradi dodatnih usklajevanj s partnerskimi in kontrolnimi institucijami </w:t>
      </w:r>
    </w:p>
    <w:p w14:paraId="3AD78E99" w14:textId="77777777" w:rsidR="006B2B57" w:rsidRDefault="006B2B57" w:rsidP="006B2B57">
      <w:pPr>
        <w:pBdr>
          <w:top w:val="nil"/>
          <w:left w:val="nil"/>
          <w:bottom w:val="nil"/>
          <w:right w:val="nil"/>
          <w:between w:val="nil"/>
          <w:bar w:val="nil"/>
        </w:pBdr>
        <w:spacing w:line="276" w:lineRule="auto"/>
        <w:jc w:val="both"/>
        <w:rPr>
          <w:rFonts w:ascii="Tahoma" w:hAnsi="Tahoma" w:cs="Tahoma"/>
          <w:b/>
          <w:bCs/>
          <w:sz w:val="20"/>
          <w:szCs w:val="20"/>
          <w:u w:color="0070C0"/>
        </w:rPr>
      </w:pPr>
      <w:r>
        <w:rPr>
          <w:noProof/>
        </w:rPr>
        <w:drawing>
          <wp:inline distT="0" distB="0" distL="0" distR="0" wp14:anchorId="5E6E8DB4" wp14:editId="523F1F56">
            <wp:extent cx="5760720" cy="4646295"/>
            <wp:effectExtent l="0" t="0" r="0" b="1905"/>
            <wp:docPr id="1759477354"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428" name="Slika 1" descr="Slika, ki vsebuje besede besedilo, posnetek zaslona, pisava, številka&#10;&#10;Opis je samodejno ustvarjen"/>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760720" cy="4646295"/>
                    </a:xfrm>
                    <a:prstGeom prst="rect">
                      <a:avLst/>
                    </a:prstGeom>
                    <a:noFill/>
                    <a:ln>
                      <a:noFill/>
                    </a:ln>
                  </pic:spPr>
                </pic:pic>
              </a:graphicData>
            </a:graphic>
          </wp:inline>
        </w:drawing>
      </w:r>
    </w:p>
    <w:p w14:paraId="7A866390" w14:textId="77777777" w:rsidR="006B2B57" w:rsidRDefault="006B2B57" w:rsidP="006B2B57">
      <w:pPr>
        <w:keepNext/>
        <w:spacing w:line="276" w:lineRule="auto"/>
        <w:jc w:val="both"/>
      </w:pPr>
    </w:p>
    <w:p w14:paraId="10A67F4E" w14:textId="7049EB18" w:rsidR="006B2B57" w:rsidRPr="009F3DA3" w:rsidRDefault="006B2B57" w:rsidP="006B2B57">
      <w:pPr>
        <w:pStyle w:val="Napis"/>
        <w:jc w:val="both"/>
        <w:rPr>
          <w:highlight w:val="yellow"/>
        </w:rPr>
      </w:pPr>
      <w:r>
        <w:t xml:space="preserve">Slika </w:t>
      </w:r>
      <w:r w:rsidR="009D0CFF">
        <w:fldChar w:fldCharType="begin"/>
      </w:r>
      <w:r w:rsidR="009D0CFF">
        <w:instrText xml:space="preserve"> SEQ Slika \* ARABIC </w:instrText>
      </w:r>
      <w:r w:rsidR="009D0CFF">
        <w:fldChar w:fldCharType="separate"/>
      </w:r>
      <w:r w:rsidR="00A30014">
        <w:rPr>
          <w:noProof/>
        </w:rPr>
        <w:t>7</w:t>
      </w:r>
      <w:r w:rsidR="009D0CFF">
        <w:rPr>
          <w:noProof/>
        </w:rPr>
        <w:fldChar w:fldCharType="end"/>
      </w:r>
      <w:r>
        <w:t>: Shematski prikaz investiranja preko skladov semenskega / tveganega kapitala</w:t>
      </w:r>
    </w:p>
    <w:p w14:paraId="67C63B23" w14:textId="77777777" w:rsidR="006B2B57" w:rsidRDefault="006B2B57" w:rsidP="0079305F">
      <w:pPr>
        <w:spacing w:line="276" w:lineRule="auto"/>
        <w:jc w:val="both"/>
        <w:rPr>
          <w:rFonts w:ascii="Tahoma" w:hAnsi="Tahoma" w:cs="Tahoma"/>
          <w:sz w:val="20"/>
          <w:szCs w:val="20"/>
        </w:rPr>
      </w:pPr>
    </w:p>
    <w:p w14:paraId="6717BD36" w14:textId="02E8010F" w:rsidR="0079305F" w:rsidRPr="00B238D2" w:rsidRDefault="00B238D2" w:rsidP="00B238D2">
      <w:pPr>
        <w:pStyle w:val="Napis"/>
        <w:jc w:val="both"/>
        <w:rPr>
          <w:rFonts w:ascii="Tahoma" w:hAnsi="Tahoma" w:cs="Tahoma"/>
          <w:i w:val="0"/>
          <w:iCs w:val="0"/>
          <w:color w:val="auto"/>
          <w:sz w:val="20"/>
          <w:szCs w:val="20"/>
          <w:u w:color="0070C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20</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Podroben</w:t>
      </w:r>
      <w:r w:rsidR="0079305F" w:rsidRPr="00B238D2">
        <w:rPr>
          <w:rFonts w:ascii="Tahoma" w:hAnsi="Tahoma" w:cs="Tahoma"/>
          <w:i w:val="0"/>
          <w:iCs w:val="0"/>
          <w:color w:val="auto"/>
          <w:sz w:val="20"/>
          <w:szCs w:val="20"/>
          <w:u w:color="0070C0"/>
        </w:rPr>
        <w:t xml:space="preserve"> pregled razpisa in finančnih virov za Slovenski kapitalski sklad za zagonske inovacije – SKS</w:t>
      </w:r>
    </w:p>
    <w:p w14:paraId="14C2A7F3" w14:textId="15648FD6" w:rsidR="0079305F" w:rsidRDefault="0079305F" w:rsidP="0079305F">
      <w:pPr>
        <w:pBdr>
          <w:top w:val="nil"/>
          <w:left w:val="nil"/>
          <w:bottom w:val="nil"/>
          <w:right w:val="nil"/>
          <w:between w:val="nil"/>
          <w:bar w:val="nil"/>
        </w:pBdr>
        <w:spacing w:line="276" w:lineRule="auto"/>
        <w:jc w:val="both"/>
        <w:rPr>
          <w:rFonts w:ascii="Tahoma" w:hAnsi="Tahoma" w:cs="Tahoma"/>
          <w:b/>
          <w:bCs/>
          <w:sz w:val="20"/>
          <w:szCs w:val="20"/>
          <w:u w:color="0070C0"/>
        </w:rPr>
      </w:pPr>
      <w:r>
        <w:rPr>
          <w:rFonts w:ascii="Tahoma" w:hAnsi="Tahoma" w:cs="Tahoma"/>
          <w:b/>
          <w:bCs/>
          <w:sz w:val="20"/>
          <w:szCs w:val="20"/>
          <w:u w:color="0070C0"/>
        </w:rPr>
        <w:t xml:space="preserve">SKUPNA RAZPISANA SREDSTVA V LETU 2025: 10 mio EUR </w:t>
      </w:r>
    </w:p>
    <w:p w14:paraId="0AB1CBE7" w14:textId="2B061194" w:rsidR="0079305F" w:rsidRDefault="009138DA" w:rsidP="0079305F">
      <w:pPr>
        <w:spacing w:line="276" w:lineRule="auto"/>
        <w:jc w:val="both"/>
        <w:rPr>
          <w:rFonts w:ascii="Tahoma" w:hAnsi="Tahoma" w:cs="Tahoma"/>
          <w:sz w:val="20"/>
          <w:szCs w:val="20"/>
          <w:highlight w:val="yellow"/>
        </w:rPr>
      </w:pPr>
      <w:r w:rsidRPr="009138DA">
        <w:rPr>
          <w:rFonts w:ascii="Tahoma" w:hAnsi="Tahoma" w:cs="Tahoma"/>
          <w:noProof/>
          <w:sz w:val="20"/>
          <w:szCs w:val="20"/>
        </w:rPr>
        <w:drawing>
          <wp:inline distT="0" distB="0" distL="0" distR="0" wp14:anchorId="22DD2E76" wp14:editId="16996280">
            <wp:extent cx="5760720" cy="2211705"/>
            <wp:effectExtent l="0" t="0" r="0" b="0"/>
            <wp:docPr id="1284866180"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66180" name="Slika 1" descr="Slika, ki vsebuje besede besedilo, posnetek zaslona, pisava, številka&#10;&#10;Opis je samodejno ustvarjen"/>
                    <pic:cNvPicPr/>
                  </pic:nvPicPr>
                  <pic:blipFill>
                    <a:blip r:embed="rId66"/>
                    <a:stretch>
                      <a:fillRect/>
                    </a:stretch>
                  </pic:blipFill>
                  <pic:spPr>
                    <a:xfrm>
                      <a:off x="0" y="0"/>
                      <a:ext cx="5760720" cy="2211705"/>
                    </a:xfrm>
                    <a:prstGeom prst="rect">
                      <a:avLst/>
                    </a:prstGeom>
                  </pic:spPr>
                </pic:pic>
              </a:graphicData>
            </a:graphic>
          </wp:inline>
        </w:drawing>
      </w:r>
    </w:p>
    <w:p w14:paraId="212E08D2" w14:textId="2E952D25" w:rsidR="0079305F" w:rsidRPr="0079305F" w:rsidRDefault="0079305F" w:rsidP="0079305F">
      <w:pPr>
        <w:pStyle w:val="Naslov4"/>
        <w:numPr>
          <w:ilvl w:val="3"/>
          <w:numId w:val="90"/>
        </w:numPr>
        <w:rPr>
          <w:rFonts w:ascii="Tahoma" w:hAnsi="Tahoma" w:cs="Tahoma"/>
          <w:i w:val="0"/>
          <w:iCs w:val="0"/>
          <w:color w:val="auto"/>
          <w:sz w:val="20"/>
          <w:szCs w:val="20"/>
        </w:rPr>
      </w:pPr>
      <w:bookmarkStart w:id="336" w:name="_Toc183034641"/>
      <w:bookmarkStart w:id="337" w:name="_Toc183081777"/>
      <w:r w:rsidRPr="0079305F">
        <w:rPr>
          <w:rFonts w:ascii="Tahoma" w:hAnsi="Tahoma" w:cs="Tahoma"/>
          <w:i w:val="0"/>
          <w:iCs w:val="0"/>
          <w:color w:val="auto"/>
          <w:sz w:val="20"/>
          <w:szCs w:val="20"/>
        </w:rPr>
        <w:t>Zaključevanje razpisov za podporo s semenskim kapitalom iz preteklih let – SK</w:t>
      </w:r>
      <w:bookmarkEnd w:id="336"/>
      <w:bookmarkEnd w:id="337"/>
      <w:r w:rsidRPr="0079305F">
        <w:rPr>
          <w:rFonts w:ascii="Tahoma" w:hAnsi="Tahoma" w:cs="Tahoma"/>
          <w:i w:val="0"/>
          <w:iCs w:val="0"/>
          <w:color w:val="auto"/>
          <w:sz w:val="20"/>
          <w:szCs w:val="20"/>
        </w:rPr>
        <w:t xml:space="preserve"> </w:t>
      </w:r>
    </w:p>
    <w:p w14:paraId="7E1517E2" w14:textId="77777777" w:rsidR="0079305F" w:rsidRPr="00157068" w:rsidRDefault="0079305F" w:rsidP="0079305F">
      <w:pPr>
        <w:spacing w:after="0" w:line="276" w:lineRule="auto"/>
        <w:jc w:val="both"/>
        <w:rPr>
          <w:highlight w:val="green"/>
        </w:rPr>
      </w:pPr>
    </w:p>
    <w:p w14:paraId="0A4230C4" w14:textId="77777777" w:rsidR="0079305F" w:rsidRDefault="0079305F" w:rsidP="0079305F">
      <w:pPr>
        <w:suppressAutoHyphens w:val="0"/>
        <w:autoSpaceDN/>
        <w:spacing w:after="0" w:line="276" w:lineRule="auto"/>
        <w:jc w:val="both"/>
        <w:textAlignment w:val="auto"/>
        <w:rPr>
          <w:rFonts w:ascii="Tahoma" w:eastAsia="Times New Roman" w:hAnsi="Tahoma" w:cs="Tahoma"/>
          <w:color w:val="000000"/>
          <w:sz w:val="20"/>
          <w:szCs w:val="20"/>
          <w:lang w:eastAsia="sl-SI"/>
        </w:rPr>
      </w:pPr>
      <w:r w:rsidRPr="00557D80">
        <w:rPr>
          <w:rFonts w:ascii="Tahoma" w:eastAsia="Times New Roman" w:hAnsi="Tahoma" w:cs="Tahoma"/>
          <w:color w:val="000000"/>
          <w:sz w:val="20"/>
          <w:szCs w:val="20"/>
          <w:lang w:eastAsia="sl-SI"/>
        </w:rPr>
        <w:t>Vse lastniške naložbe Sklada - poslovni deleži družb pridobljeni preko javnih razpisov s področja semenskega kapitala - so namenjene prodaji. Sklad nima strateških naložb. Dodatno je rok prodaje lastniških naložb, ki so financirane iz Sklada skladov pri SID banki določen v Okvirnem finančnem sporazumu, ki ga je Sklad sklenil z upravljavcem sklada skladov – SID banko. </w:t>
      </w:r>
      <w:r w:rsidRPr="00557D80">
        <w:rPr>
          <w:rFonts w:ascii="Tahoma" w:eastAsia="Times New Roman" w:hAnsi="Tahoma" w:cs="Tahoma"/>
          <w:b/>
          <w:bCs/>
          <w:color w:val="000000"/>
          <w:sz w:val="20"/>
          <w:szCs w:val="20"/>
          <w:lang w:eastAsia="sl-SI"/>
        </w:rPr>
        <w:t>Rok vračila sredstev EKP je  31. 12. 2033</w:t>
      </w:r>
      <w:r w:rsidRPr="00557D80">
        <w:rPr>
          <w:rFonts w:ascii="Tahoma" w:eastAsia="Times New Roman" w:hAnsi="Tahoma" w:cs="Tahoma"/>
          <w:color w:val="000000"/>
          <w:sz w:val="20"/>
          <w:szCs w:val="20"/>
          <w:lang w:eastAsia="sl-SI"/>
        </w:rPr>
        <w:t>, kar pomeni, da mora Sklad do tega datuma prodati oz. izstopiti iz vseh lastniških naložb, ki so financirane iz sredstev Okvirnega finančnega sporazuma.</w:t>
      </w:r>
    </w:p>
    <w:p w14:paraId="285585D4" w14:textId="77777777" w:rsidR="0079305F" w:rsidRPr="00557D80" w:rsidRDefault="0079305F" w:rsidP="0079305F">
      <w:pPr>
        <w:suppressAutoHyphens w:val="0"/>
        <w:autoSpaceDN/>
        <w:spacing w:after="0" w:line="276" w:lineRule="auto"/>
        <w:jc w:val="both"/>
        <w:textAlignment w:val="auto"/>
        <w:rPr>
          <w:rFonts w:eastAsia="Times New Roman" w:cs="Calibri"/>
          <w:color w:val="000000"/>
          <w:lang w:eastAsia="sl-SI"/>
        </w:rPr>
      </w:pPr>
    </w:p>
    <w:p w14:paraId="73FBD973" w14:textId="77777777" w:rsidR="0079305F" w:rsidRDefault="0079305F" w:rsidP="0079305F">
      <w:pPr>
        <w:suppressAutoHyphens w:val="0"/>
        <w:autoSpaceDN/>
        <w:spacing w:after="0" w:line="276" w:lineRule="auto"/>
        <w:jc w:val="both"/>
        <w:textAlignment w:val="auto"/>
        <w:rPr>
          <w:rFonts w:ascii="Tahoma" w:eastAsia="Times New Roman" w:hAnsi="Tahoma" w:cs="Tahoma"/>
          <w:color w:val="000000"/>
          <w:sz w:val="20"/>
          <w:szCs w:val="20"/>
          <w:lang w:eastAsia="sl-SI"/>
        </w:rPr>
      </w:pPr>
      <w:r w:rsidRPr="00557D80">
        <w:rPr>
          <w:rFonts w:ascii="Tahoma" w:eastAsia="Times New Roman" w:hAnsi="Tahoma" w:cs="Tahoma"/>
          <w:color w:val="000000"/>
          <w:sz w:val="20"/>
          <w:szCs w:val="20"/>
          <w:lang w:eastAsia="sl-SI"/>
        </w:rPr>
        <w:t xml:space="preserve">Preko </w:t>
      </w:r>
      <w:r>
        <w:rPr>
          <w:rFonts w:ascii="Tahoma" w:eastAsia="Times New Roman" w:hAnsi="Tahoma" w:cs="Tahoma"/>
          <w:color w:val="000000"/>
          <w:sz w:val="20"/>
          <w:szCs w:val="20"/>
          <w:lang w:eastAsia="sl-SI"/>
        </w:rPr>
        <w:t xml:space="preserve">javnih </w:t>
      </w:r>
      <w:r w:rsidRPr="00557D80">
        <w:rPr>
          <w:rFonts w:ascii="Tahoma" w:eastAsia="Times New Roman" w:hAnsi="Tahoma" w:cs="Tahoma"/>
          <w:color w:val="000000"/>
          <w:sz w:val="20"/>
          <w:szCs w:val="20"/>
          <w:lang w:eastAsia="sl-SI"/>
        </w:rPr>
        <w:t>razpisov semenskega kapitala je bilo podprtih 131 podjetij, višina investicij Sklada znaša 14,7</w:t>
      </w:r>
      <w:r>
        <w:rPr>
          <w:rFonts w:ascii="Tahoma" w:eastAsia="Times New Roman" w:hAnsi="Tahoma" w:cs="Tahoma"/>
          <w:color w:val="000000"/>
          <w:sz w:val="20"/>
          <w:szCs w:val="20"/>
          <w:lang w:eastAsia="sl-SI"/>
        </w:rPr>
        <w:t>1</w:t>
      </w:r>
      <w:r w:rsidRPr="00557D80">
        <w:rPr>
          <w:rFonts w:ascii="Tahoma" w:eastAsia="Times New Roman" w:hAnsi="Tahoma" w:cs="Tahoma"/>
          <w:color w:val="000000"/>
          <w:sz w:val="20"/>
          <w:szCs w:val="20"/>
          <w:lang w:eastAsia="sl-SI"/>
        </w:rPr>
        <w:t xml:space="preserve"> mio EUR. Zasebne investicije v podprta podjetja znašajo 14,1</w:t>
      </w:r>
      <w:r>
        <w:rPr>
          <w:rFonts w:ascii="Tahoma" w:eastAsia="Times New Roman" w:hAnsi="Tahoma" w:cs="Tahoma"/>
          <w:color w:val="000000"/>
          <w:sz w:val="20"/>
          <w:szCs w:val="20"/>
          <w:lang w:eastAsia="sl-SI"/>
        </w:rPr>
        <w:t>7</w:t>
      </w:r>
      <w:r w:rsidRPr="00557D80">
        <w:rPr>
          <w:rFonts w:ascii="Tahoma" w:eastAsia="Times New Roman" w:hAnsi="Tahoma" w:cs="Tahoma"/>
          <w:color w:val="000000"/>
          <w:sz w:val="20"/>
          <w:szCs w:val="20"/>
          <w:lang w:eastAsia="sl-SI"/>
        </w:rPr>
        <w:t xml:space="preserve"> mio EUR.</w:t>
      </w:r>
      <w:r w:rsidRPr="00557D80">
        <w:rPr>
          <w:rFonts w:ascii="Tahoma" w:eastAsia="Times New Roman" w:hAnsi="Tahoma" w:cs="Tahoma"/>
          <w:b/>
          <w:bCs/>
          <w:color w:val="000000"/>
          <w:sz w:val="20"/>
          <w:szCs w:val="20"/>
          <w:lang w:eastAsia="sl-SI"/>
        </w:rPr>
        <w:t> </w:t>
      </w:r>
      <w:r w:rsidRPr="00557D80">
        <w:rPr>
          <w:rFonts w:ascii="Tahoma" w:eastAsia="Times New Roman" w:hAnsi="Tahoma" w:cs="Tahoma"/>
          <w:color w:val="000000"/>
          <w:sz w:val="20"/>
          <w:szCs w:val="20"/>
          <w:lang w:eastAsia="sl-SI"/>
        </w:rPr>
        <w:t>Sklad je skupaj z konverzijami imel 33 lastniških naložb. Trenutno ima S</w:t>
      </w:r>
      <w:r>
        <w:rPr>
          <w:rFonts w:ascii="Tahoma" w:eastAsia="Times New Roman" w:hAnsi="Tahoma" w:cs="Tahoma"/>
          <w:color w:val="000000"/>
          <w:sz w:val="20"/>
          <w:szCs w:val="20"/>
          <w:lang w:eastAsia="sl-SI"/>
        </w:rPr>
        <w:t>klad</w:t>
      </w:r>
      <w:r w:rsidRPr="00557D80">
        <w:rPr>
          <w:rFonts w:ascii="Tahoma" w:eastAsia="Times New Roman" w:hAnsi="Tahoma" w:cs="Tahoma"/>
          <w:color w:val="000000"/>
          <w:sz w:val="20"/>
          <w:szCs w:val="20"/>
          <w:lang w:eastAsia="sl-SI"/>
        </w:rPr>
        <w:t xml:space="preserve"> (skupaj s konvertiranimi posojili iz javnih razpisov SK50 in SK75) lastniški delež v šestindvajsetih (26) podjetjih. Spremljanje njihovega poslovanja se bo nadaljevalo tudi v letu 202</w:t>
      </w:r>
      <w:r>
        <w:rPr>
          <w:rFonts w:ascii="Tahoma" w:eastAsia="Times New Roman" w:hAnsi="Tahoma" w:cs="Tahoma"/>
          <w:color w:val="000000"/>
          <w:sz w:val="20"/>
          <w:szCs w:val="20"/>
          <w:lang w:eastAsia="sl-SI"/>
        </w:rPr>
        <w:t>5</w:t>
      </w:r>
      <w:r w:rsidRPr="00557D80">
        <w:rPr>
          <w:rFonts w:ascii="Tahoma" w:eastAsia="Times New Roman" w:hAnsi="Tahoma" w:cs="Tahoma"/>
          <w:color w:val="000000"/>
          <w:sz w:val="20"/>
          <w:szCs w:val="20"/>
          <w:lang w:eastAsia="sl-SI"/>
        </w:rPr>
        <w:t>.</w:t>
      </w:r>
    </w:p>
    <w:p w14:paraId="4AC544A0" w14:textId="1A549A14" w:rsidR="0079305F" w:rsidRDefault="0079305F">
      <w:pPr>
        <w:suppressAutoHyphens w:val="0"/>
        <w:rPr>
          <w:rFonts w:eastAsia="Times New Roman" w:cs="Calibri"/>
          <w:color w:val="000000"/>
          <w:lang w:eastAsia="sl-SI"/>
        </w:rPr>
      </w:pPr>
      <w:r>
        <w:rPr>
          <w:rFonts w:eastAsia="Times New Roman" w:cs="Calibri"/>
          <w:color w:val="000000"/>
          <w:lang w:eastAsia="sl-SI"/>
        </w:rPr>
        <w:br w:type="page"/>
      </w:r>
    </w:p>
    <w:p w14:paraId="3A36BA45" w14:textId="05A7A97C" w:rsidR="0079305F" w:rsidRPr="006B2B57" w:rsidRDefault="0079305F" w:rsidP="0079305F">
      <w:pPr>
        <w:pStyle w:val="Naslov4"/>
        <w:numPr>
          <w:ilvl w:val="3"/>
          <w:numId w:val="90"/>
        </w:numPr>
        <w:rPr>
          <w:rFonts w:ascii="Tahoma" w:hAnsi="Tahoma" w:cs="Tahoma"/>
          <w:i w:val="0"/>
          <w:iCs w:val="0"/>
          <w:color w:val="auto"/>
          <w:sz w:val="20"/>
          <w:szCs w:val="20"/>
        </w:rPr>
      </w:pPr>
      <w:bookmarkStart w:id="338" w:name="_Toc183034642"/>
      <w:bookmarkStart w:id="339" w:name="_Toc183081778"/>
      <w:r w:rsidRPr="006B2B57">
        <w:rPr>
          <w:rFonts w:ascii="Tahoma" w:hAnsi="Tahoma" w:cs="Tahoma"/>
          <w:i w:val="0"/>
          <w:iCs w:val="0"/>
          <w:color w:val="auto"/>
          <w:sz w:val="20"/>
          <w:szCs w:val="20"/>
        </w:rPr>
        <w:t>Nadaljevanje podpore podjetjem preko CEFoF</w:t>
      </w:r>
      <w:bookmarkEnd w:id="338"/>
      <w:bookmarkEnd w:id="339"/>
    </w:p>
    <w:p w14:paraId="6094BFC2" w14:textId="77777777" w:rsidR="0079305F" w:rsidRPr="00903D9A" w:rsidRDefault="0079305F" w:rsidP="0079305F">
      <w:pPr>
        <w:pStyle w:val="Odstavekseznama"/>
        <w:suppressAutoHyphens w:val="0"/>
        <w:spacing w:after="0"/>
        <w:ind w:left="2880"/>
        <w:jc w:val="both"/>
        <w:rPr>
          <w:rFonts w:ascii="Tahoma" w:hAnsi="Tahoma" w:cs="Tahoma"/>
          <w:sz w:val="20"/>
          <w:szCs w:val="20"/>
        </w:rPr>
      </w:pPr>
    </w:p>
    <w:p w14:paraId="458D5562" w14:textId="77777777" w:rsidR="0079305F" w:rsidRDefault="0079305F" w:rsidP="0079305F">
      <w:pPr>
        <w:suppressAutoHyphens w:val="0"/>
        <w:spacing w:after="0" w:line="276" w:lineRule="auto"/>
        <w:jc w:val="both"/>
        <w:rPr>
          <w:rFonts w:ascii="Tahoma" w:hAnsi="Tahoma" w:cs="Tahoma"/>
          <w:sz w:val="20"/>
          <w:szCs w:val="20"/>
        </w:rPr>
      </w:pPr>
      <w:r>
        <w:rPr>
          <w:rFonts w:ascii="Tahoma" w:hAnsi="Tahoma" w:cs="Tahoma"/>
          <w:sz w:val="20"/>
          <w:szCs w:val="20"/>
        </w:rPr>
        <w:t xml:space="preserve">Delno se bo zastavljen cilj uresničeval preko </w:t>
      </w:r>
      <w:r w:rsidRPr="001111AC">
        <w:rPr>
          <w:rFonts w:ascii="Tahoma" w:hAnsi="Tahoma" w:cs="Tahoma"/>
          <w:b/>
          <w:bCs/>
          <w:sz w:val="20"/>
          <w:szCs w:val="20"/>
        </w:rPr>
        <w:t>CEFoF</w:t>
      </w:r>
      <w:r>
        <w:rPr>
          <w:rFonts w:ascii="Tahoma" w:hAnsi="Tahoma" w:cs="Tahoma"/>
          <w:sz w:val="20"/>
          <w:szCs w:val="20"/>
        </w:rPr>
        <w:t xml:space="preserve">, ki je zasnovan preko Evropskega investicijskega sklada v tesnem sodelovanju z vladami in nacionalnimi agencijami Slovenije, Avstrije, Slovaške, Češke, Madžarske in Mednarodne investicijske banke. Prispevek Sklada v CEFoF znaša 8 mio EUR od skupno </w:t>
      </w:r>
      <w:r w:rsidRPr="000E14FD">
        <w:rPr>
          <w:rFonts w:ascii="Tahoma" w:hAnsi="Tahoma" w:cs="Tahoma"/>
          <w:sz w:val="20"/>
          <w:szCs w:val="20"/>
        </w:rPr>
        <w:t>81 mio EUR, kolikor znaša njegova končna velikost (javnih sredstev). Skupaj z zasebnimi investitorji je podjetjem na razpolago cca 694,2 mio EUR.</w:t>
      </w:r>
    </w:p>
    <w:p w14:paraId="5A117D9F" w14:textId="77777777" w:rsidR="0079305F" w:rsidRDefault="0079305F" w:rsidP="0079305F">
      <w:pPr>
        <w:suppressAutoHyphens w:val="0"/>
        <w:spacing w:after="0" w:line="276" w:lineRule="auto"/>
        <w:jc w:val="both"/>
        <w:rPr>
          <w:rFonts w:ascii="Tahoma" w:hAnsi="Tahoma" w:cs="Tahoma"/>
          <w:sz w:val="20"/>
          <w:szCs w:val="20"/>
        </w:rPr>
      </w:pPr>
    </w:p>
    <w:p w14:paraId="6C0D219D" w14:textId="77777777" w:rsidR="0079305F" w:rsidRDefault="0079305F" w:rsidP="0079305F">
      <w:pPr>
        <w:suppressAutoHyphens w:val="0"/>
        <w:spacing w:after="0" w:line="276" w:lineRule="auto"/>
        <w:jc w:val="both"/>
        <w:rPr>
          <w:rFonts w:ascii="Tahoma" w:hAnsi="Tahoma" w:cs="Tahoma"/>
          <w:sz w:val="20"/>
          <w:szCs w:val="20"/>
        </w:rPr>
      </w:pPr>
      <w:r>
        <w:rPr>
          <w:rFonts w:ascii="Tahoma" w:hAnsi="Tahoma" w:cs="Tahoma"/>
          <w:sz w:val="20"/>
          <w:szCs w:val="20"/>
        </w:rPr>
        <w:t>Sodelujoči skladi zasebnega in tveganega kapitala:</w:t>
      </w:r>
    </w:p>
    <w:p w14:paraId="4ECF709B"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Austrian Growth Capital Fund</w:t>
      </w:r>
    </w:p>
    <w:p w14:paraId="071FCBCB"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ENERN Tech III podfond</w:t>
      </w:r>
    </w:p>
    <w:p w14:paraId="69D9EA48"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Espira Fund I</w:t>
      </w:r>
    </w:p>
    <w:p w14:paraId="67FDCD8E"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Euroventures V Technology and Growth Fund Cooperatief U.A.</w:t>
      </w:r>
    </w:p>
    <w:p w14:paraId="0EC3B507"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Evolving Europe Principal Investments I SCSp</w:t>
      </w:r>
    </w:p>
    <w:p w14:paraId="05048B5D"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Genesis Growth Equity Fund I</w:t>
      </w:r>
    </w:p>
    <w:p w14:paraId="1A631CA5"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Invera Private Equity Fund C.V.</w:t>
      </w:r>
    </w:p>
    <w:p w14:paraId="674E9FB6"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Sandberg Investment Fund II SCSp</w:t>
      </w:r>
    </w:p>
    <w:p w14:paraId="4E51E4AE" w14:textId="77777777" w:rsidR="0079305F" w:rsidRPr="00326221" w:rsidRDefault="0079305F" w:rsidP="0079305F">
      <w:pPr>
        <w:pStyle w:val="Odstavekseznama"/>
        <w:numPr>
          <w:ilvl w:val="0"/>
          <w:numId w:val="46"/>
        </w:numPr>
        <w:spacing w:after="0" w:line="276" w:lineRule="auto"/>
        <w:ind w:left="709" w:hanging="709"/>
        <w:rPr>
          <w:rFonts w:ascii="Tahoma" w:hAnsi="Tahoma" w:cs="Tahoma"/>
          <w:sz w:val="20"/>
          <w:szCs w:val="20"/>
        </w:rPr>
      </w:pPr>
      <w:r w:rsidRPr="00326221">
        <w:rPr>
          <w:rFonts w:ascii="Tahoma" w:hAnsi="Tahoma" w:cs="Tahoma"/>
          <w:sz w:val="20"/>
          <w:szCs w:val="20"/>
        </w:rPr>
        <w:t>TCEE Fund IV S.C.A. SICAR</w:t>
      </w:r>
    </w:p>
    <w:p w14:paraId="36BEBFB4" w14:textId="77777777" w:rsidR="0079305F" w:rsidRDefault="0079305F" w:rsidP="0079305F">
      <w:pPr>
        <w:suppressAutoHyphens w:val="0"/>
        <w:spacing w:after="0" w:line="276" w:lineRule="auto"/>
        <w:jc w:val="both"/>
        <w:rPr>
          <w:rFonts w:ascii="Tahoma" w:hAnsi="Tahoma" w:cs="Tahoma"/>
          <w:sz w:val="20"/>
          <w:szCs w:val="20"/>
        </w:rPr>
      </w:pPr>
    </w:p>
    <w:p w14:paraId="4ECD23B9" w14:textId="77777777" w:rsidR="0079305F" w:rsidRDefault="0079305F" w:rsidP="0079305F">
      <w:pPr>
        <w:suppressAutoHyphens w:val="0"/>
        <w:spacing w:after="0" w:line="276" w:lineRule="auto"/>
        <w:jc w:val="both"/>
        <w:rPr>
          <w:rFonts w:ascii="Tahoma" w:hAnsi="Tahoma" w:cs="Tahoma"/>
          <w:sz w:val="20"/>
          <w:szCs w:val="20"/>
        </w:rPr>
      </w:pPr>
      <w:r>
        <w:rPr>
          <w:rFonts w:ascii="Tahoma" w:hAnsi="Tahoma" w:cs="Tahoma"/>
          <w:sz w:val="20"/>
          <w:szCs w:val="20"/>
          <w:lang w:eastAsia="sl-SI"/>
        </w:rPr>
        <w:t xml:space="preserve">Po zadnjih dostopnih podatkih je bilo v okviru projekta CEFoF skupno izvedenih 63 naložb v MSP-je z velikim potencialom rasti (naložba je bila izvedena tudi v slovensko podjetje) s strani </w:t>
      </w:r>
      <w:r w:rsidRPr="000E14FD">
        <w:rPr>
          <w:rFonts w:ascii="Tahoma" w:hAnsi="Tahoma" w:cs="Tahoma"/>
          <w:sz w:val="20"/>
          <w:szCs w:val="20"/>
          <w:lang w:eastAsia="sl-SI"/>
        </w:rPr>
        <w:t>9 z</w:t>
      </w:r>
      <w:r>
        <w:rPr>
          <w:rFonts w:ascii="Tahoma" w:hAnsi="Tahoma" w:cs="Tahoma"/>
          <w:sz w:val="20"/>
          <w:szCs w:val="20"/>
          <w:lang w:eastAsia="sl-SI"/>
        </w:rPr>
        <w:t xml:space="preserve">asebnih skladov tveganega kapitala v skupnem znesku 302,9 mio EUR. </w:t>
      </w:r>
      <w:r>
        <w:rPr>
          <w:rFonts w:ascii="Tahoma" w:hAnsi="Tahoma" w:cs="Tahoma"/>
          <w:sz w:val="20"/>
          <w:szCs w:val="20"/>
        </w:rPr>
        <w:t>V procesu presoje za potencialno investiranje je tudi nekaj slovenskih podjetij, zato se v naslednjih letih pričakuje, da bo podprtih še več slovenskih podjetij.</w:t>
      </w:r>
    </w:p>
    <w:p w14:paraId="2EE0470D" w14:textId="77777777" w:rsidR="0079305F" w:rsidRDefault="0079305F" w:rsidP="0079305F">
      <w:pPr>
        <w:suppressAutoHyphens w:val="0"/>
        <w:spacing w:after="0" w:line="276" w:lineRule="auto"/>
        <w:jc w:val="both"/>
        <w:rPr>
          <w:rFonts w:ascii="Tahoma" w:hAnsi="Tahoma" w:cs="Tahoma"/>
          <w:sz w:val="20"/>
          <w:szCs w:val="20"/>
        </w:rPr>
      </w:pPr>
    </w:p>
    <w:p w14:paraId="6D128534" w14:textId="77777777" w:rsidR="0079305F" w:rsidRDefault="0079305F" w:rsidP="0079305F">
      <w:pPr>
        <w:suppressAutoHyphens w:val="0"/>
        <w:spacing w:after="0" w:line="276" w:lineRule="auto"/>
        <w:jc w:val="both"/>
        <w:rPr>
          <w:rFonts w:ascii="Tahoma" w:hAnsi="Tahoma" w:cs="Tahoma"/>
          <w:sz w:val="20"/>
          <w:szCs w:val="20"/>
        </w:rPr>
      </w:pPr>
      <w:r>
        <w:rPr>
          <w:rFonts w:ascii="Tahoma" w:hAnsi="Tahoma" w:cs="Tahoma"/>
          <w:sz w:val="20"/>
          <w:szCs w:val="20"/>
        </w:rPr>
        <w:t>Sklad spremlja izvajanje CEFoFa in sodeluje na rednih srečanjih investitorjev, poleg tega je direktorica Sklada tudi predstavnica svetovalnega odbora.</w:t>
      </w:r>
    </w:p>
    <w:p w14:paraId="7A8D00AA" w14:textId="14853052" w:rsidR="006B2B57" w:rsidRDefault="006B2B57">
      <w:pPr>
        <w:suppressAutoHyphens w:val="0"/>
        <w:rPr>
          <w:rFonts w:ascii="Tahoma" w:hAnsi="Tahoma" w:cs="Tahoma"/>
          <w:sz w:val="20"/>
          <w:szCs w:val="20"/>
        </w:rPr>
      </w:pPr>
      <w:r>
        <w:rPr>
          <w:rFonts w:ascii="Tahoma" w:hAnsi="Tahoma" w:cs="Tahoma"/>
          <w:sz w:val="20"/>
          <w:szCs w:val="20"/>
        </w:rPr>
        <w:br w:type="page"/>
      </w:r>
    </w:p>
    <w:p w14:paraId="0E5F85CD" w14:textId="7FAF87BF" w:rsidR="0079305F" w:rsidRPr="006B2B57" w:rsidRDefault="0079305F" w:rsidP="006B2B57">
      <w:pPr>
        <w:pStyle w:val="Naslov4"/>
        <w:numPr>
          <w:ilvl w:val="3"/>
          <w:numId w:val="90"/>
        </w:numPr>
        <w:rPr>
          <w:rFonts w:ascii="Tahoma" w:hAnsi="Tahoma" w:cs="Tahoma"/>
          <w:i w:val="0"/>
          <w:iCs w:val="0"/>
          <w:color w:val="auto"/>
          <w:sz w:val="20"/>
          <w:szCs w:val="20"/>
        </w:rPr>
      </w:pPr>
      <w:bookmarkStart w:id="340" w:name="_Toc183034643"/>
      <w:bookmarkStart w:id="341" w:name="_Toc183081779"/>
      <w:r w:rsidRPr="006B2B57">
        <w:rPr>
          <w:rFonts w:ascii="Tahoma" w:hAnsi="Tahoma" w:cs="Tahoma"/>
          <w:i w:val="0"/>
          <w:iCs w:val="0"/>
          <w:color w:val="auto"/>
          <w:sz w:val="20"/>
          <w:szCs w:val="20"/>
        </w:rPr>
        <w:t>Zaključevanje razpisov iz preteklih let</w:t>
      </w:r>
      <w:r w:rsidR="006B2B57" w:rsidRPr="006B2B57">
        <w:rPr>
          <w:rFonts w:ascii="Tahoma" w:hAnsi="Tahoma" w:cs="Tahoma"/>
          <w:i w:val="0"/>
          <w:iCs w:val="0"/>
          <w:color w:val="auto"/>
          <w:sz w:val="20"/>
          <w:szCs w:val="20"/>
        </w:rPr>
        <w:t xml:space="preserve"> – DTK</w:t>
      </w:r>
      <w:bookmarkEnd w:id="340"/>
      <w:bookmarkEnd w:id="341"/>
      <w:r w:rsidR="006B2B57" w:rsidRPr="006B2B57">
        <w:rPr>
          <w:rFonts w:ascii="Tahoma" w:hAnsi="Tahoma" w:cs="Tahoma"/>
          <w:i w:val="0"/>
          <w:iCs w:val="0"/>
          <w:color w:val="auto"/>
          <w:sz w:val="20"/>
          <w:szCs w:val="20"/>
        </w:rPr>
        <w:t xml:space="preserve"> </w:t>
      </w:r>
    </w:p>
    <w:p w14:paraId="019CCFAF" w14:textId="77777777" w:rsidR="0079305F" w:rsidRDefault="0079305F" w:rsidP="0079305F">
      <w:pPr>
        <w:suppressAutoHyphens w:val="0"/>
        <w:autoSpaceDN/>
        <w:spacing w:after="0" w:line="276" w:lineRule="auto"/>
        <w:contextualSpacing/>
        <w:jc w:val="both"/>
        <w:textAlignment w:val="auto"/>
        <w:rPr>
          <w:rFonts w:ascii="Tahoma" w:hAnsi="Tahoma" w:cs="Tahoma"/>
          <w:sz w:val="20"/>
          <w:szCs w:val="20"/>
        </w:rPr>
      </w:pPr>
    </w:p>
    <w:p w14:paraId="77D8279D" w14:textId="77777777" w:rsidR="0079305F" w:rsidRDefault="0079305F" w:rsidP="0079305F">
      <w:pPr>
        <w:suppressAutoHyphens w:val="0"/>
        <w:autoSpaceDN/>
        <w:spacing w:after="0" w:line="276" w:lineRule="auto"/>
        <w:contextualSpacing/>
        <w:jc w:val="both"/>
        <w:textAlignment w:val="auto"/>
        <w:rPr>
          <w:rFonts w:ascii="Tahoma" w:hAnsi="Tahoma" w:cs="Tahoma"/>
          <w:sz w:val="20"/>
          <w:szCs w:val="20"/>
        </w:rPr>
      </w:pPr>
      <w:r w:rsidRPr="001111AC">
        <w:rPr>
          <w:rFonts w:ascii="Tahoma" w:hAnsi="Tahoma" w:cs="Tahoma"/>
          <w:sz w:val="20"/>
          <w:szCs w:val="20"/>
        </w:rPr>
        <w:t xml:space="preserve">Sklad je v sodelovanju z izbranimi družbami tveganega kapitala </w:t>
      </w:r>
      <w:r>
        <w:rPr>
          <w:rFonts w:ascii="Tahoma" w:hAnsi="Tahoma" w:cs="Tahoma"/>
          <w:sz w:val="20"/>
          <w:szCs w:val="20"/>
        </w:rPr>
        <w:t xml:space="preserve">(DTK) </w:t>
      </w:r>
      <w:r w:rsidRPr="001111AC">
        <w:rPr>
          <w:rFonts w:ascii="Tahoma" w:hAnsi="Tahoma" w:cs="Tahoma"/>
          <w:sz w:val="20"/>
          <w:szCs w:val="20"/>
        </w:rPr>
        <w:t>že v preteklosti izvajal podporo s tveganim kapitalom. V okviru tega sodelovanja se za leto 202</w:t>
      </w:r>
      <w:r>
        <w:rPr>
          <w:rFonts w:ascii="Tahoma" w:hAnsi="Tahoma" w:cs="Tahoma"/>
          <w:sz w:val="20"/>
          <w:szCs w:val="20"/>
        </w:rPr>
        <w:t>5</w:t>
      </w:r>
      <w:r w:rsidRPr="001111AC">
        <w:rPr>
          <w:rFonts w:ascii="Tahoma" w:hAnsi="Tahoma" w:cs="Tahoma"/>
          <w:sz w:val="20"/>
          <w:szCs w:val="20"/>
        </w:rPr>
        <w:t xml:space="preserve"> načrtuje:</w:t>
      </w:r>
    </w:p>
    <w:p w14:paraId="3A74B756" w14:textId="77777777" w:rsidR="0079305F" w:rsidRPr="002900F5" w:rsidRDefault="0079305F" w:rsidP="0079305F">
      <w:pPr>
        <w:pStyle w:val="Odstavekseznama"/>
        <w:numPr>
          <w:ilvl w:val="0"/>
          <w:numId w:val="82"/>
        </w:numPr>
        <w:shd w:val="clear" w:color="auto" w:fill="FFFFFF"/>
        <w:suppressAutoHyphens w:val="0"/>
        <w:autoSpaceDN/>
        <w:spacing w:after="0" w:line="276" w:lineRule="auto"/>
        <w:jc w:val="both"/>
        <w:textAlignment w:val="auto"/>
        <w:rPr>
          <w:rFonts w:eastAsia="Times New Roman" w:cs="Calibri"/>
          <w:color w:val="000000"/>
          <w:lang w:eastAsia="sl-SI"/>
        </w:rPr>
      </w:pPr>
      <w:r>
        <w:rPr>
          <w:rFonts w:ascii="Tahoma" w:eastAsia="Times New Roman" w:hAnsi="Tahoma" w:cs="Tahoma"/>
          <w:color w:val="000000"/>
          <w:sz w:val="20"/>
          <w:szCs w:val="20"/>
          <w:lang w:eastAsia="sl-SI"/>
        </w:rPr>
        <w:t xml:space="preserve">nadaljevanje </w:t>
      </w:r>
      <w:r w:rsidRPr="002900F5">
        <w:rPr>
          <w:rFonts w:ascii="Tahoma" w:eastAsia="Times New Roman" w:hAnsi="Tahoma" w:cs="Tahoma"/>
          <w:color w:val="000000"/>
          <w:sz w:val="20"/>
          <w:szCs w:val="20"/>
          <w:lang w:eastAsia="sl-SI"/>
        </w:rPr>
        <w:t>spremljanj</w:t>
      </w:r>
      <w:r>
        <w:rPr>
          <w:rFonts w:ascii="Tahoma" w:eastAsia="Times New Roman" w:hAnsi="Tahoma" w:cs="Tahoma"/>
          <w:color w:val="000000"/>
          <w:sz w:val="20"/>
          <w:szCs w:val="20"/>
          <w:lang w:eastAsia="sl-SI"/>
        </w:rPr>
        <w:t>a</w:t>
      </w:r>
      <w:r w:rsidRPr="002900F5">
        <w:rPr>
          <w:rFonts w:ascii="Tahoma" w:eastAsia="Times New Roman" w:hAnsi="Tahoma" w:cs="Tahoma"/>
          <w:color w:val="000000"/>
          <w:sz w:val="20"/>
          <w:szCs w:val="20"/>
          <w:lang w:eastAsia="sl-SI"/>
        </w:rPr>
        <w:t xml:space="preserve"> poslovanja DTK in njihovih zakonitih zastopnikov</w:t>
      </w:r>
      <w:r>
        <w:rPr>
          <w:rFonts w:ascii="Tahoma" w:eastAsia="Times New Roman" w:hAnsi="Tahoma" w:cs="Tahoma"/>
          <w:color w:val="000000"/>
          <w:sz w:val="20"/>
          <w:szCs w:val="20"/>
          <w:lang w:eastAsia="sl-SI"/>
        </w:rPr>
        <w:t>,</w:t>
      </w:r>
      <w:r w:rsidRPr="002900F5">
        <w:rPr>
          <w:rFonts w:ascii="Tahoma" w:eastAsia="Times New Roman" w:hAnsi="Tahoma" w:cs="Tahoma"/>
          <w:color w:val="000000"/>
          <w:sz w:val="20"/>
          <w:szCs w:val="20"/>
          <w:lang w:eastAsia="sl-SI"/>
        </w:rPr>
        <w:t xml:space="preserve"> </w:t>
      </w:r>
    </w:p>
    <w:p w14:paraId="2AAA22A7" w14:textId="77777777" w:rsidR="0079305F" w:rsidRPr="002900F5" w:rsidRDefault="0079305F" w:rsidP="0079305F">
      <w:pPr>
        <w:pStyle w:val="Odstavekseznama"/>
        <w:numPr>
          <w:ilvl w:val="0"/>
          <w:numId w:val="82"/>
        </w:numPr>
        <w:shd w:val="clear" w:color="auto" w:fill="FFFFFF"/>
        <w:suppressAutoHyphens w:val="0"/>
        <w:autoSpaceDN/>
        <w:spacing w:after="0" w:line="276" w:lineRule="auto"/>
        <w:jc w:val="both"/>
        <w:textAlignment w:val="auto"/>
        <w:rPr>
          <w:rFonts w:eastAsia="Times New Roman" w:cs="Calibri"/>
          <w:color w:val="000000"/>
          <w:lang w:eastAsia="sl-SI"/>
        </w:rPr>
      </w:pPr>
      <w:r w:rsidRPr="002900F5">
        <w:rPr>
          <w:rFonts w:ascii="Tahoma" w:eastAsia="Times New Roman" w:hAnsi="Tahoma" w:cs="Tahoma"/>
          <w:color w:val="000000"/>
          <w:sz w:val="20"/>
          <w:szCs w:val="20"/>
          <w:lang w:eastAsia="sl-SI"/>
        </w:rPr>
        <w:t>sodelujoče DTK morajo izvesti prodajo kapitalskih naložb in po desetih letih ali maksimalno dvanajstih letih delovanja začeti z izvajanjem postopka likvidacije</w:t>
      </w:r>
      <w:r>
        <w:rPr>
          <w:rFonts w:ascii="Tahoma" w:eastAsia="Times New Roman" w:hAnsi="Tahoma" w:cs="Tahoma"/>
          <w:color w:val="000000"/>
          <w:sz w:val="20"/>
          <w:szCs w:val="20"/>
          <w:lang w:eastAsia="sl-SI"/>
        </w:rPr>
        <w:t>,</w:t>
      </w:r>
    </w:p>
    <w:p w14:paraId="5C003449" w14:textId="77777777" w:rsidR="0079305F" w:rsidRPr="002900F5" w:rsidRDefault="0079305F" w:rsidP="0079305F">
      <w:pPr>
        <w:pStyle w:val="Odstavekseznama"/>
        <w:numPr>
          <w:ilvl w:val="0"/>
          <w:numId w:val="82"/>
        </w:numPr>
        <w:shd w:val="clear" w:color="auto" w:fill="FFFFFF"/>
        <w:suppressAutoHyphens w:val="0"/>
        <w:autoSpaceDN/>
        <w:spacing w:after="0" w:line="276" w:lineRule="auto"/>
        <w:jc w:val="both"/>
        <w:textAlignment w:val="auto"/>
        <w:rPr>
          <w:rFonts w:eastAsia="Times New Roman" w:cs="Calibri"/>
          <w:color w:val="000000"/>
          <w:lang w:eastAsia="sl-SI"/>
        </w:rPr>
      </w:pPr>
      <w:r w:rsidRPr="002900F5">
        <w:rPr>
          <w:rFonts w:ascii="Tahoma" w:eastAsia="Times New Roman" w:hAnsi="Tahoma" w:cs="Tahoma"/>
          <w:color w:val="000000"/>
          <w:sz w:val="20"/>
          <w:szCs w:val="20"/>
          <w:lang w:eastAsia="sl-SI"/>
        </w:rPr>
        <w:t>Slovenski državni holding spremlja njihovo poslovanje ter prejema informacije povezane s postopkom likvidacije in/ali prodajo portfelja ter o tem občasno obvešča tudi Sklad</w:t>
      </w:r>
      <w:r>
        <w:rPr>
          <w:rFonts w:ascii="Tahoma" w:eastAsia="Times New Roman" w:hAnsi="Tahoma" w:cs="Tahoma"/>
          <w:color w:val="000000"/>
          <w:sz w:val="20"/>
          <w:szCs w:val="20"/>
          <w:lang w:eastAsia="sl-SI"/>
        </w:rPr>
        <w:t>,</w:t>
      </w:r>
    </w:p>
    <w:p w14:paraId="0EE2C9A3" w14:textId="77777777" w:rsidR="0079305F" w:rsidRPr="002900F5" w:rsidRDefault="0079305F" w:rsidP="0079305F">
      <w:pPr>
        <w:pStyle w:val="Odstavekseznama"/>
        <w:numPr>
          <w:ilvl w:val="0"/>
          <w:numId w:val="82"/>
        </w:numPr>
        <w:shd w:val="clear" w:color="auto" w:fill="FFFFFF"/>
        <w:suppressAutoHyphens w:val="0"/>
        <w:autoSpaceDN/>
        <w:spacing w:after="0" w:line="276" w:lineRule="auto"/>
        <w:jc w:val="both"/>
        <w:textAlignment w:val="auto"/>
        <w:rPr>
          <w:rFonts w:eastAsia="Times New Roman" w:cs="Calibri"/>
          <w:color w:val="000000"/>
          <w:lang w:eastAsia="sl-SI"/>
        </w:rPr>
      </w:pPr>
      <w:r w:rsidRPr="002900F5">
        <w:rPr>
          <w:rFonts w:ascii="Tahoma" w:eastAsia="Times New Roman" w:hAnsi="Tahoma" w:cs="Tahoma"/>
          <w:color w:val="000000"/>
          <w:sz w:val="20"/>
          <w:szCs w:val="20"/>
          <w:lang w:eastAsia="sl-SI"/>
        </w:rPr>
        <w:t>likvidacijski postopek je v teku še pri dveh družbah tveganega kapitala (Prvi sklad, DTK, d.o.o. – v likvidaciji in STH Ventures, DTK, d.o.o. – v likvidaciji)</w:t>
      </w:r>
      <w:r>
        <w:rPr>
          <w:rFonts w:ascii="Tahoma" w:eastAsia="Times New Roman" w:hAnsi="Tahoma" w:cs="Tahoma"/>
          <w:color w:val="000000"/>
          <w:sz w:val="20"/>
          <w:szCs w:val="20"/>
          <w:lang w:eastAsia="sl-SI"/>
        </w:rPr>
        <w:t>,</w:t>
      </w:r>
    </w:p>
    <w:p w14:paraId="2D5E2205" w14:textId="77777777" w:rsidR="0079305F" w:rsidRPr="002900F5" w:rsidRDefault="0079305F" w:rsidP="0079305F">
      <w:pPr>
        <w:pStyle w:val="Odstavekseznama"/>
        <w:numPr>
          <w:ilvl w:val="0"/>
          <w:numId w:val="82"/>
        </w:numPr>
        <w:shd w:val="clear" w:color="auto" w:fill="FFFFFF"/>
        <w:suppressAutoHyphens w:val="0"/>
        <w:autoSpaceDN/>
        <w:spacing w:after="0" w:line="276" w:lineRule="auto"/>
        <w:jc w:val="both"/>
        <w:textAlignment w:val="auto"/>
        <w:rPr>
          <w:rFonts w:eastAsia="Times New Roman" w:cs="Calibri"/>
          <w:color w:val="000000"/>
          <w:lang w:eastAsia="sl-SI"/>
        </w:rPr>
      </w:pPr>
      <w:r>
        <w:rPr>
          <w:rFonts w:ascii="Tahoma" w:eastAsia="Times New Roman" w:hAnsi="Tahoma" w:cs="Tahoma"/>
          <w:color w:val="000000"/>
          <w:sz w:val="20"/>
          <w:szCs w:val="20"/>
          <w:lang w:eastAsia="sl-SI"/>
        </w:rPr>
        <w:t>kritje morebitnih stroškov zaradi prenosov naložb na družbenike.</w:t>
      </w:r>
    </w:p>
    <w:p w14:paraId="0DBC5B10" w14:textId="77777777" w:rsidR="0079305F" w:rsidRDefault="0079305F" w:rsidP="00BD5F15"/>
    <w:p w14:paraId="1935A699" w14:textId="77777777" w:rsidR="0079305F" w:rsidRPr="00BD5F15" w:rsidRDefault="0079305F" w:rsidP="00BD5F15"/>
    <w:p w14:paraId="76BA9BA2" w14:textId="77777777" w:rsidR="0031728D" w:rsidRDefault="0031728D" w:rsidP="0031728D"/>
    <w:p w14:paraId="02DAC04B" w14:textId="6ACF8EF5" w:rsidR="006B2B57" w:rsidRDefault="006B2B57">
      <w:pPr>
        <w:suppressAutoHyphens w:val="0"/>
      </w:pPr>
      <w:r>
        <w:br w:type="page"/>
      </w:r>
    </w:p>
    <w:p w14:paraId="1EE9C88F" w14:textId="7E663C68" w:rsidR="00314EAA" w:rsidRPr="003F3938" w:rsidRDefault="003F3938" w:rsidP="003F3938">
      <w:pPr>
        <w:pStyle w:val="Naslov2"/>
        <w:numPr>
          <w:ilvl w:val="1"/>
          <w:numId w:val="90"/>
        </w:numPr>
        <w:rPr>
          <w:rFonts w:ascii="Tahoma" w:hAnsi="Tahoma" w:cs="Tahoma"/>
          <w:b/>
          <w:bCs/>
          <w:color w:val="auto"/>
          <w:sz w:val="28"/>
          <w:szCs w:val="28"/>
        </w:rPr>
      </w:pPr>
      <w:bookmarkStart w:id="342" w:name="_Toc179965121"/>
      <w:bookmarkStart w:id="343" w:name="_Toc182947855"/>
      <w:bookmarkStart w:id="344" w:name="_Toc182987796"/>
      <w:bookmarkStart w:id="345" w:name="_Toc183034149"/>
      <w:bookmarkStart w:id="346" w:name="_Toc183034644"/>
      <w:bookmarkStart w:id="347" w:name="_Toc183034732"/>
      <w:bookmarkStart w:id="348" w:name="_Toc183081780"/>
      <w:bookmarkStart w:id="349" w:name="_Toc183091639"/>
      <w:bookmarkStart w:id="350" w:name="_Toc183091938"/>
      <w:bookmarkStart w:id="351" w:name="_Toc183092003"/>
      <w:bookmarkStart w:id="352" w:name="_Toc183092481"/>
      <w:r w:rsidRPr="003F3938">
        <w:rPr>
          <w:rFonts w:ascii="Tahoma" w:hAnsi="Tahoma" w:cs="Tahoma"/>
          <w:b/>
          <w:bCs/>
          <w:color w:val="auto"/>
          <w:sz w:val="28"/>
          <w:szCs w:val="28"/>
        </w:rPr>
        <w:t>Skupni c</w:t>
      </w:r>
      <w:r w:rsidR="00314EAA" w:rsidRPr="003F3938">
        <w:rPr>
          <w:rFonts w:ascii="Tahoma" w:hAnsi="Tahoma" w:cs="Tahoma"/>
          <w:b/>
          <w:bCs/>
          <w:color w:val="auto"/>
          <w:sz w:val="28"/>
          <w:szCs w:val="28"/>
        </w:rPr>
        <w:t>ilji in finančni okvir Operativne vloge 1</w:t>
      </w:r>
      <w:bookmarkEnd w:id="342"/>
      <w:bookmarkEnd w:id="343"/>
      <w:bookmarkEnd w:id="344"/>
      <w:bookmarkEnd w:id="345"/>
      <w:bookmarkEnd w:id="346"/>
      <w:bookmarkEnd w:id="347"/>
      <w:bookmarkEnd w:id="348"/>
      <w:bookmarkEnd w:id="349"/>
      <w:bookmarkEnd w:id="350"/>
      <w:bookmarkEnd w:id="351"/>
      <w:bookmarkEnd w:id="352"/>
      <w:r w:rsidR="00314EAA" w:rsidRPr="003F3938">
        <w:rPr>
          <w:rFonts w:ascii="Tahoma" w:hAnsi="Tahoma" w:cs="Tahoma"/>
          <w:b/>
          <w:bCs/>
          <w:color w:val="auto"/>
          <w:sz w:val="28"/>
          <w:szCs w:val="28"/>
        </w:rPr>
        <w:t xml:space="preserve"> </w:t>
      </w:r>
    </w:p>
    <w:p w14:paraId="09BFCC6D" w14:textId="77777777" w:rsidR="00314EAA" w:rsidRDefault="00314EAA" w:rsidP="00314EAA">
      <w:pPr>
        <w:suppressAutoHyphens w:val="0"/>
        <w:spacing w:after="0"/>
        <w:rPr>
          <w:lang w:eastAsia="sl-SI"/>
        </w:rPr>
      </w:pPr>
    </w:p>
    <w:p w14:paraId="1E122719" w14:textId="77777777" w:rsidR="00314EAA" w:rsidRDefault="00314EAA" w:rsidP="00314EAA">
      <w:pPr>
        <w:spacing w:after="0" w:line="276" w:lineRule="auto"/>
        <w:jc w:val="both"/>
        <w:rPr>
          <w:rFonts w:ascii="Tahoma" w:hAnsi="Tahoma" w:cs="Tahoma"/>
          <w:sz w:val="20"/>
          <w:szCs w:val="20"/>
        </w:rPr>
      </w:pPr>
      <w:r>
        <w:rPr>
          <w:rFonts w:ascii="Tahoma" w:hAnsi="Tahoma" w:cs="Tahoma"/>
          <w:sz w:val="20"/>
          <w:szCs w:val="20"/>
        </w:rPr>
        <w:t>V okviru operativne vloge 1 s katero bo Sklad uresničeval zastavljeno strateško poslanstvo 1, se za leto 2025 načrtujejo naslednji cilji:</w:t>
      </w:r>
    </w:p>
    <w:p w14:paraId="3972B815" w14:textId="52F2B8C7" w:rsidR="00314EAA" w:rsidRPr="00BC223B" w:rsidRDefault="00314EAA">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 xml:space="preserve">odobriti </w:t>
      </w:r>
      <w:r w:rsidRPr="00BC223B">
        <w:rPr>
          <w:rFonts w:ascii="Tahoma" w:hAnsi="Tahoma" w:cs="Tahoma"/>
          <w:sz w:val="20"/>
          <w:szCs w:val="20"/>
        </w:rPr>
        <w:t xml:space="preserve">cca </w:t>
      </w:r>
      <w:r w:rsidR="001B5370">
        <w:rPr>
          <w:rFonts w:ascii="Tahoma" w:hAnsi="Tahoma" w:cs="Tahoma"/>
          <w:sz w:val="20"/>
          <w:szCs w:val="20"/>
        </w:rPr>
        <w:t>158</w:t>
      </w:r>
      <w:r w:rsidRPr="00BC223B">
        <w:rPr>
          <w:rFonts w:ascii="Tahoma" w:hAnsi="Tahoma" w:cs="Tahoma"/>
          <w:sz w:val="20"/>
          <w:szCs w:val="20"/>
        </w:rPr>
        <w:t xml:space="preserve"> mio EUR finančnih spodbud, </w:t>
      </w:r>
    </w:p>
    <w:p w14:paraId="010CDAD8" w14:textId="39E2E382" w:rsidR="00314EAA" w:rsidRPr="00707224" w:rsidRDefault="00314EAA">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podpreti cca 2.</w:t>
      </w:r>
      <w:r w:rsidR="001B5370">
        <w:rPr>
          <w:rFonts w:ascii="Tahoma" w:hAnsi="Tahoma" w:cs="Tahoma"/>
          <w:sz w:val="20"/>
          <w:szCs w:val="20"/>
        </w:rPr>
        <w:t>055</w:t>
      </w:r>
      <w:r>
        <w:rPr>
          <w:rFonts w:ascii="Tahoma" w:hAnsi="Tahoma" w:cs="Tahoma"/>
          <w:sz w:val="20"/>
          <w:szCs w:val="20"/>
        </w:rPr>
        <w:t xml:space="preserve"> projektov,</w:t>
      </w:r>
    </w:p>
    <w:p w14:paraId="65344272" w14:textId="0A6DC542" w:rsidR="00314EAA" w:rsidRDefault="00314EAA">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angažirati cca 1</w:t>
      </w:r>
      <w:r w:rsidR="001B5370">
        <w:rPr>
          <w:rFonts w:ascii="Tahoma" w:hAnsi="Tahoma" w:cs="Tahoma"/>
          <w:sz w:val="20"/>
          <w:szCs w:val="20"/>
        </w:rPr>
        <w:t>13</w:t>
      </w:r>
      <w:r>
        <w:rPr>
          <w:rFonts w:ascii="Tahoma" w:hAnsi="Tahoma" w:cs="Tahoma"/>
          <w:sz w:val="20"/>
          <w:szCs w:val="20"/>
        </w:rPr>
        <w:t xml:space="preserve"> mio EUR virov.</w:t>
      </w:r>
    </w:p>
    <w:p w14:paraId="20E5EF2D" w14:textId="77777777" w:rsidR="00314EAA" w:rsidRDefault="00314EAA" w:rsidP="00314EAA">
      <w:pPr>
        <w:suppressAutoHyphens w:val="0"/>
        <w:spacing w:after="0"/>
        <w:rPr>
          <w:lang w:eastAsia="sl-SI"/>
        </w:rPr>
      </w:pPr>
    </w:p>
    <w:p w14:paraId="1B41D766" w14:textId="52F09D05" w:rsidR="00B238D2" w:rsidRPr="00B238D2" w:rsidRDefault="00B238D2" w:rsidP="00B238D2">
      <w:pPr>
        <w:pStyle w:val="Napis"/>
        <w:rPr>
          <w:rFonts w:ascii="Tahoma" w:hAnsi="Tahoma" w:cs="Tahoma"/>
          <w:i w:val="0"/>
          <w:iCs w:val="0"/>
          <w:color w:val="auto"/>
          <w:sz w:val="20"/>
          <w:szCs w:val="20"/>
        </w:rPr>
      </w:pPr>
      <w:r w:rsidRPr="00B238D2">
        <w:rPr>
          <w:rFonts w:ascii="Tahoma" w:hAnsi="Tahoma" w:cs="Tahoma"/>
          <w:i w:val="0"/>
          <w:iCs w:val="0"/>
          <w:color w:val="auto"/>
          <w:sz w:val="20"/>
          <w:szCs w:val="20"/>
        </w:rPr>
        <w:t xml:space="preserve">Tabela </w:t>
      </w:r>
      <w:r w:rsidRPr="00B238D2">
        <w:rPr>
          <w:rFonts w:ascii="Tahoma" w:hAnsi="Tahoma" w:cs="Tahoma"/>
          <w:i w:val="0"/>
          <w:iCs w:val="0"/>
          <w:color w:val="auto"/>
          <w:sz w:val="20"/>
          <w:szCs w:val="20"/>
        </w:rPr>
        <w:fldChar w:fldCharType="begin"/>
      </w:r>
      <w:r w:rsidRPr="00B238D2">
        <w:rPr>
          <w:rFonts w:ascii="Tahoma" w:hAnsi="Tahoma" w:cs="Tahoma"/>
          <w:i w:val="0"/>
          <w:iCs w:val="0"/>
          <w:color w:val="auto"/>
          <w:sz w:val="20"/>
          <w:szCs w:val="20"/>
        </w:rPr>
        <w:instrText xml:space="preserve"> SEQ Tabela \* ARABIC </w:instrText>
      </w:r>
      <w:r w:rsidRPr="00B238D2">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21</w:t>
      </w:r>
      <w:r w:rsidRPr="00B238D2">
        <w:rPr>
          <w:rFonts w:ascii="Tahoma" w:hAnsi="Tahoma" w:cs="Tahoma"/>
          <w:i w:val="0"/>
          <w:iCs w:val="0"/>
          <w:color w:val="auto"/>
          <w:sz w:val="20"/>
          <w:szCs w:val="20"/>
        </w:rPr>
        <w:fldChar w:fldCharType="end"/>
      </w:r>
      <w:r w:rsidRPr="00B238D2">
        <w:rPr>
          <w:rFonts w:ascii="Tahoma" w:hAnsi="Tahoma" w:cs="Tahoma"/>
          <w:i w:val="0"/>
          <w:iCs w:val="0"/>
          <w:color w:val="auto"/>
          <w:sz w:val="20"/>
          <w:szCs w:val="20"/>
        </w:rPr>
        <w:t>: Načrtovana</w:t>
      </w:r>
      <w:r w:rsidRPr="00B238D2">
        <w:rPr>
          <w:rFonts w:ascii="Tahoma" w:hAnsi="Tahoma" w:cs="Tahoma"/>
          <w:bCs/>
          <w:i w:val="0"/>
          <w:iCs w:val="0"/>
          <w:color w:val="auto"/>
          <w:sz w:val="20"/>
          <w:szCs w:val="20"/>
        </w:rPr>
        <w:t xml:space="preserve"> višina odobrenih sredstev in virov za izvajanje finančnih spodbud v letu 2025</w:t>
      </w:r>
    </w:p>
    <w:tbl>
      <w:tblPr>
        <w:tblW w:w="9592" w:type="dxa"/>
        <w:tblLayout w:type="fixed"/>
        <w:tblCellMar>
          <w:left w:w="10" w:type="dxa"/>
          <w:right w:w="10" w:type="dxa"/>
        </w:tblCellMar>
        <w:tblLook w:val="04A0" w:firstRow="1" w:lastRow="0" w:firstColumn="1" w:lastColumn="0" w:noHBand="0" w:noVBand="1"/>
      </w:tblPr>
      <w:tblGrid>
        <w:gridCol w:w="846"/>
        <w:gridCol w:w="63"/>
        <w:gridCol w:w="2894"/>
        <w:gridCol w:w="1721"/>
        <w:gridCol w:w="1701"/>
        <w:gridCol w:w="2367"/>
      </w:tblGrid>
      <w:tr w:rsidR="00314EAA" w:rsidRPr="00702DA3" w14:paraId="54399A35" w14:textId="77777777" w:rsidTr="00287742">
        <w:trPr>
          <w:trHeight w:val="709"/>
        </w:trPr>
        <w:tc>
          <w:tcPr>
            <w:tcW w:w="909" w:type="dxa"/>
            <w:gridSpan w:val="2"/>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521A9B29" w14:textId="77777777" w:rsidR="00314EAA" w:rsidRPr="00702DA3" w:rsidRDefault="00314EAA" w:rsidP="00287742">
            <w:pPr>
              <w:spacing w:after="0" w:line="276" w:lineRule="auto"/>
              <w:jc w:val="center"/>
              <w:textAlignment w:val="auto"/>
              <w:rPr>
                <w:rFonts w:ascii="Tahoma" w:hAnsi="Tahoma" w:cs="Tahoma"/>
                <w:sz w:val="16"/>
                <w:szCs w:val="16"/>
                <w:highlight w:val="yellow"/>
              </w:rPr>
            </w:pPr>
            <w:r w:rsidRPr="00617628">
              <w:rPr>
                <w:rFonts w:ascii="Tahoma" w:hAnsi="Tahoma" w:cs="Tahoma"/>
                <w:sz w:val="16"/>
                <w:szCs w:val="16"/>
              </w:rPr>
              <w:t>Oz. produkta</w:t>
            </w:r>
          </w:p>
        </w:tc>
        <w:tc>
          <w:tcPr>
            <w:tcW w:w="2894"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1BF48F0" w14:textId="77777777" w:rsidR="00314EAA" w:rsidRPr="00617628" w:rsidRDefault="00314EAA" w:rsidP="00287742">
            <w:pPr>
              <w:spacing w:after="0" w:line="276" w:lineRule="auto"/>
              <w:jc w:val="center"/>
              <w:textAlignment w:val="auto"/>
              <w:rPr>
                <w:rFonts w:ascii="Tahoma" w:hAnsi="Tahoma" w:cs="Tahoma"/>
                <w:sz w:val="16"/>
                <w:szCs w:val="16"/>
              </w:rPr>
            </w:pPr>
            <w:r w:rsidRPr="00617628">
              <w:rPr>
                <w:rFonts w:ascii="Tahoma" w:hAnsi="Tahoma" w:cs="Tahoma"/>
                <w:sz w:val="16"/>
                <w:szCs w:val="16"/>
              </w:rPr>
              <w:t xml:space="preserve">Produkt </w:t>
            </w:r>
          </w:p>
          <w:p w14:paraId="025DFF40" w14:textId="77777777" w:rsidR="00314EAA" w:rsidRPr="00617628" w:rsidRDefault="00314EAA" w:rsidP="00287742">
            <w:pPr>
              <w:spacing w:after="0" w:line="276" w:lineRule="auto"/>
              <w:jc w:val="center"/>
              <w:textAlignment w:val="auto"/>
              <w:rPr>
                <w:rFonts w:ascii="Tahoma" w:hAnsi="Tahoma" w:cs="Tahoma"/>
                <w:sz w:val="16"/>
                <w:szCs w:val="16"/>
              </w:rPr>
            </w:pPr>
            <w:r w:rsidRPr="00617628">
              <w:rPr>
                <w:rFonts w:ascii="Tahoma" w:hAnsi="Tahoma" w:cs="Tahoma"/>
                <w:sz w:val="16"/>
                <w:szCs w:val="16"/>
              </w:rPr>
              <w:t>Sklada</w:t>
            </w:r>
          </w:p>
        </w:tc>
        <w:tc>
          <w:tcPr>
            <w:tcW w:w="172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B15E87A" w14:textId="77777777" w:rsidR="00314EAA" w:rsidRPr="00617628" w:rsidRDefault="00314EAA" w:rsidP="00287742">
            <w:pPr>
              <w:spacing w:after="0" w:line="276" w:lineRule="auto"/>
              <w:jc w:val="center"/>
              <w:textAlignment w:val="auto"/>
              <w:rPr>
                <w:rFonts w:ascii="Tahoma" w:hAnsi="Tahoma" w:cs="Tahoma"/>
                <w:sz w:val="16"/>
                <w:szCs w:val="16"/>
              </w:rPr>
            </w:pPr>
            <w:r w:rsidRPr="00617628">
              <w:rPr>
                <w:rFonts w:ascii="Tahoma" w:hAnsi="Tahoma" w:cs="Tahoma"/>
                <w:sz w:val="16"/>
                <w:szCs w:val="16"/>
              </w:rPr>
              <w:t xml:space="preserve">Načrtovana višina odobrenih sredstev </w:t>
            </w:r>
            <w:r>
              <w:rPr>
                <w:rFonts w:ascii="Tahoma" w:hAnsi="Tahoma" w:cs="Tahoma"/>
                <w:sz w:val="16"/>
                <w:szCs w:val="16"/>
              </w:rPr>
              <w:t>v mio EUR</w:t>
            </w:r>
          </w:p>
        </w:tc>
        <w:tc>
          <w:tcPr>
            <w:tcW w:w="170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4284934C" w14:textId="77777777" w:rsidR="00314EAA" w:rsidRPr="00617628" w:rsidRDefault="00314EAA" w:rsidP="00287742">
            <w:pPr>
              <w:spacing w:after="0" w:line="276" w:lineRule="auto"/>
              <w:jc w:val="center"/>
              <w:textAlignment w:val="auto"/>
              <w:rPr>
                <w:rFonts w:ascii="Tahoma" w:hAnsi="Tahoma" w:cs="Tahoma"/>
                <w:sz w:val="16"/>
                <w:szCs w:val="16"/>
              </w:rPr>
            </w:pPr>
            <w:r w:rsidRPr="00617628">
              <w:rPr>
                <w:rFonts w:ascii="Tahoma" w:hAnsi="Tahoma" w:cs="Tahoma"/>
                <w:sz w:val="16"/>
                <w:szCs w:val="16"/>
              </w:rPr>
              <w:t>Potrebni viri za izvajanje produktov v mio EU</w:t>
            </w:r>
            <w:r w:rsidRPr="00AC02A4">
              <w:rPr>
                <w:rFonts w:ascii="Tahoma" w:hAnsi="Tahoma" w:cs="Tahoma"/>
                <w:sz w:val="16"/>
                <w:szCs w:val="16"/>
              </w:rPr>
              <w:t>R</w:t>
            </w:r>
            <w:r w:rsidRPr="00AC02A4">
              <w:rPr>
                <w:rFonts w:ascii="Tahoma" w:hAnsi="Tahoma" w:cs="Tahoma"/>
                <w:sz w:val="16"/>
                <w:szCs w:val="16"/>
                <w:vertAlign w:val="superscript"/>
              </w:rPr>
              <w:footnoteReference w:id="18"/>
            </w:r>
          </w:p>
        </w:tc>
        <w:tc>
          <w:tcPr>
            <w:tcW w:w="236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313A8A4" w14:textId="77777777" w:rsidR="00314EAA" w:rsidRPr="00617628" w:rsidRDefault="00314EAA" w:rsidP="00287742">
            <w:pPr>
              <w:spacing w:after="0" w:line="276" w:lineRule="auto"/>
              <w:jc w:val="center"/>
              <w:textAlignment w:val="auto"/>
              <w:rPr>
                <w:rFonts w:ascii="Tahoma" w:hAnsi="Tahoma" w:cs="Tahoma"/>
                <w:sz w:val="16"/>
                <w:szCs w:val="16"/>
              </w:rPr>
            </w:pPr>
            <w:r w:rsidRPr="00617628">
              <w:rPr>
                <w:rFonts w:ascii="Tahoma" w:hAnsi="Tahoma" w:cs="Tahoma"/>
                <w:sz w:val="16"/>
                <w:szCs w:val="16"/>
              </w:rPr>
              <w:t>Vir sredstev za izvajanje produktov</w:t>
            </w:r>
            <w:r w:rsidRPr="00617628">
              <w:rPr>
                <w:rStyle w:val="Sprotnaopomba-sklic"/>
                <w:rFonts w:ascii="Tahoma" w:hAnsi="Tahoma" w:cs="Tahoma"/>
                <w:sz w:val="16"/>
                <w:szCs w:val="16"/>
              </w:rPr>
              <w:footnoteReference w:id="19"/>
            </w:r>
          </w:p>
        </w:tc>
      </w:tr>
      <w:tr w:rsidR="00314EAA" w:rsidRPr="00702DA3" w14:paraId="6BE63EDC" w14:textId="77777777" w:rsidTr="00287742">
        <w:trPr>
          <w:trHeight w:val="418"/>
        </w:trPr>
        <w:tc>
          <w:tcPr>
            <w:tcW w:w="38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DBC32" w14:textId="77777777" w:rsidR="00314EAA" w:rsidRPr="00617628" w:rsidRDefault="00314EAA" w:rsidP="00287742">
            <w:pPr>
              <w:spacing w:after="0" w:line="276" w:lineRule="auto"/>
              <w:textAlignment w:val="auto"/>
              <w:rPr>
                <w:rFonts w:ascii="Tahoma" w:hAnsi="Tahoma" w:cs="Tahoma"/>
                <w:color w:val="000000"/>
                <w:sz w:val="16"/>
                <w:szCs w:val="16"/>
              </w:rPr>
            </w:pPr>
            <w:r w:rsidRPr="00617628">
              <w:rPr>
                <w:rFonts w:ascii="Tahoma" w:hAnsi="Tahoma" w:cs="Tahoma"/>
                <w:b/>
                <w:bCs/>
                <w:color w:val="000000"/>
                <w:sz w:val="16"/>
                <w:szCs w:val="16"/>
              </w:rPr>
              <w:t>Garancije Sklada za bančne kredite s subvencijo obrestne mere</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994F2" w14:textId="77777777" w:rsidR="00314EAA" w:rsidRPr="00012A38" w:rsidRDefault="00314EAA" w:rsidP="00287742">
            <w:pPr>
              <w:spacing w:after="0" w:line="276" w:lineRule="auto"/>
              <w:jc w:val="right"/>
              <w:textAlignment w:val="auto"/>
              <w:rPr>
                <w:rFonts w:ascii="Tahoma" w:hAnsi="Tahoma" w:cs="Tahoma"/>
                <w:b/>
                <w:bCs/>
                <w:sz w:val="16"/>
                <w:szCs w:val="16"/>
              </w:rPr>
            </w:pPr>
            <w:r w:rsidRPr="00012A38">
              <w:rPr>
                <w:rFonts w:ascii="Tahoma" w:hAnsi="Tahoma" w:cs="Tahoma"/>
                <w:b/>
                <w:bCs/>
                <w:sz w:val="16"/>
                <w:szCs w:val="16"/>
              </w:rPr>
              <w:t>70,20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3C607" w14:textId="77777777" w:rsidR="00314EAA" w:rsidRPr="00012A38" w:rsidRDefault="00314EAA" w:rsidP="00287742">
            <w:pPr>
              <w:spacing w:after="0" w:line="276" w:lineRule="auto"/>
              <w:jc w:val="right"/>
              <w:textAlignment w:val="auto"/>
              <w:rPr>
                <w:rFonts w:ascii="Tahoma" w:hAnsi="Tahoma" w:cs="Tahoma"/>
                <w:b/>
                <w:bCs/>
                <w:color w:val="000000"/>
                <w:sz w:val="16"/>
                <w:szCs w:val="16"/>
              </w:rPr>
            </w:pPr>
            <w:r w:rsidRPr="00012A38">
              <w:rPr>
                <w:rFonts w:ascii="Tahoma" w:hAnsi="Tahoma" w:cs="Tahoma"/>
                <w:b/>
                <w:bCs/>
                <w:color w:val="000000"/>
                <w:sz w:val="16"/>
                <w:szCs w:val="16"/>
              </w:rPr>
              <w:t>18,20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0EAA3" w14:textId="77777777" w:rsidR="00314EAA" w:rsidRPr="00702DA3" w:rsidRDefault="00314EAA" w:rsidP="00287742">
            <w:pPr>
              <w:spacing w:after="0" w:line="276" w:lineRule="auto"/>
              <w:jc w:val="right"/>
              <w:textAlignment w:val="auto"/>
              <w:rPr>
                <w:rFonts w:ascii="Tahoma" w:hAnsi="Tahoma" w:cs="Tahoma"/>
                <w:b/>
                <w:bCs/>
                <w:color w:val="000000"/>
                <w:sz w:val="16"/>
                <w:szCs w:val="16"/>
                <w:highlight w:val="yellow"/>
              </w:rPr>
            </w:pPr>
          </w:p>
        </w:tc>
      </w:tr>
      <w:tr w:rsidR="00314EAA" w:rsidRPr="00702DA3" w14:paraId="1A7F344B" w14:textId="77777777" w:rsidTr="00287742">
        <w:trPr>
          <w:trHeight w:val="443"/>
        </w:trPr>
        <w:tc>
          <w:tcPr>
            <w:tcW w:w="909" w:type="dxa"/>
            <w:gridSpan w:val="2"/>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7B068158" w14:textId="77777777" w:rsidR="00314EAA" w:rsidRPr="00617628" w:rsidRDefault="00314EAA" w:rsidP="00287742">
            <w:pPr>
              <w:spacing w:after="0" w:line="276" w:lineRule="auto"/>
              <w:textAlignment w:val="auto"/>
              <w:rPr>
                <w:rFonts w:ascii="Tahoma" w:hAnsi="Tahoma" w:cs="Tahoma"/>
                <w:color w:val="808080"/>
                <w:sz w:val="16"/>
                <w:szCs w:val="16"/>
              </w:rPr>
            </w:pPr>
            <w:r w:rsidRPr="00617628">
              <w:rPr>
                <w:rFonts w:ascii="Tahoma" w:hAnsi="Tahoma" w:cs="Tahoma"/>
                <w:color w:val="808080"/>
                <w:sz w:val="16"/>
                <w:szCs w:val="16"/>
              </w:rPr>
              <w:t>P1 plus 2025</w:t>
            </w:r>
          </w:p>
        </w:tc>
        <w:tc>
          <w:tcPr>
            <w:tcW w:w="2894"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439CFDE3" w14:textId="77777777" w:rsidR="00314EAA" w:rsidRPr="00617628" w:rsidRDefault="00314EAA" w:rsidP="00287742">
            <w:pPr>
              <w:spacing w:after="0" w:line="276" w:lineRule="auto"/>
              <w:textAlignment w:val="auto"/>
              <w:rPr>
                <w:rFonts w:ascii="Tahoma" w:hAnsi="Tahoma" w:cs="Tahoma"/>
                <w:color w:val="808080"/>
                <w:sz w:val="16"/>
                <w:szCs w:val="16"/>
              </w:rPr>
            </w:pPr>
            <w:r w:rsidRPr="00617628">
              <w:rPr>
                <w:rFonts w:ascii="Tahoma" w:hAnsi="Tahoma" w:cs="Tahoma"/>
                <w:color w:val="808080"/>
                <w:sz w:val="16"/>
                <w:szCs w:val="16"/>
              </w:rPr>
              <w:t>Garancije Sklada za bančne kredite s subvencijo obrestne mere</w:t>
            </w:r>
          </w:p>
        </w:tc>
        <w:tc>
          <w:tcPr>
            <w:tcW w:w="172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C4BD1C" w14:textId="77777777" w:rsidR="00314EAA" w:rsidRPr="00012A38" w:rsidRDefault="00314EAA" w:rsidP="00287742">
            <w:pPr>
              <w:spacing w:after="0" w:line="276" w:lineRule="auto"/>
              <w:jc w:val="right"/>
              <w:textAlignment w:val="auto"/>
              <w:rPr>
                <w:rFonts w:ascii="Tahoma" w:hAnsi="Tahoma" w:cs="Tahoma"/>
                <w:sz w:val="16"/>
                <w:szCs w:val="16"/>
              </w:rPr>
            </w:pPr>
            <w:r w:rsidRPr="00012A38">
              <w:rPr>
                <w:rFonts w:ascii="Tahoma" w:hAnsi="Tahoma" w:cs="Tahoma"/>
                <w:sz w:val="16"/>
                <w:szCs w:val="16"/>
              </w:rPr>
              <w:t>70,20</w:t>
            </w:r>
          </w:p>
        </w:tc>
        <w:tc>
          <w:tcPr>
            <w:tcW w:w="1701"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2E97DE99"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18,20</w:t>
            </w:r>
          </w:p>
        </w:tc>
        <w:tc>
          <w:tcPr>
            <w:tcW w:w="2367"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35E24"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Ponovna uporaba sredstev v upravljanju</w:t>
            </w:r>
          </w:p>
        </w:tc>
      </w:tr>
      <w:tr w:rsidR="00314EAA" w:rsidRPr="00702DA3" w14:paraId="2AE36F4A" w14:textId="77777777" w:rsidTr="00287742">
        <w:trPr>
          <w:trHeight w:val="290"/>
        </w:trPr>
        <w:tc>
          <w:tcPr>
            <w:tcW w:w="38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5D0FA" w14:textId="77777777" w:rsidR="00314EAA" w:rsidRPr="00702DA3" w:rsidRDefault="00314EAA" w:rsidP="00287742">
            <w:pPr>
              <w:spacing w:after="0" w:line="276" w:lineRule="auto"/>
              <w:textAlignment w:val="auto"/>
              <w:rPr>
                <w:rFonts w:ascii="Tahoma" w:hAnsi="Tahoma" w:cs="Tahoma"/>
                <w:b/>
                <w:bCs/>
                <w:color w:val="000000"/>
                <w:sz w:val="16"/>
                <w:szCs w:val="16"/>
                <w:highlight w:val="yellow"/>
              </w:rPr>
            </w:pPr>
            <w:r w:rsidRPr="00D8678B">
              <w:rPr>
                <w:rFonts w:ascii="Tahoma" w:hAnsi="Tahoma" w:cs="Tahoma"/>
                <w:b/>
                <w:bCs/>
                <w:color w:val="000000"/>
                <w:sz w:val="16"/>
                <w:szCs w:val="16"/>
              </w:rPr>
              <w:t xml:space="preserve">Mikrokrediti in specifične kreditne linije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ED559" w14:textId="2E8A89F2" w:rsidR="00314EAA" w:rsidRPr="00B21FB2" w:rsidRDefault="00B05B12" w:rsidP="00287742">
            <w:pPr>
              <w:spacing w:after="0" w:line="276" w:lineRule="auto"/>
              <w:jc w:val="right"/>
              <w:textAlignment w:val="auto"/>
              <w:rPr>
                <w:rFonts w:ascii="Tahoma" w:hAnsi="Tahoma" w:cs="Tahoma"/>
                <w:b/>
                <w:bCs/>
                <w:sz w:val="16"/>
                <w:szCs w:val="16"/>
              </w:rPr>
            </w:pPr>
            <w:r>
              <w:rPr>
                <w:rFonts w:ascii="Tahoma" w:hAnsi="Tahoma" w:cs="Tahoma"/>
                <w:b/>
                <w:bCs/>
                <w:sz w:val="16"/>
                <w:szCs w:val="16"/>
              </w:rPr>
              <w:t>5</w:t>
            </w:r>
            <w:r w:rsidR="00314EAA" w:rsidRPr="00B21FB2">
              <w:rPr>
                <w:rFonts w:ascii="Tahoma" w:hAnsi="Tahoma" w:cs="Tahoma"/>
                <w:b/>
                <w:bCs/>
                <w:sz w:val="16"/>
                <w:szCs w:val="16"/>
              </w:rPr>
              <w:t>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B7898" w14:textId="50030EBB" w:rsidR="00314EAA" w:rsidRPr="00B21FB2" w:rsidRDefault="00B05B12" w:rsidP="00287742">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5</w:t>
            </w:r>
            <w:r w:rsidR="00314EAA" w:rsidRPr="00B21FB2">
              <w:rPr>
                <w:rFonts w:ascii="Tahoma" w:hAnsi="Tahoma" w:cs="Tahoma"/>
                <w:b/>
                <w:bCs/>
                <w:color w:val="000000"/>
                <w:sz w:val="16"/>
                <w:szCs w:val="16"/>
              </w:rPr>
              <w:t>4,00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E4114" w14:textId="77777777" w:rsidR="00314EAA" w:rsidRPr="00702DA3" w:rsidRDefault="00314EAA" w:rsidP="00287742">
            <w:pPr>
              <w:spacing w:after="0" w:line="276" w:lineRule="auto"/>
              <w:jc w:val="right"/>
              <w:textAlignment w:val="auto"/>
              <w:rPr>
                <w:rFonts w:ascii="Tahoma" w:hAnsi="Tahoma" w:cs="Tahoma"/>
                <w:b/>
                <w:bCs/>
                <w:color w:val="000000"/>
                <w:sz w:val="16"/>
                <w:szCs w:val="16"/>
                <w:highlight w:val="yellow"/>
              </w:rPr>
            </w:pPr>
          </w:p>
        </w:tc>
      </w:tr>
      <w:tr w:rsidR="00314EAA" w:rsidRPr="00702DA3" w14:paraId="4F3A695B" w14:textId="77777777" w:rsidTr="00287742">
        <w:trPr>
          <w:trHeight w:val="545"/>
        </w:trPr>
        <w:tc>
          <w:tcPr>
            <w:tcW w:w="909"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231273F" w14:textId="77777777" w:rsidR="00314EAA" w:rsidRPr="00012A38" w:rsidRDefault="00314EAA" w:rsidP="00287742">
            <w:pPr>
              <w:spacing w:after="0" w:line="276" w:lineRule="auto"/>
              <w:textAlignment w:val="auto"/>
              <w:rPr>
                <w:rFonts w:ascii="Tahoma" w:hAnsi="Tahoma" w:cs="Tahoma"/>
                <w:color w:val="808080"/>
                <w:sz w:val="16"/>
                <w:szCs w:val="16"/>
              </w:rPr>
            </w:pPr>
            <w:r w:rsidRPr="00012A38">
              <w:rPr>
                <w:rFonts w:ascii="Tahoma" w:hAnsi="Tahoma" w:cs="Tahoma"/>
                <w:color w:val="808080"/>
                <w:sz w:val="16"/>
                <w:szCs w:val="16"/>
              </w:rPr>
              <w:t>P7 2025</w:t>
            </w:r>
          </w:p>
        </w:tc>
        <w:tc>
          <w:tcPr>
            <w:tcW w:w="289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2BB9305" w14:textId="77777777" w:rsidR="00314EAA" w:rsidRPr="00012A38" w:rsidRDefault="00314EAA" w:rsidP="00287742">
            <w:pPr>
              <w:spacing w:after="0" w:line="276" w:lineRule="auto"/>
              <w:textAlignment w:val="auto"/>
              <w:rPr>
                <w:rFonts w:ascii="Tahoma" w:hAnsi="Tahoma" w:cs="Tahoma"/>
                <w:color w:val="808080"/>
                <w:sz w:val="16"/>
                <w:szCs w:val="16"/>
              </w:rPr>
            </w:pPr>
            <w:r w:rsidRPr="00012A38">
              <w:rPr>
                <w:rFonts w:ascii="Tahoma" w:hAnsi="Tahoma" w:cs="Tahoma"/>
                <w:color w:val="808080"/>
                <w:sz w:val="16"/>
                <w:szCs w:val="16"/>
              </w:rPr>
              <w:t xml:space="preserve">Mikrokrediti za mikro in mala podjetja </w:t>
            </w:r>
          </w:p>
        </w:tc>
        <w:tc>
          <w:tcPr>
            <w:tcW w:w="1721" w:type="dxa"/>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1041FD3" w14:textId="01A2E439" w:rsidR="00314EAA" w:rsidRPr="00012A38" w:rsidRDefault="00314EAA" w:rsidP="00287742">
            <w:pPr>
              <w:spacing w:after="0" w:line="276" w:lineRule="auto"/>
              <w:jc w:val="right"/>
              <w:textAlignment w:val="auto"/>
              <w:rPr>
                <w:rFonts w:ascii="Tahoma" w:hAnsi="Tahoma" w:cs="Tahoma"/>
                <w:sz w:val="16"/>
                <w:szCs w:val="16"/>
              </w:rPr>
            </w:pPr>
            <w:r w:rsidRPr="00012A38">
              <w:rPr>
                <w:rFonts w:ascii="Tahoma" w:hAnsi="Tahoma" w:cs="Tahoma"/>
                <w:sz w:val="16"/>
                <w:szCs w:val="16"/>
              </w:rPr>
              <w:t>1</w:t>
            </w:r>
            <w:r w:rsidR="001B5370">
              <w:rPr>
                <w:rFonts w:ascii="Tahoma" w:hAnsi="Tahoma" w:cs="Tahoma"/>
                <w:sz w:val="16"/>
                <w:szCs w:val="16"/>
              </w:rPr>
              <w:t>0</w:t>
            </w:r>
            <w:r w:rsidRPr="00012A38">
              <w:rPr>
                <w:rFonts w:ascii="Tahoma" w:hAnsi="Tahoma" w:cs="Tahoma"/>
                <w:sz w:val="16"/>
                <w:szCs w:val="16"/>
              </w:rPr>
              <w:t>,00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645C8E8" w14:textId="1AE067B1"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1</w:t>
            </w:r>
            <w:r w:rsidR="001B5370">
              <w:rPr>
                <w:rFonts w:ascii="Tahoma" w:hAnsi="Tahoma" w:cs="Tahoma"/>
                <w:color w:val="808080"/>
                <w:sz w:val="16"/>
                <w:szCs w:val="16"/>
              </w:rPr>
              <w:t>0</w:t>
            </w:r>
            <w:r w:rsidRPr="00012A38">
              <w:rPr>
                <w:rFonts w:ascii="Tahoma" w:hAnsi="Tahoma" w:cs="Tahoma"/>
                <w:color w:val="808080"/>
                <w:sz w:val="16"/>
                <w:szCs w:val="16"/>
              </w:rPr>
              <w:t>,00</w:t>
            </w:r>
          </w:p>
        </w:tc>
        <w:tc>
          <w:tcPr>
            <w:tcW w:w="2367"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E392B4B"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Sredstva Sklada skladov</w:t>
            </w:r>
          </w:p>
          <w:p w14:paraId="523ED33B"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Namensko premoženje Sklada</w:t>
            </w:r>
          </w:p>
        </w:tc>
      </w:tr>
      <w:tr w:rsidR="00314EAA" w:rsidRPr="00702DA3" w14:paraId="7C365160" w14:textId="77777777" w:rsidTr="00287742">
        <w:trPr>
          <w:trHeight w:val="545"/>
        </w:trPr>
        <w:tc>
          <w:tcPr>
            <w:tcW w:w="909"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EE8A99E" w14:textId="77777777" w:rsidR="00314EAA" w:rsidRPr="00012A38" w:rsidRDefault="00314EAA" w:rsidP="00287742">
            <w:pPr>
              <w:spacing w:after="0" w:line="276" w:lineRule="auto"/>
              <w:textAlignment w:val="auto"/>
              <w:rPr>
                <w:rFonts w:ascii="Tahoma" w:hAnsi="Tahoma" w:cs="Tahoma"/>
                <w:color w:val="808080"/>
                <w:sz w:val="16"/>
                <w:szCs w:val="16"/>
              </w:rPr>
            </w:pPr>
            <w:r w:rsidRPr="00012A38">
              <w:rPr>
                <w:rFonts w:ascii="Tahoma" w:hAnsi="Tahoma" w:cs="Tahoma"/>
                <w:color w:val="808080"/>
                <w:sz w:val="16"/>
                <w:szCs w:val="16"/>
              </w:rPr>
              <w:t>P7-2 2025</w:t>
            </w:r>
          </w:p>
        </w:tc>
        <w:tc>
          <w:tcPr>
            <w:tcW w:w="289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EBFD8E9" w14:textId="77777777" w:rsidR="00314EAA" w:rsidRPr="00012A38" w:rsidRDefault="00314EAA" w:rsidP="00287742">
            <w:pPr>
              <w:spacing w:after="0" w:line="276" w:lineRule="auto"/>
              <w:textAlignment w:val="auto"/>
              <w:rPr>
                <w:rFonts w:ascii="Tahoma" w:hAnsi="Tahoma" w:cs="Tahoma"/>
                <w:color w:val="808080"/>
                <w:sz w:val="16"/>
                <w:szCs w:val="16"/>
              </w:rPr>
            </w:pPr>
            <w:r w:rsidRPr="00012A38">
              <w:rPr>
                <w:rFonts w:ascii="Tahoma" w:hAnsi="Tahoma" w:cs="Tahoma"/>
                <w:color w:val="808080"/>
                <w:sz w:val="16"/>
                <w:szCs w:val="16"/>
              </w:rPr>
              <w:t>Mikrokrediti za MSP</w:t>
            </w:r>
          </w:p>
        </w:tc>
        <w:tc>
          <w:tcPr>
            <w:tcW w:w="1721" w:type="dxa"/>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0F11332" w14:textId="400D48B0" w:rsidR="00314EAA" w:rsidRPr="00012A38" w:rsidRDefault="00314EAA" w:rsidP="00287742">
            <w:pPr>
              <w:spacing w:after="0" w:line="276" w:lineRule="auto"/>
              <w:jc w:val="right"/>
              <w:textAlignment w:val="auto"/>
              <w:rPr>
                <w:rFonts w:ascii="Tahoma" w:hAnsi="Tahoma" w:cs="Tahoma"/>
                <w:sz w:val="16"/>
                <w:szCs w:val="16"/>
              </w:rPr>
            </w:pPr>
            <w:r w:rsidRPr="00012A38">
              <w:rPr>
                <w:rFonts w:ascii="Tahoma" w:hAnsi="Tahoma" w:cs="Tahoma"/>
                <w:sz w:val="16"/>
                <w:szCs w:val="16"/>
              </w:rPr>
              <w:t>1</w:t>
            </w:r>
            <w:r w:rsidR="001B5370">
              <w:rPr>
                <w:rFonts w:ascii="Tahoma" w:hAnsi="Tahoma" w:cs="Tahoma"/>
                <w:sz w:val="16"/>
                <w:szCs w:val="16"/>
              </w:rPr>
              <w:t>0</w:t>
            </w:r>
            <w:r w:rsidRPr="00012A38">
              <w:rPr>
                <w:rFonts w:ascii="Tahoma" w:hAnsi="Tahoma" w:cs="Tahoma"/>
                <w:sz w:val="16"/>
                <w:szCs w:val="16"/>
              </w:rPr>
              <w:t>,00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B7A59FA" w14:textId="6D6951F1"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1</w:t>
            </w:r>
            <w:r w:rsidR="001B5370">
              <w:rPr>
                <w:rFonts w:ascii="Tahoma" w:hAnsi="Tahoma" w:cs="Tahoma"/>
                <w:color w:val="808080"/>
                <w:sz w:val="16"/>
                <w:szCs w:val="16"/>
              </w:rPr>
              <w:t>0</w:t>
            </w:r>
            <w:r w:rsidRPr="00012A38">
              <w:rPr>
                <w:rFonts w:ascii="Tahoma" w:hAnsi="Tahoma" w:cs="Tahoma"/>
                <w:color w:val="808080"/>
                <w:sz w:val="16"/>
                <w:szCs w:val="16"/>
              </w:rPr>
              <w:t>,00</w:t>
            </w:r>
          </w:p>
        </w:tc>
        <w:tc>
          <w:tcPr>
            <w:tcW w:w="2367"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FDAAC8D"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Sredstva Sklada skladov</w:t>
            </w:r>
          </w:p>
          <w:p w14:paraId="131A8A3F" w14:textId="77777777" w:rsidR="00314EAA" w:rsidRPr="00012A38" w:rsidRDefault="00314EAA" w:rsidP="00287742">
            <w:pPr>
              <w:spacing w:after="0" w:line="276" w:lineRule="auto"/>
              <w:jc w:val="right"/>
              <w:textAlignment w:val="auto"/>
              <w:rPr>
                <w:rFonts w:ascii="Tahoma" w:hAnsi="Tahoma" w:cs="Tahoma"/>
                <w:color w:val="808080"/>
                <w:sz w:val="16"/>
                <w:szCs w:val="16"/>
              </w:rPr>
            </w:pPr>
            <w:r w:rsidRPr="00012A38">
              <w:rPr>
                <w:rFonts w:ascii="Tahoma" w:hAnsi="Tahoma" w:cs="Tahoma"/>
                <w:color w:val="808080"/>
                <w:sz w:val="16"/>
                <w:szCs w:val="16"/>
              </w:rPr>
              <w:t>Namensko premoženje Sklada</w:t>
            </w:r>
          </w:p>
        </w:tc>
      </w:tr>
      <w:tr w:rsidR="00314EAA" w:rsidRPr="00702DA3" w14:paraId="400134A3" w14:textId="77777777" w:rsidTr="00287742">
        <w:trPr>
          <w:trHeight w:val="545"/>
        </w:trPr>
        <w:tc>
          <w:tcPr>
            <w:tcW w:w="909"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DCBC72" w14:textId="77777777" w:rsidR="00314EAA" w:rsidRPr="00D8678B" w:rsidRDefault="00314EAA" w:rsidP="00287742">
            <w:pPr>
              <w:spacing w:after="0" w:line="276" w:lineRule="auto"/>
              <w:textAlignment w:val="auto"/>
              <w:rPr>
                <w:rFonts w:ascii="Tahoma" w:hAnsi="Tahoma" w:cs="Tahoma"/>
                <w:color w:val="808080"/>
                <w:sz w:val="16"/>
                <w:szCs w:val="16"/>
              </w:rPr>
            </w:pPr>
            <w:r w:rsidRPr="00D8678B">
              <w:rPr>
                <w:rFonts w:ascii="Tahoma" w:hAnsi="Tahoma" w:cs="Tahoma"/>
                <w:color w:val="808080"/>
                <w:sz w:val="16"/>
                <w:szCs w:val="16"/>
              </w:rPr>
              <w:t>P7L 2025</w:t>
            </w:r>
          </w:p>
        </w:tc>
        <w:tc>
          <w:tcPr>
            <w:tcW w:w="289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13642E6" w14:textId="77777777" w:rsidR="00314EAA" w:rsidRPr="00D8678B" w:rsidRDefault="00314EAA" w:rsidP="00287742">
            <w:pPr>
              <w:spacing w:after="0" w:line="276" w:lineRule="auto"/>
              <w:textAlignment w:val="auto"/>
              <w:rPr>
                <w:rFonts w:ascii="Tahoma" w:hAnsi="Tahoma" w:cs="Tahoma"/>
                <w:color w:val="808080"/>
                <w:sz w:val="16"/>
                <w:szCs w:val="16"/>
              </w:rPr>
            </w:pPr>
            <w:r w:rsidRPr="00D8678B">
              <w:rPr>
                <w:rFonts w:ascii="Tahoma" w:hAnsi="Tahoma" w:cs="Tahoma"/>
                <w:color w:val="808080"/>
                <w:sz w:val="16"/>
                <w:szCs w:val="16"/>
              </w:rPr>
              <w:t>Likvidnostni krediti</w:t>
            </w:r>
          </w:p>
        </w:tc>
        <w:tc>
          <w:tcPr>
            <w:tcW w:w="1721" w:type="dxa"/>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9B13117" w14:textId="77777777" w:rsidR="00314EAA" w:rsidRPr="00D8678B" w:rsidRDefault="00314EAA" w:rsidP="00287742">
            <w:pPr>
              <w:spacing w:after="0" w:line="276" w:lineRule="auto"/>
              <w:jc w:val="right"/>
              <w:textAlignment w:val="auto"/>
              <w:rPr>
                <w:rFonts w:ascii="Tahoma" w:hAnsi="Tahoma" w:cs="Tahoma"/>
                <w:sz w:val="16"/>
                <w:szCs w:val="16"/>
              </w:rPr>
            </w:pPr>
            <w:r w:rsidRPr="00D8678B">
              <w:rPr>
                <w:rFonts w:ascii="Tahoma" w:hAnsi="Tahoma" w:cs="Tahoma"/>
                <w:sz w:val="16"/>
                <w:szCs w:val="16"/>
              </w:rPr>
              <w:t>20,00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DB540C2" w14:textId="59F2E5C6" w:rsidR="00314EAA" w:rsidRPr="00D8678B" w:rsidRDefault="00314EAA" w:rsidP="00287742">
            <w:pPr>
              <w:spacing w:after="0" w:line="276" w:lineRule="auto"/>
              <w:jc w:val="right"/>
              <w:textAlignment w:val="auto"/>
              <w:rPr>
                <w:rFonts w:ascii="Tahoma" w:hAnsi="Tahoma" w:cs="Tahoma"/>
                <w:color w:val="808080"/>
                <w:sz w:val="16"/>
                <w:szCs w:val="16"/>
              </w:rPr>
            </w:pPr>
            <w:r w:rsidRPr="00D8678B">
              <w:rPr>
                <w:rFonts w:ascii="Tahoma" w:hAnsi="Tahoma" w:cs="Tahoma"/>
                <w:color w:val="808080"/>
                <w:sz w:val="16"/>
                <w:szCs w:val="16"/>
              </w:rPr>
              <w:t>24,00</w:t>
            </w:r>
            <w:r w:rsidR="00DE2BE9">
              <w:rPr>
                <w:rStyle w:val="Sprotnaopomba-sklic"/>
                <w:rFonts w:ascii="Tahoma" w:hAnsi="Tahoma" w:cs="Tahoma"/>
                <w:color w:val="808080"/>
                <w:sz w:val="16"/>
                <w:szCs w:val="16"/>
              </w:rPr>
              <w:footnoteReference w:id="20"/>
            </w:r>
          </w:p>
        </w:tc>
        <w:tc>
          <w:tcPr>
            <w:tcW w:w="2367"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D82208D" w14:textId="77777777" w:rsidR="00314EAA" w:rsidRPr="00D8678B" w:rsidRDefault="00314EAA" w:rsidP="00287742">
            <w:pPr>
              <w:spacing w:after="0" w:line="276" w:lineRule="auto"/>
              <w:jc w:val="right"/>
              <w:textAlignment w:val="auto"/>
              <w:rPr>
                <w:rFonts w:ascii="Tahoma" w:hAnsi="Tahoma" w:cs="Tahoma"/>
                <w:color w:val="808080"/>
                <w:sz w:val="16"/>
                <w:szCs w:val="16"/>
              </w:rPr>
            </w:pPr>
            <w:r w:rsidRPr="00D8678B">
              <w:rPr>
                <w:rFonts w:ascii="Tahoma" w:hAnsi="Tahoma" w:cs="Tahoma"/>
                <w:color w:val="808080"/>
                <w:sz w:val="16"/>
                <w:szCs w:val="16"/>
              </w:rPr>
              <w:t>Namensko premoženje Sklada</w:t>
            </w:r>
          </w:p>
          <w:p w14:paraId="4427A567" w14:textId="77777777" w:rsidR="00314EAA" w:rsidRPr="00D8678B" w:rsidRDefault="00314EAA" w:rsidP="00287742">
            <w:pPr>
              <w:spacing w:after="0" w:line="276" w:lineRule="auto"/>
              <w:jc w:val="right"/>
              <w:textAlignment w:val="auto"/>
              <w:rPr>
                <w:rFonts w:ascii="Tahoma" w:hAnsi="Tahoma" w:cs="Tahoma"/>
                <w:color w:val="808080"/>
                <w:sz w:val="16"/>
                <w:szCs w:val="16"/>
              </w:rPr>
            </w:pPr>
            <w:r w:rsidRPr="00D8678B">
              <w:rPr>
                <w:rFonts w:ascii="Tahoma" w:hAnsi="Tahoma" w:cs="Tahoma"/>
                <w:color w:val="808080" w:themeColor="background1" w:themeShade="80"/>
                <w:sz w:val="16"/>
                <w:szCs w:val="16"/>
              </w:rPr>
              <w:t xml:space="preserve">Lastna sredstva Sklada </w:t>
            </w:r>
          </w:p>
        </w:tc>
      </w:tr>
      <w:tr w:rsidR="00314EAA" w:rsidRPr="00702DA3" w14:paraId="26C37700" w14:textId="77777777" w:rsidTr="00287742">
        <w:trPr>
          <w:trHeight w:val="545"/>
        </w:trPr>
        <w:tc>
          <w:tcPr>
            <w:tcW w:w="909"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94D315A" w14:textId="77777777" w:rsidR="00314EAA" w:rsidRPr="00D8678B" w:rsidRDefault="00314EAA" w:rsidP="00287742">
            <w:pPr>
              <w:spacing w:after="0" w:line="276" w:lineRule="auto"/>
              <w:textAlignment w:val="auto"/>
              <w:rPr>
                <w:rFonts w:ascii="Tahoma" w:hAnsi="Tahoma" w:cs="Tahoma"/>
                <w:color w:val="808080" w:themeColor="background1" w:themeShade="80"/>
                <w:sz w:val="16"/>
                <w:szCs w:val="16"/>
              </w:rPr>
            </w:pPr>
            <w:r w:rsidRPr="00D8678B">
              <w:rPr>
                <w:rFonts w:ascii="Tahoma" w:hAnsi="Tahoma" w:cs="Tahoma"/>
                <w:color w:val="808080" w:themeColor="background1" w:themeShade="80"/>
                <w:sz w:val="16"/>
                <w:szCs w:val="16"/>
              </w:rPr>
              <w:t>P7R 2024</w:t>
            </w:r>
            <w:r w:rsidRPr="00D8678B">
              <w:rPr>
                <w:rStyle w:val="Sprotnaopomba-sklic"/>
                <w:rFonts w:ascii="Tahoma" w:hAnsi="Tahoma" w:cs="Tahoma"/>
                <w:color w:val="808080" w:themeColor="background1" w:themeShade="80"/>
                <w:sz w:val="16"/>
                <w:szCs w:val="16"/>
              </w:rPr>
              <w:footnoteReference w:id="21"/>
            </w:r>
          </w:p>
        </w:tc>
        <w:tc>
          <w:tcPr>
            <w:tcW w:w="289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16AFEE4" w14:textId="77777777" w:rsidR="00314EAA" w:rsidRPr="00D8678B" w:rsidRDefault="00314EAA" w:rsidP="00287742">
            <w:pPr>
              <w:spacing w:after="0" w:line="276" w:lineRule="auto"/>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K</w:t>
            </w:r>
            <w:r w:rsidRPr="00D8678B">
              <w:rPr>
                <w:rFonts w:ascii="Tahoma" w:hAnsi="Tahoma" w:cs="Tahoma"/>
                <w:color w:val="808080" w:themeColor="background1" w:themeShade="80"/>
                <w:sz w:val="16"/>
                <w:szCs w:val="16"/>
              </w:rPr>
              <w:t xml:space="preserve">rediti na obmejnih problemskih območjih  </w:t>
            </w:r>
          </w:p>
        </w:tc>
        <w:tc>
          <w:tcPr>
            <w:tcW w:w="1721" w:type="dxa"/>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C16FAF" w14:textId="77777777" w:rsidR="00314EAA" w:rsidRPr="00D8678B" w:rsidRDefault="00314EAA" w:rsidP="00287742">
            <w:pPr>
              <w:spacing w:after="0" w:line="276" w:lineRule="auto"/>
              <w:jc w:val="right"/>
              <w:textAlignment w:val="auto"/>
              <w:rPr>
                <w:rFonts w:ascii="Tahoma" w:hAnsi="Tahoma" w:cs="Tahoma"/>
                <w:sz w:val="16"/>
                <w:szCs w:val="16"/>
              </w:rPr>
            </w:pPr>
            <w:r w:rsidRPr="00D8678B">
              <w:rPr>
                <w:rFonts w:ascii="Tahoma" w:hAnsi="Tahoma" w:cs="Tahoma"/>
                <w:sz w:val="16"/>
                <w:szCs w:val="16"/>
              </w:rPr>
              <w:t>10,00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7E653FC" w14:textId="77777777" w:rsidR="00314EAA" w:rsidRPr="00D8678B" w:rsidRDefault="00314EAA" w:rsidP="00287742">
            <w:pPr>
              <w:spacing w:after="0" w:line="276" w:lineRule="auto"/>
              <w:jc w:val="right"/>
              <w:textAlignment w:val="auto"/>
              <w:rPr>
                <w:rFonts w:ascii="Tahoma" w:hAnsi="Tahoma" w:cs="Tahoma"/>
                <w:color w:val="808080" w:themeColor="background1" w:themeShade="80"/>
                <w:sz w:val="16"/>
                <w:szCs w:val="16"/>
              </w:rPr>
            </w:pPr>
            <w:r w:rsidRPr="00D8678B">
              <w:rPr>
                <w:rFonts w:ascii="Tahoma" w:hAnsi="Tahoma" w:cs="Tahoma"/>
                <w:color w:val="808080" w:themeColor="background1" w:themeShade="80"/>
                <w:sz w:val="16"/>
                <w:szCs w:val="16"/>
              </w:rPr>
              <w:t>10,00</w:t>
            </w:r>
          </w:p>
        </w:tc>
        <w:tc>
          <w:tcPr>
            <w:tcW w:w="2367"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30A1FF" w14:textId="77777777" w:rsidR="00314EAA" w:rsidRPr="00D8678B" w:rsidRDefault="00314EAA" w:rsidP="00287742">
            <w:pPr>
              <w:spacing w:after="0" w:line="276" w:lineRule="auto"/>
              <w:jc w:val="right"/>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Ponovna uporaba sredstev v upravljanju</w:t>
            </w:r>
            <w:r w:rsidRPr="00D8678B">
              <w:rPr>
                <w:rFonts w:ascii="Tahoma" w:hAnsi="Tahoma" w:cs="Tahoma"/>
                <w:color w:val="808080" w:themeColor="background1" w:themeShade="80"/>
                <w:sz w:val="16"/>
                <w:szCs w:val="16"/>
              </w:rPr>
              <w:t xml:space="preserve"> </w:t>
            </w:r>
          </w:p>
        </w:tc>
      </w:tr>
      <w:tr w:rsidR="00DE2BE9" w:rsidRPr="00702DA3" w14:paraId="3E770F5E" w14:textId="77777777" w:rsidTr="00287742">
        <w:trPr>
          <w:trHeight w:val="545"/>
        </w:trPr>
        <w:tc>
          <w:tcPr>
            <w:tcW w:w="909" w:type="dxa"/>
            <w:gridSpan w:val="2"/>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615E351" w14:textId="25E6D322" w:rsidR="00DE2BE9" w:rsidRPr="00D8678B" w:rsidRDefault="00DE2BE9" w:rsidP="00287742">
            <w:pPr>
              <w:spacing w:after="0" w:line="276" w:lineRule="auto"/>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P7R 2025</w:t>
            </w:r>
            <w:r w:rsidR="00C67A07">
              <w:rPr>
                <w:rStyle w:val="Sprotnaopomba-sklic"/>
                <w:rFonts w:ascii="Tahoma" w:hAnsi="Tahoma" w:cs="Tahoma"/>
                <w:sz w:val="16"/>
                <w:szCs w:val="16"/>
              </w:rPr>
              <w:footnoteReference w:id="22"/>
            </w:r>
          </w:p>
        </w:tc>
        <w:tc>
          <w:tcPr>
            <w:tcW w:w="2894"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0BE65E1" w14:textId="0E473615" w:rsidR="00DE2BE9" w:rsidRDefault="00DE2BE9" w:rsidP="00287742">
            <w:pPr>
              <w:spacing w:after="0" w:line="276" w:lineRule="auto"/>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K</w:t>
            </w:r>
            <w:r w:rsidRPr="00D8678B">
              <w:rPr>
                <w:rFonts w:ascii="Tahoma" w:hAnsi="Tahoma" w:cs="Tahoma"/>
                <w:color w:val="808080" w:themeColor="background1" w:themeShade="80"/>
                <w:sz w:val="16"/>
                <w:szCs w:val="16"/>
              </w:rPr>
              <w:t xml:space="preserve">rediti na obmejnih problemskih območjih  </w:t>
            </w:r>
          </w:p>
        </w:tc>
        <w:tc>
          <w:tcPr>
            <w:tcW w:w="1721" w:type="dxa"/>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3573F35" w14:textId="223D54B1" w:rsidR="00DE2BE9" w:rsidRPr="00D8678B" w:rsidRDefault="00DE2BE9" w:rsidP="00287742">
            <w:pPr>
              <w:spacing w:after="0" w:line="276" w:lineRule="auto"/>
              <w:jc w:val="right"/>
              <w:textAlignment w:val="auto"/>
              <w:rPr>
                <w:rFonts w:ascii="Tahoma" w:hAnsi="Tahoma" w:cs="Tahoma"/>
                <w:sz w:val="16"/>
                <w:szCs w:val="16"/>
              </w:rPr>
            </w:pPr>
            <w:r>
              <w:rPr>
                <w:rFonts w:ascii="Tahoma" w:hAnsi="Tahoma" w:cs="Tahoma"/>
                <w:sz w:val="16"/>
                <w:szCs w:val="16"/>
              </w:rPr>
              <w:t>/</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5209F42" w14:textId="0194C6CC" w:rsidR="00DE2BE9" w:rsidRPr="00D8678B" w:rsidRDefault="00DE2BE9" w:rsidP="00287742">
            <w:pPr>
              <w:spacing w:after="0" w:line="276" w:lineRule="auto"/>
              <w:jc w:val="right"/>
              <w:textAlignment w:val="auto"/>
              <w:rPr>
                <w:rFonts w:ascii="Tahoma" w:hAnsi="Tahoma" w:cs="Tahoma"/>
                <w:color w:val="808080" w:themeColor="background1" w:themeShade="80"/>
                <w:sz w:val="16"/>
                <w:szCs w:val="16"/>
              </w:rPr>
            </w:pPr>
            <w:r>
              <w:rPr>
                <w:rFonts w:ascii="Tahoma" w:hAnsi="Tahoma" w:cs="Tahoma"/>
                <w:sz w:val="16"/>
                <w:szCs w:val="16"/>
              </w:rPr>
              <w:t>/</w:t>
            </w:r>
            <w:r>
              <w:rPr>
                <w:rStyle w:val="Sprotnaopomba-sklic"/>
                <w:rFonts w:ascii="Tahoma" w:hAnsi="Tahoma" w:cs="Tahoma"/>
                <w:sz w:val="16"/>
                <w:szCs w:val="16"/>
              </w:rPr>
              <w:footnoteReference w:id="23"/>
            </w:r>
          </w:p>
        </w:tc>
        <w:tc>
          <w:tcPr>
            <w:tcW w:w="2367"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F8A79FF" w14:textId="0F5E13A5" w:rsidR="00DE2BE9" w:rsidRDefault="00DE2BE9" w:rsidP="00287742">
            <w:pPr>
              <w:spacing w:after="0" w:line="276" w:lineRule="auto"/>
              <w:jc w:val="right"/>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Ponovna uporaba sredstev v upravljanju</w:t>
            </w:r>
          </w:p>
        </w:tc>
      </w:tr>
      <w:tr w:rsidR="00314EAA" w:rsidRPr="00702DA3" w14:paraId="27611F05" w14:textId="77777777" w:rsidTr="00287742">
        <w:trPr>
          <w:trHeight w:val="246"/>
        </w:trPr>
        <w:tc>
          <w:tcPr>
            <w:tcW w:w="380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8F9CA" w14:textId="77777777" w:rsidR="00314EAA" w:rsidRPr="00B21FB2" w:rsidRDefault="00314EAA" w:rsidP="00287742">
            <w:pPr>
              <w:spacing w:after="0" w:line="276" w:lineRule="auto"/>
              <w:textAlignment w:val="auto"/>
              <w:rPr>
                <w:rFonts w:ascii="Tahoma" w:hAnsi="Tahoma" w:cs="Tahoma"/>
                <w:b/>
                <w:bCs/>
                <w:color w:val="000000"/>
                <w:sz w:val="16"/>
                <w:szCs w:val="16"/>
              </w:rPr>
            </w:pPr>
            <w:r w:rsidRPr="00B21FB2">
              <w:rPr>
                <w:rFonts w:ascii="Tahoma" w:hAnsi="Tahoma" w:cs="Tahoma"/>
                <w:b/>
                <w:bCs/>
                <w:color w:val="000000"/>
                <w:sz w:val="16"/>
                <w:szCs w:val="16"/>
              </w:rPr>
              <w:t xml:space="preserve">Zagonske subvencije </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39C76" w14:textId="77777777" w:rsidR="00314EAA" w:rsidRPr="00B21FB2" w:rsidRDefault="00314EAA" w:rsidP="00287742">
            <w:pPr>
              <w:spacing w:after="0" w:line="276" w:lineRule="auto"/>
              <w:jc w:val="right"/>
              <w:textAlignment w:val="auto"/>
              <w:rPr>
                <w:rFonts w:ascii="Tahoma" w:hAnsi="Tahoma" w:cs="Tahoma"/>
                <w:b/>
                <w:bCs/>
                <w:sz w:val="16"/>
                <w:szCs w:val="16"/>
              </w:rPr>
            </w:pPr>
            <w:r w:rsidRPr="00B21FB2">
              <w:rPr>
                <w:rFonts w:ascii="Tahoma" w:hAnsi="Tahoma" w:cs="Tahoma"/>
                <w:b/>
                <w:bCs/>
                <w:sz w:val="16"/>
                <w:szCs w:val="16"/>
              </w:rPr>
              <w:t>3,66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65227" w14:textId="77777777" w:rsidR="00314EAA" w:rsidRPr="00B21FB2" w:rsidRDefault="00314EAA" w:rsidP="00287742">
            <w:pPr>
              <w:spacing w:after="0" w:line="276" w:lineRule="auto"/>
              <w:jc w:val="right"/>
              <w:textAlignment w:val="auto"/>
              <w:rPr>
                <w:rFonts w:ascii="Tahoma" w:hAnsi="Tahoma" w:cs="Tahoma"/>
                <w:b/>
                <w:bCs/>
                <w:color w:val="000000"/>
                <w:sz w:val="16"/>
                <w:szCs w:val="16"/>
              </w:rPr>
            </w:pPr>
            <w:r w:rsidRPr="00B21FB2">
              <w:rPr>
                <w:rFonts w:ascii="Tahoma" w:hAnsi="Tahoma" w:cs="Tahoma"/>
                <w:b/>
                <w:bCs/>
                <w:color w:val="000000"/>
                <w:sz w:val="16"/>
                <w:szCs w:val="16"/>
              </w:rPr>
              <w:t>3,66</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A829B" w14:textId="77777777" w:rsidR="00314EAA" w:rsidRPr="00702DA3" w:rsidRDefault="00314EAA" w:rsidP="00287742">
            <w:pPr>
              <w:spacing w:after="0" w:line="276" w:lineRule="auto"/>
              <w:jc w:val="right"/>
              <w:textAlignment w:val="auto"/>
              <w:rPr>
                <w:rFonts w:ascii="Tahoma" w:hAnsi="Tahoma" w:cs="Tahoma"/>
                <w:b/>
                <w:bCs/>
                <w:color w:val="000000"/>
                <w:sz w:val="16"/>
                <w:szCs w:val="16"/>
                <w:highlight w:val="yellow"/>
              </w:rPr>
            </w:pPr>
          </w:p>
        </w:tc>
      </w:tr>
      <w:tr w:rsidR="00314EAA" w:rsidRPr="00702DA3" w14:paraId="57856FE4" w14:textId="77777777" w:rsidTr="00287742">
        <w:trPr>
          <w:trHeight w:val="485"/>
        </w:trPr>
        <w:tc>
          <w:tcPr>
            <w:tcW w:w="909" w:type="dxa"/>
            <w:gridSpan w:val="2"/>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53EFCAD2" w14:textId="77777777" w:rsidR="00314EAA" w:rsidRPr="00E24C86" w:rsidRDefault="00314EAA" w:rsidP="00287742">
            <w:pPr>
              <w:spacing w:after="0" w:line="276" w:lineRule="auto"/>
              <w:textAlignment w:val="auto"/>
              <w:rPr>
                <w:rFonts w:ascii="Tahoma" w:hAnsi="Tahoma" w:cs="Tahoma"/>
                <w:color w:val="808080"/>
                <w:sz w:val="16"/>
                <w:szCs w:val="16"/>
              </w:rPr>
            </w:pPr>
            <w:r w:rsidRPr="00E24C86">
              <w:rPr>
                <w:rFonts w:ascii="Tahoma" w:hAnsi="Tahoma" w:cs="Tahoma"/>
                <w:color w:val="808080"/>
                <w:sz w:val="16"/>
                <w:szCs w:val="16"/>
              </w:rPr>
              <w:t>P2 2025</w:t>
            </w:r>
          </w:p>
        </w:tc>
        <w:tc>
          <w:tcPr>
            <w:tcW w:w="2894" w:type="dxa"/>
            <w:tcBorders>
              <w:top w:val="single" w:sz="4" w:space="0" w:color="000000"/>
              <w:left w:val="dotted"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3144C97C" w14:textId="77777777" w:rsidR="00314EAA" w:rsidRPr="00E24C86" w:rsidRDefault="00314EAA" w:rsidP="00287742">
            <w:pPr>
              <w:spacing w:after="0" w:line="276" w:lineRule="auto"/>
              <w:textAlignment w:val="auto"/>
              <w:rPr>
                <w:rFonts w:ascii="Tahoma" w:hAnsi="Tahoma" w:cs="Tahoma"/>
                <w:color w:val="808080"/>
                <w:sz w:val="16"/>
                <w:szCs w:val="16"/>
              </w:rPr>
            </w:pPr>
            <w:r w:rsidRPr="00E24C86">
              <w:rPr>
                <w:rFonts w:ascii="Tahoma" w:hAnsi="Tahoma" w:cs="Tahoma"/>
                <w:color w:val="808080"/>
                <w:sz w:val="16"/>
                <w:szCs w:val="16"/>
              </w:rPr>
              <w:t>Zagonske subvencije za inovativna start-up podjetja</w:t>
            </w:r>
          </w:p>
        </w:tc>
        <w:tc>
          <w:tcPr>
            <w:tcW w:w="17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F262CE" w14:textId="77777777" w:rsidR="00314EAA" w:rsidRPr="00E24C86" w:rsidRDefault="00314EAA" w:rsidP="00287742">
            <w:pPr>
              <w:spacing w:after="0" w:line="276" w:lineRule="auto"/>
              <w:jc w:val="right"/>
              <w:textAlignment w:val="auto"/>
              <w:rPr>
                <w:rFonts w:ascii="Tahoma" w:hAnsi="Tahoma" w:cs="Tahoma"/>
                <w:sz w:val="16"/>
                <w:szCs w:val="16"/>
              </w:rPr>
            </w:pPr>
            <w:r w:rsidRPr="00E24C86">
              <w:rPr>
                <w:rFonts w:ascii="Tahoma" w:hAnsi="Tahoma" w:cs="Tahoma"/>
                <w:sz w:val="16"/>
                <w:szCs w:val="16"/>
              </w:rPr>
              <w:t>2,16</w:t>
            </w:r>
          </w:p>
        </w:tc>
        <w:tc>
          <w:tcPr>
            <w:tcW w:w="1701" w:type="dxa"/>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0BC53AA0" w14:textId="77777777" w:rsidR="00314EAA" w:rsidRPr="00E24C86" w:rsidRDefault="00314EAA" w:rsidP="00287742">
            <w:pPr>
              <w:spacing w:after="0" w:line="276" w:lineRule="auto"/>
              <w:jc w:val="right"/>
              <w:textAlignment w:val="auto"/>
              <w:rPr>
                <w:rFonts w:ascii="Tahoma" w:hAnsi="Tahoma" w:cs="Tahoma"/>
                <w:color w:val="808080"/>
                <w:sz w:val="16"/>
                <w:szCs w:val="16"/>
              </w:rPr>
            </w:pPr>
            <w:r w:rsidRPr="00E24C86">
              <w:rPr>
                <w:rFonts w:ascii="Tahoma" w:hAnsi="Tahoma" w:cs="Tahoma"/>
                <w:color w:val="808080"/>
                <w:sz w:val="16"/>
                <w:szCs w:val="16"/>
              </w:rPr>
              <w:t>2,16</w:t>
            </w:r>
          </w:p>
        </w:tc>
        <w:tc>
          <w:tcPr>
            <w:tcW w:w="2367" w:type="dxa"/>
            <w:tcBorders>
              <w:top w:val="single" w:sz="4" w:space="0" w:color="000000"/>
              <w:left w:val="dotted"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66D209" w14:textId="77777777" w:rsidR="00314EAA" w:rsidRDefault="00314EAA" w:rsidP="00287742">
            <w:pPr>
              <w:spacing w:after="0" w:line="276" w:lineRule="auto"/>
              <w:jc w:val="right"/>
              <w:textAlignment w:val="auto"/>
              <w:rPr>
                <w:rFonts w:ascii="Tahoma" w:hAnsi="Tahoma" w:cs="Tahoma"/>
                <w:color w:val="808080"/>
                <w:sz w:val="16"/>
                <w:szCs w:val="16"/>
              </w:rPr>
            </w:pPr>
            <w:r w:rsidRPr="00E24C86">
              <w:rPr>
                <w:rFonts w:ascii="Tahoma" w:hAnsi="Tahoma" w:cs="Tahoma"/>
                <w:color w:val="808080"/>
                <w:sz w:val="16"/>
                <w:szCs w:val="16"/>
              </w:rPr>
              <w:t xml:space="preserve">Evropski </w:t>
            </w:r>
            <w:r>
              <w:rPr>
                <w:rFonts w:ascii="Tahoma" w:hAnsi="Tahoma" w:cs="Tahoma"/>
                <w:color w:val="808080"/>
                <w:sz w:val="16"/>
                <w:szCs w:val="16"/>
              </w:rPr>
              <w:t>sklad za regionalni razvoj</w:t>
            </w:r>
          </w:p>
          <w:p w14:paraId="0B9468CE" w14:textId="77777777" w:rsidR="00314EAA" w:rsidRPr="00E24C86" w:rsidRDefault="00314EAA" w:rsidP="00287742">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Nacionalni proračun</w:t>
            </w:r>
          </w:p>
        </w:tc>
      </w:tr>
      <w:tr w:rsidR="00314EAA" w:rsidRPr="00702DA3" w14:paraId="37947ED7" w14:textId="77777777" w:rsidTr="00287742">
        <w:trPr>
          <w:trHeight w:val="485"/>
        </w:trPr>
        <w:tc>
          <w:tcPr>
            <w:tcW w:w="909" w:type="dxa"/>
            <w:gridSpan w:val="2"/>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35225B7D" w14:textId="77777777" w:rsidR="00314EAA" w:rsidRPr="00E24C86" w:rsidRDefault="00314EAA" w:rsidP="00287742">
            <w:pPr>
              <w:spacing w:after="0" w:line="276" w:lineRule="auto"/>
              <w:textAlignment w:val="auto"/>
              <w:rPr>
                <w:rFonts w:ascii="Tahoma" w:hAnsi="Tahoma" w:cs="Tahoma"/>
                <w:color w:val="808080"/>
                <w:sz w:val="16"/>
                <w:szCs w:val="16"/>
              </w:rPr>
            </w:pPr>
            <w:r w:rsidRPr="00E24C86">
              <w:rPr>
                <w:rFonts w:ascii="Tahoma" w:hAnsi="Tahoma" w:cs="Tahoma"/>
                <w:color w:val="808080"/>
                <w:sz w:val="16"/>
                <w:szCs w:val="16"/>
              </w:rPr>
              <w:t>P2R 2025</w:t>
            </w:r>
          </w:p>
        </w:tc>
        <w:tc>
          <w:tcPr>
            <w:tcW w:w="2894" w:type="dxa"/>
            <w:tcBorders>
              <w:top w:val="single" w:sz="4" w:space="0" w:color="000000"/>
              <w:left w:val="dotted"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021CA634" w14:textId="77777777" w:rsidR="00314EAA" w:rsidRPr="00E24C86" w:rsidRDefault="00314EAA" w:rsidP="00287742">
            <w:pPr>
              <w:spacing w:after="0" w:line="276" w:lineRule="auto"/>
              <w:textAlignment w:val="auto"/>
              <w:rPr>
                <w:rFonts w:ascii="Tahoma" w:hAnsi="Tahoma" w:cs="Tahoma"/>
                <w:color w:val="808080"/>
                <w:sz w:val="16"/>
                <w:szCs w:val="16"/>
              </w:rPr>
            </w:pPr>
            <w:r w:rsidRPr="00E24C86">
              <w:rPr>
                <w:rFonts w:ascii="Tahoma" w:hAnsi="Tahoma" w:cs="Tahoma"/>
                <w:color w:val="808080"/>
                <w:sz w:val="16"/>
                <w:szCs w:val="16"/>
              </w:rPr>
              <w:t>Zagonske subvencije za novoustanovljena podjetja na obmejnih problemskih območjih</w:t>
            </w:r>
          </w:p>
        </w:tc>
        <w:tc>
          <w:tcPr>
            <w:tcW w:w="17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20B990" w14:textId="77777777" w:rsidR="00314EAA" w:rsidRPr="00E24C86" w:rsidRDefault="00314EAA" w:rsidP="00287742">
            <w:pPr>
              <w:spacing w:after="0" w:line="276" w:lineRule="auto"/>
              <w:jc w:val="right"/>
              <w:textAlignment w:val="auto"/>
              <w:rPr>
                <w:rFonts w:ascii="Tahoma" w:hAnsi="Tahoma" w:cs="Tahoma"/>
                <w:sz w:val="16"/>
                <w:szCs w:val="16"/>
              </w:rPr>
            </w:pPr>
            <w:r w:rsidRPr="00E24C86">
              <w:rPr>
                <w:rFonts w:ascii="Tahoma" w:hAnsi="Tahoma" w:cs="Tahoma"/>
                <w:sz w:val="16"/>
                <w:szCs w:val="16"/>
              </w:rPr>
              <w:t>1,50</w:t>
            </w:r>
          </w:p>
        </w:tc>
        <w:tc>
          <w:tcPr>
            <w:tcW w:w="1701" w:type="dxa"/>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227B8449" w14:textId="77777777" w:rsidR="00314EAA" w:rsidRPr="00E24C86" w:rsidRDefault="00314EAA" w:rsidP="00287742">
            <w:pPr>
              <w:spacing w:after="0" w:line="276" w:lineRule="auto"/>
              <w:jc w:val="right"/>
              <w:textAlignment w:val="auto"/>
              <w:rPr>
                <w:rFonts w:ascii="Tahoma" w:hAnsi="Tahoma" w:cs="Tahoma"/>
                <w:color w:val="808080"/>
                <w:sz w:val="16"/>
                <w:szCs w:val="16"/>
              </w:rPr>
            </w:pPr>
            <w:r w:rsidRPr="00E24C86">
              <w:rPr>
                <w:rFonts w:ascii="Tahoma" w:hAnsi="Tahoma" w:cs="Tahoma"/>
                <w:color w:val="808080"/>
                <w:sz w:val="16"/>
                <w:szCs w:val="16"/>
              </w:rPr>
              <w:t>1,50</w:t>
            </w:r>
          </w:p>
        </w:tc>
        <w:tc>
          <w:tcPr>
            <w:tcW w:w="2367" w:type="dxa"/>
            <w:tcBorders>
              <w:top w:val="single" w:sz="4" w:space="0" w:color="000000"/>
              <w:left w:val="dotted"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8EAD1F" w14:textId="77777777" w:rsidR="00314EAA" w:rsidRPr="00E24C86" w:rsidRDefault="00314EAA" w:rsidP="00287742">
            <w:pPr>
              <w:spacing w:after="0" w:line="276" w:lineRule="auto"/>
              <w:jc w:val="right"/>
              <w:textAlignment w:val="auto"/>
              <w:rPr>
                <w:rFonts w:ascii="Tahoma" w:hAnsi="Tahoma" w:cs="Tahoma"/>
                <w:color w:val="808080"/>
                <w:sz w:val="16"/>
                <w:szCs w:val="16"/>
              </w:rPr>
            </w:pPr>
            <w:r w:rsidRPr="00E24C86">
              <w:rPr>
                <w:rFonts w:ascii="Tahoma" w:hAnsi="Tahoma" w:cs="Tahoma"/>
                <w:color w:val="808080"/>
                <w:sz w:val="16"/>
                <w:szCs w:val="16"/>
              </w:rPr>
              <w:t>Nacionalni proračun</w:t>
            </w:r>
          </w:p>
        </w:tc>
      </w:tr>
      <w:tr w:rsidR="00314EAA" w:rsidRPr="00702DA3" w14:paraId="74989B93" w14:textId="77777777" w:rsidTr="00287742">
        <w:trPr>
          <w:trHeight w:val="485"/>
        </w:trPr>
        <w:tc>
          <w:tcPr>
            <w:tcW w:w="3803" w:type="dxa"/>
            <w:gridSpan w:val="3"/>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56D2CC41" w14:textId="77777777" w:rsidR="00314EAA" w:rsidRPr="00D56BE3" w:rsidRDefault="00314EAA" w:rsidP="00287742">
            <w:pPr>
              <w:spacing w:after="0" w:line="276" w:lineRule="auto"/>
              <w:textAlignment w:val="auto"/>
              <w:rPr>
                <w:rFonts w:ascii="Tahoma" w:hAnsi="Tahoma" w:cs="Tahoma"/>
                <w:b/>
                <w:bCs/>
                <w:sz w:val="16"/>
                <w:szCs w:val="16"/>
              </w:rPr>
            </w:pPr>
            <w:r w:rsidRPr="00D56BE3">
              <w:rPr>
                <w:rFonts w:ascii="Tahoma" w:hAnsi="Tahoma" w:cs="Tahoma"/>
                <w:b/>
                <w:bCs/>
                <w:sz w:val="16"/>
                <w:szCs w:val="16"/>
              </w:rPr>
              <w:t>Specifične finančne spodbude za naložbe v prioritetnih razvojnih področjih</w:t>
            </w:r>
          </w:p>
        </w:tc>
        <w:tc>
          <w:tcPr>
            <w:tcW w:w="17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F2C4C2" w14:textId="2EC6AD2E" w:rsidR="00314EAA" w:rsidRPr="00D56BE3" w:rsidRDefault="005F62B4" w:rsidP="00287742">
            <w:pPr>
              <w:spacing w:after="0" w:line="276" w:lineRule="auto"/>
              <w:jc w:val="right"/>
              <w:textAlignment w:val="auto"/>
              <w:rPr>
                <w:rFonts w:ascii="Tahoma" w:hAnsi="Tahoma" w:cs="Tahoma"/>
                <w:b/>
                <w:bCs/>
                <w:sz w:val="16"/>
                <w:szCs w:val="16"/>
              </w:rPr>
            </w:pPr>
            <w:r>
              <w:rPr>
                <w:rFonts w:ascii="Tahoma" w:hAnsi="Tahoma" w:cs="Tahoma"/>
                <w:b/>
                <w:bCs/>
                <w:sz w:val="16"/>
                <w:szCs w:val="16"/>
              </w:rPr>
              <w:t>23,98</w:t>
            </w:r>
          </w:p>
        </w:tc>
        <w:tc>
          <w:tcPr>
            <w:tcW w:w="1701" w:type="dxa"/>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4F733CF0" w14:textId="7C860B09" w:rsidR="00314EAA" w:rsidRPr="00D56BE3" w:rsidRDefault="00C67A07" w:rsidP="00287742">
            <w:pPr>
              <w:spacing w:after="0" w:line="276" w:lineRule="auto"/>
              <w:jc w:val="right"/>
              <w:textAlignment w:val="auto"/>
              <w:rPr>
                <w:rFonts w:ascii="Tahoma" w:hAnsi="Tahoma" w:cs="Tahoma"/>
                <w:b/>
                <w:bCs/>
                <w:sz w:val="16"/>
                <w:szCs w:val="16"/>
              </w:rPr>
            </w:pPr>
            <w:r>
              <w:rPr>
                <w:rFonts w:ascii="Tahoma" w:hAnsi="Tahoma" w:cs="Tahoma"/>
                <w:b/>
                <w:bCs/>
                <w:sz w:val="16"/>
                <w:szCs w:val="16"/>
              </w:rPr>
              <w:t>24,6</w:t>
            </w:r>
            <w:r w:rsidR="00B05B12">
              <w:rPr>
                <w:rFonts w:ascii="Tahoma" w:hAnsi="Tahoma" w:cs="Tahoma"/>
                <w:b/>
                <w:bCs/>
                <w:sz w:val="16"/>
                <w:szCs w:val="16"/>
              </w:rPr>
              <w:t>4</w:t>
            </w:r>
          </w:p>
        </w:tc>
        <w:tc>
          <w:tcPr>
            <w:tcW w:w="2367" w:type="dxa"/>
            <w:tcBorders>
              <w:top w:val="single" w:sz="4" w:space="0" w:color="000000"/>
              <w:left w:val="dotted"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F5A3C6" w14:textId="77777777" w:rsidR="00314EAA" w:rsidRPr="00702DA3" w:rsidRDefault="00314EAA" w:rsidP="00287742">
            <w:pPr>
              <w:spacing w:after="0" w:line="276" w:lineRule="auto"/>
              <w:jc w:val="right"/>
              <w:textAlignment w:val="auto"/>
              <w:rPr>
                <w:rFonts w:ascii="Tahoma" w:hAnsi="Tahoma" w:cs="Tahoma"/>
                <w:color w:val="808080"/>
                <w:sz w:val="16"/>
                <w:szCs w:val="16"/>
                <w:highlight w:val="yellow"/>
              </w:rPr>
            </w:pPr>
          </w:p>
        </w:tc>
      </w:tr>
      <w:tr w:rsidR="00DE2BE9" w:rsidRPr="00702DA3" w14:paraId="3875E745" w14:textId="77777777" w:rsidTr="00287742">
        <w:trPr>
          <w:trHeight w:val="485"/>
        </w:trPr>
        <w:tc>
          <w:tcPr>
            <w:tcW w:w="909" w:type="dxa"/>
            <w:gridSpan w:val="2"/>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3D41DE69" w14:textId="623D9CB1" w:rsidR="00DE2BE9" w:rsidRPr="00614029" w:rsidRDefault="00DE2BE9" w:rsidP="00287742">
            <w:pPr>
              <w:spacing w:after="0" w:line="276" w:lineRule="auto"/>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P4D</w:t>
            </w:r>
            <w:r>
              <w:rPr>
                <w:rFonts w:ascii="Tahoma" w:hAnsi="Tahoma" w:cs="Tahoma"/>
                <w:color w:val="808080" w:themeColor="background1" w:themeShade="80"/>
                <w:sz w:val="16"/>
                <w:szCs w:val="16"/>
              </w:rPr>
              <w:t xml:space="preserve"> 2025</w:t>
            </w:r>
          </w:p>
        </w:tc>
        <w:tc>
          <w:tcPr>
            <w:tcW w:w="2894" w:type="dxa"/>
            <w:tcBorders>
              <w:top w:val="single" w:sz="4" w:space="0" w:color="000000"/>
              <w:left w:val="dotted"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22FE26A2" w14:textId="49A9A94A" w:rsidR="00DE2BE9" w:rsidRPr="00614029" w:rsidRDefault="00DE2BE9" w:rsidP="00287742">
            <w:pPr>
              <w:spacing w:after="0" w:line="276" w:lineRule="auto"/>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Specifične spodbude za digitalno transformacijo podjetij</w:t>
            </w:r>
          </w:p>
        </w:tc>
        <w:tc>
          <w:tcPr>
            <w:tcW w:w="17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1CC915" w14:textId="0928051B" w:rsidR="00DE2BE9" w:rsidRPr="00614029" w:rsidRDefault="005F62B4" w:rsidP="00287742">
            <w:pPr>
              <w:spacing w:after="0" w:line="276" w:lineRule="auto"/>
              <w:jc w:val="right"/>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18,98</w:t>
            </w:r>
          </w:p>
        </w:tc>
        <w:tc>
          <w:tcPr>
            <w:tcW w:w="1701" w:type="dxa"/>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6A5ACEE4" w14:textId="1A2FDF11" w:rsidR="00DE2BE9" w:rsidRPr="00614029" w:rsidRDefault="005F62B4" w:rsidP="00287742">
            <w:pPr>
              <w:spacing w:after="0" w:line="276" w:lineRule="auto"/>
              <w:jc w:val="right"/>
              <w:textAlignment w:val="auto"/>
              <w:rPr>
                <w:rFonts w:ascii="Tahoma" w:hAnsi="Tahoma" w:cs="Tahoma"/>
                <w:color w:val="808080" w:themeColor="background1" w:themeShade="80"/>
                <w:sz w:val="16"/>
                <w:szCs w:val="16"/>
              </w:rPr>
            </w:pPr>
            <w:r>
              <w:rPr>
                <w:rFonts w:ascii="Tahoma" w:hAnsi="Tahoma" w:cs="Tahoma"/>
                <w:color w:val="808080" w:themeColor="background1" w:themeShade="80"/>
                <w:sz w:val="16"/>
                <w:szCs w:val="16"/>
              </w:rPr>
              <w:t>18,98</w:t>
            </w:r>
          </w:p>
        </w:tc>
        <w:tc>
          <w:tcPr>
            <w:tcW w:w="2367" w:type="dxa"/>
            <w:tcBorders>
              <w:top w:val="single" w:sz="4" w:space="0" w:color="000000"/>
              <w:left w:val="dotted"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FAE589" w14:textId="77777777" w:rsidR="00DE2BE9" w:rsidRDefault="00DE2BE9" w:rsidP="00DE2BE9">
            <w:pPr>
              <w:spacing w:after="0" w:line="276" w:lineRule="auto"/>
              <w:jc w:val="right"/>
              <w:textAlignment w:val="auto"/>
              <w:rPr>
                <w:rFonts w:ascii="Tahoma" w:hAnsi="Tahoma" w:cs="Tahoma"/>
                <w:color w:val="808080"/>
                <w:sz w:val="16"/>
                <w:szCs w:val="16"/>
              </w:rPr>
            </w:pPr>
            <w:r w:rsidRPr="00E24C86">
              <w:rPr>
                <w:rFonts w:ascii="Tahoma" w:hAnsi="Tahoma" w:cs="Tahoma"/>
                <w:color w:val="808080"/>
                <w:sz w:val="16"/>
                <w:szCs w:val="16"/>
              </w:rPr>
              <w:t xml:space="preserve">Evropski </w:t>
            </w:r>
            <w:r>
              <w:rPr>
                <w:rFonts w:ascii="Tahoma" w:hAnsi="Tahoma" w:cs="Tahoma"/>
                <w:color w:val="808080"/>
                <w:sz w:val="16"/>
                <w:szCs w:val="16"/>
              </w:rPr>
              <w:t>sklad za regionalni razvoj</w:t>
            </w:r>
          </w:p>
          <w:p w14:paraId="38BFFDBC" w14:textId="5844BB5E" w:rsidR="00DE2BE9" w:rsidRPr="00614029" w:rsidRDefault="00DE2BE9" w:rsidP="00DE2BE9">
            <w:pPr>
              <w:spacing w:after="0" w:line="276" w:lineRule="auto"/>
              <w:jc w:val="right"/>
              <w:textAlignment w:val="auto"/>
              <w:rPr>
                <w:rFonts w:ascii="Tahoma" w:hAnsi="Tahoma" w:cs="Tahoma"/>
                <w:color w:val="808080" w:themeColor="background1" w:themeShade="80"/>
                <w:sz w:val="16"/>
                <w:szCs w:val="16"/>
              </w:rPr>
            </w:pPr>
            <w:r>
              <w:rPr>
                <w:rFonts w:ascii="Tahoma" w:hAnsi="Tahoma" w:cs="Tahoma"/>
                <w:color w:val="808080"/>
                <w:sz w:val="16"/>
                <w:szCs w:val="16"/>
              </w:rPr>
              <w:t>Nacionalni proračun</w:t>
            </w:r>
          </w:p>
        </w:tc>
      </w:tr>
      <w:tr w:rsidR="00314EAA" w:rsidRPr="00702DA3" w14:paraId="5E7ACF5B" w14:textId="77777777" w:rsidTr="00287742">
        <w:trPr>
          <w:trHeight w:val="485"/>
        </w:trPr>
        <w:tc>
          <w:tcPr>
            <w:tcW w:w="909" w:type="dxa"/>
            <w:gridSpan w:val="2"/>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069FF78A" w14:textId="77777777" w:rsidR="00314EAA" w:rsidRPr="00614029" w:rsidRDefault="00314EAA" w:rsidP="00287742">
            <w:pPr>
              <w:spacing w:after="0" w:line="276" w:lineRule="auto"/>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P4L blending 2025</w:t>
            </w:r>
            <w:r w:rsidRPr="00614029">
              <w:rPr>
                <w:rStyle w:val="Sprotnaopomba-sklic"/>
                <w:rFonts w:ascii="Tahoma" w:hAnsi="Tahoma" w:cs="Tahoma"/>
                <w:color w:val="808080" w:themeColor="background1" w:themeShade="80"/>
                <w:sz w:val="16"/>
                <w:szCs w:val="16"/>
              </w:rPr>
              <w:footnoteReference w:id="24"/>
            </w:r>
          </w:p>
        </w:tc>
        <w:tc>
          <w:tcPr>
            <w:tcW w:w="2894" w:type="dxa"/>
            <w:tcBorders>
              <w:top w:val="single" w:sz="4" w:space="0" w:color="000000"/>
              <w:left w:val="dotted"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41E81694" w14:textId="77777777" w:rsidR="00314EAA" w:rsidRPr="00614029" w:rsidRDefault="00314EAA" w:rsidP="00287742">
            <w:pPr>
              <w:spacing w:after="0" w:line="276" w:lineRule="auto"/>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Specifične spodbude za podjetja v lesarstvu</w:t>
            </w:r>
          </w:p>
        </w:tc>
        <w:tc>
          <w:tcPr>
            <w:tcW w:w="172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B6F8C0" w14:textId="77777777" w:rsidR="00314EAA" w:rsidRPr="00614029" w:rsidRDefault="00314EAA" w:rsidP="00287742">
            <w:pPr>
              <w:spacing w:after="0" w:line="276" w:lineRule="auto"/>
              <w:jc w:val="right"/>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5,00</w:t>
            </w:r>
          </w:p>
        </w:tc>
        <w:tc>
          <w:tcPr>
            <w:tcW w:w="1701" w:type="dxa"/>
            <w:tcBorders>
              <w:top w:val="single" w:sz="4" w:space="0" w:color="000000"/>
              <w:left w:val="single" w:sz="4" w:space="0" w:color="000000"/>
              <w:bottom w:val="single" w:sz="4" w:space="0" w:color="auto"/>
              <w:right w:val="dotted" w:sz="4" w:space="0" w:color="000000"/>
            </w:tcBorders>
            <w:shd w:val="clear" w:color="auto" w:fill="auto"/>
            <w:tcMar>
              <w:top w:w="0" w:type="dxa"/>
              <w:left w:w="108" w:type="dxa"/>
              <w:bottom w:w="0" w:type="dxa"/>
              <w:right w:w="108" w:type="dxa"/>
            </w:tcMar>
            <w:vAlign w:val="center"/>
          </w:tcPr>
          <w:p w14:paraId="2971E320" w14:textId="27C86F77" w:rsidR="00314EAA" w:rsidRPr="00614029" w:rsidRDefault="00314EAA" w:rsidP="00287742">
            <w:pPr>
              <w:spacing w:after="0" w:line="276" w:lineRule="auto"/>
              <w:jc w:val="right"/>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5,</w:t>
            </w:r>
            <w:r w:rsidR="009209B7">
              <w:rPr>
                <w:rFonts w:ascii="Tahoma" w:hAnsi="Tahoma" w:cs="Tahoma"/>
                <w:color w:val="808080" w:themeColor="background1" w:themeShade="80"/>
                <w:sz w:val="16"/>
                <w:szCs w:val="16"/>
              </w:rPr>
              <w:t>66</w:t>
            </w:r>
            <w:r w:rsidR="00DE2BE9">
              <w:rPr>
                <w:rStyle w:val="Sprotnaopomba-sklic"/>
                <w:rFonts w:ascii="Tahoma" w:hAnsi="Tahoma" w:cs="Tahoma"/>
                <w:color w:val="808080" w:themeColor="background1" w:themeShade="80"/>
                <w:sz w:val="16"/>
                <w:szCs w:val="16"/>
              </w:rPr>
              <w:footnoteReference w:id="25"/>
            </w:r>
          </w:p>
        </w:tc>
        <w:tc>
          <w:tcPr>
            <w:tcW w:w="2367" w:type="dxa"/>
            <w:tcBorders>
              <w:top w:val="single" w:sz="4" w:space="0" w:color="000000"/>
              <w:left w:val="dotted"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230264" w14:textId="77777777" w:rsidR="00314EAA" w:rsidRPr="00614029" w:rsidRDefault="00314EAA" w:rsidP="00287742">
            <w:pPr>
              <w:spacing w:after="0" w:line="276" w:lineRule="auto"/>
              <w:jc w:val="right"/>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Sredstva Sklada skladov</w:t>
            </w:r>
          </w:p>
          <w:p w14:paraId="071F7FE9" w14:textId="77777777" w:rsidR="00314EAA" w:rsidRPr="00614029" w:rsidRDefault="00314EAA" w:rsidP="00287742">
            <w:pPr>
              <w:spacing w:after="0" w:line="276" w:lineRule="auto"/>
              <w:jc w:val="right"/>
              <w:textAlignment w:val="auto"/>
              <w:rPr>
                <w:rFonts w:ascii="Tahoma" w:hAnsi="Tahoma" w:cs="Tahoma"/>
                <w:color w:val="808080" w:themeColor="background1" w:themeShade="80"/>
                <w:sz w:val="16"/>
                <w:szCs w:val="16"/>
              </w:rPr>
            </w:pPr>
            <w:r w:rsidRPr="00614029">
              <w:rPr>
                <w:rFonts w:ascii="Tahoma" w:hAnsi="Tahoma" w:cs="Tahoma"/>
                <w:color w:val="808080" w:themeColor="background1" w:themeShade="80"/>
                <w:sz w:val="16"/>
                <w:szCs w:val="16"/>
              </w:rPr>
              <w:t>Lastna sredstva Sklada</w:t>
            </w:r>
          </w:p>
        </w:tc>
      </w:tr>
      <w:tr w:rsidR="00314EAA" w:rsidRPr="00702DA3" w14:paraId="58CB2AED" w14:textId="77777777" w:rsidTr="00287742">
        <w:trPr>
          <w:trHeight w:val="208"/>
        </w:trPr>
        <w:tc>
          <w:tcPr>
            <w:tcW w:w="380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71BB5D" w14:textId="77777777" w:rsidR="00314EAA" w:rsidRPr="0095414B" w:rsidRDefault="00314EAA" w:rsidP="00287742">
            <w:pPr>
              <w:spacing w:after="0" w:line="276" w:lineRule="auto"/>
              <w:textAlignment w:val="auto"/>
              <w:rPr>
                <w:rFonts w:ascii="Tahoma" w:hAnsi="Tahoma" w:cs="Tahoma"/>
                <w:b/>
                <w:bCs/>
                <w:sz w:val="16"/>
                <w:szCs w:val="16"/>
              </w:rPr>
            </w:pPr>
            <w:r w:rsidRPr="0095414B">
              <w:rPr>
                <w:rFonts w:ascii="Tahoma" w:hAnsi="Tahoma" w:cs="Tahoma"/>
                <w:b/>
                <w:bCs/>
                <w:sz w:val="16"/>
                <w:szCs w:val="16"/>
              </w:rPr>
              <w:t>Zagonski kapital</w:t>
            </w:r>
          </w:p>
        </w:tc>
        <w:tc>
          <w:tcPr>
            <w:tcW w:w="1721"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2E2DA871" w14:textId="77777777" w:rsidR="00314EAA" w:rsidRPr="0095414B" w:rsidRDefault="00314EAA" w:rsidP="00287742">
            <w:pPr>
              <w:spacing w:after="0" w:line="276" w:lineRule="auto"/>
              <w:jc w:val="right"/>
              <w:textAlignment w:val="auto"/>
              <w:rPr>
                <w:rFonts w:ascii="Tahoma" w:hAnsi="Tahoma" w:cs="Tahoma"/>
                <w:b/>
                <w:bCs/>
                <w:sz w:val="16"/>
                <w:szCs w:val="16"/>
              </w:rPr>
            </w:pPr>
            <w:r w:rsidRPr="0095414B">
              <w:rPr>
                <w:rFonts w:ascii="Tahoma" w:hAnsi="Tahoma" w:cs="Tahoma"/>
                <w:b/>
                <w:bCs/>
                <w:sz w:val="16"/>
                <w:szCs w:val="16"/>
              </w:rPr>
              <w:t>10,00</w:t>
            </w:r>
          </w:p>
        </w:tc>
        <w:tc>
          <w:tcPr>
            <w:tcW w:w="1701"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28A3BFBC" w14:textId="77777777" w:rsidR="00314EAA" w:rsidRPr="0095414B" w:rsidRDefault="00314EAA" w:rsidP="00287742">
            <w:pPr>
              <w:spacing w:after="0" w:line="276" w:lineRule="auto"/>
              <w:jc w:val="right"/>
              <w:textAlignment w:val="auto"/>
              <w:rPr>
                <w:rFonts w:ascii="Tahoma" w:hAnsi="Tahoma" w:cs="Tahoma"/>
                <w:b/>
                <w:bCs/>
                <w:sz w:val="16"/>
                <w:szCs w:val="16"/>
              </w:rPr>
            </w:pPr>
            <w:r w:rsidRPr="0095414B">
              <w:rPr>
                <w:rFonts w:ascii="Tahoma" w:hAnsi="Tahoma" w:cs="Tahoma"/>
                <w:b/>
                <w:bCs/>
                <w:sz w:val="16"/>
                <w:szCs w:val="16"/>
              </w:rPr>
              <w:t>10,00</w:t>
            </w:r>
          </w:p>
        </w:tc>
        <w:tc>
          <w:tcPr>
            <w:tcW w:w="23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FF4A1E" w14:textId="77777777" w:rsidR="00314EAA" w:rsidRPr="0095414B" w:rsidRDefault="00314EAA" w:rsidP="00287742">
            <w:pPr>
              <w:spacing w:after="0" w:line="276" w:lineRule="auto"/>
              <w:jc w:val="right"/>
              <w:textAlignment w:val="auto"/>
              <w:rPr>
                <w:rFonts w:ascii="Tahoma" w:hAnsi="Tahoma" w:cs="Tahoma"/>
                <w:color w:val="808080"/>
                <w:sz w:val="16"/>
                <w:szCs w:val="16"/>
              </w:rPr>
            </w:pPr>
          </w:p>
        </w:tc>
      </w:tr>
      <w:tr w:rsidR="00314EAA" w:rsidRPr="00702DA3" w14:paraId="257BF41D" w14:textId="77777777" w:rsidTr="00287742">
        <w:trPr>
          <w:trHeight w:val="382"/>
        </w:trPr>
        <w:tc>
          <w:tcPr>
            <w:tcW w:w="846" w:type="dxa"/>
            <w:tcBorders>
              <w:top w:val="single" w:sz="4" w:space="0" w:color="auto"/>
              <w:left w:val="single" w:sz="4" w:space="0" w:color="auto"/>
              <w:bottom w:val="single" w:sz="4" w:space="0" w:color="auto"/>
              <w:right w:val="dotted" w:sz="4" w:space="0" w:color="auto"/>
            </w:tcBorders>
            <w:shd w:val="clear" w:color="auto" w:fill="auto"/>
            <w:tcMar>
              <w:top w:w="0" w:type="dxa"/>
              <w:left w:w="108" w:type="dxa"/>
              <w:bottom w:w="0" w:type="dxa"/>
              <w:right w:w="108" w:type="dxa"/>
            </w:tcMar>
            <w:vAlign w:val="center"/>
          </w:tcPr>
          <w:p w14:paraId="053AB1A0" w14:textId="77777777" w:rsidR="00314EAA" w:rsidRPr="0095414B" w:rsidRDefault="00314EAA" w:rsidP="00287742">
            <w:pPr>
              <w:spacing w:after="0" w:line="276" w:lineRule="auto"/>
              <w:textAlignment w:val="auto"/>
              <w:rPr>
                <w:rFonts w:ascii="Tahoma" w:hAnsi="Tahoma" w:cs="Tahoma"/>
                <w:color w:val="808080" w:themeColor="background1" w:themeShade="80"/>
                <w:sz w:val="16"/>
                <w:szCs w:val="16"/>
              </w:rPr>
            </w:pPr>
            <w:r w:rsidRPr="0095414B">
              <w:rPr>
                <w:rFonts w:ascii="Tahoma" w:hAnsi="Tahoma" w:cs="Tahoma"/>
                <w:color w:val="808080" w:themeColor="background1" w:themeShade="80"/>
                <w:sz w:val="16"/>
                <w:szCs w:val="16"/>
              </w:rPr>
              <w:t xml:space="preserve">SKS </w:t>
            </w:r>
          </w:p>
        </w:tc>
        <w:tc>
          <w:tcPr>
            <w:tcW w:w="2957" w:type="dxa"/>
            <w:gridSpan w:val="2"/>
            <w:tcBorders>
              <w:top w:val="single" w:sz="4" w:space="0" w:color="auto"/>
              <w:left w:val="dotted" w:sz="4" w:space="0" w:color="auto"/>
              <w:bottom w:val="single" w:sz="4" w:space="0" w:color="auto"/>
              <w:right w:val="single" w:sz="4" w:space="0" w:color="auto"/>
            </w:tcBorders>
            <w:shd w:val="clear" w:color="auto" w:fill="auto"/>
            <w:vAlign w:val="center"/>
          </w:tcPr>
          <w:p w14:paraId="37BCED57" w14:textId="77777777" w:rsidR="00314EAA" w:rsidRPr="0095414B" w:rsidRDefault="00314EAA" w:rsidP="00287742">
            <w:pPr>
              <w:spacing w:after="0" w:line="276" w:lineRule="auto"/>
              <w:textAlignment w:val="auto"/>
              <w:rPr>
                <w:rFonts w:ascii="Tahoma" w:hAnsi="Tahoma" w:cs="Tahoma"/>
                <w:color w:val="808080" w:themeColor="background1" w:themeShade="80"/>
                <w:sz w:val="16"/>
                <w:szCs w:val="16"/>
              </w:rPr>
            </w:pPr>
            <w:r w:rsidRPr="0095414B">
              <w:rPr>
                <w:rFonts w:ascii="Tahoma" w:hAnsi="Tahoma" w:cs="Tahoma"/>
                <w:color w:val="808080" w:themeColor="background1" w:themeShade="80"/>
                <w:sz w:val="16"/>
                <w:szCs w:val="16"/>
              </w:rPr>
              <w:t>Slovenski kapitalski sklad za zagonske inovacije</w:t>
            </w:r>
          </w:p>
        </w:tc>
        <w:tc>
          <w:tcPr>
            <w:tcW w:w="1721"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65E9EE81" w14:textId="77777777" w:rsidR="00314EAA" w:rsidRPr="0095414B" w:rsidRDefault="00314EAA" w:rsidP="00287742">
            <w:pPr>
              <w:spacing w:after="0" w:line="276" w:lineRule="auto"/>
              <w:jc w:val="right"/>
              <w:textAlignment w:val="auto"/>
              <w:rPr>
                <w:rFonts w:ascii="Tahoma" w:hAnsi="Tahoma" w:cs="Tahoma"/>
                <w:color w:val="808080" w:themeColor="background1" w:themeShade="80"/>
                <w:sz w:val="16"/>
                <w:szCs w:val="16"/>
              </w:rPr>
            </w:pPr>
            <w:r w:rsidRPr="0095414B">
              <w:rPr>
                <w:rFonts w:ascii="Tahoma" w:hAnsi="Tahoma" w:cs="Tahoma"/>
                <w:sz w:val="16"/>
                <w:szCs w:val="16"/>
              </w:rPr>
              <w:t>10,00</w:t>
            </w:r>
          </w:p>
        </w:tc>
        <w:tc>
          <w:tcPr>
            <w:tcW w:w="1701"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5A6FCB24" w14:textId="77777777" w:rsidR="00314EAA" w:rsidRPr="0095414B" w:rsidRDefault="00314EAA" w:rsidP="00287742">
            <w:pPr>
              <w:spacing w:after="0" w:line="276" w:lineRule="auto"/>
              <w:jc w:val="right"/>
              <w:textAlignment w:val="auto"/>
              <w:rPr>
                <w:rFonts w:ascii="Tahoma" w:hAnsi="Tahoma" w:cs="Tahoma"/>
                <w:color w:val="808080" w:themeColor="background1" w:themeShade="80"/>
                <w:sz w:val="16"/>
                <w:szCs w:val="16"/>
              </w:rPr>
            </w:pPr>
            <w:r w:rsidRPr="0095414B">
              <w:rPr>
                <w:rFonts w:ascii="Tahoma" w:hAnsi="Tahoma" w:cs="Tahoma"/>
                <w:color w:val="808080" w:themeColor="background1" w:themeShade="80"/>
                <w:sz w:val="16"/>
                <w:szCs w:val="16"/>
              </w:rPr>
              <w:t>10,00</w:t>
            </w:r>
          </w:p>
        </w:tc>
        <w:tc>
          <w:tcPr>
            <w:tcW w:w="23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D0FCB9" w14:textId="77777777" w:rsidR="00314EAA" w:rsidRPr="0095414B" w:rsidRDefault="00314EAA" w:rsidP="00287742">
            <w:pPr>
              <w:spacing w:after="0" w:line="276" w:lineRule="auto"/>
              <w:jc w:val="right"/>
              <w:textAlignment w:val="auto"/>
              <w:rPr>
                <w:rFonts w:ascii="Tahoma" w:hAnsi="Tahoma" w:cs="Tahoma"/>
                <w:color w:val="808080"/>
                <w:sz w:val="16"/>
                <w:szCs w:val="16"/>
              </w:rPr>
            </w:pPr>
            <w:r w:rsidRPr="0095414B">
              <w:rPr>
                <w:rFonts w:ascii="Tahoma" w:hAnsi="Tahoma" w:cs="Tahoma"/>
                <w:color w:val="808080"/>
                <w:sz w:val="16"/>
                <w:szCs w:val="16"/>
              </w:rPr>
              <w:t>Ponovna uporaba sredstev v upravljanju</w:t>
            </w:r>
          </w:p>
        </w:tc>
      </w:tr>
      <w:tr w:rsidR="00314EAA" w:rsidRPr="00702DA3" w14:paraId="5158A198" w14:textId="77777777" w:rsidTr="00287742">
        <w:trPr>
          <w:trHeight w:val="184"/>
        </w:trPr>
        <w:tc>
          <w:tcPr>
            <w:tcW w:w="380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50CB23" w14:textId="77777777" w:rsidR="00314EAA" w:rsidRPr="0095414B" w:rsidRDefault="00314EAA" w:rsidP="00287742">
            <w:pPr>
              <w:spacing w:after="0" w:line="276" w:lineRule="auto"/>
              <w:textAlignment w:val="auto"/>
              <w:rPr>
                <w:rFonts w:ascii="Tahoma" w:hAnsi="Tahoma" w:cs="Tahoma"/>
                <w:b/>
                <w:bCs/>
                <w:sz w:val="16"/>
                <w:szCs w:val="16"/>
              </w:rPr>
            </w:pPr>
            <w:r w:rsidRPr="0095414B">
              <w:rPr>
                <w:rFonts w:ascii="Tahoma" w:hAnsi="Tahoma" w:cs="Tahoma"/>
                <w:b/>
                <w:bCs/>
                <w:sz w:val="16"/>
                <w:szCs w:val="16"/>
              </w:rPr>
              <w:t>Kapital za rast</w:t>
            </w:r>
          </w:p>
        </w:tc>
        <w:tc>
          <w:tcPr>
            <w:tcW w:w="1721"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98DC5F1" w14:textId="77777777" w:rsidR="00314EAA" w:rsidRPr="0095414B" w:rsidRDefault="00314EAA" w:rsidP="00287742">
            <w:pPr>
              <w:spacing w:after="0" w:line="276" w:lineRule="auto"/>
              <w:jc w:val="right"/>
              <w:textAlignment w:val="auto"/>
              <w:rPr>
                <w:rFonts w:ascii="Tahoma" w:hAnsi="Tahoma" w:cs="Tahoma"/>
                <w:sz w:val="16"/>
                <w:szCs w:val="16"/>
              </w:rPr>
            </w:pPr>
            <w:r w:rsidRPr="0095414B">
              <w:rPr>
                <w:rFonts w:ascii="Tahoma" w:hAnsi="Tahoma" w:cs="Tahoma"/>
                <w:sz w:val="16"/>
                <w:szCs w:val="16"/>
              </w:rPr>
              <w:t>/</w:t>
            </w:r>
          </w:p>
        </w:tc>
        <w:tc>
          <w:tcPr>
            <w:tcW w:w="1701"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14:paraId="4EEFB2A6" w14:textId="77777777" w:rsidR="00314EAA" w:rsidRPr="0095414B" w:rsidRDefault="00314EAA" w:rsidP="00287742">
            <w:pPr>
              <w:spacing w:after="0" w:line="276" w:lineRule="auto"/>
              <w:jc w:val="right"/>
              <w:textAlignment w:val="auto"/>
              <w:rPr>
                <w:rFonts w:ascii="Tahoma" w:hAnsi="Tahoma" w:cs="Tahoma"/>
                <w:b/>
                <w:bCs/>
                <w:sz w:val="16"/>
                <w:szCs w:val="16"/>
              </w:rPr>
            </w:pPr>
            <w:r w:rsidRPr="0095414B">
              <w:rPr>
                <w:rFonts w:ascii="Tahoma" w:hAnsi="Tahoma" w:cs="Tahoma"/>
                <w:b/>
                <w:bCs/>
                <w:sz w:val="16"/>
                <w:szCs w:val="16"/>
              </w:rPr>
              <w:t>2,50</w:t>
            </w:r>
          </w:p>
        </w:tc>
        <w:tc>
          <w:tcPr>
            <w:tcW w:w="236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A56D22" w14:textId="77777777" w:rsidR="00314EAA" w:rsidRPr="00702DA3" w:rsidRDefault="00314EAA" w:rsidP="00287742">
            <w:pPr>
              <w:spacing w:after="0" w:line="276" w:lineRule="auto"/>
              <w:jc w:val="right"/>
              <w:textAlignment w:val="auto"/>
              <w:rPr>
                <w:rFonts w:ascii="Tahoma" w:hAnsi="Tahoma" w:cs="Tahoma"/>
                <w:color w:val="808080"/>
                <w:sz w:val="16"/>
                <w:szCs w:val="16"/>
                <w:highlight w:val="yellow"/>
              </w:rPr>
            </w:pPr>
          </w:p>
        </w:tc>
      </w:tr>
      <w:tr w:rsidR="00314EAA" w:rsidRPr="00702DA3" w14:paraId="2C479E08" w14:textId="77777777" w:rsidTr="00287742">
        <w:trPr>
          <w:trHeight w:val="382"/>
        </w:trPr>
        <w:tc>
          <w:tcPr>
            <w:tcW w:w="909" w:type="dxa"/>
            <w:gridSpan w:val="2"/>
            <w:tcBorders>
              <w:top w:val="single" w:sz="4" w:space="0" w:color="auto"/>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03C21CE" w14:textId="77777777" w:rsidR="00314EAA" w:rsidRPr="0095414B" w:rsidRDefault="00314EAA" w:rsidP="00287742">
            <w:pPr>
              <w:spacing w:after="0" w:line="276" w:lineRule="auto"/>
              <w:textAlignment w:val="auto"/>
              <w:rPr>
                <w:rFonts w:ascii="Tahoma" w:hAnsi="Tahoma" w:cs="Tahoma"/>
                <w:color w:val="808080"/>
                <w:sz w:val="16"/>
                <w:szCs w:val="16"/>
              </w:rPr>
            </w:pPr>
            <w:r w:rsidRPr="0095414B">
              <w:rPr>
                <w:rFonts w:ascii="Tahoma" w:hAnsi="Tahoma" w:cs="Tahoma"/>
                <w:color w:val="808080"/>
                <w:sz w:val="16"/>
                <w:szCs w:val="16"/>
              </w:rPr>
              <w:t>CEFoF</w:t>
            </w:r>
          </w:p>
        </w:tc>
        <w:tc>
          <w:tcPr>
            <w:tcW w:w="2894" w:type="dxa"/>
            <w:tcBorders>
              <w:top w:val="single" w:sz="4" w:space="0" w:color="auto"/>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DE9B0A8" w14:textId="77777777" w:rsidR="00314EAA" w:rsidRPr="0095414B" w:rsidRDefault="00314EAA" w:rsidP="00287742">
            <w:pPr>
              <w:spacing w:after="0" w:line="276" w:lineRule="auto"/>
              <w:textAlignment w:val="auto"/>
              <w:rPr>
                <w:rFonts w:ascii="Tahoma" w:hAnsi="Tahoma" w:cs="Tahoma"/>
                <w:color w:val="808080"/>
                <w:sz w:val="16"/>
                <w:szCs w:val="16"/>
              </w:rPr>
            </w:pPr>
            <w:r w:rsidRPr="0095414B">
              <w:rPr>
                <w:rFonts w:ascii="Tahoma" w:hAnsi="Tahoma" w:cs="Tahoma"/>
                <w:color w:val="808080"/>
                <w:sz w:val="16"/>
                <w:szCs w:val="16"/>
              </w:rPr>
              <w:t>Srednjeevropski sklad skladov tveganega kapitala</w:t>
            </w:r>
          </w:p>
        </w:tc>
        <w:tc>
          <w:tcPr>
            <w:tcW w:w="1721" w:type="dxa"/>
            <w:tcBorders>
              <w:top w:val="single" w:sz="4" w:space="0" w:color="auto"/>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92AE82E" w14:textId="77777777" w:rsidR="00314EAA" w:rsidRPr="0095414B" w:rsidRDefault="00314EAA" w:rsidP="00287742">
            <w:pPr>
              <w:spacing w:after="0" w:line="276" w:lineRule="auto"/>
              <w:jc w:val="right"/>
              <w:textAlignment w:val="auto"/>
              <w:rPr>
                <w:rFonts w:ascii="Tahoma" w:hAnsi="Tahoma" w:cs="Tahoma"/>
                <w:sz w:val="16"/>
                <w:szCs w:val="16"/>
              </w:rPr>
            </w:pPr>
            <w:r w:rsidRPr="0095414B">
              <w:rPr>
                <w:rFonts w:ascii="Tahoma" w:hAnsi="Tahoma" w:cs="Tahoma"/>
                <w:sz w:val="16"/>
                <w:szCs w:val="16"/>
              </w:rPr>
              <w:t>/</w:t>
            </w:r>
            <w:r w:rsidRPr="0095414B">
              <w:rPr>
                <w:rStyle w:val="Sprotnaopomba-sklic"/>
                <w:rFonts w:ascii="Tahoma" w:hAnsi="Tahoma" w:cs="Tahoma"/>
                <w:sz w:val="16"/>
                <w:szCs w:val="16"/>
              </w:rPr>
              <w:footnoteReference w:id="26"/>
            </w:r>
          </w:p>
        </w:tc>
        <w:tc>
          <w:tcPr>
            <w:tcW w:w="1701" w:type="dxa"/>
            <w:tcBorders>
              <w:top w:val="single" w:sz="4" w:space="0" w:color="auto"/>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E1A3407" w14:textId="77777777" w:rsidR="00314EAA" w:rsidRPr="0095414B" w:rsidRDefault="00314EAA" w:rsidP="00287742">
            <w:pPr>
              <w:spacing w:after="0" w:line="276" w:lineRule="auto"/>
              <w:jc w:val="right"/>
              <w:textAlignment w:val="auto"/>
              <w:rPr>
                <w:rFonts w:ascii="Tahoma" w:hAnsi="Tahoma" w:cs="Tahoma"/>
                <w:color w:val="808080"/>
                <w:sz w:val="16"/>
                <w:szCs w:val="16"/>
              </w:rPr>
            </w:pPr>
            <w:r w:rsidRPr="0095414B">
              <w:rPr>
                <w:rFonts w:ascii="Tahoma" w:hAnsi="Tahoma" w:cs="Tahoma"/>
                <w:color w:val="808080"/>
                <w:sz w:val="16"/>
                <w:szCs w:val="16"/>
              </w:rPr>
              <w:t>2,50</w:t>
            </w:r>
          </w:p>
        </w:tc>
        <w:tc>
          <w:tcPr>
            <w:tcW w:w="2367" w:type="dxa"/>
            <w:tcBorders>
              <w:top w:val="single" w:sz="4" w:space="0" w:color="auto"/>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E4AF28B" w14:textId="77777777" w:rsidR="00314EAA" w:rsidRPr="0095414B" w:rsidRDefault="00314EAA" w:rsidP="00287742">
            <w:pPr>
              <w:spacing w:after="0" w:line="276" w:lineRule="auto"/>
              <w:jc w:val="right"/>
              <w:textAlignment w:val="auto"/>
              <w:rPr>
                <w:rFonts w:ascii="Tahoma" w:hAnsi="Tahoma" w:cs="Tahoma"/>
                <w:color w:val="808080"/>
                <w:sz w:val="16"/>
                <w:szCs w:val="16"/>
              </w:rPr>
            </w:pPr>
            <w:r w:rsidRPr="0095414B">
              <w:rPr>
                <w:rFonts w:ascii="Tahoma" w:hAnsi="Tahoma" w:cs="Tahoma"/>
                <w:color w:val="808080"/>
                <w:sz w:val="16"/>
                <w:szCs w:val="16"/>
              </w:rPr>
              <w:t>Ponovna uporaba sredstev v upravljanju</w:t>
            </w:r>
          </w:p>
        </w:tc>
      </w:tr>
      <w:tr w:rsidR="00B47F32" w:rsidRPr="00702DA3" w14:paraId="64290CAF" w14:textId="77777777" w:rsidTr="001E031A">
        <w:trPr>
          <w:trHeight w:val="382"/>
        </w:trPr>
        <w:tc>
          <w:tcPr>
            <w:tcW w:w="3803" w:type="dxa"/>
            <w:gridSpan w:val="3"/>
            <w:tcBorders>
              <w:top w:val="single" w:sz="4" w:space="0" w:color="auto"/>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3D3D096" w14:textId="061C07E6" w:rsidR="00B47F32" w:rsidRPr="00B47F32" w:rsidRDefault="00B47F32" w:rsidP="00287742">
            <w:pPr>
              <w:spacing w:after="0" w:line="276" w:lineRule="auto"/>
              <w:textAlignment w:val="auto"/>
              <w:rPr>
                <w:rFonts w:ascii="Tahoma" w:hAnsi="Tahoma" w:cs="Tahoma"/>
                <w:b/>
                <w:bCs/>
                <w:color w:val="808080"/>
                <w:sz w:val="16"/>
                <w:szCs w:val="16"/>
              </w:rPr>
            </w:pPr>
            <w:r w:rsidRPr="00B47F32">
              <w:rPr>
                <w:rFonts w:ascii="Tahoma" w:hAnsi="Tahoma" w:cs="Tahoma"/>
                <w:b/>
                <w:bCs/>
                <w:sz w:val="16"/>
                <w:szCs w:val="16"/>
              </w:rPr>
              <w:t>Ostali ukrepi po naročilu in skladno s smernicami Vlade RS, MGTŠ ali druge državne institucije</w:t>
            </w:r>
          </w:p>
        </w:tc>
        <w:tc>
          <w:tcPr>
            <w:tcW w:w="1721" w:type="dxa"/>
            <w:tcBorders>
              <w:top w:val="single" w:sz="4" w:space="0" w:color="auto"/>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FF5B07A" w14:textId="5FBC4DF5" w:rsidR="00B47F32" w:rsidRPr="0095414B" w:rsidRDefault="00B47F32" w:rsidP="00287742">
            <w:pPr>
              <w:spacing w:after="0" w:line="276" w:lineRule="auto"/>
              <w:jc w:val="right"/>
              <w:textAlignment w:val="auto"/>
              <w:rPr>
                <w:rFonts w:ascii="Tahoma" w:hAnsi="Tahoma" w:cs="Tahoma"/>
                <w:sz w:val="16"/>
                <w:szCs w:val="16"/>
              </w:rPr>
            </w:pPr>
            <w:r>
              <w:rPr>
                <w:rFonts w:ascii="Tahoma" w:hAnsi="Tahoma" w:cs="Tahoma"/>
                <w:sz w:val="16"/>
                <w:szCs w:val="16"/>
              </w:rPr>
              <w:t>/</w:t>
            </w:r>
          </w:p>
        </w:tc>
        <w:tc>
          <w:tcPr>
            <w:tcW w:w="1701" w:type="dxa"/>
            <w:tcBorders>
              <w:top w:val="single" w:sz="4" w:space="0" w:color="auto"/>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F803C0B" w14:textId="31C6FE49" w:rsidR="00B47F32" w:rsidRPr="0095414B" w:rsidRDefault="00B47F32" w:rsidP="00287742">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c>
          <w:tcPr>
            <w:tcW w:w="2367" w:type="dxa"/>
            <w:tcBorders>
              <w:top w:val="single" w:sz="4" w:space="0" w:color="auto"/>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58C586D" w14:textId="3A15FDED" w:rsidR="00B47F32" w:rsidRPr="0095414B" w:rsidRDefault="00B47F32" w:rsidP="00287742">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r>
      <w:tr w:rsidR="00B47F32" w:rsidRPr="00702DA3" w14:paraId="7D22EB0A" w14:textId="77777777" w:rsidTr="00DF2E56">
        <w:trPr>
          <w:trHeight w:val="382"/>
        </w:trPr>
        <w:tc>
          <w:tcPr>
            <w:tcW w:w="9592" w:type="dxa"/>
            <w:gridSpan w:val="6"/>
            <w:tcBorders>
              <w:top w:val="single" w:sz="4" w:space="0" w:color="auto"/>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7F06A18" w14:textId="338AB674" w:rsidR="00B47F32" w:rsidRPr="00B47F32" w:rsidRDefault="00B47F32" w:rsidP="00B47F32">
            <w:pPr>
              <w:spacing w:after="0" w:line="276" w:lineRule="auto"/>
              <w:jc w:val="both"/>
              <w:rPr>
                <w:rFonts w:ascii="Tahoma" w:hAnsi="Tahoma" w:cs="Tahoma"/>
                <w:color w:val="808080"/>
                <w:sz w:val="16"/>
                <w:szCs w:val="16"/>
              </w:rPr>
            </w:pPr>
            <w:r w:rsidRPr="00B47F32">
              <w:rPr>
                <w:rFonts w:ascii="Tahoma" w:hAnsi="Tahoma" w:cs="Tahoma"/>
                <w:color w:val="808080" w:themeColor="background1" w:themeShade="80"/>
                <w:sz w:val="16"/>
                <w:szCs w:val="16"/>
              </w:rPr>
              <w:t>V</w:t>
            </w:r>
            <w:r>
              <w:rPr>
                <w:rFonts w:ascii="Tahoma" w:hAnsi="Tahoma" w:cs="Tahoma"/>
                <w:color w:val="808080" w:themeColor="background1" w:themeShade="80"/>
                <w:sz w:val="16"/>
                <w:szCs w:val="16"/>
              </w:rPr>
              <w:t xml:space="preserve"> primeru izvajanja ukrepov po naročilu in skladno s smernicami Vlade RS, MGTŠ ali druge državne institucije </w:t>
            </w:r>
            <w:r w:rsidRPr="00B47F32">
              <w:rPr>
                <w:rFonts w:ascii="Tahoma" w:hAnsi="Tahoma" w:cs="Tahoma"/>
                <w:color w:val="808080" w:themeColor="background1" w:themeShade="80"/>
                <w:sz w:val="16"/>
                <w:szCs w:val="16"/>
              </w:rPr>
              <w:t xml:space="preserve">se natančnejši pogoji izvajanja ter projektov ter viri za njihovo izvajanje določijo v pogodbi, ki jo mora skleniti Sklad z </w:t>
            </w:r>
            <w:r>
              <w:rPr>
                <w:rFonts w:ascii="Tahoma" w:hAnsi="Tahoma" w:cs="Tahoma"/>
                <w:color w:val="808080" w:themeColor="background1" w:themeShade="80"/>
                <w:sz w:val="16"/>
                <w:szCs w:val="16"/>
              </w:rPr>
              <w:t>MGTŠ</w:t>
            </w:r>
            <w:r w:rsidRPr="00B47F32">
              <w:rPr>
                <w:rFonts w:ascii="Tahoma" w:hAnsi="Tahoma" w:cs="Tahoma"/>
                <w:color w:val="808080" w:themeColor="background1" w:themeShade="80"/>
                <w:sz w:val="16"/>
                <w:szCs w:val="16"/>
              </w:rPr>
              <w:t xml:space="preserve"> oz. z drugo pristojno državno institucijo.</w:t>
            </w:r>
          </w:p>
        </w:tc>
      </w:tr>
      <w:tr w:rsidR="00314EAA" w:rsidRPr="00E14BA8" w14:paraId="4E530183" w14:textId="77777777" w:rsidTr="00287742">
        <w:trPr>
          <w:trHeight w:val="349"/>
        </w:trPr>
        <w:tc>
          <w:tcPr>
            <w:tcW w:w="3803" w:type="dxa"/>
            <w:gridSpan w:val="3"/>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2866316" w14:textId="77777777" w:rsidR="00314EAA" w:rsidRPr="0095414B" w:rsidRDefault="00314EAA" w:rsidP="00287742">
            <w:pPr>
              <w:spacing w:after="0" w:line="276" w:lineRule="auto"/>
              <w:textAlignment w:val="auto"/>
              <w:rPr>
                <w:rFonts w:ascii="Tahoma" w:hAnsi="Tahoma" w:cs="Tahoma"/>
                <w:b/>
                <w:color w:val="FFFFFF"/>
                <w:sz w:val="16"/>
                <w:szCs w:val="16"/>
              </w:rPr>
            </w:pPr>
            <w:r w:rsidRPr="0095414B">
              <w:rPr>
                <w:rFonts w:ascii="Tahoma" w:hAnsi="Tahoma" w:cs="Tahoma"/>
                <w:b/>
                <w:color w:val="FFFFFF"/>
                <w:sz w:val="16"/>
                <w:szCs w:val="16"/>
              </w:rPr>
              <w:t xml:space="preserve">SKUPAJ POTREBNI  VIRI </w:t>
            </w:r>
          </w:p>
        </w:tc>
        <w:tc>
          <w:tcPr>
            <w:tcW w:w="1721"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08941617" w14:textId="1B778555" w:rsidR="00314EAA" w:rsidRPr="00266216" w:rsidRDefault="00B05B12" w:rsidP="00287742">
            <w:pPr>
              <w:spacing w:after="0" w:line="276" w:lineRule="auto"/>
              <w:jc w:val="right"/>
              <w:textAlignment w:val="auto"/>
              <w:rPr>
                <w:rFonts w:ascii="Tahoma" w:hAnsi="Tahoma" w:cs="Tahoma"/>
                <w:b/>
                <w:color w:val="FFFFFF" w:themeColor="background1"/>
                <w:sz w:val="16"/>
                <w:szCs w:val="16"/>
              </w:rPr>
            </w:pPr>
            <w:r>
              <w:rPr>
                <w:rFonts w:ascii="Tahoma" w:hAnsi="Tahoma" w:cs="Tahoma"/>
                <w:b/>
                <w:color w:val="FFFFFF" w:themeColor="background1"/>
                <w:sz w:val="16"/>
                <w:szCs w:val="16"/>
              </w:rPr>
              <w:t>157,84</w:t>
            </w:r>
          </w:p>
        </w:tc>
        <w:tc>
          <w:tcPr>
            <w:tcW w:w="1701"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342034B1" w14:textId="54A48A6D" w:rsidR="00314EAA" w:rsidRPr="00266216" w:rsidRDefault="00266216" w:rsidP="00287742">
            <w:pPr>
              <w:spacing w:after="0" w:line="276" w:lineRule="auto"/>
              <w:jc w:val="right"/>
              <w:textAlignment w:val="auto"/>
              <w:rPr>
                <w:rFonts w:ascii="Tahoma" w:hAnsi="Tahoma" w:cs="Tahoma"/>
                <w:b/>
                <w:color w:val="FFFFFF" w:themeColor="background1"/>
                <w:sz w:val="16"/>
                <w:szCs w:val="16"/>
              </w:rPr>
            </w:pPr>
            <w:r w:rsidRPr="00266216">
              <w:rPr>
                <w:rFonts w:ascii="Tahoma" w:hAnsi="Tahoma" w:cs="Tahoma"/>
                <w:b/>
                <w:color w:val="FFFFFF" w:themeColor="background1"/>
                <w:sz w:val="16"/>
                <w:szCs w:val="16"/>
              </w:rPr>
              <w:t>1</w:t>
            </w:r>
            <w:r w:rsidR="00B05B12">
              <w:rPr>
                <w:rFonts w:ascii="Tahoma" w:hAnsi="Tahoma" w:cs="Tahoma"/>
                <w:b/>
                <w:color w:val="FFFFFF" w:themeColor="background1"/>
                <w:sz w:val="16"/>
                <w:szCs w:val="16"/>
              </w:rPr>
              <w:t>1</w:t>
            </w:r>
            <w:r w:rsidRPr="00266216">
              <w:rPr>
                <w:rFonts w:ascii="Tahoma" w:hAnsi="Tahoma" w:cs="Tahoma"/>
                <w:b/>
                <w:color w:val="FFFFFF" w:themeColor="background1"/>
                <w:sz w:val="16"/>
                <w:szCs w:val="16"/>
              </w:rPr>
              <w:t>3,</w:t>
            </w:r>
            <w:r w:rsidR="00B05B12">
              <w:rPr>
                <w:rFonts w:ascii="Tahoma" w:hAnsi="Tahoma" w:cs="Tahoma"/>
                <w:b/>
                <w:color w:val="FFFFFF" w:themeColor="background1"/>
                <w:sz w:val="16"/>
                <w:szCs w:val="16"/>
              </w:rPr>
              <w:t>00</w:t>
            </w:r>
          </w:p>
        </w:tc>
        <w:tc>
          <w:tcPr>
            <w:tcW w:w="2367"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29236F4" w14:textId="77777777" w:rsidR="00314EAA" w:rsidRPr="003E22B2" w:rsidRDefault="00314EAA" w:rsidP="00287742">
            <w:pPr>
              <w:spacing w:after="0" w:line="276" w:lineRule="auto"/>
              <w:jc w:val="right"/>
              <w:textAlignment w:val="auto"/>
              <w:rPr>
                <w:rFonts w:ascii="Tahoma" w:hAnsi="Tahoma" w:cs="Tahoma"/>
                <w:b/>
                <w:color w:val="FFFFFF"/>
                <w:sz w:val="16"/>
                <w:szCs w:val="16"/>
              </w:rPr>
            </w:pPr>
          </w:p>
        </w:tc>
      </w:tr>
    </w:tbl>
    <w:p w14:paraId="59DD509A" w14:textId="77777777" w:rsidR="006B2B57" w:rsidRDefault="006B2B57" w:rsidP="00C41ECC">
      <w:bookmarkStart w:id="353" w:name="_Toc182947856"/>
      <w:bookmarkStart w:id="354" w:name="_Toc182987797"/>
      <w:bookmarkStart w:id="355" w:name="_Toc149562711"/>
      <w:bookmarkStart w:id="356" w:name="_Toc149565215"/>
      <w:bookmarkStart w:id="357" w:name="_Hlk62327738"/>
      <w:bookmarkStart w:id="358" w:name="_Hlk97712197"/>
    </w:p>
    <w:bookmarkEnd w:id="353"/>
    <w:bookmarkEnd w:id="354"/>
    <w:bookmarkEnd w:id="355"/>
    <w:bookmarkEnd w:id="356"/>
    <w:p w14:paraId="104B9A1F" w14:textId="77777777" w:rsidR="007C65C7" w:rsidRDefault="007C65C7" w:rsidP="007C65C7">
      <w:pPr>
        <w:rPr>
          <w:lang w:eastAsia="sl-SI"/>
        </w:rPr>
      </w:pPr>
    </w:p>
    <w:p w14:paraId="085446A7" w14:textId="77777777" w:rsidR="007C65C7" w:rsidRDefault="007C65C7" w:rsidP="007C65C7">
      <w:pPr>
        <w:rPr>
          <w:lang w:eastAsia="sl-SI"/>
        </w:rPr>
      </w:pPr>
    </w:p>
    <w:p w14:paraId="0B561AF9" w14:textId="77777777" w:rsidR="007C65C7" w:rsidRDefault="007C65C7" w:rsidP="007C65C7">
      <w:pPr>
        <w:rPr>
          <w:lang w:eastAsia="sl-SI"/>
        </w:rPr>
      </w:pPr>
    </w:p>
    <w:p w14:paraId="7899E507" w14:textId="77777777" w:rsidR="004D68B5" w:rsidRDefault="004D68B5" w:rsidP="007C65C7">
      <w:pPr>
        <w:rPr>
          <w:lang w:eastAsia="sl-SI"/>
        </w:rPr>
      </w:pPr>
    </w:p>
    <w:p w14:paraId="2DF1C5B8" w14:textId="77777777" w:rsidR="004D68B5" w:rsidRDefault="004D68B5" w:rsidP="007C65C7">
      <w:pPr>
        <w:rPr>
          <w:lang w:eastAsia="sl-SI"/>
        </w:rPr>
      </w:pPr>
    </w:p>
    <w:p w14:paraId="04A19A12" w14:textId="77777777" w:rsidR="004D68B5" w:rsidRDefault="004D68B5" w:rsidP="007C65C7">
      <w:pPr>
        <w:rPr>
          <w:lang w:eastAsia="sl-SI"/>
        </w:rPr>
      </w:pPr>
    </w:p>
    <w:p w14:paraId="0F57CEE6" w14:textId="77777777" w:rsidR="004D68B5" w:rsidRDefault="004D68B5" w:rsidP="007C65C7">
      <w:pPr>
        <w:rPr>
          <w:lang w:eastAsia="sl-SI"/>
        </w:rPr>
      </w:pPr>
    </w:p>
    <w:p w14:paraId="0B3D913B" w14:textId="77777777" w:rsidR="004D68B5" w:rsidRDefault="004D68B5" w:rsidP="007C65C7">
      <w:pPr>
        <w:rPr>
          <w:lang w:eastAsia="sl-SI"/>
        </w:rPr>
      </w:pPr>
    </w:p>
    <w:p w14:paraId="1ACE9839" w14:textId="77777777" w:rsidR="004D68B5" w:rsidRDefault="004D68B5" w:rsidP="007C65C7">
      <w:pPr>
        <w:rPr>
          <w:lang w:eastAsia="sl-SI"/>
        </w:rPr>
      </w:pPr>
    </w:p>
    <w:p w14:paraId="17AE29BC" w14:textId="77777777" w:rsidR="004D68B5" w:rsidRDefault="004D68B5" w:rsidP="007C65C7">
      <w:pPr>
        <w:rPr>
          <w:lang w:eastAsia="sl-SI"/>
        </w:rPr>
      </w:pPr>
    </w:p>
    <w:p w14:paraId="4EB6165E" w14:textId="77777777" w:rsidR="004D68B5" w:rsidRDefault="004D68B5" w:rsidP="007C65C7">
      <w:pPr>
        <w:rPr>
          <w:lang w:eastAsia="sl-SI"/>
        </w:rPr>
      </w:pPr>
    </w:p>
    <w:p w14:paraId="1C25EC7E" w14:textId="77777777" w:rsidR="004D68B5" w:rsidRDefault="004D68B5" w:rsidP="007C65C7">
      <w:pPr>
        <w:rPr>
          <w:lang w:eastAsia="sl-SI"/>
        </w:rPr>
      </w:pPr>
    </w:p>
    <w:p w14:paraId="56A3A866" w14:textId="77777777" w:rsidR="004D68B5" w:rsidRDefault="004D68B5" w:rsidP="007C65C7">
      <w:pPr>
        <w:rPr>
          <w:lang w:eastAsia="sl-SI"/>
        </w:rPr>
      </w:pPr>
    </w:p>
    <w:p w14:paraId="5402D8F7" w14:textId="77777777" w:rsidR="004D68B5" w:rsidRDefault="004D68B5" w:rsidP="007C65C7">
      <w:pPr>
        <w:rPr>
          <w:lang w:eastAsia="sl-SI"/>
        </w:rPr>
      </w:pPr>
    </w:p>
    <w:p w14:paraId="1B5CCCBB" w14:textId="77777777" w:rsidR="004D68B5" w:rsidRDefault="004D68B5" w:rsidP="007C65C7">
      <w:pPr>
        <w:rPr>
          <w:lang w:eastAsia="sl-SI"/>
        </w:rPr>
      </w:pPr>
    </w:p>
    <w:p w14:paraId="37E9E267" w14:textId="77777777" w:rsidR="004D68B5" w:rsidRDefault="004D68B5" w:rsidP="007C65C7">
      <w:pPr>
        <w:rPr>
          <w:lang w:eastAsia="sl-SI"/>
        </w:rPr>
      </w:pPr>
    </w:p>
    <w:p w14:paraId="55D2821E" w14:textId="77777777" w:rsidR="004D68B5" w:rsidRDefault="004D68B5" w:rsidP="007C65C7">
      <w:pPr>
        <w:rPr>
          <w:lang w:eastAsia="sl-SI"/>
        </w:rPr>
      </w:pPr>
    </w:p>
    <w:p w14:paraId="4CBFBA3B" w14:textId="77777777" w:rsidR="004D68B5" w:rsidRDefault="004D68B5" w:rsidP="007C65C7">
      <w:pPr>
        <w:rPr>
          <w:lang w:eastAsia="sl-SI"/>
        </w:rPr>
      </w:pPr>
    </w:p>
    <w:p w14:paraId="3E5BEEA3" w14:textId="77777777" w:rsidR="004D68B5" w:rsidRDefault="004D68B5" w:rsidP="007C65C7">
      <w:pPr>
        <w:rPr>
          <w:lang w:eastAsia="sl-SI"/>
        </w:rPr>
      </w:pPr>
    </w:p>
    <w:p w14:paraId="4A14AA29" w14:textId="77777777" w:rsidR="007719F5" w:rsidRDefault="007719F5" w:rsidP="0077035E">
      <w:pPr>
        <w:suppressAutoHyphens w:val="0"/>
        <w:autoSpaceDN/>
        <w:spacing w:after="0" w:line="276" w:lineRule="auto"/>
        <w:contextualSpacing/>
        <w:jc w:val="both"/>
        <w:textAlignment w:val="auto"/>
        <w:rPr>
          <w:rFonts w:ascii="Tahoma" w:hAnsi="Tahoma" w:cs="Tahoma"/>
          <w:sz w:val="20"/>
          <w:szCs w:val="20"/>
        </w:rPr>
      </w:pPr>
    </w:p>
    <w:p w14:paraId="0680E074" w14:textId="72DFADF9" w:rsidR="00FB6608" w:rsidRPr="00FB6608" w:rsidRDefault="007719F5" w:rsidP="00FB6608">
      <w:pPr>
        <w:rPr>
          <w:rFonts w:ascii="Tahoma" w:hAnsi="Tahoma" w:cs="Tahoma"/>
          <w:sz w:val="20"/>
          <w:szCs w:val="20"/>
          <w:shd w:val="clear" w:color="auto" w:fill="FFFFFF"/>
        </w:rPr>
      </w:pPr>
      <w:r>
        <w:rPr>
          <w:rFonts w:ascii="Tahoma" w:hAnsi="Tahoma" w:cs="Tahoma"/>
          <w:sz w:val="20"/>
          <w:szCs w:val="20"/>
          <w:shd w:val="clear" w:color="auto" w:fill="FFFFFF"/>
        </w:rPr>
        <w:br w:type="page"/>
      </w:r>
      <w:r w:rsidR="00FB6608" w:rsidRPr="00FB6608">
        <w:rPr>
          <w:rFonts w:ascii="Tahoma" w:hAnsi="Tahoma" w:cs="Tahoma"/>
          <w:noProof/>
          <w:sz w:val="20"/>
          <w:szCs w:val="20"/>
          <w:shd w:val="clear" w:color="auto" w:fill="FFFFFF"/>
        </w:rPr>
        <w:drawing>
          <wp:inline distT="0" distB="0" distL="0" distR="0" wp14:anchorId="1703C3F2" wp14:editId="5E25F4B2">
            <wp:extent cx="5086350" cy="6067425"/>
            <wp:effectExtent l="0" t="0" r="0" b="9525"/>
            <wp:docPr id="1931762888" name="Slika 9" descr="Slika, ki vsebuje besede besedilo, vizitka,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62888" name="Slika 9" descr="Slika, ki vsebuje besede besedilo, vizitka, posnetek zaslona, pisava&#10;&#10;Opis je samodejno ustvarj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86350" cy="6067425"/>
                    </a:xfrm>
                    <a:prstGeom prst="rect">
                      <a:avLst/>
                    </a:prstGeom>
                    <a:noFill/>
                    <a:ln>
                      <a:noFill/>
                    </a:ln>
                  </pic:spPr>
                </pic:pic>
              </a:graphicData>
            </a:graphic>
          </wp:inline>
        </w:drawing>
      </w:r>
    </w:p>
    <w:p w14:paraId="4BAB3743" w14:textId="192F64D6" w:rsidR="005D3F64" w:rsidRDefault="005D3F64">
      <w:pPr>
        <w:suppressAutoHyphens w:val="0"/>
        <w:rPr>
          <w:rFonts w:ascii="Tahoma" w:hAnsi="Tahoma" w:cs="Tahoma"/>
          <w:sz w:val="20"/>
          <w:szCs w:val="20"/>
          <w:shd w:val="clear" w:color="auto" w:fill="FFFFFF"/>
        </w:rPr>
      </w:pPr>
      <w:r>
        <w:rPr>
          <w:rFonts w:ascii="Tahoma" w:hAnsi="Tahoma" w:cs="Tahoma"/>
          <w:sz w:val="20"/>
          <w:szCs w:val="20"/>
          <w:shd w:val="clear" w:color="auto" w:fill="FFFFFF"/>
        </w:rPr>
        <w:br w:type="page"/>
      </w:r>
    </w:p>
    <w:p w14:paraId="677A8E95" w14:textId="77777777" w:rsidR="004D68B5" w:rsidRDefault="004D68B5">
      <w:pPr>
        <w:suppressAutoHyphens w:val="0"/>
        <w:rPr>
          <w:rFonts w:ascii="Tahoma" w:hAnsi="Tahoma" w:cs="Tahoma"/>
          <w:sz w:val="20"/>
          <w:szCs w:val="20"/>
          <w:shd w:val="clear" w:color="auto" w:fill="FFFFFF"/>
        </w:rPr>
      </w:pPr>
    </w:p>
    <w:p w14:paraId="65B2E4CA" w14:textId="77777777" w:rsidR="004D68B5" w:rsidRDefault="004D68B5">
      <w:pPr>
        <w:suppressAutoHyphens w:val="0"/>
        <w:rPr>
          <w:rFonts w:ascii="Tahoma" w:hAnsi="Tahoma" w:cs="Tahoma"/>
          <w:sz w:val="20"/>
          <w:szCs w:val="20"/>
          <w:shd w:val="clear" w:color="auto" w:fill="FFFFFF"/>
        </w:rPr>
      </w:pPr>
    </w:p>
    <w:p w14:paraId="2FE1BC4E" w14:textId="77777777" w:rsidR="004D68B5" w:rsidRDefault="004D68B5">
      <w:pPr>
        <w:suppressAutoHyphens w:val="0"/>
        <w:rPr>
          <w:rFonts w:ascii="Tahoma" w:hAnsi="Tahoma" w:cs="Tahoma"/>
          <w:sz w:val="20"/>
          <w:szCs w:val="20"/>
          <w:shd w:val="clear" w:color="auto" w:fill="FFFFFF"/>
        </w:rPr>
      </w:pPr>
    </w:p>
    <w:p w14:paraId="06C03AB2" w14:textId="77777777" w:rsidR="004D68B5" w:rsidRDefault="004D68B5">
      <w:pPr>
        <w:suppressAutoHyphens w:val="0"/>
        <w:rPr>
          <w:rFonts w:ascii="Tahoma" w:hAnsi="Tahoma" w:cs="Tahoma"/>
          <w:sz w:val="20"/>
          <w:szCs w:val="20"/>
          <w:shd w:val="clear" w:color="auto" w:fill="FFFFFF"/>
        </w:rPr>
      </w:pPr>
    </w:p>
    <w:p w14:paraId="6842C083" w14:textId="77777777" w:rsidR="004D68B5" w:rsidRDefault="004D68B5">
      <w:pPr>
        <w:suppressAutoHyphens w:val="0"/>
        <w:rPr>
          <w:rFonts w:ascii="Tahoma" w:hAnsi="Tahoma" w:cs="Tahoma"/>
          <w:sz w:val="20"/>
          <w:szCs w:val="20"/>
          <w:shd w:val="clear" w:color="auto" w:fill="FFFFFF"/>
        </w:rPr>
      </w:pPr>
    </w:p>
    <w:p w14:paraId="3A9EA90F" w14:textId="77777777" w:rsidR="004D68B5" w:rsidRDefault="004D68B5">
      <w:pPr>
        <w:suppressAutoHyphens w:val="0"/>
        <w:rPr>
          <w:rFonts w:ascii="Tahoma" w:hAnsi="Tahoma" w:cs="Tahoma"/>
          <w:sz w:val="20"/>
          <w:szCs w:val="20"/>
          <w:shd w:val="clear" w:color="auto" w:fill="FFFFFF"/>
        </w:rPr>
      </w:pPr>
    </w:p>
    <w:p w14:paraId="0496BD2F" w14:textId="77777777" w:rsidR="004D68B5" w:rsidRDefault="004D68B5">
      <w:pPr>
        <w:suppressAutoHyphens w:val="0"/>
        <w:rPr>
          <w:rFonts w:ascii="Tahoma" w:hAnsi="Tahoma" w:cs="Tahoma"/>
          <w:sz w:val="20"/>
          <w:szCs w:val="20"/>
          <w:shd w:val="clear" w:color="auto" w:fill="FFFFFF"/>
        </w:rPr>
      </w:pPr>
    </w:p>
    <w:p w14:paraId="0EAE023C" w14:textId="77777777" w:rsidR="004D68B5" w:rsidRDefault="004D68B5">
      <w:pPr>
        <w:suppressAutoHyphens w:val="0"/>
        <w:rPr>
          <w:rFonts w:ascii="Tahoma" w:hAnsi="Tahoma" w:cs="Tahoma"/>
          <w:sz w:val="20"/>
          <w:szCs w:val="20"/>
          <w:shd w:val="clear" w:color="auto" w:fill="FFFFFF"/>
        </w:rPr>
      </w:pPr>
    </w:p>
    <w:p w14:paraId="047B621A" w14:textId="77777777" w:rsidR="004D68B5" w:rsidRDefault="004D68B5">
      <w:pPr>
        <w:suppressAutoHyphens w:val="0"/>
        <w:rPr>
          <w:rFonts w:ascii="Tahoma" w:hAnsi="Tahoma" w:cs="Tahoma"/>
          <w:sz w:val="20"/>
          <w:szCs w:val="20"/>
          <w:shd w:val="clear" w:color="auto" w:fill="FFFFFF"/>
        </w:rPr>
      </w:pPr>
    </w:p>
    <w:p w14:paraId="61B67FDF" w14:textId="77777777" w:rsidR="004D68B5" w:rsidRDefault="004D68B5">
      <w:pPr>
        <w:suppressAutoHyphens w:val="0"/>
        <w:rPr>
          <w:rFonts w:ascii="Tahoma" w:hAnsi="Tahoma" w:cs="Tahoma"/>
          <w:sz w:val="20"/>
          <w:szCs w:val="20"/>
          <w:shd w:val="clear" w:color="auto" w:fill="FFFFFF"/>
        </w:rPr>
      </w:pPr>
    </w:p>
    <w:p w14:paraId="585B9D50" w14:textId="77777777" w:rsidR="004D68B5" w:rsidRDefault="004D68B5">
      <w:pPr>
        <w:suppressAutoHyphens w:val="0"/>
        <w:rPr>
          <w:rFonts w:ascii="Tahoma" w:hAnsi="Tahoma" w:cs="Tahoma"/>
          <w:sz w:val="20"/>
          <w:szCs w:val="20"/>
          <w:shd w:val="clear" w:color="auto" w:fill="FFFFFF"/>
        </w:rPr>
      </w:pPr>
    </w:p>
    <w:p w14:paraId="0F6FF29E" w14:textId="77777777" w:rsidR="004D68B5" w:rsidRDefault="004D68B5">
      <w:pPr>
        <w:suppressAutoHyphens w:val="0"/>
        <w:rPr>
          <w:rFonts w:ascii="Tahoma" w:hAnsi="Tahoma" w:cs="Tahoma"/>
          <w:sz w:val="20"/>
          <w:szCs w:val="20"/>
          <w:shd w:val="clear" w:color="auto" w:fill="FFFFFF"/>
        </w:rPr>
      </w:pPr>
    </w:p>
    <w:p w14:paraId="6B3AE8D0" w14:textId="77777777" w:rsidR="004D68B5" w:rsidRDefault="004D68B5">
      <w:pPr>
        <w:suppressAutoHyphens w:val="0"/>
        <w:rPr>
          <w:rFonts w:ascii="Tahoma" w:hAnsi="Tahoma" w:cs="Tahoma"/>
          <w:sz w:val="20"/>
          <w:szCs w:val="20"/>
          <w:shd w:val="clear" w:color="auto" w:fill="FFFFFF"/>
        </w:rPr>
      </w:pPr>
    </w:p>
    <w:p w14:paraId="5F1F6F7C" w14:textId="77777777" w:rsidR="004D68B5" w:rsidRDefault="004D68B5">
      <w:pPr>
        <w:suppressAutoHyphens w:val="0"/>
        <w:rPr>
          <w:rFonts w:ascii="Tahoma" w:hAnsi="Tahoma" w:cs="Tahoma"/>
          <w:sz w:val="20"/>
          <w:szCs w:val="20"/>
          <w:shd w:val="clear" w:color="auto" w:fill="FFFFFF"/>
        </w:rPr>
      </w:pPr>
    </w:p>
    <w:p w14:paraId="15BC13A7" w14:textId="77777777" w:rsidR="004D68B5" w:rsidRDefault="004D68B5">
      <w:pPr>
        <w:suppressAutoHyphens w:val="0"/>
        <w:rPr>
          <w:rFonts w:ascii="Tahoma" w:hAnsi="Tahoma" w:cs="Tahoma"/>
          <w:sz w:val="20"/>
          <w:szCs w:val="20"/>
          <w:shd w:val="clear" w:color="auto" w:fill="FFFFFF"/>
        </w:rPr>
      </w:pPr>
    </w:p>
    <w:p w14:paraId="11A8DAC5" w14:textId="77777777" w:rsidR="004D68B5" w:rsidRDefault="004D68B5">
      <w:pPr>
        <w:suppressAutoHyphens w:val="0"/>
        <w:rPr>
          <w:rFonts w:ascii="Tahoma" w:hAnsi="Tahoma" w:cs="Tahoma"/>
          <w:sz w:val="20"/>
          <w:szCs w:val="20"/>
          <w:shd w:val="clear" w:color="auto" w:fill="FFFFFF"/>
        </w:rPr>
      </w:pPr>
    </w:p>
    <w:p w14:paraId="18D59B1D" w14:textId="77777777" w:rsidR="004D68B5" w:rsidRDefault="004D68B5">
      <w:pPr>
        <w:suppressAutoHyphens w:val="0"/>
        <w:rPr>
          <w:rFonts w:ascii="Tahoma" w:hAnsi="Tahoma" w:cs="Tahoma"/>
          <w:sz w:val="20"/>
          <w:szCs w:val="20"/>
          <w:shd w:val="clear" w:color="auto" w:fill="FFFFFF"/>
        </w:rPr>
      </w:pPr>
    </w:p>
    <w:p w14:paraId="35D0FB03" w14:textId="77777777" w:rsidR="004D68B5" w:rsidRDefault="004D68B5">
      <w:pPr>
        <w:suppressAutoHyphens w:val="0"/>
        <w:rPr>
          <w:rFonts w:ascii="Tahoma" w:hAnsi="Tahoma" w:cs="Tahoma"/>
          <w:sz w:val="20"/>
          <w:szCs w:val="20"/>
          <w:shd w:val="clear" w:color="auto" w:fill="FFFFFF"/>
        </w:rPr>
      </w:pPr>
    </w:p>
    <w:p w14:paraId="2B4A5A6C" w14:textId="77777777" w:rsidR="004D68B5" w:rsidRDefault="004D68B5">
      <w:pPr>
        <w:suppressAutoHyphens w:val="0"/>
        <w:rPr>
          <w:rFonts w:ascii="Tahoma" w:hAnsi="Tahoma" w:cs="Tahoma"/>
          <w:sz w:val="20"/>
          <w:szCs w:val="20"/>
          <w:shd w:val="clear" w:color="auto" w:fill="FFFFFF"/>
        </w:rPr>
      </w:pPr>
    </w:p>
    <w:p w14:paraId="45F9908F" w14:textId="77777777" w:rsidR="004D68B5" w:rsidRDefault="004D68B5">
      <w:pPr>
        <w:suppressAutoHyphens w:val="0"/>
        <w:rPr>
          <w:rFonts w:ascii="Tahoma" w:hAnsi="Tahoma" w:cs="Tahoma"/>
          <w:sz w:val="20"/>
          <w:szCs w:val="20"/>
          <w:shd w:val="clear" w:color="auto" w:fill="FFFFFF"/>
        </w:rPr>
      </w:pPr>
    </w:p>
    <w:p w14:paraId="3CDBC9E5" w14:textId="77777777" w:rsidR="004D68B5" w:rsidRDefault="004D68B5">
      <w:pPr>
        <w:suppressAutoHyphens w:val="0"/>
        <w:rPr>
          <w:rFonts w:ascii="Tahoma" w:hAnsi="Tahoma" w:cs="Tahoma"/>
          <w:sz w:val="20"/>
          <w:szCs w:val="20"/>
          <w:shd w:val="clear" w:color="auto" w:fill="FFFFFF"/>
        </w:rPr>
      </w:pPr>
    </w:p>
    <w:p w14:paraId="519E31CA" w14:textId="77777777" w:rsidR="004D68B5" w:rsidRDefault="004D68B5">
      <w:pPr>
        <w:suppressAutoHyphens w:val="0"/>
        <w:rPr>
          <w:rFonts w:ascii="Tahoma" w:hAnsi="Tahoma" w:cs="Tahoma"/>
          <w:sz w:val="20"/>
          <w:szCs w:val="20"/>
          <w:shd w:val="clear" w:color="auto" w:fill="FFFFFF"/>
        </w:rPr>
      </w:pPr>
    </w:p>
    <w:p w14:paraId="3D512980" w14:textId="77777777" w:rsidR="004D68B5" w:rsidRDefault="004D68B5">
      <w:pPr>
        <w:suppressAutoHyphens w:val="0"/>
        <w:rPr>
          <w:rFonts w:ascii="Tahoma" w:hAnsi="Tahoma" w:cs="Tahoma"/>
          <w:sz w:val="20"/>
          <w:szCs w:val="20"/>
          <w:shd w:val="clear" w:color="auto" w:fill="FFFFFF"/>
        </w:rPr>
      </w:pPr>
    </w:p>
    <w:p w14:paraId="60165856" w14:textId="77777777" w:rsidR="004D68B5" w:rsidRDefault="004D68B5">
      <w:pPr>
        <w:suppressAutoHyphens w:val="0"/>
        <w:rPr>
          <w:rFonts w:ascii="Tahoma" w:hAnsi="Tahoma" w:cs="Tahoma"/>
          <w:sz w:val="20"/>
          <w:szCs w:val="20"/>
          <w:shd w:val="clear" w:color="auto" w:fill="FFFFFF"/>
        </w:rPr>
      </w:pPr>
    </w:p>
    <w:p w14:paraId="646C1AB3" w14:textId="77777777" w:rsidR="004D68B5" w:rsidRDefault="004D68B5">
      <w:pPr>
        <w:suppressAutoHyphens w:val="0"/>
        <w:rPr>
          <w:rFonts w:ascii="Tahoma" w:hAnsi="Tahoma" w:cs="Tahoma"/>
          <w:sz w:val="20"/>
          <w:szCs w:val="20"/>
          <w:shd w:val="clear" w:color="auto" w:fill="FFFFFF"/>
        </w:rPr>
      </w:pPr>
    </w:p>
    <w:p w14:paraId="48BB4EDA" w14:textId="77777777" w:rsidR="004D68B5" w:rsidRDefault="004D68B5">
      <w:pPr>
        <w:suppressAutoHyphens w:val="0"/>
        <w:rPr>
          <w:rFonts w:ascii="Tahoma" w:hAnsi="Tahoma" w:cs="Tahoma"/>
          <w:sz w:val="20"/>
          <w:szCs w:val="20"/>
          <w:shd w:val="clear" w:color="auto" w:fill="FFFFFF"/>
        </w:rPr>
      </w:pPr>
    </w:p>
    <w:p w14:paraId="22A4C34C" w14:textId="77777777" w:rsidR="004D68B5" w:rsidRDefault="004D68B5">
      <w:pPr>
        <w:suppressAutoHyphens w:val="0"/>
        <w:rPr>
          <w:rFonts w:ascii="Tahoma" w:hAnsi="Tahoma" w:cs="Tahoma"/>
          <w:sz w:val="20"/>
          <w:szCs w:val="20"/>
          <w:shd w:val="clear" w:color="auto" w:fill="FFFFFF"/>
        </w:rPr>
      </w:pPr>
    </w:p>
    <w:p w14:paraId="46BF7D43" w14:textId="77777777" w:rsidR="004D68B5" w:rsidRDefault="004D68B5">
      <w:pPr>
        <w:suppressAutoHyphens w:val="0"/>
        <w:rPr>
          <w:rFonts w:ascii="Tahoma" w:hAnsi="Tahoma" w:cs="Tahoma"/>
          <w:sz w:val="20"/>
          <w:szCs w:val="20"/>
          <w:shd w:val="clear" w:color="auto" w:fill="FFFFFF"/>
        </w:rPr>
      </w:pPr>
    </w:p>
    <w:p w14:paraId="383B1353" w14:textId="77777777" w:rsidR="004D68B5" w:rsidRDefault="004D68B5">
      <w:pPr>
        <w:suppressAutoHyphens w:val="0"/>
        <w:rPr>
          <w:rFonts w:ascii="Tahoma" w:hAnsi="Tahoma" w:cs="Tahoma"/>
          <w:sz w:val="20"/>
          <w:szCs w:val="20"/>
          <w:shd w:val="clear" w:color="auto" w:fill="FFFFFF"/>
        </w:rPr>
      </w:pPr>
    </w:p>
    <w:p w14:paraId="6C86D5B6" w14:textId="77777777" w:rsidR="004D68B5" w:rsidRDefault="004D68B5">
      <w:pPr>
        <w:suppressAutoHyphens w:val="0"/>
        <w:rPr>
          <w:rFonts w:ascii="Tahoma" w:hAnsi="Tahoma" w:cs="Tahoma"/>
          <w:sz w:val="20"/>
          <w:szCs w:val="20"/>
          <w:shd w:val="clear" w:color="auto" w:fill="FFFFFF"/>
        </w:rPr>
      </w:pPr>
    </w:p>
    <w:p w14:paraId="0C88C2E3" w14:textId="77777777" w:rsidR="004D68B5" w:rsidRDefault="004D68B5">
      <w:pPr>
        <w:suppressAutoHyphens w:val="0"/>
        <w:rPr>
          <w:rFonts w:ascii="Tahoma" w:hAnsi="Tahoma" w:cs="Tahoma"/>
          <w:sz w:val="20"/>
          <w:szCs w:val="20"/>
          <w:shd w:val="clear" w:color="auto" w:fill="FFFFFF"/>
        </w:rPr>
      </w:pPr>
    </w:p>
    <w:p w14:paraId="78A29378" w14:textId="77777777" w:rsidR="004D68B5" w:rsidRDefault="004D68B5">
      <w:pPr>
        <w:suppressAutoHyphens w:val="0"/>
        <w:rPr>
          <w:rFonts w:ascii="Tahoma" w:hAnsi="Tahoma" w:cs="Tahoma"/>
          <w:sz w:val="20"/>
          <w:szCs w:val="20"/>
          <w:shd w:val="clear" w:color="auto" w:fill="FFFFFF"/>
        </w:rPr>
      </w:pPr>
    </w:p>
    <w:p w14:paraId="08877ADF" w14:textId="77777777" w:rsidR="004D68B5" w:rsidRDefault="004D68B5">
      <w:pPr>
        <w:suppressAutoHyphens w:val="0"/>
        <w:rPr>
          <w:rFonts w:ascii="Tahoma" w:hAnsi="Tahoma" w:cs="Tahoma"/>
          <w:sz w:val="20"/>
          <w:szCs w:val="20"/>
          <w:shd w:val="clear" w:color="auto" w:fill="FFFFFF"/>
        </w:rPr>
      </w:pPr>
    </w:p>
    <w:p w14:paraId="24688BEC" w14:textId="77777777" w:rsidR="004D68B5" w:rsidRDefault="004D68B5">
      <w:pPr>
        <w:suppressAutoHyphens w:val="0"/>
        <w:rPr>
          <w:rFonts w:ascii="Tahoma" w:hAnsi="Tahoma" w:cs="Tahoma"/>
          <w:sz w:val="20"/>
          <w:szCs w:val="20"/>
          <w:shd w:val="clear" w:color="auto" w:fill="FFFFFF"/>
        </w:rPr>
      </w:pPr>
    </w:p>
    <w:p w14:paraId="051510F7" w14:textId="0D333857" w:rsidR="005D3F64" w:rsidRPr="00326902" w:rsidRDefault="005D3F64">
      <w:pPr>
        <w:pStyle w:val="Naslov1"/>
        <w:numPr>
          <w:ilvl w:val="0"/>
          <w:numId w:val="90"/>
        </w:numPr>
        <w:spacing w:before="0"/>
        <w:jc w:val="both"/>
        <w:rPr>
          <w:rFonts w:ascii="Tahoma" w:hAnsi="Tahoma" w:cs="Tahoma"/>
          <w:b/>
          <w:bCs/>
          <w:color w:val="auto"/>
        </w:rPr>
      </w:pPr>
      <w:bookmarkStart w:id="359" w:name="_Toc182947862"/>
      <w:bookmarkStart w:id="360" w:name="_Toc182987803"/>
      <w:bookmarkStart w:id="361" w:name="_Toc183034150"/>
      <w:bookmarkStart w:id="362" w:name="_Toc183034645"/>
      <w:bookmarkStart w:id="363" w:name="_Toc183034733"/>
      <w:bookmarkStart w:id="364" w:name="_Toc183081781"/>
      <w:bookmarkStart w:id="365" w:name="_Toc183091640"/>
      <w:bookmarkStart w:id="366" w:name="_Toc183091939"/>
      <w:bookmarkStart w:id="367" w:name="_Toc183092004"/>
      <w:bookmarkStart w:id="368" w:name="_Toc183092482"/>
      <w:bookmarkStart w:id="369" w:name="_Toc118053528"/>
      <w:bookmarkStart w:id="370" w:name="_Toc118290460"/>
      <w:bookmarkStart w:id="371" w:name="_Toc149562716"/>
      <w:bookmarkStart w:id="372" w:name="_Toc149565220"/>
      <w:bookmarkEnd w:id="357"/>
      <w:r w:rsidRPr="00326902">
        <w:rPr>
          <w:rFonts w:ascii="Tahoma" w:hAnsi="Tahoma" w:cs="Tahoma"/>
          <w:b/>
          <w:bCs/>
          <w:color w:val="auto"/>
        </w:rPr>
        <w:t xml:space="preserve">Operativna vloga 2 </w:t>
      </w:r>
      <w:bookmarkEnd w:id="359"/>
      <w:bookmarkEnd w:id="360"/>
      <w:bookmarkEnd w:id="361"/>
      <w:bookmarkEnd w:id="362"/>
      <w:bookmarkEnd w:id="363"/>
      <w:r w:rsidR="00326902" w:rsidRPr="00326902">
        <w:rPr>
          <w:rFonts w:ascii="Tahoma" w:hAnsi="Tahoma" w:cs="Tahoma"/>
          <w:b/>
          <w:bCs/>
          <w:color w:val="auto"/>
        </w:rPr>
        <w:t>– Ponudnik specifičnih spodbud</w:t>
      </w:r>
      <w:bookmarkEnd w:id="364"/>
      <w:bookmarkEnd w:id="365"/>
      <w:bookmarkEnd w:id="366"/>
      <w:bookmarkEnd w:id="367"/>
      <w:bookmarkEnd w:id="368"/>
      <w:r w:rsidR="00326902" w:rsidRPr="00326902">
        <w:rPr>
          <w:rFonts w:ascii="Tahoma" w:hAnsi="Tahoma" w:cs="Tahoma"/>
          <w:b/>
          <w:bCs/>
          <w:color w:val="auto"/>
        </w:rPr>
        <w:t xml:space="preserve"> </w:t>
      </w:r>
    </w:p>
    <w:p w14:paraId="59205CFC" w14:textId="77777777" w:rsidR="005D3F64" w:rsidRDefault="005D3F64" w:rsidP="005D3F64">
      <w:pPr>
        <w:spacing w:after="0"/>
        <w:rPr>
          <w:rFonts w:ascii="Tahoma" w:hAnsi="Tahoma" w:cs="Tahoma"/>
          <w:sz w:val="20"/>
          <w:szCs w:val="20"/>
        </w:rPr>
      </w:pPr>
    </w:p>
    <w:bookmarkEnd w:id="369"/>
    <w:bookmarkEnd w:id="370"/>
    <w:bookmarkEnd w:id="371"/>
    <w:bookmarkEnd w:id="372"/>
    <w:p w14:paraId="4065B40C" w14:textId="77777777" w:rsidR="005D3F64" w:rsidRPr="009D08E9" w:rsidRDefault="005D3F64" w:rsidP="005D3F64">
      <w:pPr>
        <w:spacing w:after="0" w:line="276" w:lineRule="auto"/>
        <w:jc w:val="both"/>
        <w:rPr>
          <w:rFonts w:ascii="Tahoma" w:hAnsi="Tahoma" w:cs="Tahoma"/>
          <w:sz w:val="20"/>
          <w:szCs w:val="20"/>
        </w:rPr>
      </w:pPr>
      <w:r w:rsidRPr="009D08E9">
        <w:rPr>
          <w:rFonts w:ascii="Tahoma" w:hAnsi="Tahoma" w:cs="Tahoma"/>
          <w:sz w:val="20"/>
          <w:szCs w:val="20"/>
        </w:rPr>
        <w:t>Operativna vloga 2 – Ponudnik specifičnih spodbud za dvig poslovnih in razvojnih kompetenc (skills) v MSP-jih, start-up in scale-up podjetjih uresničuje strateško poslanstvo 2 – Zapolnjevanje vrzeli v razvojnih in poslovnih kompetencah MSP-jev, start-up in scale-up podjetij, opredeljenem v Strateškem programu, kjer so predstavljena tudi strateška izhodišča in zaznane vrzeli.</w:t>
      </w:r>
    </w:p>
    <w:p w14:paraId="18B90B2D" w14:textId="77777777" w:rsidR="005D3F64" w:rsidRDefault="005D3F64" w:rsidP="005D3F64">
      <w:pPr>
        <w:spacing w:after="0"/>
      </w:pPr>
    </w:p>
    <w:tbl>
      <w:tblPr>
        <w:tblStyle w:val="Tabelamrea2"/>
        <w:tblW w:w="9185" w:type="dxa"/>
        <w:tblLook w:val="04A0" w:firstRow="1" w:lastRow="0" w:firstColumn="1" w:lastColumn="0" w:noHBand="0" w:noVBand="1"/>
      </w:tblPr>
      <w:tblGrid>
        <w:gridCol w:w="4592"/>
        <w:gridCol w:w="4593"/>
      </w:tblGrid>
      <w:tr w:rsidR="005D3F64" w:rsidRPr="00643608" w14:paraId="408B1722" w14:textId="77777777" w:rsidTr="006A1FD7">
        <w:trPr>
          <w:trHeight w:val="308"/>
        </w:trPr>
        <w:tc>
          <w:tcPr>
            <w:tcW w:w="4592" w:type="dxa"/>
            <w:shd w:val="clear" w:color="auto" w:fill="BE9C5A"/>
          </w:tcPr>
          <w:p w14:paraId="0DEE7685" w14:textId="77777777" w:rsidR="005D3F64" w:rsidRDefault="005D3F64"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 xml:space="preserve">Strateško </w:t>
            </w:r>
          </w:p>
          <w:p w14:paraId="10459680" w14:textId="77777777" w:rsidR="005D3F64" w:rsidRDefault="005D3F64"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poslanstvo 2</w:t>
            </w:r>
          </w:p>
        </w:tc>
        <w:tc>
          <w:tcPr>
            <w:tcW w:w="4593" w:type="dxa"/>
            <w:shd w:val="clear" w:color="auto" w:fill="BE9C5A"/>
            <w:vAlign w:val="center"/>
          </w:tcPr>
          <w:p w14:paraId="58AB593B" w14:textId="77777777" w:rsidR="005D3F64" w:rsidRPr="00593A60" w:rsidRDefault="005D3F64"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w:t>
            </w:r>
            <w:r w:rsidRPr="00593A60">
              <w:rPr>
                <w:rFonts w:ascii="Tahoma" w:hAnsi="Tahoma" w:cs="Tahoma"/>
                <w:b/>
                <w:bCs/>
                <w:color w:val="FFFFFF" w:themeColor="background1"/>
                <w:sz w:val="20"/>
                <w:szCs w:val="21"/>
              </w:rPr>
              <w:t>perativna vloga</w:t>
            </w:r>
            <w:r>
              <w:rPr>
                <w:rFonts w:ascii="Tahoma" w:hAnsi="Tahoma" w:cs="Tahoma"/>
                <w:b/>
                <w:bCs/>
                <w:color w:val="FFFFFF" w:themeColor="background1"/>
                <w:sz w:val="20"/>
                <w:szCs w:val="21"/>
              </w:rPr>
              <w:t xml:space="preserve"> 2</w:t>
            </w:r>
          </w:p>
        </w:tc>
      </w:tr>
      <w:tr w:rsidR="005D3F64" w:rsidRPr="00643608" w14:paraId="0F8F8898" w14:textId="77777777" w:rsidTr="006A1FD7">
        <w:trPr>
          <w:trHeight w:val="316"/>
        </w:trPr>
        <w:tc>
          <w:tcPr>
            <w:tcW w:w="4592" w:type="dxa"/>
            <w:vMerge w:val="restart"/>
            <w:vAlign w:val="center"/>
          </w:tcPr>
          <w:p w14:paraId="33034001" w14:textId="77777777" w:rsidR="005D3F64" w:rsidRPr="00AC6EC5" w:rsidRDefault="005D3F64" w:rsidP="006A1FD7">
            <w:pPr>
              <w:suppressAutoHyphens w:val="0"/>
              <w:spacing w:line="276" w:lineRule="auto"/>
              <w:contextualSpacing/>
              <w:rPr>
                <w:rFonts w:ascii="Tahoma" w:hAnsi="Tahoma" w:cs="Tahoma"/>
                <w:b/>
                <w:bCs/>
                <w:sz w:val="20"/>
                <w:szCs w:val="21"/>
              </w:rPr>
            </w:pPr>
            <w:r w:rsidRPr="00AC6EC5">
              <w:rPr>
                <w:rFonts w:ascii="Tahoma" w:hAnsi="Tahoma" w:cs="Tahoma"/>
                <w:b/>
                <w:bCs/>
                <w:sz w:val="20"/>
                <w:szCs w:val="21"/>
              </w:rPr>
              <w:t>Zapolnjevanje vrzeli v razvojnih in poslovnih kompetencah MSP-jev, start-up in scale-up podjetjih</w:t>
            </w:r>
          </w:p>
        </w:tc>
        <w:tc>
          <w:tcPr>
            <w:tcW w:w="4593" w:type="dxa"/>
            <w:vMerge w:val="restart"/>
            <w:vAlign w:val="center"/>
          </w:tcPr>
          <w:p w14:paraId="1EBB393D" w14:textId="77777777" w:rsidR="005D3F64" w:rsidRPr="005B57DD" w:rsidRDefault="005D3F64" w:rsidP="006A1FD7">
            <w:pPr>
              <w:suppressAutoHyphens w:val="0"/>
              <w:spacing w:line="276" w:lineRule="auto"/>
              <w:contextualSpacing/>
              <w:rPr>
                <w:rFonts w:ascii="Tahoma" w:hAnsi="Tahoma" w:cs="Tahoma"/>
                <w:sz w:val="20"/>
                <w:szCs w:val="21"/>
              </w:rPr>
            </w:pPr>
            <w:r w:rsidRPr="00AC6EC5">
              <w:rPr>
                <w:rFonts w:ascii="Tahoma" w:hAnsi="Tahoma" w:cs="Tahoma"/>
                <w:b/>
                <w:bCs/>
                <w:sz w:val="20"/>
                <w:szCs w:val="21"/>
              </w:rPr>
              <w:t>Ponudnik specifičnih spodbud za dvig poslovnih in razvojnih kompetenc (skills)</w:t>
            </w:r>
            <w:r>
              <w:rPr>
                <w:rFonts w:ascii="Tahoma" w:hAnsi="Tahoma" w:cs="Tahoma"/>
                <w:sz w:val="20"/>
                <w:szCs w:val="21"/>
              </w:rPr>
              <w:t xml:space="preserve"> v MSP-jih, ter start-up in scale-up podjetjih</w:t>
            </w:r>
          </w:p>
        </w:tc>
      </w:tr>
      <w:tr w:rsidR="005D3F64" w:rsidRPr="00643608" w14:paraId="2CBA1F1F" w14:textId="77777777" w:rsidTr="009A6D62">
        <w:trPr>
          <w:trHeight w:val="316"/>
        </w:trPr>
        <w:tc>
          <w:tcPr>
            <w:tcW w:w="9185" w:type="dxa"/>
            <w:gridSpan w:val="2"/>
            <w:vAlign w:val="center"/>
          </w:tcPr>
          <w:p w14:paraId="4963CD5D" w14:textId="77777777" w:rsidR="005D3F64" w:rsidRPr="005D3F64" w:rsidRDefault="005D3F64" w:rsidP="006A1FD7">
            <w:pPr>
              <w:suppressAutoHyphens w:val="0"/>
              <w:spacing w:line="276" w:lineRule="auto"/>
              <w:contextualSpacing/>
              <w:rPr>
                <w:rFonts w:ascii="Tahoma" w:hAnsi="Tahoma" w:cs="Tahoma"/>
                <w:sz w:val="20"/>
                <w:szCs w:val="21"/>
              </w:rPr>
            </w:pPr>
            <w:r w:rsidRPr="005D3F64">
              <w:rPr>
                <w:rFonts w:ascii="Tahoma" w:hAnsi="Tahoma" w:cs="Tahoma"/>
                <w:sz w:val="20"/>
                <w:szCs w:val="21"/>
              </w:rPr>
              <w:t>Obrazložitev:</w:t>
            </w:r>
          </w:p>
          <w:p w14:paraId="43C3F20D" w14:textId="28BBF4CB" w:rsidR="005D3F64" w:rsidRDefault="005D3F64" w:rsidP="005D3F64">
            <w:pPr>
              <w:spacing w:line="276" w:lineRule="auto"/>
              <w:jc w:val="both"/>
              <w:rPr>
                <w:rFonts w:ascii="Tahoma" w:eastAsia="Times New Roman" w:hAnsi="Tahoma" w:cs="Tahoma"/>
                <w:color w:val="000000" w:themeColor="text1"/>
                <w:sz w:val="20"/>
                <w:szCs w:val="20"/>
              </w:rPr>
            </w:pPr>
            <w:r w:rsidRPr="009B26AC">
              <w:rPr>
                <w:rFonts w:ascii="Tahoma" w:eastAsia="Times New Roman" w:hAnsi="Tahoma" w:cs="Tahoma"/>
                <w:color w:val="000000" w:themeColor="text1"/>
                <w:sz w:val="20"/>
                <w:szCs w:val="20"/>
              </w:rPr>
              <w:t>Zagotavljanje ustreznih virov financiranja samo po sebi ni več dovolj. Potrebno je povečati usmerjenost podjetij na prioritetna razvojna področja in s tem povečati število projektov, ki delujejo v teh ključnih sektorjih.</w:t>
            </w:r>
            <w:r>
              <w:rPr>
                <w:rFonts w:ascii="Tahoma" w:eastAsia="Times New Roman" w:hAnsi="Tahoma" w:cs="Tahoma"/>
                <w:color w:val="000000" w:themeColor="text1"/>
                <w:sz w:val="20"/>
                <w:szCs w:val="20"/>
              </w:rPr>
              <w:t xml:space="preserve"> Zato je Sklad oblikoval operativno vlogo 2 preko kater</w:t>
            </w:r>
            <w:r w:rsidR="0047284F">
              <w:rPr>
                <w:rFonts w:ascii="Tahoma" w:eastAsia="Times New Roman" w:hAnsi="Tahoma" w:cs="Tahoma"/>
                <w:color w:val="000000" w:themeColor="text1"/>
                <w:sz w:val="20"/>
                <w:szCs w:val="20"/>
              </w:rPr>
              <w:t>e</w:t>
            </w:r>
            <w:r>
              <w:rPr>
                <w:rFonts w:ascii="Tahoma" w:eastAsia="Times New Roman" w:hAnsi="Tahoma" w:cs="Tahoma"/>
                <w:color w:val="000000" w:themeColor="text1"/>
                <w:sz w:val="20"/>
                <w:szCs w:val="20"/>
              </w:rPr>
              <w:t xml:space="preserve"> bo podjetjem zagotavljal dvig poslovnih in razvojih kompetenc.</w:t>
            </w:r>
          </w:p>
          <w:p w14:paraId="4F29C64C" w14:textId="77777777" w:rsidR="005D3F64" w:rsidRDefault="005D3F64" w:rsidP="005D3F64"/>
          <w:p w14:paraId="10A928D4" w14:textId="77777777" w:rsidR="005D3F64" w:rsidRDefault="005D3F64" w:rsidP="005D3F64">
            <w:pPr>
              <w:spacing w:line="276" w:lineRule="auto"/>
              <w:jc w:val="both"/>
              <w:rPr>
                <w:rFonts w:ascii="Tahoma" w:hAnsi="Tahoma" w:cs="Tahoma"/>
                <w:sz w:val="20"/>
                <w:szCs w:val="20"/>
              </w:rPr>
            </w:pPr>
            <w:r w:rsidRPr="006D2FD3">
              <w:rPr>
                <w:rFonts w:ascii="Tahoma" w:hAnsi="Tahoma" w:cs="Tahoma"/>
                <w:sz w:val="20"/>
                <w:szCs w:val="20"/>
              </w:rPr>
              <w:t>Ukrepi, ki jih Sklad načrtuje v okviru operativne vloge 2</w:t>
            </w:r>
            <w:r>
              <w:rPr>
                <w:rFonts w:ascii="Tahoma" w:hAnsi="Tahoma" w:cs="Tahoma"/>
                <w:sz w:val="20"/>
                <w:szCs w:val="20"/>
              </w:rPr>
              <w:t>,</w:t>
            </w:r>
            <w:r w:rsidRPr="006D2FD3">
              <w:rPr>
                <w:rFonts w:ascii="Tahoma" w:hAnsi="Tahoma" w:cs="Tahoma"/>
                <w:sz w:val="20"/>
                <w:szCs w:val="20"/>
              </w:rPr>
              <w:t xml:space="preserve"> so zasnovani za sistematično zmanjšanje razvojnih in poslovnih vrzeli ter za spodbujanje trajnostne rasti in </w:t>
            </w:r>
            <w:r>
              <w:rPr>
                <w:rFonts w:ascii="Tahoma" w:hAnsi="Tahoma" w:cs="Tahoma"/>
                <w:sz w:val="20"/>
                <w:szCs w:val="20"/>
              </w:rPr>
              <w:t>razvoja</w:t>
            </w:r>
            <w:r w:rsidRPr="006D2FD3">
              <w:rPr>
                <w:rFonts w:ascii="Tahoma" w:hAnsi="Tahoma" w:cs="Tahoma"/>
                <w:sz w:val="20"/>
                <w:szCs w:val="20"/>
              </w:rPr>
              <w:t xml:space="preserve"> MSP-j</w:t>
            </w:r>
            <w:r>
              <w:rPr>
                <w:rFonts w:ascii="Tahoma" w:hAnsi="Tahoma" w:cs="Tahoma"/>
                <w:sz w:val="20"/>
                <w:szCs w:val="20"/>
              </w:rPr>
              <w:t>ev</w:t>
            </w:r>
            <w:r w:rsidRPr="006D2FD3">
              <w:rPr>
                <w:rFonts w:ascii="Tahoma" w:hAnsi="Tahoma" w:cs="Tahoma"/>
                <w:sz w:val="20"/>
                <w:szCs w:val="20"/>
              </w:rPr>
              <w:t>, start-up in scale-up podjetji.</w:t>
            </w:r>
          </w:p>
          <w:p w14:paraId="129EC471" w14:textId="77777777" w:rsidR="005D3F64" w:rsidRDefault="005D3F64" w:rsidP="005D3F64">
            <w:pPr>
              <w:spacing w:line="276" w:lineRule="auto"/>
              <w:jc w:val="both"/>
              <w:rPr>
                <w:rFonts w:ascii="Tahoma" w:hAnsi="Tahoma" w:cs="Tahoma"/>
                <w:sz w:val="20"/>
                <w:szCs w:val="20"/>
                <w:lang w:eastAsia="sl-SI"/>
              </w:rPr>
            </w:pPr>
          </w:p>
          <w:p w14:paraId="6C023BB9" w14:textId="64332812" w:rsidR="005D3F64" w:rsidRPr="00AC6EC5" w:rsidRDefault="005D3F64" w:rsidP="005D3F64">
            <w:pPr>
              <w:spacing w:line="276" w:lineRule="auto"/>
              <w:jc w:val="both"/>
              <w:rPr>
                <w:rFonts w:ascii="Tahoma" w:hAnsi="Tahoma" w:cs="Tahoma"/>
                <w:b/>
                <w:bCs/>
                <w:sz w:val="20"/>
                <w:szCs w:val="21"/>
              </w:rPr>
            </w:pPr>
            <w:r>
              <w:rPr>
                <w:rFonts w:ascii="Tahoma" w:hAnsi="Tahoma" w:cs="Tahoma"/>
                <w:bCs/>
                <w:iCs/>
                <w:sz w:val="20"/>
                <w:szCs w:val="20"/>
              </w:rPr>
              <w:t>Izvajanje spodbud za dvig poslovnih in razvojnih kompetenc MSP-jev, ter start-up in scale-up podjetij je komplementarno s spodbudami, ki jih izvajajo druge institucije (npr. SPIRIT in druge institucije).</w:t>
            </w:r>
          </w:p>
        </w:tc>
      </w:tr>
    </w:tbl>
    <w:p w14:paraId="6F8E93AF" w14:textId="77777777" w:rsidR="008528EB" w:rsidRDefault="008528EB" w:rsidP="00B7459F">
      <w:pPr>
        <w:spacing w:after="0"/>
      </w:pPr>
    </w:p>
    <w:p w14:paraId="55C55EB3" w14:textId="0E176DD4" w:rsidR="00C41ECC" w:rsidRDefault="00C41ECC">
      <w:pPr>
        <w:suppressAutoHyphens w:val="0"/>
      </w:pPr>
      <w:r>
        <w:t>V okviru Operativne vloge 2 se izvajajo naslednji ukrepi:</w:t>
      </w:r>
    </w:p>
    <w:tbl>
      <w:tblPr>
        <w:tblStyle w:val="Tabelamrea2"/>
        <w:tblW w:w="9209" w:type="dxa"/>
        <w:tblLook w:val="04A0" w:firstRow="1" w:lastRow="0" w:firstColumn="1" w:lastColumn="0" w:noHBand="0" w:noVBand="1"/>
      </w:tblPr>
      <w:tblGrid>
        <w:gridCol w:w="9209"/>
      </w:tblGrid>
      <w:tr w:rsidR="00C41ECC" w:rsidRPr="00643608" w14:paraId="0B0D3B99" w14:textId="77777777" w:rsidTr="00C41ECC">
        <w:trPr>
          <w:trHeight w:val="585"/>
        </w:trPr>
        <w:tc>
          <w:tcPr>
            <w:tcW w:w="9209" w:type="dxa"/>
            <w:shd w:val="clear" w:color="auto" w:fill="BE9C5A"/>
            <w:vAlign w:val="center"/>
          </w:tcPr>
          <w:p w14:paraId="11EEA3C3" w14:textId="0D521066" w:rsidR="00C41ECC" w:rsidRPr="008528EB" w:rsidRDefault="00C41ECC" w:rsidP="008A7A01">
            <w:pPr>
              <w:suppressAutoHyphens w:val="0"/>
              <w:spacing w:line="276" w:lineRule="auto"/>
              <w:jc w:val="center"/>
              <w:rPr>
                <w:rFonts w:ascii="Tahoma" w:hAnsi="Tahoma" w:cs="Tahoma"/>
                <w:b/>
                <w:bCs/>
                <w:color w:val="FFFFFF" w:themeColor="background1"/>
                <w:sz w:val="20"/>
                <w:szCs w:val="21"/>
              </w:rPr>
            </w:pPr>
            <w:r w:rsidRPr="008528EB">
              <w:rPr>
                <w:rFonts w:ascii="Tahoma" w:hAnsi="Tahoma" w:cs="Tahoma"/>
                <w:b/>
                <w:bCs/>
                <w:color w:val="FFFFFF" w:themeColor="background1"/>
                <w:sz w:val="20"/>
                <w:szCs w:val="21"/>
              </w:rPr>
              <w:t>Ukrepi</w:t>
            </w:r>
            <w:r w:rsidR="00E44998">
              <w:rPr>
                <w:rFonts w:ascii="Tahoma" w:hAnsi="Tahoma" w:cs="Tahoma"/>
                <w:b/>
                <w:bCs/>
                <w:color w:val="FFFFFF" w:themeColor="background1"/>
                <w:sz w:val="20"/>
                <w:szCs w:val="21"/>
              </w:rPr>
              <w:t xml:space="preserve"> v letu 2025</w:t>
            </w:r>
          </w:p>
        </w:tc>
      </w:tr>
      <w:tr w:rsidR="00C41ECC" w:rsidRPr="00643608" w14:paraId="41C97FB5" w14:textId="77777777" w:rsidTr="00C41ECC">
        <w:trPr>
          <w:trHeight w:val="600"/>
        </w:trPr>
        <w:tc>
          <w:tcPr>
            <w:tcW w:w="9209" w:type="dxa"/>
            <w:vAlign w:val="center"/>
          </w:tcPr>
          <w:p w14:paraId="35C5190C" w14:textId="77777777" w:rsidR="00C41ECC" w:rsidRPr="00A92469" w:rsidRDefault="00C41ECC" w:rsidP="008A7A01">
            <w:pPr>
              <w:pStyle w:val="Odstavekseznama"/>
              <w:numPr>
                <w:ilvl w:val="3"/>
                <w:numId w:val="97"/>
              </w:numPr>
              <w:suppressAutoHyphens w:val="0"/>
              <w:spacing w:line="276" w:lineRule="auto"/>
              <w:ind w:left="358"/>
              <w:contextualSpacing/>
              <w:jc w:val="both"/>
              <w:rPr>
                <w:rFonts w:ascii="Tahoma" w:hAnsi="Tahoma" w:cs="Tahoma"/>
                <w:sz w:val="20"/>
                <w:szCs w:val="21"/>
              </w:rPr>
            </w:pPr>
            <w:bookmarkStart w:id="373" w:name="_Hlk180667917"/>
            <w:r w:rsidRPr="00A92469">
              <w:rPr>
                <w:rFonts w:ascii="Tahoma" w:hAnsi="Tahoma" w:cs="Tahoma"/>
                <w:b/>
                <w:bCs/>
                <w:sz w:val="20"/>
                <w:szCs w:val="21"/>
              </w:rPr>
              <w:t>Odobravanje vavčerjev za sofinanciranje storitev za dvig poslovnih kompetenc MSP-jev</w:t>
            </w:r>
            <w:bookmarkEnd w:id="373"/>
            <w:r>
              <w:rPr>
                <w:rFonts w:ascii="Tahoma" w:hAnsi="Tahoma" w:cs="Tahoma"/>
                <w:b/>
                <w:bCs/>
                <w:sz w:val="20"/>
                <w:szCs w:val="21"/>
              </w:rPr>
              <w:t>:</w:t>
            </w:r>
          </w:p>
          <w:p w14:paraId="655EB5E0" w14:textId="77777777" w:rsidR="00C41ECC" w:rsidRPr="00A92469" w:rsidRDefault="00C41ECC" w:rsidP="008A7A01">
            <w:pPr>
              <w:pStyle w:val="Odstavekseznama"/>
              <w:numPr>
                <w:ilvl w:val="0"/>
                <w:numId w:val="82"/>
              </w:numPr>
              <w:suppressAutoHyphens w:val="0"/>
              <w:spacing w:line="276" w:lineRule="auto"/>
              <w:contextualSpacing/>
              <w:jc w:val="both"/>
              <w:rPr>
                <w:rFonts w:ascii="Tahoma" w:hAnsi="Tahoma" w:cs="Tahoma"/>
                <w:sz w:val="20"/>
                <w:szCs w:val="21"/>
              </w:rPr>
            </w:pPr>
            <w:r w:rsidRPr="00A92469">
              <w:rPr>
                <w:rFonts w:ascii="Tahoma" w:hAnsi="Tahoma" w:cs="Tahoma"/>
                <w:b/>
                <w:bCs/>
                <w:sz w:val="20"/>
                <w:szCs w:val="21"/>
              </w:rPr>
              <w:t>Spodbude malih vrednosti preko vavčerjev</w:t>
            </w:r>
            <w:r w:rsidRPr="00A92469">
              <w:rPr>
                <w:rFonts w:ascii="Tahoma" w:hAnsi="Tahoma" w:cs="Tahoma"/>
                <w:sz w:val="20"/>
                <w:szCs w:val="21"/>
              </w:rPr>
              <w:t xml:space="preserve"> </w:t>
            </w:r>
            <w:r w:rsidRPr="00A92469">
              <w:rPr>
                <w:rFonts w:ascii="Tahoma" w:hAnsi="Tahoma" w:cs="Tahoma"/>
                <w:b/>
                <w:bCs/>
                <w:sz w:val="20"/>
                <w:szCs w:val="20"/>
              </w:rPr>
              <w:t xml:space="preserve">(NPO), </w:t>
            </w:r>
          </w:p>
          <w:p w14:paraId="7D744E61" w14:textId="77777777" w:rsidR="00C41ECC" w:rsidRPr="00A92469" w:rsidRDefault="00C41ECC" w:rsidP="008A7A01">
            <w:pPr>
              <w:pStyle w:val="Odstavekseznama"/>
              <w:numPr>
                <w:ilvl w:val="0"/>
                <w:numId w:val="82"/>
              </w:numPr>
              <w:suppressAutoHyphens w:val="0"/>
              <w:spacing w:line="276" w:lineRule="auto"/>
              <w:contextualSpacing/>
              <w:jc w:val="both"/>
              <w:rPr>
                <w:rFonts w:ascii="Tahoma" w:hAnsi="Tahoma" w:cs="Tahoma"/>
                <w:sz w:val="20"/>
                <w:szCs w:val="21"/>
              </w:rPr>
            </w:pPr>
            <w:r w:rsidRPr="00A92469">
              <w:rPr>
                <w:rFonts w:ascii="Tahoma" w:hAnsi="Tahoma" w:cs="Tahoma"/>
                <w:b/>
                <w:bCs/>
                <w:sz w:val="20"/>
                <w:szCs w:val="20"/>
              </w:rPr>
              <w:t xml:space="preserve">Spodbude malih vrednosti preko vavčerjev za lesarstvo, </w:t>
            </w:r>
          </w:p>
          <w:p w14:paraId="71EFD0AD" w14:textId="77777777" w:rsidR="00C41ECC" w:rsidRPr="00A92469" w:rsidRDefault="00C41ECC" w:rsidP="008A7A01">
            <w:pPr>
              <w:pStyle w:val="Odstavekseznama"/>
              <w:numPr>
                <w:ilvl w:val="0"/>
                <w:numId w:val="82"/>
              </w:numPr>
              <w:suppressAutoHyphens w:val="0"/>
              <w:spacing w:line="276" w:lineRule="auto"/>
              <w:contextualSpacing/>
              <w:jc w:val="both"/>
              <w:rPr>
                <w:rFonts w:ascii="Tahoma" w:hAnsi="Tahoma" w:cs="Tahoma"/>
                <w:sz w:val="20"/>
                <w:szCs w:val="21"/>
              </w:rPr>
            </w:pPr>
            <w:r w:rsidRPr="00A92469">
              <w:rPr>
                <w:rFonts w:ascii="Tahoma" w:hAnsi="Tahoma" w:cs="Tahoma"/>
                <w:b/>
                <w:bCs/>
                <w:sz w:val="20"/>
                <w:szCs w:val="20"/>
              </w:rPr>
              <w:t>Spodbude malih vrednosti preko vavčerjev v sodelovanju z MOPE</w:t>
            </w:r>
            <w:r w:rsidRPr="00116BA2">
              <w:rPr>
                <w:rStyle w:val="Sprotnaopomba-sklic"/>
                <w:rFonts w:ascii="Tahoma" w:hAnsi="Tahoma" w:cs="Tahoma"/>
                <w:b/>
                <w:bCs/>
                <w:sz w:val="20"/>
                <w:szCs w:val="20"/>
              </w:rPr>
              <w:footnoteReference w:id="27"/>
            </w:r>
            <w:r w:rsidRPr="00A92469">
              <w:rPr>
                <w:rFonts w:ascii="Tahoma" w:hAnsi="Tahoma" w:cs="Tahoma"/>
                <w:b/>
                <w:bCs/>
                <w:sz w:val="20"/>
                <w:szCs w:val="20"/>
              </w:rPr>
              <w:t xml:space="preserve"> in MGTŠ</w:t>
            </w:r>
          </w:p>
          <w:p w14:paraId="18257D5A" w14:textId="77777777" w:rsidR="00C41ECC" w:rsidRDefault="00C41ECC" w:rsidP="008A7A01">
            <w:pPr>
              <w:suppressAutoHyphens w:val="0"/>
              <w:spacing w:line="276" w:lineRule="auto"/>
              <w:contextualSpacing/>
              <w:rPr>
                <w:rFonts w:ascii="Tahoma" w:hAnsi="Tahoma" w:cs="Tahoma"/>
                <w:sz w:val="20"/>
                <w:szCs w:val="21"/>
              </w:rPr>
            </w:pPr>
          </w:p>
          <w:p w14:paraId="7146ACF3" w14:textId="77777777" w:rsidR="00C41ECC" w:rsidRDefault="00C41ECC" w:rsidP="008A7A01">
            <w:pPr>
              <w:spacing w:line="276" w:lineRule="auto"/>
              <w:jc w:val="both"/>
              <w:rPr>
                <w:rFonts w:ascii="Tahoma" w:hAnsi="Tahoma" w:cs="Tahoma"/>
                <w:sz w:val="20"/>
                <w:szCs w:val="20"/>
              </w:rPr>
            </w:pPr>
            <w:r w:rsidRPr="00F57034">
              <w:rPr>
                <w:rFonts w:ascii="Tahoma" w:hAnsi="Tahoma" w:cs="Tahoma"/>
                <w:sz w:val="20"/>
                <w:szCs w:val="20"/>
              </w:rPr>
              <w:t xml:space="preserve">Vavčerji predstavljajo nadaljevanje sistema dodeljevanja spodbud malih vrednosti, ki bo MSP-jem omogočal bistveno poenostavljen dostop do sofinanciranja, s pomočjo katerih bodo le - ta krepila svojo konkurenčnost in kompetence. </w:t>
            </w:r>
          </w:p>
          <w:p w14:paraId="3F65DC84" w14:textId="77777777" w:rsidR="00C41ECC" w:rsidRDefault="00C41ECC" w:rsidP="008A7A01">
            <w:pPr>
              <w:suppressAutoHyphens w:val="0"/>
              <w:spacing w:line="276" w:lineRule="auto"/>
              <w:contextualSpacing/>
              <w:rPr>
                <w:rFonts w:ascii="Tahoma" w:hAnsi="Tahoma" w:cs="Tahoma"/>
                <w:sz w:val="20"/>
                <w:szCs w:val="21"/>
              </w:rPr>
            </w:pPr>
          </w:p>
        </w:tc>
      </w:tr>
      <w:tr w:rsidR="00C41ECC" w:rsidRPr="00E76F1F" w14:paraId="4747EF6B" w14:textId="77777777" w:rsidTr="00C41ECC">
        <w:trPr>
          <w:trHeight w:val="325"/>
        </w:trPr>
        <w:tc>
          <w:tcPr>
            <w:tcW w:w="9209" w:type="dxa"/>
            <w:vAlign w:val="center"/>
          </w:tcPr>
          <w:p w14:paraId="1082FCD2" w14:textId="77777777" w:rsidR="00C41ECC" w:rsidRDefault="00C41ECC" w:rsidP="008A7A01">
            <w:pPr>
              <w:pStyle w:val="Odstavekseznama"/>
              <w:numPr>
                <w:ilvl w:val="3"/>
                <w:numId w:val="97"/>
              </w:numPr>
              <w:suppressAutoHyphens w:val="0"/>
              <w:spacing w:line="276" w:lineRule="auto"/>
              <w:ind w:left="343" w:hanging="343"/>
              <w:contextualSpacing/>
              <w:jc w:val="both"/>
              <w:rPr>
                <w:rFonts w:ascii="Tahoma" w:hAnsi="Tahoma" w:cs="Tahoma"/>
                <w:b/>
                <w:bCs/>
                <w:sz w:val="20"/>
                <w:szCs w:val="20"/>
              </w:rPr>
            </w:pPr>
            <w:r w:rsidRPr="00A92469">
              <w:rPr>
                <w:rFonts w:ascii="Tahoma" w:hAnsi="Tahoma" w:cs="Tahoma"/>
                <w:b/>
                <w:bCs/>
                <w:sz w:val="20"/>
                <w:szCs w:val="20"/>
              </w:rPr>
              <w:t>Financiranje mentorskega programa za inovativna start-up in scale-up podjetja</w:t>
            </w:r>
            <w:r>
              <w:rPr>
                <w:rFonts w:ascii="Tahoma" w:hAnsi="Tahoma" w:cs="Tahoma"/>
                <w:b/>
                <w:bCs/>
                <w:sz w:val="20"/>
                <w:szCs w:val="20"/>
              </w:rPr>
              <w:t>:</w:t>
            </w:r>
          </w:p>
          <w:p w14:paraId="0C29B273" w14:textId="77777777" w:rsidR="00C41ECC" w:rsidRDefault="00C41ECC" w:rsidP="008A7A01">
            <w:pPr>
              <w:pStyle w:val="Odstavekseznama"/>
              <w:numPr>
                <w:ilvl w:val="0"/>
                <w:numId w:val="82"/>
              </w:numPr>
              <w:suppressAutoHyphens w:val="0"/>
              <w:spacing w:line="276" w:lineRule="auto"/>
              <w:contextualSpacing/>
              <w:jc w:val="both"/>
              <w:rPr>
                <w:rFonts w:ascii="Tahoma" w:hAnsi="Tahoma" w:cs="Tahoma"/>
                <w:b/>
                <w:bCs/>
                <w:sz w:val="20"/>
                <w:szCs w:val="20"/>
              </w:rPr>
            </w:pPr>
            <w:r w:rsidRPr="00A92469">
              <w:rPr>
                <w:rFonts w:ascii="Tahoma" w:hAnsi="Tahoma" w:cs="Tahoma"/>
                <w:b/>
                <w:bCs/>
                <w:sz w:val="20"/>
                <w:szCs w:val="20"/>
              </w:rPr>
              <w:t xml:space="preserve">Vsebinska podpora za hitrejšo globalno in trajnostno rast inovativnih MSP-jev (RazvojniPlus program), </w:t>
            </w:r>
          </w:p>
          <w:p w14:paraId="36AF950F" w14:textId="77777777" w:rsidR="00C41ECC" w:rsidRPr="00A92469" w:rsidRDefault="00C41ECC" w:rsidP="008A7A01">
            <w:pPr>
              <w:pStyle w:val="Odstavekseznama"/>
              <w:numPr>
                <w:ilvl w:val="0"/>
                <w:numId w:val="82"/>
              </w:numPr>
              <w:suppressAutoHyphens w:val="0"/>
              <w:spacing w:line="276" w:lineRule="auto"/>
              <w:contextualSpacing/>
              <w:jc w:val="both"/>
              <w:rPr>
                <w:rFonts w:ascii="Tahoma" w:hAnsi="Tahoma" w:cs="Tahoma"/>
                <w:b/>
                <w:bCs/>
                <w:sz w:val="20"/>
                <w:szCs w:val="20"/>
              </w:rPr>
            </w:pPr>
            <w:r w:rsidRPr="00A92469">
              <w:rPr>
                <w:rFonts w:ascii="Tahoma" w:hAnsi="Tahoma" w:cs="Tahoma"/>
                <w:b/>
                <w:bCs/>
                <w:sz w:val="20"/>
                <w:szCs w:val="20"/>
                <w:lang w:eastAsia="sl-SI"/>
              </w:rPr>
              <w:t>Celovite podporne storitve za inovativne posameznike in inovativna zagonska podjetja 2024–2025 (JR Start-up konzorcij)</w:t>
            </w:r>
          </w:p>
          <w:p w14:paraId="08F62B88" w14:textId="77777777" w:rsidR="00C41ECC" w:rsidRDefault="00C41ECC" w:rsidP="008A7A01">
            <w:pPr>
              <w:suppressAutoHyphens w:val="0"/>
              <w:spacing w:line="276" w:lineRule="auto"/>
              <w:contextualSpacing/>
              <w:rPr>
                <w:rFonts w:ascii="Tahoma" w:hAnsi="Tahoma" w:cs="Tahoma"/>
                <w:b/>
                <w:bCs/>
                <w:sz w:val="20"/>
                <w:szCs w:val="21"/>
              </w:rPr>
            </w:pPr>
          </w:p>
          <w:p w14:paraId="66F0B408" w14:textId="77777777" w:rsidR="00C41ECC" w:rsidRPr="006D4BDF" w:rsidRDefault="00C41ECC" w:rsidP="008A7A01">
            <w:pPr>
              <w:spacing w:line="276" w:lineRule="auto"/>
              <w:jc w:val="both"/>
              <w:rPr>
                <w:rFonts w:ascii="Tahoma" w:hAnsi="Tahoma" w:cs="Tahoma"/>
                <w:sz w:val="20"/>
                <w:szCs w:val="20"/>
              </w:rPr>
            </w:pPr>
            <w:r w:rsidRPr="006D4BDF">
              <w:rPr>
                <w:rFonts w:ascii="Tahoma" w:hAnsi="Tahoma" w:cs="Tahoma"/>
                <w:sz w:val="20"/>
                <w:szCs w:val="20"/>
              </w:rPr>
              <w:t>Izvajanje mentorskega programa se bo izvajalo za podjetja v portfelju Sklada v okviru programa »Vsebinska podpora za hitrejšo globalno in trajnostno rast inovativnih MSP« oziroma RazvojniPlus Program.</w:t>
            </w:r>
          </w:p>
          <w:p w14:paraId="59CA7719" w14:textId="0286ACE7" w:rsidR="00C41ECC" w:rsidRPr="00C41ECC" w:rsidRDefault="00C41ECC" w:rsidP="008A7A01">
            <w:pPr>
              <w:spacing w:line="276" w:lineRule="auto"/>
              <w:jc w:val="both"/>
              <w:rPr>
                <w:rFonts w:ascii="Tahoma" w:hAnsi="Tahoma" w:cs="Tahoma"/>
                <w:sz w:val="20"/>
                <w:szCs w:val="20"/>
              </w:rPr>
            </w:pPr>
            <w:r w:rsidRPr="00E77BC6">
              <w:rPr>
                <w:rFonts w:ascii="Tahoma" w:hAnsi="Tahoma" w:cs="Tahoma"/>
                <w:sz w:val="20"/>
                <w:szCs w:val="20"/>
              </w:rPr>
              <w:t>Mentoriranje se bo izvajalo tudi v sklopu izvedbe Javnega razpisa za izvedbo celovitih podpornih storitev za inovativne posameznike in inovativna zagonska podjetja 2024–2025</w:t>
            </w:r>
            <w:r>
              <w:rPr>
                <w:rFonts w:ascii="Tahoma" w:hAnsi="Tahoma" w:cs="Tahoma"/>
                <w:sz w:val="20"/>
                <w:szCs w:val="20"/>
              </w:rPr>
              <w:t>.</w:t>
            </w:r>
          </w:p>
        </w:tc>
      </w:tr>
      <w:tr w:rsidR="00C41ECC" w:rsidRPr="00E76F1F" w14:paraId="0B3F9BA7" w14:textId="77777777" w:rsidTr="00C41ECC">
        <w:trPr>
          <w:trHeight w:val="2316"/>
        </w:trPr>
        <w:tc>
          <w:tcPr>
            <w:tcW w:w="9209" w:type="dxa"/>
            <w:vAlign w:val="center"/>
          </w:tcPr>
          <w:p w14:paraId="24B4FB0C" w14:textId="77777777" w:rsidR="00C41ECC" w:rsidRDefault="00C41ECC" w:rsidP="008A7A01">
            <w:pPr>
              <w:pStyle w:val="Odstavekseznama"/>
              <w:numPr>
                <w:ilvl w:val="3"/>
                <w:numId w:val="97"/>
              </w:numPr>
              <w:tabs>
                <w:tab w:val="left" w:pos="201"/>
              </w:tabs>
              <w:suppressAutoHyphens w:val="0"/>
              <w:spacing w:line="276" w:lineRule="auto"/>
              <w:ind w:left="104" w:hanging="187"/>
              <w:contextualSpacing/>
              <w:jc w:val="both"/>
              <w:rPr>
                <w:rFonts w:ascii="Tahoma" w:hAnsi="Tahoma" w:cs="Tahoma"/>
                <w:b/>
                <w:bCs/>
                <w:sz w:val="20"/>
                <w:szCs w:val="21"/>
              </w:rPr>
            </w:pPr>
            <w:r w:rsidRPr="00A92469">
              <w:rPr>
                <w:rFonts w:ascii="Tahoma" w:hAnsi="Tahoma" w:cs="Tahoma"/>
                <w:b/>
                <w:bCs/>
                <w:sz w:val="20"/>
                <w:szCs w:val="21"/>
              </w:rPr>
              <w:t>Financiranje programov usposabljanja in povezovanja MSP-jev, ter start-up in scale-up podjetij na prioritetnih razvojnih področjih in programov usposabljanja za specifične manjkajoče podjetniške kompetence za trajnostni razvoj (z institucijami znanja in raziskovalnimi institucijami)</w:t>
            </w:r>
            <w:r>
              <w:rPr>
                <w:rFonts w:ascii="Tahoma" w:hAnsi="Tahoma" w:cs="Tahoma"/>
                <w:b/>
                <w:bCs/>
                <w:sz w:val="20"/>
                <w:szCs w:val="21"/>
              </w:rPr>
              <w:t>:</w:t>
            </w:r>
          </w:p>
          <w:p w14:paraId="4E0FB9A0" w14:textId="77777777" w:rsidR="00C41ECC" w:rsidRPr="00A92469" w:rsidRDefault="00C41ECC" w:rsidP="008A7A01">
            <w:pPr>
              <w:pStyle w:val="Odstavekseznama"/>
              <w:numPr>
                <w:ilvl w:val="0"/>
                <w:numId w:val="82"/>
              </w:numPr>
              <w:tabs>
                <w:tab w:val="left" w:pos="201"/>
              </w:tabs>
              <w:suppressAutoHyphens w:val="0"/>
              <w:spacing w:line="276" w:lineRule="auto"/>
              <w:contextualSpacing/>
              <w:jc w:val="both"/>
              <w:rPr>
                <w:rFonts w:ascii="Tahoma" w:hAnsi="Tahoma" w:cs="Tahoma"/>
                <w:b/>
                <w:bCs/>
                <w:sz w:val="20"/>
                <w:szCs w:val="21"/>
              </w:rPr>
            </w:pPr>
            <w:r w:rsidRPr="00A92469">
              <w:rPr>
                <w:rFonts w:ascii="Tahoma" w:hAnsi="Tahoma" w:cs="Tahoma"/>
                <w:b/>
                <w:bCs/>
                <w:sz w:val="20"/>
                <w:szCs w:val="20"/>
              </w:rPr>
              <w:t>Vsebinska podpora za hitrejšo globalno in trajnostno rast inovativnih MSP-jev (RazvojniPlus program),</w:t>
            </w:r>
            <w:r w:rsidRPr="00A92469">
              <w:rPr>
                <w:rFonts w:ascii="Tahoma" w:hAnsi="Tahoma" w:cs="Tahoma"/>
                <w:bCs/>
                <w:sz w:val="16"/>
                <w:szCs w:val="16"/>
              </w:rPr>
              <w:t xml:space="preserve"> </w:t>
            </w:r>
          </w:p>
          <w:p w14:paraId="4C5106CA" w14:textId="77777777" w:rsidR="00C41ECC" w:rsidRPr="00A92469" w:rsidRDefault="00C41ECC" w:rsidP="008A7A01">
            <w:pPr>
              <w:pStyle w:val="Odstavekseznama"/>
              <w:numPr>
                <w:ilvl w:val="0"/>
                <w:numId w:val="82"/>
              </w:numPr>
              <w:tabs>
                <w:tab w:val="left" w:pos="201"/>
              </w:tabs>
              <w:suppressAutoHyphens w:val="0"/>
              <w:spacing w:line="276" w:lineRule="auto"/>
              <w:contextualSpacing/>
              <w:jc w:val="both"/>
              <w:rPr>
                <w:rFonts w:ascii="Tahoma" w:hAnsi="Tahoma" w:cs="Tahoma"/>
                <w:b/>
                <w:bCs/>
                <w:sz w:val="20"/>
                <w:szCs w:val="21"/>
              </w:rPr>
            </w:pPr>
            <w:r w:rsidRPr="00A92469">
              <w:rPr>
                <w:rFonts w:ascii="Tahoma" w:hAnsi="Tahoma" w:cs="Tahoma"/>
                <w:b/>
                <w:bCs/>
                <w:sz w:val="20"/>
                <w:szCs w:val="20"/>
                <w:lang w:eastAsia="sl-SI"/>
              </w:rPr>
              <w:t>Celovite podporne storitve za inovativne posameznike in inovativna zagonska podjetja 2024–2025 (JR Start-up konzorcij),</w:t>
            </w:r>
          </w:p>
          <w:p w14:paraId="5B7E6127" w14:textId="77777777" w:rsidR="00C41ECC" w:rsidRPr="00A92469" w:rsidRDefault="00C41ECC" w:rsidP="008A7A01">
            <w:pPr>
              <w:pStyle w:val="Odstavekseznama"/>
              <w:numPr>
                <w:ilvl w:val="0"/>
                <w:numId w:val="82"/>
              </w:numPr>
              <w:tabs>
                <w:tab w:val="left" w:pos="201"/>
              </w:tabs>
              <w:suppressAutoHyphens w:val="0"/>
              <w:spacing w:line="276" w:lineRule="auto"/>
              <w:contextualSpacing/>
              <w:jc w:val="both"/>
              <w:rPr>
                <w:rFonts w:ascii="Tahoma" w:hAnsi="Tahoma" w:cs="Tahoma"/>
                <w:b/>
                <w:bCs/>
                <w:sz w:val="20"/>
                <w:szCs w:val="21"/>
              </w:rPr>
            </w:pPr>
            <w:r w:rsidRPr="00A92469">
              <w:rPr>
                <w:rFonts w:ascii="Tahoma" w:hAnsi="Tahoma" w:cs="Tahoma"/>
                <w:b/>
                <w:bCs/>
                <w:sz w:val="20"/>
                <w:szCs w:val="20"/>
                <w:lang w:eastAsia="sl-SI"/>
              </w:rPr>
              <w:t>Vzpostavitev in delovanje kompetenčnih centrov za dizajn management – KCDM 4.0 za obdobje 2024-2027</w:t>
            </w:r>
          </w:p>
          <w:p w14:paraId="1A61F2FB" w14:textId="77777777" w:rsidR="00C41ECC" w:rsidRDefault="00C41ECC" w:rsidP="008A7A01">
            <w:pPr>
              <w:suppressAutoHyphens w:val="0"/>
              <w:spacing w:line="276" w:lineRule="auto"/>
              <w:contextualSpacing/>
              <w:rPr>
                <w:rFonts w:ascii="Tahoma" w:hAnsi="Tahoma" w:cs="Tahoma"/>
                <w:b/>
                <w:bCs/>
                <w:sz w:val="20"/>
                <w:szCs w:val="21"/>
              </w:rPr>
            </w:pPr>
          </w:p>
          <w:p w14:paraId="3AB34A8B" w14:textId="77777777" w:rsidR="00C41ECC" w:rsidRPr="000233FA" w:rsidRDefault="00C41ECC" w:rsidP="008A7A01">
            <w:pPr>
              <w:spacing w:line="276" w:lineRule="auto"/>
              <w:jc w:val="both"/>
            </w:pPr>
            <w:r>
              <w:rPr>
                <w:rFonts w:ascii="Tahoma" w:hAnsi="Tahoma" w:cs="Tahoma"/>
                <w:sz w:val="20"/>
                <w:szCs w:val="20"/>
              </w:rPr>
              <w:t>P</w:t>
            </w:r>
            <w:r w:rsidRPr="00F02051">
              <w:rPr>
                <w:rFonts w:ascii="Tahoma" w:hAnsi="Tahoma" w:cs="Tahoma"/>
                <w:sz w:val="20"/>
                <w:szCs w:val="20"/>
              </w:rPr>
              <w:t>rogrami usposabljanja in povezovanja so osredotočeni na krepitev znanj, spretnosti in kompetenc predvsem inovativnih zagonskih podjetij (start-up podjetij) pa tudi drugih MSP  preko zagotavljanja različnih visoko specializiranih in ciljno usmerjenih podpornih storitev na različnih poslovnih področjih (npr. na področju oblikovanja poslovnega modela, razvoja in trženja produkta, vstopa in širitve na tujih trgih, vključevanja v verige vrednosti, delovanja po trajnostnih in krožnih principih ipd.).</w:t>
            </w:r>
          </w:p>
        </w:tc>
      </w:tr>
    </w:tbl>
    <w:p w14:paraId="0A075EB6" w14:textId="33EE3DCB" w:rsidR="005D3F64" w:rsidRDefault="005D3F64">
      <w:pPr>
        <w:suppressAutoHyphens w:val="0"/>
      </w:pPr>
      <w:r>
        <w:br w:type="page"/>
      </w:r>
    </w:p>
    <w:p w14:paraId="539229DB" w14:textId="3B6B3E42" w:rsidR="00BD665A" w:rsidRPr="00BD665A" w:rsidRDefault="00BD665A" w:rsidP="00BD665A">
      <w:pPr>
        <w:jc w:val="both"/>
        <w:rPr>
          <w:rFonts w:ascii="Tahoma" w:hAnsi="Tahoma" w:cs="Tahoma"/>
          <w:sz w:val="20"/>
          <w:szCs w:val="20"/>
        </w:rPr>
      </w:pPr>
      <w:r w:rsidRPr="00BD665A">
        <w:rPr>
          <w:rFonts w:ascii="Tahoma" w:hAnsi="Tahoma" w:cs="Tahoma"/>
          <w:noProof/>
          <w:sz w:val="20"/>
          <w:szCs w:val="20"/>
        </w:rPr>
        <w:drawing>
          <wp:inline distT="0" distB="0" distL="0" distR="0" wp14:anchorId="0AEA24CB" wp14:editId="0F53AADD">
            <wp:extent cx="5760720" cy="7973060"/>
            <wp:effectExtent l="0" t="0" r="0" b="8890"/>
            <wp:docPr id="141801528" name="Slika 17" descr="Slika, ki vsebuje besede besedilo, posnetek zaslona, meni,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1528" name="Slika 17" descr="Slika, ki vsebuje besede besedilo, posnetek zaslona, meni, pisava&#10;&#10;Opis je samodejno ustvarj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7973060"/>
                    </a:xfrm>
                    <a:prstGeom prst="rect">
                      <a:avLst/>
                    </a:prstGeom>
                    <a:noFill/>
                    <a:ln>
                      <a:noFill/>
                    </a:ln>
                  </pic:spPr>
                </pic:pic>
              </a:graphicData>
            </a:graphic>
          </wp:inline>
        </w:drawing>
      </w:r>
    </w:p>
    <w:p w14:paraId="7437687B" w14:textId="712944BA" w:rsidR="005D3F64" w:rsidRDefault="005D3F64" w:rsidP="005D3F64">
      <w:pPr>
        <w:jc w:val="both"/>
        <w:rPr>
          <w:rFonts w:ascii="Tahoma" w:hAnsi="Tahoma" w:cs="Tahoma"/>
          <w:sz w:val="20"/>
          <w:szCs w:val="20"/>
        </w:rPr>
      </w:pPr>
    </w:p>
    <w:p w14:paraId="0CB02E46" w14:textId="6F158CD3" w:rsidR="005D3F64" w:rsidRDefault="005D3F64" w:rsidP="005D3F64">
      <w:pPr>
        <w:pStyle w:val="Napis"/>
      </w:pPr>
      <w:r>
        <w:t xml:space="preserve">Slika </w:t>
      </w:r>
      <w:r w:rsidR="009D0CFF">
        <w:fldChar w:fldCharType="begin"/>
      </w:r>
      <w:r w:rsidR="009D0CFF">
        <w:instrText xml:space="preserve"> SEQ Slika \* ARABIC </w:instrText>
      </w:r>
      <w:r w:rsidR="009D0CFF">
        <w:fldChar w:fldCharType="separate"/>
      </w:r>
      <w:r w:rsidR="00A30014">
        <w:rPr>
          <w:noProof/>
        </w:rPr>
        <w:t>8</w:t>
      </w:r>
      <w:r w:rsidR="009D0CFF">
        <w:rPr>
          <w:noProof/>
        </w:rPr>
        <w:fldChar w:fldCharType="end"/>
      </w:r>
      <w:r>
        <w:t>: Ukrepi Sklada v okviru operativne vloge 2</w:t>
      </w:r>
    </w:p>
    <w:p w14:paraId="1EE52540" w14:textId="77777777" w:rsidR="008528EB" w:rsidRDefault="008528EB" w:rsidP="00593A60">
      <w:pPr>
        <w:spacing w:after="0"/>
        <w:rPr>
          <w:sz w:val="10"/>
          <w:szCs w:val="10"/>
        </w:rPr>
      </w:pPr>
    </w:p>
    <w:p w14:paraId="03C7C487" w14:textId="17CE91D1" w:rsidR="00C41ECC" w:rsidRDefault="00C41ECC">
      <w:pPr>
        <w:suppressAutoHyphens w:val="0"/>
        <w:rPr>
          <w:sz w:val="10"/>
          <w:szCs w:val="10"/>
        </w:rPr>
      </w:pPr>
    </w:p>
    <w:p w14:paraId="3DFFEDE2" w14:textId="13CE0F27" w:rsidR="00A92469" w:rsidRPr="00D62A63" w:rsidRDefault="00D62A63" w:rsidP="00C41ECC">
      <w:pPr>
        <w:pStyle w:val="Naslov2"/>
        <w:numPr>
          <w:ilvl w:val="1"/>
          <w:numId w:val="90"/>
        </w:numPr>
        <w:rPr>
          <w:rFonts w:ascii="Tahoma" w:hAnsi="Tahoma" w:cs="Tahoma"/>
          <w:b/>
          <w:bCs/>
          <w:color w:val="auto"/>
          <w:sz w:val="24"/>
          <w:szCs w:val="24"/>
        </w:rPr>
      </w:pPr>
      <w:bookmarkStart w:id="374" w:name="_Toc183034152"/>
      <w:bookmarkStart w:id="375" w:name="_Toc183034647"/>
      <w:bookmarkStart w:id="376" w:name="_Toc183034735"/>
      <w:bookmarkStart w:id="377" w:name="_Toc183081782"/>
      <w:bookmarkStart w:id="378" w:name="_Toc183091641"/>
      <w:bookmarkStart w:id="379" w:name="_Toc183091940"/>
      <w:bookmarkStart w:id="380" w:name="_Toc183092005"/>
      <w:bookmarkStart w:id="381" w:name="_Toc183092483"/>
      <w:r w:rsidRPr="00D62A63">
        <w:rPr>
          <w:rFonts w:ascii="Tahoma" w:hAnsi="Tahoma" w:cs="Tahoma"/>
          <w:b/>
          <w:bCs/>
          <w:color w:val="auto"/>
          <w:sz w:val="24"/>
          <w:szCs w:val="24"/>
        </w:rPr>
        <w:t>Spodbude malih vrednosti - vavčerji</w:t>
      </w:r>
      <w:bookmarkEnd w:id="374"/>
      <w:bookmarkEnd w:id="375"/>
      <w:bookmarkEnd w:id="376"/>
      <w:bookmarkEnd w:id="377"/>
      <w:bookmarkEnd w:id="378"/>
      <w:bookmarkEnd w:id="379"/>
      <w:bookmarkEnd w:id="380"/>
      <w:bookmarkEnd w:id="381"/>
    </w:p>
    <w:p w14:paraId="084BA1C0" w14:textId="77777777" w:rsidR="00A92469" w:rsidRPr="00D62A63" w:rsidRDefault="00A92469" w:rsidP="00593A60">
      <w:pPr>
        <w:spacing w:after="0"/>
        <w:rPr>
          <w:rFonts w:ascii="Tahoma" w:hAnsi="Tahoma" w:cs="Tahoma"/>
          <w:b/>
          <w:bCs/>
          <w:sz w:val="20"/>
          <w:szCs w:val="20"/>
        </w:rPr>
      </w:pPr>
    </w:p>
    <w:p w14:paraId="6F0F86CD" w14:textId="61E7D47B" w:rsidR="00D62A63" w:rsidRDefault="00D62A63" w:rsidP="00D62A63">
      <w:pPr>
        <w:pStyle w:val="Naslov3"/>
        <w:numPr>
          <w:ilvl w:val="2"/>
          <w:numId w:val="90"/>
        </w:numPr>
      </w:pPr>
      <w:bookmarkStart w:id="382" w:name="_Toc183034153"/>
      <w:bookmarkStart w:id="383" w:name="_Toc183034648"/>
      <w:bookmarkStart w:id="384" w:name="_Toc183034736"/>
      <w:bookmarkStart w:id="385" w:name="_Toc183081783"/>
      <w:bookmarkStart w:id="386" w:name="_Toc183091642"/>
      <w:bookmarkStart w:id="387" w:name="_Toc183091941"/>
      <w:bookmarkStart w:id="388" w:name="_Toc183092006"/>
      <w:bookmarkStart w:id="389" w:name="_Toc183092484"/>
      <w:r w:rsidRPr="00D62A63">
        <w:rPr>
          <w:rFonts w:ascii="Tahoma" w:hAnsi="Tahoma" w:cs="Tahoma"/>
          <w:b/>
          <w:bCs/>
          <w:color w:val="auto"/>
          <w:sz w:val="20"/>
          <w:szCs w:val="20"/>
        </w:rPr>
        <w:t>Cilji ukrepa Spodbude malih vrednosti – vavčerji</w:t>
      </w:r>
      <w:bookmarkEnd w:id="382"/>
      <w:bookmarkEnd w:id="383"/>
      <w:bookmarkEnd w:id="384"/>
      <w:bookmarkEnd w:id="385"/>
      <w:bookmarkEnd w:id="386"/>
      <w:bookmarkEnd w:id="387"/>
      <w:bookmarkEnd w:id="388"/>
      <w:bookmarkEnd w:id="389"/>
    </w:p>
    <w:p w14:paraId="4E214E98" w14:textId="77777777" w:rsidR="00D62A63" w:rsidRDefault="00D62A63" w:rsidP="00D62A63"/>
    <w:tbl>
      <w:tblPr>
        <w:tblStyle w:val="Tabelamrea2"/>
        <w:tblW w:w="9062" w:type="dxa"/>
        <w:tblLook w:val="04A0" w:firstRow="1" w:lastRow="0" w:firstColumn="1" w:lastColumn="0" w:noHBand="0" w:noVBand="1"/>
      </w:tblPr>
      <w:tblGrid>
        <w:gridCol w:w="4577"/>
        <w:gridCol w:w="4485"/>
      </w:tblGrid>
      <w:tr w:rsidR="00D62A63" w14:paraId="5A08A714" w14:textId="77777777" w:rsidTr="008A7A01">
        <w:trPr>
          <w:trHeight w:val="696"/>
        </w:trPr>
        <w:tc>
          <w:tcPr>
            <w:tcW w:w="4577" w:type="dxa"/>
            <w:shd w:val="clear" w:color="auto" w:fill="BE9C5A"/>
            <w:vAlign w:val="center"/>
          </w:tcPr>
          <w:p w14:paraId="0E9E43FF" w14:textId="77777777" w:rsidR="00D62A63" w:rsidRPr="00643608" w:rsidRDefault="00D62A63"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68A3412F" w14:textId="77777777" w:rsidR="00D62A63" w:rsidRDefault="00D62A63"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D62A63" w:rsidRPr="007110E7" w14:paraId="2D8FF9BE" w14:textId="77777777" w:rsidTr="008A7A01">
        <w:trPr>
          <w:trHeight w:val="1181"/>
        </w:trPr>
        <w:tc>
          <w:tcPr>
            <w:tcW w:w="4577" w:type="dxa"/>
            <w:vAlign w:val="center"/>
          </w:tcPr>
          <w:p w14:paraId="18FE7F89" w14:textId="77777777" w:rsidR="00D62A63" w:rsidRPr="00875431" w:rsidRDefault="00D62A63" w:rsidP="008A7A01">
            <w:pPr>
              <w:suppressAutoHyphens w:val="0"/>
              <w:spacing w:line="276" w:lineRule="auto"/>
              <w:contextualSpacing/>
              <w:rPr>
                <w:rFonts w:ascii="Tahoma" w:hAnsi="Tahoma" w:cs="Tahoma"/>
                <w:sz w:val="20"/>
                <w:szCs w:val="21"/>
              </w:rPr>
            </w:pPr>
            <w:r>
              <w:rPr>
                <w:rFonts w:ascii="Tahoma" w:hAnsi="Tahoma" w:cs="Tahoma"/>
                <w:sz w:val="20"/>
                <w:szCs w:val="21"/>
              </w:rPr>
              <w:t>Odobravanje vavčerjev za sofinanciranje storitev za dvig poslovnih kompetenc MSP-jev</w:t>
            </w:r>
            <w:r w:rsidRPr="00875431">
              <w:rPr>
                <w:rFonts w:ascii="Tahoma" w:hAnsi="Tahoma" w:cs="Tahoma"/>
                <w:sz w:val="20"/>
                <w:szCs w:val="21"/>
              </w:rPr>
              <w:t xml:space="preserve"> </w:t>
            </w:r>
          </w:p>
        </w:tc>
        <w:tc>
          <w:tcPr>
            <w:tcW w:w="4485" w:type="dxa"/>
            <w:vAlign w:val="center"/>
          </w:tcPr>
          <w:p w14:paraId="766F795E" w14:textId="77777777" w:rsidR="00D62A63" w:rsidRPr="00FD55C7" w:rsidRDefault="00D62A63" w:rsidP="008A7A01">
            <w:pPr>
              <w:pStyle w:val="Odstavekseznama"/>
              <w:numPr>
                <w:ilvl w:val="0"/>
                <w:numId w:val="94"/>
              </w:numPr>
              <w:suppressAutoHyphens w:val="0"/>
              <w:spacing w:line="276" w:lineRule="auto"/>
              <w:contextualSpacing/>
              <w:rPr>
                <w:rFonts w:ascii="Tahoma" w:hAnsi="Tahoma" w:cs="Tahoma"/>
                <w:sz w:val="20"/>
                <w:szCs w:val="21"/>
              </w:rPr>
            </w:pPr>
            <w:r w:rsidRPr="00FD55C7">
              <w:rPr>
                <w:rFonts w:ascii="Tahoma" w:hAnsi="Tahoma" w:cs="Tahoma"/>
                <w:sz w:val="20"/>
                <w:szCs w:val="21"/>
              </w:rPr>
              <w:t>Odobriti 5,89 mio EUR spodbud malih vrednosti – vavčerjev za različne skupine osnovnih kompetenc</w:t>
            </w:r>
          </w:p>
        </w:tc>
      </w:tr>
    </w:tbl>
    <w:p w14:paraId="076CCBC3" w14:textId="77777777" w:rsidR="00D62A63" w:rsidRDefault="00D62A63" w:rsidP="00D62A63">
      <w:pPr>
        <w:suppressAutoHyphens w:val="0"/>
        <w:autoSpaceDN/>
        <w:spacing w:after="0" w:line="276" w:lineRule="auto"/>
        <w:contextualSpacing/>
        <w:jc w:val="both"/>
        <w:textAlignment w:val="auto"/>
        <w:rPr>
          <w:rFonts w:ascii="Tahoma" w:hAnsi="Tahoma" w:cs="Tahoma"/>
          <w:b/>
          <w:bCs/>
          <w:sz w:val="20"/>
          <w:szCs w:val="20"/>
        </w:rPr>
      </w:pPr>
    </w:p>
    <w:p w14:paraId="73D1B43B" w14:textId="77777777" w:rsidR="00D62A63" w:rsidRPr="008E0DD4" w:rsidRDefault="00D62A63" w:rsidP="00D62A63">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1"/>
        </w:rPr>
      </w:pPr>
      <w:r w:rsidRPr="008E0DD4">
        <w:rPr>
          <w:rFonts w:ascii="Tahoma" w:hAnsi="Tahoma" w:cs="Tahoma"/>
          <w:b/>
          <w:bCs/>
          <w:sz w:val="20"/>
          <w:szCs w:val="20"/>
        </w:rPr>
        <w:t xml:space="preserve">Operativni cilj </w:t>
      </w:r>
      <w:r>
        <w:rPr>
          <w:rFonts w:ascii="Tahoma" w:hAnsi="Tahoma" w:cs="Tahoma"/>
          <w:b/>
          <w:bCs/>
          <w:sz w:val="20"/>
          <w:szCs w:val="20"/>
        </w:rPr>
        <w:t>11</w:t>
      </w:r>
      <w:r w:rsidRPr="008E0DD4">
        <w:rPr>
          <w:rFonts w:ascii="Tahoma" w:hAnsi="Tahoma" w:cs="Tahoma"/>
          <w:sz w:val="20"/>
          <w:szCs w:val="20"/>
        </w:rPr>
        <w:t xml:space="preserve">: </w:t>
      </w:r>
      <w:r>
        <w:rPr>
          <w:rFonts w:ascii="Tahoma" w:hAnsi="Tahoma" w:cs="Tahoma"/>
          <w:sz w:val="20"/>
          <w:szCs w:val="21"/>
        </w:rPr>
        <w:t>Odobriti 5,89</w:t>
      </w:r>
      <w:r w:rsidRPr="00464731">
        <w:rPr>
          <w:rFonts w:ascii="Tahoma" w:hAnsi="Tahoma" w:cs="Tahoma"/>
          <w:sz w:val="20"/>
          <w:szCs w:val="21"/>
        </w:rPr>
        <w:t xml:space="preserve"> mio EUR</w:t>
      </w:r>
      <w:r>
        <w:rPr>
          <w:rFonts w:ascii="Tahoma" w:hAnsi="Tahoma" w:cs="Tahoma"/>
          <w:sz w:val="20"/>
          <w:szCs w:val="21"/>
        </w:rPr>
        <w:t xml:space="preserve"> spodbud malih vrednosti – vavčerjev za različne skupine osnovnih kompetenc</w:t>
      </w:r>
    </w:p>
    <w:p w14:paraId="4EFC24B5" w14:textId="77777777" w:rsidR="00D62A63" w:rsidRDefault="00D62A63" w:rsidP="00D62A63">
      <w:pPr>
        <w:suppressAutoHyphens w:val="0"/>
        <w:autoSpaceDN/>
        <w:spacing w:line="276" w:lineRule="auto"/>
        <w:contextualSpacing/>
        <w:jc w:val="both"/>
        <w:textAlignment w:val="auto"/>
        <w:rPr>
          <w:rFonts w:ascii="Tahoma" w:hAnsi="Tahoma" w:cs="Tahoma"/>
          <w:sz w:val="20"/>
          <w:szCs w:val="21"/>
        </w:rPr>
      </w:pPr>
    </w:p>
    <w:p w14:paraId="24844409" w14:textId="4FCDE08C" w:rsidR="00E44998" w:rsidRDefault="00D62A63" w:rsidP="00D62A63">
      <w:pPr>
        <w:spacing w:after="0" w:line="276" w:lineRule="auto"/>
        <w:jc w:val="both"/>
        <w:rPr>
          <w:rFonts w:ascii="Tahoma" w:hAnsi="Tahoma" w:cs="Tahoma"/>
          <w:sz w:val="20"/>
          <w:szCs w:val="20"/>
        </w:rPr>
      </w:pPr>
      <w:r w:rsidRPr="00F874C5">
        <w:rPr>
          <w:rFonts w:ascii="Tahoma" w:hAnsi="Tahoma" w:cs="Tahoma"/>
          <w:sz w:val="20"/>
          <w:szCs w:val="21"/>
        </w:rPr>
        <w:t xml:space="preserve">Uresničevanje zastavljenega cilja se bo izvajalo </w:t>
      </w:r>
      <w:r>
        <w:rPr>
          <w:rFonts w:ascii="Tahoma" w:hAnsi="Tahoma" w:cs="Tahoma"/>
          <w:sz w:val="20"/>
          <w:szCs w:val="20"/>
        </w:rPr>
        <w:t xml:space="preserve">preko ukrepa odobravanje </w:t>
      </w:r>
      <w:r w:rsidRPr="00EE4649">
        <w:rPr>
          <w:rFonts w:ascii="Tahoma" w:hAnsi="Tahoma" w:cs="Tahoma"/>
          <w:sz w:val="20"/>
          <w:szCs w:val="20"/>
        </w:rPr>
        <w:t>vavčerjev za sofinanciranje storitev za dvig poslovnih kompetenc MSP-jev</w:t>
      </w:r>
      <w:r w:rsidR="00E44998">
        <w:rPr>
          <w:rFonts w:ascii="Tahoma" w:hAnsi="Tahoma" w:cs="Tahoma"/>
          <w:sz w:val="20"/>
          <w:szCs w:val="20"/>
        </w:rPr>
        <w:t>, izhajajoč iz tega zagotavljanje ustrezne višine finančnih virov – zaželeno iz virov EU in/ali drugih evropskih programov; v letu 2025 to predstavlja:</w:t>
      </w:r>
    </w:p>
    <w:p w14:paraId="6F5C042E" w14:textId="77777777" w:rsidR="00D62A63" w:rsidRPr="00443160" w:rsidRDefault="00D62A63" w:rsidP="00D62A63">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 xml:space="preserve">odobriti cca </w:t>
      </w:r>
      <w:r>
        <w:rPr>
          <w:rFonts w:ascii="Tahoma" w:hAnsi="Tahoma" w:cs="Tahoma"/>
          <w:sz w:val="20"/>
          <w:szCs w:val="20"/>
        </w:rPr>
        <w:t>5,89</w:t>
      </w:r>
      <w:r w:rsidRPr="00443160">
        <w:rPr>
          <w:rFonts w:ascii="Tahoma" w:hAnsi="Tahoma" w:cs="Tahoma"/>
          <w:sz w:val="20"/>
          <w:szCs w:val="20"/>
        </w:rPr>
        <w:t xml:space="preserve"> mio EUR sredstev</w:t>
      </w:r>
      <w:r>
        <w:rPr>
          <w:rFonts w:ascii="Tahoma" w:hAnsi="Tahoma" w:cs="Tahoma"/>
          <w:sz w:val="20"/>
          <w:szCs w:val="20"/>
        </w:rPr>
        <w:t xml:space="preserve"> oz. izplačati 5,88 mio EUR</w:t>
      </w:r>
      <w:r>
        <w:rPr>
          <w:rStyle w:val="Sprotnaopomba-sklic"/>
          <w:rFonts w:ascii="Tahoma" w:hAnsi="Tahoma" w:cs="Tahoma"/>
          <w:sz w:val="20"/>
          <w:szCs w:val="20"/>
        </w:rPr>
        <w:footnoteReference w:id="28"/>
      </w:r>
      <w:r>
        <w:rPr>
          <w:rFonts w:ascii="Tahoma" w:hAnsi="Tahoma" w:cs="Tahoma"/>
          <w:sz w:val="20"/>
          <w:szCs w:val="20"/>
        </w:rPr>
        <w:t xml:space="preserve"> sredstev</w:t>
      </w:r>
      <w:r w:rsidRPr="00443160">
        <w:rPr>
          <w:rFonts w:ascii="Tahoma" w:hAnsi="Tahoma" w:cs="Tahoma"/>
          <w:sz w:val="20"/>
          <w:szCs w:val="20"/>
        </w:rPr>
        <w:t xml:space="preserve">, </w:t>
      </w:r>
    </w:p>
    <w:p w14:paraId="3D2A7523" w14:textId="77777777" w:rsidR="00D62A63" w:rsidRDefault="00D62A63" w:rsidP="00D62A63">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 xml:space="preserve">angažirati cca </w:t>
      </w:r>
      <w:r>
        <w:rPr>
          <w:rFonts w:ascii="Tahoma" w:hAnsi="Tahoma" w:cs="Tahoma"/>
          <w:sz w:val="20"/>
          <w:szCs w:val="20"/>
        </w:rPr>
        <w:t>5,89</w:t>
      </w:r>
      <w:r w:rsidRPr="00443160">
        <w:rPr>
          <w:rFonts w:ascii="Tahoma" w:hAnsi="Tahoma" w:cs="Tahoma"/>
          <w:sz w:val="20"/>
          <w:szCs w:val="20"/>
        </w:rPr>
        <w:t xml:space="preserve"> mio EUR virov</w:t>
      </w:r>
      <w:r>
        <w:rPr>
          <w:rFonts w:ascii="Tahoma" w:hAnsi="Tahoma" w:cs="Tahoma"/>
          <w:sz w:val="20"/>
          <w:szCs w:val="20"/>
        </w:rPr>
        <w:t xml:space="preserve"> za odobritev načrtovanih sredstev oz. 5,88 mio EUR</w:t>
      </w:r>
      <w:r>
        <w:rPr>
          <w:rStyle w:val="Sprotnaopomba-sklic"/>
          <w:rFonts w:ascii="Tahoma" w:hAnsi="Tahoma" w:cs="Tahoma"/>
          <w:sz w:val="20"/>
          <w:szCs w:val="20"/>
        </w:rPr>
        <w:footnoteReference w:id="29"/>
      </w:r>
      <w:r>
        <w:rPr>
          <w:rFonts w:ascii="Tahoma" w:hAnsi="Tahoma" w:cs="Tahoma"/>
          <w:sz w:val="20"/>
          <w:szCs w:val="20"/>
        </w:rPr>
        <w:t xml:space="preserve"> virov za izplačila sredstev. </w:t>
      </w:r>
    </w:p>
    <w:p w14:paraId="301AC903" w14:textId="184EA418" w:rsidR="00D62A63" w:rsidRDefault="00D62A63">
      <w:pPr>
        <w:suppressAutoHyphens w:val="0"/>
      </w:pPr>
      <w:r>
        <w:br w:type="page"/>
      </w:r>
    </w:p>
    <w:p w14:paraId="1BF9FA7F" w14:textId="5CAFBB1C" w:rsidR="00D62A63" w:rsidRPr="00D62A63" w:rsidRDefault="00326902" w:rsidP="00D62A63">
      <w:pPr>
        <w:pStyle w:val="Naslov3"/>
        <w:numPr>
          <w:ilvl w:val="2"/>
          <w:numId w:val="90"/>
        </w:numPr>
        <w:rPr>
          <w:rFonts w:ascii="Tahoma" w:hAnsi="Tahoma" w:cs="Tahoma"/>
          <w:b/>
          <w:bCs/>
          <w:color w:val="auto"/>
          <w:sz w:val="20"/>
          <w:szCs w:val="20"/>
        </w:rPr>
      </w:pPr>
      <w:bookmarkStart w:id="390" w:name="_Toc183034154"/>
      <w:bookmarkStart w:id="391" w:name="_Toc183034649"/>
      <w:bookmarkStart w:id="392" w:name="_Toc183034737"/>
      <w:bookmarkStart w:id="393" w:name="_Toc183081784"/>
      <w:bookmarkStart w:id="394" w:name="_Toc183091643"/>
      <w:bookmarkStart w:id="395" w:name="_Toc183091942"/>
      <w:bookmarkStart w:id="396" w:name="_Toc183092007"/>
      <w:bookmarkStart w:id="397" w:name="_Toc183092485"/>
      <w:r>
        <w:rPr>
          <w:rFonts w:ascii="Tahoma" w:hAnsi="Tahoma" w:cs="Tahoma"/>
          <w:b/>
          <w:bCs/>
          <w:color w:val="auto"/>
          <w:sz w:val="20"/>
          <w:szCs w:val="20"/>
        </w:rPr>
        <w:t>Skupine</w:t>
      </w:r>
      <w:r w:rsidR="00D62A63" w:rsidRPr="00D62A63">
        <w:rPr>
          <w:rFonts w:ascii="Tahoma" w:hAnsi="Tahoma" w:cs="Tahoma"/>
          <w:b/>
          <w:bCs/>
          <w:color w:val="auto"/>
          <w:sz w:val="20"/>
          <w:szCs w:val="20"/>
        </w:rPr>
        <w:t xml:space="preserve"> ukrepa Spodbude malih vrednosti preko vavčerjev</w:t>
      </w:r>
      <w:bookmarkEnd w:id="390"/>
      <w:bookmarkEnd w:id="391"/>
      <w:bookmarkEnd w:id="392"/>
      <w:bookmarkEnd w:id="393"/>
      <w:bookmarkEnd w:id="394"/>
      <w:bookmarkEnd w:id="395"/>
      <w:bookmarkEnd w:id="396"/>
      <w:bookmarkEnd w:id="397"/>
    </w:p>
    <w:p w14:paraId="540B5A03" w14:textId="77777777" w:rsidR="00D62A63" w:rsidRDefault="00D62A63" w:rsidP="00D62A63">
      <w:pPr>
        <w:spacing w:after="0"/>
      </w:pPr>
    </w:p>
    <w:p w14:paraId="358AF819" w14:textId="3A50FD98" w:rsidR="00C81FDD" w:rsidRPr="00C7280B" w:rsidRDefault="00C81FDD" w:rsidP="00C81FDD">
      <w:pPr>
        <w:pStyle w:val="Naslov4"/>
        <w:numPr>
          <w:ilvl w:val="3"/>
          <w:numId w:val="90"/>
        </w:numPr>
        <w:rPr>
          <w:rFonts w:ascii="Tahoma" w:hAnsi="Tahoma" w:cs="Tahoma"/>
          <w:i w:val="0"/>
          <w:iCs w:val="0"/>
          <w:color w:val="auto"/>
          <w:sz w:val="20"/>
          <w:szCs w:val="20"/>
        </w:rPr>
      </w:pPr>
      <w:bookmarkStart w:id="398" w:name="_Toc183034650"/>
      <w:bookmarkStart w:id="399" w:name="_Toc183081785"/>
      <w:r w:rsidRPr="00C7280B">
        <w:rPr>
          <w:rFonts w:ascii="Tahoma" w:hAnsi="Tahoma" w:cs="Tahoma"/>
          <w:i w:val="0"/>
          <w:iCs w:val="0"/>
          <w:color w:val="auto"/>
          <w:sz w:val="20"/>
          <w:szCs w:val="20"/>
        </w:rPr>
        <w:t>Spodbude malih vrednosti preko vavčerjev (NPO)</w:t>
      </w:r>
      <w:bookmarkEnd w:id="398"/>
      <w:bookmarkEnd w:id="399"/>
    </w:p>
    <w:p w14:paraId="187FB08A" w14:textId="77777777" w:rsidR="00C81FDD" w:rsidRPr="00C81FDD" w:rsidRDefault="00C81FDD" w:rsidP="00C7280B">
      <w:pPr>
        <w:spacing w:after="0"/>
      </w:pPr>
    </w:p>
    <w:p w14:paraId="25FB8FE8" w14:textId="2251C1F7" w:rsidR="00D62A63" w:rsidRDefault="00D62A63" w:rsidP="00D62A63">
      <w:pPr>
        <w:spacing w:line="276" w:lineRule="auto"/>
        <w:contextualSpacing/>
        <w:jc w:val="both"/>
        <w:rPr>
          <w:rFonts w:ascii="Tahoma" w:hAnsi="Tahoma" w:cs="Tahoma"/>
          <w:sz w:val="20"/>
          <w:szCs w:val="20"/>
        </w:rPr>
      </w:pPr>
      <w:r w:rsidRPr="00963B67">
        <w:rPr>
          <w:rFonts w:ascii="Tahoma" w:hAnsi="Tahoma" w:cs="Tahoma"/>
          <w:sz w:val="20"/>
          <w:szCs w:val="20"/>
        </w:rPr>
        <w:t>Osnovni namen programa »Spodbude malih vrednosti preko vavčerjev« je dodeljevanj</w:t>
      </w:r>
      <w:r>
        <w:rPr>
          <w:rFonts w:ascii="Tahoma" w:hAnsi="Tahoma" w:cs="Tahoma"/>
          <w:sz w:val="20"/>
          <w:szCs w:val="20"/>
        </w:rPr>
        <w:t>e</w:t>
      </w:r>
      <w:r w:rsidRPr="00963B67">
        <w:rPr>
          <w:rFonts w:ascii="Tahoma" w:hAnsi="Tahoma" w:cs="Tahoma"/>
          <w:sz w:val="20"/>
          <w:szCs w:val="20"/>
        </w:rPr>
        <w:t xml:space="preserve"> spodbud malih vrednosti</w:t>
      </w:r>
      <w:r>
        <w:rPr>
          <w:rFonts w:ascii="Tahoma" w:hAnsi="Tahoma" w:cs="Tahoma"/>
          <w:sz w:val="20"/>
          <w:szCs w:val="20"/>
        </w:rPr>
        <w:t xml:space="preserve"> preko javnih pozivov</w:t>
      </w:r>
      <w:r w:rsidRPr="00963B67">
        <w:rPr>
          <w:rFonts w:ascii="Tahoma" w:hAnsi="Tahoma" w:cs="Tahoma"/>
          <w:sz w:val="20"/>
          <w:szCs w:val="20"/>
        </w:rPr>
        <w:t>, ki bo MSP-jem omogočal bistveno poenostavljen dostop do spodbud, z namenom, da le-ta krepijo svojo konkurenčnost, kompetence in inovativnost na področjih, ki izhajajo iz njihovih potreb (kot npr. krožno/zeleno gospodarstvo, digitalizacija, internacionalizacija, zaščita intelektualne lastnine, certificiranje, prenos lastništva, statusno preoblikovanje, prototipiranje,…</w:t>
      </w:r>
      <w:r>
        <w:rPr>
          <w:rFonts w:ascii="Tahoma" w:hAnsi="Tahoma" w:cs="Tahoma"/>
          <w:sz w:val="20"/>
          <w:szCs w:val="20"/>
        </w:rPr>
        <w:t>).</w:t>
      </w:r>
      <w:r w:rsidRPr="00963B67">
        <w:rPr>
          <w:rFonts w:ascii="Tahoma" w:hAnsi="Tahoma" w:cs="Tahoma"/>
          <w:sz w:val="20"/>
          <w:szCs w:val="20"/>
        </w:rPr>
        <w:t xml:space="preserve"> </w:t>
      </w:r>
    </w:p>
    <w:p w14:paraId="3ECC6B82" w14:textId="77777777" w:rsidR="00D62A63" w:rsidRDefault="00D62A63" w:rsidP="00C7280B">
      <w:pPr>
        <w:spacing w:after="0" w:line="276" w:lineRule="auto"/>
        <w:contextualSpacing/>
        <w:jc w:val="both"/>
      </w:pPr>
    </w:p>
    <w:p w14:paraId="7EA4F735" w14:textId="4FEA9697" w:rsidR="00C7280B" w:rsidRDefault="00C7280B" w:rsidP="00C7280B">
      <w:pPr>
        <w:spacing w:after="0" w:line="276" w:lineRule="auto"/>
        <w:jc w:val="both"/>
        <w:rPr>
          <w:rFonts w:ascii="Tahoma" w:hAnsi="Tahoma" w:cs="Tahoma"/>
          <w:sz w:val="20"/>
          <w:szCs w:val="20"/>
        </w:rPr>
      </w:pPr>
      <w:r w:rsidRPr="00963B67">
        <w:rPr>
          <w:rFonts w:ascii="Tahoma" w:hAnsi="Tahoma" w:cs="Tahoma"/>
          <w:sz w:val="20"/>
          <w:szCs w:val="20"/>
        </w:rPr>
        <w:t>Cilj</w:t>
      </w:r>
      <w:r>
        <w:rPr>
          <w:rFonts w:ascii="Tahoma" w:hAnsi="Tahoma" w:cs="Tahoma"/>
          <w:sz w:val="20"/>
          <w:szCs w:val="20"/>
        </w:rPr>
        <w:t xml:space="preserve"> za leto 2025</w:t>
      </w:r>
      <w:r w:rsidRPr="00963B67">
        <w:rPr>
          <w:rFonts w:ascii="Tahoma" w:hAnsi="Tahoma" w:cs="Tahoma"/>
          <w:sz w:val="20"/>
          <w:szCs w:val="20"/>
        </w:rPr>
        <w:t xml:space="preserve"> se bo dosegal</w:t>
      </w:r>
      <w:r>
        <w:rPr>
          <w:rFonts w:ascii="Tahoma" w:hAnsi="Tahoma" w:cs="Tahoma"/>
          <w:sz w:val="20"/>
          <w:szCs w:val="20"/>
        </w:rPr>
        <w:t>:</w:t>
      </w:r>
    </w:p>
    <w:p w14:paraId="19ACA7BD" w14:textId="77777777" w:rsidR="00C7280B" w:rsidRDefault="00C7280B" w:rsidP="00C7280B">
      <w:pPr>
        <w:pStyle w:val="Odstavekseznama"/>
        <w:numPr>
          <w:ilvl w:val="0"/>
          <w:numId w:val="50"/>
        </w:numPr>
        <w:spacing w:after="0" w:line="276" w:lineRule="auto"/>
        <w:jc w:val="both"/>
        <w:rPr>
          <w:rFonts w:ascii="Tahoma" w:hAnsi="Tahoma" w:cs="Tahoma"/>
          <w:sz w:val="20"/>
          <w:szCs w:val="20"/>
        </w:rPr>
      </w:pPr>
      <w:r w:rsidRPr="007719F5">
        <w:rPr>
          <w:rFonts w:ascii="Tahoma" w:hAnsi="Tahoma" w:cs="Tahoma"/>
          <w:sz w:val="20"/>
          <w:szCs w:val="20"/>
        </w:rPr>
        <w:t>s programom Spodbude malih vrednosti preko vavčerjev</w:t>
      </w:r>
      <w:r>
        <w:rPr>
          <w:rFonts w:ascii="Tahoma" w:hAnsi="Tahoma" w:cs="Tahoma"/>
          <w:sz w:val="20"/>
          <w:szCs w:val="20"/>
        </w:rPr>
        <w:t xml:space="preserve"> (NPO)</w:t>
      </w:r>
      <w:r w:rsidRPr="007719F5">
        <w:rPr>
          <w:rFonts w:ascii="Tahoma" w:hAnsi="Tahoma" w:cs="Tahoma"/>
          <w:sz w:val="20"/>
          <w:szCs w:val="20"/>
        </w:rPr>
        <w:t>, ki se financira iz sredstev EKP 2021–2027 in proračuna RS. Celotna vrednost programa v obdobju 2024–</w:t>
      </w:r>
      <w:r>
        <w:rPr>
          <w:rFonts w:ascii="Tahoma" w:hAnsi="Tahoma" w:cs="Tahoma"/>
          <w:sz w:val="20"/>
          <w:szCs w:val="20"/>
        </w:rPr>
        <w:t>2028</w:t>
      </w:r>
      <w:r w:rsidRPr="007719F5">
        <w:rPr>
          <w:rFonts w:ascii="Tahoma" w:hAnsi="Tahoma" w:cs="Tahoma"/>
          <w:sz w:val="20"/>
          <w:szCs w:val="20"/>
        </w:rPr>
        <w:t xml:space="preserve"> znaša 24,09 mio EUR</w:t>
      </w:r>
      <w:r>
        <w:rPr>
          <w:rFonts w:ascii="Tahoma" w:hAnsi="Tahoma" w:cs="Tahoma"/>
          <w:sz w:val="20"/>
          <w:szCs w:val="20"/>
        </w:rPr>
        <w:t xml:space="preserve"> (MSP-jem bo na razpolago 21,62 mio EUR),</w:t>
      </w:r>
      <w:r w:rsidRPr="007719F5">
        <w:rPr>
          <w:rFonts w:ascii="Tahoma" w:hAnsi="Tahoma" w:cs="Tahoma"/>
          <w:sz w:val="20"/>
          <w:szCs w:val="20"/>
        </w:rPr>
        <w:t xml:space="preserve"> </w:t>
      </w:r>
      <w:r w:rsidRPr="00C81FDD">
        <w:rPr>
          <w:rFonts w:ascii="Tahoma" w:hAnsi="Tahoma" w:cs="Tahoma"/>
          <w:b/>
          <w:bCs/>
          <w:sz w:val="20"/>
          <w:szCs w:val="20"/>
        </w:rPr>
        <w:t>od tega je za leto 2025 načrtovanih 5,00 mio EUR odobrenih sredstev</w:t>
      </w:r>
      <w:r w:rsidRPr="007719F5">
        <w:rPr>
          <w:rFonts w:ascii="Tahoma" w:hAnsi="Tahoma" w:cs="Tahoma"/>
          <w:sz w:val="20"/>
          <w:szCs w:val="20"/>
        </w:rPr>
        <w:t xml:space="preserve"> (oz. </w:t>
      </w:r>
      <w:r>
        <w:rPr>
          <w:rFonts w:ascii="Tahoma" w:hAnsi="Tahoma" w:cs="Tahoma"/>
          <w:sz w:val="20"/>
          <w:szCs w:val="20"/>
        </w:rPr>
        <w:t>4,89</w:t>
      </w:r>
      <w:r w:rsidRPr="007719F5">
        <w:rPr>
          <w:rFonts w:ascii="Tahoma" w:hAnsi="Tahoma" w:cs="Tahoma"/>
          <w:sz w:val="20"/>
          <w:szCs w:val="20"/>
        </w:rPr>
        <w:t xml:space="preserve"> mio EUR izplačil MSP-je</w:t>
      </w:r>
      <w:r>
        <w:rPr>
          <w:rFonts w:ascii="Tahoma" w:hAnsi="Tahoma" w:cs="Tahoma"/>
          <w:sz w:val="20"/>
          <w:szCs w:val="20"/>
        </w:rPr>
        <w:t>m);</w:t>
      </w:r>
    </w:p>
    <w:p w14:paraId="10F769DD" w14:textId="77777777" w:rsidR="00C7280B" w:rsidRDefault="00C7280B" w:rsidP="00C7280B">
      <w:pPr>
        <w:spacing w:after="0" w:line="276" w:lineRule="auto"/>
        <w:contextualSpacing/>
        <w:jc w:val="both"/>
      </w:pPr>
    </w:p>
    <w:p w14:paraId="545CA5EA" w14:textId="00FFE960" w:rsidR="00C7280B" w:rsidRPr="00DF7F28" w:rsidRDefault="00B238D2" w:rsidP="00DF7F28">
      <w:pPr>
        <w:pStyle w:val="Napis"/>
        <w:jc w:val="both"/>
        <w:rPr>
          <w:rFonts w:ascii="Tahoma" w:hAnsi="Tahoma" w:cs="Tahoma"/>
          <w:i w:val="0"/>
          <w:iCs w:val="0"/>
          <w:color w:val="auto"/>
          <w:sz w:val="20"/>
          <w:szCs w:val="20"/>
        </w:rPr>
      </w:pPr>
      <w:r w:rsidRPr="00DF7F28">
        <w:rPr>
          <w:rFonts w:ascii="Tahoma" w:hAnsi="Tahoma" w:cs="Tahoma"/>
          <w:i w:val="0"/>
          <w:iCs w:val="0"/>
          <w:color w:val="auto"/>
          <w:sz w:val="20"/>
          <w:szCs w:val="20"/>
        </w:rPr>
        <w:t xml:space="preserve">Tabela </w:t>
      </w:r>
      <w:r w:rsidRPr="00DF7F28">
        <w:rPr>
          <w:rFonts w:ascii="Tahoma" w:hAnsi="Tahoma" w:cs="Tahoma"/>
          <w:i w:val="0"/>
          <w:iCs w:val="0"/>
          <w:color w:val="auto"/>
          <w:sz w:val="20"/>
          <w:szCs w:val="20"/>
        </w:rPr>
        <w:fldChar w:fldCharType="begin"/>
      </w:r>
      <w:r w:rsidRPr="00DF7F28">
        <w:rPr>
          <w:rFonts w:ascii="Tahoma" w:hAnsi="Tahoma" w:cs="Tahoma"/>
          <w:i w:val="0"/>
          <w:iCs w:val="0"/>
          <w:color w:val="auto"/>
          <w:sz w:val="20"/>
          <w:szCs w:val="20"/>
        </w:rPr>
        <w:instrText xml:space="preserve"> SEQ Tabela \* ARABIC </w:instrText>
      </w:r>
      <w:r w:rsidRPr="00DF7F2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22</w:t>
      </w:r>
      <w:r w:rsidRPr="00DF7F28">
        <w:rPr>
          <w:rFonts w:ascii="Tahoma" w:hAnsi="Tahoma" w:cs="Tahoma"/>
          <w:i w:val="0"/>
          <w:iCs w:val="0"/>
          <w:color w:val="auto"/>
          <w:sz w:val="20"/>
          <w:szCs w:val="20"/>
        </w:rPr>
        <w:fldChar w:fldCharType="end"/>
      </w:r>
      <w:r w:rsidRPr="00DF7F28">
        <w:rPr>
          <w:rFonts w:ascii="Tahoma" w:hAnsi="Tahoma" w:cs="Tahoma"/>
          <w:i w:val="0"/>
          <w:iCs w:val="0"/>
          <w:color w:val="auto"/>
          <w:sz w:val="20"/>
          <w:szCs w:val="20"/>
        </w:rPr>
        <w:t>: Načrtovana</w:t>
      </w:r>
      <w:r w:rsidR="00C7280B" w:rsidRPr="00DF7F28">
        <w:rPr>
          <w:rFonts w:ascii="Tahoma" w:hAnsi="Tahoma" w:cs="Tahoma"/>
          <w:i w:val="0"/>
          <w:iCs w:val="0"/>
          <w:color w:val="auto"/>
          <w:sz w:val="20"/>
          <w:szCs w:val="20"/>
        </w:rPr>
        <w:t xml:space="preserve"> višina odobrenih in izplačanih sredstev znotraj ukrepa odobravanje vavčerjev</w:t>
      </w:r>
      <w:r w:rsidR="00DF7F28">
        <w:rPr>
          <w:rFonts w:ascii="Tahoma" w:hAnsi="Tahoma" w:cs="Tahoma"/>
          <w:i w:val="0"/>
          <w:iCs w:val="0"/>
          <w:color w:val="auto"/>
          <w:sz w:val="20"/>
          <w:szCs w:val="20"/>
        </w:rPr>
        <w:t xml:space="preserve"> (NPO)</w:t>
      </w:r>
      <w:r w:rsidR="00C7280B" w:rsidRPr="00DF7F28">
        <w:rPr>
          <w:rFonts w:ascii="Tahoma" w:hAnsi="Tahoma" w:cs="Tahoma"/>
          <w:i w:val="0"/>
          <w:iCs w:val="0"/>
          <w:color w:val="auto"/>
          <w:sz w:val="20"/>
          <w:szCs w:val="20"/>
        </w:rPr>
        <w:t xml:space="preserve"> za sofinanciranje storitev za dvig poslovnih kompetenc MSP-jev, ter viri za financiranje spodbud za dvig poslovnih in razvojnih kompetenc v letu 2025</w:t>
      </w:r>
    </w:p>
    <w:tbl>
      <w:tblPr>
        <w:tblStyle w:val="Tabelamre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9"/>
        <w:gridCol w:w="981"/>
        <w:gridCol w:w="1250"/>
        <w:gridCol w:w="1251"/>
        <w:gridCol w:w="1250"/>
        <w:gridCol w:w="1251"/>
        <w:gridCol w:w="1260"/>
      </w:tblGrid>
      <w:tr w:rsidR="00C7280B" w:rsidRPr="00967A65" w14:paraId="1B79AD4A" w14:textId="77777777" w:rsidTr="00C7280B">
        <w:tc>
          <w:tcPr>
            <w:tcW w:w="1799" w:type="dxa"/>
            <w:shd w:val="clear" w:color="auto" w:fill="BE9C5A"/>
            <w:vAlign w:val="center"/>
          </w:tcPr>
          <w:p w14:paraId="0155F0AE"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Spodbuda</w:t>
            </w:r>
          </w:p>
        </w:tc>
        <w:tc>
          <w:tcPr>
            <w:tcW w:w="981" w:type="dxa"/>
            <w:shd w:val="clear" w:color="auto" w:fill="BE9C5A"/>
            <w:vAlign w:val="center"/>
          </w:tcPr>
          <w:p w14:paraId="58FF018D"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646952">
              <w:rPr>
                <w:rFonts w:ascii="Tahoma" w:hAnsi="Tahoma" w:cs="Tahoma"/>
                <w:sz w:val="16"/>
                <w:szCs w:val="16"/>
              </w:rPr>
              <w:t>Odobrena sredstva</w:t>
            </w:r>
            <w:r>
              <w:rPr>
                <w:rFonts w:ascii="Tahoma" w:hAnsi="Tahoma" w:cs="Tahoma"/>
                <w:sz w:val="16"/>
                <w:szCs w:val="16"/>
              </w:rPr>
              <w:t xml:space="preserve"> MSP-jem, start-up in scale-up podjetjem</w:t>
            </w:r>
            <w:r w:rsidRPr="00646952">
              <w:rPr>
                <w:rFonts w:ascii="Tahoma" w:hAnsi="Tahoma" w:cs="Tahoma"/>
                <w:sz w:val="16"/>
                <w:szCs w:val="16"/>
              </w:rPr>
              <w:t xml:space="preserve"> v letu 202</w:t>
            </w:r>
            <w:r>
              <w:rPr>
                <w:rFonts w:ascii="Tahoma" w:hAnsi="Tahoma" w:cs="Tahoma"/>
                <w:sz w:val="16"/>
                <w:szCs w:val="16"/>
              </w:rPr>
              <w:t>4</w:t>
            </w:r>
            <w:r w:rsidRPr="00646952">
              <w:rPr>
                <w:rFonts w:ascii="Tahoma" w:hAnsi="Tahoma" w:cs="Tahoma"/>
                <w:sz w:val="16"/>
                <w:szCs w:val="16"/>
              </w:rPr>
              <w:t xml:space="preserve"> v mio EUR</w:t>
            </w:r>
            <w:r w:rsidRPr="00646952">
              <w:rPr>
                <w:rStyle w:val="Sprotnaopomba-sklic"/>
                <w:rFonts w:ascii="Tahoma" w:hAnsi="Tahoma" w:cs="Tahoma"/>
                <w:sz w:val="16"/>
                <w:szCs w:val="16"/>
              </w:rPr>
              <w:footnoteReference w:id="30"/>
            </w:r>
          </w:p>
        </w:tc>
        <w:tc>
          <w:tcPr>
            <w:tcW w:w="1250" w:type="dxa"/>
            <w:shd w:val="clear" w:color="auto" w:fill="BE9C5A"/>
            <w:vAlign w:val="center"/>
          </w:tcPr>
          <w:p w14:paraId="49EB5CDC"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Načrtovana višina odobrenih sredstev</w:t>
            </w:r>
            <w:r>
              <w:rPr>
                <w:rFonts w:ascii="Tahoma" w:hAnsi="Tahoma" w:cs="Tahoma"/>
                <w:bCs/>
                <w:color w:val="000000" w:themeColor="text1"/>
                <w:sz w:val="16"/>
                <w:szCs w:val="16"/>
              </w:rPr>
              <w:t xml:space="preserve"> MSP-jem, start-up in scale-up podjetjem v mio EUR</w:t>
            </w:r>
            <w:r>
              <w:rPr>
                <w:rStyle w:val="Sprotnaopomba-sklic"/>
                <w:rFonts w:ascii="Tahoma" w:hAnsi="Tahoma" w:cs="Tahoma"/>
                <w:bCs/>
                <w:color w:val="000000" w:themeColor="text1"/>
                <w:sz w:val="16"/>
                <w:szCs w:val="16"/>
              </w:rPr>
              <w:footnoteReference w:id="31"/>
            </w:r>
            <w:r w:rsidRPr="00967A65">
              <w:rPr>
                <w:rFonts w:ascii="Tahoma" w:hAnsi="Tahoma" w:cs="Tahoma"/>
                <w:bCs/>
                <w:color w:val="000000" w:themeColor="text1"/>
                <w:sz w:val="16"/>
                <w:szCs w:val="16"/>
              </w:rPr>
              <w:t xml:space="preserve"> </w:t>
            </w:r>
          </w:p>
        </w:tc>
        <w:tc>
          <w:tcPr>
            <w:tcW w:w="1251" w:type="dxa"/>
            <w:shd w:val="clear" w:color="auto" w:fill="BE9C5A"/>
            <w:vAlign w:val="center"/>
          </w:tcPr>
          <w:p w14:paraId="655632AB"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 (glede na odobrena sredstva)</w:t>
            </w:r>
          </w:p>
        </w:tc>
        <w:tc>
          <w:tcPr>
            <w:tcW w:w="1250" w:type="dxa"/>
            <w:shd w:val="clear" w:color="auto" w:fill="BE9C5A"/>
            <w:vAlign w:val="center"/>
          </w:tcPr>
          <w:p w14:paraId="36E2C6A7"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MSP-jem, start-up in scale-up podjetjem v mio EUR</w:t>
            </w:r>
          </w:p>
        </w:tc>
        <w:tc>
          <w:tcPr>
            <w:tcW w:w="1251" w:type="dxa"/>
            <w:shd w:val="clear" w:color="auto" w:fill="BE9C5A"/>
          </w:tcPr>
          <w:p w14:paraId="34EBCA2A"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w:t>
            </w:r>
            <w:r>
              <w:rPr>
                <w:rFonts w:ascii="Tahoma" w:hAnsi="Tahoma" w:cs="Tahoma"/>
                <w:bCs/>
                <w:color w:val="000000" w:themeColor="text1"/>
                <w:sz w:val="16"/>
                <w:szCs w:val="16"/>
              </w:rPr>
              <w:t xml:space="preserve"> (glede na izplačana sredstva)</w:t>
            </w:r>
          </w:p>
        </w:tc>
        <w:tc>
          <w:tcPr>
            <w:tcW w:w="1260" w:type="dxa"/>
            <w:shd w:val="clear" w:color="auto" w:fill="BE9C5A"/>
            <w:vAlign w:val="center"/>
          </w:tcPr>
          <w:p w14:paraId="54B76A66"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r>
      <w:tr w:rsidR="00C7280B" w:rsidRPr="00967A65" w14:paraId="4B196D4F" w14:textId="77777777" w:rsidTr="00C7280B">
        <w:tc>
          <w:tcPr>
            <w:tcW w:w="1799" w:type="dxa"/>
            <w:vAlign w:val="center"/>
          </w:tcPr>
          <w:p w14:paraId="25F9A861" w14:textId="77777777" w:rsidR="00C7280B" w:rsidRPr="00967A65" w:rsidRDefault="00C7280B" w:rsidP="00764943">
            <w:pPr>
              <w:suppressAutoHyphens w:val="0"/>
              <w:autoSpaceDN/>
              <w:spacing w:line="276" w:lineRule="auto"/>
              <w:contextualSpacing/>
              <w:textAlignment w:val="auto"/>
              <w:rPr>
                <w:rFonts w:ascii="Tahoma" w:hAnsi="Tahoma" w:cs="Tahoma"/>
                <w:bCs/>
                <w:color w:val="000000" w:themeColor="text1"/>
                <w:sz w:val="16"/>
                <w:szCs w:val="16"/>
              </w:rPr>
            </w:pPr>
            <w:r w:rsidRPr="00967A65">
              <w:rPr>
                <w:rFonts w:ascii="Tahoma" w:hAnsi="Tahoma" w:cs="Tahoma"/>
                <w:bCs/>
                <w:sz w:val="16"/>
                <w:szCs w:val="16"/>
              </w:rPr>
              <w:t>Spodbude malih vrednosti preko vavčerjev (NPO)</w:t>
            </w:r>
          </w:p>
        </w:tc>
        <w:tc>
          <w:tcPr>
            <w:tcW w:w="981" w:type="dxa"/>
            <w:vAlign w:val="center"/>
          </w:tcPr>
          <w:p w14:paraId="75BD696D"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4,00</w:t>
            </w:r>
          </w:p>
        </w:tc>
        <w:tc>
          <w:tcPr>
            <w:tcW w:w="1250" w:type="dxa"/>
            <w:vAlign w:val="center"/>
          </w:tcPr>
          <w:p w14:paraId="7E8272C7"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5,00</w:t>
            </w:r>
          </w:p>
        </w:tc>
        <w:tc>
          <w:tcPr>
            <w:tcW w:w="1251" w:type="dxa"/>
            <w:vAlign w:val="center"/>
          </w:tcPr>
          <w:p w14:paraId="6D7A49FB"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833</w:t>
            </w:r>
          </w:p>
        </w:tc>
        <w:tc>
          <w:tcPr>
            <w:tcW w:w="1250" w:type="dxa"/>
            <w:vAlign w:val="center"/>
          </w:tcPr>
          <w:p w14:paraId="07750E9C"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4,89</w:t>
            </w:r>
          </w:p>
        </w:tc>
        <w:tc>
          <w:tcPr>
            <w:tcW w:w="1251" w:type="dxa"/>
            <w:vAlign w:val="center"/>
          </w:tcPr>
          <w:p w14:paraId="30BE23DB" w14:textId="77777777" w:rsidR="00C7280B" w:rsidRPr="00967A65" w:rsidRDefault="00C7280B"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815</w:t>
            </w:r>
          </w:p>
        </w:tc>
        <w:tc>
          <w:tcPr>
            <w:tcW w:w="1260" w:type="dxa"/>
            <w:vAlign w:val="center"/>
          </w:tcPr>
          <w:p w14:paraId="09725058" w14:textId="77777777" w:rsidR="00C7280B" w:rsidRPr="00967A65" w:rsidRDefault="00C7280B" w:rsidP="00764943">
            <w:pPr>
              <w:suppressAutoHyphens w:val="0"/>
              <w:autoSpaceDN/>
              <w:spacing w:line="276" w:lineRule="auto"/>
              <w:contextualSpacing/>
              <w:jc w:val="right"/>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Evropski sklad za regionalni razvoj</w:t>
            </w:r>
          </w:p>
          <w:p w14:paraId="0180F3E6" w14:textId="77777777" w:rsidR="00C7280B" w:rsidRPr="00967A65" w:rsidRDefault="00C7280B" w:rsidP="00764943">
            <w:pPr>
              <w:suppressAutoHyphens w:val="0"/>
              <w:autoSpaceDN/>
              <w:spacing w:line="276" w:lineRule="auto"/>
              <w:contextualSpacing/>
              <w:jc w:val="right"/>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w:t>
            </w:r>
          </w:p>
        </w:tc>
      </w:tr>
    </w:tbl>
    <w:p w14:paraId="6AA4EE73" w14:textId="77777777" w:rsidR="00C7280B" w:rsidRDefault="00C7280B" w:rsidP="00C7280B">
      <w:pPr>
        <w:spacing w:after="0" w:line="276" w:lineRule="auto"/>
        <w:contextualSpacing/>
        <w:jc w:val="both"/>
      </w:pPr>
    </w:p>
    <w:p w14:paraId="4EBD9C74" w14:textId="1BFB98A1" w:rsidR="00C7280B" w:rsidRPr="00DF7F28" w:rsidRDefault="00DF7F28" w:rsidP="00DF7F28">
      <w:pPr>
        <w:pStyle w:val="Napis"/>
        <w:jc w:val="both"/>
        <w:rPr>
          <w:rFonts w:ascii="Tahoma" w:hAnsi="Tahoma" w:cs="Tahoma"/>
          <w:i w:val="0"/>
          <w:iCs w:val="0"/>
          <w:color w:val="auto"/>
          <w:sz w:val="20"/>
          <w:szCs w:val="20"/>
        </w:rPr>
      </w:pPr>
      <w:r w:rsidRPr="00DF7F28">
        <w:rPr>
          <w:rFonts w:ascii="Tahoma" w:hAnsi="Tahoma" w:cs="Tahoma"/>
          <w:i w:val="0"/>
          <w:iCs w:val="0"/>
          <w:color w:val="auto"/>
          <w:sz w:val="20"/>
          <w:szCs w:val="20"/>
        </w:rPr>
        <w:t xml:space="preserve">Tabela </w:t>
      </w:r>
      <w:r w:rsidRPr="00DF7F28">
        <w:rPr>
          <w:rFonts w:ascii="Tahoma" w:hAnsi="Tahoma" w:cs="Tahoma"/>
          <w:i w:val="0"/>
          <w:iCs w:val="0"/>
          <w:color w:val="auto"/>
          <w:sz w:val="20"/>
          <w:szCs w:val="20"/>
        </w:rPr>
        <w:fldChar w:fldCharType="begin"/>
      </w:r>
      <w:r w:rsidRPr="00DF7F28">
        <w:rPr>
          <w:rFonts w:ascii="Tahoma" w:hAnsi="Tahoma" w:cs="Tahoma"/>
          <w:i w:val="0"/>
          <w:iCs w:val="0"/>
          <w:color w:val="auto"/>
          <w:sz w:val="20"/>
          <w:szCs w:val="20"/>
        </w:rPr>
        <w:instrText xml:space="preserve"> SEQ Tabela \* ARABIC </w:instrText>
      </w:r>
      <w:r w:rsidRPr="00DF7F2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23</w:t>
      </w:r>
      <w:r w:rsidRPr="00DF7F28">
        <w:rPr>
          <w:rFonts w:ascii="Tahoma" w:hAnsi="Tahoma" w:cs="Tahoma"/>
          <w:i w:val="0"/>
          <w:iCs w:val="0"/>
          <w:color w:val="auto"/>
          <w:sz w:val="20"/>
          <w:szCs w:val="20"/>
        </w:rPr>
        <w:fldChar w:fldCharType="end"/>
      </w:r>
      <w:r w:rsidRPr="00DF7F28">
        <w:rPr>
          <w:rFonts w:ascii="Tahoma" w:hAnsi="Tahoma" w:cs="Tahoma"/>
          <w:i w:val="0"/>
          <w:iCs w:val="0"/>
          <w:color w:val="auto"/>
          <w:sz w:val="20"/>
          <w:szCs w:val="20"/>
        </w:rPr>
        <w:t xml:space="preserve">: </w:t>
      </w:r>
      <w:r w:rsidR="00C7280B" w:rsidRPr="00DF7F28">
        <w:rPr>
          <w:rFonts w:ascii="Tahoma" w:hAnsi="Tahoma" w:cs="Tahoma"/>
          <w:i w:val="0"/>
          <w:iCs w:val="0"/>
          <w:color w:val="auto"/>
          <w:sz w:val="20"/>
          <w:szCs w:val="20"/>
        </w:rPr>
        <w:t>Pregled izplačil po proračunskih postavkah znotraj ukrepa odobravanje vavčerjev</w:t>
      </w:r>
      <w:r>
        <w:rPr>
          <w:rFonts w:ascii="Tahoma" w:hAnsi="Tahoma" w:cs="Tahoma"/>
          <w:i w:val="0"/>
          <w:iCs w:val="0"/>
          <w:color w:val="auto"/>
          <w:sz w:val="20"/>
          <w:szCs w:val="20"/>
        </w:rPr>
        <w:t xml:space="preserve"> (NPO)</w:t>
      </w:r>
      <w:r w:rsidR="00C7280B" w:rsidRPr="00DF7F28">
        <w:rPr>
          <w:rFonts w:ascii="Tahoma" w:hAnsi="Tahoma" w:cs="Tahoma"/>
          <w:i w:val="0"/>
          <w:iCs w:val="0"/>
          <w:color w:val="auto"/>
          <w:sz w:val="20"/>
          <w:szCs w:val="20"/>
        </w:rPr>
        <w:t xml:space="preserve"> za sofinanciranje storitev za dvig poslovnih kompetenc MSP-jev v letu 2025</w:t>
      </w:r>
    </w:p>
    <w:tbl>
      <w:tblPr>
        <w:tblW w:w="5108" w:type="pct"/>
        <w:jc w:val="center"/>
        <w:tblCellMar>
          <w:left w:w="10" w:type="dxa"/>
          <w:right w:w="10" w:type="dxa"/>
        </w:tblCellMar>
        <w:tblLook w:val="04A0" w:firstRow="1" w:lastRow="0" w:firstColumn="1" w:lastColumn="0" w:noHBand="0" w:noVBand="1"/>
      </w:tblPr>
      <w:tblGrid>
        <w:gridCol w:w="2928"/>
        <w:gridCol w:w="1730"/>
        <w:gridCol w:w="2131"/>
        <w:gridCol w:w="2448"/>
      </w:tblGrid>
      <w:tr w:rsidR="00C7280B" w:rsidRPr="00547E5C" w14:paraId="3D753EB0" w14:textId="77777777" w:rsidTr="00615D67">
        <w:trPr>
          <w:cantSplit/>
          <w:trHeight w:val="747"/>
          <w:tblHeader/>
          <w:jc w:val="center"/>
        </w:trPr>
        <w:tc>
          <w:tcPr>
            <w:tcW w:w="292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5B27F83D" w14:textId="41046C23" w:rsidR="00C7280B" w:rsidRPr="00547E5C" w:rsidRDefault="00615D67" w:rsidP="00615D67">
            <w:pPr>
              <w:spacing w:after="0" w:line="276" w:lineRule="auto"/>
              <w:jc w:val="center"/>
              <w:rPr>
                <w:rFonts w:ascii="Tahoma" w:hAnsi="Tahoma" w:cs="Tahoma"/>
                <w:b/>
                <w:color w:val="FFFFFF"/>
                <w:sz w:val="16"/>
                <w:szCs w:val="16"/>
              </w:rPr>
            </w:pPr>
            <w:r w:rsidRPr="00967A65">
              <w:rPr>
                <w:rFonts w:ascii="Tahoma" w:hAnsi="Tahoma" w:cs="Tahoma"/>
                <w:bCs/>
                <w:color w:val="000000" w:themeColor="text1"/>
                <w:sz w:val="16"/>
                <w:szCs w:val="16"/>
              </w:rPr>
              <w:t>Spodbuda</w:t>
            </w:r>
          </w:p>
        </w:tc>
        <w:tc>
          <w:tcPr>
            <w:tcW w:w="1730" w:type="dxa"/>
            <w:tcBorders>
              <w:top w:val="double" w:sz="4" w:space="0" w:color="000000"/>
              <w:left w:val="single" w:sz="2" w:space="0" w:color="000000"/>
              <w:bottom w:val="single" w:sz="2" w:space="0" w:color="000000"/>
              <w:right w:val="single" w:sz="4" w:space="0" w:color="000000"/>
            </w:tcBorders>
            <w:shd w:val="clear" w:color="auto" w:fill="BE9C5A"/>
            <w:tcMar>
              <w:top w:w="0" w:type="dxa"/>
              <w:left w:w="70" w:type="dxa"/>
              <w:bottom w:w="0" w:type="dxa"/>
              <w:right w:w="70" w:type="dxa"/>
            </w:tcMar>
            <w:vAlign w:val="center"/>
          </w:tcPr>
          <w:p w14:paraId="276B1DCB" w14:textId="77777777" w:rsidR="00C7280B" w:rsidRPr="00615D67" w:rsidRDefault="00C7280B" w:rsidP="00615D67">
            <w:pPr>
              <w:spacing w:after="0" w:line="276" w:lineRule="auto"/>
              <w:jc w:val="center"/>
              <w:rPr>
                <w:rFonts w:ascii="Tahoma" w:hAnsi="Tahoma" w:cs="Tahoma"/>
                <w:bCs/>
                <w:sz w:val="16"/>
                <w:szCs w:val="16"/>
              </w:rPr>
            </w:pPr>
            <w:r w:rsidRPr="00615D67">
              <w:rPr>
                <w:rFonts w:ascii="Tahoma" w:hAnsi="Tahoma" w:cs="Tahoma"/>
                <w:bCs/>
                <w:sz w:val="16"/>
                <w:szCs w:val="16"/>
              </w:rPr>
              <w:t xml:space="preserve">Proračunska postavka </w:t>
            </w:r>
          </w:p>
        </w:tc>
        <w:tc>
          <w:tcPr>
            <w:tcW w:w="2131" w:type="dxa"/>
            <w:tcBorders>
              <w:top w:val="double" w:sz="4" w:space="0" w:color="000000"/>
              <w:left w:val="single" w:sz="4"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5362C239" w14:textId="42A72BFD" w:rsidR="00C7280B" w:rsidRPr="00615D67" w:rsidRDefault="00C7280B" w:rsidP="00615D67">
            <w:pPr>
              <w:spacing w:after="0" w:line="276" w:lineRule="auto"/>
              <w:jc w:val="center"/>
              <w:rPr>
                <w:rFonts w:ascii="Tahoma" w:hAnsi="Tahoma" w:cs="Tahoma"/>
                <w:bCs/>
                <w:sz w:val="16"/>
                <w:szCs w:val="16"/>
              </w:rPr>
            </w:pPr>
            <w:r w:rsidRPr="00615D67">
              <w:rPr>
                <w:rFonts w:ascii="Tahoma" w:hAnsi="Tahoma" w:cs="Tahoma"/>
                <w:bCs/>
                <w:sz w:val="16"/>
                <w:szCs w:val="16"/>
              </w:rPr>
              <w:t>Ocena izplačanih zneskov MSP-jem</w:t>
            </w:r>
            <w:r w:rsidR="00615D67" w:rsidRPr="00615D67">
              <w:rPr>
                <w:rFonts w:ascii="Tahoma" w:hAnsi="Tahoma" w:cs="Tahoma"/>
                <w:bCs/>
                <w:sz w:val="16"/>
                <w:szCs w:val="16"/>
              </w:rPr>
              <w:t>, start-</w:t>
            </w:r>
            <w:r w:rsidR="00615D67">
              <w:rPr>
                <w:rFonts w:ascii="Tahoma" w:hAnsi="Tahoma" w:cs="Tahoma"/>
                <w:bCs/>
                <w:sz w:val="16"/>
                <w:szCs w:val="16"/>
              </w:rPr>
              <w:t>up</w:t>
            </w:r>
            <w:r w:rsidR="00615D67" w:rsidRPr="00615D67">
              <w:rPr>
                <w:rFonts w:ascii="Tahoma" w:hAnsi="Tahoma" w:cs="Tahoma"/>
                <w:bCs/>
                <w:sz w:val="16"/>
                <w:szCs w:val="16"/>
              </w:rPr>
              <w:t xml:space="preserve"> in scale-up</w:t>
            </w:r>
            <w:r w:rsidR="00615D67">
              <w:rPr>
                <w:rFonts w:ascii="Tahoma" w:hAnsi="Tahoma" w:cs="Tahoma"/>
                <w:bCs/>
                <w:sz w:val="16"/>
                <w:szCs w:val="16"/>
              </w:rPr>
              <w:t xml:space="preserve"> podjetjem</w:t>
            </w:r>
            <w:r w:rsidRPr="00615D67">
              <w:rPr>
                <w:rFonts w:ascii="Tahoma" w:hAnsi="Tahoma" w:cs="Tahoma"/>
                <w:bCs/>
                <w:sz w:val="16"/>
                <w:szCs w:val="16"/>
              </w:rPr>
              <w:t xml:space="preserve"> v 2025 v mio EUR</w:t>
            </w:r>
            <w:r w:rsidRPr="00615D67">
              <w:rPr>
                <w:rStyle w:val="Sprotnaopomba-sklic"/>
                <w:rFonts w:ascii="Tahoma" w:hAnsi="Tahoma" w:cs="Tahoma"/>
                <w:bCs/>
                <w:sz w:val="16"/>
                <w:szCs w:val="16"/>
              </w:rPr>
              <w:footnoteReference w:id="32"/>
            </w:r>
          </w:p>
        </w:tc>
        <w:tc>
          <w:tcPr>
            <w:tcW w:w="2448" w:type="dxa"/>
            <w:tcBorders>
              <w:top w:val="double" w:sz="4" w:space="0" w:color="000000"/>
              <w:left w:val="single" w:sz="4" w:space="0" w:color="000000"/>
              <w:bottom w:val="single" w:sz="2" w:space="0" w:color="000000"/>
              <w:right w:val="double" w:sz="4" w:space="0" w:color="000000"/>
            </w:tcBorders>
            <w:shd w:val="clear" w:color="auto" w:fill="BE9C5A"/>
            <w:vAlign w:val="center"/>
          </w:tcPr>
          <w:p w14:paraId="0EC1D782" w14:textId="77777777" w:rsidR="00C7280B" w:rsidRPr="00615D67" w:rsidRDefault="00C7280B" w:rsidP="00615D67">
            <w:pPr>
              <w:spacing w:after="0" w:line="276" w:lineRule="auto"/>
              <w:jc w:val="center"/>
              <w:rPr>
                <w:rFonts w:ascii="Tahoma" w:hAnsi="Tahoma" w:cs="Tahoma"/>
                <w:bCs/>
                <w:sz w:val="16"/>
                <w:szCs w:val="16"/>
              </w:rPr>
            </w:pPr>
            <w:r w:rsidRPr="00615D67">
              <w:rPr>
                <w:rFonts w:ascii="Tahoma" w:hAnsi="Tahoma" w:cs="Tahoma"/>
                <w:bCs/>
                <w:sz w:val="16"/>
                <w:szCs w:val="16"/>
              </w:rPr>
              <w:t>Šifra in naziv ukrepa, projekta</w:t>
            </w:r>
          </w:p>
        </w:tc>
      </w:tr>
      <w:tr w:rsidR="00C7280B" w:rsidRPr="00547E5C" w14:paraId="1EB0F567" w14:textId="77777777" w:rsidTr="00764943">
        <w:trPr>
          <w:cantSplit/>
          <w:trHeight w:val="397"/>
          <w:jc w:val="center"/>
        </w:trPr>
        <w:tc>
          <w:tcPr>
            <w:tcW w:w="2928"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55F2C313" w14:textId="77777777" w:rsidR="00C7280B" w:rsidRPr="00547E5C" w:rsidRDefault="00C7280B" w:rsidP="00764943">
            <w:pPr>
              <w:spacing w:after="0" w:line="276" w:lineRule="auto"/>
              <w:rPr>
                <w:rFonts w:ascii="Tahoma" w:hAnsi="Tahoma" w:cs="Tahoma"/>
                <w:bCs/>
                <w:sz w:val="16"/>
                <w:szCs w:val="16"/>
              </w:rPr>
            </w:pPr>
            <w:r>
              <w:rPr>
                <w:rFonts w:ascii="Tahoma" w:hAnsi="Tahoma" w:cs="Tahoma"/>
                <w:bCs/>
                <w:sz w:val="16"/>
                <w:szCs w:val="16"/>
              </w:rPr>
              <w:t>Spodbude malih vrednosti preko vavčerjev (NPO)</w:t>
            </w: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D328146"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PP230139</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75963E4E"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2,76</w:t>
            </w:r>
          </w:p>
        </w:tc>
        <w:tc>
          <w:tcPr>
            <w:tcW w:w="2448" w:type="dxa"/>
            <w:vMerge w:val="restart"/>
            <w:tcBorders>
              <w:top w:val="single" w:sz="4" w:space="0" w:color="000000"/>
              <w:left w:val="single" w:sz="4" w:space="0" w:color="000000"/>
              <w:right w:val="double" w:sz="4" w:space="0" w:color="000000"/>
            </w:tcBorders>
            <w:vAlign w:val="center"/>
          </w:tcPr>
          <w:p w14:paraId="1FE13B69" w14:textId="77777777" w:rsidR="00C7280B" w:rsidRDefault="00C7280B" w:rsidP="00764943">
            <w:pPr>
              <w:spacing w:after="0" w:line="276" w:lineRule="auto"/>
              <w:jc w:val="right"/>
              <w:rPr>
                <w:rFonts w:ascii="Tahoma" w:hAnsi="Tahoma" w:cs="Tahoma"/>
                <w:bCs/>
                <w:sz w:val="16"/>
                <w:szCs w:val="16"/>
              </w:rPr>
            </w:pPr>
            <w:r>
              <w:rPr>
                <w:rFonts w:ascii="Tahoma" w:hAnsi="Tahoma" w:cs="Tahoma"/>
                <w:sz w:val="16"/>
                <w:szCs w:val="16"/>
              </w:rPr>
              <w:t>1630-23-0001 Rast in razvoj podjetij, digitalizacija storitev ter razvoj znanj in spretnosti</w:t>
            </w:r>
          </w:p>
        </w:tc>
      </w:tr>
      <w:tr w:rsidR="00C7280B" w:rsidRPr="00547E5C" w14:paraId="531845D6" w14:textId="77777777" w:rsidTr="00764943">
        <w:trPr>
          <w:cantSplit/>
          <w:trHeight w:val="445"/>
          <w:jc w:val="center"/>
        </w:trPr>
        <w:tc>
          <w:tcPr>
            <w:tcW w:w="292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05C3241F" w14:textId="77777777" w:rsidR="00C7280B" w:rsidRPr="00547E5C" w:rsidRDefault="00C7280B" w:rsidP="00764943">
            <w:pPr>
              <w:spacing w:after="0" w:line="276" w:lineRule="auto"/>
              <w:rPr>
                <w:rFonts w:ascii="Tahoma" w:hAnsi="Tahoma" w:cs="Tahoma"/>
                <w:bCs/>
                <w:sz w:val="16"/>
                <w:szCs w:val="16"/>
              </w:rPr>
            </w:pP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A4D797A"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PP230140</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793A0A58"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0,00</w:t>
            </w:r>
          </w:p>
        </w:tc>
        <w:tc>
          <w:tcPr>
            <w:tcW w:w="2448" w:type="dxa"/>
            <w:vMerge/>
            <w:tcBorders>
              <w:left w:val="single" w:sz="4" w:space="0" w:color="000000"/>
              <w:right w:val="double" w:sz="4" w:space="0" w:color="000000"/>
            </w:tcBorders>
          </w:tcPr>
          <w:p w14:paraId="42ABC7AE" w14:textId="77777777" w:rsidR="00C7280B" w:rsidRDefault="00C7280B" w:rsidP="00764943">
            <w:pPr>
              <w:spacing w:after="0" w:line="276" w:lineRule="auto"/>
              <w:jc w:val="right"/>
              <w:rPr>
                <w:rFonts w:ascii="Tahoma" w:hAnsi="Tahoma" w:cs="Tahoma"/>
                <w:bCs/>
                <w:sz w:val="16"/>
                <w:szCs w:val="16"/>
              </w:rPr>
            </w:pPr>
          </w:p>
        </w:tc>
      </w:tr>
      <w:tr w:rsidR="00C7280B" w:rsidRPr="00547E5C" w14:paraId="03477BD4" w14:textId="77777777" w:rsidTr="00764943">
        <w:trPr>
          <w:cantSplit/>
          <w:trHeight w:val="481"/>
          <w:jc w:val="center"/>
        </w:trPr>
        <w:tc>
          <w:tcPr>
            <w:tcW w:w="292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653C0499" w14:textId="77777777" w:rsidR="00C7280B" w:rsidRPr="00547E5C" w:rsidRDefault="00C7280B" w:rsidP="00764943">
            <w:pPr>
              <w:spacing w:after="0" w:line="276" w:lineRule="auto"/>
              <w:rPr>
                <w:rFonts w:ascii="Tahoma" w:hAnsi="Tahoma" w:cs="Tahoma"/>
                <w:bCs/>
                <w:sz w:val="16"/>
                <w:szCs w:val="16"/>
              </w:rPr>
            </w:pPr>
          </w:p>
        </w:tc>
        <w:tc>
          <w:tcPr>
            <w:tcW w:w="1730"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4A8943F6"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PP230141</w:t>
            </w:r>
          </w:p>
        </w:tc>
        <w:tc>
          <w:tcPr>
            <w:tcW w:w="2131"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0F01212B"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1,42</w:t>
            </w:r>
          </w:p>
        </w:tc>
        <w:tc>
          <w:tcPr>
            <w:tcW w:w="2448" w:type="dxa"/>
            <w:vMerge/>
            <w:tcBorders>
              <w:left w:val="single" w:sz="4" w:space="0" w:color="000000"/>
              <w:right w:val="double" w:sz="4" w:space="0" w:color="000000"/>
            </w:tcBorders>
          </w:tcPr>
          <w:p w14:paraId="39621835" w14:textId="77777777" w:rsidR="00C7280B" w:rsidRDefault="00C7280B" w:rsidP="00764943">
            <w:pPr>
              <w:spacing w:after="0" w:line="276" w:lineRule="auto"/>
              <w:jc w:val="right"/>
              <w:rPr>
                <w:rFonts w:ascii="Tahoma" w:hAnsi="Tahoma" w:cs="Tahoma"/>
                <w:bCs/>
                <w:sz w:val="16"/>
                <w:szCs w:val="16"/>
              </w:rPr>
            </w:pPr>
          </w:p>
        </w:tc>
      </w:tr>
      <w:tr w:rsidR="00C7280B" w:rsidRPr="00547E5C" w14:paraId="6CD794BB" w14:textId="77777777" w:rsidTr="00C7280B">
        <w:trPr>
          <w:cantSplit/>
          <w:trHeight w:val="397"/>
          <w:jc w:val="center"/>
        </w:trPr>
        <w:tc>
          <w:tcPr>
            <w:tcW w:w="2928"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8662DEF" w14:textId="77777777" w:rsidR="00C7280B" w:rsidRPr="00547E5C" w:rsidRDefault="00C7280B" w:rsidP="00764943">
            <w:pPr>
              <w:spacing w:after="0" w:line="276" w:lineRule="auto"/>
              <w:rPr>
                <w:rFonts w:ascii="Tahoma" w:hAnsi="Tahoma" w:cs="Tahoma"/>
                <w:bCs/>
                <w:sz w:val="16"/>
                <w:szCs w:val="16"/>
              </w:rPr>
            </w:pPr>
          </w:p>
        </w:tc>
        <w:tc>
          <w:tcPr>
            <w:tcW w:w="1730" w:type="dxa"/>
            <w:tcBorders>
              <w:top w:val="single" w:sz="4"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2FD1354"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PP230142</w:t>
            </w:r>
          </w:p>
        </w:tc>
        <w:tc>
          <w:tcPr>
            <w:tcW w:w="2131" w:type="dxa"/>
            <w:tcBorders>
              <w:top w:val="single" w:sz="4" w:space="0" w:color="000000"/>
              <w:left w:val="sing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31DB3E68" w14:textId="77777777" w:rsidR="00C7280B" w:rsidRPr="00547E5C" w:rsidRDefault="00C7280B" w:rsidP="00764943">
            <w:pPr>
              <w:spacing w:after="0" w:line="276" w:lineRule="auto"/>
              <w:jc w:val="right"/>
              <w:rPr>
                <w:rFonts w:ascii="Tahoma" w:hAnsi="Tahoma" w:cs="Tahoma"/>
                <w:bCs/>
                <w:sz w:val="16"/>
                <w:szCs w:val="16"/>
              </w:rPr>
            </w:pPr>
            <w:r>
              <w:rPr>
                <w:rFonts w:ascii="Tahoma" w:hAnsi="Tahoma" w:cs="Tahoma"/>
                <w:bCs/>
                <w:sz w:val="16"/>
                <w:szCs w:val="16"/>
              </w:rPr>
              <w:t>0,71</w:t>
            </w:r>
          </w:p>
        </w:tc>
        <w:tc>
          <w:tcPr>
            <w:tcW w:w="2448" w:type="dxa"/>
            <w:vMerge/>
            <w:tcBorders>
              <w:left w:val="single" w:sz="4" w:space="0" w:color="000000"/>
              <w:bottom w:val="double" w:sz="4" w:space="0" w:color="000000"/>
              <w:right w:val="double" w:sz="4" w:space="0" w:color="000000"/>
            </w:tcBorders>
          </w:tcPr>
          <w:p w14:paraId="42F5DACC" w14:textId="77777777" w:rsidR="00C7280B" w:rsidRDefault="00C7280B" w:rsidP="00764943">
            <w:pPr>
              <w:spacing w:after="0" w:line="276" w:lineRule="auto"/>
              <w:jc w:val="right"/>
              <w:rPr>
                <w:rFonts w:ascii="Tahoma" w:hAnsi="Tahoma" w:cs="Tahoma"/>
                <w:bCs/>
                <w:sz w:val="16"/>
                <w:szCs w:val="16"/>
              </w:rPr>
            </w:pPr>
          </w:p>
        </w:tc>
      </w:tr>
    </w:tbl>
    <w:p w14:paraId="16AFA3D8" w14:textId="77777777" w:rsidR="00C7280B" w:rsidRDefault="00C7280B" w:rsidP="00C7280B">
      <w:pPr>
        <w:spacing w:after="0" w:line="276" w:lineRule="auto"/>
        <w:contextualSpacing/>
        <w:jc w:val="both"/>
      </w:pPr>
    </w:p>
    <w:p w14:paraId="6BB253E8" w14:textId="33859D6D" w:rsidR="00C7280B" w:rsidRPr="00C7280B" w:rsidRDefault="00C7280B" w:rsidP="00C7280B">
      <w:pPr>
        <w:pStyle w:val="Naslov4"/>
        <w:numPr>
          <w:ilvl w:val="3"/>
          <w:numId w:val="90"/>
        </w:numPr>
        <w:rPr>
          <w:rFonts w:ascii="Tahoma" w:hAnsi="Tahoma" w:cs="Tahoma"/>
          <w:i w:val="0"/>
          <w:iCs w:val="0"/>
          <w:color w:val="auto"/>
          <w:sz w:val="20"/>
          <w:szCs w:val="20"/>
        </w:rPr>
      </w:pPr>
      <w:bookmarkStart w:id="400" w:name="_Toc183034651"/>
      <w:bookmarkStart w:id="401" w:name="_Toc183081786"/>
      <w:r w:rsidRPr="00C7280B">
        <w:rPr>
          <w:rFonts w:ascii="Tahoma" w:hAnsi="Tahoma" w:cs="Tahoma"/>
          <w:i w:val="0"/>
          <w:iCs w:val="0"/>
          <w:color w:val="auto"/>
          <w:sz w:val="20"/>
          <w:szCs w:val="20"/>
        </w:rPr>
        <w:t>Spodbude malih vrednosti za lesarstvo</w:t>
      </w:r>
      <w:bookmarkEnd w:id="400"/>
      <w:bookmarkEnd w:id="401"/>
    </w:p>
    <w:p w14:paraId="2EC69A90" w14:textId="77777777" w:rsidR="00C7280B" w:rsidRPr="00C7280B" w:rsidRDefault="00C7280B" w:rsidP="00C7280B">
      <w:pPr>
        <w:spacing w:after="0"/>
      </w:pPr>
    </w:p>
    <w:p w14:paraId="434524DB" w14:textId="77777777" w:rsidR="00D62A63" w:rsidRDefault="00D62A63" w:rsidP="00D62A63">
      <w:pPr>
        <w:spacing w:line="276" w:lineRule="auto"/>
        <w:contextualSpacing/>
        <w:jc w:val="both"/>
        <w:rPr>
          <w:rFonts w:ascii="Tahoma" w:hAnsi="Tahoma" w:cs="Tahoma"/>
          <w:sz w:val="20"/>
          <w:szCs w:val="20"/>
        </w:rPr>
      </w:pPr>
      <w:r w:rsidRPr="008B79C3">
        <w:rPr>
          <w:rFonts w:ascii="Tahoma" w:hAnsi="Tahoma" w:cs="Tahoma"/>
          <w:sz w:val="20"/>
          <w:szCs w:val="20"/>
        </w:rPr>
        <w:t xml:space="preserve">Namen izvajanja spodbud malih vrednosti za lesarstvo je zapolnitev vrzeli med potrebami in zmožnostmi lesnopredelovalnih podjetij na področju konkretnih raziskav in razvoja ter oblikovanja. Ta vrzel se bo zapolnila s sofinanciranjem storitev registriranih zunanjih izvajalcev, ki bodo opravljali storitve za ta podjetja. </w:t>
      </w:r>
    </w:p>
    <w:p w14:paraId="0F9CD2F6" w14:textId="77777777" w:rsidR="00C7280B" w:rsidRDefault="00C7280B" w:rsidP="00D62A63">
      <w:pPr>
        <w:spacing w:line="276" w:lineRule="auto"/>
        <w:contextualSpacing/>
        <w:jc w:val="both"/>
        <w:rPr>
          <w:rFonts w:ascii="Tahoma" w:hAnsi="Tahoma" w:cs="Tahoma"/>
          <w:sz w:val="20"/>
          <w:szCs w:val="20"/>
        </w:rPr>
      </w:pPr>
    </w:p>
    <w:p w14:paraId="72F6E269" w14:textId="48A3FAD6" w:rsidR="00615D67" w:rsidRDefault="00615D67" w:rsidP="00615D67">
      <w:pPr>
        <w:spacing w:after="0" w:line="276" w:lineRule="auto"/>
        <w:jc w:val="both"/>
        <w:rPr>
          <w:rFonts w:ascii="Tahoma" w:hAnsi="Tahoma" w:cs="Tahoma"/>
          <w:sz w:val="20"/>
          <w:szCs w:val="20"/>
        </w:rPr>
      </w:pPr>
      <w:r w:rsidRPr="00963B67">
        <w:rPr>
          <w:rFonts w:ascii="Tahoma" w:hAnsi="Tahoma" w:cs="Tahoma"/>
          <w:sz w:val="20"/>
          <w:szCs w:val="20"/>
        </w:rPr>
        <w:t xml:space="preserve">Cilj </w:t>
      </w:r>
      <w:r>
        <w:rPr>
          <w:rFonts w:ascii="Tahoma" w:hAnsi="Tahoma" w:cs="Tahoma"/>
          <w:sz w:val="20"/>
          <w:szCs w:val="20"/>
        </w:rPr>
        <w:t xml:space="preserve">za leto 2025 </w:t>
      </w:r>
      <w:r w:rsidRPr="00963B67">
        <w:rPr>
          <w:rFonts w:ascii="Tahoma" w:hAnsi="Tahoma" w:cs="Tahoma"/>
          <w:sz w:val="20"/>
          <w:szCs w:val="20"/>
        </w:rPr>
        <w:t>se bo dosegal</w:t>
      </w:r>
      <w:r>
        <w:rPr>
          <w:rFonts w:ascii="Tahoma" w:hAnsi="Tahoma" w:cs="Tahoma"/>
          <w:sz w:val="20"/>
          <w:szCs w:val="20"/>
        </w:rPr>
        <w:t>:</w:t>
      </w:r>
    </w:p>
    <w:p w14:paraId="5B4CD24F" w14:textId="4262FD6A" w:rsidR="00615D67" w:rsidRDefault="00615D67" w:rsidP="00615D67">
      <w:pPr>
        <w:pStyle w:val="Odstavekseznama"/>
        <w:numPr>
          <w:ilvl w:val="0"/>
          <w:numId w:val="50"/>
        </w:numPr>
        <w:spacing w:after="0" w:line="276" w:lineRule="auto"/>
        <w:jc w:val="both"/>
        <w:rPr>
          <w:rFonts w:ascii="Tahoma" w:hAnsi="Tahoma" w:cs="Tahoma"/>
          <w:sz w:val="20"/>
          <w:szCs w:val="20"/>
        </w:rPr>
      </w:pPr>
      <w:r>
        <w:rPr>
          <w:rFonts w:ascii="Tahoma" w:hAnsi="Tahoma" w:cs="Tahoma"/>
          <w:sz w:val="20"/>
          <w:szCs w:val="20"/>
        </w:rPr>
        <w:t xml:space="preserve">z izvajanjem spodbud malih vrednosti za lesarstvo v sodelovanju z MGTŠ, direktoratom za lesarstvo v razpisani višini 0,30 mio EUR za leti 2024 in 2025, </w:t>
      </w:r>
      <w:r w:rsidRPr="00C81FDD">
        <w:rPr>
          <w:rFonts w:ascii="Tahoma" w:hAnsi="Tahoma" w:cs="Tahoma"/>
          <w:b/>
          <w:bCs/>
          <w:sz w:val="20"/>
          <w:szCs w:val="20"/>
        </w:rPr>
        <w:t>od tega je za leto 2025</w:t>
      </w:r>
      <w:r w:rsidRPr="00C81FDD">
        <w:rPr>
          <w:rStyle w:val="Sprotnaopomba-sklic"/>
          <w:rFonts w:ascii="Tahoma" w:hAnsi="Tahoma" w:cs="Tahoma"/>
          <w:b/>
          <w:bCs/>
          <w:sz w:val="20"/>
          <w:szCs w:val="20"/>
        </w:rPr>
        <w:footnoteReference w:id="33"/>
      </w:r>
      <w:r w:rsidRPr="00C81FDD">
        <w:rPr>
          <w:rFonts w:ascii="Tahoma" w:hAnsi="Tahoma" w:cs="Tahoma"/>
          <w:b/>
          <w:bCs/>
          <w:sz w:val="20"/>
          <w:szCs w:val="20"/>
        </w:rPr>
        <w:t xml:space="preserve"> predvideno 0,20 mio EUR odobrenih sredstev</w:t>
      </w:r>
      <w:r>
        <w:rPr>
          <w:rFonts w:ascii="Tahoma" w:hAnsi="Tahoma" w:cs="Tahoma"/>
          <w:sz w:val="20"/>
          <w:szCs w:val="20"/>
        </w:rPr>
        <w:t xml:space="preserve"> (oz. 0,30 mio EUR izplačil MSP-jem).</w:t>
      </w:r>
    </w:p>
    <w:p w14:paraId="30AEF099" w14:textId="77777777" w:rsidR="00615D67" w:rsidRDefault="00615D67" w:rsidP="00615D67">
      <w:pPr>
        <w:spacing w:after="0" w:line="276" w:lineRule="auto"/>
        <w:jc w:val="both"/>
        <w:rPr>
          <w:rFonts w:ascii="Tahoma" w:hAnsi="Tahoma" w:cs="Tahoma"/>
          <w:sz w:val="20"/>
          <w:szCs w:val="20"/>
        </w:rPr>
      </w:pPr>
    </w:p>
    <w:p w14:paraId="49A09668" w14:textId="70058622" w:rsidR="00615D67" w:rsidRPr="008A0568" w:rsidRDefault="00DF7F28" w:rsidP="00DF7F28">
      <w:pPr>
        <w:pStyle w:val="Napis"/>
        <w:jc w:val="both"/>
        <w:rPr>
          <w:rFonts w:ascii="Tahoma" w:hAnsi="Tahoma" w:cs="Tahoma"/>
          <w:i w:val="0"/>
          <w:iCs w:val="0"/>
          <w:color w:val="auto"/>
          <w:sz w:val="20"/>
          <w:szCs w:val="20"/>
        </w:rPr>
      </w:pPr>
      <w:r w:rsidRPr="008A0568">
        <w:rPr>
          <w:rFonts w:ascii="Tahoma" w:hAnsi="Tahoma" w:cs="Tahoma"/>
          <w:i w:val="0"/>
          <w:iCs w:val="0"/>
          <w:color w:val="auto"/>
          <w:sz w:val="20"/>
          <w:szCs w:val="20"/>
        </w:rPr>
        <w:t xml:space="preserve">Tabela </w:t>
      </w:r>
      <w:r w:rsidRPr="008A0568">
        <w:rPr>
          <w:rFonts w:ascii="Tahoma" w:hAnsi="Tahoma" w:cs="Tahoma"/>
          <w:i w:val="0"/>
          <w:iCs w:val="0"/>
          <w:color w:val="auto"/>
          <w:sz w:val="20"/>
          <w:szCs w:val="20"/>
        </w:rPr>
        <w:fldChar w:fldCharType="begin"/>
      </w:r>
      <w:r w:rsidRPr="008A0568">
        <w:rPr>
          <w:rFonts w:ascii="Tahoma" w:hAnsi="Tahoma" w:cs="Tahoma"/>
          <w:i w:val="0"/>
          <w:iCs w:val="0"/>
          <w:color w:val="auto"/>
          <w:sz w:val="20"/>
          <w:szCs w:val="20"/>
        </w:rPr>
        <w:instrText xml:space="preserve"> SEQ Tabela \* ARABIC </w:instrText>
      </w:r>
      <w:r w:rsidRPr="008A056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24</w:t>
      </w:r>
      <w:r w:rsidRPr="008A0568">
        <w:rPr>
          <w:rFonts w:ascii="Tahoma" w:hAnsi="Tahoma" w:cs="Tahoma"/>
          <w:i w:val="0"/>
          <w:iCs w:val="0"/>
          <w:color w:val="auto"/>
          <w:sz w:val="20"/>
          <w:szCs w:val="20"/>
        </w:rPr>
        <w:fldChar w:fldCharType="end"/>
      </w:r>
      <w:r w:rsidRPr="008A0568">
        <w:rPr>
          <w:rFonts w:ascii="Tahoma" w:hAnsi="Tahoma" w:cs="Tahoma"/>
          <w:i w:val="0"/>
          <w:iCs w:val="0"/>
          <w:color w:val="auto"/>
          <w:sz w:val="20"/>
          <w:szCs w:val="20"/>
        </w:rPr>
        <w:t xml:space="preserve">: </w:t>
      </w:r>
      <w:r w:rsidR="00615D67" w:rsidRPr="008A0568">
        <w:rPr>
          <w:rFonts w:ascii="Tahoma" w:hAnsi="Tahoma" w:cs="Tahoma"/>
          <w:i w:val="0"/>
          <w:iCs w:val="0"/>
          <w:color w:val="auto"/>
          <w:sz w:val="20"/>
          <w:szCs w:val="20"/>
        </w:rPr>
        <w:t xml:space="preserve">Načrtovana višina odobrenih in izplačanih sredstev znotraj ukrepa odobravanje vavčerjev </w:t>
      </w:r>
      <w:r w:rsidRPr="008A0568">
        <w:rPr>
          <w:rFonts w:ascii="Tahoma" w:hAnsi="Tahoma" w:cs="Tahoma"/>
          <w:i w:val="0"/>
          <w:iCs w:val="0"/>
          <w:color w:val="auto"/>
          <w:sz w:val="20"/>
          <w:szCs w:val="20"/>
        </w:rPr>
        <w:t xml:space="preserve">za lesarstvo </w:t>
      </w:r>
      <w:r w:rsidR="00615D67" w:rsidRPr="008A0568">
        <w:rPr>
          <w:rFonts w:ascii="Tahoma" w:hAnsi="Tahoma" w:cs="Tahoma"/>
          <w:i w:val="0"/>
          <w:iCs w:val="0"/>
          <w:color w:val="auto"/>
          <w:sz w:val="20"/>
          <w:szCs w:val="20"/>
        </w:rPr>
        <w:t>za sofinanciranje storitev za dvig poslovnih kompetenc MSP-jev, ter viri za financiranje spodbud za dvig poslovnih in razvojnih kompetenc v letu 2025</w:t>
      </w:r>
    </w:p>
    <w:tbl>
      <w:tblPr>
        <w:tblStyle w:val="Tabelamre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9"/>
        <w:gridCol w:w="981"/>
        <w:gridCol w:w="1250"/>
        <w:gridCol w:w="1251"/>
        <w:gridCol w:w="1250"/>
        <w:gridCol w:w="1251"/>
        <w:gridCol w:w="1260"/>
      </w:tblGrid>
      <w:tr w:rsidR="00615D67" w:rsidRPr="00967A65" w14:paraId="275DD23B" w14:textId="77777777" w:rsidTr="00615D67">
        <w:tc>
          <w:tcPr>
            <w:tcW w:w="1799" w:type="dxa"/>
            <w:shd w:val="clear" w:color="auto" w:fill="BE9C5A"/>
            <w:vAlign w:val="center"/>
          </w:tcPr>
          <w:p w14:paraId="30B6E036"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Spodbuda</w:t>
            </w:r>
          </w:p>
        </w:tc>
        <w:tc>
          <w:tcPr>
            <w:tcW w:w="981" w:type="dxa"/>
            <w:shd w:val="clear" w:color="auto" w:fill="BE9C5A"/>
            <w:vAlign w:val="center"/>
          </w:tcPr>
          <w:p w14:paraId="72C43595"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646952">
              <w:rPr>
                <w:rFonts w:ascii="Tahoma" w:hAnsi="Tahoma" w:cs="Tahoma"/>
                <w:sz w:val="16"/>
                <w:szCs w:val="16"/>
              </w:rPr>
              <w:t>Odobrena sredstva</w:t>
            </w:r>
            <w:r>
              <w:rPr>
                <w:rFonts w:ascii="Tahoma" w:hAnsi="Tahoma" w:cs="Tahoma"/>
                <w:sz w:val="16"/>
                <w:szCs w:val="16"/>
              </w:rPr>
              <w:t xml:space="preserve"> MSP-jem, start-up in scale-up podjetjem</w:t>
            </w:r>
            <w:r w:rsidRPr="00646952">
              <w:rPr>
                <w:rFonts w:ascii="Tahoma" w:hAnsi="Tahoma" w:cs="Tahoma"/>
                <w:sz w:val="16"/>
                <w:szCs w:val="16"/>
              </w:rPr>
              <w:t xml:space="preserve"> v letu 202</w:t>
            </w:r>
            <w:r>
              <w:rPr>
                <w:rFonts w:ascii="Tahoma" w:hAnsi="Tahoma" w:cs="Tahoma"/>
                <w:sz w:val="16"/>
                <w:szCs w:val="16"/>
              </w:rPr>
              <w:t>4</w:t>
            </w:r>
            <w:r w:rsidRPr="00646952">
              <w:rPr>
                <w:rFonts w:ascii="Tahoma" w:hAnsi="Tahoma" w:cs="Tahoma"/>
                <w:sz w:val="16"/>
                <w:szCs w:val="16"/>
              </w:rPr>
              <w:t xml:space="preserve"> v mio EUR</w:t>
            </w:r>
            <w:r w:rsidRPr="00646952">
              <w:rPr>
                <w:rStyle w:val="Sprotnaopomba-sklic"/>
                <w:rFonts w:ascii="Tahoma" w:hAnsi="Tahoma" w:cs="Tahoma"/>
                <w:sz w:val="16"/>
                <w:szCs w:val="16"/>
              </w:rPr>
              <w:footnoteReference w:id="34"/>
            </w:r>
          </w:p>
        </w:tc>
        <w:tc>
          <w:tcPr>
            <w:tcW w:w="1250" w:type="dxa"/>
            <w:shd w:val="clear" w:color="auto" w:fill="BE9C5A"/>
            <w:vAlign w:val="center"/>
          </w:tcPr>
          <w:p w14:paraId="6C487748"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Načrtovana višina odobrenih sredstev</w:t>
            </w:r>
            <w:r>
              <w:rPr>
                <w:rFonts w:ascii="Tahoma" w:hAnsi="Tahoma" w:cs="Tahoma"/>
                <w:bCs/>
                <w:color w:val="000000" w:themeColor="text1"/>
                <w:sz w:val="16"/>
                <w:szCs w:val="16"/>
              </w:rPr>
              <w:t xml:space="preserve"> MSP-jem, start-up in scale-up podjetjem v mio EUR</w:t>
            </w:r>
            <w:r>
              <w:rPr>
                <w:rStyle w:val="Sprotnaopomba-sklic"/>
                <w:rFonts w:ascii="Tahoma" w:hAnsi="Tahoma" w:cs="Tahoma"/>
                <w:bCs/>
                <w:color w:val="000000" w:themeColor="text1"/>
                <w:sz w:val="16"/>
                <w:szCs w:val="16"/>
              </w:rPr>
              <w:footnoteReference w:id="35"/>
            </w:r>
            <w:r w:rsidRPr="00967A65">
              <w:rPr>
                <w:rFonts w:ascii="Tahoma" w:hAnsi="Tahoma" w:cs="Tahoma"/>
                <w:bCs/>
                <w:color w:val="000000" w:themeColor="text1"/>
                <w:sz w:val="16"/>
                <w:szCs w:val="16"/>
              </w:rPr>
              <w:t xml:space="preserve"> </w:t>
            </w:r>
          </w:p>
        </w:tc>
        <w:tc>
          <w:tcPr>
            <w:tcW w:w="1251" w:type="dxa"/>
            <w:shd w:val="clear" w:color="auto" w:fill="BE9C5A"/>
            <w:vAlign w:val="center"/>
          </w:tcPr>
          <w:p w14:paraId="33150390"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 (glede na odobrena sredstva)</w:t>
            </w:r>
          </w:p>
        </w:tc>
        <w:tc>
          <w:tcPr>
            <w:tcW w:w="1250" w:type="dxa"/>
            <w:shd w:val="clear" w:color="auto" w:fill="BE9C5A"/>
            <w:vAlign w:val="center"/>
          </w:tcPr>
          <w:p w14:paraId="48366F46"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MSP-jem, start-up in scale-up podjetjem v mio EUR</w:t>
            </w:r>
          </w:p>
        </w:tc>
        <w:tc>
          <w:tcPr>
            <w:tcW w:w="1251" w:type="dxa"/>
            <w:shd w:val="clear" w:color="auto" w:fill="BE9C5A"/>
          </w:tcPr>
          <w:p w14:paraId="6B57A09A"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w:t>
            </w:r>
            <w:r>
              <w:rPr>
                <w:rFonts w:ascii="Tahoma" w:hAnsi="Tahoma" w:cs="Tahoma"/>
                <w:bCs/>
                <w:color w:val="000000" w:themeColor="text1"/>
                <w:sz w:val="16"/>
                <w:szCs w:val="16"/>
              </w:rPr>
              <w:t xml:space="preserve"> (glede na izplačana sredstva)</w:t>
            </w:r>
          </w:p>
        </w:tc>
        <w:tc>
          <w:tcPr>
            <w:tcW w:w="1260" w:type="dxa"/>
            <w:shd w:val="clear" w:color="auto" w:fill="BE9C5A"/>
            <w:vAlign w:val="center"/>
          </w:tcPr>
          <w:p w14:paraId="1BB91B6D"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r>
      <w:tr w:rsidR="00615D67" w:rsidRPr="00967A65" w14:paraId="2B1496FB" w14:textId="77777777" w:rsidTr="00615D67">
        <w:tc>
          <w:tcPr>
            <w:tcW w:w="1799" w:type="dxa"/>
            <w:vAlign w:val="center"/>
          </w:tcPr>
          <w:p w14:paraId="5780116D" w14:textId="77777777" w:rsidR="00615D67" w:rsidRPr="00967A65" w:rsidRDefault="00615D67" w:rsidP="00764943">
            <w:pPr>
              <w:suppressAutoHyphens w:val="0"/>
              <w:autoSpaceDN/>
              <w:spacing w:line="276" w:lineRule="auto"/>
              <w:contextualSpacing/>
              <w:textAlignment w:val="auto"/>
              <w:rPr>
                <w:rFonts w:ascii="Tahoma" w:hAnsi="Tahoma" w:cs="Tahoma"/>
                <w:bCs/>
                <w:sz w:val="16"/>
                <w:szCs w:val="16"/>
              </w:rPr>
            </w:pPr>
            <w:r w:rsidRPr="00967A65">
              <w:rPr>
                <w:rFonts w:ascii="Tahoma" w:hAnsi="Tahoma" w:cs="Tahoma"/>
                <w:bCs/>
                <w:sz w:val="16"/>
                <w:szCs w:val="16"/>
              </w:rPr>
              <w:t>Spodbude malih vrednosti preko vavčerjev za lesarstvo</w:t>
            </w:r>
          </w:p>
        </w:tc>
        <w:tc>
          <w:tcPr>
            <w:tcW w:w="981" w:type="dxa"/>
            <w:vAlign w:val="center"/>
          </w:tcPr>
          <w:p w14:paraId="67296FC4"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0,10</w:t>
            </w:r>
          </w:p>
        </w:tc>
        <w:tc>
          <w:tcPr>
            <w:tcW w:w="1250" w:type="dxa"/>
            <w:vAlign w:val="center"/>
          </w:tcPr>
          <w:p w14:paraId="3BB1A4FE"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0,20</w:t>
            </w:r>
          </w:p>
        </w:tc>
        <w:tc>
          <w:tcPr>
            <w:tcW w:w="1251" w:type="dxa"/>
            <w:vAlign w:val="center"/>
          </w:tcPr>
          <w:p w14:paraId="2913889B"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33</w:t>
            </w:r>
          </w:p>
        </w:tc>
        <w:tc>
          <w:tcPr>
            <w:tcW w:w="1250" w:type="dxa"/>
            <w:vAlign w:val="center"/>
          </w:tcPr>
          <w:p w14:paraId="6D6C5E19"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0,30</w:t>
            </w:r>
          </w:p>
        </w:tc>
        <w:tc>
          <w:tcPr>
            <w:tcW w:w="1251" w:type="dxa"/>
            <w:vAlign w:val="center"/>
          </w:tcPr>
          <w:p w14:paraId="7162E355" w14:textId="77777777" w:rsidR="00615D67" w:rsidRPr="00967A65" w:rsidRDefault="00615D67" w:rsidP="00764943">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50</w:t>
            </w:r>
          </w:p>
        </w:tc>
        <w:tc>
          <w:tcPr>
            <w:tcW w:w="1260" w:type="dxa"/>
            <w:vAlign w:val="center"/>
          </w:tcPr>
          <w:p w14:paraId="79B836A0" w14:textId="77777777" w:rsidR="00615D67" w:rsidRPr="00967A65" w:rsidRDefault="00615D67" w:rsidP="00764943">
            <w:pPr>
              <w:suppressAutoHyphens w:val="0"/>
              <w:autoSpaceDN/>
              <w:spacing w:line="276" w:lineRule="auto"/>
              <w:contextualSpacing/>
              <w:jc w:val="right"/>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w:t>
            </w:r>
          </w:p>
        </w:tc>
      </w:tr>
    </w:tbl>
    <w:p w14:paraId="7E21A9CB" w14:textId="77777777" w:rsidR="00615D67" w:rsidRDefault="00615D67" w:rsidP="00615D67">
      <w:pPr>
        <w:spacing w:after="0"/>
        <w:rPr>
          <w:rFonts w:ascii="Tahoma" w:hAnsi="Tahoma" w:cs="Tahoma"/>
          <w:b/>
          <w:iCs/>
          <w:sz w:val="20"/>
          <w:szCs w:val="20"/>
        </w:rPr>
      </w:pPr>
    </w:p>
    <w:p w14:paraId="34DCE180" w14:textId="77777777" w:rsidR="00615D67" w:rsidRDefault="00615D67" w:rsidP="00615D67">
      <w:pPr>
        <w:spacing w:after="0"/>
        <w:rPr>
          <w:rFonts w:ascii="Tahoma" w:hAnsi="Tahoma" w:cs="Tahoma"/>
          <w:b/>
          <w:iCs/>
          <w:sz w:val="20"/>
          <w:szCs w:val="20"/>
        </w:rPr>
      </w:pPr>
    </w:p>
    <w:p w14:paraId="6C7BBC91" w14:textId="7A7B72F1" w:rsidR="00615D67" w:rsidRPr="00DF7F28" w:rsidRDefault="00DF7F28" w:rsidP="00DF7F28">
      <w:pPr>
        <w:pStyle w:val="Napis"/>
        <w:jc w:val="both"/>
        <w:rPr>
          <w:rFonts w:ascii="Tahoma" w:hAnsi="Tahoma" w:cs="Tahoma"/>
          <w:i w:val="0"/>
          <w:iCs w:val="0"/>
          <w:color w:val="auto"/>
          <w:sz w:val="20"/>
          <w:szCs w:val="20"/>
        </w:rPr>
      </w:pPr>
      <w:r w:rsidRPr="00DF7F28">
        <w:rPr>
          <w:rFonts w:ascii="Tahoma" w:hAnsi="Tahoma" w:cs="Tahoma"/>
          <w:i w:val="0"/>
          <w:iCs w:val="0"/>
          <w:color w:val="auto"/>
          <w:sz w:val="20"/>
          <w:szCs w:val="20"/>
        </w:rPr>
        <w:t xml:space="preserve">Tabela </w:t>
      </w:r>
      <w:r w:rsidRPr="00DF7F28">
        <w:rPr>
          <w:rFonts w:ascii="Tahoma" w:hAnsi="Tahoma" w:cs="Tahoma"/>
          <w:i w:val="0"/>
          <w:iCs w:val="0"/>
          <w:color w:val="auto"/>
          <w:sz w:val="20"/>
          <w:szCs w:val="20"/>
        </w:rPr>
        <w:fldChar w:fldCharType="begin"/>
      </w:r>
      <w:r w:rsidRPr="00DF7F28">
        <w:rPr>
          <w:rFonts w:ascii="Tahoma" w:hAnsi="Tahoma" w:cs="Tahoma"/>
          <w:i w:val="0"/>
          <w:iCs w:val="0"/>
          <w:color w:val="auto"/>
          <w:sz w:val="20"/>
          <w:szCs w:val="20"/>
        </w:rPr>
        <w:instrText xml:space="preserve"> SEQ Tabela \* ARABIC </w:instrText>
      </w:r>
      <w:r w:rsidRPr="00DF7F2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25</w:t>
      </w:r>
      <w:r w:rsidRPr="00DF7F28">
        <w:rPr>
          <w:rFonts w:ascii="Tahoma" w:hAnsi="Tahoma" w:cs="Tahoma"/>
          <w:i w:val="0"/>
          <w:iCs w:val="0"/>
          <w:color w:val="auto"/>
          <w:sz w:val="20"/>
          <w:szCs w:val="20"/>
        </w:rPr>
        <w:fldChar w:fldCharType="end"/>
      </w:r>
      <w:r w:rsidRPr="00DF7F28">
        <w:rPr>
          <w:rFonts w:ascii="Tahoma" w:hAnsi="Tahoma" w:cs="Tahoma"/>
          <w:i w:val="0"/>
          <w:iCs w:val="0"/>
          <w:color w:val="auto"/>
          <w:sz w:val="20"/>
          <w:szCs w:val="20"/>
        </w:rPr>
        <w:t>: Pregled</w:t>
      </w:r>
      <w:r w:rsidR="00615D67" w:rsidRPr="00DF7F28">
        <w:rPr>
          <w:rFonts w:ascii="Tahoma" w:hAnsi="Tahoma" w:cs="Tahoma"/>
          <w:i w:val="0"/>
          <w:iCs w:val="0"/>
          <w:color w:val="auto"/>
          <w:sz w:val="20"/>
          <w:szCs w:val="20"/>
        </w:rPr>
        <w:t xml:space="preserve"> izplačil po proračunskih postavkah znotraj ukrepa odobravanje vavčerjev za</w:t>
      </w:r>
      <w:r w:rsidRPr="00DF7F28">
        <w:rPr>
          <w:rFonts w:ascii="Tahoma" w:hAnsi="Tahoma" w:cs="Tahoma"/>
          <w:i w:val="0"/>
          <w:iCs w:val="0"/>
          <w:color w:val="auto"/>
          <w:sz w:val="20"/>
          <w:szCs w:val="20"/>
        </w:rPr>
        <w:t xml:space="preserve"> lesarstvo za sofinanciranje</w:t>
      </w:r>
      <w:r w:rsidR="00615D67" w:rsidRPr="00DF7F28">
        <w:rPr>
          <w:rFonts w:ascii="Tahoma" w:hAnsi="Tahoma" w:cs="Tahoma"/>
          <w:i w:val="0"/>
          <w:iCs w:val="0"/>
          <w:color w:val="auto"/>
          <w:sz w:val="20"/>
          <w:szCs w:val="20"/>
        </w:rPr>
        <w:t xml:space="preserve"> storitev za dvig poslovnih kompetenc MSP-jev v letu 2025</w:t>
      </w:r>
    </w:p>
    <w:tbl>
      <w:tblPr>
        <w:tblW w:w="5108" w:type="pct"/>
        <w:jc w:val="center"/>
        <w:tblCellMar>
          <w:left w:w="10" w:type="dxa"/>
          <w:right w:w="10" w:type="dxa"/>
        </w:tblCellMar>
        <w:tblLook w:val="04A0" w:firstRow="1" w:lastRow="0" w:firstColumn="1" w:lastColumn="0" w:noHBand="0" w:noVBand="1"/>
      </w:tblPr>
      <w:tblGrid>
        <w:gridCol w:w="2928"/>
        <w:gridCol w:w="1730"/>
        <w:gridCol w:w="2131"/>
        <w:gridCol w:w="2448"/>
      </w:tblGrid>
      <w:tr w:rsidR="00615D67" w:rsidRPr="00547E5C" w14:paraId="0EDEEAFE" w14:textId="77777777" w:rsidTr="00764943">
        <w:trPr>
          <w:cantSplit/>
          <w:trHeight w:val="932"/>
          <w:tblHeader/>
          <w:jc w:val="center"/>
        </w:trPr>
        <w:tc>
          <w:tcPr>
            <w:tcW w:w="292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61FDEF33" w14:textId="3E390A49" w:rsidR="00615D67" w:rsidRPr="00547E5C" w:rsidRDefault="00615D67" w:rsidP="00764943">
            <w:pPr>
              <w:spacing w:line="276" w:lineRule="auto"/>
              <w:jc w:val="center"/>
              <w:rPr>
                <w:rFonts w:ascii="Tahoma" w:hAnsi="Tahoma" w:cs="Tahoma"/>
                <w:b/>
                <w:color w:val="FFFFFF"/>
                <w:sz w:val="16"/>
                <w:szCs w:val="16"/>
              </w:rPr>
            </w:pPr>
            <w:r w:rsidRPr="00967A65">
              <w:rPr>
                <w:rFonts w:ascii="Tahoma" w:hAnsi="Tahoma" w:cs="Tahoma"/>
                <w:bCs/>
                <w:color w:val="000000" w:themeColor="text1"/>
                <w:sz w:val="16"/>
                <w:szCs w:val="16"/>
              </w:rPr>
              <w:t>Spodbuda</w:t>
            </w:r>
          </w:p>
        </w:tc>
        <w:tc>
          <w:tcPr>
            <w:tcW w:w="1730" w:type="dxa"/>
            <w:tcBorders>
              <w:top w:val="double" w:sz="4" w:space="0" w:color="000000"/>
              <w:left w:val="single" w:sz="2" w:space="0" w:color="000000"/>
              <w:bottom w:val="single" w:sz="2" w:space="0" w:color="000000"/>
              <w:right w:val="single" w:sz="4" w:space="0" w:color="000000"/>
            </w:tcBorders>
            <w:shd w:val="clear" w:color="auto" w:fill="BE9C5A"/>
            <w:tcMar>
              <w:top w:w="0" w:type="dxa"/>
              <w:left w:w="70" w:type="dxa"/>
              <w:bottom w:w="0" w:type="dxa"/>
              <w:right w:w="70" w:type="dxa"/>
            </w:tcMar>
            <w:vAlign w:val="center"/>
          </w:tcPr>
          <w:p w14:paraId="65CE605A" w14:textId="77777777" w:rsidR="00615D67" w:rsidRPr="00615D67" w:rsidRDefault="00615D67" w:rsidP="00764943">
            <w:pPr>
              <w:spacing w:line="276" w:lineRule="auto"/>
              <w:jc w:val="center"/>
              <w:rPr>
                <w:rFonts w:ascii="Tahoma" w:hAnsi="Tahoma" w:cs="Tahoma"/>
                <w:bCs/>
                <w:sz w:val="16"/>
                <w:szCs w:val="16"/>
              </w:rPr>
            </w:pPr>
            <w:r w:rsidRPr="00615D67">
              <w:rPr>
                <w:rFonts w:ascii="Tahoma" w:hAnsi="Tahoma" w:cs="Tahoma"/>
                <w:bCs/>
                <w:sz w:val="16"/>
                <w:szCs w:val="16"/>
              </w:rPr>
              <w:t xml:space="preserve">Proračunska postavka </w:t>
            </w:r>
          </w:p>
        </w:tc>
        <w:tc>
          <w:tcPr>
            <w:tcW w:w="2131" w:type="dxa"/>
            <w:tcBorders>
              <w:top w:val="double" w:sz="4" w:space="0" w:color="000000"/>
              <w:left w:val="single" w:sz="4"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39533AF5" w14:textId="2E83DE9B" w:rsidR="00615D67" w:rsidRPr="00615D67" w:rsidRDefault="00615D67" w:rsidP="00764943">
            <w:pPr>
              <w:spacing w:line="276" w:lineRule="auto"/>
              <w:jc w:val="center"/>
              <w:rPr>
                <w:rFonts w:ascii="Tahoma" w:hAnsi="Tahoma" w:cs="Tahoma"/>
                <w:bCs/>
                <w:sz w:val="16"/>
                <w:szCs w:val="16"/>
              </w:rPr>
            </w:pPr>
            <w:r w:rsidRPr="00615D67">
              <w:rPr>
                <w:rFonts w:ascii="Tahoma" w:hAnsi="Tahoma" w:cs="Tahoma"/>
                <w:bCs/>
                <w:sz w:val="16"/>
                <w:szCs w:val="16"/>
              </w:rPr>
              <w:t>Ocena izplačanih zneskov MSP-jem, start-up in scale-up podjetjem v 2025 v mio EUR</w:t>
            </w:r>
            <w:r w:rsidRPr="00615D67">
              <w:rPr>
                <w:rStyle w:val="Sprotnaopomba-sklic"/>
                <w:rFonts w:ascii="Tahoma" w:hAnsi="Tahoma" w:cs="Tahoma"/>
                <w:bCs/>
                <w:sz w:val="16"/>
                <w:szCs w:val="16"/>
              </w:rPr>
              <w:footnoteReference w:id="36"/>
            </w:r>
          </w:p>
        </w:tc>
        <w:tc>
          <w:tcPr>
            <w:tcW w:w="2448" w:type="dxa"/>
            <w:tcBorders>
              <w:top w:val="double" w:sz="4" w:space="0" w:color="000000"/>
              <w:left w:val="single" w:sz="4" w:space="0" w:color="000000"/>
              <w:bottom w:val="single" w:sz="2" w:space="0" w:color="000000"/>
              <w:right w:val="double" w:sz="4" w:space="0" w:color="000000"/>
            </w:tcBorders>
            <w:shd w:val="clear" w:color="auto" w:fill="BE9C5A"/>
            <w:vAlign w:val="center"/>
          </w:tcPr>
          <w:p w14:paraId="49098FD0" w14:textId="77777777" w:rsidR="00615D67" w:rsidRPr="00615D67" w:rsidRDefault="00615D67" w:rsidP="00764943">
            <w:pPr>
              <w:spacing w:line="276" w:lineRule="auto"/>
              <w:jc w:val="center"/>
              <w:rPr>
                <w:rFonts w:ascii="Tahoma" w:hAnsi="Tahoma" w:cs="Tahoma"/>
                <w:bCs/>
                <w:sz w:val="16"/>
                <w:szCs w:val="16"/>
              </w:rPr>
            </w:pPr>
            <w:r w:rsidRPr="00615D67">
              <w:rPr>
                <w:rFonts w:ascii="Tahoma" w:hAnsi="Tahoma" w:cs="Tahoma"/>
                <w:bCs/>
                <w:sz w:val="16"/>
                <w:szCs w:val="16"/>
              </w:rPr>
              <w:t>Šifra in naziv ukrepa, projekta</w:t>
            </w:r>
          </w:p>
        </w:tc>
      </w:tr>
      <w:tr w:rsidR="00615D67" w:rsidRPr="00547E5C" w14:paraId="6FAE68D6" w14:textId="77777777" w:rsidTr="00615D67">
        <w:trPr>
          <w:cantSplit/>
          <w:trHeight w:val="397"/>
          <w:jc w:val="center"/>
        </w:trPr>
        <w:tc>
          <w:tcPr>
            <w:tcW w:w="2928" w:type="dxa"/>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41D50B54" w14:textId="77777777" w:rsidR="00615D67" w:rsidRPr="00547E5C" w:rsidRDefault="00615D67" w:rsidP="00764943">
            <w:pPr>
              <w:spacing w:after="0" w:line="276" w:lineRule="auto"/>
              <w:rPr>
                <w:rFonts w:ascii="Tahoma" w:hAnsi="Tahoma" w:cs="Tahoma"/>
                <w:bCs/>
                <w:sz w:val="16"/>
                <w:szCs w:val="16"/>
              </w:rPr>
            </w:pPr>
            <w:r w:rsidRPr="00D71B42">
              <w:rPr>
                <w:rFonts w:ascii="Tahoma" w:hAnsi="Tahoma" w:cs="Tahoma"/>
                <w:bCs/>
                <w:sz w:val="16"/>
                <w:szCs w:val="16"/>
              </w:rPr>
              <w:t>Spodbude malih vrednosti preko vavčerjev za lesarstvo</w:t>
            </w:r>
          </w:p>
        </w:tc>
        <w:tc>
          <w:tcPr>
            <w:tcW w:w="1730" w:type="dxa"/>
            <w:tcBorders>
              <w:top w:val="single" w:sz="4"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252060BF" w14:textId="77777777" w:rsidR="00615D67" w:rsidRDefault="00615D67" w:rsidP="00764943">
            <w:pPr>
              <w:spacing w:after="0" w:line="276" w:lineRule="auto"/>
              <w:jc w:val="right"/>
              <w:rPr>
                <w:rFonts w:ascii="Tahoma" w:hAnsi="Tahoma" w:cs="Tahoma"/>
                <w:bCs/>
                <w:sz w:val="16"/>
                <w:szCs w:val="16"/>
              </w:rPr>
            </w:pPr>
            <w:r>
              <w:rPr>
                <w:rFonts w:ascii="Tahoma" w:hAnsi="Tahoma" w:cs="Tahoma"/>
                <w:bCs/>
                <w:sz w:val="16"/>
                <w:szCs w:val="16"/>
              </w:rPr>
              <w:t>PP231413</w:t>
            </w:r>
          </w:p>
        </w:tc>
        <w:tc>
          <w:tcPr>
            <w:tcW w:w="2131" w:type="dxa"/>
            <w:tcBorders>
              <w:top w:val="single" w:sz="4" w:space="0" w:color="000000"/>
              <w:left w:val="sing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662C40F2" w14:textId="77777777" w:rsidR="00615D67" w:rsidRDefault="00615D67" w:rsidP="00764943">
            <w:pPr>
              <w:spacing w:after="0" w:line="276" w:lineRule="auto"/>
              <w:jc w:val="right"/>
              <w:rPr>
                <w:rFonts w:ascii="Tahoma" w:hAnsi="Tahoma" w:cs="Tahoma"/>
                <w:bCs/>
                <w:sz w:val="16"/>
                <w:szCs w:val="16"/>
              </w:rPr>
            </w:pPr>
            <w:r>
              <w:rPr>
                <w:rFonts w:ascii="Tahoma" w:hAnsi="Tahoma" w:cs="Tahoma"/>
                <w:bCs/>
                <w:sz w:val="16"/>
                <w:szCs w:val="16"/>
              </w:rPr>
              <w:t>0,30</w:t>
            </w:r>
          </w:p>
        </w:tc>
        <w:tc>
          <w:tcPr>
            <w:tcW w:w="2448" w:type="dxa"/>
            <w:tcBorders>
              <w:top w:val="single" w:sz="4" w:space="0" w:color="000000"/>
              <w:left w:val="single" w:sz="4" w:space="0" w:color="000000"/>
              <w:bottom w:val="double" w:sz="4" w:space="0" w:color="000000"/>
              <w:right w:val="double" w:sz="4" w:space="0" w:color="000000"/>
            </w:tcBorders>
          </w:tcPr>
          <w:p w14:paraId="4AC481A5" w14:textId="77777777" w:rsidR="00615D67" w:rsidRDefault="00615D67" w:rsidP="00764943">
            <w:pPr>
              <w:spacing w:after="0" w:line="276" w:lineRule="auto"/>
              <w:jc w:val="right"/>
              <w:rPr>
                <w:rFonts w:ascii="Tahoma" w:hAnsi="Tahoma" w:cs="Tahoma"/>
                <w:bCs/>
                <w:sz w:val="16"/>
                <w:szCs w:val="16"/>
              </w:rPr>
            </w:pPr>
            <w:r>
              <w:rPr>
                <w:rFonts w:ascii="Tahoma" w:hAnsi="Tahoma" w:cs="Tahoma"/>
                <w:bCs/>
                <w:sz w:val="16"/>
                <w:szCs w:val="16"/>
              </w:rPr>
              <w:t>2130-20-4600 Dvig konkurenčnosti lesne industrije</w:t>
            </w:r>
          </w:p>
        </w:tc>
      </w:tr>
    </w:tbl>
    <w:p w14:paraId="06AAA7D2" w14:textId="77777777" w:rsidR="00615D67" w:rsidRDefault="00615D67" w:rsidP="00615D67">
      <w:pPr>
        <w:spacing w:after="0" w:line="276" w:lineRule="auto"/>
        <w:jc w:val="both"/>
        <w:rPr>
          <w:rFonts w:ascii="Tahoma" w:hAnsi="Tahoma" w:cs="Tahoma"/>
          <w:sz w:val="20"/>
          <w:szCs w:val="20"/>
        </w:rPr>
      </w:pPr>
    </w:p>
    <w:p w14:paraId="5A0B3872" w14:textId="69777D9F" w:rsidR="00615D67" w:rsidRPr="00615D67" w:rsidRDefault="00615D67" w:rsidP="00615D67">
      <w:pPr>
        <w:pStyle w:val="Naslov4"/>
        <w:numPr>
          <w:ilvl w:val="3"/>
          <w:numId w:val="90"/>
        </w:numPr>
        <w:rPr>
          <w:rFonts w:ascii="Tahoma" w:hAnsi="Tahoma" w:cs="Tahoma"/>
          <w:i w:val="0"/>
          <w:iCs w:val="0"/>
          <w:color w:val="auto"/>
          <w:sz w:val="20"/>
          <w:szCs w:val="20"/>
        </w:rPr>
      </w:pPr>
      <w:bookmarkStart w:id="402" w:name="_Toc183034652"/>
      <w:bookmarkStart w:id="403" w:name="_Toc183081787"/>
      <w:r w:rsidRPr="00615D67">
        <w:rPr>
          <w:rFonts w:ascii="Tahoma" w:hAnsi="Tahoma" w:cs="Tahoma"/>
          <w:i w:val="0"/>
          <w:iCs w:val="0"/>
          <w:color w:val="auto"/>
          <w:sz w:val="20"/>
          <w:szCs w:val="20"/>
        </w:rPr>
        <w:t>Spodbude malih vrednosti za trajnostno poročanje</w:t>
      </w:r>
      <w:bookmarkEnd w:id="402"/>
      <w:bookmarkEnd w:id="403"/>
    </w:p>
    <w:p w14:paraId="33D71141" w14:textId="77777777" w:rsidR="00615D67" w:rsidRDefault="00615D67" w:rsidP="00615D67">
      <w:pPr>
        <w:spacing w:after="0"/>
      </w:pPr>
    </w:p>
    <w:p w14:paraId="32C9B22F" w14:textId="6DEAA0D7" w:rsidR="00615D67" w:rsidRPr="00A37300" w:rsidRDefault="00615D67" w:rsidP="00A37300">
      <w:pPr>
        <w:spacing w:line="276" w:lineRule="auto"/>
        <w:contextualSpacing/>
        <w:jc w:val="both"/>
        <w:rPr>
          <w:rFonts w:ascii="Tahoma" w:hAnsi="Tahoma" w:cs="Tahoma"/>
          <w:sz w:val="20"/>
          <w:szCs w:val="20"/>
        </w:rPr>
      </w:pPr>
      <w:r>
        <w:rPr>
          <w:rFonts w:ascii="Tahoma" w:hAnsi="Tahoma" w:cs="Tahoma"/>
          <w:sz w:val="20"/>
          <w:szCs w:val="20"/>
        </w:rPr>
        <w:t xml:space="preserve">Sklad je v letu 2024 pričel s sodelovanjem z MOPE, ki bo iz Sklada za podnebne spremembe zagotovil 1,60 mio EUR virov za izvajanje spodbud malih vrednosti preko vavčerjev, katerih cilj je spodbuditi prostovoljno trajnostno poročanje MSP-jev v skladu z ESG načeli in Direktivo o poročanju podjetij o trajnosti. MSP-ji bodo v okviru spodbud malih vrednosti pridobili sofinanciranje storitev zunanjih strokovnjakov za pripravo prostovoljnih ESG trajnostnih poročil, katerih ustreznost bo predvidoma preverjena s strani neodvisnega organa oziroma revizorja.  </w:t>
      </w:r>
    </w:p>
    <w:p w14:paraId="22D25B4C" w14:textId="6AFE3632" w:rsidR="00615D67" w:rsidRPr="00615D67" w:rsidRDefault="00615D67" w:rsidP="00615D67">
      <w:pPr>
        <w:spacing w:after="0"/>
      </w:pPr>
      <w:r>
        <w:t>Cilj za leto 2025 se bo dosegal:</w:t>
      </w:r>
    </w:p>
    <w:p w14:paraId="2D2CF705" w14:textId="77777777" w:rsidR="00615D67" w:rsidRPr="007719F5" w:rsidRDefault="00615D67" w:rsidP="00615D67">
      <w:pPr>
        <w:pStyle w:val="Odstavekseznama"/>
        <w:numPr>
          <w:ilvl w:val="0"/>
          <w:numId w:val="50"/>
        </w:numPr>
        <w:spacing w:after="0" w:line="276" w:lineRule="auto"/>
        <w:jc w:val="both"/>
        <w:rPr>
          <w:rFonts w:ascii="Tahoma" w:hAnsi="Tahoma" w:cs="Tahoma"/>
          <w:sz w:val="20"/>
          <w:szCs w:val="20"/>
        </w:rPr>
      </w:pPr>
      <w:r>
        <w:rPr>
          <w:rFonts w:ascii="Tahoma" w:hAnsi="Tahoma" w:cs="Tahoma"/>
          <w:sz w:val="20"/>
          <w:szCs w:val="20"/>
        </w:rPr>
        <w:t xml:space="preserve">z izvajanjem spodbud malih vrednosti za trajnostno poročanje MSP-jev v sodelovanju z MGTŠ in Ministrstvom za okolje, podnebje in energijo (MOPE). Celotna vrednost programa v obdobju 2024 – 2026 znaša 1,60 mio EUR (MSP-jem bo na razpolago 1,23 mio EUR), </w:t>
      </w:r>
      <w:r w:rsidRPr="00C81FDD">
        <w:rPr>
          <w:rFonts w:ascii="Tahoma" w:hAnsi="Tahoma" w:cs="Tahoma"/>
          <w:b/>
          <w:bCs/>
          <w:sz w:val="20"/>
          <w:szCs w:val="20"/>
        </w:rPr>
        <w:t>od tega je za leto 2025 načrtovanih 0,69 mio EUR odobrenih in izplačanih sredstev</w:t>
      </w:r>
      <w:r>
        <w:rPr>
          <w:rFonts w:ascii="Tahoma" w:hAnsi="Tahoma" w:cs="Tahoma"/>
          <w:sz w:val="20"/>
          <w:szCs w:val="20"/>
        </w:rPr>
        <w:t xml:space="preserve">.  </w:t>
      </w:r>
    </w:p>
    <w:p w14:paraId="10C1AABC" w14:textId="77777777" w:rsidR="00C7280B" w:rsidRDefault="00C7280B" w:rsidP="00D62A63">
      <w:pPr>
        <w:spacing w:line="276" w:lineRule="auto"/>
        <w:contextualSpacing/>
        <w:jc w:val="both"/>
        <w:rPr>
          <w:rFonts w:ascii="Tahoma" w:hAnsi="Tahoma" w:cs="Tahoma"/>
          <w:sz w:val="20"/>
          <w:szCs w:val="20"/>
        </w:rPr>
      </w:pPr>
    </w:p>
    <w:p w14:paraId="44DBDFBF" w14:textId="73DF60B3" w:rsidR="00D62A63" w:rsidRPr="00DF7F28" w:rsidRDefault="00DF7F28" w:rsidP="00DF7F28">
      <w:pPr>
        <w:pStyle w:val="Napis"/>
        <w:jc w:val="both"/>
        <w:rPr>
          <w:rFonts w:ascii="Tahoma" w:hAnsi="Tahoma" w:cs="Tahoma"/>
          <w:i w:val="0"/>
          <w:iCs w:val="0"/>
          <w:color w:val="auto"/>
          <w:sz w:val="20"/>
          <w:szCs w:val="20"/>
        </w:rPr>
      </w:pPr>
      <w:r w:rsidRPr="00DF7F28">
        <w:rPr>
          <w:rFonts w:ascii="Tahoma" w:hAnsi="Tahoma" w:cs="Tahoma"/>
          <w:i w:val="0"/>
          <w:iCs w:val="0"/>
          <w:color w:val="auto"/>
          <w:sz w:val="20"/>
          <w:szCs w:val="20"/>
        </w:rPr>
        <w:t xml:space="preserve">Tabela </w:t>
      </w:r>
      <w:r w:rsidRPr="00DF7F28">
        <w:rPr>
          <w:rFonts w:ascii="Tahoma" w:hAnsi="Tahoma" w:cs="Tahoma"/>
          <w:i w:val="0"/>
          <w:iCs w:val="0"/>
          <w:color w:val="auto"/>
          <w:sz w:val="20"/>
          <w:szCs w:val="20"/>
        </w:rPr>
        <w:fldChar w:fldCharType="begin"/>
      </w:r>
      <w:r w:rsidRPr="00DF7F28">
        <w:rPr>
          <w:rFonts w:ascii="Tahoma" w:hAnsi="Tahoma" w:cs="Tahoma"/>
          <w:i w:val="0"/>
          <w:iCs w:val="0"/>
          <w:color w:val="auto"/>
          <w:sz w:val="20"/>
          <w:szCs w:val="20"/>
        </w:rPr>
        <w:instrText xml:space="preserve"> SEQ Tabela \* ARABIC </w:instrText>
      </w:r>
      <w:r w:rsidRPr="00DF7F2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26</w:t>
      </w:r>
      <w:r w:rsidRPr="00DF7F28">
        <w:rPr>
          <w:rFonts w:ascii="Tahoma" w:hAnsi="Tahoma" w:cs="Tahoma"/>
          <w:i w:val="0"/>
          <w:iCs w:val="0"/>
          <w:color w:val="auto"/>
          <w:sz w:val="20"/>
          <w:szCs w:val="20"/>
        </w:rPr>
        <w:fldChar w:fldCharType="end"/>
      </w:r>
      <w:r w:rsidRPr="00DF7F28">
        <w:rPr>
          <w:rFonts w:ascii="Tahoma" w:hAnsi="Tahoma" w:cs="Tahoma"/>
          <w:i w:val="0"/>
          <w:iCs w:val="0"/>
          <w:color w:val="auto"/>
          <w:sz w:val="20"/>
          <w:szCs w:val="20"/>
        </w:rPr>
        <w:t>: Načrtovana</w:t>
      </w:r>
      <w:r w:rsidR="00D62A63" w:rsidRPr="00DF7F28">
        <w:rPr>
          <w:rFonts w:ascii="Tahoma" w:hAnsi="Tahoma" w:cs="Tahoma"/>
          <w:i w:val="0"/>
          <w:iCs w:val="0"/>
          <w:color w:val="auto"/>
          <w:sz w:val="20"/>
          <w:szCs w:val="20"/>
        </w:rPr>
        <w:t xml:space="preserve"> </w:t>
      </w:r>
      <w:bookmarkStart w:id="404" w:name="_Hlk177038252"/>
      <w:r w:rsidR="00D62A63" w:rsidRPr="00DF7F28">
        <w:rPr>
          <w:rFonts w:ascii="Tahoma" w:hAnsi="Tahoma" w:cs="Tahoma"/>
          <w:i w:val="0"/>
          <w:iCs w:val="0"/>
          <w:color w:val="auto"/>
          <w:sz w:val="20"/>
          <w:szCs w:val="20"/>
        </w:rPr>
        <w:t>višina odobrenih in izplačanih sredstev znotraj ukrepa odobravanje vavčerjev za sofinanciranje storitev za dvig poslovnih kompetenc MSP-jev, ter viri za financiranje spodbud za dvig poslovnih in razvojnih kompetenc v letu 202</w:t>
      </w:r>
      <w:bookmarkEnd w:id="404"/>
      <w:r w:rsidR="00D62A63" w:rsidRPr="00DF7F28">
        <w:rPr>
          <w:rFonts w:ascii="Tahoma" w:hAnsi="Tahoma" w:cs="Tahoma"/>
          <w:i w:val="0"/>
          <w:iCs w:val="0"/>
          <w:color w:val="auto"/>
          <w:sz w:val="20"/>
          <w:szCs w:val="20"/>
        </w:rPr>
        <w:t>5</w:t>
      </w:r>
    </w:p>
    <w:tbl>
      <w:tblPr>
        <w:tblStyle w:val="Tabelamre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9"/>
        <w:gridCol w:w="981"/>
        <w:gridCol w:w="1250"/>
        <w:gridCol w:w="1251"/>
        <w:gridCol w:w="1250"/>
        <w:gridCol w:w="1251"/>
        <w:gridCol w:w="1260"/>
      </w:tblGrid>
      <w:tr w:rsidR="00D62A63" w:rsidRPr="00967A65" w14:paraId="152A5507" w14:textId="77777777" w:rsidTr="00615D67">
        <w:tc>
          <w:tcPr>
            <w:tcW w:w="1799" w:type="dxa"/>
            <w:shd w:val="clear" w:color="auto" w:fill="BE9C5A"/>
            <w:vAlign w:val="center"/>
          </w:tcPr>
          <w:p w14:paraId="4223769B"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bookmarkStart w:id="405" w:name="_Hlk161676639"/>
            <w:r w:rsidRPr="00967A65">
              <w:rPr>
                <w:rFonts w:ascii="Tahoma" w:hAnsi="Tahoma" w:cs="Tahoma"/>
                <w:bCs/>
                <w:color w:val="000000" w:themeColor="text1"/>
                <w:sz w:val="16"/>
                <w:szCs w:val="16"/>
              </w:rPr>
              <w:t>Spodbuda</w:t>
            </w:r>
          </w:p>
        </w:tc>
        <w:tc>
          <w:tcPr>
            <w:tcW w:w="981" w:type="dxa"/>
            <w:shd w:val="clear" w:color="auto" w:fill="BE9C5A"/>
            <w:vAlign w:val="center"/>
          </w:tcPr>
          <w:p w14:paraId="6589F871"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646952">
              <w:rPr>
                <w:rFonts w:ascii="Tahoma" w:hAnsi="Tahoma" w:cs="Tahoma"/>
                <w:sz w:val="16"/>
                <w:szCs w:val="16"/>
              </w:rPr>
              <w:t>Odobrena sredstva</w:t>
            </w:r>
            <w:r>
              <w:rPr>
                <w:rFonts w:ascii="Tahoma" w:hAnsi="Tahoma" w:cs="Tahoma"/>
                <w:sz w:val="16"/>
                <w:szCs w:val="16"/>
              </w:rPr>
              <w:t xml:space="preserve"> MSP-jem, start-up in scale-up podjetjem</w:t>
            </w:r>
            <w:r w:rsidRPr="00646952">
              <w:rPr>
                <w:rFonts w:ascii="Tahoma" w:hAnsi="Tahoma" w:cs="Tahoma"/>
                <w:sz w:val="16"/>
                <w:szCs w:val="16"/>
              </w:rPr>
              <w:t xml:space="preserve"> v letu 202</w:t>
            </w:r>
            <w:r>
              <w:rPr>
                <w:rFonts w:ascii="Tahoma" w:hAnsi="Tahoma" w:cs="Tahoma"/>
                <w:sz w:val="16"/>
                <w:szCs w:val="16"/>
              </w:rPr>
              <w:t>4</w:t>
            </w:r>
            <w:r w:rsidRPr="00646952">
              <w:rPr>
                <w:rFonts w:ascii="Tahoma" w:hAnsi="Tahoma" w:cs="Tahoma"/>
                <w:sz w:val="16"/>
                <w:szCs w:val="16"/>
              </w:rPr>
              <w:t xml:space="preserve"> v mio EUR</w:t>
            </w:r>
            <w:r w:rsidRPr="00646952">
              <w:rPr>
                <w:rStyle w:val="Sprotnaopomba-sklic"/>
                <w:rFonts w:ascii="Tahoma" w:hAnsi="Tahoma" w:cs="Tahoma"/>
                <w:sz w:val="16"/>
                <w:szCs w:val="16"/>
              </w:rPr>
              <w:footnoteReference w:id="37"/>
            </w:r>
          </w:p>
        </w:tc>
        <w:tc>
          <w:tcPr>
            <w:tcW w:w="1250" w:type="dxa"/>
            <w:shd w:val="clear" w:color="auto" w:fill="BE9C5A"/>
            <w:vAlign w:val="center"/>
          </w:tcPr>
          <w:p w14:paraId="790CE29C"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Načrtovana višina odobrenih sredstev</w:t>
            </w:r>
            <w:r>
              <w:rPr>
                <w:rFonts w:ascii="Tahoma" w:hAnsi="Tahoma" w:cs="Tahoma"/>
                <w:bCs/>
                <w:color w:val="000000" w:themeColor="text1"/>
                <w:sz w:val="16"/>
                <w:szCs w:val="16"/>
              </w:rPr>
              <w:t xml:space="preserve"> MSP-jem, start-up in scale-up podjetjem v mio EUR</w:t>
            </w:r>
            <w:r>
              <w:rPr>
                <w:rStyle w:val="Sprotnaopomba-sklic"/>
                <w:rFonts w:ascii="Tahoma" w:hAnsi="Tahoma" w:cs="Tahoma"/>
                <w:bCs/>
                <w:color w:val="000000" w:themeColor="text1"/>
                <w:sz w:val="16"/>
                <w:szCs w:val="16"/>
              </w:rPr>
              <w:footnoteReference w:id="38"/>
            </w:r>
            <w:r w:rsidRPr="00967A65">
              <w:rPr>
                <w:rFonts w:ascii="Tahoma" w:hAnsi="Tahoma" w:cs="Tahoma"/>
                <w:bCs/>
                <w:color w:val="000000" w:themeColor="text1"/>
                <w:sz w:val="16"/>
                <w:szCs w:val="16"/>
              </w:rPr>
              <w:t xml:space="preserve"> </w:t>
            </w:r>
          </w:p>
        </w:tc>
        <w:tc>
          <w:tcPr>
            <w:tcW w:w="1251" w:type="dxa"/>
            <w:shd w:val="clear" w:color="auto" w:fill="BE9C5A"/>
            <w:vAlign w:val="center"/>
          </w:tcPr>
          <w:p w14:paraId="7E5E7986"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 (glede na odobrena sredstva)</w:t>
            </w:r>
          </w:p>
        </w:tc>
        <w:tc>
          <w:tcPr>
            <w:tcW w:w="1250" w:type="dxa"/>
            <w:shd w:val="clear" w:color="auto" w:fill="BE9C5A"/>
            <w:vAlign w:val="center"/>
          </w:tcPr>
          <w:p w14:paraId="0968F774"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MSP-jem, start-up in scale-up podjetjem v mio EUR</w:t>
            </w:r>
          </w:p>
        </w:tc>
        <w:tc>
          <w:tcPr>
            <w:tcW w:w="1251" w:type="dxa"/>
            <w:shd w:val="clear" w:color="auto" w:fill="BE9C5A"/>
          </w:tcPr>
          <w:p w14:paraId="1AE9D4AA"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w:t>
            </w:r>
            <w:r>
              <w:rPr>
                <w:rFonts w:ascii="Tahoma" w:hAnsi="Tahoma" w:cs="Tahoma"/>
                <w:bCs/>
                <w:color w:val="000000" w:themeColor="text1"/>
                <w:sz w:val="16"/>
                <w:szCs w:val="16"/>
              </w:rPr>
              <w:t xml:space="preserve"> (glede na izplačana sredstva)</w:t>
            </w:r>
          </w:p>
        </w:tc>
        <w:tc>
          <w:tcPr>
            <w:tcW w:w="1260" w:type="dxa"/>
            <w:shd w:val="clear" w:color="auto" w:fill="BE9C5A"/>
            <w:vAlign w:val="center"/>
          </w:tcPr>
          <w:p w14:paraId="17904817"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r>
      <w:tr w:rsidR="00D62A63" w:rsidRPr="00967A65" w14:paraId="257A7218" w14:textId="77777777" w:rsidTr="00615D67">
        <w:trPr>
          <w:trHeight w:val="687"/>
        </w:trPr>
        <w:tc>
          <w:tcPr>
            <w:tcW w:w="1799" w:type="dxa"/>
            <w:vAlign w:val="center"/>
          </w:tcPr>
          <w:p w14:paraId="782DC54F" w14:textId="77777777" w:rsidR="00D62A63" w:rsidRPr="00967A65" w:rsidRDefault="00D62A63" w:rsidP="008A7A01">
            <w:pPr>
              <w:suppressAutoHyphens w:val="0"/>
              <w:autoSpaceDN/>
              <w:spacing w:line="276" w:lineRule="auto"/>
              <w:contextualSpacing/>
              <w:textAlignment w:val="auto"/>
              <w:rPr>
                <w:rFonts w:ascii="Tahoma" w:hAnsi="Tahoma" w:cs="Tahoma"/>
                <w:bCs/>
                <w:sz w:val="16"/>
                <w:szCs w:val="16"/>
              </w:rPr>
            </w:pPr>
            <w:r w:rsidRPr="00967A65">
              <w:rPr>
                <w:rFonts w:ascii="Tahoma" w:hAnsi="Tahoma" w:cs="Tahoma"/>
                <w:bCs/>
                <w:sz w:val="16"/>
                <w:szCs w:val="16"/>
              </w:rPr>
              <w:t>Spodbude malih vrednosti preko vavčerjev v sodelovanju z MOPE in MGTŠ</w:t>
            </w:r>
          </w:p>
        </w:tc>
        <w:tc>
          <w:tcPr>
            <w:tcW w:w="981" w:type="dxa"/>
            <w:vAlign w:val="center"/>
          </w:tcPr>
          <w:p w14:paraId="0EF752B3"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5072BE">
              <w:rPr>
                <w:rFonts w:ascii="Tahoma" w:hAnsi="Tahoma" w:cs="Tahoma"/>
                <w:bCs/>
                <w:color w:val="000000" w:themeColor="text1"/>
                <w:sz w:val="16"/>
                <w:szCs w:val="16"/>
              </w:rPr>
              <w:t>/</w:t>
            </w:r>
          </w:p>
        </w:tc>
        <w:tc>
          <w:tcPr>
            <w:tcW w:w="1250" w:type="dxa"/>
            <w:vAlign w:val="center"/>
          </w:tcPr>
          <w:p w14:paraId="412C5F30"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0,69</w:t>
            </w:r>
          </w:p>
        </w:tc>
        <w:tc>
          <w:tcPr>
            <w:tcW w:w="1251" w:type="dxa"/>
            <w:vAlign w:val="center"/>
          </w:tcPr>
          <w:p w14:paraId="5E4C9D30"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69</w:t>
            </w:r>
          </w:p>
        </w:tc>
        <w:tc>
          <w:tcPr>
            <w:tcW w:w="1250" w:type="dxa"/>
            <w:vAlign w:val="center"/>
          </w:tcPr>
          <w:p w14:paraId="3C3711BB"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0,69</w:t>
            </w:r>
          </w:p>
        </w:tc>
        <w:tc>
          <w:tcPr>
            <w:tcW w:w="1251" w:type="dxa"/>
            <w:vAlign w:val="center"/>
          </w:tcPr>
          <w:p w14:paraId="27AFFDDD" w14:textId="77777777" w:rsidR="00D62A63" w:rsidRPr="00967A65" w:rsidRDefault="00D62A6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69</w:t>
            </w:r>
          </w:p>
        </w:tc>
        <w:tc>
          <w:tcPr>
            <w:tcW w:w="1260" w:type="dxa"/>
            <w:vAlign w:val="center"/>
          </w:tcPr>
          <w:p w14:paraId="25AAD357" w14:textId="77777777" w:rsidR="00D62A63" w:rsidRPr="00967A65" w:rsidRDefault="00D62A63" w:rsidP="008A7A01">
            <w:pPr>
              <w:suppressAutoHyphens w:val="0"/>
              <w:autoSpaceDN/>
              <w:spacing w:line="276" w:lineRule="auto"/>
              <w:contextualSpacing/>
              <w:jc w:val="right"/>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 – Sklad za podnebne spremembe</w:t>
            </w:r>
          </w:p>
        </w:tc>
      </w:tr>
      <w:bookmarkEnd w:id="405"/>
    </w:tbl>
    <w:p w14:paraId="618307FB" w14:textId="77777777" w:rsidR="00D62A63" w:rsidRDefault="00D62A63" w:rsidP="00D62A63">
      <w:pPr>
        <w:spacing w:after="0"/>
        <w:rPr>
          <w:rFonts w:ascii="Tahoma" w:hAnsi="Tahoma" w:cs="Tahoma"/>
          <w:b/>
          <w:iCs/>
          <w:sz w:val="20"/>
          <w:szCs w:val="20"/>
        </w:rPr>
      </w:pPr>
    </w:p>
    <w:p w14:paraId="7AD60A56" w14:textId="38062D6C" w:rsidR="00D62A63" w:rsidRPr="00DF7F28" w:rsidRDefault="00DF7F28" w:rsidP="00DF7F28">
      <w:pPr>
        <w:pStyle w:val="Napis"/>
        <w:jc w:val="both"/>
        <w:rPr>
          <w:rFonts w:ascii="Tahoma" w:hAnsi="Tahoma" w:cs="Tahoma"/>
          <w:i w:val="0"/>
          <w:iCs w:val="0"/>
          <w:color w:val="auto"/>
          <w:sz w:val="20"/>
          <w:szCs w:val="20"/>
        </w:rPr>
      </w:pPr>
      <w:r w:rsidRPr="00DF7F28">
        <w:rPr>
          <w:rFonts w:ascii="Tahoma" w:hAnsi="Tahoma" w:cs="Tahoma"/>
          <w:i w:val="0"/>
          <w:iCs w:val="0"/>
          <w:color w:val="auto"/>
          <w:sz w:val="20"/>
          <w:szCs w:val="20"/>
        </w:rPr>
        <w:t xml:space="preserve">Tabela </w:t>
      </w:r>
      <w:r w:rsidRPr="00DF7F28">
        <w:rPr>
          <w:rFonts w:ascii="Tahoma" w:hAnsi="Tahoma" w:cs="Tahoma"/>
          <w:i w:val="0"/>
          <w:iCs w:val="0"/>
          <w:color w:val="auto"/>
          <w:sz w:val="20"/>
          <w:szCs w:val="20"/>
        </w:rPr>
        <w:fldChar w:fldCharType="begin"/>
      </w:r>
      <w:r w:rsidRPr="00DF7F28">
        <w:rPr>
          <w:rFonts w:ascii="Tahoma" w:hAnsi="Tahoma" w:cs="Tahoma"/>
          <w:i w:val="0"/>
          <w:iCs w:val="0"/>
          <w:color w:val="auto"/>
          <w:sz w:val="20"/>
          <w:szCs w:val="20"/>
        </w:rPr>
        <w:instrText xml:space="preserve"> SEQ Tabela \* ARABIC </w:instrText>
      </w:r>
      <w:r w:rsidRPr="00DF7F28">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27</w:t>
      </w:r>
      <w:r w:rsidRPr="00DF7F28">
        <w:rPr>
          <w:rFonts w:ascii="Tahoma" w:hAnsi="Tahoma" w:cs="Tahoma"/>
          <w:i w:val="0"/>
          <w:iCs w:val="0"/>
          <w:color w:val="auto"/>
          <w:sz w:val="20"/>
          <w:szCs w:val="20"/>
        </w:rPr>
        <w:fldChar w:fldCharType="end"/>
      </w:r>
      <w:r w:rsidRPr="00DF7F28">
        <w:rPr>
          <w:rFonts w:ascii="Tahoma" w:hAnsi="Tahoma" w:cs="Tahoma"/>
          <w:i w:val="0"/>
          <w:iCs w:val="0"/>
          <w:color w:val="auto"/>
          <w:sz w:val="20"/>
          <w:szCs w:val="20"/>
        </w:rPr>
        <w:t>: Pregled</w:t>
      </w:r>
      <w:r w:rsidR="00D62A63" w:rsidRPr="00DF7F28">
        <w:rPr>
          <w:rFonts w:ascii="Tahoma" w:hAnsi="Tahoma" w:cs="Tahoma"/>
          <w:i w:val="0"/>
          <w:iCs w:val="0"/>
          <w:color w:val="auto"/>
          <w:sz w:val="20"/>
          <w:szCs w:val="20"/>
        </w:rPr>
        <w:t xml:space="preserve"> izplačil po proračunskih postavkah znotraj ukrepa odobravanje vavčerjev za sofinanciranje storitev za dvig poslovnih kompetenc MSP-jev v letu 2025</w:t>
      </w:r>
    </w:p>
    <w:tbl>
      <w:tblPr>
        <w:tblW w:w="5108" w:type="pct"/>
        <w:jc w:val="center"/>
        <w:tblCellMar>
          <w:left w:w="10" w:type="dxa"/>
          <w:right w:w="10" w:type="dxa"/>
        </w:tblCellMar>
        <w:tblLook w:val="04A0" w:firstRow="1" w:lastRow="0" w:firstColumn="1" w:lastColumn="0" w:noHBand="0" w:noVBand="1"/>
      </w:tblPr>
      <w:tblGrid>
        <w:gridCol w:w="2928"/>
        <w:gridCol w:w="1730"/>
        <w:gridCol w:w="2131"/>
        <w:gridCol w:w="2448"/>
      </w:tblGrid>
      <w:tr w:rsidR="00D62A63" w:rsidRPr="00547E5C" w14:paraId="0ED7768D" w14:textId="77777777" w:rsidTr="008A7A01">
        <w:trPr>
          <w:cantSplit/>
          <w:trHeight w:val="932"/>
          <w:tblHeader/>
          <w:jc w:val="center"/>
        </w:trPr>
        <w:tc>
          <w:tcPr>
            <w:tcW w:w="292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00578380" w14:textId="77777777" w:rsidR="00D62A63" w:rsidRPr="00547E5C" w:rsidRDefault="00D62A63" w:rsidP="008A7A01">
            <w:pPr>
              <w:spacing w:line="276" w:lineRule="auto"/>
              <w:jc w:val="center"/>
              <w:rPr>
                <w:rFonts w:ascii="Tahoma" w:hAnsi="Tahoma" w:cs="Tahoma"/>
                <w:b/>
                <w:color w:val="FFFFFF"/>
                <w:sz w:val="16"/>
                <w:szCs w:val="16"/>
              </w:rPr>
            </w:pPr>
            <w:r w:rsidRPr="00547E5C">
              <w:rPr>
                <w:rFonts w:ascii="Tahoma" w:hAnsi="Tahoma" w:cs="Tahoma"/>
                <w:b/>
                <w:color w:val="FFFFFF"/>
                <w:sz w:val="16"/>
                <w:szCs w:val="16"/>
              </w:rPr>
              <w:t>Produkt Sklada</w:t>
            </w:r>
          </w:p>
        </w:tc>
        <w:tc>
          <w:tcPr>
            <w:tcW w:w="1730" w:type="dxa"/>
            <w:tcBorders>
              <w:top w:val="double" w:sz="4" w:space="0" w:color="000000"/>
              <w:left w:val="single" w:sz="2" w:space="0" w:color="000000"/>
              <w:bottom w:val="single" w:sz="2" w:space="0" w:color="000000"/>
              <w:right w:val="single" w:sz="4" w:space="0" w:color="000000"/>
            </w:tcBorders>
            <w:shd w:val="clear" w:color="auto" w:fill="BE9C5A"/>
            <w:tcMar>
              <w:top w:w="0" w:type="dxa"/>
              <w:left w:w="70" w:type="dxa"/>
              <w:bottom w:w="0" w:type="dxa"/>
              <w:right w:w="70" w:type="dxa"/>
            </w:tcMar>
            <w:vAlign w:val="center"/>
          </w:tcPr>
          <w:p w14:paraId="385C7B86" w14:textId="77777777" w:rsidR="00D62A63" w:rsidRPr="00547E5C" w:rsidRDefault="00D62A63" w:rsidP="008A7A01">
            <w:pPr>
              <w:spacing w:line="276" w:lineRule="auto"/>
              <w:jc w:val="center"/>
              <w:rPr>
                <w:rFonts w:ascii="Tahoma" w:hAnsi="Tahoma" w:cs="Tahoma"/>
                <w:b/>
                <w:color w:val="FFFFFF"/>
                <w:sz w:val="16"/>
                <w:szCs w:val="16"/>
              </w:rPr>
            </w:pPr>
            <w:r>
              <w:rPr>
                <w:rFonts w:ascii="Tahoma" w:hAnsi="Tahoma" w:cs="Tahoma"/>
                <w:b/>
                <w:color w:val="FFFFFF"/>
                <w:sz w:val="16"/>
                <w:szCs w:val="16"/>
              </w:rPr>
              <w:t xml:space="preserve">Proračunska postavka </w:t>
            </w:r>
          </w:p>
        </w:tc>
        <w:tc>
          <w:tcPr>
            <w:tcW w:w="2131" w:type="dxa"/>
            <w:tcBorders>
              <w:top w:val="double" w:sz="4" w:space="0" w:color="000000"/>
              <w:left w:val="single" w:sz="4"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4EFB9C19" w14:textId="77777777" w:rsidR="00D62A63" w:rsidRPr="00547E5C" w:rsidRDefault="00D62A63" w:rsidP="008A7A01">
            <w:pPr>
              <w:spacing w:line="276" w:lineRule="auto"/>
              <w:jc w:val="center"/>
              <w:rPr>
                <w:rFonts w:ascii="Tahoma" w:hAnsi="Tahoma" w:cs="Tahoma"/>
                <w:b/>
                <w:color w:val="FFFFFF"/>
                <w:sz w:val="16"/>
                <w:szCs w:val="16"/>
              </w:rPr>
            </w:pPr>
            <w:r w:rsidRPr="00547E5C">
              <w:rPr>
                <w:rFonts w:ascii="Tahoma" w:hAnsi="Tahoma" w:cs="Tahoma"/>
                <w:b/>
                <w:color w:val="FFFFFF"/>
                <w:sz w:val="16"/>
                <w:szCs w:val="16"/>
              </w:rPr>
              <w:t>Ocena izplačanih zneskov</w:t>
            </w:r>
            <w:r>
              <w:rPr>
                <w:rFonts w:ascii="Tahoma" w:hAnsi="Tahoma" w:cs="Tahoma"/>
                <w:b/>
                <w:color w:val="FFFFFF"/>
                <w:sz w:val="16"/>
                <w:szCs w:val="16"/>
              </w:rPr>
              <w:t xml:space="preserve"> MSP-jem</w:t>
            </w:r>
            <w:r w:rsidRPr="00547E5C">
              <w:rPr>
                <w:rFonts w:ascii="Tahoma" w:hAnsi="Tahoma" w:cs="Tahoma"/>
                <w:b/>
                <w:color w:val="FFFFFF"/>
                <w:sz w:val="16"/>
                <w:szCs w:val="16"/>
              </w:rPr>
              <w:t xml:space="preserve"> v 202</w:t>
            </w:r>
            <w:r>
              <w:rPr>
                <w:rFonts w:ascii="Tahoma" w:hAnsi="Tahoma" w:cs="Tahoma"/>
                <w:b/>
                <w:color w:val="FFFFFF"/>
                <w:sz w:val="16"/>
                <w:szCs w:val="16"/>
              </w:rPr>
              <w:t>5</w:t>
            </w:r>
            <w:r w:rsidRPr="00547E5C">
              <w:rPr>
                <w:rFonts w:ascii="Tahoma" w:hAnsi="Tahoma" w:cs="Tahoma"/>
                <w:b/>
                <w:color w:val="FFFFFF"/>
                <w:sz w:val="16"/>
                <w:szCs w:val="16"/>
              </w:rPr>
              <w:t xml:space="preserve"> v </w:t>
            </w:r>
            <w:r>
              <w:rPr>
                <w:rFonts w:ascii="Tahoma" w:hAnsi="Tahoma" w:cs="Tahoma"/>
                <w:b/>
                <w:color w:val="FFFFFF"/>
                <w:sz w:val="16"/>
                <w:szCs w:val="16"/>
              </w:rPr>
              <w:t xml:space="preserve">mio </w:t>
            </w:r>
            <w:r w:rsidRPr="00547E5C">
              <w:rPr>
                <w:rFonts w:ascii="Tahoma" w:hAnsi="Tahoma" w:cs="Tahoma"/>
                <w:b/>
                <w:color w:val="FFFFFF"/>
                <w:sz w:val="16"/>
                <w:szCs w:val="16"/>
              </w:rPr>
              <w:t>EUR</w:t>
            </w:r>
            <w:r>
              <w:rPr>
                <w:rStyle w:val="Sprotnaopomba-sklic"/>
                <w:rFonts w:ascii="Tahoma" w:hAnsi="Tahoma" w:cs="Tahoma"/>
                <w:b/>
                <w:color w:val="FFFFFF"/>
                <w:sz w:val="16"/>
                <w:szCs w:val="16"/>
              </w:rPr>
              <w:footnoteReference w:id="39"/>
            </w:r>
          </w:p>
        </w:tc>
        <w:tc>
          <w:tcPr>
            <w:tcW w:w="2448" w:type="dxa"/>
            <w:tcBorders>
              <w:top w:val="double" w:sz="4" w:space="0" w:color="000000"/>
              <w:left w:val="single" w:sz="4" w:space="0" w:color="000000"/>
              <w:bottom w:val="single" w:sz="2" w:space="0" w:color="000000"/>
              <w:right w:val="double" w:sz="4" w:space="0" w:color="000000"/>
            </w:tcBorders>
            <w:shd w:val="clear" w:color="auto" w:fill="BE9C5A"/>
            <w:vAlign w:val="center"/>
          </w:tcPr>
          <w:p w14:paraId="25A039D5" w14:textId="77777777" w:rsidR="00D62A63" w:rsidRPr="00547E5C" w:rsidRDefault="00D62A63" w:rsidP="008A7A01">
            <w:pPr>
              <w:spacing w:line="276" w:lineRule="auto"/>
              <w:jc w:val="center"/>
              <w:rPr>
                <w:rFonts w:ascii="Tahoma" w:hAnsi="Tahoma" w:cs="Tahoma"/>
                <w:b/>
                <w:color w:val="FFFFFF"/>
                <w:sz w:val="16"/>
                <w:szCs w:val="16"/>
              </w:rPr>
            </w:pPr>
            <w:r>
              <w:rPr>
                <w:rFonts w:ascii="Tahoma" w:hAnsi="Tahoma" w:cs="Tahoma"/>
                <w:b/>
                <w:color w:val="FFFFFF"/>
                <w:sz w:val="16"/>
                <w:szCs w:val="16"/>
              </w:rPr>
              <w:t>Šifra in naziv ukrepa, projekta</w:t>
            </w:r>
          </w:p>
        </w:tc>
      </w:tr>
      <w:tr w:rsidR="00D62A63" w:rsidRPr="00547E5C" w14:paraId="02FAFF4A" w14:textId="77777777" w:rsidTr="00061E96">
        <w:trPr>
          <w:cantSplit/>
          <w:trHeight w:val="397"/>
          <w:jc w:val="center"/>
        </w:trPr>
        <w:tc>
          <w:tcPr>
            <w:tcW w:w="2928" w:type="dxa"/>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337DB239" w14:textId="77777777" w:rsidR="00D62A63" w:rsidRPr="00547E5C" w:rsidRDefault="00D62A63" w:rsidP="008A7A01">
            <w:pPr>
              <w:spacing w:after="0" w:line="276" w:lineRule="auto"/>
              <w:rPr>
                <w:rFonts w:ascii="Tahoma" w:hAnsi="Tahoma" w:cs="Tahoma"/>
                <w:bCs/>
                <w:sz w:val="16"/>
                <w:szCs w:val="16"/>
              </w:rPr>
            </w:pPr>
            <w:r w:rsidRPr="00D71B42">
              <w:rPr>
                <w:rFonts w:ascii="Tahoma" w:hAnsi="Tahoma" w:cs="Tahoma"/>
                <w:bCs/>
                <w:sz w:val="16"/>
                <w:szCs w:val="16"/>
              </w:rPr>
              <w:t>Spodbude malih vrednosti v sodelovanju z MOPE in MGTŠ</w:t>
            </w:r>
          </w:p>
        </w:tc>
        <w:tc>
          <w:tcPr>
            <w:tcW w:w="1730" w:type="dxa"/>
            <w:tcBorders>
              <w:top w:val="single" w:sz="4"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82AFAFD" w14:textId="77777777" w:rsidR="00D62A63" w:rsidRDefault="00D62A63" w:rsidP="008A7A01">
            <w:pPr>
              <w:spacing w:after="0" w:line="276" w:lineRule="auto"/>
              <w:jc w:val="right"/>
              <w:rPr>
                <w:rFonts w:ascii="Tahoma" w:hAnsi="Tahoma" w:cs="Tahoma"/>
                <w:bCs/>
                <w:sz w:val="16"/>
                <w:szCs w:val="16"/>
              </w:rPr>
            </w:pPr>
            <w:r>
              <w:rPr>
                <w:rFonts w:ascii="Tahoma" w:hAnsi="Tahoma" w:cs="Tahoma"/>
                <w:bCs/>
                <w:sz w:val="16"/>
                <w:szCs w:val="16"/>
              </w:rPr>
              <w:t>PP231758</w:t>
            </w:r>
          </w:p>
        </w:tc>
        <w:tc>
          <w:tcPr>
            <w:tcW w:w="2131" w:type="dxa"/>
            <w:tcBorders>
              <w:top w:val="single" w:sz="4" w:space="0" w:color="000000"/>
              <w:left w:val="sing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23EBA44A" w14:textId="77777777" w:rsidR="00D62A63" w:rsidRDefault="00D62A63" w:rsidP="008A7A01">
            <w:pPr>
              <w:spacing w:after="0" w:line="276" w:lineRule="auto"/>
              <w:jc w:val="right"/>
              <w:rPr>
                <w:rFonts w:ascii="Tahoma" w:hAnsi="Tahoma" w:cs="Tahoma"/>
                <w:bCs/>
                <w:sz w:val="16"/>
                <w:szCs w:val="16"/>
              </w:rPr>
            </w:pPr>
            <w:r>
              <w:rPr>
                <w:rFonts w:ascii="Tahoma" w:hAnsi="Tahoma" w:cs="Tahoma"/>
                <w:bCs/>
                <w:sz w:val="16"/>
                <w:szCs w:val="16"/>
              </w:rPr>
              <w:t>0,69</w:t>
            </w:r>
          </w:p>
        </w:tc>
        <w:tc>
          <w:tcPr>
            <w:tcW w:w="2448" w:type="dxa"/>
            <w:tcBorders>
              <w:top w:val="single" w:sz="4" w:space="0" w:color="000000"/>
              <w:left w:val="single" w:sz="4" w:space="0" w:color="000000"/>
              <w:bottom w:val="double" w:sz="4" w:space="0" w:color="000000"/>
              <w:right w:val="double" w:sz="4" w:space="0" w:color="000000"/>
            </w:tcBorders>
          </w:tcPr>
          <w:p w14:paraId="220A5F69" w14:textId="77777777" w:rsidR="00D62A63" w:rsidRDefault="00D62A63" w:rsidP="008A7A01">
            <w:pPr>
              <w:spacing w:after="0" w:line="276" w:lineRule="auto"/>
              <w:jc w:val="right"/>
              <w:rPr>
                <w:rFonts w:ascii="Tahoma" w:hAnsi="Tahoma" w:cs="Tahoma"/>
                <w:bCs/>
                <w:sz w:val="16"/>
                <w:szCs w:val="16"/>
              </w:rPr>
            </w:pPr>
            <w:r>
              <w:rPr>
                <w:rFonts w:ascii="Tahoma" w:hAnsi="Tahoma" w:cs="Tahoma"/>
                <w:bCs/>
                <w:sz w:val="16"/>
                <w:szCs w:val="16"/>
              </w:rPr>
              <w:t>2180-24-1104 Spodbujanje MSP k trajnostnemu poročanju</w:t>
            </w:r>
          </w:p>
        </w:tc>
      </w:tr>
    </w:tbl>
    <w:p w14:paraId="2926E7B8" w14:textId="77777777" w:rsidR="00D62A63" w:rsidRDefault="00D62A63" w:rsidP="00D62A63">
      <w:pPr>
        <w:spacing w:after="0" w:line="276" w:lineRule="auto"/>
        <w:rPr>
          <w:rFonts w:ascii="Tahoma" w:hAnsi="Tahoma" w:cs="Tahoma"/>
          <w:sz w:val="20"/>
          <w:szCs w:val="20"/>
        </w:rPr>
      </w:pPr>
    </w:p>
    <w:p w14:paraId="56C44AF9" w14:textId="77777777" w:rsidR="00D62A63" w:rsidRDefault="00D62A63" w:rsidP="00D62A63">
      <w:pPr>
        <w:spacing w:after="0" w:line="276" w:lineRule="auto"/>
        <w:rPr>
          <w:rFonts w:ascii="Tahoma" w:hAnsi="Tahoma" w:cs="Tahoma"/>
          <w:sz w:val="20"/>
          <w:szCs w:val="20"/>
        </w:rPr>
      </w:pPr>
    </w:p>
    <w:p w14:paraId="6BD12BD4" w14:textId="77777777" w:rsidR="00D62A63" w:rsidRPr="00D62A63" w:rsidRDefault="00D62A63" w:rsidP="00D62A63"/>
    <w:p w14:paraId="199BFE14" w14:textId="77777777" w:rsidR="00D62A63" w:rsidRDefault="00D62A63" w:rsidP="00D62A63"/>
    <w:p w14:paraId="4DE274E7" w14:textId="45B243DF" w:rsidR="00D62A63" w:rsidRDefault="00D62A63">
      <w:pPr>
        <w:suppressAutoHyphens w:val="0"/>
      </w:pPr>
      <w:r>
        <w:br w:type="page"/>
      </w:r>
    </w:p>
    <w:p w14:paraId="62E2951C" w14:textId="31F8F746" w:rsidR="00D62A63" w:rsidRPr="00D62A63" w:rsidRDefault="00D62A63" w:rsidP="00D62A63">
      <w:pPr>
        <w:pStyle w:val="Naslov2"/>
        <w:numPr>
          <w:ilvl w:val="1"/>
          <w:numId w:val="90"/>
        </w:numPr>
        <w:rPr>
          <w:rFonts w:ascii="Tahoma" w:hAnsi="Tahoma" w:cs="Tahoma"/>
          <w:b/>
          <w:bCs/>
          <w:sz w:val="24"/>
          <w:szCs w:val="24"/>
        </w:rPr>
      </w:pPr>
      <w:bookmarkStart w:id="406" w:name="_Toc183034155"/>
      <w:bookmarkStart w:id="407" w:name="_Toc183034653"/>
      <w:bookmarkStart w:id="408" w:name="_Toc183034738"/>
      <w:bookmarkStart w:id="409" w:name="_Toc183081788"/>
      <w:bookmarkStart w:id="410" w:name="_Toc183091644"/>
      <w:bookmarkStart w:id="411" w:name="_Toc183091943"/>
      <w:bookmarkStart w:id="412" w:name="_Toc183092008"/>
      <w:bookmarkStart w:id="413" w:name="_Toc183092486"/>
      <w:r w:rsidRPr="00D62A63">
        <w:rPr>
          <w:rFonts w:ascii="Tahoma" w:hAnsi="Tahoma" w:cs="Tahoma"/>
          <w:b/>
          <w:bCs/>
          <w:color w:val="auto"/>
          <w:sz w:val="24"/>
          <w:szCs w:val="24"/>
        </w:rPr>
        <w:t>Mentorski programi</w:t>
      </w:r>
      <w:bookmarkEnd w:id="406"/>
      <w:bookmarkEnd w:id="407"/>
      <w:bookmarkEnd w:id="408"/>
      <w:bookmarkEnd w:id="409"/>
      <w:bookmarkEnd w:id="410"/>
      <w:bookmarkEnd w:id="411"/>
      <w:bookmarkEnd w:id="412"/>
      <w:bookmarkEnd w:id="413"/>
    </w:p>
    <w:p w14:paraId="39F25989" w14:textId="77777777" w:rsidR="00D62A63" w:rsidRDefault="00D62A63" w:rsidP="00D62A63"/>
    <w:p w14:paraId="5941783A" w14:textId="3A14495F" w:rsidR="00D62A63" w:rsidRPr="00D62A63" w:rsidRDefault="00D62A63" w:rsidP="00D62A63">
      <w:pPr>
        <w:pStyle w:val="Naslov3"/>
        <w:numPr>
          <w:ilvl w:val="2"/>
          <w:numId w:val="90"/>
        </w:numPr>
        <w:rPr>
          <w:rFonts w:ascii="Tahoma" w:hAnsi="Tahoma" w:cs="Tahoma"/>
          <w:b/>
          <w:bCs/>
          <w:color w:val="auto"/>
          <w:sz w:val="20"/>
          <w:szCs w:val="20"/>
        </w:rPr>
      </w:pPr>
      <w:bookmarkStart w:id="414" w:name="_Toc183034156"/>
      <w:bookmarkStart w:id="415" w:name="_Toc183034654"/>
      <w:bookmarkStart w:id="416" w:name="_Toc183034739"/>
      <w:bookmarkStart w:id="417" w:name="_Toc183081789"/>
      <w:bookmarkStart w:id="418" w:name="_Toc183091645"/>
      <w:bookmarkStart w:id="419" w:name="_Toc183091944"/>
      <w:bookmarkStart w:id="420" w:name="_Toc183092009"/>
      <w:bookmarkStart w:id="421" w:name="_Toc183092487"/>
      <w:r w:rsidRPr="00D62A63">
        <w:rPr>
          <w:rFonts w:ascii="Tahoma" w:hAnsi="Tahoma" w:cs="Tahoma"/>
          <w:b/>
          <w:bCs/>
          <w:color w:val="auto"/>
          <w:sz w:val="20"/>
          <w:szCs w:val="20"/>
        </w:rPr>
        <w:t>Cilji ukrepa Mentorski programi</w:t>
      </w:r>
      <w:bookmarkEnd w:id="414"/>
      <w:bookmarkEnd w:id="415"/>
      <w:bookmarkEnd w:id="416"/>
      <w:bookmarkEnd w:id="417"/>
      <w:bookmarkEnd w:id="418"/>
      <w:bookmarkEnd w:id="419"/>
      <w:bookmarkEnd w:id="420"/>
      <w:bookmarkEnd w:id="421"/>
    </w:p>
    <w:p w14:paraId="07642F54" w14:textId="77777777" w:rsidR="00D62A63" w:rsidRDefault="00D62A63" w:rsidP="00D62A63">
      <w:pPr>
        <w:spacing w:after="0" w:line="276" w:lineRule="auto"/>
        <w:jc w:val="both"/>
        <w:rPr>
          <w:rFonts w:ascii="Tahoma" w:hAnsi="Tahoma" w:cs="Tahoma"/>
          <w:color w:val="000000"/>
          <w:sz w:val="20"/>
          <w:szCs w:val="20"/>
        </w:rPr>
      </w:pPr>
    </w:p>
    <w:tbl>
      <w:tblPr>
        <w:tblStyle w:val="Tabelamrea2"/>
        <w:tblW w:w="9062" w:type="dxa"/>
        <w:tblLook w:val="04A0" w:firstRow="1" w:lastRow="0" w:firstColumn="1" w:lastColumn="0" w:noHBand="0" w:noVBand="1"/>
      </w:tblPr>
      <w:tblGrid>
        <w:gridCol w:w="4577"/>
        <w:gridCol w:w="4485"/>
      </w:tblGrid>
      <w:tr w:rsidR="00D62A63" w14:paraId="79D9B236" w14:textId="77777777" w:rsidTr="008A7A01">
        <w:trPr>
          <w:trHeight w:val="696"/>
        </w:trPr>
        <w:tc>
          <w:tcPr>
            <w:tcW w:w="4577" w:type="dxa"/>
            <w:shd w:val="clear" w:color="auto" w:fill="BE9C5A"/>
            <w:vAlign w:val="center"/>
          </w:tcPr>
          <w:p w14:paraId="2978628A" w14:textId="77777777" w:rsidR="00D62A63" w:rsidRPr="00643608" w:rsidRDefault="00D62A63"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0A690461" w14:textId="77777777" w:rsidR="00D62A63" w:rsidRDefault="00D62A63"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D62A63" w:rsidRPr="007110E7" w14:paraId="4BA2CCF5" w14:textId="77777777" w:rsidTr="008A7A01">
        <w:trPr>
          <w:trHeight w:val="1181"/>
        </w:trPr>
        <w:tc>
          <w:tcPr>
            <w:tcW w:w="4577" w:type="dxa"/>
            <w:vAlign w:val="center"/>
          </w:tcPr>
          <w:p w14:paraId="2F96AB91" w14:textId="77777777" w:rsidR="00D62A63" w:rsidRPr="00875431" w:rsidRDefault="00D62A63" w:rsidP="008A7A01">
            <w:pPr>
              <w:suppressAutoHyphens w:val="0"/>
              <w:spacing w:line="276" w:lineRule="auto"/>
              <w:contextualSpacing/>
              <w:rPr>
                <w:rFonts w:ascii="Tahoma" w:hAnsi="Tahoma" w:cs="Tahoma"/>
                <w:sz w:val="20"/>
                <w:szCs w:val="21"/>
              </w:rPr>
            </w:pPr>
            <w:r>
              <w:rPr>
                <w:rFonts w:ascii="Tahoma" w:hAnsi="Tahoma" w:cs="Tahoma"/>
                <w:sz w:val="20"/>
                <w:szCs w:val="21"/>
              </w:rPr>
              <w:t>Financiranje mentorskega programa za inovativna start-up in scale-up podjetja</w:t>
            </w:r>
            <w:r w:rsidRPr="00875431">
              <w:rPr>
                <w:rFonts w:ascii="Tahoma" w:hAnsi="Tahoma" w:cs="Tahoma"/>
                <w:sz w:val="20"/>
                <w:szCs w:val="21"/>
              </w:rPr>
              <w:t xml:space="preserve"> </w:t>
            </w:r>
          </w:p>
        </w:tc>
        <w:tc>
          <w:tcPr>
            <w:tcW w:w="4485" w:type="dxa"/>
            <w:vAlign w:val="center"/>
          </w:tcPr>
          <w:p w14:paraId="2CA4DC43" w14:textId="38E9B58D" w:rsidR="00D62A63" w:rsidRPr="00FD55C7" w:rsidRDefault="00D62A63" w:rsidP="00D62A63">
            <w:pPr>
              <w:pStyle w:val="Odstavekseznama"/>
              <w:numPr>
                <w:ilvl w:val="0"/>
                <w:numId w:val="94"/>
              </w:numPr>
              <w:suppressAutoHyphens w:val="0"/>
              <w:spacing w:line="276" w:lineRule="auto"/>
              <w:contextualSpacing/>
              <w:rPr>
                <w:rFonts w:ascii="Tahoma" w:hAnsi="Tahoma" w:cs="Tahoma"/>
                <w:sz w:val="20"/>
                <w:szCs w:val="21"/>
              </w:rPr>
            </w:pPr>
            <w:r w:rsidRPr="00D62A63">
              <w:rPr>
                <w:rFonts w:ascii="Tahoma" w:hAnsi="Tahoma" w:cs="Tahoma"/>
                <w:sz w:val="20"/>
                <w:szCs w:val="21"/>
              </w:rPr>
              <w:t>Zagotoviti mentoriranje za vsaj 80 start-up in scale-up podjetij</w:t>
            </w:r>
          </w:p>
        </w:tc>
      </w:tr>
    </w:tbl>
    <w:p w14:paraId="3F9DABF2" w14:textId="77777777" w:rsidR="00D62A63" w:rsidRDefault="00D62A63" w:rsidP="00D62A63">
      <w:pPr>
        <w:suppressAutoHyphens w:val="0"/>
        <w:autoSpaceDN/>
        <w:spacing w:after="0" w:line="276" w:lineRule="auto"/>
        <w:contextualSpacing/>
        <w:jc w:val="both"/>
        <w:textAlignment w:val="auto"/>
        <w:rPr>
          <w:rFonts w:ascii="Tahoma" w:hAnsi="Tahoma" w:cs="Tahoma"/>
          <w:b/>
          <w:bCs/>
          <w:sz w:val="20"/>
          <w:szCs w:val="20"/>
        </w:rPr>
      </w:pPr>
    </w:p>
    <w:p w14:paraId="41AA64D7" w14:textId="77777777" w:rsidR="00487E45" w:rsidRDefault="00487E45" w:rsidP="00061E96">
      <w:pPr>
        <w:spacing w:after="0" w:line="276" w:lineRule="auto"/>
        <w:jc w:val="both"/>
        <w:rPr>
          <w:rFonts w:ascii="Tahoma" w:hAnsi="Tahoma" w:cs="Tahoma"/>
          <w:sz w:val="20"/>
          <w:szCs w:val="20"/>
        </w:rPr>
      </w:pPr>
      <w:r w:rsidRPr="006E7716">
        <w:rPr>
          <w:rFonts w:ascii="Tahoma" w:hAnsi="Tahoma" w:cs="Tahoma"/>
          <w:sz w:val="20"/>
          <w:szCs w:val="20"/>
        </w:rPr>
        <w:t>Sklad želi z izvajanjem (start-up) mentorskih programov tako prispevati k izboljšanju</w:t>
      </w:r>
      <w:r>
        <w:rPr>
          <w:rFonts w:ascii="Tahoma" w:hAnsi="Tahoma" w:cs="Tahoma"/>
          <w:sz w:val="20"/>
          <w:szCs w:val="20"/>
        </w:rPr>
        <w:t xml:space="preserve"> konkurenčnosti</w:t>
      </w:r>
      <w:r w:rsidRPr="006E7716">
        <w:rPr>
          <w:rFonts w:ascii="Tahoma" w:hAnsi="Tahoma" w:cs="Tahoma"/>
          <w:sz w:val="20"/>
          <w:szCs w:val="20"/>
        </w:rPr>
        <w:t xml:space="preserve"> start-up in scale-up podjetij ter k znižanju njihove stopnje umrljivosti v fazah razvoja. Ustrezna mentorska podpora podjetjem</w:t>
      </w:r>
      <w:r>
        <w:rPr>
          <w:rFonts w:ascii="Tahoma" w:hAnsi="Tahoma" w:cs="Tahoma"/>
          <w:sz w:val="20"/>
          <w:szCs w:val="20"/>
        </w:rPr>
        <w:t xml:space="preserve"> namreč omogoča,</w:t>
      </w:r>
      <w:r w:rsidRPr="006E7716">
        <w:rPr>
          <w:rFonts w:ascii="Tahoma" w:hAnsi="Tahoma" w:cs="Tahoma"/>
          <w:sz w:val="20"/>
          <w:szCs w:val="20"/>
        </w:rPr>
        <w:t xml:space="preserve"> </w:t>
      </w:r>
      <w:r>
        <w:rPr>
          <w:rFonts w:ascii="Tahoma" w:hAnsi="Tahoma" w:cs="Tahoma"/>
          <w:sz w:val="20"/>
          <w:szCs w:val="20"/>
        </w:rPr>
        <w:t xml:space="preserve">da </w:t>
      </w:r>
      <w:r w:rsidRPr="006E7716">
        <w:rPr>
          <w:rFonts w:ascii="Tahoma" w:hAnsi="Tahoma" w:cs="Tahoma"/>
          <w:sz w:val="20"/>
          <w:szCs w:val="20"/>
        </w:rPr>
        <w:t>identificir</w:t>
      </w:r>
      <w:r>
        <w:rPr>
          <w:rFonts w:ascii="Tahoma" w:hAnsi="Tahoma" w:cs="Tahoma"/>
          <w:sz w:val="20"/>
          <w:szCs w:val="20"/>
        </w:rPr>
        <w:t>ajo</w:t>
      </w:r>
      <w:r w:rsidRPr="006E7716">
        <w:rPr>
          <w:rFonts w:ascii="Tahoma" w:hAnsi="Tahoma" w:cs="Tahoma"/>
          <w:sz w:val="20"/>
          <w:szCs w:val="20"/>
        </w:rPr>
        <w:t xml:space="preserve"> in primerno naslovi</w:t>
      </w:r>
      <w:r>
        <w:rPr>
          <w:rFonts w:ascii="Tahoma" w:hAnsi="Tahoma" w:cs="Tahoma"/>
          <w:sz w:val="20"/>
          <w:szCs w:val="20"/>
        </w:rPr>
        <w:t>jo</w:t>
      </w:r>
      <w:r w:rsidRPr="006E7716">
        <w:rPr>
          <w:rFonts w:ascii="Tahoma" w:hAnsi="Tahoma" w:cs="Tahoma"/>
          <w:sz w:val="20"/>
          <w:szCs w:val="20"/>
        </w:rPr>
        <w:t xml:space="preserve"> morebitne ovire na svoji podjetniški poti, izboljša</w:t>
      </w:r>
      <w:r>
        <w:rPr>
          <w:rFonts w:ascii="Tahoma" w:hAnsi="Tahoma" w:cs="Tahoma"/>
          <w:sz w:val="20"/>
          <w:szCs w:val="20"/>
        </w:rPr>
        <w:t xml:space="preserve">jo </w:t>
      </w:r>
      <w:r w:rsidRPr="006E7716">
        <w:rPr>
          <w:rFonts w:ascii="Tahoma" w:hAnsi="Tahoma" w:cs="Tahoma"/>
          <w:sz w:val="20"/>
          <w:szCs w:val="20"/>
        </w:rPr>
        <w:t>svoj poslovni model in nadgrad</w:t>
      </w:r>
      <w:r>
        <w:rPr>
          <w:rFonts w:ascii="Tahoma" w:hAnsi="Tahoma" w:cs="Tahoma"/>
          <w:sz w:val="20"/>
          <w:szCs w:val="20"/>
        </w:rPr>
        <w:t>ij</w:t>
      </w:r>
      <w:r w:rsidRPr="006E7716">
        <w:rPr>
          <w:rFonts w:ascii="Tahoma" w:hAnsi="Tahoma" w:cs="Tahoma"/>
          <w:sz w:val="20"/>
          <w:szCs w:val="20"/>
        </w:rPr>
        <w:t xml:space="preserve">o svoj inovativnih produkt ter preko tega </w:t>
      </w:r>
      <w:r>
        <w:rPr>
          <w:rFonts w:ascii="Tahoma" w:hAnsi="Tahoma" w:cs="Tahoma"/>
          <w:sz w:val="20"/>
          <w:szCs w:val="20"/>
        </w:rPr>
        <w:t xml:space="preserve">izboljšajo </w:t>
      </w:r>
      <w:r w:rsidRPr="006E7716">
        <w:rPr>
          <w:rFonts w:ascii="Tahoma" w:hAnsi="Tahoma" w:cs="Tahoma"/>
          <w:sz w:val="20"/>
          <w:szCs w:val="20"/>
        </w:rPr>
        <w:t>svoj razvojni potencial.</w:t>
      </w:r>
    </w:p>
    <w:p w14:paraId="1299E892" w14:textId="77777777" w:rsidR="00717F81" w:rsidRDefault="00717F81">
      <w:pPr>
        <w:suppressAutoHyphens w:val="0"/>
      </w:pPr>
    </w:p>
    <w:p w14:paraId="1EC51146" w14:textId="1966AA24" w:rsidR="00C81FDD" w:rsidRDefault="00C81FDD">
      <w:pPr>
        <w:suppressAutoHyphens w:val="0"/>
      </w:pPr>
      <w:r>
        <w:br w:type="page"/>
      </w:r>
    </w:p>
    <w:p w14:paraId="45E94D92" w14:textId="77777777" w:rsidR="009C6BF5" w:rsidRPr="00D62A63" w:rsidRDefault="009C6BF5" w:rsidP="009C6BF5">
      <w:pPr>
        <w:spacing w:after="0"/>
      </w:pPr>
    </w:p>
    <w:p w14:paraId="6A5D55EB" w14:textId="13215FA9" w:rsidR="00717F81" w:rsidRPr="00717F81" w:rsidRDefault="00F51E9C" w:rsidP="009C6BF5">
      <w:pPr>
        <w:pStyle w:val="Naslov3"/>
        <w:numPr>
          <w:ilvl w:val="2"/>
          <w:numId w:val="90"/>
        </w:numPr>
        <w:jc w:val="both"/>
        <w:rPr>
          <w:rFonts w:ascii="Tahoma" w:hAnsi="Tahoma" w:cs="Tahoma"/>
          <w:b/>
          <w:bCs/>
          <w:color w:val="auto"/>
          <w:sz w:val="20"/>
          <w:szCs w:val="20"/>
        </w:rPr>
      </w:pPr>
      <w:bookmarkStart w:id="422" w:name="_Toc183081790"/>
      <w:bookmarkStart w:id="423" w:name="_Toc183091646"/>
      <w:bookmarkStart w:id="424" w:name="_Toc183091945"/>
      <w:bookmarkStart w:id="425" w:name="_Toc183092010"/>
      <w:bookmarkStart w:id="426" w:name="_Toc183092488"/>
      <w:bookmarkStart w:id="427" w:name="_Toc183034157"/>
      <w:bookmarkStart w:id="428" w:name="_Toc183034655"/>
      <w:bookmarkStart w:id="429" w:name="_Toc183034740"/>
      <w:r>
        <w:rPr>
          <w:rFonts w:ascii="Tahoma" w:hAnsi="Tahoma" w:cs="Tahoma"/>
          <w:b/>
          <w:bCs/>
          <w:color w:val="auto"/>
          <w:sz w:val="20"/>
          <w:szCs w:val="20"/>
        </w:rPr>
        <w:t>Skupine ukrepa m</w:t>
      </w:r>
      <w:r w:rsidR="00326902">
        <w:rPr>
          <w:rFonts w:ascii="Tahoma" w:hAnsi="Tahoma" w:cs="Tahoma"/>
          <w:b/>
          <w:bCs/>
          <w:color w:val="auto"/>
          <w:sz w:val="20"/>
          <w:szCs w:val="20"/>
        </w:rPr>
        <w:t>entorski program za inovativna podjetja</w:t>
      </w:r>
      <w:bookmarkEnd w:id="422"/>
      <w:bookmarkEnd w:id="423"/>
      <w:bookmarkEnd w:id="424"/>
      <w:bookmarkEnd w:id="425"/>
      <w:bookmarkEnd w:id="426"/>
      <w:r w:rsidR="00326902">
        <w:rPr>
          <w:rFonts w:ascii="Tahoma" w:hAnsi="Tahoma" w:cs="Tahoma"/>
          <w:b/>
          <w:bCs/>
          <w:color w:val="auto"/>
          <w:sz w:val="20"/>
          <w:szCs w:val="20"/>
        </w:rPr>
        <w:t xml:space="preserve"> </w:t>
      </w:r>
      <w:bookmarkEnd w:id="427"/>
      <w:bookmarkEnd w:id="428"/>
      <w:bookmarkEnd w:id="429"/>
    </w:p>
    <w:p w14:paraId="396BEDF4" w14:textId="77777777" w:rsidR="00717F81" w:rsidRDefault="00717F81" w:rsidP="00717F81">
      <w:pPr>
        <w:spacing w:after="0"/>
      </w:pPr>
    </w:p>
    <w:p w14:paraId="25C8E6BB" w14:textId="4BF3F9DD" w:rsidR="00F51E9C" w:rsidRPr="00285D00" w:rsidRDefault="00F51E9C" w:rsidP="00F51E9C">
      <w:pPr>
        <w:pStyle w:val="Naslov4"/>
        <w:numPr>
          <w:ilvl w:val="3"/>
          <w:numId w:val="90"/>
        </w:numPr>
        <w:rPr>
          <w:rFonts w:ascii="Tahoma" w:hAnsi="Tahoma" w:cs="Tahoma"/>
          <w:i w:val="0"/>
          <w:iCs w:val="0"/>
          <w:sz w:val="20"/>
          <w:szCs w:val="20"/>
        </w:rPr>
      </w:pPr>
      <w:r w:rsidRPr="00285D00">
        <w:rPr>
          <w:rFonts w:ascii="Tahoma" w:hAnsi="Tahoma" w:cs="Tahoma"/>
          <w:i w:val="0"/>
          <w:iCs w:val="0"/>
          <w:color w:val="auto"/>
          <w:sz w:val="20"/>
          <w:szCs w:val="20"/>
        </w:rPr>
        <w:t>Mentorski program za inovativna podjetja</w:t>
      </w:r>
    </w:p>
    <w:p w14:paraId="583CDC2C" w14:textId="77777777" w:rsidR="00F51E9C" w:rsidRPr="00F51E9C" w:rsidRDefault="00F51E9C" w:rsidP="00F51E9C"/>
    <w:p w14:paraId="328D98AC" w14:textId="025F86F4" w:rsidR="00487E45" w:rsidRDefault="00487E45" w:rsidP="00061E96">
      <w:pPr>
        <w:spacing w:after="0" w:line="276" w:lineRule="auto"/>
        <w:jc w:val="both"/>
        <w:rPr>
          <w:rFonts w:ascii="Tahoma" w:hAnsi="Tahoma" w:cs="Tahoma"/>
          <w:sz w:val="20"/>
          <w:szCs w:val="20"/>
        </w:rPr>
      </w:pPr>
      <w:r w:rsidRPr="006E7716">
        <w:rPr>
          <w:rFonts w:ascii="Tahoma" w:hAnsi="Tahoma" w:cs="Tahoma"/>
          <w:sz w:val="20"/>
          <w:szCs w:val="20"/>
        </w:rPr>
        <w:t>Start-up mentoriranje</w:t>
      </w:r>
      <w:r>
        <w:rPr>
          <w:rFonts w:ascii="Tahoma" w:hAnsi="Tahoma" w:cs="Tahoma"/>
          <w:sz w:val="20"/>
          <w:szCs w:val="20"/>
        </w:rPr>
        <w:t xml:space="preserve"> vključuje</w:t>
      </w:r>
      <w:r w:rsidRPr="006E7716">
        <w:rPr>
          <w:rFonts w:ascii="Tahoma" w:hAnsi="Tahoma" w:cs="Tahoma"/>
          <w:sz w:val="20"/>
          <w:szCs w:val="20"/>
        </w:rPr>
        <w:t xml:space="preserve"> individualno delo izkušenega start-up mentorja (tj. start-up podjetnika, vodstvenega delavca v start-up podjetjih ali aktivnega investitorja v start-up podjetja) z ekipo start-up/scale-up podjetja, z namenom prenosa lastnih izkušenj, znanj in spretnosti na ekipe ter usmerjanja pri reševanju (strateških) izzivov pri razvoju in rasti start-up/scale-up podjetja.</w:t>
      </w:r>
    </w:p>
    <w:p w14:paraId="468D3741" w14:textId="77777777" w:rsidR="00487E45" w:rsidRDefault="00487E45" w:rsidP="00061E96">
      <w:pPr>
        <w:spacing w:after="0" w:line="276" w:lineRule="auto"/>
        <w:jc w:val="both"/>
        <w:rPr>
          <w:rFonts w:ascii="Tahoma" w:hAnsi="Tahoma" w:cs="Tahoma"/>
          <w:sz w:val="20"/>
          <w:szCs w:val="20"/>
        </w:rPr>
      </w:pPr>
    </w:p>
    <w:p w14:paraId="6A7B5F06" w14:textId="77777777" w:rsidR="00487E45" w:rsidRDefault="00487E45" w:rsidP="00061E96">
      <w:p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S</w:t>
      </w:r>
      <w:r w:rsidRPr="00B934AE">
        <w:rPr>
          <w:rFonts w:ascii="Tahoma" w:hAnsi="Tahoma" w:cs="Tahoma"/>
          <w:sz w:val="20"/>
          <w:szCs w:val="21"/>
        </w:rPr>
        <w:t>klad za namene izvajanja mentorskega programa upravlja t. i. Seznam start-up mentorjev, v katerega se lahko na podlagi javnega poziva, ki je odprt skozi vse leto, vpišejo uveljavljeni start-up podjetniki, vodstveni delavci v start-up podjetjih ali aktivni investitorji v start-up podjetja, ki izpolnjujejo pogoje iz javnega poziva.</w:t>
      </w:r>
      <w:r>
        <w:rPr>
          <w:rFonts w:ascii="Tahoma" w:hAnsi="Tahoma" w:cs="Tahoma"/>
          <w:sz w:val="20"/>
          <w:szCs w:val="21"/>
        </w:rPr>
        <w:t xml:space="preserve"> </w:t>
      </w:r>
      <w:r w:rsidRPr="003055CE">
        <w:rPr>
          <w:rFonts w:ascii="Tahoma" w:hAnsi="Tahoma" w:cs="Tahoma"/>
          <w:sz w:val="20"/>
          <w:szCs w:val="21"/>
        </w:rPr>
        <w:t>V Seznam je vpisanih več kot 80 priznanih start-up mentorjev iz različnih panog, z raznolikimi podjetniškimi ali investitorskimi izkušnjami v start-up ekosistemu, zato se za vsako start-up podjetje lahko najde ustrezen mentor, prilagojen njegovim specifičnim potrebam in izzivom.</w:t>
      </w:r>
    </w:p>
    <w:p w14:paraId="24B5B8B3" w14:textId="77777777" w:rsidR="00487E45" w:rsidRDefault="00487E45" w:rsidP="00061E96">
      <w:pPr>
        <w:spacing w:after="0" w:line="276" w:lineRule="auto"/>
        <w:jc w:val="both"/>
        <w:rPr>
          <w:rFonts w:ascii="Tahoma" w:hAnsi="Tahoma" w:cs="Tahoma"/>
          <w:sz w:val="20"/>
          <w:szCs w:val="20"/>
        </w:rPr>
      </w:pPr>
    </w:p>
    <w:p w14:paraId="0E506DB7" w14:textId="62950EA1" w:rsidR="00487E45" w:rsidRDefault="00487E45" w:rsidP="00061E96">
      <w:pPr>
        <w:spacing w:after="0" w:line="276" w:lineRule="auto"/>
        <w:jc w:val="both"/>
        <w:rPr>
          <w:rFonts w:ascii="Tahoma" w:hAnsi="Tahoma" w:cs="Tahoma"/>
          <w:sz w:val="20"/>
          <w:szCs w:val="20"/>
        </w:rPr>
      </w:pPr>
      <w:r>
        <w:rPr>
          <w:rFonts w:ascii="Tahoma" w:hAnsi="Tahoma" w:cs="Tahoma"/>
          <w:sz w:val="20"/>
          <w:szCs w:val="20"/>
        </w:rPr>
        <w:t>Do ukrepa so upravičeni:</w:t>
      </w:r>
    </w:p>
    <w:p w14:paraId="2B41AAEE" w14:textId="619CAFBF" w:rsidR="00487E45" w:rsidRPr="00EA3FD7" w:rsidRDefault="00487E45" w:rsidP="00061E96">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aktualn</w:t>
      </w:r>
      <w:r w:rsidR="00061E96">
        <w:rPr>
          <w:rFonts w:ascii="Tahoma" w:hAnsi="Tahoma" w:cs="Tahoma"/>
          <w:sz w:val="20"/>
          <w:szCs w:val="21"/>
        </w:rPr>
        <w:t>i</w:t>
      </w:r>
      <w:r>
        <w:rPr>
          <w:rFonts w:ascii="Tahoma" w:hAnsi="Tahoma" w:cs="Tahoma"/>
          <w:sz w:val="20"/>
          <w:szCs w:val="21"/>
        </w:rPr>
        <w:t xml:space="preserve"> prejemnik</w:t>
      </w:r>
      <w:r w:rsidR="00061E96">
        <w:rPr>
          <w:rFonts w:ascii="Tahoma" w:hAnsi="Tahoma" w:cs="Tahoma"/>
          <w:sz w:val="20"/>
          <w:szCs w:val="21"/>
        </w:rPr>
        <w:t>i</w:t>
      </w:r>
      <w:r>
        <w:rPr>
          <w:rFonts w:ascii="Tahoma" w:hAnsi="Tahoma" w:cs="Tahoma"/>
          <w:sz w:val="20"/>
          <w:szCs w:val="21"/>
        </w:rPr>
        <w:t xml:space="preserve"> spodbud za zagon inovativnih podjetij (P2) in semenskega kapitala (SK), ki imajo s Skladom sklenjeno </w:t>
      </w:r>
      <w:r w:rsidRPr="00504AFD">
        <w:rPr>
          <w:rFonts w:ascii="Tahoma" w:hAnsi="Tahoma" w:cs="Tahoma"/>
          <w:sz w:val="20"/>
          <w:szCs w:val="21"/>
        </w:rPr>
        <w:t>aktivno pogodbo o financiranju operacije oz. aktivno pogodbo o konvertibilnem posojilu in podjetja, v katerih ima Sklad lastniški delež</w:t>
      </w:r>
      <w:r>
        <w:rPr>
          <w:rFonts w:ascii="Tahoma" w:hAnsi="Tahoma" w:cs="Tahoma"/>
          <w:sz w:val="20"/>
          <w:szCs w:val="21"/>
        </w:rPr>
        <w:t xml:space="preserve"> (t. i. portfelj Sklada);</w:t>
      </w:r>
    </w:p>
    <w:p w14:paraId="11473226" w14:textId="77777777" w:rsidR="00487E45" w:rsidRDefault="00487E45" w:rsidP="00061E96">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zainteresirana inovativna zagonska podjetja, vpisana v Register inovativnih zagonskih podjetij skladno z 31. členom ZSInv;</w:t>
      </w:r>
    </w:p>
    <w:p w14:paraId="735B8C6E" w14:textId="530F1D9C" w:rsidR="00487E45" w:rsidRPr="00EA3FD7" w:rsidRDefault="00487E45" w:rsidP="00061E96">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 xml:space="preserve">posredno se bo mentoriranje inovativnih start up in scale up podjetij izvajalo tudi v okviru izvajanja </w:t>
      </w:r>
      <w:r w:rsidRPr="00EB5805">
        <w:rPr>
          <w:rFonts w:ascii="Tahoma" w:hAnsi="Tahoma" w:cs="Tahoma"/>
          <w:sz w:val="20"/>
          <w:szCs w:val="20"/>
        </w:rPr>
        <w:t>Javnega razpisa za izvedbo celovitih podpornih storitev za inovativne posameznike in inovativna zagonska podjetja 2024–2025</w:t>
      </w:r>
      <w:r>
        <w:rPr>
          <w:rFonts w:ascii="Tahoma" w:hAnsi="Tahoma" w:cs="Tahoma"/>
          <w:sz w:val="20"/>
          <w:szCs w:val="20"/>
        </w:rPr>
        <w:t>.</w:t>
      </w:r>
      <w:r w:rsidRPr="00EA3FD7">
        <w:rPr>
          <w:rFonts w:ascii="Tahoma" w:hAnsi="Tahoma" w:cs="Tahoma"/>
          <w:sz w:val="20"/>
          <w:szCs w:val="21"/>
        </w:rPr>
        <w:t xml:space="preserve"> </w:t>
      </w:r>
    </w:p>
    <w:p w14:paraId="5B0D60A6" w14:textId="77777777" w:rsidR="00487E45" w:rsidRDefault="00487E45" w:rsidP="00061E96">
      <w:pPr>
        <w:spacing w:after="0" w:line="276" w:lineRule="auto"/>
        <w:jc w:val="both"/>
        <w:rPr>
          <w:rFonts w:ascii="Tahoma" w:hAnsi="Tahoma" w:cs="Tahoma"/>
          <w:sz w:val="20"/>
          <w:szCs w:val="20"/>
        </w:rPr>
      </w:pPr>
    </w:p>
    <w:p w14:paraId="2DAE59B2" w14:textId="4A1C9BAE" w:rsidR="00326902" w:rsidRPr="00EB5805" w:rsidRDefault="00326902" w:rsidP="00061E96">
      <w:pPr>
        <w:spacing w:after="0" w:line="276" w:lineRule="auto"/>
        <w:jc w:val="both"/>
        <w:rPr>
          <w:rFonts w:ascii="Tahoma" w:hAnsi="Tahoma" w:cs="Tahoma"/>
          <w:sz w:val="20"/>
          <w:szCs w:val="20"/>
        </w:rPr>
      </w:pPr>
      <w:r w:rsidRPr="00EB5805">
        <w:rPr>
          <w:rFonts w:ascii="Tahoma" w:hAnsi="Tahoma" w:cs="Tahoma"/>
          <w:sz w:val="20"/>
          <w:szCs w:val="20"/>
        </w:rPr>
        <w:t>Ukrep financiranja mentorskega programa za inovativna start-up in scale-up podjetja se izvaja preko:</w:t>
      </w:r>
    </w:p>
    <w:p w14:paraId="14B3CD6B" w14:textId="578E6325" w:rsidR="00326902" w:rsidRPr="00EB5805" w:rsidRDefault="00326902" w:rsidP="00061E96">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programa »Vsebinska podpora za hitrejšo globalno in trajnostno rast inovativnih MSP« oziroma RazvojniPlus Program</w:t>
      </w:r>
      <w:r>
        <w:rPr>
          <w:rFonts w:ascii="Tahoma" w:hAnsi="Tahoma" w:cs="Tahoma"/>
          <w:sz w:val="20"/>
          <w:szCs w:val="20"/>
        </w:rPr>
        <w:t xml:space="preserve"> za podjetja iz portfelja Sklada</w:t>
      </w:r>
      <w:r w:rsidRPr="00EB5805">
        <w:rPr>
          <w:rFonts w:ascii="Tahoma" w:hAnsi="Tahoma" w:cs="Tahoma"/>
          <w:sz w:val="20"/>
          <w:szCs w:val="20"/>
        </w:rPr>
        <w:t xml:space="preserve">, katerega celotna ocenjena vrednost za obdobje 2024 – 2029 znaša 4,48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w:t>
      </w:r>
      <w:r>
        <w:rPr>
          <w:rFonts w:ascii="Tahoma" w:hAnsi="Tahoma" w:cs="Tahoma"/>
          <w:b/>
          <w:bCs/>
          <w:sz w:val="20"/>
          <w:szCs w:val="20"/>
        </w:rPr>
        <w:t>80</w:t>
      </w:r>
      <w:r w:rsidRPr="00991A88">
        <w:rPr>
          <w:rFonts w:ascii="Tahoma" w:hAnsi="Tahoma" w:cs="Tahoma"/>
          <w:b/>
          <w:bCs/>
          <w:sz w:val="20"/>
          <w:szCs w:val="20"/>
        </w:rPr>
        <w:t xml:space="preserve"> mio EUR</w:t>
      </w:r>
      <w:r w:rsidRPr="00EB5805">
        <w:rPr>
          <w:rFonts w:ascii="Tahoma" w:hAnsi="Tahoma" w:cs="Tahoma"/>
          <w:b/>
          <w:bCs/>
          <w:sz w:val="20"/>
          <w:szCs w:val="20"/>
        </w:rPr>
        <w:t xml:space="preserve"> odobrenih sredstev</w:t>
      </w:r>
      <w:r w:rsidR="00061E96">
        <w:rPr>
          <w:rStyle w:val="Sprotnaopomba-sklic"/>
          <w:rFonts w:ascii="Tahoma" w:hAnsi="Tahoma" w:cs="Tahoma"/>
          <w:b/>
          <w:bCs/>
          <w:sz w:val="20"/>
          <w:szCs w:val="20"/>
        </w:rPr>
        <w:footnoteReference w:id="40"/>
      </w:r>
      <w:r w:rsidRPr="00EB5805">
        <w:rPr>
          <w:rFonts w:ascii="Tahoma" w:hAnsi="Tahoma" w:cs="Tahoma"/>
          <w:sz w:val="20"/>
          <w:szCs w:val="20"/>
        </w:rPr>
        <w:t>.</w:t>
      </w:r>
    </w:p>
    <w:p w14:paraId="50DC4DD9" w14:textId="17AAB7D4" w:rsidR="00326902" w:rsidRPr="00EB5805" w:rsidRDefault="00326902" w:rsidP="00061E96">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Javnega razpisa za izvedbo celovitih podpornih storitev za inovativne posameznike in inovativna zagonska podjetja 2024–2025</w:t>
      </w:r>
      <w:r w:rsidR="00487E45">
        <w:rPr>
          <w:rFonts w:ascii="Tahoma" w:hAnsi="Tahoma" w:cs="Tahoma"/>
          <w:sz w:val="20"/>
          <w:szCs w:val="20"/>
        </w:rPr>
        <w:t xml:space="preserve"> za ostala zainteresirana inovativna podjetja</w:t>
      </w:r>
      <w:r w:rsidRPr="00EB5805">
        <w:rPr>
          <w:rFonts w:ascii="Tahoma" w:hAnsi="Tahoma" w:cs="Tahoma"/>
          <w:sz w:val="20"/>
          <w:szCs w:val="20"/>
        </w:rPr>
        <w:t xml:space="preserve">, katerega ocenjena vrednost za obdobje 2024 – 2025 znaša 1,84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0,85 mio EUR</w:t>
      </w:r>
      <w:r w:rsidRPr="00EB5805">
        <w:rPr>
          <w:rFonts w:ascii="Tahoma" w:hAnsi="Tahoma" w:cs="Tahoma"/>
          <w:b/>
          <w:bCs/>
          <w:sz w:val="20"/>
          <w:szCs w:val="20"/>
        </w:rPr>
        <w:t xml:space="preserve"> odobrenih sredstev</w:t>
      </w:r>
      <w:r w:rsidR="00061E96">
        <w:rPr>
          <w:rStyle w:val="Sprotnaopomba-sklic"/>
          <w:rFonts w:ascii="Tahoma" w:hAnsi="Tahoma" w:cs="Tahoma"/>
          <w:b/>
          <w:bCs/>
          <w:sz w:val="20"/>
          <w:szCs w:val="20"/>
        </w:rPr>
        <w:footnoteReference w:id="41"/>
      </w:r>
      <w:r>
        <w:rPr>
          <w:rFonts w:ascii="Tahoma" w:hAnsi="Tahoma" w:cs="Tahoma"/>
          <w:sz w:val="20"/>
          <w:szCs w:val="20"/>
        </w:rPr>
        <w:t>.</w:t>
      </w:r>
    </w:p>
    <w:p w14:paraId="467911D8" w14:textId="77777777" w:rsidR="00326902" w:rsidRDefault="00326902" w:rsidP="00717F81">
      <w:pPr>
        <w:spacing w:after="0"/>
      </w:pPr>
    </w:p>
    <w:p w14:paraId="7F1FE5CC" w14:textId="77777777" w:rsidR="00963AC1" w:rsidRDefault="00963AC1" w:rsidP="009C6BF5">
      <w:pPr>
        <w:spacing w:after="0" w:line="276" w:lineRule="auto"/>
        <w:jc w:val="both"/>
        <w:rPr>
          <w:rFonts w:ascii="Tahoma" w:hAnsi="Tahoma" w:cs="Tahoma"/>
          <w:color w:val="000000"/>
          <w:sz w:val="20"/>
          <w:szCs w:val="20"/>
        </w:rPr>
      </w:pPr>
    </w:p>
    <w:p w14:paraId="5CDDABD7" w14:textId="77777777" w:rsidR="009C6BF5" w:rsidRDefault="009C6BF5" w:rsidP="00B7459F">
      <w:pPr>
        <w:spacing w:after="0" w:line="276" w:lineRule="auto"/>
        <w:rPr>
          <w:rFonts w:ascii="Tahoma" w:hAnsi="Tahoma" w:cs="Tahoma"/>
          <w:sz w:val="20"/>
          <w:szCs w:val="20"/>
          <w:lang w:eastAsia="sl-SI"/>
        </w:rPr>
      </w:pPr>
    </w:p>
    <w:p w14:paraId="0C7F691D" w14:textId="758473E6" w:rsidR="00963AC1" w:rsidRDefault="00963AC1" w:rsidP="00666C90">
      <w:pPr>
        <w:spacing w:after="0" w:line="276" w:lineRule="auto"/>
        <w:jc w:val="both"/>
        <w:rPr>
          <w:rFonts w:ascii="Tahoma" w:hAnsi="Tahoma" w:cs="Tahoma"/>
          <w:sz w:val="20"/>
          <w:szCs w:val="20"/>
          <w:lang w:eastAsia="sl-SI"/>
        </w:rPr>
      </w:pPr>
    </w:p>
    <w:p w14:paraId="1787788E" w14:textId="77777777" w:rsidR="00963AC1" w:rsidRDefault="00963AC1">
      <w:pPr>
        <w:suppressAutoHyphens w:val="0"/>
        <w:rPr>
          <w:rFonts w:ascii="Tahoma" w:hAnsi="Tahoma" w:cs="Tahoma"/>
          <w:sz w:val="20"/>
          <w:szCs w:val="20"/>
          <w:lang w:eastAsia="sl-SI"/>
        </w:rPr>
      </w:pPr>
      <w:r>
        <w:rPr>
          <w:rFonts w:ascii="Tahoma" w:hAnsi="Tahoma" w:cs="Tahoma"/>
          <w:sz w:val="20"/>
          <w:szCs w:val="20"/>
          <w:lang w:eastAsia="sl-SI"/>
        </w:rPr>
        <w:br w:type="page"/>
      </w:r>
    </w:p>
    <w:p w14:paraId="322FF3C2" w14:textId="31D768EA" w:rsidR="009C6BF5" w:rsidRPr="00710E5B" w:rsidRDefault="00637483" w:rsidP="00710E5B">
      <w:pPr>
        <w:pStyle w:val="Naslov2"/>
        <w:numPr>
          <w:ilvl w:val="1"/>
          <w:numId w:val="90"/>
        </w:numPr>
        <w:jc w:val="both"/>
        <w:rPr>
          <w:rFonts w:ascii="Tahoma" w:hAnsi="Tahoma" w:cs="Tahoma"/>
          <w:b/>
          <w:bCs/>
          <w:color w:val="auto"/>
          <w:sz w:val="24"/>
          <w:szCs w:val="24"/>
          <w:lang w:eastAsia="sl-SI"/>
        </w:rPr>
      </w:pPr>
      <w:bookmarkStart w:id="430" w:name="_Toc183091647"/>
      <w:bookmarkStart w:id="431" w:name="_Toc183091946"/>
      <w:bookmarkStart w:id="432" w:name="_Toc183092011"/>
      <w:bookmarkStart w:id="433" w:name="_Toc183092489"/>
      <w:bookmarkStart w:id="434" w:name="_Toc183034158"/>
      <w:bookmarkStart w:id="435" w:name="_Toc183034659"/>
      <w:bookmarkStart w:id="436" w:name="_Toc183034741"/>
      <w:bookmarkStart w:id="437" w:name="_Toc183081791"/>
      <w:r w:rsidRPr="00637483">
        <w:rPr>
          <w:rFonts w:ascii="Tahoma" w:hAnsi="Tahoma" w:cs="Tahoma"/>
          <w:b/>
          <w:bCs/>
          <w:color w:val="auto"/>
          <w:sz w:val="24"/>
          <w:szCs w:val="24"/>
          <w:lang w:eastAsia="sl-SI"/>
        </w:rPr>
        <w:t xml:space="preserve">Programi usposabljanja </w:t>
      </w:r>
      <w:r w:rsidRPr="00710E5B">
        <w:rPr>
          <w:rFonts w:ascii="Tahoma" w:hAnsi="Tahoma" w:cs="Tahoma"/>
          <w:b/>
          <w:bCs/>
          <w:color w:val="auto"/>
          <w:sz w:val="24"/>
          <w:szCs w:val="24"/>
          <w:lang w:eastAsia="sl-SI"/>
        </w:rPr>
        <w:t xml:space="preserve">in </w:t>
      </w:r>
      <w:r w:rsidR="00710E5B" w:rsidRPr="00710E5B">
        <w:rPr>
          <w:rFonts w:ascii="Tahoma" w:hAnsi="Tahoma" w:cs="Tahoma"/>
          <w:b/>
          <w:bCs/>
          <w:color w:val="auto"/>
          <w:sz w:val="24"/>
          <w:szCs w:val="24"/>
        </w:rPr>
        <w:t>povezovanja inovativnih MSP-jev, start-up in scale-up podjetij na prioritetnih področjih in programov usposabljanja</w:t>
      </w:r>
      <w:bookmarkEnd w:id="430"/>
      <w:bookmarkEnd w:id="431"/>
      <w:bookmarkEnd w:id="432"/>
      <w:bookmarkEnd w:id="433"/>
      <w:r w:rsidR="00710E5B" w:rsidRPr="00710E5B">
        <w:rPr>
          <w:rFonts w:ascii="Tahoma" w:hAnsi="Tahoma" w:cs="Tahoma"/>
          <w:b/>
          <w:bCs/>
          <w:color w:val="auto"/>
          <w:sz w:val="24"/>
          <w:szCs w:val="24"/>
        </w:rPr>
        <w:t xml:space="preserve"> </w:t>
      </w:r>
      <w:bookmarkEnd w:id="434"/>
      <w:bookmarkEnd w:id="435"/>
      <w:bookmarkEnd w:id="436"/>
      <w:bookmarkEnd w:id="437"/>
    </w:p>
    <w:p w14:paraId="3B59CD33" w14:textId="77777777" w:rsidR="00637483" w:rsidRDefault="00637483" w:rsidP="00637483">
      <w:pPr>
        <w:rPr>
          <w:lang w:eastAsia="sl-SI"/>
        </w:rPr>
      </w:pPr>
    </w:p>
    <w:p w14:paraId="71AC02C6" w14:textId="11C0599F" w:rsidR="00710E5B" w:rsidRPr="00710E5B" w:rsidRDefault="00710E5B" w:rsidP="00710E5B">
      <w:pPr>
        <w:pStyle w:val="Naslov3"/>
        <w:numPr>
          <w:ilvl w:val="2"/>
          <w:numId w:val="90"/>
        </w:numPr>
        <w:rPr>
          <w:rFonts w:ascii="Tahoma" w:hAnsi="Tahoma" w:cs="Tahoma"/>
          <w:b/>
          <w:bCs/>
          <w:sz w:val="20"/>
          <w:szCs w:val="20"/>
          <w:lang w:eastAsia="sl-SI"/>
        </w:rPr>
      </w:pPr>
      <w:bookmarkStart w:id="438" w:name="_Toc183034159"/>
      <w:bookmarkStart w:id="439" w:name="_Toc183034660"/>
      <w:bookmarkStart w:id="440" w:name="_Toc183034742"/>
      <w:bookmarkStart w:id="441" w:name="_Toc183081792"/>
      <w:bookmarkStart w:id="442" w:name="_Toc183091648"/>
      <w:bookmarkStart w:id="443" w:name="_Toc183091947"/>
      <w:bookmarkStart w:id="444" w:name="_Toc183092012"/>
      <w:bookmarkStart w:id="445" w:name="_Toc183092490"/>
      <w:r w:rsidRPr="00710E5B">
        <w:rPr>
          <w:rFonts w:ascii="Tahoma" w:hAnsi="Tahoma" w:cs="Tahoma"/>
          <w:b/>
          <w:bCs/>
          <w:color w:val="auto"/>
          <w:sz w:val="20"/>
          <w:szCs w:val="20"/>
          <w:lang w:eastAsia="sl-SI"/>
        </w:rPr>
        <w:t>Cilji ukrepa Programi usposabljanja in povezovanja</w:t>
      </w:r>
      <w:bookmarkEnd w:id="438"/>
      <w:bookmarkEnd w:id="439"/>
      <w:bookmarkEnd w:id="440"/>
      <w:bookmarkEnd w:id="441"/>
      <w:bookmarkEnd w:id="442"/>
      <w:bookmarkEnd w:id="443"/>
      <w:bookmarkEnd w:id="444"/>
      <w:bookmarkEnd w:id="445"/>
      <w:r w:rsidRPr="00710E5B">
        <w:rPr>
          <w:rFonts w:ascii="Tahoma" w:hAnsi="Tahoma" w:cs="Tahoma"/>
          <w:b/>
          <w:bCs/>
          <w:color w:val="auto"/>
          <w:sz w:val="20"/>
          <w:szCs w:val="20"/>
          <w:lang w:eastAsia="sl-SI"/>
        </w:rPr>
        <w:t xml:space="preserve"> </w:t>
      </w:r>
    </w:p>
    <w:p w14:paraId="4C4515C6" w14:textId="77777777" w:rsidR="00710E5B" w:rsidRPr="00710E5B" w:rsidRDefault="00710E5B" w:rsidP="00710E5B">
      <w:pPr>
        <w:rPr>
          <w:highlight w:val="cyan"/>
        </w:rPr>
      </w:pPr>
    </w:p>
    <w:tbl>
      <w:tblPr>
        <w:tblStyle w:val="Tabelamrea2"/>
        <w:tblW w:w="9062" w:type="dxa"/>
        <w:tblLook w:val="04A0" w:firstRow="1" w:lastRow="0" w:firstColumn="1" w:lastColumn="0" w:noHBand="0" w:noVBand="1"/>
      </w:tblPr>
      <w:tblGrid>
        <w:gridCol w:w="4577"/>
        <w:gridCol w:w="4485"/>
      </w:tblGrid>
      <w:tr w:rsidR="00710E5B" w:rsidRPr="00710E5B" w14:paraId="45A8C954" w14:textId="77777777" w:rsidTr="00764943">
        <w:trPr>
          <w:trHeight w:val="696"/>
        </w:trPr>
        <w:tc>
          <w:tcPr>
            <w:tcW w:w="4577" w:type="dxa"/>
            <w:shd w:val="clear" w:color="auto" w:fill="BE9C5A"/>
            <w:vAlign w:val="center"/>
          </w:tcPr>
          <w:p w14:paraId="11612220" w14:textId="77777777" w:rsidR="00710E5B" w:rsidRPr="00710E5B" w:rsidRDefault="00710E5B" w:rsidP="00764943">
            <w:pPr>
              <w:suppressAutoHyphens w:val="0"/>
              <w:spacing w:line="276" w:lineRule="auto"/>
              <w:jc w:val="center"/>
              <w:rPr>
                <w:rFonts w:ascii="Tahoma" w:hAnsi="Tahoma" w:cs="Tahoma"/>
                <w:b/>
                <w:bCs/>
                <w:color w:val="FFFFFF" w:themeColor="background1"/>
                <w:sz w:val="20"/>
                <w:szCs w:val="21"/>
              </w:rPr>
            </w:pPr>
            <w:r w:rsidRPr="00710E5B">
              <w:rPr>
                <w:rFonts w:ascii="Tahoma" w:hAnsi="Tahoma" w:cs="Tahoma"/>
                <w:b/>
                <w:bCs/>
                <w:color w:val="FFFFFF" w:themeColor="background1"/>
                <w:sz w:val="20"/>
                <w:szCs w:val="21"/>
              </w:rPr>
              <w:t>Ukrep</w:t>
            </w:r>
          </w:p>
        </w:tc>
        <w:tc>
          <w:tcPr>
            <w:tcW w:w="4485" w:type="dxa"/>
            <w:shd w:val="clear" w:color="auto" w:fill="BE9C5A"/>
            <w:vAlign w:val="center"/>
          </w:tcPr>
          <w:p w14:paraId="5666ED41" w14:textId="77777777" w:rsidR="00710E5B" w:rsidRPr="00710E5B" w:rsidRDefault="00710E5B" w:rsidP="00764943">
            <w:pPr>
              <w:suppressAutoHyphens w:val="0"/>
              <w:spacing w:line="276" w:lineRule="auto"/>
              <w:jc w:val="center"/>
              <w:rPr>
                <w:rFonts w:ascii="Tahoma" w:hAnsi="Tahoma" w:cs="Tahoma"/>
                <w:b/>
                <w:bCs/>
                <w:color w:val="FFFFFF" w:themeColor="background1"/>
                <w:sz w:val="20"/>
                <w:szCs w:val="21"/>
              </w:rPr>
            </w:pPr>
            <w:r w:rsidRPr="00710E5B">
              <w:rPr>
                <w:rFonts w:ascii="Tahoma" w:hAnsi="Tahoma" w:cs="Tahoma"/>
                <w:b/>
                <w:bCs/>
                <w:color w:val="FFFFFF" w:themeColor="background1"/>
                <w:sz w:val="20"/>
                <w:szCs w:val="21"/>
              </w:rPr>
              <w:t>Operativni cilji v letu 2025</w:t>
            </w:r>
          </w:p>
        </w:tc>
      </w:tr>
      <w:tr w:rsidR="00710E5B" w:rsidRPr="00710E5B" w14:paraId="22E75143" w14:textId="77777777" w:rsidTr="00764943">
        <w:trPr>
          <w:trHeight w:val="1181"/>
        </w:trPr>
        <w:tc>
          <w:tcPr>
            <w:tcW w:w="4577" w:type="dxa"/>
            <w:vAlign w:val="center"/>
          </w:tcPr>
          <w:p w14:paraId="774078E0" w14:textId="77777777" w:rsidR="00710E5B" w:rsidRPr="00710E5B" w:rsidRDefault="00710E5B" w:rsidP="00764943">
            <w:pPr>
              <w:suppressAutoHyphens w:val="0"/>
              <w:spacing w:line="276" w:lineRule="auto"/>
              <w:contextualSpacing/>
              <w:rPr>
                <w:rFonts w:ascii="Tahoma" w:hAnsi="Tahoma" w:cs="Tahoma"/>
                <w:sz w:val="20"/>
                <w:szCs w:val="21"/>
              </w:rPr>
            </w:pPr>
            <w:r w:rsidRPr="00710E5B">
              <w:rPr>
                <w:rFonts w:ascii="Tahoma" w:hAnsi="Tahoma" w:cs="Tahoma"/>
                <w:sz w:val="20"/>
                <w:szCs w:val="21"/>
              </w:rPr>
              <w:t>Financiranje programov usposabljanja in povezovanja MSP-jev, ter start-up in scale-up podjetij na prioritetnih razvojnih področjih in programov usposabljanja za specifične manjkajoče podjetniške kompetence za trajnostni razvoj (z institucijami znanja in raziskovalnimi institucijami)</w:t>
            </w:r>
          </w:p>
        </w:tc>
        <w:tc>
          <w:tcPr>
            <w:tcW w:w="4485" w:type="dxa"/>
            <w:vAlign w:val="center"/>
          </w:tcPr>
          <w:p w14:paraId="7F6A0FA6" w14:textId="0D0DC2D5" w:rsidR="00710E5B" w:rsidRPr="00710E5B" w:rsidRDefault="00710E5B" w:rsidP="00710E5B">
            <w:pPr>
              <w:pStyle w:val="Odstavekseznama"/>
              <w:numPr>
                <w:ilvl w:val="0"/>
                <w:numId w:val="94"/>
              </w:numPr>
              <w:suppressAutoHyphens w:val="0"/>
              <w:spacing w:line="276" w:lineRule="auto"/>
              <w:contextualSpacing/>
              <w:rPr>
                <w:rFonts w:ascii="Tahoma" w:hAnsi="Tahoma" w:cs="Tahoma"/>
                <w:sz w:val="20"/>
                <w:szCs w:val="21"/>
              </w:rPr>
            </w:pPr>
            <w:r w:rsidRPr="00710E5B">
              <w:rPr>
                <w:rFonts w:ascii="Tahoma" w:hAnsi="Tahoma" w:cs="Tahoma"/>
                <w:sz w:val="20"/>
                <w:szCs w:val="21"/>
              </w:rPr>
              <w:t xml:space="preserve">Financirati programe usposabljanja in povezovanja MSP-jev, ter start-up in scale-up podjetij na prioritetnih razvojnih področjih in programov usposabljanja za specifične manjkajoče podjetniške kompetence za trajnostni razvoj (z institucijami znanja in raziskovalnimi institucijami) </w:t>
            </w:r>
            <w:r w:rsidR="00C15A0B">
              <w:rPr>
                <w:rFonts w:ascii="Tahoma" w:hAnsi="Tahoma" w:cs="Tahoma"/>
                <w:sz w:val="20"/>
                <w:szCs w:val="21"/>
              </w:rPr>
              <w:t xml:space="preserve">in ostalih aktivnosti za večjo povezanost start-up ekosistema in za višjo prebojnost visokotehnoloških projektov </w:t>
            </w:r>
          </w:p>
        </w:tc>
      </w:tr>
    </w:tbl>
    <w:p w14:paraId="1F2537DB" w14:textId="77777777" w:rsidR="00710E5B" w:rsidRPr="00710E5B" w:rsidRDefault="00710E5B" w:rsidP="00710E5B">
      <w:pPr>
        <w:spacing w:after="0"/>
        <w:rPr>
          <w:highlight w:val="cyan"/>
        </w:rPr>
      </w:pPr>
    </w:p>
    <w:p w14:paraId="25B37C58" w14:textId="0CEC3448" w:rsidR="001924BE" w:rsidRPr="00153E2D" w:rsidRDefault="001924BE" w:rsidP="001924BE">
      <w:pPr>
        <w:pStyle w:val="Naslov3"/>
        <w:numPr>
          <w:ilvl w:val="2"/>
          <w:numId w:val="90"/>
        </w:numPr>
        <w:rPr>
          <w:rFonts w:ascii="Tahoma" w:hAnsi="Tahoma" w:cs="Tahoma"/>
          <w:b/>
          <w:bCs/>
          <w:color w:val="auto"/>
          <w:sz w:val="20"/>
          <w:szCs w:val="20"/>
        </w:rPr>
      </w:pPr>
      <w:bookmarkStart w:id="446" w:name="_Toc183081793"/>
      <w:bookmarkStart w:id="447" w:name="_Toc183091649"/>
      <w:bookmarkStart w:id="448" w:name="_Toc183091948"/>
      <w:bookmarkStart w:id="449" w:name="_Toc183092013"/>
      <w:bookmarkStart w:id="450" w:name="_Toc183092491"/>
      <w:r w:rsidRPr="00153E2D">
        <w:rPr>
          <w:rFonts w:ascii="Tahoma" w:hAnsi="Tahoma" w:cs="Tahoma"/>
          <w:b/>
          <w:bCs/>
          <w:color w:val="auto"/>
          <w:sz w:val="20"/>
          <w:szCs w:val="20"/>
        </w:rPr>
        <w:t>Skupine Ukrepa programov usposabljanja in povezovanja</w:t>
      </w:r>
      <w:bookmarkEnd w:id="446"/>
      <w:bookmarkEnd w:id="447"/>
      <w:bookmarkEnd w:id="448"/>
      <w:bookmarkEnd w:id="449"/>
      <w:bookmarkEnd w:id="450"/>
    </w:p>
    <w:p w14:paraId="436A91A5" w14:textId="77777777" w:rsidR="001924BE" w:rsidRPr="001924BE" w:rsidRDefault="001924BE" w:rsidP="00153E2D">
      <w:pPr>
        <w:spacing w:after="0"/>
      </w:pPr>
    </w:p>
    <w:p w14:paraId="5D2F97E2" w14:textId="73DCA969" w:rsidR="00487E45" w:rsidRPr="00153E2D" w:rsidRDefault="00487E45" w:rsidP="001924BE">
      <w:pPr>
        <w:pStyle w:val="Naslov4"/>
        <w:numPr>
          <w:ilvl w:val="3"/>
          <w:numId w:val="90"/>
        </w:numPr>
        <w:rPr>
          <w:rFonts w:ascii="Tahoma" w:hAnsi="Tahoma" w:cs="Tahoma"/>
          <w:i w:val="0"/>
          <w:iCs w:val="0"/>
          <w:color w:val="auto"/>
          <w:sz w:val="20"/>
          <w:szCs w:val="20"/>
        </w:rPr>
      </w:pPr>
      <w:bookmarkStart w:id="451" w:name="_Toc183081794"/>
      <w:r w:rsidRPr="00153E2D">
        <w:rPr>
          <w:rFonts w:ascii="Tahoma" w:hAnsi="Tahoma" w:cs="Tahoma"/>
          <w:i w:val="0"/>
          <w:iCs w:val="0"/>
          <w:color w:val="auto"/>
          <w:sz w:val="20"/>
          <w:szCs w:val="20"/>
        </w:rPr>
        <w:t>Pred-inkubacijski, inkubacijski in horizontalni pospeševalniški programi</w:t>
      </w:r>
      <w:bookmarkEnd w:id="451"/>
    </w:p>
    <w:p w14:paraId="2FB38B8F" w14:textId="77777777" w:rsidR="00487E45" w:rsidRDefault="00487E45" w:rsidP="001924BE">
      <w:pPr>
        <w:spacing w:after="0"/>
      </w:pPr>
    </w:p>
    <w:p w14:paraId="585056A6" w14:textId="77777777" w:rsidR="001924BE" w:rsidRDefault="001924BE" w:rsidP="001924BE">
      <w:pPr>
        <w:suppressAutoHyphens w:val="0"/>
        <w:autoSpaceDN/>
        <w:spacing w:after="0" w:line="276" w:lineRule="auto"/>
        <w:contextualSpacing/>
        <w:jc w:val="both"/>
        <w:textAlignment w:val="auto"/>
        <w:rPr>
          <w:rFonts w:ascii="Tahoma" w:hAnsi="Tahoma" w:cs="Tahoma"/>
          <w:sz w:val="20"/>
          <w:szCs w:val="21"/>
        </w:rPr>
      </w:pPr>
      <w:r w:rsidRPr="00246CF1">
        <w:rPr>
          <w:rFonts w:ascii="Tahoma" w:hAnsi="Tahoma" w:cs="Tahoma"/>
          <w:sz w:val="20"/>
          <w:szCs w:val="21"/>
        </w:rPr>
        <w:t xml:space="preserve">Uresničevanje zastavljenega </w:t>
      </w:r>
      <w:r>
        <w:rPr>
          <w:rFonts w:ascii="Tahoma" w:hAnsi="Tahoma" w:cs="Tahoma"/>
          <w:sz w:val="20"/>
          <w:szCs w:val="21"/>
        </w:rPr>
        <w:t>ukrepa</w:t>
      </w:r>
      <w:r w:rsidRPr="00246CF1">
        <w:rPr>
          <w:rFonts w:ascii="Tahoma" w:hAnsi="Tahoma" w:cs="Tahoma"/>
          <w:sz w:val="20"/>
          <w:szCs w:val="21"/>
        </w:rPr>
        <w:t xml:space="preserve"> se bo izvajalo </w:t>
      </w:r>
      <w:r>
        <w:rPr>
          <w:rFonts w:ascii="Tahoma" w:hAnsi="Tahoma" w:cs="Tahoma"/>
          <w:sz w:val="20"/>
          <w:szCs w:val="21"/>
        </w:rPr>
        <w:t>s</w:t>
      </w:r>
      <w:r w:rsidRPr="00246CF1">
        <w:rPr>
          <w:rFonts w:ascii="Tahoma" w:hAnsi="Tahoma" w:cs="Tahoma"/>
          <w:sz w:val="20"/>
          <w:szCs w:val="21"/>
        </w:rPr>
        <w:t xml:space="preserve"> financiranjem</w:t>
      </w:r>
      <w:r>
        <w:rPr>
          <w:rFonts w:ascii="Tahoma" w:hAnsi="Tahoma" w:cs="Tahoma"/>
          <w:sz w:val="20"/>
          <w:szCs w:val="21"/>
        </w:rPr>
        <w:t>:</w:t>
      </w:r>
    </w:p>
    <w:p w14:paraId="1D18FEAA" w14:textId="77777777" w:rsidR="001924BE" w:rsidRDefault="001924BE" w:rsidP="001924BE">
      <w:pPr>
        <w:pStyle w:val="Odstavekseznama"/>
        <w:numPr>
          <w:ilvl w:val="0"/>
          <w:numId w:val="50"/>
        </w:numPr>
        <w:suppressAutoHyphens w:val="0"/>
        <w:autoSpaceDN/>
        <w:spacing w:after="0" w:line="276" w:lineRule="auto"/>
        <w:ind w:left="204"/>
        <w:contextualSpacing/>
        <w:jc w:val="both"/>
        <w:textAlignment w:val="auto"/>
        <w:rPr>
          <w:rFonts w:ascii="Tahoma" w:hAnsi="Tahoma" w:cs="Tahoma"/>
          <w:sz w:val="20"/>
          <w:szCs w:val="21"/>
        </w:rPr>
      </w:pPr>
      <w:r w:rsidRPr="00E6580A">
        <w:rPr>
          <w:rFonts w:ascii="Tahoma" w:hAnsi="Tahoma" w:cs="Tahoma"/>
          <w:sz w:val="20"/>
          <w:szCs w:val="21"/>
        </w:rPr>
        <w:t>programov usposabljanja in povezovanja</w:t>
      </w:r>
      <w:r w:rsidRPr="00E6580A">
        <w:rPr>
          <w:rFonts w:ascii="Tahoma" w:hAnsi="Tahoma" w:cs="Tahoma"/>
          <w:b/>
          <w:bCs/>
          <w:sz w:val="20"/>
          <w:szCs w:val="21"/>
        </w:rPr>
        <w:t xml:space="preserve"> </w:t>
      </w:r>
      <w:r w:rsidRPr="00E6580A">
        <w:rPr>
          <w:rFonts w:ascii="Tahoma" w:hAnsi="Tahoma" w:cs="Tahoma"/>
          <w:sz w:val="20"/>
          <w:szCs w:val="21"/>
        </w:rPr>
        <w:t>MSP-jev, start-up in scale-up podjetij</w:t>
      </w:r>
      <w:r>
        <w:rPr>
          <w:rFonts w:ascii="Tahoma" w:hAnsi="Tahoma" w:cs="Tahoma"/>
          <w:sz w:val="20"/>
          <w:szCs w:val="21"/>
        </w:rPr>
        <w:t xml:space="preserve"> </w:t>
      </w:r>
      <w:r w:rsidRPr="00E6580A">
        <w:rPr>
          <w:rFonts w:ascii="Tahoma" w:hAnsi="Tahoma" w:cs="Tahoma"/>
          <w:b/>
          <w:bCs/>
          <w:sz w:val="20"/>
          <w:szCs w:val="21"/>
        </w:rPr>
        <w:t>na prioritetnih razvojnih področjih</w:t>
      </w:r>
      <w:r>
        <w:rPr>
          <w:rFonts w:ascii="Tahoma" w:hAnsi="Tahoma" w:cs="Tahoma"/>
          <w:sz w:val="20"/>
          <w:szCs w:val="21"/>
        </w:rPr>
        <w:t xml:space="preserve"> in</w:t>
      </w:r>
    </w:p>
    <w:p w14:paraId="62EE89DC" w14:textId="77777777" w:rsidR="001924BE" w:rsidRDefault="001924BE" w:rsidP="001924BE">
      <w:pPr>
        <w:pStyle w:val="Odstavekseznama"/>
        <w:numPr>
          <w:ilvl w:val="0"/>
          <w:numId w:val="50"/>
        </w:numPr>
        <w:suppressAutoHyphens w:val="0"/>
        <w:autoSpaceDN/>
        <w:spacing w:after="0" w:line="276" w:lineRule="auto"/>
        <w:ind w:left="204"/>
        <w:contextualSpacing/>
        <w:jc w:val="both"/>
        <w:textAlignment w:val="auto"/>
        <w:rPr>
          <w:rFonts w:ascii="Tahoma" w:hAnsi="Tahoma" w:cs="Tahoma"/>
          <w:sz w:val="20"/>
          <w:szCs w:val="21"/>
        </w:rPr>
      </w:pPr>
      <w:r w:rsidRPr="00E6580A">
        <w:rPr>
          <w:rFonts w:ascii="Tahoma" w:hAnsi="Tahoma" w:cs="Tahoma"/>
          <w:sz w:val="20"/>
          <w:szCs w:val="21"/>
        </w:rPr>
        <w:t>programov usposabljanja</w:t>
      </w:r>
      <w:r>
        <w:rPr>
          <w:rFonts w:ascii="Tahoma" w:hAnsi="Tahoma" w:cs="Tahoma"/>
          <w:b/>
          <w:bCs/>
          <w:sz w:val="20"/>
          <w:szCs w:val="21"/>
        </w:rPr>
        <w:t xml:space="preserve"> za specifične manjkajoče podjetniške kompetence za trajnostni razvoj</w:t>
      </w:r>
      <w:r w:rsidRPr="00991A88">
        <w:rPr>
          <w:rFonts w:ascii="Tahoma" w:hAnsi="Tahoma" w:cs="Tahoma"/>
          <w:sz w:val="20"/>
          <w:szCs w:val="21"/>
        </w:rPr>
        <w:t>.</w:t>
      </w:r>
    </w:p>
    <w:p w14:paraId="4AF53DF7" w14:textId="77777777" w:rsidR="001924BE" w:rsidRDefault="001924BE" w:rsidP="001924BE">
      <w:pPr>
        <w:pStyle w:val="Odstavekseznama"/>
        <w:suppressAutoHyphens w:val="0"/>
        <w:autoSpaceDN/>
        <w:spacing w:after="0" w:line="276" w:lineRule="auto"/>
        <w:ind w:left="204"/>
        <w:contextualSpacing/>
        <w:jc w:val="both"/>
        <w:textAlignment w:val="auto"/>
        <w:rPr>
          <w:rFonts w:ascii="Tahoma" w:hAnsi="Tahoma" w:cs="Tahoma"/>
          <w:sz w:val="20"/>
          <w:szCs w:val="21"/>
        </w:rPr>
      </w:pPr>
    </w:p>
    <w:p w14:paraId="5163C249" w14:textId="5AB468FA" w:rsidR="001924BE" w:rsidRPr="00EB5805" w:rsidRDefault="001924BE" w:rsidP="001924BE">
      <w:pPr>
        <w:spacing w:after="0" w:line="276" w:lineRule="auto"/>
        <w:jc w:val="both"/>
        <w:rPr>
          <w:rFonts w:ascii="Tahoma" w:hAnsi="Tahoma" w:cs="Tahoma"/>
          <w:sz w:val="20"/>
          <w:szCs w:val="20"/>
        </w:rPr>
      </w:pPr>
      <w:r w:rsidRPr="00EB5805">
        <w:rPr>
          <w:rFonts w:ascii="Tahoma" w:hAnsi="Tahoma" w:cs="Tahoma"/>
          <w:sz w:val="20"/>
          <w:szCs w:val="20"/>
        </w:rPr>
        <w:t xml:space="preserve">Ukrep financiranja </w:t>
      </w:r>
      <w:r>
        <w:rPr>
          <w:rFonts w:ascii="Tahoma" w:hAnsi="Tahoma" w:cs="Tahoma"/>
          <w:sz w:val="20"/>
          <w:szCs w:val="20"/>
        </w:rPr>
        <w:t>pred-inkubacijskih, inkubacijskih in horizontalnih pospeševalniških programov</w:t>
      </w:r>
      <w:r w:rsidRPr="00EB5805">
        <w:rPr>
          <w:rFonts w:ascii="Tahoma" w:hAnsi="Tahoma" w:cs="Tahoma"/>
          <w:sz w:val="20"/>
          <w:szCs w:val="20"/>
        </w:rPr>
        <w:t xml:space="preserve"> se izvaja preko:</w:t>
      </w:r>
    </w:p>
    <w:p w14:paraId="7B214913" w14:textId="6819435B" w:rsidR="001924BE" w:rsidRPr="00EB5805" w:rsidRDefault="001924BE" w:rsidP="001924BE">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 xml:space="preserve">programa »Vsebinska podpora za hitrejšo globalno in trajnostno rast inovativnih MSP« oziroma RazvojniPlus Program, katerega celotna ocenjena vrednost za obdobje 2024 – 2029 znaša 4,48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w:t>
      </w:r>
      <w:r>
        <w:rPr>
          <w:rFonts w:ascii="Tahoma" w:hAnsi="Tahoma" w:cs="Tahoma"/>
          <w:b/>
          <w:bCs/>
          <w:sz w:val="20"/>
          <w:szCs w:val="20"/>
        </w:rPr>
        <w:t>80</w:t>
      </w:r>
      <w:r w:rsidRPr="00991A88">
        <w:rPr>
          <w:rFonts w:ascii="Tahoma" w:hAnsi="Tahoma" w:cs="Tahoma"/>
          <w:b/>
          <w:bCs/>
          <w:sz w:val="20"/>
          <w:szCs w:val="20"/>
        </w:rPr>
        <w:t xml:space="preserve"> mio EUR</w:t>
      </w:r>
      <w:r w:rsidRPr="00EB5805">
        <w:rPr>
          <w:rFonts w:ascii="Tahoma" w:hAnsi="Tahoma" w:cs="Tahoma"/>
          <w:b/>
          <w:bCs/>
          <w:sz w:val="20"/>
          <w:szCs w:val="20"/>
        </w:rPr>
        <w:t xml:space="preserve"> odobrenih sredstev</w:t>
      </w:r>
      <w:r w:rsidR="00061E96">
        <w:rPr>
          <w:rStyle w:val="Sprotnaopomba-sklic"/>
          <w:rFonts w:ascii="Tahoma" w:hAnsi="Tahoma" w:cs="Tahoma"/>
          <w:b/>
          <w:bCs/>
          <w:sz w:val="20"/>
          <w:szCs w:val="20"/>
        </w:rPr>
        <w:footnoteReference w:id="42"/>
      </w:r>
      <w:r w:rsidRPr="00EB5805">
        <w:rPr>
          <w:rFonts w:ascii="Tahoma" w:hAnsi="Tahoma" w:cs="Tahoma"/>
          <w:sz w:val="20"/>
          <w:szCs w:val="20"/>
        </w:rPr>
        <w:t>.</w:t>
      </w:r>
    </w:p>
    <w:p w14:paraId="46FD66F2" w14:textId="7089C2E0" w:rsidR="001924BE" w:rsidRPr="00EB5805" w:rsidRDefault="001924BE" w:rsidP="001924BE">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 xml:space="preserve">Javnega razpisa za izvedbo celovitih podpornih storitev za inovativne posameznike in inovativna zagonska podjetja 2024–2025, katerega ocenjena vrednost za obdobje 2024 – 2025 znaša 1,84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0,85 mio EUR</w:t>
      </w:r>
      <w:r w:rsidRPr="00EB5805">
        <w:rPr>
          <w:rFonts w:ascii="Tahoma" w:hAnsi="Tahoma" w:cs="Tahoma"/>
          <w:b/>
          <w:bCs/>
          <w:sz w:val="20"/>
          <w:szCs w:val="20"/>
        </w:rPr>
        <w:t xml:space="preserve"> odobrenih sredstev</w:t>
      </w:r>
      <w:r w:rsidR="00897E8B">
        <w:rPr>
          <w:rStyle w:val="Sprotnaopomba-sklic"/>
          <w:rFonts w:ascii="Tahoma" w:hAnsi="Tahoma" w:cs="Tahoma"/>
          <w:b/>
          <w:bCs/>
          <w:sz w:val="20"/>
          <w:szCs w:val="20"/>
        </w:rPr>
        <w:footnoteReference w:id="43"/>
      </w:r>
      <w:r>
        <w:rPr>
          <w:rFonts w:ascii="Tahoma" w:hAnsi="Tahoma" w:cs="Tahoma"/>
          <w:sz w:val="20"/>
          <w:szCs w:val="20"/>
        </w:rPr>
        <w:t>.</w:t>
      </w:r>
    </w:p>
    <w:p w14:paraId="6A36BFAA" w14:textId="77777777" w:rsidR="001924BE" w:rsidRDefault="001924BE" w:rsidP="00182AFD">
      <w:pPr>
        <w:spacing w:after="0"/>
      </w:pPr>
    </w:p>
    <w:p w14:paraId="27ECE03A" w14:textId="5D293B29" w:rsidR="00F51E9C" w:rsidRPr="00A37300" w:rsidRDefault="00182AFD" w:rsidP="00A37300">
      <w:pPr>
        <w:spacing w:line="276" w:lineRule="auto"/>
        <w:jc w:val="both"/>
        <w:rPr>
          <w:rFonts w:ascii="Tahoma" w:hAnsi="Tahoma" w:cs="Tahoma"/>
          <w:sz w:val="20"/>
          <w:szCs w:val="20"/>
        </w:rPr>
      </w:pPr>
      <w:r w:rsidRPr="00182AFD">
        <w:rPr>
          <w:rFonts w:ascii="Tahoma" w:hAnsi="Tahoma" w:cs="Tahoma"/>
          <w:sz w:val="20"/>
          <w:szCs w:val="20"/>
        </w:rPr>
        <w:t xml:space="preserve">Potrebna sredstva za izvajanje ukrepa v letu 2025 se </w:t>
      </w:r>
      <w:r>
        <w:rPr>
          <w:rFonts w:ascii="Tahoma" w:hAnsi="Tahoma" w:cs="Tahoma"/>
          <w:sz w:val="20"/>
          <w:szCs w:val="20"/>
        </w:rPr>
        <w:t xml:space="preserve">lahko </w:t>
      </w:r>
      <w:r w:rsidRPr="00182AFD">
        <w:rPr>
          <w:rFonts w:ascii="Tahoma" w:hAnsi="Tahoma" w:cs="Tahoma"/>
          <w:sz w:val="20"/>
          <w:szCs w:val="20"/>
        </w:rPr>
        <w:t xml:space="preserve">zagotavljajo </w:t>
      </w:r>
      <w:r>
        <w:rPr>
          <w:rFonts w:ascii="Tahoma" w:hAnsi="Tahoma" w:cs="Tahoma"/>
          <w:sz w:val="20"/>
          <w:szCs w:val="20"/>
        </w:rPr>
        <w:t>tudi iz</w:t>
      </w:r>
      <w:r w:rsidRPr="00182AFD">
        <w:rPr>
          <w:rFonts w:ascii="Tahoma" w:hAnsi="Tahoma" w:cs="Tahoma"/>
          <w:sz w:val="20"/>
          <w:szCs w:val="20"/>
        </w:rPr>
        <w:t xml:space="preserve"> PP231551 in/ali iz lastnih sredstev in/ali iz programa Spodbude malih vrednosti preko vavčerjev in/ali drugih za te namene zagotovljenih sredstev. </w:t>
      </w:r>
    </w:p>
    <w:p w14:paraId="41D19B4D" w14:textId="615EFA3B" w:rsidR="00487E45" w:rsidRPr="00153E2D" w:rsidRDefault="00487E45" w:rsidP="001924BE">
      <w:pPr>
        <w:pStyle w:val="Naslov4"/>
        <w:numPr>
          <w:ilvl w:val="3"/>
          <w:numId w:val="90"/>
        </w:numPr>
        <w:rPr>
          <w:rFonts w:ascii="Tahoma" w:hAnsi="Tahoma" w:cs="Tahoma"/>
          <w:i w:val="0"/>
          <w:iCs w:val="0"/>
          <w:color w:val="auto"/>
          <w:sz w:val="20"/>
          <w:szCs w:val="20"/>
        </w:rPr>
      </w:pPr>
      <w:bookmarkStart w:id="452" w:name="_Toc183081795"/>
      <w:r w:rsidRPr="00153E2D">
        <w:rPr>
          <w:rFonts w:ascii="Tahoma" w:hAnsi="Tahoma" w:cs="Tahoma"/>
          <w:i w:val="0"/>
          <w:iCs w:val="0"/>
          <w:color w:val="auto"/>
          <w:sz w:val="20"/>
          <w:szCs w:val="20"/>
        </w:rPr>
        <w:t>Investicijski pospeševalniški programi</w:t>
      </w:r>
      <w:bookmarkEnd w:id="452"/>
    </w:p>
    <w:p w14:paraId="432C1D0D" w14:textId="77777777" w:rsidR="00487E45" w:rsidRDefault="00487E45" w:rsidP="00487E45"/>
    <w:p w14:paraId="2AFA8BC4" w14:textId="6E23D538" w:rsidR="001924BE" w:rsidRPr="00991A88" w:rsidRDefault="001924BE" w:rsidP="001924BE">
      <w:pPr>
        <w:suppressAutoHyphens w:val="0"/>
        <w:autoSpaceDN/>
        <w:spacing w:after="0" w:line="276" w:lineRule="auto"/>
        <w:jc w:val="both"/>
        <w:textAlignment w:val="auto"/>
        <w:rPr>
          <w:rFonts w:ascii="Tahoma" w:hAnsi="Tahoma" w:cs="Tahoma"/>
          <w:sz w:val="20"/>
          <w:szCs w:val="21"/>
        </w:rPr>
      </w:pPr>
      <w:r w:rsidRPr="00031CD2">
        <w:rPr>
          <w:rFonts w:ascii="Tahoma" w:hAnsi="Tahoma" w:cs="Tahoma"/>
          <w:sz w:val="20"/>
          <w:szCs w:val="21"/>
        </w:rPr>
        <w:t>V letu 2025 namerava Sklad na podlagi dobrih izkušenj iz preteklosti in vse večjih vrzeli na področju pridobivanja investicij tveganega kapitala, ponovno izvesti t. i. investicijski pospeševalnik. Investicijski pospeševalnik je osredotočen na krepitev znanj in veščin za pridobivanje investicij tveganega kapitala (npr. na področju identificiranja in naslavljanja najprimernejših investitorjev tveganega kapitala, priprave predstavitev – t. i. pitcha ipd.). V letu 2025 bo program investicijskega pospeševalnika vključeval intenzivno usposabljanje (t. i. trening) in po potrebi še dodatne aktivnosti.</w:t>
      </w:r>
    </w:p>
    <w:p w14:paraId="4A0488A2" w14:textId="77777777" w:rsidR="001924BE" w:rsidRDefault="001924BE" w:rsidP="00487E45"/>
    <w:p w14:paraId="31153716" w14:textId="10ABB7E6" w:rsidR="001924BE" w:rsidRPr="00EB5805" w:rsidRDefault="001924BE" w:rsidP="001924BE">
      <w:pPr>
        <w:spacing w:after="0" w:line="276" w:lineRule="auto"/>
        <w:jc w:val="both"/>
        <w:rPr>
          <w:rFonts w:ascii="Tahoma" w:hAnsi="Tahoma" w:cs="Tahoma"/>
          <w:sz w:val="20"/>
          <w:szCs w:val="20"/>
        </w:rPr>
      </w:pPr>
      <w:r w:rsidRPr="00EB5805">
        <w:rPr>
          <w:rFonts w:ascii="Tahoma" w:hAnsi="Tahoma" w:cs="Tahoma"/>
          <w:sz w:val="20"/>
          <w:szCs w:val="20"/>
        </w:rPr>
        <w:t xml:space="preserve">Ukrep financiranja </w:t>
      </w:r>
      <w:r>
        <w:rPr>
          <w:rFonts w:ascii="Tahoma" w:hAnsi="Tahoma" w:cs="Tahoma"/>
          <w:sz w:val="20"/>
          <w:szCs w:val="20"/>
        </w:rPr>
        <w:t>investicijskih pospeševalniških programov</w:t>
      </w:r>
      <w:r w:rsidRPr="00EB5805">
        <w:rPr>
          <w:rFonts w:ascii="Tahoma" w:hAnsi="Tahoma" w:cs="Tahoma"/>
          <w:sz w:val="20"/>
          <w:szCs w:val="20"/>
        </w:rPr>
        <w:t xml:space="preserve"> se izvaja preko:</w:t>
      </w:r>
    </w:p>
    <w:p w14:paraId="15EF1093" w14:textId="7EFBAAB6" w:rsidR="001924BE" w:rsidRPr="00EB5805" w:rsidRDefault="001924BE" w:rsidP="001924BE">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 xml:space="preserve">programa »Vsebinska podpora za hitrejšo globalno in trajnostno rast inovativnih MSP« oziroma RazvojniPlus Program, katerega celotna ocenjena vrednost za obdobje 2024 – 2029 znaša 4,48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w:t>
      </w:r>
      <w:r>
        <w:rPr>
          <w:rFonts w:ascii="Tahoma" w:hAnsi="Tahoma" w:cs="Tahoma"/>
          <w:b/>
          <w:bCs/>
          <w:sz w:val="20"/>
          <w:szCs w:val="20"/>
        </w:rPr>
        <w:t>80</w:t>
      </w:r>
      <w:r w:rsidRPr="00991A88">
        <w:rPr>
          <w:rFonts w:ascii="Tahoma" w:hAnsi="Tahoma" w:cs="Tahoma"/>
          <w:b/>
          <w:bCs/>
          <w:sz w:val="20"/>
          <w:szCs w:val="20"/>
        </w:rPr>
        <w:t xml:space="preserve"> mio EUR</w:t>
      </w:r>
      <w:r w:rsidRPr="00EB5805">
        <w:rPr>
          <w:rFonts w:ascii="Tahoma" w:hAnsi="Tahoma" w:cs="Tahoma"/>
          <w:b/>
          <w:bCs/>
          <w:sz w:val="20"/>
          <w:szCs w:val="20"/>
        </w:rPr>
        <w:t xml:space="preserve"> odobrenih sredstev</w:t>
      </w:r>
      <w:r w:rsidR="00153E2D">
        <w:rPr>
          <w:rStyle w:val="Sprotnaopomba-sklic"/>
          <w:rFonts w:ascii="Tahoma" w:hAnsi="Tahoma" w:cs="Tahoma"/>
          <w:sz w:val="20"/>
          <w:szCs w:val="21"/>
        </w:rPr>
        <w:footnoteReference w:id="44"/>
      </w:r>
      <w:r w:rsidRPr="00EB5805">
        <w:rPr>
          <w:rFonts w:ascii="Tahoma" w:hAnsi="Tahoma" w:cs="Tahoma"/>
          <w:sz w:val="20"/>
          <w:szCs w:val="20"/>
        </w:rPr>
        <w:t>.</w:t>
      </w:r>
    </w:p>
    <w:p w14:paraId="0F5B991E" w14:textId="4E0768EA" w:rsidR="001924BE" w:rsidRPr="00EB5805" w:rsidRDefault="001924BE" w:rsidP="001924BE">
      <w:pPr>
        <w:pStyle w:val="Odstavekseznama"/>
        <w:numPr>
          <w:ilvl w:val="0"/>
          <w:numId w:val="110"/>
        </w:numPr>
        <w:suppressAutoHyphens w:val="0"/>
        <w:autoSpaceDN/>
        <w:spacing w:after="0" w:line="276" w:lineRule="auto"/>
        <w:contextualSpacing/>
        <w:jc w:val="both"/>
        <w:textAlignment w:val="auto"/>
        <w:rPr>
          <w:rFonts w:ascii="Tahoma" w:hAnsi="Tahoma" w:cs="Tahoma"/>
          <w:sz w:val="20"/>
          <w:szCs w:val="20"/>
        </w:rPr>
      </w:pPr>
      <w:r w:rsidRPr="00EB5805">
        <w:rPr>
          <w:rFonts w:ascii="Tahoma" w:hAnsi="Tahoma" w:cs="Tahoma"/>
          <w:sz w:val="20"/>
          <w:szCs w:val="20"/>
        </w:rPr>
        <w:t xml:space="preserve">Javnega razpisa za izvedbo celovitih podpornih storitev za inovativne posameznike in inovativna zagonska podjetja 2024–2025, katerega ocenjena vrednost za obdobje 2024 – 2025 znaša 1,84 mio EUR, od tega je </w:t>
      </w:r>
      <w:r w:rsidRPr="00EB5805">
        <w:rPr>
          <w:rFonts w:ascii="Tahoma" w:hAnsi="Tahoma" w:cs="Tahoma"/>
          <w:b/>
          <w:bCs/>
          <w:sz w:val="20"/>
          <w:szCs w:val="20"/>
        </w:rPr>
        <w:t xml:space="preserve">za leto 2025 načrtovanih </w:t>
      </w:r>
      <w:r w:rsidRPr="00991A88">
        <w:rPr>
          <w:rFonts w:ascii="Tahoma" w:hAnsi="Tahoma" w:cs="Tahoma"/>
          <w:b/>
          <w:bCs/>
          <w:sz w:val="20"/>
          <w:szCs w:val="20"/>
        </w:rPr>
        <w:t>0,85 mio EUR</w:t>
      </w:r>
      <w:r w:rsidRPr="00EB5805">
        <w:rPr>
          <w:rFonts w:ascii="Tahoma" w:hAnsi="Tahoma" w:cs="Tahoma"/>
          <w:b/>
          <w:bCs/>
          <w:sz w:val="20"/>
          <w:szCs w:val="20"/>
        </w:rPr>
        <w:t xml:space="preserve"> odobrenih sredstev</w:t>
      </w:r>
      <w:r w:rsidR="00153E2D">
        <w:rPr>
          <w:rStyle w:val="Sprotnaopomba-sklic"/>
          <w:rFonts w:ascii="Tahoma" w:hAnsi="Tahoma" w:cs="Tahoma"/>
          <w:sz w:val="20"/>
          <w:szCs w:val="21"/>
        </w:rPr>
        <w:footnoteReference w:id="45"/>
      </w:r>
      <w:r>
        <w:rPr>
          <w:rFonts w:ascii="Tahoma" w:hAnsi="Tahoma" w:cs="Tahoma"/>
          <w:sz w:val="20"/>
          <w:szCs w:val="20"/>
        </w:rPr>
        <w:t>.</w:t>
      </w:r>
    </w:p>
    <w:p w14:paraId="3D923608" w14:textId="77777777" w:rsidR="00637483" w:rsidRDefault="00637483" w:rsidP="00182AFD">
      <w:pPr>
        <w:suppressAutoHyphens w:val="0"/>
        <w:autoSpaceDN/>
        <w:spacing w:after="0" w:line="276" w:lineRule="auto"/>
        <w:contextualSpacing/>
        <w:jc w:val="both"/>
        <w:textAlignment w:val="auto"/>
        <w:rPr>
          <w:rFonts w:ascii="Tahoma" w:hAnsi="Tahoma" w:cs="Tahoma"/>
          <w:sz w:val="20"/>
          <w:szCs w:val="20"/>
        </w:rPr>
      </w:pPr>
    </w:p>
    <w:p w14:paraId="0D570FE9" w14:textId="374CFD01" w:rsidR="00182AFD" w:rsidRPr="00182AFD" w:rsidRDefault="00182AFD" w:rsidP="00182AFD">
      <w:pPr>
        <w:spacing w:line="276" w:lineRule="auto"/>
        <w:jc w:val="both"/>
        <w:rPr>
          <w:rFonts w:ascii="Tahoma" w:hAnsi="Tahoma" w:cs="Tahoma"/>
          <w:sz w:val="20"/>
          <w:szCs w:val="20"/>
        </w:rPr>
      </w:pPr>
      <w:r w:rsidRPr="00182AFD">
        <w:rPr>
          <w:rFonts w:ascii="Tahoma" w:hAnsi="Tahoma" w:cs="Tahoma"/>
          <w:sz w:val="20"/>
          <w:szCs w:val="20"/>
        </w:rPr>
        <w:t xml:space="preserve">Potrebna sredstva za izvajanje ukrepa v letu 2025 se </w:t>
      </w:r>
      <w:r>
        <w:rPr>
          <w:rFonts w:ascii="Tahoma" w:hAnsi="Tahoma" w:cs="Tahoma"/>
          <w:sz w:val="20"/>
          <w:szCs w:val="20"/>
        </w:rPr>
        <w:t xml:space="preserve">lahko </w:t>
      </w:r>
      <w:r w:rsidRPr="00182AFD">
        <w:rPr>
          <w:rFonts w:ascii="Tahoma" w:hAnsi="Tahoma" w:cs="Tahoma"/>
          <w:sz w:val="20"/>
          <w:szCs w:val="20"/>
        </w:rPr>
        <w:t xml:space="preserve">zagotavljajo </w:t>
      </w:r>
      <w:r>
        <w:rPr>
          <w:rFonts w:ascii="Tahoma" w:hAnsi="Tahoma" w:cs="Tahoma"/>
          <w:sz w:val="20"/>
          <w:szCs w:val="20"/>
        </w:rPr>
        <w:t>tudi iz</w:t>
      </w:r>
      <w:r w:rsidRPr="00182AFD">
        <w:rPr>
          <w:rFonts w:ascii="Tahoma" w:hAnsi="Tahoma" w:cs="Tahoma"/>
          <w:sz w:val="20"/>
          <w:szCs w:val="20"/>
        </w:rPr>
        <w:t xml:space="preserve"> PP231551 in/ali iz lastnih sredstev in/ali iz programa Spodbude malih vrednosti preko vavčerjev in/ali drugih za te namene zagotovljenih sredstev. </w:t>
      </w:r>
    </w:p>
    <w:p w14:paraId="5E18C5C0" w14:textId="77777777" w:rsidR="00182AFD" w:rsidRPr="00182AFD" w:rsidRDefault="00182AFD" w:rsidP="00182AFD">
      <w:pPr>
        <w:suppressAutoHyphens w:val="0"/>
        <w:autoSpaceDN/>
        <w:spacing w:after="0" w:line="276" w:lineRule="auto"/>
        <w:contextualSpacing/>
        <w:jc w:val="both"/>
        <w:textAlignment w:val="auto"/>
        <w:rPr>
          <w:rFonts w:ascii="Tahoma" w:hAnsi="Tahoma" w:cs="Tahoma"/>
          <w:sz w:val="20"/>
          <w:szCs w:val="20"/>
        </w:rPr>
      </w:pPr>
    </w:p>
    <w:p w14:paraId="5C0D9AAC" w14:textId="5CC1A276" w:rsidR="00637483" w:rsidRPr="004C08B6" w:rsidRDefault="00637483" w:rsidP="004C08B6">
      <w:pPr>
        <w:pStyle w:val="Naslov4"/>
        <w:numPr>
          <w:ilvl w:val="3"/>
          <w:numId w:val="90"/>
        </w:numPr>
        <w:rPr>
          <w:rFonts w:ascii="Tahoma" w:hAnsi="Tahoma" w:cs="Tahoma"/>
          <w:i w:val="0"/>
          <w:iCs w:val="0"/>
          <w:sz w:val="20"/>
          <w:szCs w:val="20"/>
        </w:rPr>
      </w:pPr>
      <w:bookmarkStart w:id="453" w:name="_Toc183034664"/>
      <w:bookmarkStart w:id="454" w:name="_Toc183081796"/>
      <w:r w:rsidRPr="004C08B6">
        <w:rPr>
          <w:rFonts w:ascii="Tahoma" w:hAnsi="Tahoma" w:cs="Tahoma"/>
          <w:i w:val="0"/>
          <w:iCs w:val="0"/>
          <w:color w:val="auto"/>
          <w:sz w:val="20"/>
          <w:szCs w:val="20"/>
        </w:rPr>
        <w:t>Nadaljevanje Javnega razpisa za Kompetenčne centre za dizajn management</w:t>
      </w:r>
      <w:bookmarkEnd w:id="453"/>
      <w:bookmarkEnd w:id="454"/>
    </w:p>
    <w:p w14:paraId="10F3B2C5" w14:textId="77777777" w:rsidR="00637483" w:rsidRPr="004C08B6" w:rsidRDefault="00637483" w:rsidP="00637483">
      <w:pPr>
        <w:spacing w:after="0" w:line="276" w:lineRule="auto"/>
        <w:jc w:val="both"/>
        <w:rPr>
          <w:rFonts w:ascii="Tahoma" w:eastAsia="Times New Roman" w:hAnsi="Tahoma" w:cs="Tahoma"/>
          <w:sz w:val="20"/>
          <w:szCs w:val="20"/>
        </w:rPr>
      </w:pPr>
    </w:p>
    <w:p w14:paraId="701DF3D3" w14:textId="77777777" w:rsidR="00637483" w:rsidRDefault="00637483" w:rsidP="00637483">
      <w:p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 xml:space="preserve">V letu 2024 je Sklad izvedel javni razpis za Kompetenčne centre za dizajn management za obdobje 2024 – 2027. V okviru javnega razpisa so bili za celotno obdobje trajanja ukrepa odobreni 3 konzorciji, ki vključujejo 58 partnerjev.  </w:t>
      </w:r>
    </w:p>
    <w:p w14:paraId="481FD1B3" w14:textId="77777777" w:rsidR="00637483" w:rsidRDefault="00637483" w:rsidP="00637483">
      <w:pPr>
        <w:suppressAutoHyphens w:val="0"/>
        <w:autoSpaceDN/>
        <w:spacing w:after="0" w:line="276" w:lineRule="auto"/>
        <w:contextualSpacing/>
        <w:jc w:val="both"/>
        <w:textAlignment w:val="auto"/>
        <w:rPr>
          <w:rFonts w:ascii="Tahoma" w:hAnsi="Tahoma" w:cs="Tahoma"/>
          <w:sz w:val="20"/>
          <w:szCs w:val="21"/>
        </w:rPr>
      </w:pPr>
    </w:p>
    <w:p w14:paraId="07BC972C"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Izbrani konzorciji oz. sodelujoči partnerji bodo</w:t>
      </w:r>
      <w:r w:rsidRPr="00605D6E">
        <w:rPr>
          <w:rFonts w:ascii="Tahoma" w:hAnsi="Tahoma" w:cs="Tahoma"/>
          <w:sz w:val="20"/>
          <w:szCs w:val="21"/>
        </w:rPr>
        <w:t>:</w:t>
      </w:r>
    </w:p>
    <w:p w14:paraId="69002FF9"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predstavi</w:t>
      </w:r>
      <w:r>
        <w:rPr>
          <w:rFonts w:ascii="Tahoma" w:hAnsi="Tahoma" w:cs="Tahoma"/>
          <w:sz w:val="20"/>
          <w:szCs w:val="21"/>
        </w:rPr>
        <w:t>li</w:t>
      </w:r>
      <w:r w:rsidRPr="00605D6E">
        <w:rPr>
          <w:rFonts w:ascii="Tahoma" w:hAnsi="Tahoma" w:cs="Tahoma"/>
          <w:sz w:val="20"/>
          <w:szCs w:val="21"/>
        </w:rPr>
        <w:t>, vpelja</w:t>
      </w:r>
      <w:r>
        <w:rPr>
          <w:rFonts w:ascii="Tahoma" w:hAnsi="Tahoma" w:cs="Tahoma"/>
          <w:sz w:val="20"/>
          <w:szCs w:val="21"/>
        </w:rPr>
        <w:t>l</w:t>
      </w:r>
      <w:r w:rsidRPr="00605D6E">
        <w:rPr>
          <w:rFonts w:ascii="Tahoma" w:hAnsi="Tahoma" w:cs="Tahoma"/>
          <w:sz w:val="20"/>
          <w:szCs w:val="21"/>
        </w:rPr>
        <w:t>i in nadgradi</w:t>
      </w:r>
      <w:r>
        <w:rPr>
          <w:rFonts w:ascii="Tahoma" w:hAnsi="Tahoma" w:cs="Tahoma"/>
          <w:sz w:val="20"/>
          <w:szCs w:val="21"/>
        </w:rPr>
        <w:t>l</w:t>
      </w:r>
      <w:r w:rsidRPr="00605D6E">
        <w:rPr>
          <w:rFonts w:ascii="Tahoma" w:hAnsi="Tahoma" w:cs="Tahoma"/>
          <w:sz w:val="20"/>
          <w:szCs w:val="21"/>
        </w:rPr>
        <w:t>i dizajn management in znamčenje v slovenskih podjetjih,</w:t>
      </w:r>
    </w:p>
    <w:p w14:paraId="473D5E1D"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načrtno razvija</w:t>
      </w:r>
      <w:r>
        <w:rPr>
          <w:rFonts w:ascii="Tahoma" w:hAnsi="Tahoma" w:cs="Tahoma"/>
          <w:sz w:val="20"/>
          <w:szCs w:val="21"/>
        </w:rPr>
        <w:t>l</w:t>
      </w:r>
      <w:r w:rsidRPr="00605D6E">
        <w:rPr>
          <w:rFonts w:ascii="Tahoma" w:hAnsi="Tahoma" w:cs="Tahoma"/>
          <w:sz w:val="20"/>
          <w:szCs w:val="21"/>
        </w:rPr>
        <w:t xml:space="preserve">i s tem povezane kompetence vodij in zaposlenih, </w:t>
      </w:r>
    </w:p>
    <w:p w14:paraId="185065A4"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širi</w:t>
      </w:r>
      <w:r>
        <w:rPr>
          <w:rFonts w:ascii="Tahoma" w:hAnsi="Tahoma" w:cs="Tahoma"/>
          <w:sz w:val="20"/>
          <w:szCs w:val="21"/>
        </w:rPr>
        <w:t>l</w:t>
      </w:r>
      <w:r w:rsidRPr="00605D6E">
        <w:rPr>
          <w:rFonts w:ascii="Tahoma" w:hAnsi="Tahoma" w:cs="Tahoma"/>
          <w:sz w:val="20"/>
          <w:szCs w:val="21"/>
        </w:rPr>
        <w:t>i strokovno znanje dizajn managementa v podpornem okolju za podjetja,</w:t>
      </w:r>
    </w:p>
    <w:p w14:paraId="5F57F5A8"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spodbu</w:t>
      </w:r>
      <w:r>
        <w:rPr>
          <w:rFonts w:ascii="Tahoma" w:hAnsi="Tahoma" w:cs="Tahoma"/>
          <w:sz w:val="20"/>
          <w:szCs w:val="21"/>
        </w:rPr>
        <w:t>jali</w:t>
      </w:r>
      <w:r w:rsidRPr="00605D6E">
        <w:rPr>
          <w:rFonts w:ascii="Tahoma" w:hAnsi="Tahoma" w:cs="Tahoma"/>
          <w:sz w:val="20"/>
          <w:szCs w:val="21"/>
        </w:rPr>
        <w:t xml:space="preserve"> izboljšave poslovnih procesov in poveč</w:t>
      </w:r>
      <w:r>
        <w:rPr>
          <w:rFonts w:ascii="Tahoma" w:hAnsi="Tahoma" w:cs="Tahoma"/>
          <w:sz w:val="20"/>
          <w:szCs w:val="21"/>
        </w:rPr>
        <w:t>evali</w:t>
      </w:r>
      <w:r w:rsidRPr="00605D6E">
        <w:rPr>
          <w:rFonts w:ascii="Tahoma" w:hAnsi="Tahoma" w:cs="Tahoma"/>
          <w:sz w:val="20"/>
          <w:szCs w:val="21"/>
        </w:rPr>
        <w:t xml:space="preserve"> konkurenčnost slovenskih podjetij, </w:t>
      </w:r>
    </w:p>
    <w:p w14:paraId="4C7806E5" w14:textId="77777777" w:rsidR="00637483" w:rsidRPr="00605D6E" w:rsidRDefault="00637483" w:rsidP="00637483">
      <w:pPr>
        <w:suppressAutoHyphens w:val="0"/>
        <w:autoSpaceDN/>
        <w:spacing w:after="0" w:line="276" w:lineRule="auto"/>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poveča</w:t>
      </w:r>
      <w:r>
        <w:rPr>
          <w:rFonts w:ascii="Tahoma" w:hAnsi="Tahoma" w:cs="Tahoma"/>
          <w:sz w:val="20"/>
          <w:szCs w:val="21"/>
        </w:rPr>
        <w:t>l</w:t>
      </w:r>
      <w:r w:rsidRPr="00605D6E">
        <w:rPr>
          <w:rFonts w:ascii="Tahoma" w:hAnsi="Tahoma" w:cs="Tahoma"/>
          <w:sz w:val="20"/>
          <w:szCs w:val="21"/>
        </w:rPr>
        <w:t>i število delovnih mest v vključenih podjetjih,</w:t>
      </w:r>
    </w:p>
    <w:p w14:paraId="33AD695E" w14:textId="77777777" w:rsidR="00637483" w:rsidRDefault="00637483" w:rsidP="00637483">
      <w:pPr>
        <w:suppressAutoHyphens w:val="0"/>
        <w:autoSpaceDN/>
        <w:spacing w:after="0" w:line="276" w:lineRule="auto"/>
        <w:ind w:left="705" w:hanging="705"/>
        <w:contextualSpacing/>
        <w:jc w:val="both"/>
        <w:textAlignment w:val="auto"/>
        <w:rPr>
          <w:rFonts w:ascii="Tahoma" w:hAnsi="Tahoma" w:cs="Tahoma"/>
          <w:sz w:val="20"/>
          <w:szCs w:val="21"/>
        </w:rPr>
      </w:pPr>
      <w:r w:rsidRPr="00605D6E">
        <w:rPr>
          <w:rFonts w:ascii="Tahoma" w:hAnsi="Tahoma" w:cs="Tahoma"/>
          <w:sz w:val="20"/>
          <w:szCs w:val="21"/>
        </w:rPr>
        <w:t>-</w:t>
      </w:r>
      <w:r w:rsidRPr="00605D6E">
        <w:rPr>
          <w:rFonts w:ascii="Tahoma" w:hAnsi="Tahoma" w:cs="Tahoma"/>
          <w:sz w:val="20"/>
          <w:szCs w:val="21"/>
        </w:rPr>
        <w:tab/>
        <w:t>izboljša</w:t>
      </w:r>
      <w:r>
        <w:rPr>
          <w:rFonts w:ascii="Tahoma" w:hAnsi="Tahoma" w:cs="Tahoma"/>
          <w:sz w:val="20"/>
          <w:szCs w:val="21"/>
        </w:rPr>
        <w:t>l</w:t>
      </w:r>
      <w:r w:rsidRPr="00605D6E">
        <w:rPr>
          <w:rFonts w:ascii="Tahoma" w:hAnsi="Tahoma" w:cs="Tahoma"/>
          <w:sz w:val="20"/>
          <w:szCs w:val="21"/>
        </w:rPr>
        <w:t>i prepoznavnost slovenskih blagovnih znamk in proizvodov oz. storitev slovenskega oblikovanja.</w:t>
      </w:r>
      <w:r>
        <w:rPr>
          <w:rFonts w:ascii="Tahoma" w:hAnsi="Tahoma" w:cs="Tahoma"/>
          <w:sz w:val="20"/>
          <w:szCs w:val="21"/>
        </w:rPr>
        <w:t xml:space="preserve"> </w:t>
      </w:r>
    </w:p>
    <w:p w14:paraId="1EAFFD63" w14:textId="77777777" w:rsidR="00637483" w:rsidRDefault="00637483" w:rsidP="00637483">
      <w:pPr>
        <w:suppressAutoHyphens w:val="0"/>
        <w:autoSpaceDN/>
        <w:spacing w:after="0" w:line="276" w:lineRule="auto"/>
        <w:contextualSpacing/>
        <w:jc w:val="both"/>
        <w:textAlignment w:val="auto"/>
        <w:rPr>
          <w:rFonts w:ascii="Tahoma" w:hAnsi="Tahoma" w:cs="Tahoma"/>
          <w:sz w:val="20"/>
          <w:szCs w:val="21"/>
        </w:rPr>
      </w:pPr>
    </w:p>
    <w:p w14:paraId="60988851" w14:textId="77777777" w:rsidR="00637483" w:rsidRDefault="00637483" w:rsidP="00637483">
      <w:p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 xml:space="preserve">V letu 2025 se predvideva: </w:t>
      </w:r>
    </w:p>
    <w:p w14:paraId="56B284F5"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spremljanje partnerjev,</w:t>
      </w:r>
    </w:p>
    <w:p w14:paraId="19A39CAC"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pregled nad aktivnostmi – potrjevanje načrtovanih izobraževanj,</w:t>
      </w:r>
    </w:p>
    <w:p w14:paraId="34BE3B04"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i</w:t>
      </w:r>
      <w:r w:rsidRPr="00BA3A55">
        <w:rPr>
          <w:rFonts w:ascii="Tahoma" w:hAnsi="Tahoma" w:cs="Tahoma"/>
          <w:sz w:val="20"/>
          <w:szCs w:val="21"/>
        </w:rPr>
        <w:t>zplačila</w:t>
      </w:r>
      <w:r>
        <w:rPr>
          <w:rFonts w:ascii="Tahoma" w:hAnsi="Tahoma" w:cs="Tahoma"/>
          <w:sz w:val="20"/>
          <w:szCs w:val="21"/>
        </w:rPr>
        <w:t xml:space="preserve"> zahtevkov,</w:t>
      </w:r>
    </w:p>
    <w:p w14:paraId="00EADBB4"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izstavljanje zahtevkov MGTŠ,</w:t>
      </w:r>
    </w:p>
    <w:p w14:paraId="4CFB344C"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spremljanje poročanja,</w:t>
      </w:r>
    </w:p>
    <w:p w14:paraId="5C123262" w14:textId="77777777" w:rsidR="00637483"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obveščanje in poročanje MGTŠ o izvajanju razpisa,</w:t>
      </w:r>
    </w:p>
    <w:p w14:paraId="4123B8B0" w14:textId="77777777" w:rsidR="00637483" w:rsidRPr="00605D6E" w:rsidRDefault="00637483" w:rsidP="00637483">
      <w:pPr>
        <w:pStyle w:val="Odstavekseznama"/>
        <w:numPr>
          <w:ilvl w:val="0"/>
          <w:numId w:val="112"/>
        </w:num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druge aktivnosti v zvezi z razpisom.</w:t>
      </w:r>
    </w:p>
    <w:p w14:paraId="1270FEAC" w14:textId="77777777" w:rsidR="00637483" w:rsidRDefault="00637483" w:rsidP="00637483">
      <w:pPr>
        <w:spacing w:after="0" w:line="276" w:lineRule="auto"/>
        <w:jc w:val="both"/>
        <w:rPr>
          <w:rFonts w:ascii="Tahoma" w:hAnsi="Tahoma" w:cs="Tahoma"/>
          <w:sz w:val="20"/>
          <w:szCs w:val="21"/>
        </w:rPr>
      </w:pPr>
    </w:p>
    <w:p w14:paraId="13E6D1F2" w14:textId="2D8DCC8E" w:rsidR="00637483" w:rsidRPr="00111D8A" w:rsidRDefault="00DF7F28" w:rsidP="00111D8A">
      <w:pPr>
        <w:pStyle w:val="Napis"/>
        <w:jc w:val="both"/>
        <w:rPr>
          <w:rFonts w:ascii="Tahoma" w:hAnsi="Tahoma" w:cs="Tahoma"/>
          <w:i w:val="0"/>
          <w:iCs w:val="0"/>
          <w:color w:val="auto"/>
          <w:sz w:val="20"/>
          <w:szCs w:val="20"/>
        </w:rPr>
      </w:pPr>
      <w:r w:rsidRPr="00111D8A">
        <w:rPr>
          <w:rFonts w:ascii="Tahoma" w:hAnsi="Tahoma" w:cs="Tahoma"/>
          <w:i w:val="0"/>
          <w:iCs w:val="0"/>
          <w:color w:val="auto"/>
          <w:sz w:val="20"/>
          <w:szCs w:val="20"/>
        </w:rPr>
        <w:t xml:space="preserve">Tabela </w:t>
      </w:r>
      <w:r w:rsidRPr="00111D8A">
        <w:rPr>
          <w:rFonts w:ascii="Tahoma" w:hAnsi="Tahoma" w:cs="Tahoma"/>
          <w:i w:val="0"/>
          <w:iCs w:val="0"/>
          <w:color w:val="auto"/>
          <w:sz w:val="20"/>
          <w:szCs w:val="20"/>
        </w:rPr>
        <w:fldChar w:fldCharType="begin"/>
      </w:r>
      <w:r w:rsidRPr="00111D8A">
        <w:rPr>
          <w:rFonts w:ascii="Tahoma" w:hAnsi="Tahoma" w:cs="Tahoma"/>
          <w:i w:val="0"/>
          <w:iCs w:val="0"/>
          <w:color w:val="auto"/>
          <w:sz w:val="20"/>
          <w:szCs w:val="20"/>
        </w:rPr>
        <w:instrText xml:space="preserve"> SEQ Tabela \* ARABIC </w:instrText>
      </w:r>
      <w:r w:rsidRPr="00111D8A">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28</w:t>
      </w:r>
      <w:r w:rsidRPr="00111D8A">
        <w:rPr>
          <w:rFonts w:ascii="Tahoma" w:hAnsi="Tahoma" w:cs="Tahoma"/>
          <w:i w:val="0"/>
          <w:iCs w:val="0"/>
          <w:color w:val="auto"/>
          <w:sz w:val="20"/>
          <w:szCs w:val="20"/>
        </w:rPr>
        <w:fldChar w:fldCharType="end"/>
      </w:r>
      <w:r w:rsidRPr="00111D8A">
        <w:rPr>
          <w:rFonts w:ascii="Tahoma" w:hAnsi="Tahoma" w:cs="Tahoma"/>
          <w:i w:val="0"/>
          <w:iCs w:val="0"/>
          <w:color w:val="auto"/>
          <w:sz w:val="20"/>
          <w:szCs w:val="20"/>
        </w:rPr>
        <w:t>: Načrtovana</w:t>
      </w:r>
      <w:r w:rsidR="00637483" w:rsidRPr="00111D8A">
        <w:rPr>
          <w:rFonts w:ascii="Tahoma" w:hAnsi="Tahoma" w:cs="Tahoma"/>
          <w:i w:val="0"/>
          <w:iCs w:val="0"/>
          <w:color w:val="auto"/>
          <w:sz w:val="20"/>
          <w:szCs w:val="20"/>
        </w:rPr>
        <w:t xml:space="preserve"> višina izplačanih sredstev in vir sredstev v letu 2025 v okviru izvedenega javnega razpisa Kompetenčni centri za dizajn management</w:t>
      </w:r>
    </w:p>
    <w:tbl>
      <w:tblPr>
        <w:tblStyle w:val="Tabelamre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59"/>
        <w:gridCol w:w="1213"/>
        <w:gridCol w:w="1214"/>
        <w:gridCol w:w="1214"/>
        <w:gridCol w:w="1214"/>
        <w:gridCol w:w="1214"/>
        <w:gridCol w:w="1214"/>
      </w:tblGrid>
      <w:tr w:rsidR="00637483" w:rsidRPr="00967A65" w14:paraId="5E4B5165" w14:textId="77777777" w:rsidTr="008A7A01">
        <w:trPr>
          <w:trHeight w:val="1178"/>
        </w:trPr>
        <w:tc>
          <w:tcPr>
            <w:tcW w:w="1759" w:type="dxa"/>
            <w:shd w:val="clear" w:color="auto" w:fill="BE9C5A"/>
            <w:vAlign w:val="center"/>
          </w:tcPr>
          <w:p w14:paraId="1910F301"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Javni razpis</w:t>
            </w:r>
          </w:p>
        </w:tc>
        <w:tc>
          <w:tcPr>
            <w:tcW w:w="1213" w:type="dxa"/>
            <w:shd w:val="clear" w:color="auto" w:fill="BE9C5A"/>
            <w:vAlign w:val="center"/>
          </w:tcPr>
          <w:p w14:paraId="3A4728C8"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646952">
              <w:rPr>
                <w:rFonts w:ascii="Tahoma" w:hAnsi="Tahoma" w:cs="Tahoma"/>
                <w:sz w:val="16"/>
                <w:szCs w:val="16"/>
              </w:rPr>
              <w:t>Odobrena sredstva v letu 202</w:t>
            </w:r>
            <w:r>
              <w:rPr>
                <w:rFonts w:ascii="Tahoma" w:hAnsi="Tahoma" w:cs="Tahoma"/>
                <w:sz w:val="16"/>
                <w:szCs w:val="16"/>
              </w:rPr>
              <w:t>4</w:t>
            </w:r>
            <w:r w:rsidRPr="00646952">
              <w:rPr>
                <w:rFonts w:ascii="Tahoma" w:hAnsi="Tahoma" w:cs="Tahoma"/>
                <w:sz w:val="16"/>
                <w:szCs w:val="16"/>
              </w:rPr>
              <w:t xml:space="preserve"> v mio EUR</w:t>
            </w:r>
          </w:p>
        </w:tc>
        <w:tc>
          <w:tcPr>
            <w:tcW w:w="1214" w:type="dxa"/>
            <w:shd w:val="clear" w:color="auto" w:fill="BE9C5A"/>
            <w:vAlign w:val="center"/>
          </w:tcPr>
          <w:p w14:paraId="56F45C11"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v mio EUR v letu 2025</w:t>
            </w:r>
          </w:p>
        </w:tc>
        <w:tc>
          <w:tcPr>
            <w:tcW w:w="1214" w:type="dxa"/>
            <w:shd w:val="clear" w:color="auto" w:fill="BE9C5A"/>
            <w:vAlign w:val="center"/>
          </w:tcPr>
          <w:p w14:paraId="777CE917"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Načrtovano število </w:t>
            </w:r>
            <w:r>
              <w:rPr>
                <w:rFonts w:ascii="Tahoma" w:hAnsi="Tahoma" w:cs="Tahoma"/>
                <w:bCs/>
                <w:color w:val="000000" w:themeColor="text1"/>
                <w:sz w:val="16"/>
                <w:szCs w:val="16"/>
              </w:rPr>
              <w:t>vključenih partnerjev (glede na izplačana sredstva) v letu 2025</w:t>
            </w:r>
          </w:p>
        </w:tc>
        <w:tc>
          <w:tcPr>
            <w:tcW w:w="1214" w:type="dxa"/>
            <w:shd w:val="clear" w:color="auto" w:fill="BE9C5A"/>
            <w:vAlign w:val="center"/>
          </w:tcPr>
          <w:p w14:paraId="0E070D4C"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c>
          <w:tcPr>
            <w:tcW w:w="1214" w:type="dxa"/>
            <w:shd w:val="clear" w:color="auto" w:fill="BE9C5A"/>
          </w:tcPr>
          <w:p w14:paraId="3F95CC7D"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Proračunska postavka</w:t>
            </w:r>
          </w:p>
        </w:tc>
        <w:tc>
          <w:tcPr>
            <w:tcW w:w="1214" w:type="dxa"/>
            <w:shd w:val="clear" w:color="auto" w:fill="BE9C5A"/>
          </w:tcPr>
          <w:p w14:paraId="70D2B3DE" w14:textId="77777777" w:rsidR="00637483" w:rsidRPr="00967A65" w:rsidRDefault="00637483" w:rsidP="008A7A01">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Šifra in naziv ukrepa, projekta</w:t>
            </w:r>
          </w:p>
        </w:tc>
      </w:tr>
      <w:tr w:rsidR="00637483" w:rsidRPr="00967A65" w14:paraId="13AFCF1A" w14:textId="77777777" w:rsidTr="008A7A01">
        <w:trPr>
          <w:trHeight w:val="1178"/>
        </w:trPr>
        <w:tc>
          <w:tcPr>
            <w:tcW w:w="1759" w:type="dxa"/>
            <w:vAlign w:val="center"/>
          </w:tcPr>
          <w:p w14:paraId="0A7E7260" w14:textId="77777777" w:rsidR="00637483" w:rsidRPr="00967A65" w:rsidRDefault="00637483" w:rsidP="008A7A01">
            <w:pPr>
              <w:suppressAutoHyphens w:val="0"/>
              <w:autoSpaceDN/>
              <w:spacing w:line="276" w:lineRule="auto"/>
              <w:contextualSpacing/>
              <w:textAlignment w:val="auto"/>
              <w:rPr>
                <w:rFonts w:ascii="Tahoma" w:hAnsi="Tahoma" w:cs="Tahoma"/>
                <w:bCs/>
                <w:color w:val="000000" w:themeColor="text1"/>
                <w:sz w:val="16"/>
                <w:szCs w:val="16"/>
              </w:rPr>
            </w:pPr>
            <w:r>
              <w:rPr>
                <w:rFonts w:ascii="Tahoma" w:hAnsi="Tahoma" w:cs="Tahoma"/>
                <w:bCs/>
                <w:sz w:val="16"/>
                <w:szCs w:val="16"/>
              </w:rPr>
              <w:t xml:space="preserve">Kompetenčni centri za dizajn management </w:t>
            </w:r>
          </w:p>
        </w:tc>
        <w:tc>
          <w:tcPr>
            <w:tcW w:w="1213" w:type="dxa"/>
            <w:vAlign w:val="center"/>
          </w:tcPr>
          <w:p w14:paraId="2FF688D2"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Pr>
                <w:rFonts w:ascii="Tahoma" w:hAnsi="Tahoma" w:cs="Tahoma"/>
                <w:bCs/>
                <w:color w:val="000000" w:themeColor="text1"/>
                <w:sz w:val="16"/>
                <w:szCs w:val="16"/>
              </w:rPr>
              <w:t>1,52</w:t>
            </w:r>
          </w:p>
        </w:tc>
        <w:tc>
          <w:tcPr>
            <w:tcW w:w="1214" w:type="dxa"/>
            <w:vAlign w:val="center"/>
          </w:tcPr>
          <w:p w14:paraId="1FEB9FC1"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Pr>
                <w:rFonts w:ascii="Tahoma" w:hAnsi="Tahoma" w:cs="Tahoma"/>
                <w:bCs/>
                <w:color w:val="000000" w:themeColor="text1"/>
                <w:sz w:val="16"/>
                <w:szCs w:val="16"/>
              </w:rPr>
              <w:t>0,57</w:t>
            </w:r>
          </w:p>
        </w:tc>
        <w:tc>
          <w:tcPr>
            <w:tcW w:w="1214" w:type="dxa"/>
            <w:vAlign w:val="center"/>
          </w:tcPr>
          <w:p w14:paraId="2D5C832F"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Pr>
                <w:rFonts w:ascii="Tahoma" w:hAnsi="Tahoma" w:cs="Tahoma"/>
                <w:bCs/>
                <w:color w:val="000000" w:themeColor="text1"/>
                <w:sz w:val="16"/>
                <w:szCs w:val="16"/>
              </w:rPr>
              <w:t>58</w:t>
            </w:r>
          </w:p>
        </w:tc>
        <w:tc>
          <w:tcPr>
            <w:tcW w:w="1214" w:type="dxa"/>
            <w:vAlign w:val="center"/>
          </w:tcPr>
          <w:p w14:paraId="51217445"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w:t>
            </w:r>
          </w:p>
        </w:tc>
        <w:tc>
          <w:tcPr>
            <w:tcW w:w="1214" w:type="dxa"/>
            <w:vAlign w:val="center"/>
          </w:tcPr>
          <w:p w14:paraId="0B765EE0"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Pr>
                <w:rFonts w:ascii="Tahoma" w:hAnsi="Tahoma" w:cs="Tahoma"/>
                <w:bCs/>
                <w:sz w:val="16"/>
                <w:szCs w:val="16"/>
              </w:rPr>
              <w:t>PP231597</w:t>
            </w:r>
          </w:p>
        </w:tc>
        <w:tc>
          <w:tcPr>
            <w:tcW w:w="1214" w:type="dxa"/>
            <w:vAlign w:val="center"/>
          </w:tcPr>
          <w:p w14:paraId="572268C0" w14:textId="77777777" w:rsidR="00637483" w:rsidRDefault="00637483" w:rsidP="008A7A01">
            <w:pPr>
              <w:spacing w:line="276" w:lineRule="auto"/>
              <w:jc w:val="right"/>
              <w:rPr>
                <w:rFonts w:ascii="Tahoma" w:hAnsi="Tahoma" w:cs="Tahoma"/>
                <w:sz w:val="16"/>
                <w:szCs w:val="16"/>
              </w:rPr>
            </w:pPr>
            <w:r>
              <w:rPr>
                <w:rFonts w:ascii="Tahoma" w:hAnsi="Tahoma" w:cs="Tahoma"/>
                <w:sz w:val="16"/>
                <w:szCs w:val="16"/>
              </w:rPr>
              <w:t xml:space="preserve">2130-23-0020 </w:t>
            </w:r>
          </w:p>
          <w:p w14:paraId="5E19827D" w14:textId="77777777" w:rsidR="00637483" w:rsidRPr="00967A65" w:rsidRDefault="00637483" w:rsidP="008A7A01">
            <w:pPr>
              <w:suppressAutoHyphens w:val="0"/>
              <w:autoSpaceDN/>
              <w:spacing w:line="276" w:lineRule="auto"/>
              <w:contextualSpacing/>
              <w:jc w:val="right"/>
              <w:textAlignment w:val="auto"/>
              <w:rPr>
                <w:rFonts w:ascii="Tahoma" w:hAnsi="Tahoma" w:cs="Tahoma"/>
                <w:bCs/>
                <w:color w:val="000000" w:themeColor="text1"/>
                <w:sz w:val="16"/>
                <w:szCs w:val="16"/>
              </w:rPr>
            </w:pPr>
            <w:r>
              <w:rPr>
                <w:rFonts w:ascii="Tahoma" w:hAnsi="Tahoma" w:cs="Tahoma"/>
                <w:bCs/>
                <w:sz w:val="16"/>
                <w:szCs w:val="16"/>
              </w:rPr>
              <w:t>Promocija inovativnosti</w:t>
            </w:r>
          </w:p>
        </w:tc>
      </w:tr>
    </w:tbl>
    <w:p w14:paraId="5AA8DC2E" w14:textId="77777777" w:rsidR="00637483" w:rsidRDefault="00637483" w:rsidP="00637483">
      <w:pPr>
        <w:spacing w:after="0" w:line="276" w:lineRule="auto"/>
        <w:jc w:val="both"/>
        <w:rPr>
          <w:rFonts w:ascii="Tahoma" w:hAnsi="Tahoma" w:cs="Tahoma"/>
          <w:sz w:val="20"/>
          <w:szCs w:val="21"/>
        </w:rPr>
      </w:pPr>
    </w:p>
    <w:p w14:paraId="4A604326" w14:textId="736DC1F8" w:rsidR="00396DC4" w:rsidRPr="00F51E9C" w:rsidRDefault="00396DC4" w:rsidP="00F51E9C">
      <w:pPr>
        <w:pStyle w:val="Naslov4"/>
        <w:numPr>
          <w:ilvl w:val="3"/>
          <w:numId w:val="90"/>
        </w:numPr>
        <w:jc w:val="both"/>
        <w:rPr>
          <w:rFonts w:ascii="Tahoma" w:hAnsi="Tahoma" w:cs="Tahoma"/>
          <w:i w:val="0"/>
          <w:iCs w:val="0"/>
          <w:color w:val="auto"/>
          <w:sz w:val="20"/>
          <w:szCs w:val="20"/>
        </w:rPr>
      </w:pPr>
      <w:bookmarkStart w:id="455" w:name="_Toc183081797"/>
      <w:r w:rsidRPr="00F51E9C">
        <w:rPr>
          <w:rFonts w:ascii="Tahoma" w:hAnsi="Tahoma" w:cs="Tahoma"/>
          <w:i w:val="0"/>
          <w:iCs w:val="0"/>
          <w:color w:val="auto"/>
          <w:sz w:val="20"/>
          <w:szCs w:val="20"/>
        </w:rPr>
        <w:t>Poseben Javn</w:t>
      </w:r>
      <w:r w:rsidR="004907AD">
        <w:rPr>
          <w:rFonts w:ascii="Tahoma" w:hAnsi="Tahoma" w:cs="Tahoma"/>
          <w:i w:val="0"/>
          <w:iCs w:val="0"/>
          <w:color w:val="auto"/>
          <w:sz w:val="20"/>
          <w:szCs w:val="20"/>
        </w:rPr>
        <w:t>i</w:t>
      </w:r>
      <w:r w:rsidRPr="00F51E9C">
        <w:rPr>
          <w:rFonts w:ascii="Tahoma" w:hAnsi="Tahoma" w:cs="Tahoma"/>
          <w:i w:val="0"/>
          <w:iCs w:val="0"/>
          <w:color w:val="auto"/>
          <w:sz w:val="20"/>
          <w:szCs w:val="20"/>
        </w:rPr>
        <w:t xml:space="preserve"> razpis za izvedbo celovitih podpornih storitev za inovativne posameznike in inovativna zagonska podjetja</w:t>
      </w:r>
      <w:bookmarkEnd w:id="455"/>
    </w:p>
    <w:p w14:paraId="5C2ED28A" w14:textId="77777777" w:rsidR="00396DC4" w:rsidRDefault="00396DC4" w:rsidP="00F51E9C">
      <w:pPr>
        <w:spacing w:after="0"/>
      </w:pPr>
    </w:p>
    <w:p w14:paraId="7B3896B4" w14:textId="14B8286D" w:rsidR="00396DC4" w:rsidRDefault="00396DC4" w:rsidP="004907AD">
      <w:pPr>
        <w:spacing w:after="0" w:line="276" w:lineRule="auto"/>
        <w:jc w:val="both"/>
        <w:rPr>
          <w:rFonts w:ascii="Tahoma" w:hAnsi="Tahoma" w:cs="Tahoma"/>
          <w:sz w:val="20"/>
          <w:szCs w:val="20"/>
        </w:rPr>
      </w:pPr>
      <w:r>
        <w:t xml:space="preserve">Sklad poleg ostalih aktivnosti izvaja tudi </w:t>
      </w:r>
      <w:r w:rsidRPr="00396DC4">
        <w:rPr>
          <w:rFonts w:ascii="Tahoma" w:hAnsi="Tahoma" w:cs="Tahoma"/>
          <w:sz w:val="20"/>
          <w:szCs w:val="20"/>
        </w:rPr>
        <w:t>poseben javni razpis za izvedbo celovitih podpornih storitev za inovativne posameznike in inovativna zagonska podjetja, ki vključuje določene ukrepe iz vloge 2 in vloge 3 oz. tudi druge ukrepe za usposabljanje in povezovanje start-upov in scale-upov.</w:t>
      </w:r>
      <w:r w:rsidR="004907AD">
        <w:rPr>
          <w:rFonts w:ascii="Tahoma" w:hAnsi="Tahoma" w:cs="Tahoma"/>
          <w:sz w:val="20"/>
          <w:szCs w:val="20"/>
        </w:rPr>
        <w:t xml:space="preserve"> V letu 2025 se bo zaključil že izveden javni razpis za obdobje 2024-2025</w:t>
      </w:r>
      <w:r w:rsidR="00576371">
        <w:rPr>
          <w:rFonts w:ascii="Tahoma" w:hAnsi="Tahoma" w:cs="Tahoma"/>
          <w:sz w:val="20"/>
          <w:szCs w:val="20"/>
        </w:rPr>
        <w:t xml:space="preserve"> (aktivnost bodo potekale tekom leta 2025)</w:t>
      </w:r>
      <w:r w:rsidR="004907AD">
        <w:rPr>
          <w:rFonts w:ascii="Tahoma" w:hAnsi="Tahoma" w:cs="Tahoma"/>
          <w:sz w:val="20"/>
          <w:szCs w:val="20"/>
        </w:rPr>
        <w:t>, prav tako pa bo sklad objavil nov javni razpis za obdobje 2026-2029.</w:t>
      </w:r>
    </w:p>
    <w:p w14:paraId="332AA03D" w14:textId="77777777" w:rsidR="00396DC4" w:rsidRDefault="00396DC4" w:rsidP="00FB6608">
      <w:pPr>
        <w:spacing w:after="0"/>
        <w:jc w:val="both"/>
        <w:rPr>
          <w:rFonts w:ascii="Tahoma" w:hAnsi="Tahoma" w:cs="Tahoma"/>
          <w:sz w:val="20"/>
          <w:szCs w:val="20"/>
        </w:rPr>
      </w:pPr>
    </w:p>
    <w:p w14:paraId="4F82DB92" w14:textId="77777777" w:rsidR="004907AD" w:rsidRPr="00963AC1" w:rsidRDefault="004907AD" w:rsidP="004907AD">
      <w:pPr>
        <w:pStyle w:val="Naslov4"/>
        <w:jc w:val="both"/>
        <w:rPr>
          <w:rFonts w:ascii="Tahoma" w:hAnsi="Tahoma" w:cs="Tahoma"/>
          <w:i w:val="0"/>
          <w:iCs w:val="0"/>
          <w:color w:val="auto"/>
          <w:sz w:val="20"/>
          <w:szCs w:val="20"/>
        </w:rPr>
      </w:pPr>
      <w:bookmarkStart w:id="456" w:name="_Toc183034657"/>
      <w:bookmarkStart w:id="457" w:name="_Toc183034939"/>
      <w:bookmarkStart w:id="458" w:name="_Toc183081798"/>
      <w:r w:rsidRPr="00963AC1">
        <w:rPr>
          <w:rFonts w:ascii="Tahoma" w:hAnsi="Tahoma" w:cs="Tahoma"/>
          <w:i w:val="0"/>
          <w:iCs w:val="0"/>
          <w:color w:val="auto"/>
          <w:sz w:val="20"/>
          <w:szCs w:val="20"/>
        </w:rPr>
        <w:t>Tekoči razpis – Javni razpis za izvedbo celovitih podpornih storitev za inovativne posameznike in inovativna zagonska podjetja 2026-2028</w:t>
      </w:r>
      <w:bookmarkEnd w:id="456"/>
      <w:bookmarkEnd w:id="457"/>
      <w:r w:rsidRPr="00963AC1">
        <w:rPr>
          <w:rFonts w:ascii="Tahoma" w:hAnsi="Tahoma" w:cs="Tahoma"/>
          <w:i w:val="0"/>
          <w:iCs w:val="0"/>
          <w:color w:val="auto"/>
          <w:sz w:val="20"/>
          <w:szCs w:val="20"/>
        </w:rPr>
        <w:t xml:space="preserve"> </w:t>
      </w:r>
    </w:p>
    <w:p w14:paraId="6A2E6274" w14:textId="77777777" w:rsidR="004907AD" w:rsidRPr="00B656BC" w:rsidRDefault="004907AD" w:rsidP="004907AD">
      <w:pPr>
        <w:pStyle w:val="Odstavekseznama"/>
        <w:suppressAutoHyphens w:val="0"/>
        <w:autoSpaceDN/>
        <w:spacing w:after="0" w:line="276" w:lineRule="auto"/>
        <w:ind w:left="360"/>
        <w:contextualSpacing/>
        <w:jc w:val="both"/>
        <w:textAlignment w:val="auto"/>
        <w:rPr>
          <w:rFonts w:ascii="Tahoma" w:hAnsi="Tahoma" w:cs="Tahoma"/>
          <w:b/>
          <w:bCs/>
          <w:sz w:val="20"/>
          <w:szCs w:val="21"/>
        </w:rPr>
      </w:pPr>
    </w:p>
    <w:p w14:paraId="1083E3FF" w14:textId="6EED530A" w:rsidR="004907AD" w:rsidRDefault="004907AD" w:rsidP="004907AD">
      <w:pPr>
        <w:suppressAutoHyphens w:val="0"/>
        <w:autoSpaceDN/>
        <w:spacing w:after="0" w:line="276" w:lineRule="auto"/>
        <w:jc w:val="both"/>
        <w:textAlignment w:val="auto"/>
        <w:rPr>
          <w:rFonts w:ascii="Tahoma" w:hAnsi="Tahoma" w:cs="Tahoma"/>
          <w:sz w:val="20"/>
          <w:szCs w:val="21"/>
        </w:rPr>
      </w:pPr>
      <w:r w:rsidRPr="00B7087E">
        <w:rPr>
          <w:rFonts w:ascii="Tahoma" w:hAnsi="Tahoma" w:cs="Tahoma"/>
          <w:sz w:val="20"/>
          <w:szCs w:val="21"/>
        </w:rPr>
        <w:t xml:space="preserve">Konec leta 2025 Sklad načrtuje objavo novega Javnega razpisa za izvedbo celovitih podpornih storitev za inovativne posameznike in inovativna zagonska podjetja 2026–2029, ki bo zasnovan po podobnem zgledu </w:t>
      </w:r>
      <w:r>
        <w:rPr>
          <w:rFonts w:ascii="Tahoma" w:hAnsi="Tahoma" w:cs="Tahoma"/>
          <w:sz w:val="20"/>
          <w:szCs w:val="21"/>
        </w:rPr>
        <w:t>izveden razpis v letu 2024</w:t>
      </w:r>
      <w:r w:rsidRPr="00B7087E">
        <w:rPr>
          <w:rFonts w:ascii="Tahoma" w:hAnsi="Tahoma" w:cs="Tahoma"/>
          <w:sz w:val="20"/>
          <w:szCs w:val="21"/>
        </w:rPr>
        <w:t xml:space="preserve">. </w:t>
      </w:r>
      <w:r>
        <w:rPr>
          <w:rFonts w:ascii="Tahoma" w:hAnsi="Tahoma" w:cs="Tahoma"/>
          <w:sz w:val="20"/>
          <w:szCs w:val="21"/>
        </w:rPr>
        <w:t xml:space="preserve">Izplačila sredstev so predvidena v obdobju </w:t>
      </w:r>
      <w:r w:rsidR="00FB6608">
        <w:rPr>
          <w:rFonts w:ascii="Tahoma" w:hAnsi="Tahoma" w:cs="Tahoma"/>
          <w:sz w:val="20"/>
          <w:szCs w:val="21"/>
        </w:rPr>
        <w:t>2025-2026</w:t>
      </w:r>
      <w:r>
        <w:rPr>
          <w:rFonts w:ascii="Tahoma" w:hAnsi="Tahoma" w:cs="Tahoma"/>
          <w:sz w:val="20"/>
          <w:szCs w:val="21"/>
        </w:rPr>
        <w:t>.</w:t>
      </w:r>
    </w:p>
    <w:p w14:paraId="2ECE57AC" w14:textId="77777777" w:rsidR="004907AD" w:rsidRDefault="004907AD" w:rsidP="004907AD">
      <w:pPr>
        <w:suppressAutoHyphens w:val="0"/>
        <w:autoSpaceDN/>
        <w:spacing w:after="0" w:line="276" w:lineRule="auto"/>
        <w:jc w:val="both"/>
        <w:textAlignment w:val="auto"/>
        <w:rPr>
          <w:rFonts w:ascii="Tahoma" w:hAnsi="Tahoma" w:cs="Tahoma"/>
          <w:sz w:val="20"/>
          <w:szCs w:val="21"/>
        </w:rPr>
      </w:pPr>
    </w:p>
    <w:p w14:paraId="3D063781" w14:textId="77777777" w:rsidR="004907AD" w:rsidRDefault="004907AD" w:rsidP="004907AD">
      <w:pPr>
        <w:suppressAutoHyphens w:val="0"/>
        <w:autoSpaceDN/>
        <w:spacing w:after="0" w:line="276" w:lineRule="auto"/>
        <w:jc w:val="both"/>
        <w:textAlignment w:val="auto"/>
        <w:rPr>
          <w:rFonts w:ascii="Tahoma" w:hAnsi="Tahoma" w:cs="Tahoma"/>
          <w:b/>
          <w:bCs/>
          <w:sz w:val="20"/>
          <w:szCs w:val="21"/>
        </w:rPr>
      </w:pPr>
      <w:r w:rsidRPr="002378AD">
        <w:rPr>
          <w:rFonts w:ascii="Tahoma" w:hAnsi="Tahoma" w:cs="Tahoma"/>
          <w:b/>
          <w:bCs/>
          <w:sz w:val="20"/>
          <w:szCs w:val="21"/>
        </w:rPr>
        <w:t>OSNOVNE INFORMACIJE O RAZPISU</w:t>
      </w:r>
    </w:p>
    <w:p w14:paraId="328C176C" w14:textId="77777777" w:rsidR="004907AD" w:rsidRPr="002378AD" w:rsidRDefault="004907AD" w:rsidP="004907AD">
      <w:pPr>
        <w:suppressAutoHyphens w:val="0"/>
        <w:autoSpaceDN/>
        <w:spacing w:after="0" w:line="276" w:lineRule="auto"/>
        <w:jc w:val="both"/>
        <w:textAlignment w:val="auto"/>
        <w:rPr>
          <w:rFonts w:ascii="Tahoma" w:hAnsi="Tahoma" w:cs="Tahoma"/>
          <w:b/>
          <w:bCs/>
          <w:sz w:val="20"/>
          <w:szCs w:val="21"/>
        </w:rPr>
      </w:pPr>
    </w:p>
    <w:p w14:paraId="436B4F9E" w14:textId="77777777" w:rsidR="004907AD" w:rsidRPr="002378AD" w:rsidRDefault="004907AD" w:rsidP="004907AD">
      <w:pPr>
        <w:suppressAutoHyphens w:val="0"/>
        <w:autoSpaceDN/>
        <w:spacing w:after="0" w:line="276" w:lineRule="auto"/>
        <w:jc w:val="both"/>
        <w:textAlignment w:val="auto"/>
        <w:rPr>
          <w:rFonts w:ascii="Tahoma" w:hAnsi="Tahoma" w:cs="Tahoma"/>
          <w:b/>
          <w:bCs/>
          <w:sz w:val="20"/>
          <w:szCs w:val="21"/>
        </w:rPr>
      </w:pPr>
      <w:r w:rsidRPr="002378AD">
        <w:rPr>
          <w:rFonts w:ascii="Tahoma" w:hAnsi="Tahoma" w:cs="Tahoma"/>
          <w:b/>
          <w:bCs/>
          <w:sz w:val="20"/>
          <w:szCs w:val="21"/>
        </w:rPr>
        <w:t xml:space="preserve">SKUPNA RAZPISANA SREDSTVA V LETU 2025: </w:t>
      </w:r>
      <w:r w:rsidRPr="009659C1">
        <w:rPr>
          <w:rFonts w:ascii="Tahoma" w:hAnsi="Tahoma" w:cs="Tahoma"/>
          <w:b/>
          <w:bCs/>
          <w:sz w:val="20"/>
          <w:szCs w:val="21"/>
        </w:rPr>
        <w:t>2,41 mio EUR</w:t>
      </w:r>
      <w:r>
        <w:rPr>
          <w:rStyle w:val="Sprotnaopomba-sklic"/>
          <w:rFonts w:ascii="Tahoma" w:hAnsi="Tahoma" w:cs="Tahoma"/>
          <w:b/>
          <w:bCs/>
          <w:sz w:val="20"/>
          <w:szCs w:val="21"/>
        </w:rPr>
        <w:footnoteReference w:id="46"/>
      </w:r>
    </w:p>
    <w:p w14:paraId="06DA41E2" w14:textId="77777777" w:rsidR="004907AD" w:rsidRDefault="004907AD" w:rsidP="004907AD">
      <w:pPr>
        <w:suppressAutoHyphens w:val="0"/>
        <w:autoSpaceDN/>
        <w:spacing w:after="0" w:line="276" w:lineRule="auto"/>
        <w:contextualSpacing/>
        <w:jc w:val="both"/>
        <w:textAlignment w:val="auto"/>
        <w:rPr>
          <w:rFonts w:ascii="Tahoma" w:hAnsi="Tahoma" w:cs="Tahoma"/>
          <w:sz w:val="20"/>
          <w:szCs w:val="21"/>
          <w:highlight w:val="yellow"/>
        </w:rPr>
      </w:pPr>
    </w:p>
    <w:tbl>
      <w:tblPr>
        <w:tblW w:w="9212" w:type="dxa"/>
        <w:tblLayout w:type="fixed"/>
        <w:tblLook w:val="04A0" w:firstRow="1" w:lastRow="0" w:firstColumn="1" w:lastColumn="0" w:noHBand="0" w:noVBand="1"/>
      </w:tblPr>
      <w:tblGrid>
        <w:gridCol w:w="1838"/>
        <w:gridCol w:w="7374"/>
      </w:tblGrid>
      <w:tr w:rsidR="004907AD" w:rsidRPr="0080612D" w14:paraId="48251502" w14:textId="77777777" w:rsidTr="000C5FBF">
        <w:tc>
          <w:tcPr>
            <w:tcW w:w="1838" w:type="dxa"/>
            <w:shd w:val="clear" w:color="auto" w:fill="auto"/>
          </w:tcPr>
          <w:p w14:paraId="7E1E3AA3" w14:textId="77777777" w:rsidR="004907AD" w:rsidRPr="0080612D" w:rsidRDefault="004907AD" w:rsidP="000C5FBF">
            <w:pPr>
              <w:spacing w:after="0" w:line="276" w:lineRule="auto"/>
              <w:rPr>
                <w:rFonts w:ascii="Tahoma" w:hAnsi="Tahoma" w:cs="Tahoma"/>
                <w:b/>
                <w:sz w:val="20"/>
                <w:szCs w:val="20"/>
              </w:rPr>
            </w:pPr>
            <w:r w:rsidRPr="0080612D">
              <w:rPr>
                <w:rFonts w:ascii="Tahoma" w:hAnsi="Tahoma" w:cs="Tahoma"/>
                <w:b/>
                <w:sz w:val="20"/>
                <w:szCs w:val="20"/>
              </w:rPr>
              <w:t xml:space="preserve">Naziv </w:t>
            </w:r>
            <w:r>
              <w:rPr>
                <w:rFonts w:ascii="Tahoma" w:hAnsi="Tahoma" w:cs="Tahoma"/>
                <w:b/>
                <w:sz w:val="20"/>
                <w:szCs w:val="20"/>
              </w:rPr>
              <w:t>razpisa</w:t>
            </w:r>
          </w:p>
        </w:tc>
        <w:tc>
          <w:tcPr>
            <w:tcW w:w="7374" w:type="dxa"/>
            <w:shd w:val="clear" w:color="auto" w:fill="auto"/>
          </w:tcPr>
          <w:p w14:paraId="68BC809D" w14:textId="15DDF542" w:rsidR="004907AD" w:rsidRPr="00991A88" w:rsidRDefault="004907AD" w:rsidP="000C5FBF">
            <w:pPr>
              <w:suppressAutoHyphens w:val="0"/>
              <w:autoSpaceDN/>
              <w:spacing w:after="0" w:line="276" w:lineRule="auto"/>
              <w:jc w:val="both"/>
              <w:textAlignment w:val="auto"/>
              <w:rPr>
                <w:rFonts w:ascii="Tahoma" w:hAnsi="Tahoma" w:cs="Tahoma"/>
                <w:b/>
                <w:bCs/>
                <w:sz w:val="20"/>
                <w:szCs w:val="21"/>
              </w:rPr>
            </w:pPr>
            <w:r w:rsidRPr="00991A88">
              <w:rPr>
                <w:rFonts w:ascii="Tahoma" w:hAnsi="Tahoma" w:cs="Tahoma"/>
                <w:b/>
                <w:bCs/>
                <w:sz w:val="20"/>
                <w:szCs w:val="20"/>
              </w:rPr>
              <w:t>Javni razpis za izvedbo celovitih podpornih storitev za inovativne posameznike in inovativna zagonska podjetja 202</w:t>
            </w:r>
            <w:r>
              <w:rPr>
                <w:rFonts w:ascii="Tahoma" w:hAnsi="Tahoma" w:cs="Tahoma"/>
                <w:b/>
                <w:bCs/>
                <w:sz w:val="20"/>
                <w:szCs w:val="20"/>
              </w:rPr>
              <w:t>6</w:t>
            </w:r>
            <w:r w:rsidRPr="00991A88">
              <w:rPr>
                <w:rFonts w:ascii="Tahoma" w:hAnsi="Tahoma" w:cs="Tahoma"/>
                <w:b/>
                <w:bCs/>
                <w:sz w:val="20"/>
                <w:szCs w:val="20"/>
              </w:rPr>
              <w:t>–202</w:t>
            </w:r>
            <w:r>
              <w:rPr>
                <w:rFonts w:ascii="Tahoma" w:hAnsi="Tahoma" w:cs="Tahoma"/>
                <w:b/>
                <w:bCs/>
                <w:sz w:val="20"/>
                <w:szCs w:val="20"/>
              </w:rPr>
              <w:t>9</w:t>
            </w:r>
          </w:p>
          <w:p w14:paraId="229EFB8D" w14:textId="77777777" w:rsidR="004907AD" w:rsidRPr="0080612D" w:rsidRDefault="004907AD" w:rsidP="000C5FBF">
            <w:pPr>
              <w:spacing w:after="0" w:line="276" w:lineRule="auto"/>
              <w:jc w:val="both"/>
              <w:rPr>
                <w:rFonts w:ascii="Tahoma" w:hAnsi="Tahoma" w:cs="Tahoma"/>
                <w:b/>
                <w:sz w:val="20"/>
                <w:szCs w:val="20"/>
              </w:rPr>
            </w:pPr>
          </w:p>
        </w:tc>
      </w:tr>
      <w:tr w:rsidR="004907AD" w:rsidRPr="0080612D" w14:paraId="7E0BAF12" w14:textId="77777777" w:rsidTr="000C5FBF">
        <w:trPr>
          <w:trHeight w:val="913"/>
        </w:trPr>
        <w:tc>
          <w:tcPr>
            <w:tcW w:w="1838" w:type="dxa"/>
            <w:shd w:val="clear" w:color="auto" w:fill="auto"/>
          </w:tcPr>
          <w:p w14:paraId="51A3BDD3" w14:textId="77777777" w:rsidR="004907AD" w:rsidRDefault="004907AD" w:rsidP="000C5FBF">
            <w:pPr>
              <w:spacing w:after="0" w:line="276" w:lineRule="auto"/>
              <w:rPr>
                <w:rFonts w:ascii="Tahoma" w:hAnsi="Tahoma" w:cs="Tahoma"/>
                <w:sz w:val="20"/>
                <w:szCs w:val="20"/>
              </w:rPr>
            </w:pPr>
            <w:r>
              <w:rPr>
                <w:rFonts w:ascii="Tahoma" w:hAnsi="Tahoma" w:cs="Tahoma"/>
                <w:sz w:val="20"/>
                <w:szCs w:val="20"/>
              </w:rPr>
              <w:t>Pravna podlaga</w:t>
            </w:r>
          </w:p>
        </w:tc>
        <w:tc>
          <w:tcPr>
            <w:tcW w:w="7374" w:type="dxa"/>
            <w:shd w:val="clear" w:color="auto" w:fill="auto"/>
          </w:tcPr>
          <w:p w14:paraId="11B6282A" w14:textId="77777777" w:rsidR="004907AD" w:rsidRDefault="004907AD" w:rsidP="000C5FBF">
            <w:pPr>
              <w:spacing w:after="0" w:line="276" w:lineRule="auto"/>
              <w:jc w:val="both"/>
              <w:rPr>
                <w:rFonts w:ascii="Tahoma" w:hAnsi="Tahoma" w:cs="Tahoma"/>
                <w:sz w:val="20"/>
                <w:szCs w:val="20"/>
              </w:rPr>
            </w:pPr>
            <w:r>
              <w:rPr>
                <w:rFonts w:ascii="Tahoma" w:hAnsi="Tahoma" w:cs="Tahoma"/>
                <w:sz w:val="20"/>
                <w:szCs w:val="20"/>
              </w:rPr>
              <w:t>ZPOP-1</w:t>
            </w:r>
          </w:p>
          <w:p w14:paraId="142F84F0" w14:textId="77777777" w:rsidR="004907AD" w:rsidRPr="0080612D" w:rsidRDefault="004907AD" w:rsidP="000C5FBF">
            <w:pPr>
              <w:spacing w:after="0" w:line="276" w:lineRule="auto"/>
              <w:jc w:val="both"/>
              <w:rPr>
                <w:rFonts w:ascii="Tahoma" w:hAnsi="Tahoma" w:cs="Tahoma"/>
                <w:sz w:val="20"/>
                <w:szCs w:val="20"/>
              </w:rPr>
            </w:pPr>
            <w:r>
              <w:rPr>
                <w:rFonts w:ascii="Tahoma" w:hAnsi="Tahoma" w:cs="Tahoma"/>
                <w:sz w:val="20"/>
                <w:szCs w:val="20"/>
              </w:rPr>
              <w:t>Program ukrepov MGTŠ za spodbujanje podjetništva in konkurenčnosti v obdobju 2024-2030</w:t>
            </w:r>
          </w:p>
        </w:tc>
      </w:tr>
      <w:tr w:rsidR="004907AD" w:rsidRPr="0080612D" w14:paraId="70C5A132" w14:textId="77777777" w:rsidTr="000C5FBF">
        <w:trPr>
          <w:trHeight w:val="700"/>
        </w:trPr>
        <w:tc>
          <w:tcPr>
            <w:tcW w:w="1838" w:type="dxa"/>
            <w:shd w:val="clear" w:color="auto" w:fill="auto"/>
          </w:tcPr>
          <w:p w14:paraId="2148351C" w14:textId="77777777" w:rsidR="004907AD" w:rsidRPr="0080612D" w:rsidRDefault="004907AD" w:rsidP="000C5FBF">
            <w:pPr>
              <w:spacing w:after="0" w:line="276" w:lineRule="auto"/>
              <w:rPr>
                <w:rFonts w:ascii="Tahoma" w:hAnsi="Tahoma" w:cs="Tahoma"/>
                <w:sz w:val="20"/>
                <w:szCs w:val="20"/>
              </w:rPr>
            </w:pPr>
            <w:r>
              <w:rPr>
                <w:rFonts w:ascii="Tahoma" w:hAnsi="Tahoma" w:cs="Tahoma"/>
                <w:sz w:val="20"/>
                <w:szCs w:val="20"/>
              </w:rPr>
              <w:t>Shema državnih pomoči</w:t>
            </w:r>
          </w:p>
        </w:tc>
        <w:tc>
          <w:tcPr>
            <w:tcW w:w="7374" w:type="dxa"/>
            <w:shd w:val="clear" w:color="auto" w:fill="auto"/>
          </w:tcPr>
          <w:p w14:paraId="6A2A387A" w14:textId="77777777" w:rsidR="004907AD" w:rsidRPr="0080612D" w:rsidRDefault="004907AD" w:rsidP="000C5FBF">
            <w:pPr>
              <w:spacing w:after="0" w:line="276" w:lineRule="auto"/>
              <w:jc w:val="both"/>
              <w:rPr>
                <w:rFonts w:ascii="Tahoma" w:hAnsi="Tahoma" w:cs="Tahoma"/>
                <w:sz w:val="20"/>
                <w:szCs w:val="20"/>
              </w:rPr>
            </w:pPr>
            <w:r>
              <w:rPr>
                <w:rFonts w:ascii="Tahoma" w:hAnsi="Tahoma" w:cs="Tahoma"/>
                <w:sz w:val="20"/>
                <w:szCs w:val="20"/>
              </w:rPr>
              <w:t>Priglašena shema de minimis pri Ministrstvu za finance, Sektor za državne pomoči oz. druga ustrezno priglašena shema državnih pomoči</w:t>
            </w:r>
          </w:p>
        </w:tc>
      </w:tr>
      <w:tr w:rsidR="004907AD" w14:paraId="42F0424F" w14:textId="77777777" w:rsidTr="000C5FBF">
        <w:trPr>
          <w:trHeight w:val="993"/>
        </w:trPr>
        <w:tc>
          <w:tcPr>
            <w:tcW w:w="1838" w:type="dxa"/>
            <w:shd w:val="clear" w:color="auto" w:fill="auto"/>
          </w:tcPr>
          <w:p w14:paraId="68C5E52F" w14:textId="77777777" w:rsidR="004907AD" w:rsidRDefault="004907AD" w:rsidP="000C5FBF">
            <w:pPr>
              <w:spacing w:after="0" w:line="276" w:lineRule="auto"/>
              <w:rPr>
                <w:rFonts w:ascii="Tahoma" w:hAnsi="Tahoma" w:cs="Tahoma"/>
                <w:sz w:val="20"/>
                <w:szCs w:val="20"/>
              </w:rPr>
            </w:pPr>
          </w:p>
          <w:p w14:paraId="0AF63D2E" w14:textId="77777777" w:rsidR="004907AD" w:rsidRPr="0080612D" w:rsidRDefault="004907AD" w:rsidP="000C5FBF">
            <w:pPr>
              <w:spacing w:after="0" w:line="276" w:lineRule="auto"/>
              <w:rPr>
                <w:rFonts w:ascii="Tahoma" w:hAnsi="Tahoma" w:cs="Tahoma"/>
                <w:sz w:val="20"/>
                <w:szCs w:val="20"/>
              </w:rPr>
            </w:pPr>
            <w:r>
              <w:rPr>
                <w:rFonts w:ascii="Tahoma" w:hAnsi="Tahoma" w:cs="Tahoma"/>
                <w:sz w:val="20"/>
                <w:szCs w:val="20"/>
              </w:rPr>
              <w:t>Kratek opis razpisa</w:t>
            </w:r>
          </w:p>
        </w:tc>
        <w:tc>
          <w:tcPr>
            <w:tcW w:w="7374" w:type="dxa"/>
            <w:shd w:val="clear" w:color="auto" w:fill="auto"/>
          </w:tcPr>
          <w:p w14:paraId="2395BFEA" w14:textId="77777777" w:rsidR="004907AD" w:rsidRDefault="004907AD" w:rsidP="000C5FBF">
            <w:pPr>
              <w:spacing w:after="0" w:line="276" w:lineRule="auto"/>
              <w:jc w:val="both"/>
              <w:rPr>
                <w:rFonts w:ascii="Tahoma" w:hAnsi="Tahoma" w:cs="Tahoma"/>
                <w:sz w:val="20"/>
                <w:szCs w:val="20"/>
              </w:rPr>
            </w:pPr>
            <w:r>
              <w:rPr>
                <w:rFonts w:ascii="Tahoma" w:hAnsi="Tahoma" w:cs="Tahoma"/>
                <w:sz w:val="20"/>
                <w:szCs w:val="20"/>
              </w:rPr>
              <w:t>F</w:t>
            </w:r>
            <w:r w:rsidRPr="00FD2180">
              <w:rPr>
                <w:rFonts w:ascii="Tahoma" w:hAnsi="Tahoma" w:cs="Tahoma"/>
                <w:sz w:val="20"/>
                <w:szCs w:val="20"/>
              </w:rPr>
              <w:t>inanciranje izvajanja podpornih storitev in drugih aktivnosti nacionalnega start-up konzorcija, ki se brezplačno zagotavljajo ciljnim skupinam, tj. inovativnim potencialnim podjetnikom in inovativnim zagonskim podjetjem.</w:t>
            </w:r>
          </w:p>
        </w:tc>
      </w:tr>
      <w:tr w:rsidR="004907AD" w:rsidRPr="00115001" w14:paraId="3BA3099D" w14:textId="77777777" w:rsidTr="000C5FBF">
        <w:trPr>
          <w:trHeight w:val="425"/>
        </w:trPr>
        <w:tc>
          <w:tcPr>
            <w:tcW w:w="1838" w:type="dxa"/>
            <w:shd w:val="clear" w:color="auto" w:fill="auto"/>
          </w:tcPr>
          <w:p w14:paraId="162CA36C" w14:textId="77777777" w:rsidR="004907AD" w:rsidRPr="0080612D" w:rsidRDefault="004907AD" w:rsidP="000C5FBF">
            <w:pPr>
              <w:spacing w:after="0" w:line="276" w:lineRule="auto"/>
              <w:rPr>
                <w:rFonts w:ascii="Tahoma" w:hAnsi="Tahoma" w:cs="Tahoma"/>
                <w:sz w:val="20"/>
                <w:szCs w:val="20"/>
              </w:rPr>
            </w:pPr>
            <w:r w:rsidRPr="0080612D">
              <w:rPr>
                <w:rFonts w:ascii="Tahoma" w:hAnsi="Tahoma" w:cs="Tahoma"/>
                <w:sz w:val="20"/>
                <w:szCs w:val="20"/>
              </w:rPr>
              <w:t xml:space="preserve">Namen </w:t>
            </w:r>
          </w:p>
        </w:tc>
        <w:tc>
          <w:tcPr>
            <w:tcW w:w="7374" w:type="dxa"/>
            <w:shd w:val="clear" w:color="auto" w:fill="auto"/>
          </w:tcPr>
          <w:p w14:paraId="49862E17" w14:textId="77777777" w:rsidR="004907AD" w:rsidRPr="00115001" w:rsidRDefault="004907AD" w:rsidP="000C5FBF">
            <w:pPr>
              <w:spacing w:after="0" w:line="276" w:lineRule="auto"/>
              <w:jc w:val="both"/>
              <w:rPr>
                <w:rFonts w:ascii="Tahoma" w:hAnsi="Tahoma" w:cs="Tahoma"/>
                <w:sz w:val="20"/>
                <w:szCs w:val="20"/>
              </w:rPr>
            </w:pPr>
            <w:r>
              <w:rPr>
                <w:rFonts w:ascii="Tahoma" w:hAnsi="Tahoma" w:cs="Tahoma"/>
                <w:sz w:val="20"/>
                <w:szCs w:val="20"/>
              </w:rPr>
              <w:t>P</w:t>
            </w:r>
            <w:r w:rsidRPr="00FD2180">
              <w:rPr>
                <w:rFonts w:ascii="Tahoma" w:hAnsi="Tahoma" w:cs="Tahoma"/>
                <w:sz w:val="20"/>
                <w:szCs w:val="20"/>
              </w:rPr>
              <w:t>rispevati k izboljšanju podpornega okolja za inovativno zagonsko podjetništvo.</w:t>
            </w:r>
          </w:p>
        </w:tc>
      </w:tr>
      <w:tr w:rsidR="004907AD" w:rsidRPr="00FA7F80" w14:paraId="05BE810D" w14:textId="77777777" w:rsidTr="000C5FBF">
        <w:trPr>
          <w:trHeight w:val="1849"/>
        </w:trPr>
        <w:tc>
          <w:tcPr>
            <w:tcW w:w="1838" w:type="dxa"/>
            <w:shd w:val="clear" w:color="auto" w:fill="auto"/>
          </w:tcPr>
          <w:p w14:paraId="78B49D08" w14:textId="77777777" w:rsidR="004907AD" w:rsidRDefault="004907AD" w:rsidP="000C5FBF">
            <w:pPr>
              <w:spacing w:after="0" w:line="276" w:lineRule="auto"/>
              <w:rPr>
                <w:rFonts w:ascii="Tahoma" w:hAnsi="Tahoma" w:cs="Tahoma"/>
                <w:sz w:val="20"/>
                <w:szCs w:val="20"/>
              </w:rPr>
            </w:pPr>
            <w:r w:rsidRPr="0080612D">
              <w:rPr>
                <w:rFonts w:ascii="Tahoma" w:hAnsi="Tahoma" w:cs="Tahoma"/>
                <w:sz w:val="20"/>
                <w:szCs w:val="20"/>
              </w:rPr>
              <w:t xml:space="preserve">Cilji </w:t>
            </w:r>
          </w:p>
          <w:p w14:paraId="43F9234F" w14:textId="77777777" w:rsidR="004907AD" w:rsidRPr="0080612D" w:rsidRDefault="004907AD" w:rsidP="000C5FBF">
            <w:pPr>
              <w:spacing w:after="0" w:line="276" w:lineRule="auto"/>
              <w:rPr>
                <w:rFonts w:ascii="Tahoma" w:hAnsi="Tahoma" w:cs="Tahoma"/>
                <w:sz w:val="20"/>
                <w:szCs w:val="20"/>
              </w:rPr>
            </w:pPr>
          </w:p>
        </w:tc>
        <w:tc>
          <w:tcPr>
            <w:tcW w:w="7374" w:type="dxa"/>
            <w:shd w:val="clear" w:color="auto" w:fill="auto"/>
          </w:tcPr>
          <w:p w14:paraId="47CC5AA7" w14:textId="77777777" w:rsidR="004907AD" w:rsidRPr="00FA7F80" w:rsidRDefault="004907AD" w:rsidP="000C5FBF">
            <w:pPr>
              <w:spacing w:after="0" w:line="276" w:lineRule="auto"/>
              <w:jc w:val="both"/>
              <w:rPr>
                <w:rFonts w:ascii="Tahoma" w:hAnsi="Tahoma" w:cs="Tahoma"/>
                <w:sz w:val="20"/>
                <w:szCs w:val="20"/>
              </w:rPr>
            </w:pPr>
            <w:r>
              <w:rPr>
                <w:rFonts w:ascii="Tahoma" w:hAnsi="Tahoma" w:cs="Tahoma"/>
                <w:sz w:val="20"/>
                <w:szCs w:val="20"/>
              </w:rPr>
              <w:t>K</w:t>
            </w:r>
            <w:r w:rsidRPr="004468E9">
              <w:rPr>
                <w:rFonts w:ascii="Tahoma" w:hAnsi="Tahoma" w:cs="Tahoma"/>
                <w:sz w:val="20"/>
                <w:szCs w:val="20"/>
              </w:rPr>
              <w:t>repit</w:t>
            </w:r>
            <w:r>
              <w:rPr>
                <w:rFonts w:ascii="Tahoma" w:hAnsi="Tahoma" w:cs="Tahoma"/>
                <w:sz w:val="20"/>
                <w:szCs w:val="20"/>
              </w:rPr>
              <w:t xml:space="preserve">ev </w:t>
            </w:r>
            <w:r w:rsidRPr="004468E9">
              <w:rPr>
                <w:rFonts w:ascii="Tahoma" w:hAnsi="Tahoma" w:cs="Tahoma"/>
                <w:sz w:val="20"/>
                <w:szCs w:val="20"/>
              </w:rPr>
              <w:t>inovativnega podjetniškega potenciala</w:t>
            </w:r>
            <w:r>
              <w:rPr>
                <w:rFonts w:ascii="Tahoma" w:hAnsi="Tahoma" w:cs="Tahoma"/>
                <w:sz w:val="20"/>
                <w:szCs w:val="20"/>
              </w:rPr>
              <w:t xml:space="preserve">, pospeševanje </w:t>
            </w:r>
            <w:r w:rsidRPr="004468E9">
              <w:rPr>
                <w:rFonts w:ascii="Tahoma" w:hAnsi="Tahoma" w:cs="Tahoma"/>
                <w:sz w:val="20"/>
                <w:szCs w:val="20"/>
              </w:rPr>
              <w:t>ustanavljanja novih inovativnih zagonskih podjetij</w:t>
            </w:r>
            <w:r>
              <w:rPr>
                <w:rFonts w:ascii="Tahoma" w:hAnsi="Tahoma" w:cs="Tahoma"/>
                <w:sz w:val="20"/>
                <w:szCs w:val="20"/>
              </w:rPr>
              <w:t>, povečanje</w:t>
            </w:r>
            <w:r w:rsidRPr="004468E9">
              <w:rPr>
                <w:rFonts w:ascii="Tahoma" w:hAnsi="Tahoma" w:cs="Tahoma"/>
                <w:sz w:val="20"/>
                <w:szCs w:val="20"/>
              </w:rPr>
              <w:t xml:space="preserve"> števila novoustanovljenih inovativnih podjetij, predvsem tistih, ki dosegajo </w:t>
            </w:r>
            <w:r>
              <w:rPr>
                <w:rFonts w:ascii="Tahoma" w:hAnsi="Tahoma" w:cs="Tahoma"/>
                <w:sz w:val="20"/>
                <w:szCs w:val="20"/>
              </w:rPr>
              <w:t xml:space="preserve"> </w:t>
            </w:r>
            <w:r w:rsidRPr="004468E9">
              <w:rPr>
                <w:rFonts w:ascii="Tahoma" w:hAnsi="Tahoma" w:cs="Tahoma"/>
                <w:sz w:val="20"/>
                <w:szCs w:val="20"/>
              </w:rPr>
              <w:t>višjo dodano vrednost v primerjavi s slovenskim povprečje</w:t>
            </w:r>
            <w:r>
              <w:rPr>
                <w:rFonts w:ascii="Tahoma" w:hAnsi="Tahoma" w:cs="Tahoma"/>
                <w:sz w:val="20"/>
                <w:szCs w:val="20"/>
              </w:rPr>
              <w:t xml:space="preserve">m, izboljšanje razvojnega potenciala </w:t>
            </w:r>
            <w:r w:rsidRPr="004468E9">
              <w:rPr>
                <w:rFonts w:ascii="Tahoma" w:hAnsi="Tahoma" w:cs="Tahoma"/>
                <w:sz w:val="20"/>
                <w:szCs w:val="20"/>
              </w:rPr>
              <w:t xml:space="preserve">in konkurenčnosti inovativnih zagonskih podjetij in </w:t>
            </w:r>
            <w:r>
              <w:rPr>
                <w:rFonts w:ascii="Tahoma" w:hAnsi="Tahoma" w:cs="Tahoma"/>
                <w:sz w:val="20"/>
                <w:szCs w:val="20"/>
              </w:rPr>
              <w:t xml:space="preserve">znižanje </w:t>
            </w:r>
            <w:r w:rsidRPr="004468E9">
              <w:rPr>
                <w:rFonts w:ascii="Tahoma" w:hAnsi="Tahoma" w:cs="Tahoma"/>
                <w:sz w:val="20"/>
                <w:szCs w:val="20"/>
              </w:rPr>
              <w:t>stopnje njihove umrljivosti v začetnih fazah razvoja</w:t>
            </w:r>
          </w:p>
        </w:tc>
      </w:tr>
      <w:tr w:rsidR="004907AD" w:rsidRPr="002E7DC8" w14:paraId="2E0CA8E5" w14:textId="77777777" w:rsidTr="000C5FBF">
        <w:trPr>
          <w:trHeight w:val="700"/>
        </w:trPr>
        <w:tc>
          <w:tcPr>
            <w:tcW w:w="1838" w:type="dxa"/>
            <w:shd w:val="clear" w:color="auto" w:fill="auto"/>
          </w:tcPr>
          <w:p w14:paraId="78699507" w14:textId="77777777" w:rsidR="004907AD" w:rsidRDefault="004907AD" w:rsidP="000C5FBF">
            <w:pPr>
              <w:spacing w:after="0" w:line="276" w:lineRule="auto"/>
              <w:rPr>
                <w:rFonts w:ascii="Tahoma" w:hAnsi="Tahoma" w:cs="Tahoma"/>
                <w:sz w:val="20"/>
                <w:szCs w:val="20"/>
              </w:rPr>
            </w:pPr>
            <w:r>
              <w:rPr>
                <w:rFonts w:ascii="Tahoma" w:hAnsi="Tahoma" w:cs="Tahoma"/>
                <w:sz w:val="20"/>
                <w:szCs w:val="20"/>
              </w:rPr>
              <w:t>Ciljne skupine</w:t>
            </w:r>
          </w:p>
        </w:tc>
        <w:tc>
          <w:tcPr>
            <w:tcW w:w="7374" w:type="dxa"/>
            <w:shd w:val="clear" w:color="auto" w:fill="auto"/>
          </w:tcPr>
          <w:p w14:paraId="05872E6C" w14:textId="77777777" w:rsidR="004907AD" w:rsidRPr="002E7DC8" w:rsidRDefault="004907AD" w:rsidP="000C5FBF">
            <w:pPr>
              <w:spacing w:after="0" w:line="276" w:lineRule="auto"/>
              <w:jc w:val="both"/>
              <w:rPr>
                <w:rFonts w:ascii="Tahoma" w:hAnsi="Tahoma" w:cs="Tahoma"/>
                <w:sz w:val="20"/>
                <w:szCs w:val="20"/>
              </w:rPr>
            </w:pPr>
            <w:r>
              <w:rPr>
                <w:rFonts w:ascii="Tahoma" w:hAnsi="Tahoma" w:cs="Tahoma"/>
                <w:sz w:val="20"/>
                <w:szCs w:val="20"/>
              </w:rPr>
              <w:t>I</w:t>
            </w:r>
            <w:r w:rsidRPr="004468E9">
              <w:rPr>
                <w:rFonts w:ascii="Tahoma" w:hAnsi="Tahoma" w:cs="Tahoma"/>
                <w:sz w:val="20"/>
                <w:szCs w:val="20"/>
              </w:rPr>
              <w:t>novativni potencialni podjetniki (posamezniki z inovativno podjetniško idejo, študentje, raziskovalci itd.) in</w:t>
            </w:r>
            <w:r>
              <w:rPr>
                <w:rFonts w:ascii="Tahoma" w:hAnsi="Tahoma" w:cs="Tahoma"/>
                <w:sz w:val="20"/>
                <w:szCs w:val="20"/>
              </w:rPr>
              <w:t xml:space="preserve"> </w:t>
            </w:r>
            <w:r w:rsidRPr="004468E9">
              <w:rPr>
                <w:rFonts w:ascii="Tahoma" w:hAnsi="Tahoma" w:cs="Tahoma"/>
                <w:sz w:val="20"/>
                <w:szCs w:val="20"/>
              </w:rPr>
              <w:t>inovativna zagonska podjetj</w:t>
            </w:r>
            <w:r>
              <w:rPr>
                <w:rFonts w:ascii="Tahoma" w:hAnsi="Tahoma" w:cs="Tahoma"/>
                <w:sz w:val="20"/>
                <w:szCs w:val="20"/>
              </w:rPr>
              <w:t>a</w:t>
            </w:r>
          </w:p>
        </w:tc>
      </w:tr>
      <w:tr w:rsidR="004907AD" w:rsidRPr="002E7DC8" w14:paraId="422012F4" w14:textId="77777777" w:rsidTr="000C5FBF">
        <w:trPr>
          <w:trHeight w:val="426"/>
        </w:trPr>
        <w:tc>
          <w:tcPr>
            <w:tcW w:w="1838" w:type="dxa"/>
            <w:shd w:val="clear" w:color="auto" w:fill="auto"/>
          </w:tcPr>
          <w:p w14:paraId="36B833DB" w14:textId="77777777" w:rsidR="004907AD" w:rsidRPr="0080612D" w:rsidRDefault="004907AD" w:rsidP="000C5FBF">
            <w:pPr>
              <w:spacing w:after="0" w:line="276" w:lineRule="auto"/>
              <w:rPr>
                <w:rFonts w:ascii="Tahoma" w:hAnsi="Tahoma" w:cs="Tahoma"/>
                <w:sz w:val="20"/>
                <w:szCs w:val="20"/>
              </w:rPr>
            </w:pPr>
            <w:r>
              <w:rPr>
                <w:rFonts w:ascii="Tahoma" w:hAnsi="Tahoma" w:cs="Tahoma"/>
                <w:sz w:val="20"/>
                <w:szCs w:val="20"/>
              </w:rPr>
              <w:t>Upravičenec</w:t>
            </w:r>
          </w:p>
        </w:tc>
        <w:tc>
          <w:tcPr>
            <w:tcW w:w="7374" w:type="dxa"/>
            <w:shd w:val="clear" w:color="auto" w:fill="auto"/>
          </w:tcPr>
          <w:p w14:paraId="53AA2A28" w14:textId="77777777" w:rsidR="004907AD" w:rsidRPr="002E7DC8" w:rsidRDefault="004907AD" w:rsidP="000C5FBF">
            <w:pPr>
              <w:spacing w:after="0" w:line="276" w:lineRule="auto"/>
              <w:jc w:val="both"/>
              <w:rPr>
                <w:rFonts w:ascii="Tahoma" w:hAnsi="Tahoma" w:cs="Tahoma"/>
                <w:sz w:val="20"/>
                <w:szCs w:val="20"/>
              </w:rPr>
            </w:pPr>
            <w:r>
              <w:rPr>
                <w:rFonts w:ascii="Tahoma" w:hAnsi="Tahoma" w:cs="Tahoma"/>
                <w:sz w:val="20"/>
                <w:szCs w:val="20"/>
              </w:rPr>
              <w:t>Konzorcij partnerjev</w:t>
            </w:r>
          </w:p>
        </w:tc>
      </w:tr>
      <w:tr w:rsidR="004907AD" w:rsidRPr="002E7DC8" w14:paraId="1F31F362" w14:textId="77777777" w:rsidTr="000C5FBF">
        <w:tc>
          <w:tcPr>
            <w:tcW w:w="1838" w:type="dxa"/>
            <w:shd w:val="clear" w:color="auto" w:fill="auto"/>
          </w:tcPr>
          <w:p w14:paraId="6383ECFC" w14:textId="77777777" w:rsidR="004907AD" w:rsidRPr="0080612D" w:rsidRDefault="004907AD" w:rsidP="000C5FBF">
            <w:pPr>
              <w:spacing w:after="0" w:line="276" w:lineRule="auto"/>
              <w:rPr>
                <w:rFonts w:ascii="Tahoma" w:hAnsi="Tahoma" w:cs="Tahoma"/>
                <w:sz w:val="20"/>
                <w:szCs w:val="20"/>
              </w:rPr>
            </w:pPr>
            <w:r w:rsidRPr="0080612D">
              <w:rPr>
                <w:rFonts w:ascii="Tahoma" w:hAnsi="Tahoma" w:cs="Tahoma"/>
                <w:sz w:val="20"/>
                <w:szCs w:val="20"/>
              </w:rPr>
              <w:t>Upravičeni stroški</w:t>
            </w:r>
          </w:p>
        </w:tc>
        <w:tc>
          <w:tcPr>
            <w:tcW w:w="7374" w:type="dxa"/>
            <w:shd w:val="clear" w:color="auto" w:fill="auto"/>
          </w:tcPr>
          <w:p w14:paraId="57277149" w14:textId="77777777" w:rsidR="004907AD" w:rsidRPr="002E7DC8" w:rsidRDefault="004907AD" w:rsidP="000C5FBF">
            <w:pPr>
              <w:spacing w:after="0" w:line="276" w:lineRule="auto"/>
              <w:jc w:val="both"/>
              <w:rPr>
                <w:rFonts w:ascii="Tahoma" w:hAnsi="Tahoma" w:cs="Tahoma"/>
                <w:sz w:val="20"/>
                <w:szCs w:val="20"/>
              </w:rPr>
            </w:pPr>
            <w:r>
              <w:rPr>
                <w:rFonts w:ascii="Tahoma" w:hAnsi="Tahoma" w:cs="Tahoma"/>
                <w:sz w:val="20"/>
                <w:szCs w:val="20"/>
              </w:rPr>
              <w:t>S</w:t>
            </w:r>
            <w:r w:rsidRPr="004468E9">
              <w:rPr>
                <w:rFonts w:ascii="Tahoma" w:hAnsi="Tahoma" w:cs="Tahoma"/>
                <w:sz w:val="20"/>
                <w:szCs w:val="20"/>
              </w:rPr>
              <w:t>trošk</w:t>
            </w:r>
            <w:r>
              <w:rPr>
                <w:rFonts w:ascii="Tahoma" w:hAnsi="Tahoma" w:cs="Tahoma"/>
                <w:sz w:val="20"/>
                <w:szCs w:val="20"/>
              </w:rPr>
              <w:t>i</w:t>
            </w:r>
            <w:r w:rsidRPr="004468E9">
              <w:rPr>
                <w:rFonts w:ascii="Tahoma" w:hAnsi="Tahoma" w:cs="Tahoma"/>
                <w:sz w:val="20"/>
                <w:szCs w:val="20"/>
              </w:rPr>
              <w:t xml:space="preserve"> dela za start-up svetovalce</w:t>
            </w:r>
            <w:r>
              <w:rPr>
                <w:rFonts w:ascii="Tahoma" w:hAnsi="Tahoma" w:cs="Tahoma"/>
                <w:sz w:val="20"/>
                <w:szCs w:val="20"/>
              </w:rPr>
              <w:t xml:space="preserve">, </w:t>
            </w:r>
            <w:r w:rsidRPr="004468E9">
              <w:rPr>
                <w:rFonts w:ascii="Tahoma" w:hAnsi="Tahoma" w:cs="Tahoma"/>
                <w:sz w:val="20"/>
                <w:szCs w:val="20"/>
              </w:rPr>
              <w:t>posredn</w:t>
            </w:r>
            <w:r>
              <w:rPr>
                <w:rFonts w:ascii="Tahoma" w:hAnsi="Tahoma" w:cs="Tahoma"/>
                <w:sz w:val="20"/>
                <w:szCs w:val="20"/>
              </w:rPr>
              <w:t>i</w:t>
            </w:r>
            <w:r w:rsidRPr="004468E9">
              <w:rPr>
                <w:rFonts w:ascii="Tahoma" w:hAnsi="Tahoma" w:cs="Tahoma"/>
                <w:sz w:val="20"/>
                <w:szCs w:val="20"/>
              </w:rPr>
              <w:t xml:space="preserve"> strošk</w:t>
            </w:r>
            <w:r>
              <w:rPr>
                <w:rFonts w:ascii="Tahoma" w:hAnsi="Tahoma" w:cs="Tahoma"/>
                <w:sz w:val="20"/>
                <w:szCs w:val="20"/>
              </w:rPr>
              <w:t>i</w:t>
            </w:r>
            <w:r w:rsidRPr="004468E9">
              <w:rPr>
                <w:rFonts w:ascii="Tahoma" w:hAnsi="Tahoma" w:cs="Tahoma"/>
                <w:sz w:val="20"/>
                <w:szCs w:val="20"/>
              </w:rPr>
              <w:t xml:space="preserve"> za izvajanje operacije (v obliki pavšalne stopnje 15 % upravičenih neposrednih stroškov osebja),</w:t>
            </w:r>
            <w:r>
              <w:rPr>
                <w:rFonts w:ascii="Tahoma" w:hAnsi="Tahoma" w:cs="Tahoma"/>
                <w:sz w:val="20"/>
                <w:szCs w:val="20"/>
              </w:rPr>
              <w:t xml:space="preserve"> </w:t>
            </w:r>
            <w:r w:rsidRPr="004468E9">
              <w:rPr>
                <w:rFonts w:ascii="Tahoma" w:hAnsi="Tahoma" w:cs="Tahoma"/>
                <w:sz w:val="20"/>
                <w:szCs w:val="20"/>
              </w:rPr>
              <w:t>strošk</w:t>
            </w:r>
            <w:r>
              <w:rPr>
                <w:rFonts w:ascii="Tahoma" w:hAnsi="Tahoma" w:cs="Tahoma"/>
                <w:sz w:val="20"/>
                <w:szCs w:val="20"/>
              </w:rPr>
              <w:t xml:space="preserve">i </w:t>
            </w:r>
            <w:r w:rsidRPr="004468E9">
              <w:rPr>
                <w:rFonts w:ascii="Tahoma" w:hAnsi="Tahoma" w:cs="Tahoma"/>
                <w:sz w:val="20"/>
                <w:szCs w:val="20"/>
              </w:rPr>
              <w:t>storitev zunanjih izvajalcev</w:t>
            </w:r>
          </w:p>
        </w:tc>
      </w:tr>
    </w:tbl>
    <w:p w14:paraId="0E25C8D1" w14:textId="77777777" w:rsidR="004907AD" w:rsidRDefault="004907AD" w:rsidP="004907AD">
      <w:pPr>
        <w:pStyle w:val="Naslov3"/>
      </w:pPr>
    </w:p>
    <w:p w14:paraId="56B62299" w14:textId="7F16AC01" w:rsidR="00396DC4" w:rsidRDefault="00396DC4" w:rsidP="004907AD">
      <w:pPr>
        <w:pStyle w:val="Naslov4"/>
        <w:numPr>
          <w:ilvl w:val="3"/>
          <w:numId w:val="90"/>
        </w:numPr>
        <w:jc w:val="both"/>
        <w:rPr>
          <w:rFonts w:ascii="Tahoma" w:hAnsi="Tahoma" w:cs="Tahoma"/>
          <w:i w:val="0"/>
          <w:iCs w:val="0"/>
          <w:color w:val="auto"/>
          <w:sz w:val="20"/>
          <w:szCs w:val="20"/>
        </w:rPr>
      </w:pPr>
      <w:r>
        <w:rPr>
          <w:rFonts w:ascii="Tahoma" w:hAnsi="Tahoma" w:cs="Tahoma"/>
          <w:i w:val="0"/>
          <w:iCs w:val="0"/>
          <w:color w:val="auto"/>
          <w:sz w:val="20"/>
          <w:szCs w:val="20"/>
        </w:rPr>
        <w:t>Posebna koordinacija</w:t>
      </w:r>
      <w:r w:rsidR="00C15A0B">
        <w:rPr>
          <w:rFonts w:ascii="Tahoma" w:hAnsi="Tahoma" w:cs="Tahoma"/>
          <w:i w:val="0"/>
          <w:iCs w:val="0"/>
          <w:color w:val="auto"/>
          <w:sz w:val="20"/>
          <w:szCs w:val="20"/>
        </w:rPr>
        <w:t xml:space="preserve"> ekosistema za višjo prebojnost</w:t>
      </w:r>
      <w:r>
        <w:rPr>
          <w:rFonts w:ascii="Tahoma" w:hAnsi="Tahoma" w:cs="Tahoma"/>
          <w:i w:val="0"/>
          <w:iCs w:val="0"/>
          <w:color w:val="auto"/>
          <w:sz w:val="20"/>
          <w:szCs w:val="20"/>
        </w:rPr>
        <w:t xml:space="preserve"> visokotehnoloških projektov pod okriljem platforme STEP</w:t>
      </w:r>
      <w:bookmarkEnd w:id="458"/>
    </w:p>
    <w:p w14:paraId="2DECE65C" w14:textId="77777777" w:rsidR="00396DC4" w:rsidRDefault="00396DC4" w:rsidP="00396DC4">
      <w:pPr>
        <w:spacing w:after="0"/>
      </w:pPr>
    </w:p>
    <w:p w14:paraId="51C2FAD2" w14:textId="77777777" w:rsidR="00396DC4" w:rsidRPr="00E91F58" w:rsidRDefault="00396DC4" w:rsidP="00396DC4">
      <w:pPr>
        <w:spacing w:after="0" w:line="276" w:lineRule="auto"/>
        <w:jc w:val="both"/>
        <w:rPr>
          <w:rFonts w:ascii="Tahoma" w:hAnsi="Tahoma" w:cs="Tahoma"/>
          <w:sz w:val="20"/>
          <w:szCs w:val="20"/>
        </w:rPr>
      </w:pPr>
      <w:r>
        <w:rPr>
          <w:rFonts w:ascii="Tahoma" w:hAnsi="Tahoma" w:cs="Tahoma"/>
          <w:sz w:val="20"/>
          <w:szCs w:val="20"/>
        </w:rPr>
        <w:t xml:space="preserve">V skladu z novo uredbo </w:t>
      </w:r>
      <w:r w:rsidRPr="00DB61D6">
        <w:rPr>
          <w:rFonts w:ascii="Tahoma" w:hAnsi="Tahoma" w:cs="Tahoma"/>
          <w:sz w:val="20"/>
          <w:szCs w:val="20"/>
        </w:rPr>
        <w:t>Uredbe o izvajanju Uredbe (EU) o vzpostavitvi platforme za strateške tehnologije za Evropo (platforme STEP)</w:t>
      </w:r>
      <w:r>
        <w:rPr>
          <w:rFonts w:ascii="Tahoma" w:hAnsi="Tahoma" w:cs="Tahoma"/>
          <w:sz w:val="20"/>
          <w:szCs w:val="20"/>
        </w:rPr>
        <w:t xml:space="preserve"> Sklad v letu 2025 s strani resornega ministrstva prevzema naloge nacionalne kontaktne točke za platformo STEP. </w:t>
      </w:r>
      <w:r w:rsidRPr="00E91F58">
        <w:rPr>
          <w:rFonts w:ascii="Tahoma" w:hAnsi="Tahoma" w:cs="Tahoma"/>
          <w:sz w:val="20"/>
          <w:szCs w:val="20"/>
        </w:rPr>
        <w:t xml:space="preserve">V letu 2025 se bo zato znotraj Sklada oblikovala posebna enota, ki bo izvajala naslednje naloge: </w:t>
      </w:r>
    </w:p>
    <w:p w14:paraId="401D3656" w14:textId="77777777" w:rsidR="00396DC4" w:rsidRPr="00DB61D6" w:rsidRDefault="00396DC4" w:rsidP="00396DC4">
      <w:pPr>
        <w:pStyle w:val="Odstavekseznama"/>
        <w:numPr>
          <w:ilvl w:val="2"/>
          <w:numId w:val="126"/>
        </w:numPr>
        <w:spacing w:line="276" w:lineRule="auto"/>
        <w:contextualSpacing/>
        <w:jc w:val="both"/>
        <w:rPr>
          <w:rFonts w:ascii="Tahoma" w:hAnsi="Tahoma" w:cs="Tahoma"/>
          <w:sz w:val="20"/>
          <w:szCs w:val="20"/>
        </w:rPr>
      </w:pPr>
      <w:r w:rsidRPr="00DB61D6">
        <w:rPr>
          <w:rFonts w:ascii="Tahoma" w:hAnsi="Tahoma" w:cs="Tahoma"/>
          <w:sz w:val="20"/>
          <w:szCs w:val="20"/>
        </w:rPr>
        <w:t xml:space="preserve">promocijske in diseminacijske aktivnosti v zvezi s platformo STEP,  </w:t>
      </w:r>
    </w:p>
    <w:p w14:paraId="3BBA583C"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vzpostavitev in vzdrževanje spletne strani z informacijami o platformi STEP,</w:t>
      </w:r>
    </w:p>
    <w:p w14:paraId="76D7CB36"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priprava in objava ter redno posodabljanje informacij o platformi STEP ter širše o centralnih programih EU,</w:t>
      </w:r>
    </w:p>
    <w:p w14:paraId="4F9BD984"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informiranje o možnostih pridobivanja finančnih sredstev prek platforme STEP,</w:t>
      </w:r>
    </w:p>
    <w:p w14:paraId="28F48362"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sodelovanje pri pripravi potrebnih pravnih in vsebinskih podlag za izvedbo ukrepov za gospodarstvo na področjih Uredbe 2024/795/EU,</w:t>
      </w:r>
    </w:p>
    <w:p w14:paraId="476105B1"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identifikacija zainteresiranega podpornega okolja za sodelovanje na področjih Uredbe 2024/795/EU,</w:t>
      </w:r>
    </w:p>
    <w:p w14:paraId="70242EE4"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identifikacija primernih projektov in preverjanje interesa za izvedbo projektov v slovenskem gospodarstvu na področjih Uredbe 2024/795/EU.</w:t>
      </w:r>
    </w:p>
    <w:p w14:paraId="3727C7A1"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priprava analiz, študij in vrednotenj na področjih, ki so povezana z izvajanjem Uredbe 2024/795/EU,</w:t>
      </w:r>
    </w:p>
    <w:p w14:paraId="0C224D6C"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Pr>
          <w:rFonts w:ascii="Tahoma" w:hAnsi="Tahoma" w:cs="Tahoma"/>
          <w:sz w:val="20"/>
          <w:szCs w:val="20"/>
        </w:rPr>
        <w:t>s</w:t>
      </w:r>
      <w:r w:rsidRPr="00E64122">
        <w:rPr>
          <w:rFonts w:ascii="Tahoma" w:hAnsi="Tahoma" w:cs="Tahoma"/>
          <w:sz w:val="20"/>
          <w:szCs w:val="20"/>
        </w:rPr>
        <w:t>podbujanje podjetij k prijavi na razpise in programe Evropske unije ter pridobitev EU pečata suverenosti,</w:t>
      </w:r>
    </w:p>
    <w:p w14:paraId="1B00EB39"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poročanje o realizaciji aktivnosti na področjih Uredbe 2024/795/EU ministrstvu, pristojnemu za gospodarstvo, ki o tem enkrat letno seznani vlado,</w:t>
      </w:r>
    </w:p>
    <w:p w14:paraId="0D4CAC06" w14:textId="77777777" w:rsidR="00396DC4" w:rsidRPr="00E64122" w:rsidRDefault="00396DC4" w:rsidP="00396DC4">
      <w:pPr>
        <w:pStyle w:val="Odstavekseznama"/>
        <w:numPr>
          <w:ilvl w:val="2"/>
          <w:numId w:val="126"/>
        </w:numPr>
        <w:spacing w:line="276" w:lineRule="auto"/>
        <w:contextualSpacing/>
        <w:jc w:val="both"/>
        <w:rPr>
          <w:rFonts w:ascii="Tahoma" w:hAnsi="Tahoma" w:cs="Tahoma"/>
          <w:sz w:val="20"/>
          <w:szCs w:val="20"/>
        </w:rPr>
      </w:pPr>
      <w:r w:rsidRPr="00E64122">
        <w:rPr>
          <w:rFonts w:ascii="Tahoma" w:hAnsi="Tahoma" w:cs="Tahoma"/>
          <w:sz w:val="20"/>
          <w:szCs w:val="20"/>
        </w:rPr>
        <w:t xml:space="preserve">sodelovanje z ministrstvi oziroma pristojnimi institucijami, tudi v okviru EU za področja Uredbe 2024/795/EU,  </w:t>
      </w:r>
    </w:p>
    <w:p w14:paraId="51700C24" w14:textId="77777777" w:rsidR="00396DC4" w:rsidRDefault="00396DC4" w:rsidP="00396DC4">
      <w:pPr>
        <w:pStyle w:val="Odstavekseznama"/>
        <w:numPr>
          <w:ilvl w:val="2"/>
          <w:numId w:val="126"/>
        </w:numPr>
        <w:spacing w:line="276" w:lineRule="auto"/>
        <w:jc w:val="both"/>
        <w:rPr>
          <w:rFonts w:ascii="Tahoma" w:hAnsi="Tahoma" w:cs="Tahoma"/>
          <w:sz w:val="20"/>
          <w:szCs w:val="20"/>
        </w:rPr>
      </w:pPr>
      <w:r w:rsidRPr="00E64122">
        <w:rPr>
          <w:rFonts w:ascii="Tahoma" w:hAnsi="Tahoma" w:cs="Tahoma"/>
          <w:sz w:val="20"/>
          <w:szCs w:val="20"/>
        </w:rPr>
        <w:t>druge aktivnosti, povezane s področji Uredbe 2024/795/EU.</w:t>
      </w:r>
    </w:p>
    <w:p w14:paraId="528E9020" w14:textId="77777777" w:rsidR="00396DC4" w:rsidRDefault="00396DC4" w:rsidP="00396DC4">
      <w:pPr>
        <w:spacing w:line="276" w:lineRule="auto"/>
        <w:jc w:val="both"/>
        <w:rPr>
          <w:rFonts w:ascii="Tahoma" w:hAnsi="Tahoma" w:cs="Tahoma"/>
          <w:sz w:val="20"/>
          <w:szCs w:val="20"/>
        </w:rPr>
      </w:pPr>
      <w:r>
        <w:rPr>
          <w:rFonts w:ascii="Tahoma" w:hAnsi="Tahoma" w:cs="Tahoma"/>
          <w:sz w:val="20"/>
          <w:szCs w:val="20"/>
        </w:rPr>
        <w:t xml:space="preserve">Za delovanje omenjene enote bo Sklad prejel posebna sredstva (v letu 2025 predvidoma 0,24 mio EUR), ki ji bo namenil za oblikovanje ekipe (zato so v kadrovskem načrtu planirane dodatne projektne zaposlitve) oz. za zunanje strokovnjake in storitve. </w:t>
      </w:r>
    </w:p>
    <w:p w14:paraId="4E0C87CF" w14:textId="11CF72D5" w:rsidR="00396DC4" w:rsidRPr="00A37300" w:rsidRDefault="00396DC4" w:rsidP="00A37300">
      <w:pPr>
        <w:spacing w:after="0" w:line="276" w:lineRule="auto"/>
        <w:jc w:val="both"/>
        <w:rPr>
          <w:rFonts w:ascii="Tahoma" w:hAnsi="Tahoma" w:cs="Tahoma"/>
          <w:sz w:val="20"/>
          <w:szCs w:val="20"/>
        </w:rPr>
      </w:pPr>
      <w:r>
        <w:rPr>
          <w:rFonts w:ascii="Tahoma" w:hAnsi="Tahoma" w:cs="Tahoma"/>
          <w:sz w:val="20"/>
          <w:szCs w:val="20"/>
        </w:rPr>
        <w:t xml:space="preserve">Prav tako lahko Sklad, po dogovoru z resornim ministrstvom ter določili omenjene uredbe STEP, v letu 2025 izvaja ukrepe za spodbujanje gospodarstva s področja platforme STEP, in sicer v obliki javnih razpisov, javnih pozivov ali neposrednih pogodb. </w:t>
      </w:r>
    </w:p>
    <w:p w14:paraId="57B9626D" w14:textId="5A35A2DF" w:rsidR="001924BE" w:rsidRPr="00153E2D" w:rsidRDefault="001924BE" w:rsidP="001924BE">
      <w:pPr>
        <w:pStyle w:val="Naslov4"/>
        <w:numPr>
          <w:ilvl w:val="3"/>
          <w:numId w:val="90"/>
        </w:numPr>
        <w:rPr>
          <w:rFonts w:ascii="Tahoma" w:hAnsi="Tahoma" w:cs="Tahoma"/>
          <w:i w:val="0"/>
          <w:iCs w:val="0"/>
          <w:color w:val="auto"/>
          <w:sz w:val="20"/>
          <w:szCs w:val="20"/>
        </w:rPr>
      </w:pPr>
      <w:bookmarkStart w:id="459" w:name="_Toc183081799"/>
      <w:r w:rsidRPr="00153E2D">
        <w:rPr>
          <w:rFonts w:ascii="Tahoma" w:hAnsi="Tahoma" w:cs="Tahoma"/>
          <w:i w:val="0"/>
          <w:iCs w:val="0"/>
          <w:color w:val="auto"/>
          <w:sz w:val="20"/>
          <w:szCs w:val="20"/>
        </w:rPr>
        <w:t>Druge aktivnosti Sklada</w:t>
      </w:r>
      <w:bookmarkEnd w:id="459"/>
    </w:p>
    <w:p w14:paraId="7E01CE27" w14:textId="77777777" w:rsidR="001924BE" w:rsidRDefault="001924BE" w:rsidP="00153E2D">
      <w:pPr>
        <w:spacing w:after="0"/>
      </w:pPr>
    </w:p>
    <w:p w14:paraId="264EB737" w14:textId="77777777" w:rsidR="001924BE" w:rsidRDefault="001924BE" w:rsidP="001924BE">
      <w:pPr>
        <w:suppressAutoHyphens w:val="0"/>
        <w:autoSpaceDN/>
        <w:spacing w:after="0" w:line="276" w:lineRule="auto"/>
        <w:contextualSpacing/>
        <w:jc w:val="both"/>
        <w:textAlignment w:val="auto"/>
        <w:rPr>
          <w:rFonts w:ascii="Tahoma" w:hAnsi="Tahoma" w:cs="Tahoma"/>
          <w:sz w:val="20"/>
          <w:szCs w:val="21"/>
        </w:rPr>
      </w:pPr>
      <w:r>
        <w:rPr>
          <w:rFonts w:ascii="Tahoma" w:hAnsi="Tahoma" w:cs="Tahoma"/>
          <w:sz w:val="20"/>
          <w:szCs w:val="21"/>
        </w:rPr>
        <w:t>Poleg zgoraj navedenih javnih razpisov in RazvojniPlus Programa se bo operativni cilj 13 zasledoval tudi z drugimi aktivnostmi Sklada. V letu 2025 tako Sklad načrtuje naslednje aktivnosti:</w:t>
      </w:r>
    </w:p>
    <w:p w14:paraId="34D77500" w14:textId="77777777" w:rsidR="001924BE" w:rsidRDefault="001924BE" w:rsidP="001924BE">
      <w:pPr>
        <w:suppressAutoHyphens w:val="0"/>
        <w:autoSpaceDN/>
        <w:spacing w:after="0" w:line="276" w:lineRule="auto"/>
        <w:contextualSpacing/>
        <w:jc w:val="both"/>
        <w:textAlignment w:val="auto"/>
        <w:rPr>
          <w:rFonts w:ascii="Tahoma" w:hAnsi="Tahoma" w:cs="Tahoma"/>
          <w:sz w:val="20"/>
          <w:szCs w:val="21"/>
        </w:rPr>
      </w:pPr>
    </w:p>
    <w:p w14:paraId="48B0476F" w14:textId="77777777" w:rsidR="001924BE" w:rsidRPr="007638DB" w:rsidRDefault="001924BE" w:rsidP="001924BE">
      <w:pPr>
        <w:pStyle w:val="Odstavekseznama"/>
        <w:numPr>
          <w:ilvl w:val="0"/>
          <w:numId w:val="113"/>
        </w:numPr>
        <w:suppressAutoHyphens w:val="0"/>
        <w:autoSpaceDN/>
        <w:spacing w:after="0" w:line="276" w:lineRule="auto"/>
        <w:contextualSpacing/>
        <w:jc w:val="both"/>
        <w:textAlignment w:val="auto"/>
        <w:rPr>
          <w:rFonts w:ascii="Tahoma" w:hAnsi="Tahoma" w:cs="Tahoma"/>
          <w:sz w:val="20"/>
          <w:szCs w:val="21"/>
        </w:rPr>
      </w:pPr>
      <w:r w:rsidRPr="007638DB">
        <w:rPr>
          <w:rFonts w:ascii="Tahoma" w:hAnsi="Tahoma" w:cs="Tahoma"/>
          <w:b/>
          <w:bCs/>
          <w:sz w:val="20"/>
          <w:szCs w:val="21"/>
        </w:rPr>
        <w:t>S</w:t>
      </w:r>
      <w:r w:rsidRPr="00991A88">
        <w:rPr>
          <w:rFonts w:ascii="Tahoma" w:hAnsi="Tahoma" w:cs="Tahoma"/>
          <w:b/>
          <w:bCs/>
          <w:sz w:val="20"/>
          <w:szCs w:val="21"/>
        </w:rPr>
        <w:t>odelovanje pri projektu POPRI</w:t>
      </w:r>
      <w:r w:rsidRPr="007638DB">
        <w:rPr>
          <w:rFonts w:ascii="Tahoma" w:hAnsi="Tahoma" w:cs="Tahoma"/>
          <w:sz w:val="20"/>
          <w:szCs w:val="21"/>
        </w:rPr>
        <w:t xml:space="preserve">: Sklad bo tudi v letu 2025 sodeloval pri izvedbi vseslovenskega tekmovanja POPRI, namenjenega spodbujanju osnovnošolskih, dijaških in študentskih podjetniških idej (v sodelovanju s Primorskim tehnološkim parkom, MGTŠ in SPIRIT). </w:t>
      </w:r>
    </w:p>
    <w:p w14:paraId="2DB13D46" w14:textId="77777777" w:rsidR="001924BE" w:rsidRPr="00991A88" w:rsidRDefault="001924BE" w:rsidP="001924BE">
      <w:pPr>
        <w:pStyle w:val="Odstavekseznama"/>
        <w:numPr>
          <w:ilvl w:val="0"/>
          <w:numId w:val="113"/>
        </w:numPr>
        <w:suppressAutoHyphens w:val="0"/>
        <w:autoSpaceDN/>
        <w:spacing w:after="0" w:line="276" w:lineRule="auto"/>
        <w:ind w:left="357" w:hanging="357"/>
        <w:jc w:val="both"/>
        <w:textAlignment w:val="auto"/>
        <w:rPr>
          <w:rFonts w:ascii="Tahoma" w:hAnsi="Tahoma" w:cs="Tahoma"/>
          <w:sz w:val="20"/>
          <w:szCs w:val="21"/>
        </w:rPr>
      </w:pPr>
      <w:r w:rsidRPr="00991A88">
        <w:rPr>
          <w:rFonts w:ascii="Tahoma" w:hAnsi="Tahoma" w:cs="Tahoma"/>
          <w:b/>
          <w:bCs/>
          <w:sz w:val="20"/>
          <w:szCs w:val="21"/>
        </w:rPr>
        <w:t>(</w:t>
      </w:r>
      <w:r>
        <w:rPr>
          <w:rFonts w:ascii="Tahoma" w:hAnsi="Tahoma" w:cs="Tahoma"/>
          <w:b/>
          <w:bCs/>
          <w:sz w:val="20"/>
          <w:szCs w:val="21"/>
        </w:rPr>
        <w:t>S</w:t>
      </w:r>
      <w:r w:rsidRPr="00991A88">
        <w:rPr>
          <w:rFonts w:ascii="Tahoma" w:hAnsi="Tahoma" w:cs="Tahoma"/>
          <w:b/>
          <w:bCs/>
          <w:sz w:val="20"/>
          <w:szCs w:val="21"/>
        </w:rPr>
        <w:t>o)organizacij</w:t>
      </w:r>
      <w:r>
        <w:rPr>
          <w:rFonts w:ascii="Tahoma" w:hAnsi="Tahoma" w:cs="Tahoma"/>
          <w:b/>
          <w:bCs/>
          <w:sz w:val="20"/>
          <w:szCs w:val="21"/>
        </w:rPr>
        <w:t>a</w:t>
      </w:r>
      <w:r w:rsidRPr="00991A88">
        <w:rPr>
          <w:rFonts w:ascii="Tahoma" w:hAnsi="Tahoma" w:cs="Tahoma"/>
          <w:b/>
          <w:bCs/>
          <w:sz w:val="20"/>
          <w:szCs w:val="21"/>
        </w:rPr>
        <w:t xml:space="preserve"> gospodarskih delegacij in skupinskih sejemskih nastopov </w:t>
      </w:r>
      <w:r>
        <w:rPr>
          <w:rFonts w:ascii="Tahoma" w:hAnsi="Tahoma" w:cs="Tahoma"/>
          <w:b/>
          <w:bCs/>
          <w:sz w:val="20"/>
          <w:szCs w:val="21"/>
        </w:rPr>
        <w:t xml:space="preserve">za (inovativne) MSP, start-up in scale-up podjetja: </w:t>
      </w:r>
      <w:r w:rsidRPr="00991A88">
        <w:rPr>
          <w:rFonts w:ascii="Tahoma" w:hAnsi="Tahoma" w:cs="Tahoma"/>
          <w:sz w:val="20"/>
          <w:szCs w:val="21"/>
        </w:rPr>
        <w:t xml:space="preserve">V letu 2025 namerava Sklad organizirati oz. sodelovati pri organizaciji gospodarskih delegacij, katerih cilj bo povezovanje slovenskih (inovativnih) MSP, start-up in scale-up podjetij s tujimi investitorji, partnerji in potencialnimi kupci. Delegacije bodo usmerjene v prioritetne industrijske panoge, kjer so identificirane poslovne priložnosti, kot so IKT, zdravje – medicina itd. Poleg povezovanja bodo delegacije vključevale predstavitve slovenskih inovacij, mreženje </w:t>
      </w:r>
      <w:r>
        <w:rPr>
          <w:rFonts w:ascii="Tahoma" w:hAnsi="Tahoma" w:cs="Tahoma"/>
          <w:sz w:val="20"/>
          <w:szCs w:val="21"/>
        </w:rPr>
        <w:t xml:space="preserve">in </w:t>
      </w:r>
      <w:r w:rsidRPr="00991A88">
        <w:rPr>
          <w:rFonts w:ascii="Tahoma" w:hAnsi="Tahoma" w:cs="Tahoma"/>
          <w:sz w:val="20"/>
          <w:szCs w:val="21"/>
        </w:rPr>
        <w:t>ogled najboljših praks v tujini. Sklad bo v letu 2025 potencialno soorganiziral ali se udeležil naslednjih delegacij:</w:t>
      </w:r>
    </w:p>
    <w:p w14:paraId="03887901" w14:textId="77777777" w:rsidR="001924BE" w:rsidRDefault="001924BE" w:rsidP="001924BE">
      <w:pPr>
        <w:pStyle w:val="Odstavekseznama"/>
        <w:numPr>
          <w:ilvl w:val="1"/>
          <w:numId w:val="113"/>
        </w:numPr>
        <w:suppressAutoHyphens w:val="0"/>
        <w:autoSpaceDN/>
        <w:spacing w:before="120" w:after="120" w:line="276" w:lineRule="auto"/>
        <w:ind w:left="782" w:hanging="357"/>
        <w:contextualSpacing/>
        <w:jc w:val="both"/>
        <w:textAlignment w:val="auto"/>
        <w:rPr>
          <w:rFonts w:ascii="Tahoma" w:hAnsi="Tahoma" w:cs="Tahoma"/>
          <w:sz w:val="20"/>
          <w:szCs w:val="21"/>
        </w:rPr>
      </w:pPr>
      <w:r w:rsidRPr="00991A88">
        <w:rPr>
          <w:rFonts w:ascii="Tahoma" w:hAnsi="Tahoma" w:cs="Tahoma"/>
          <w:sz w:val="20"/>
          <w:szCs w:val="21"/>
        </w:rPr>
        <w:t>gospodarska delegacija s področja umetne inteligence in vesoljskih tehnologij v Kanado;</w:t>
      </w:r>
    </w:p>
    <w:p w14:paraId="2596D549" w14:textId="77777777" w:rsidR="001924BE" w:rsidRDefault="001924BE" w:rsidP="001924BE">
      <w:pPr>
        <w:pStyle w:val="Odstavekseznama"/>
        <w:numPr>
          <w:ilvl w:val="1"/>
          <w:numId w:val="113"/>
        </w:numPr>
        <w:suppressAutoHyphens w:val="0"/>
        <w:autoSpaceDN/>
        <w:spacing w:before="120" w:after="120" w:line="276" w:lineRule="auto"/>
        <w:ind w:left="782" w:hanging="357"/>
        <w:contextualSpacing/>
        <w:jc w:val="both"/>
        <w:textAlignment w:val="auto"/>
        <w:rPr>
          <w:rFonts w:ascii="Tahoma" w:hAnsi="Tahoma" w:cs="Tahoma"/>
          <w:sz w:val="20"/>
          <w:szCs w:val="21"/>
        </w:rPr>
      </w:pPr>
      <w:r w:rsidRPr="00991A88">
        <w:rPr>
          <w:rFonts w:ascii="Tahoma" w:hAnsi="Tahoma" w:cs="Tahoma"/>
          <w:sz w:val="20"/>
          <w:szCs w:val="21"/>
        </w:rPr>
        <w:t>gospodarska delegacija na EXPO 2025 na Japonsko;</w:t>
      </w:r>
    </w:p>
    <w:p w14:paraId="268114A8" w14:textId="77777777" w:rsidR="001924BE" w:rsidRDefault="001924BE" w:rsidP="001924BE">
      <w:pPr>
        <w:pStyle w:val="Odstavekseznama"/>
        <w:numPr>
          <w:ilvl w:val="1"/>
          <w:numId w:val="113"/>
        </w:numPr>
        <w:suppressAutoHyphens w:val="0"/>
        <w:autoSpaceDN/>
        <w:spacing w:before="120" w:after="120" w:line="276" w:lineRule="auto"/>
        <w:ind w:left="782" w:hanging="357"/>
        <w:contextualSpacing/>
        <w:jc w:val="both"/>
        <w:textAlignment w:val="auto"/>
        <w:rPr>
          <w:rFonts w:ascii="Tahoma" w:hAnsi="Tahoma" w:cs="Tahoma"/>
          <w:sz w:val="20"/>
          <w:szCs w:val="21"/>
        </w:rPr>
      </w:pPr>
      <w:r w:rsidRPr="00AE143B">
        <w:rPr>
          <w:rFonts w:ascii="Tahoma" w:hAnsi="Tahoma" w:cs="Tahoma"/>
          <w:sz w:val="20"/>
          <w:szCs w:val="21"/>
        </w:rPr>
        <w:t>gospodarske delegacije na druge večje konference in sejme v tujini (Viva Technology v Parizu, Web Summit v Lizboni idr.)</w:t>
      </w:r>
      <w:r>
        <w:rPr>
          <w:rFonts w:ascii="Tahoma" w:hAnsi="Tahoma" w:cs="Tahoma"/>
          <w:sz w:val="20"/>
          <w:szCs w:val="21"/>
        </w:rPr>
        <w:t>;</w:t>
      </w:r>
    </w:p>
    <w:p w14:paraId="41024148" w14:textId="77777777" w:rsidR="001924BE" w:rsidRDefault="001924BE" w:rsidP="001924BE">
      <w:pPr>
        <w:pStyle w:val="Odstavekseznama"/>
        <w:numPr>
          <w:ilvl w:val="1"/>
          <w:numId w:val="113"/>
        </w:numPr>
        <w:suppressAutoHyphens w:val="0"/>
        <w:autoSpaceDN/>
        <w:spacing w:before="120" w:after="0" w:line="276" w:lineRule="auto"/>
        <w:ind w:left="782" w:hanging="357"/>
        <w:contextualSpacing/>
        <w:jc w:val="both"/>
        <w:textAlignment w:val="auto"/>
        <w:rPr>
          <w:rFonts w:ascii="Tahoma" w:hAnsi="Tahoma" w:cs="Tahoma"/>
          <w:sz w:val="20"/>
          <w:szCs w:val="21"/>
        </w:rPr>
      </w:pPr>
      <w:r>
        <w:rPr>
          <w:rFonts w:ascii="Tahoma" w:hAnsi="Tahoma" w:cs="Tahoma"/>
          <w:sz w:val="20"/>
          <w:szCs w:val="21"/>
        </w:rPr>
        <w:t>druge gospodarske delegacije glede na izkazan interes in potrebe MSP, start-up in scale-up podjetij.</w:t>
      </w:r>
    </w:p>
    <w:p w14:paraId="0E8F2F3E" w14:textId="77777777" w:rsidR="001924BE" w:rsidRDefault="001924BE" w:rsidP="001924BE">
      <w:pPr>
        <w:numPr>
          <w:ilvl w:val="0"/>
          <w:numId w:val="38"/>
        </w:numPr>
        <w:suppressAutoHyphens w:val="0"/>
        <w:autoSpaceDN/>
        <w:spacing w:after="0" w:line="276" w:lineRule="auto"/>
        <w:ind w:left="360"/>
        <w:jc w:val="both"/>
        <w:textAlignment w:val="auto"/>
        <w:rPr>
          <w:rFonts w:ascii="Tahoma" w:eastAsia="Times New Roman" w:hAnsi="Tahoma" w:cs="Tahoma"/>
          <w:sz w:val="20"/>
          <w:szCs w:val="20"/>
        </w:rPr>
      </w:pPr>
      <w:r w:rsidRPr="00090B27">
        <w:rPr>
          <w:rFonts w:ascii="Tahoma" w:hAnsi="Tahoma" w:cs="Tahoma"/>
          <w:kern w:val="2"/>
          <w:sz w:val="20"/>
          <w:szCs w:val="20"/>
        </w:rPr>
        <w:t xml:space="preserve">Sodelovanje z institucijami za izvedbo kvalitetnih in </w:t>
      </w:r>
      <w:r w:rsidRPr="00090B27">
        <w:rPr>
          <w:rFonts w:ascii="Tahoma" w:hAnsi="Tahoma" w:cs="Tahoma"/>
          <w:b/>
          <w:bCs/>
          <w:kern w:val="2"/>
          <w:sz w:val="20"/>
          <w:szCs w:val="20"/>
        </w:rPr>
        <w:t>ciljno usmerjenih tržnih raziskav, izvoznih načrtov in različnih analiz za povečanje sodelovanja</w:t>
      </w:r>
      <w:r>
        <w:rPr>
          <w:rFonts w:ascii="Tahoma" w:hAnsi="Tahoma" w:cs="Tahoma"/>
          <w:b/>
          <w:bCs/>
          <w:kern w:val="2"/>
          <w:sz w:val="20"/>
          <w:szCs w:val="20"/>
        </w:rPr>
        <w:t xml:space="preserve"> MSP, vključno s start-up in scale-up podjetji na domačem in tujih trgih</w:t>
      </w:r>
      <w:r w:rsidRPr="00D31946">
        <w:rPr>
          <w:rFonts w:ascii="Tahoma" w:hAnsi="Tahoma" w:cs="Tahoma"/>
          <w:b/>
          <w:bCs/>
          <w:kern w:val="2"/>
          <w:sz w:val="20"/>
          <w:szCs w:val="20"/>
        </w:rPr>
        <w:t>:</w:t>
      </w:r>
      <w:r>
        <w:rPr>
          <w:rFonts w:ascii="Tahoma" w:eastAsia="Times New Roman" w:hAnsi="Tahoma" w:cs="Tahoma"/>
          <w:sz w:val="20"/>
          <w:szCs w:val="20"/>
        </w:rPr>
        <w:t xml:space="preserve"> </w:t>
      </w:r>
      <w:r w:rsidRPr="00F46F47">
        <w:rPr>
          <w:rFonts w:ascii="Tahoma" w:eastAsia="Times New Roman" w:hAnsi="Tahoma" w:cs="Tahoma"/>
          <w:sz w:val="20"/>
          <w:szCs w:val="20"/>
        </w:rPr>
        <w:t>Aktivnosti bodo izvedene po potrebi oz. v sodelovanju oz. v dogovoru z resornim ministrstvom oz. drugi</w:t>
      </w:r>
      <w:r>
        <w:rPr>
          <w:rFonts w:ascii="Tahoma" w:eastAsia="Times New Roman" w:hAnsi="Tahoma" w:cs="Tahoma"/>
          <w:sz w:val="20"/>
          <w:szCs w:val="20"/>
        </w:rPr>
        <w:t>mi</w:t>
      </w:r>
      <w:r w:rsidRPr="00F46F47">
        <w:rPr>
          <w:rFonts w:ascii="Tahoma" w:eastAsia="Times New Roman" w:hAnsi="Tahoma" w:cs="Tahoma"/>
          <w:sz w:val="20"/>
          <w:szCs w:val="20"/>
        </w:rPr>
        <w:t xml:space="preserve"> institucijami. </w:t>
      </w:r>
    </w:p>
    <w:p w14:paraId="261406F6" w14:textId="77777777" w:rsidR="001924BE" w:rsidRPr="004C08B6" w:rsidRDefault="001924BE" w:rsidP="001924BE">
      <w:pPr>
        <w:numPr>
          <w:ilvl w:val="0"/>
          <w:numId w:val="38"/>
        </w:numPr>
        <w:suppressAutoHyphens w:val="0"/>
        <w:autoSpaceDN/>
        <w:spacing w:after="0" w:line="276" w:lineRule="auto"/>
        <w:ind w:left="360"/>
        <w:jc w:val="both"/>
        <w:textAlignment w:val="auto"/>
        <w:rPr>
          <w:rFonts w:ascii="Tahoma" w:eastAsia="Times New Roman" w:hAnsi="Tahoma" w:cs="Tahoma"/>
          <w:sz w:val="20"/>
          <w:szCs w:val="20"/>
        </w:rPr>
      </w:pPr>
      <w:r>
        <w:rPr>
          <w:rFonts w:ascii="Tahoma" w:hAnsi="Tahoma" w:cs="Tahoma"/>
          <w:b/>
          <w:bCs/>
          <w:kern w:val="2"/>
          <w:sz w:val="20"/>
          <w:szCs w:val="20"/>
        </w:rPr>
        <w:t xml:space="preserve">Delovni in študijski </w:t>
      </w:r>
      <w:r w:rsidRPr="00090B27">
        <w:rPr>
          <w:rFonts w:ascii="Tahoma" w:hAnsi="Tahoma" w:cs="Tahoma"/>
          <w:b/>
          <w:bCs/>
          <w:kern w:val="2"/>
          <w:sz w:val="20"/>
          <w:szCs w:val="20"/>
        </w:rPr>
        <w:t>obiski</w:t>
      </w:r>
      <w:r>
        <w:rPr>
          <w:rFonts w:ascii="Tahoma" w:hAnsi="Tahoma" w:cs="Tahoma"/>
          <w:b/>
          <w:bCs/>
          <w:kern w:val="2"/>
          <w:sz w:val="20"/>
          <w:szCs w:val="20"/>
        </w:rPr>
        <w:t xml:space="preserve"> v Sloveniji ali</w:t>
      </w:r>
      <w:r w:rsidRPr="00090B27">
        <w:rPr>
          <w:rFonts w:ascii="Tahoma" w:hAnsi="Tahoma" w:cs="Tahoma"/>
          <w:b/>
          <w:bCs/>
          <w:kern w:val="2"/>
          <w:sz w:val="20"/>
          <w:szCs w:val="20"/>
        </w:rPr>
        <w:t xml:space="preserve"> v tujini</w:t>
      </w:r>
      <w:r>
        <w:rPr>
          <w:rFonts w:ascii="Tahoma" w:hAnsi="Tahoma" w:cs="Tahoma"/>
          <w:b/>
          <w:bCs/>
          <w:kern w:val="2"/>
          <w:sz w:val="20"/>
          <w:szCs w:val="20"/>
        </w:rPr>
        <w:t>:</w:t>
      </w:r>
      <w:r>
        <w:rPr>
          <w:rFonts w:ascii="Tahoma" w:hAnsi="Tahoma" w:cs="Tahoma"/>
          <w:kern w:val="2"/>
          <w:sz w:val="20"/>
          <w:szCs w:val="20"/>
        </w:rPr>
        <w:t xml:space="preserve"> </w:t>
      </w:r>
      <w:r w:rsidRPr="00F46F47">
        <w:rPr>
          <w:rFonts w:ascii="Tahoma" w:hAnsi="Tahoma" w:cs="Tahoma"/>
          <w:kern w:val="2"/>
          <w:sz w:val="20"/>
          <w:szCs w:val="20"/>
        </w:rPr>
        <w:t xml:space="preserve">Sklad </w:t>
      </w:r>
      <w:r>
        <w:rPr>
          <w:rFonts w:ascii="Tahoma" w:hAnsi="Tahoma" w:cs="Tahoma"/>
          <w:kern w:val="2"/>
          <w:sz w:val="20"/>
          <w:szCs w:val="20"/>
        </w:rPr>
        <w:t xml:space="preserve">bo </w:t>
      </w:r>
      <w:r w:rsidRPr="00F46F47">
        <w:rPr>
          <w:rFonts w:ascii="Tahoma" w:hAnsi="Tahoma" w:cs="Tahoma"/>
          <w:kern w:val="2"/>
          <w:sz w:val="20"/>
          <w:szCs w:val="20"/>
        </w:rPr>
        <w:t>po potrebi in glede na povpraševanje podjetij (so)organizira</w:t>
      </w:r>
      <w:r>
        <w:rPr>
          <w:rFonts w:ascii="Tahoma" w:hAnsi="Tahoma" w:cs="Tahoma"/>
          <w:kern w:val="2"/>
          <w:sz w:val="20"/>
          <w:szCs w:val="20"/>
        </w:rPr>
        <w:t>l</w:t>
      </w:r>
      <w:r w:rsidRPr="00F46F47">
        <w:rPr>
          <w:rFonts w:ascii="Tahoma" w:hAnsi="Tahoma" w:cs="Tahoma"/>
          <w:kern w:val="2"/>
          <w:sz w:val="20"/>
          <w:szCs w:val="20"/>
        </w:rPr>
        <w:t xml:space="preserve"> ali se u</w:t>
      </w:r>
      <w:r>
        <w:rPr>
          <w:rFonts w:ascii="Tahoma" w:hAnsi="Tahoma" w:cs="Tahoma"/>
          <w:kern w:val="2"/>
          <w:sz w:val="20"/>
          <w:szCs w:val="20"/>
        </w:rPr>
        <w:t>deleževal delovnih ali</w:t>
      </w:r>
      <w:r w:rsidRPr="00F46F47">
        <w:rPr>
          <w:rFonts w:ascii="Tahoma" w:hAnsi="Tahoma" w:cs="Tahoma"/>
          <w:kern w:val="2"/>
          <w:sz w:val="20"/>
          <w:szCs w:val="20"/>
        </w:rPr>
        <w:t xml:space="preserve"> študijskih obiskov v</w:t>
      </w:r>
      <w:r>
        <w:rPr>
          <w:rFonts w:ascii="Tahoma" w:hAnsi="Tahoma" w:cs="Tahoma"/>
          <w:kern w:val="2"/>
          <w:sz w:val="20"/>
          <w:szCs w:val="20"/>
        </w:rPr>
        <w:t xml:space="preserve"> Sloveniji ali</w:t>
      </w:r>
      <w:r w:rsidRPr="00F46F47">
        <w:rPr>
          <w:rFonts w:ascii="Tahoma" w:hAnsi="Tahoma" w:cs="Tahoma"/>
          <w:kern w:val="2"/>
          <w:sz w:val="20"/>
          <w:szCs w:val="20"/>
        </w:rPr>
        <w:t xml:space="preserve"> tujini</w:t>
      </w:r>
      <w:r>
        <w:rPr>
          <w:rFonts w:ascii="Tahoma" w:hAnsi="Tahoma" w:cs="Tahoma"/>
          <w:kern w:val="2"/>
          <w:sz w:val="20"/>
          <w:szCs w:val="20"/>
        </w:rPr>
        <w:t xml:space="preserve">. </w:t>
      </w:r>
    </w:p>
    <w:p w14:paraId="695BD000" w14:textId="77777777" w:rsidR="001924BE" w:rsidRPr="00991A88" w:rsidRDefault="001924BE" w:rsidP="001924BE">
      <w:pPr>
        <w:pStyle w:val="Odstavekseznama"/>
        <w:numPr>
          <w:ilvl w:val="0"/>
          <w:numId w:val="38"/>
        </w:numPr>
        <w:suppressAutoHyphens w:val="0"/>
        <w:autoSpaceDN/>
        <w:spacing w:after="0" w:line="276" w:lineRule="auto"/>
        <w:ind w:left="360"/>
        <w:jc w:val="both"/>
        <w:textAlignment w:val="auto"/>
        <w:rPr>
          <w:rFonts w:ascii="Tahoma" w:eastAsia="Times New Roman" w:hAnsi="Tahoma" w:cs="Tahoma"/>
          <w:b/>
          <w:bCs/>
          <w:sz w:val="20"/>
          <w:szCs w:val="20"/>
        </w:rPr>
      </w:pPr>
      <w:r w:rsidRPr="00D31946">
        <w:rPr>
          <w:rFonts w:ascii="Tahoma" w:hAnsi="Tahoma" w:cs="Tahoma"/>
          <w:b/>
          <w:bCs/>
          <w:kern w:val="2"/>
          <w:sz w:val="20"/>
          <w:szCs w:val="20"/>
        </w:rPr>
        <w:t>Izvajanje drugih projektov na mednarodnem nivoju</w:t>
      </w:r>
      <w:r w:rsidRPr="00D31946">
        <w:rPr>
          <w:rFonts w:ascii="Tahoma" w:hAnsi="Tahoma" w:cs="Tahoma"/>
          <w:kern w:val="2"/>
          <w:sz w:val="20"/>
          <w:szCs w:val="20"/>
        </w:rPr>
        <w:t xml:space="preserve"> skladno z usmeritvami MGTŠ in sklenjenimi pogodbami med MGTŠ in Skladom</w:t>
      </w:r>
      <w:r>
        <w:rPr>
          <w:rFonts w:ascii="Tahoma" w:hAnsi="Tahoma" w:cs="Tahoma"/>
          <w:kern w:val="2"/>
          <w:sz w:val="20"/>
          <w:szCs w:val="20"/>
        </w:rPr>
        <w:t>: Če</w:t>
      </w:r>
      <w:r w:rsidRPr="00991A88">
        <w:rPr>
          <w:rFonts w:ascii="Tahoma" w:hAnsi="Tahoma" w:cs="Tahoma"/>
          <w:kern w:val="2"/>
          <w:sz w:val="20"/>
          <w:szCs w:val="20"/>
        </w:rPr>
        <w:t xml:space="preserve"> bo MGTŠ pogodbeno prenesel na Sklad tudi projekte, ki niso posebej navedeni, bo Sklad v imenu in na račun MGTŠ prevzel </w:t>
      </w:r>
      <w:r>
        <w:rPr>
          <w:rFonts w:ascii="Tahoma" w:hAnsi="Tahoma" w:cs="Tahoma"/>
          <w:kern w:val="2"/>
          <w:sz w:val="20"/>
          <w:szCs w:val="20"/>
        </w:rPr>
        <w:t xml:space="preserve">te </w:t>
      </w:r>
      <w:r w:rsidRPr="00991A88">
        <w:rPr>
          <w:rFonts w:ascii="Tahoma" w:hAnsi="Tahoma" w:cs="Tahoma"/>
          <w:kern w:val="2"/>
          <w:sz w:val="20"/>
          <w:szCs w:val="20"/>
        </w:rPr>
        <w:t>projekt</w:t>
      </w:r>
      <w:r>
        <w:rPr>
          <w:rFonts w:ascii="Tahoma" w:hAnsi="Tahoma" w:cs="Tahoma"/>
          <w:kern w:val="2"/>
          <w:sz w:val="20"/>
          <w:szCs w:val="20"/>
        </w:rPr>
        <w:t>e</w:t>
      </w:r>
      <w:r w:rsidRPr="00991A88">
        <w:rPr>
          <w:rFonts w:ascii="Tahoma" w:hAnsi="Tahoma" w:cs="Tahoma"/>
          <w:kern w:val="2"/>
          <w:sz w:val="20"/>
          <w:szCs w:val="20"/>
        </w:rPr>
        <w:t xml:space="preserve"> v upravljanje – vodenje. Aktivnosti in finančni viri se bodo opredelili v pogodbi.</w:t>
      </w:r>
    </w:p>
    <w:p w14:paraId="02477887" w14:textId="77777777" w:rsidR="001924BE" w:rsidRDefault="001924BE" w:rsidP="001924BE">
      <w:pPr>
        <w:suppressAutoHyphens w:val="0"/>
        <w:autoSpaceDN/>
        <w:spacing w:after="0" w:line="276" w:lineRule="auto"/>
        <w:jc w:val="both"/>
        <w:textAlignment w:val="auto"/>
        <w:rPr>
          <w:rFonts w:ascii="Tahoma" w:eastAsia="Times New Roman" w:hAnsi="Tahoma" w:cs="Tahoma"/>
          <w:b/>
          <w:bCs/>
          <w:sz w:val="20"/>
          <w:szCs w:val="20"/>
        </w:rPr>
      </w:pPr>
    </w:p>
    <w:p w14:paraId="0AE7956F" w14:textId="77777777" w:rsidR="001924BE" w:rsidRPr="00D84E3F" w:rsidRDefault="001924BE" w:rsidP="001924BE">
      <w:pPr>
        <w:suppressAutoHyphens w:val="0"/>
        <w:autoSpaceDN/>
        <w:spacing w:after="0" w:line="276" w:lineRule="auto"/>
        <w:jc w:val="both"/>
        <w:rPr>
          <w:rFonts w:ascii="Tahoma" w:eastAsia="Times New Roman" w:hAnsi="Tahoma" w:cs="Tahoma"/>
          <w:b/>
          <w:bCs/>
          <w:sz w:val="20"/>
          <w:szCs w:val="20"/>
        </w:rPr>
      </w:pPr>
      <w:r w:rsidRPr="00D84E3F">
        <w:rPr>
          <w:rFonts w:ascii="Tahoma" w:eastAsia="Times New Roman" w:hAnsi="Tahoma" w:cs="Tahoma"/>
          <w:sz w:val="20"/>
          <w:szCs w:val="20"/>
        </w:rPr>
        <w:t>Sklad lahko v letu 202</w:t>
      </w:r>
      <w:r>
        <w:rPr>
          <w:rFonts w:ascii="Tahoma" w:eastAsia="Times New Roman" w:hAnsi="Tahoma" w:cs="Tahoma"/>
          <w:sz w:val="20"/>
          <w:szCs w:val="20"/>
        </w:rPr>
        <w:t>5</w:t>
      </w:r>
      <w:r w:rsidRPr="00D84E3F">
        <w:rPr>
          <w:rFonts w:ascii="Tahoma" w:eastAsia="Times New Roman" w:hAnsi="Tahoma" w:cs="Tahoma"/>
          <w:sz w:val="20"/>
          <w:szCs w:val="20"/>
        </w:rPr>
        <w:t xml:space="preserve"> izvaja tudi </w:t>
      </w:r>
      <w:r>
        <w:rPr>
          <w:rFonts w:ascii="Tahoma" w:eastAsia="Times New Roman" w:hAnsi="Tahoma" w:cs="Tahoma"/>
          <w:sz w:val="20"/>
          <w:szCs w:val="20"/>
        </w:rPr>
        <w:t>druge</w:t>
      </w:r>
      <w:r w:rsidRPr="00D84E3F">
        <w:rPr>
          <w:rFonts w:ascii="Tahoma" w:eastAsia="Times New Roman" w:hAnsi="Tahoma" w:cs="Tahoma"/>
          <w:sz w:val="20"/>
          <w:szCs w:val="20"/>
        </w:rPr>
        <w:t xml:space="preserve"> aktivnosti</w:t>
      </w:r>
      <w:r>
        <w:rPr>
          <w:rFonts w:ascii="Tahoma" w:eastAsia="Times New Roman" w:hAnsi="Tahoma" w:cs="Tahoma"/>
          <w:sz w:val="20"/>
          <w:szCs w:val="20"/>
        </w:rPr>
        <w:t>,</w:t>
      </w:r>
      <w:r w:rsidRPr="00D84E3F">
        <w:rPr>
          <w:rFonts w:ascii="Tahoma" w:eastAsia="Times New Roman" w:hAnsi="Tahoma" w:cs="Tahoma"/>
          <w:sz w:val="20"/>
          <w:szCs w:val="20"/>
        </w:rPr>
        <w:t xml:space="preserve"> vezane na</w:t>
      </w:r>
      <w:r>
        <w:rPr>
          <w:rFonts w:ascii="Tahoma" w:eastAsia="Times New Roman" w:hAnsi="Tahoma" w:cs="Tahoma"/>
          <w:sz w:val="20"/>
          <w:szCs w:val="20"/>
        </w:rPr>
        <w:t xml:space="preserve"> f</w:t>
      </w:r>
      <w:r w:rsidRPr="00D84E3F">
        <w:rPr>
          <w:rFonts w:ascii="Tahoma" w:eastAsia="Times New Roman" w:hAnsi="Tahoma" w:cs="Tahoma"/>
          <w:sz w:val="20"/>
          <w:szCs w:val="20"/>
        </w:rPr>
        <w:t>inanciranje programov usposabljanja in povezovanja MS</w:t>
      </w:r>
      <w:r>
        <w:rPr>
          <w:rFonts w:ascii="Tahoma" w:eastAsia="Times New Roman" w:hAnsi="Tahoma" w:cs="Tahoma"/>
          <w:sz w:val="20"/>
          <w:szCs w:val="20"/>
        </w:rPr>
        <w:t>P,</w:t>
      </w:r>
      <w:r w:rsidRPr="00D84E3F">
        <w:rPr>
          <w:rFonts w:ascii="Tahoma" w:eastAsia="Times New Roman" w:hAnsi="Tahoma" w:cs="Tahoma"/>
          <w:sz w:val="20"/>
          <w:szCs w:val="20"/>
        </w:rPr>
        <w:t xml:space="preserve"> start-up in scale-up podjetij na prioritetnih razvojnih področjih in programov usposabljanja za specifične manjkajoče podjetniške kompetence za trajnostni razvoj (z institucijami znanja in raziskovalnimi institucijami)</w:t>
      </w:r>
      <w:r>
        <w:rPr>
          <w:rFonts w:ascii="Tahoma" w:eastAsia="Times New Roman" w:hAnsi="Tahoma" w:cs="Tahoma"/>
          <w:sz w:val="20"/>
          <w:szCs w:val="20"/>
        </w:rPr>
        <w:t>.</w:t>
      </w:r>
    </w:p>
    <w:p w14:paraId="715C7441" w14:textId="77777777" w:rsidR="001924BE" w:rsidRDefault="001924BE" w:rsidP="001924BE">
      <w:pPr>
        <w:suppressAutoHyphens w:val="0"/>
        <w:spacing w:after="0"/>
      </w:pPr>
    </w:p>
    <w:p w14:paraId="02E4C38A" w14:textId="77777777" w:rsidR="001924BE" w:rsidRDefault="001924BE" w:rsidP="001924BE">
      <w:pPr>
        <w:suppressAutoHyphens w:val="0"/>
        <w:spacing w:after="0" w:line="276" w:lineRule="auto"/>
        <w:jc w:val="both"/>
        <w:rPr>
          <w:rFonts w:ascii="Tahoma" w:hAnsi="Tahoma" w:cs="Tahoma"/>
          <w:sz w:val="20"/>
          <w:szCs w:val="20"/>
        </w:rPr>
      </w:pPr>
      <w:bookmarkStart w:id="460" w:name="_Hlk183086669"/>
      <w:r w:rsidRPr="00F232DB">
        <w:rPr>
          <w:rFonts w:ascii="Tahoma" w:hAnsi="Tahoma" w:cs="Tahoma"/>
          <w:sz w:val="20"/>
          <w:szCs w:val="20"/>
        </w:rPr>
        <w:t xml:space="preserve">Potrebna sredstva </w:t>
      </w:r>
      <w:r>
        <w:rPr>
          <w:rFonts w:ascii="Tahoma" w:hAnsi="Tahoma" w:cs="Tahoma"/>
          <w:sz w:val="20"/>
          <w:szCs w:val="20"/>
        </w:rPr>
        <w:t>za izvajanje ukrepa financiranja programov usposabljanja in povezovanja inovativnih MSP, start-up in scale-up podjetij v</w:t>
      </w:r>
      <w:r w:rsidRPr="00F232DB">
        <w:rPr>
          <w:rFonts w:ascii="Tahoma" w:hAnsi="Tahoma" w:cs="Tahoma"/>
          <w:sz w:val="20"/>
          <w:szCs w:val="20"/>
        </w:rPr>
        <w:t xml:space="preserve"> let</w:t>
      </w:r>
      <w:r>
        <w:rPr>
          <w:rFonts w:ascii="Tahoma" w:hAnsi="Tahoma" w:cs="Tahoma"/>
          <w:sz w:val="20"/>
          <w:szCs w:val="20"/>
        </w:rPr>
        <w:t>u</w:t>
      </w:r>
      <w:r w:rsidRPr="00F232DB">
        <w:rPr>
          <w:rFonts w:ascii="Tahoma" w:hAnsi="Tahoma" w:cs="Tahoma"/>
          <w:sz w:val="20"/>
          <w:szCs w:val="20"/>
        </w:rPr>
        <w:t xml:space="preserve"> 202</w:t>
      </w:r>
      <w:r>
        <w:rPr>
          <w:rFonts w:ascii="Tahoma" w:hAnsi="Tahoma" w:cs="Tahoma"/>
          <w:sz w:val="20"/>
          <w:szCs w:val="20"/>
        </w:rPr>
        <w:t>5</w:t>
      </w:r>
      <w:r w:rsidRPr="00F232DB">
        <w:rPr>
          <w:rFonts w:ascii="Tahoma" w:hAnsi="Tahoma" w:cs="Tahoma"/>
          <w:sz w:val="20"/>
          <w:szCs w:val="20"/>
        </w:rPr>
        <w:t xml:space="preserve"> se zagotavljajo </w:t>
      </w:r>
      <w:r>
        <w:rPr>
          <w:rFonts w:ascii="Tahoma" w:hAnsi="Tahoma" w:cs="Tahoma"/>
          <w:sz w:val="20"/>
          <w:szCs w:val="20"/>
        </w:rPr>
        <w:t>s</w:t>
      </w:r>
      <w:r w:rsidRPr="00F232DB">
        <w:rPr>
          <w:rFonts w:ascii="Tahoma" w:hAnsi="Tahoma" w:cs="Tahoma"/>
          <w:sz w:val="20"/>
          <w:szCs w:val="20"/>
        </w:rPr>
        <w:t xml:space="preserve"> PP231551 in/ali iz lastnih sredstev in/ali iz Vsebinske podpore za hitrejšo globalno in trajnostno rast inovativnih MSP in/ali iz programa Spodbude malih vrednosti preko vavčerjev in/ali drug</w:t>
      </w:r>
      <w:r>
        <w:rPr>
          <w:rFonts w:ascii="Tahoma" w:hAnsi="Tahoma" w:cs="Tahoma"/>
          <w:sz w:val="20"/>
          <w:szCs w:val="20"/>
        </w:rPr>
        <w:t>ih</w:t>
      </w:r>
      <w:r w:rsidRPr="00F232DB">
        <w:rPr>
          <w:rFonts w:ascii="Tahoma" w:hAnsi="Tahoma" w:cs="Tahoma"/>
          <w:sz w:val="20"/>
          <w:szCs w:val="20"/>
        </w:rPr>
        <w:t xml:space="preserve"> za te namene zagotovljen</w:t>
      </w:r>
      <w:r>
        <w:rPr>
          <w:rFonts w:ascii="Tahoma" w:hAnsi="Tahoma" w:cs="Tahoma"/>
          <w:sz w:val="20"/>
          <w:szCs w:val="20"/>
        </w:rPr>
        <w:t>ih</w:t>
      </w:r>
      <w:r w:rsidRPr="00F232DB">
        <w:rPr>
          <w:rFonts w:ascii="Tahoma" w:hAnsi="Tahoma" w:cs="Tahoma"/>
          <w:sz w:val="20"/>
          <w:szCs w:val="20"/>
        </w:rPr>
        <w:t xml:space="preserve"> sredst</w:t>
      </w:r>
      <w:r>
        <w:rPr>
          <w:rFonts w:ascii="Tahoma" w:hAnsi="Tahoma" w:cs="Tahoma"/>
          <w:sz w:val="20"/>
          <w:szCs w:val="20"/>
        </w:rPr>
        <w:t>ev in/ali javnega razpisa za izvedbo celovitih podpornih storitev za inovativne posameznike in inovativna zagonska podjetja</w:t>
      </w:r>
      <w:r w:rsidRPr="00F232DB">
        <w:rPr>
          <w:rFonts w:ascii="Tahoma" w:hAnsi="Tahoma" w:cs="Tahoma"/>
          <w:sz w:val="20"/>
          <w:szCs w:val="20"/>
        </w:rPr>
        <w:t>.</w:t>
      </w:r>
    </w:p>
    <w:bookmarkEnd w:id="460"/>
    <w:p w14:paraId="52024683" w14:textId="77777777" w:rsidR="00637483" w:rsidRDefault="00637483" w:rsidP="00637483">
      <w:pPr>
        <w:rPr>
          <w:lang w:eastAsia="sl-SI"/>
        </w:rPr>
      </w:pPr>
    </w:p>
    <w:p w14:paraId="654895ED" w14:textId="77777777" w:rsidR="007036C7" w:rsidRDefault="007036C7" w:rsidP="00637483">
      <w:pPr>
        <w:rPr>
          <w:lang w:eastAsia="sl-SI"/>
        </w:rPr>
      </w:pPr>
    </w:p>
    <w:p w14:paraId="7293F794" w14:textId="77777777" w:rsidR="007036C7" w:rsidRPr="00637483" w:rsidRDefault="007036C7" w:rsidP="00637483">
      <w:pPr>
        <w:rPr>
          <w:lang w:eastAsia="sl-SI"/>
        </w:rPr>
      </w:pPr>
    </w:p>
    <w:p w14:paraId="216ECB5D" w14:textId="512B9F7C" w:rsidR="00A92469" w:rsidRPr="00A92469" w:rsidRDefault="007E570F" w:rsidP="00710E5B">
      <w:pPr>
        <w:pStyle w:val="Naslov2"/>
        <w:numPr>
          <w:ilvl w:val="1"/>
          <w:numId w:val="90"/>
        </w:numPr>
        <w:rPr>
          <w:rFonts w:ascii="Tahoma" w:hAnsi="Tahoma" w:cs="Tahoma"/>
          <w:b/>
          <w:bCs/>
          <w:color w:val="auto"/>
          <w:sz w:val="24"/>
          <w:szCs w:val="24"/>
          <w:lang w:eastAsia="sl-SI"/>
        </w:rPr>
      </w:pPr>
      <w:bookmarkStart w:id="461" w:name="_Toc182947865"/>
      <w:bookmarkStart w:id="462" w:name="_Toc182987806"/>
      <w:bookmarkStart w:id="463" w:name="_Toc183034161"/>
      <w:bookmarkStart w:id="464" w:name="_Toc183034666"/>
      <w:bookmarkStart w:id="465" w:name="_Toc183034744"/>
      <w:bookmarkStart w:id="466" w:name="_Toc183081800"/>
      <w:bookmarkStart w:id="467" w:name="_Toc183091650"/>
      <w:bookmarkStart w:id="468" w:name="_Toc183091949"/>
      <w:bookmarkStart w:id="469" w:name="_Toc183092014"/>
      <w:bookmarkStart w:id="470" w:name="_Toc183092492"/>
      <w:r>
        <w:rPr>
          <w:rFonts w:ascii="Tahoma" w:hAnsi="Tahoma" w:cs="Tahoma"/>
          <w:b/>
          <w:bCs/>
          <w:color w:val="auto"/>
          <w:sz w:val="24"/>
          <w:szCs w:val="24"/>
          <w:lang w:eastAsia="sl-SI"/>
        </w:rPr>
        <w:t>Skupni c</w:t>
      </w:r>
      <w:r w:rsidR="00A92469" w:rsidRPr="00A92469">
        <w:rPr>
          <w:rFonts w:ascii="Tahoma" w:hAnsi="Tahoma" w:cs="Tahoma"/>
          <w:b/>
          <w:bCs/>
          <w:color w:val="auto"/>
          <w:sz w:val="24"/>
          <w:szCs w:val="24"/>
          <w:lang w:eastAsia="sl-SI"/>
        </w:rPr>
        <w:t>ilji in finančni okvir Operativne vloge 2</w:t>
      </w:r>
      <w:bookmarkEnd w:id="461"/>
      <w:bookmarkEnd w:id="462"/>
      <w:bookmarkEnd w:id="463"/>
      <w:bookmarkEnd w:id="464"/>
      <w:bookmarkEnd w:id="465"/>
      <w:bookmarkEnd w:id="466"/>
      <w:bookmarkEnd w:id="467"/>
      <w:bookmarkEnd w:id="468"/>
      <w:bookmarkEnd w:id="469"/>
      <w:bookmarkEnd w:id="470"/>
    </w:p>
    <w:p w14:paraId="50B25BB4" w14:textId="77777777" w:rsidR="00A92469" w:rsidRDefault="00A92469" w:rsidP="00A92469">
      <w:pPr>
        <w:spacing w:after="0"/>
        <w:rPr>
          <w:lang w:eastAsia="sl-SI"/>
        </w:rPr>
      </w:pPr>
    </w:p>
    <w:p w14:paraId="74871240" w14:textId="77777777" w:rsidR="00A92469" w:rsidRDefault="00A92469" w:rsidP="00A92469">
      <w:pPr>
        <w:spacing w:after="0" w:line="276" w:lineRule="auto"/>
        <w:jc w:val="both"/>
        <w:rPr>
          <w:rFonts w:ascii="Tahoma" w:hAnsi="Tahoma" w:cs="Tahoma"/>
          <w:sz w:val="20"/>
          <w:szCs w:val="20"/>
        </w:rPr>
      </w:pPr>
      <w:r>
        <w:rPr>
          <w:rFonts w:ascii="Tahoma" w:hAnsi="Tahoma" w:cs="Tahoma"/>
          <w:sz w:val="20"/>
          <w:szCs w:val="20"/>
        </w:rPr>
        <w:t xml:space="preserve">V okviru operativne vloge 2 s katero bo Sklad uresničeval zastavljeno strateško poslanstvo 2 se za leto 2025 preko ukrepa odobravanje </w:t>
      </w:r>
      <w:r w:rsidRPr="00E94BCF">
        <w:rPr>
          <w:rFonts w:ascii="Tahoma" w:hAnsi="Tahoma" w:cs="Tahoma"/>
          <w:sz w:val="20"/>
          <w:szCs w:val="20"/>
          <w:u w:val="single"/>
        </w:rPr>
        <w:t>vavčerjev za sofinanciranje storitev za dvig poslovnih kompetenc MSP-jev</w:t>
      </w:r>
      <w:r>
        <w:rPr>
          <w:rFonts w:ascii="Tahoma" w:hAnsi="Tahoma" w:cs="Tahoma"/>
          <w:sz w:val="20"/>
          <w:szCs w:val="20"/>
        </w:rPr>
        <w:t xml:space="preserve"> načrtujejo naslednji cilji:</w:t>
      </w:r>
    </w:p>
    <w:p w14:paraId="7CD41CF4" w14:textId="77777777" w:rsidR="00A92469" w:rsidRPr="00443160" w:rsidRDefault="00A92469">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 xml:space="preserve">odobriti cca </w:t>
      </w:r>
      <w:r>
        <w:rPr>
          <w:rFonts w:ascii="Tahoma" w:hAnsi="Tahoma" w:cs="Tahoma"/>
          <w:sz w:val="20"/>
          <w:szCs w:val="20"/>
        </w:rPr>
        <w:t>5,89</w:t>
      </w:r>
      <w:r w:rsidRPr="00443160">
        <w:rPr>
          <w:rFonts w:ascii="Tahoma" w:hAnsi="Tahoma" w:cs="Tahoma"/>
          <w:sz w:val="20"/>
          <w:szCs w:val="20"/>
        </w:rPr>
        <w:t xml:space="preserve"> mio EUR sredstev</w:t>
      </w:r>
      <w:r>
        <w:rPr>
          <w:rFonts w:ascii="Tahoma" w:hAnsi="Tahoma" w:cs="Tahoma"/>
          <w:sz w:val="20"/>
          <w:szCs w:val="20"/>
        </w:rPr>
        <w:t xml:space="preserve"> oz. izplačati 5,88 mio EUR sredstev</w:t>
      </w:r>
      <w:r w:rsidRPr="00443160">
        <w:rPr>
          <w:rFonts w:ascii="Tahoma" w:hAnsi="Tahoma" w:cs="Tahoma"/>
          <w:sz w:val="20"/>
          <w:szCs w:val="20"/>
        </w:rPr>
        <w:t xml:space="preserve">, </w:t>
      </w:r>
    </w:p>
    <w:p w14:paraId="7067B8A5" w14:textId="77777777" w:rsidR="00A92469" w:rsidRPr="00443160" w:rsidRDefault="00A92469">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 xml:space="preserve">z odobrenimi sredstvi </w:t>
      </w:r>
      <w:r w:rsidRPr="00443160">
        <w:rPr>
          <w:rFonts w:ascii="Tahoma" w:hAnsi="Tahoma" w:cs="Tahoma"/>
          <w:sz w:val="20"/>
          <w:szCs w:val="20"/>
        </w:rPr>
        <w:t xml:space="preserve">podpreti cca </w:t>
      </w:r>
      <w:r>
        <w:rPr>
          <w:rFonts w:ascii="Tahoma" w:hAnsi="Tahoma" w:cs="Tahoma"/>
          <w:sz w:val="20"/>
          <w:szCs w:val="20"/>
        </w:rPr>
        <w:t>935</w:t>
      </w:r>
      <w:r w:rsidRPr="00443160">
        <w:rPr>
          <w:rFonts w:ascii="Tahoma" w:hAnsi="Tahoma" w:cs="Tahoma"/>
          <w:sz w:val="20"/>
          <w:szCs w:val="20"/>
        </w:rPr>
        <w:t xml:space="preserve"> projektov</w:t>
      </w:r>
      <w:r>
        <w:rPr>
          <w:rFonts w:ascii="Tahoma" w:hAnsi="Tahoma" w:cs="Tahoma"/>
          <w:sz w:val="20"/>
          <w:szCs w:val="20"/>
        </w:rPr>
        <w:t xml:space="preserve"> oz. cca 934 projektov glede na izplačana sredstva</w:t>
      </w:r>
      <w:r w:rsidRPr="00443160">
        <w:rPr>
          <w:rFonts w:ascii="Tahoma" w:hAnsi="Tahoma" w:cs="Tahoma"/>
          <w:sz w:val="20"/>
          <w:szCs w:val="20"/>
        </w:rPr>
        <w:t>,</w:t>
      </w:r>
    </w:p>
    <w:p w14:paraId="56238375" w14:textId="431D3EC5" w:rsidR="00A92469" w:rsidRDefault="00A92469">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 xml:space="preserve">angažirati cca </w:t>
      </w:r>
      <w:r>
        <w:rPr>
          <w:rFonts w:ascii="Tahoma" w:hAnsi="Tahoma" w:cs="Tahoma"/>
          <w:sz w:val="20"/>
          <w:szCs w:val="20"/>
        </w:rPr>
        <w:t>5,89</w:t>
      </w:r>
      <w:r w:rsidRPr="00443160">
        <w:rPr>
          <w:rFonts w:ascii="Tahoma" w:hAnsi="Tahoma" w:cs="Tahoma"/>
          <w:sz w:val="20"/>
          <w:szCs w:val="20"/>
        </w:rPr>
        <w:t xml:space="preserve"> mio EUR virov</w:t>
      </w:r>
      <w:r>
        <w:rPr>
          <w:rFonts w:ascii="Tahoma" w:hAnsi="Tahoma" w:cs="Tahoma"/>
          <w:sz w:val="20"/>
          <w:szCs w:val="20"/>
        </w:rPr>
        <w:t xml:space="preserve"> </w:t>
      </w:r>
      <w:r w:rsidR="00FD55C7">
        <w:rPr>
          <w:rFonts w:ascii="Tahoma" w:hAnsi="Tahoma" w:cs="Tahoma"/>
          <w:sz w:val="20"/>
          <w:szCs w:val="20"/>
        </w:rPr>
        <w:t xml:space="preserve">za odobritev načrtovanih sredstev </w:t>
      </w:r>
      <w:r>
        <w:rPr>
          <w:rFonts w:ascii="Tahoma" w:hAnsi="Tahoma" w:cs="Tahoma"/>
          <w:sz w:val="20"/>
          <w:szCs w:val="20"/>
        </w:rPr>
        <w:t xml:space="preserve">oz. 5,88 mio EUR virov za izplačila sredstev. </w:t>
      </w:r>
    </w:p>
    <w:p w14:paraId="2B77008A" w14:textId="77777777" w:rsidR="00A92469" w:rsidRDefault="00A92469" w:rsidP="00A92469">
      <w:pPr>
        <w:spacing w:after="0" w:line="276" w:lineRule="auto"/>
        <w:jc w:val="both"/>
        <w:rPr>
          <w:rFonts w:ascii="Tahoma" w:hAnsi="Tahoma" w:cs="Tahoma"/>
          <w:sz w:val="20"/>
          <w:szCs w:val="20"/>
        </w:rPr>
      </w:pPr>
    </w:p>
    <w:p w14:paraId="32730A8D" w14:textId="270B5B81" w:rsidR="00111D8A" w:rsidRPr="00111D8A" w:rsidRDefault="00111D8A" w:rsidP="00111D8A">
      <w:pPr>
        <w:pStyle w:val="Napis"/>
        <w:jc w:val="both"/>
        <w:rPr>
          <w:rFonts w:ascii="Tahoma" w:hAnsi="Tahoma" w:cs="Tahoma"/>
          <w:i w:val="0"/>
          <w:iCs w:val="0"/>
          <w:color w:val="auto"/>
          <w:sz w:val="20"/>
          <w:szCs w:val="20"/>
        </w:rPr>
      </w:pPr>
      <w:r w:rsidRPr="00111D8A">
        <w:rPr>
          <w:rFonts w:ascii="Tahoma" w:hAnsi="Tahoma" w:cs="Tahoma"/>
          <w:i w:val="0"/>
          <w:iCs w:val="0"/>
          <w:color w:val="auto"/>
          <w:sz w:val="20"/>
          <w:szCs w:val="20"/>
        </w:rPr>
        <w:t xml:space="preserve">Tabela </w:t>
      </w:r>
      <w:r w:rsidRPr="00111D8A">
        <w:rPr>
          <w:rFonts w:ascii="Tahoma" w:hAnsi="Tahoma" w:cs="Tahoma"/>
          <w:i w:val="0"/>
          <w:iCs w:val="0"/>
          <w:color w:val="auto"/>
          <w:sz w:val="20"/>
          <w:szCs w:val="20"/>
        </w:rPr>
        <w:fldChar w:fldCharType="begin"/>
      </w:r>
      <w:r w:rsidRPr="00111D8A">
        <w:rPr>
          <w:rFonts w:ascii="Tahoma" w:hAnsi="Tahoma" w:cs="Tahoma"/>
          <w:i w:val="0"/>
          <w:iCs w:val="0"/>
          <w:color w:val="auto"/>
          <w:sz w:val="20"/>
          <w:szCs w:val="20"/>
        </w:rPr>
        <w:instrText xml:space="preserve"> SEQ Tabela \* ARABIC </w:instrText>
      </w:r>
      <w:r w:rsidRPr="00111D8A">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29</w:t>
      </w:r>
      <w:r w:rsidRPr="00111D8A">
        <w:rPr>
          <w:rFonts w:ascii="Tahoma" w:hAnsi="Tahoma" w:cs="Tahoma"/>
          <w:i w:val="0"/>
          <w:iCs w:val="0"/>
          <w:color w:val="auto"/>
          <w:sz w:val="20"/>
          <w:szCs w:val="20"/>
        </w:rPr>
        <w:fldChar w:fldCharType="end"/>
      </w:r>
      <w:r w:rsidRPr="00111D8A">
        <w:rPr>
          <w:rFonts w:ascii="Tahoma" w:hAnsi="Tahoma" w:cs="Tahoma"/>
          <w:i w:val="0"/>
          <w:iCs w:val="0"/>
          <w:color w:val="auto"/>
          <w:sz w:val="20"/>
          <w:szCs w:val="20"/>
        </w:rPr>
        <w:t>: Načrtovana</w:t>
      </w:r>
      <w:r w:rsidRPr="00111D8A">
        <w:rPr>
          <w:rFonts w:ascii="Tahoma" w:hAnsi="Tahoma" w:cs="Tahoma"/>
          <w:bCs/>
          <w:i w:val="0"/>
          <w:iCs w:val="0"/>
          <w:color w:val="auto"/>
          <w:sz w:val="20"/>
          <w:szCs w:val="20"/>
        </w:rPr>
        <w:t xml:space="preserve"> višina odobrenih in izplačanih sredstev znotraj ukrepa odobravanje vavčerjev za sofinanciranje storitev za dvig poslovnih kompetenc MSP-jev, ter viri za financiranje spodbud za dvig poslovnih in razvojnih kompetenc v letu 2025</w:t>
      </w:r>
    </w:p>
    <w:tbl>
      <w:tblPr>
        <w:tblStyle w:val="Tabelamrea"/>
        <w:tblW w:w="0" w:type="auto"/>
        <w:tblLook w:val="04A0" w:firstRow="1" w:lastRow="0" w:firstColumn="1" w:lastColumn="0" w:noHBand="0" w:noVBand="1"/>
      </w:tblPr>
      <w:tblGrid>
        <w:gridCol w:w="2196"/>
        <w:gridCol w:w="1373"/>
        <w:gridCol w:w="1373"/>
        <w:gridCol w:w="1373"/>
        <w:gridCol w:w="1373"/>
        <w:gridCol w:w="1374"/>
      </w:tblGrid>
      <w:tr w:rsidR="00A92469" w:rsidRPr="00967A65" w14:paraId="42FB3089" w14:textId="77777777" w:rsidTr="006A1FD7">
        <w:tc>
          <w:tcPr>
            <w:tcW w:w="2196" w:type="dxa"/>
            <w:shd w:val="clear" w:color="auto" w:fill="BE9C5A"/>
            <w:vAlign w:val="center"/>
          </w:tcPr>
          <w:p w14:paraId="0272EDCA"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Spodbuda</w:t>
            </w:r>
          </w:p>
        </w:tc>
        <w:tc>
          <w:tcPr>
            <w:tcW w:w="1373" w:type="dxa"/>
            <w:shd w:val="clear" w:color="auto" w:fill="BE9C5A"/>
            <w:vAlign w:val="center"/>
          </w:tcPr>
          <w:p w14:paraId="0E190AF8"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Načrtovana višina odobrenih sredstev</w:t>
            </w:r>
            <w:r>
              <w:rPr>
                <w:rFonts w:ascii="Tahoma" w:hAnsi="Tahoma" w:cs="Tahoma"/>
                <w:bCs/>
                <w:color w:val="000000" w:themeColor="text1"/>
                <w:sz w:val="16"/>
                <w:szCs w:val="16"/>
              </w:rPr>
              <w:t xml:space="preserve"> MSP-jem, start-up in scale-up podjetjem v mio EUR</w:t>
            </w:r>
            <w:r w:rsidRPr="00967A65">
              <w:rPr>
                <w:rFonts w:ascii="Tahoma" w:hAnsi="Tahoma" w:cs="Tahoma"/>
                <w:bCs/>
                <w:color w:val="000000" w:themeColor="text1"/>
                <w:sz w:val="16"/>
                <w:szCs w:val="16"/>
              </w:rPr>
              <w:t xml:space="preserve"> </w:t>
            </w:r>
          </w:p>
        </w:tc>
        <w:tc>
          <w:tcPr>
            <w:tcW w:w="1373" w:type="dxa"/>
            <w:shd w:val="clear" w:color="auto" w:fill="BE9C5A"/>
            <w:vAlign w:val="center"/>
          </w:tcPr>
          <w:p w14:paraId="71C6827E"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 (glede na odobrena sredstva)</w:t>
            </w:r>
          </w:p>
        </w:tc>
        <w:tc>
          <w:tcPr>
            <w:tcW w:w="1373" w:type="dxa"/>
            <w:shd w:val="clear" w:color="auto" w:fill="BE9C5A"/>
            <w:vAlign w:val="center"/>
          </w:tcPr>
          <w:p w14:paraId="678907AB"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MSP-jem, start-up in scale-up podjetjem v mio EUR</w:t>
            </w:r>
          </w:p>
        </w:tc>
        <w:tc>
          <w:tcPr>
            <w:tcW w:w="1373" w:type="dxa"/>
            <w:shd w:val="clear" w:color="auto" w:fill="BE9C5A"/>
          </w:tcPr>
          <w:p w14:paraId="0EF81A8B"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Načrtovano število podprtih projektov</w:t>
            </w:r>
            <w:r>
              <w:rPr>
                <w:rFonts w:ascii="Tahoma" w:hAnsi="Tahoma" w:cs="Tahoma"/>
                <w:bCs/>
                <w:color w:val="000000" w:themeColor="text1"/>
                <w:sz w:val="16"/>
                <w:szCs w:val="16"/>
              </w:rPr>
              <w:t xml:space="preserve"> (glede na izplačana sredstva)</w:t>
            </w:r>
          </w:p>
        </w:tc>
        <w:tc>
          <w:tcPr>
            <w:tcW w:w="1374" w:type="dxa"/>
            <w:shd w:val="clear" w:color="auto" w:fill="BE9C5A"/>
            <w:vAlign w:val="center"/>
          </w:tcPr>
          <w:p w14:paraId="5F1EFDCB"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r>
      <w:tr w:rsidR="00A92469" w:rsidRPr="00967A65" w14:paraId="52E9D760" w14:textId="77777777" w:rsidTr="006A1FD7">
        <w:tc>
          <w:tcPr>
            <w:tcW w:w="2196" w:type="dxa"/>
            <w:vAlign w:val="center"/>
          </w:tcPr>
          <w:p w14:paraId="3981BECD" w14:textId="77777777" w:rsidR="00A92469" w:rsidRPr="00967A65" w:rsidRDefault="00A92469" w:rsidP="006A1FD7">
            <w:pPr>
              <w:suppressAutoHyphens w:val="0"/>
              <w:autoSpaceDN/>
              <w:spacing w:line="276" w:lineRule="auto"/>
              <w:contextualSpacing/>
              <w:textAlignment w:val="auto"/>
              <w:rPr>
                <w:rFonts w:ascii="Tahoma" w:hAnsi="Tahoma" w:cs="Tahoma"/>
                <w:bCs/>
                <w:color w:val="000000" w:themeColor="text1"/>
                <w:sz w:val="16"/>
                <w:szCs w:val="16"/>
              </w:rPr>
            </w:pPr>
            <w:r w:rsidRPr="00967A65">
              <w:rPr>
                <w:rFonts w:ascii="Tahoma" w:hAnsi="Tahoma" w:cs="Tahoma"/>
                <w:bCs/>
                <w:sz w:val="16"/>
                <w:szCs w:val="16"/>
              </w:rPr>
              <w:t>Spodbude malih vrednosti preko vavčerjev (NPO)</w:t>
            </w:r>
          </w:p>
        </w:tc>
        <w:tc>
          <w:tcPr>
            <w:tcW w:w="1373" w:type="dxa"/>
            <w:vAlign w:val="center"/>
          </w:tcPr>
          <w:p w14:paraId="41819FCE"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5,00</w:t>
            </w:r>
          </w:p>
        </w:tc>
        <w:tc>
          <w:tcPr>
            <w:tcW w:w="1373" w:type="dxa"/>
            <w:vAlign w:val="center"/>
          </w:tcPr>
          <w:p w14:paraId="24DC79CE"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833</w:t>
            </w:r>
          </w:p>
        </w:tc>
        <w:tc>
          <w:tcPr>
            <w:tcW w:w="1373" w:type="dxa"/>
            <w:vAlign w:val="center"/>
          </w:tcPr>
          <w:p w14:paraId="393990C1"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4,89</w:t>
            </w:r>
          </w:p>
        </w:tc>
        <w:tc>
          <w:tcPr>
            <w:tcW w:w="1373" w:type="dxa"/>
            <w:vAlign w:val="center"/>
          </w:tcPr>
          <w:p w14:paraId="70730970"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815</w:t>
            </w:r>
          </w:p>
        </w:tc>
        <w:tc>
          <w:tcPr>
            <w:tcW w:w="1374" w:type="dxa"/>
            <w:vAlign w:val="center"/>
          </w:tcPr>
          <w:p w14:paraId="083DF8EA"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Evropski sklad za regionalni razvoj</w:t>
            </w:r>
          </w:p>
          <w:p w14:paraId="4C82D9C9"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w:t>
            </w:r>
          </w:p>
        </w:tc>
      </w:tr>
      <w:tr w:rsidR="00A92469" w:rsidRPr="00967A65" w14:paraId="346E9D8F" w14:textId="77777777" w:rsidTr="006A1FD7">
        <w:tc>
          <w:tcPr>
            <w:tcW w:w="2196" w:type="dxa"/>
            <w:vAlign w:val="center"/>
          </w:tcPr>
          <w:p w14:paraId="6FF8522B" w14:textId="77777777" w:rsidR="00A92469" w:rsidRPr="00967A65" w:rsidRDefault="00A92469" w:rsidP="006A1FD7">
            <w:pPr>
              <w:suppressAutoHyphens w:val="0"/>
              <w:autoSpaceDN/>
              <w:spacing w:line="276" w:lineRule="auto"/>
              <w:contextualSpacing/>
              <w:textAlignment w:val="auto"/>
              <w:rPr>
                <w:rFonts w:ascii="Tahoma" w:hAnsi="Tahoma" w:cs="Tahoma"/>
                <w:bCs/>
                <w:sz w:val="16"/>
                <w:szCs w:val="16"/>
              </w:rPr>
            </w:pPr>
            <w:r w:rsidRPr="00967A65">
              <w:rPr>
                <w:rFonts w:ascii="Tahoma" w:hAnsi="Tahoma" w:cs="Tahoma"/>
                <w:bCs/>
                <w:sz w:val="16"/>
                <w:szCs w:val="16"/>
              </w:rPr>
              <w:t>Spodbude malih vrednosti preko vavčerjev za lesarstvo</w:t>
            </w:r>
          </w:p>
        </w:tc>
        <w:tc>
          <w:tcPr>
            <w:tcW w:w="1373" w:type="dxa"/>
            <w:vAlign w:val="center"/>
          </w:tcPr>
          <w:p w14:paraId="247522B9"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0,20</w:t>
            </w:r>
          </w:p>
        </w:tc>
        <w:tc>
          <w:tcPr>
            <w:tcW w:w="1373" w:type="dxa"/>
            <w:vAlign w:val="center"/>
          </w:tcPr>
          <w:p w14:paraId="3CC1EAA6"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33</w:t>
            </w:r>
          </w:p>
        </w:tc>
        <w:tc>
          <w:tcPr>
            <w:tcW w:w="1373" w:type="dxa"/>
            <w:vAlign w:val="center"/>
          </w:tcPr>
          <w:p w14:paraId="7653BB2B"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0,30</w:t>
            </w:r>
          </w:p>
        </w:tc>
        <w:tc>
          <w:tcPr>
            <w:tcW w:w="1373" w:type="dxa"/>
            <w:vAlign w:val="center"/>
          </w:tcPr>
          <w:p w14:paraId="05404ACC"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50</w:t>
            </w:r>
          </w:p>
        </w:tc>
        <w:tc>
          <w:tcPr>
            <w:tcW w:w="1374" w:type="dxa"/>
            <w:vAlign w:val="center"/>
          </w:tcPr>
          <w:p w14:paraId="0E82366D"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w:t>
            </w:r>
          </w:p>
        </w:tc>
      </w:tr>
      <w:tr w:rsidR="00A92469" w:rsidRPr="00967A65" w14:paraId="62BCF229" w14:textId="77777777" w:rsidTr="006A1FD7">
        <w:trPr>
          <w:trHeight w:val="687"/>
        </w:trPr>
        <w:tc>
          <w:tcPr>
            <w:tcW w:w="2196" w:type="dxa"/>
            <w:vAlign w:val="center"/>
          </w:tcPr>
          <w:p w14:paraId="129F4600" w14:textId="77777777" w:rsidR="00A92469" w:rsidRPr="00967A65" w:rsidRDefault="00A92469" w:rsidP="006A1FD7">
            <w:pPr>
              <w:suppressAutoHyphens w:val="0"/>
              <w:autoSpaceDN/>
              <w:spacing w:line="276" w:lineRule="auto"/>
              <w:contextualSpacing/>
              <w:textAlignment w:val="auto"/>
              <w:rPr>
                <w:rFonts w:ascii="Tahoma" w:hAnsi="Tahoma" w:cs="Tahoma"/>
                <w:bCs/>
                <w:sz w:val="16"/>
                <w:szCs w:val="16"/>
              </w:rPr>
            </w:pPr>
            <w:r w:rsidRPr="00967A65">
              <w:rPr>
                <w:rFonts w:ascii="Tahoma" w:hAnsi="Tahoma" w:cs="Tahoma"/>
                <w:bCs/>
                <w:sz w:val="16"/>
                <w:szCs w:val="16"/>
              </w:rPr>
              <w:t>Spodbude malih vrednosti preko vavčerjev v sodelovanju z MOPE</w:t>
            </w:r>
            <w:r w:rsidRPr="00967A65">
              <w:rPr>
                <w:rStyle w:val="Sprotnaopomba-sklic"/>
                <w:rFonts w:ascii="Tahoma" w:hAnsi="Tahoma" w:cs="Tahoma"/>
                <w:bCs/>
                <w:sz w:val="16"/>
                <w:szCs w:val="16"/>
              </w:rPr>
              <w:footnoteReference w:id="47"/>
            </w:r>
            <w:r w:rsidRPr="00967A65">
              <w:rPr>
                <w:rFonts w:ascii="Tahoma" w:hAnsi="Tahoma" w:cs="Tahoma"/>
                <w:bCs/>
                <w:sz w:val="16"/>
                <w:szCs w:val="16"/>
              </w:rPr>
              <w:t xml:space="preserve"> in MGTŠ</w:t>
            </w:r>
          </w:p>
        </w:tc>
        <w:tc>
          <w:tcPr>
            <w:tcW w:w="1373" w:type="dxa"/>
            <w:vAlign w:val="center"/>
          </w:tcPr>
          <w:p w14:paraId="034D39AE"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0,69</w:t>
            </w:r>
          </w:p>
        </w:tc>
        <w:tc>
          <w:tcPr>
            <w:tcW w:w="1373" w:type="dxa"/>
            <w:vAlign w:val="center"/>
          </w:tcPr>
          <w:p w14:paraId="44AA8D38"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69</w:t>
            </w:r>
          </w:p>
        </w:tc>
        <w:tc>
          <w:tcPr>
            <w:tcW w:w="1373" w:type="dxa"/>
            <w:vAlign w:val="center"/>
          </w:tcPr>
          <w:p w14:paraId="5DF88259"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0,69</w:t>
            </w:r>
          </w:p>
        </w:tc>
        <w:tc>
          <w:tcPr>
            <w:tcW w:w="1373" w:type="dxa"/>
            <w:vAlign w:val="center"/>
          </w:tcPr>
          <w:p w14:paraId="21AD7B7B"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Pr>
                <w:rFonts w:ascii="Tahoma" w:hAnsi="Tahoma" w:cs="Tahoma"/>
                <w:bCs/>
                <w:color w:val="000000" w:themeColor="text1"/>
                <w:sz w:val="16"/>
                <w:szCs w:val="16"/>
              </w:rPr>
              <w:t>69</w:t>
            </w:r>
          </w:p>
        </w:tc>
        <w:tc>
          <w:tcPr>
            <w:tcW w:w="1374" w:type="dxa"/>
            <w:vAlign w:val="center"/>
          </w:tcPr>
          <w:p w14:paraId="1766EDC9"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Nacionalni proračun – Sklad za podnebne spremembe</w:t>
            </w:r>
          </w:p>
        </w:tc>
      </w:tr>
      <w:tr w:rsidR="00A92469" w:rsidRPr="00967A65" w14:paraId="6F0ECE21" w14:textId="77777777" w:rsidTr="006A1FD7">
        <w:tc>
          <w:tcPr>
            <w:tcW w:w="2196" w:type="dxa"/>
            <w:vAlign w:val="center"/>
          </w:tcPr>
          <w:p w14:paraId="05A30D4D" w14:textId="77777777" w:rsidR="00A92469" w:rsidRPr="00967A65" w:rsidRDefault="00A92469" w:rsidP="006A1FD7">
            <w:pPr>
              <w:suppressAutoHyphens w:val="0"/>
              <w:autoSpaceDN/>
              <w:spacing w:line="276" w:lineRule="auto"/>
              <w:contextualSpacing/>
              <w:textAlignment w:val="auto"/>
              <w:rPr>
                <w:rFonts w:ascii="Tahoma" w:hAnsi="Tahoma" w:cs="Tahoma"/>
                <w:b/>
                <w:color w:val="000000" w:themeColor="text1"/>
                <w:sz w:val="16"/>
                <w:szCs w:val="16"/>
              </w:rPr>
            </w:pPr>
            <w:r w:rsidRPr="00967A65">
              <w:rPr>
                <w:rFonts w:ascii="Tahoma" w:hAnsi="Tahoma" w:cs="Tahoma"/>
                <w:b/>
                <w:color w:val="000000" w:themeColor="text1"/>
                <w:sz w:val="16"/>
                <w:szCs w:val="16"/>
              </w:rPr>
              <w:t>SKUPAJ</w:t>
            </w:r>
          </w:p>
        </w:tc>
        <w:tc>
          <w:tcPr>
            <w:tcW w:w="1373" w:type="dxa"/>
            <w:shd w:val="clear" w:color="auto" w:fill="auto"/>
            <w:vAlign w:val="center"/>
          </w:tcPr>
          <w:p w14:paraId="5B4206DB" w14:textId="77777777" w:rsidR="00A92469" w:rsidRPr="00967A65" w:rsidRDefault="00A92469" w:rsidP="006A1FD7">
            <w:pPr>
              <w:suppressAutoHyphens w:val="0"/>
              <w:autoSpaceDN/>
              <w:spacing w:line="276" w:lineRule="auto"/>
              <w:contextualSpacing/>
              <w:jc w:val="center"/>
              <w:textAlignment w:val="auto"/>
              <w:rPr>
                <w:rFonts w:ascii="Tahoma" w:hAnsi="Tahoma" w:cs="Tahoma"/>
                <w:b/>
                <w:sz w:val="16"/>
                <w:szCs w:val="16"/>
              </w:rPr>
            </w:pPr>
            <w:r w:rsidRPr="00967A65">
              <w:rPr>
                <w:rFonts w:ascii="Tahoma" w:hAnsi="Tahoma" w:cs="Tahoma"/>
                <w:b/>
                <w:sz w:val="16"/>
                <w:szCs w:val="16"/>
              </w:rPr>
              <w:t>5,89</w:t>
            </w:r>
          </w:p>
        </w:tc>
        <w:tc>
          <w:tcPr>
            <w:tcW w:w="1373" w:type="dxa"/>
            <w:vAlign w:val="center"/>
          </w:tcPr>
          <w:p w14:paraId="0F0DEF21" w14:textId="77777777" w:rsidR="00A92469" w:rsidRPr="00967A65" w:rsidRDefault="00A92469" w:rsidP="006A1FD7">
            <w:pPr>
              <w:suppressAutoHyphens w:val="0"/>
              <w:autoSpaceDN/>
              <w:spacing w:line="276" w:lineRule="auto"/>
              <w:contextualSpacing/>
              <w:jc w:val="center"/>
              <w:textAlignment w:val="auto"/>
              <w:rPr>
                <w:rFonts w:ascii="Tahoma" w:hAnsi="Tahoma" w:cs="Tahoma"/>
                <w:b/>
                <w:sz w:val="16"/>
                <w:szCs w:val="16"/>
              </w:rPr>
            </w:pPr>
            <w:r w:rsidRPr="00967A65">
              <w:rPr>
                <w:rFonts w:ascii="Tahoma" w:hAnsi="Tahoma" w:cs="Tahoma"/>
                <w:b/>
                <w:sz w:val="16"/>
                <w:szCs w:val="16"/>
              </w:rPr>
              <w:t>935</w:t>
            </w:r>
          </w:p>
        </w:tc>
        <w:tc>
          <w:tcPr>
            <w:tcW w:w="1373" w:type="dxa"/>
            <w:vAlign w:val="center"/>
          </w:tcPr>
          <w:p w14:paraId="249B8A39" w14:textId="77777777" w:rsidR="00A92469" w:rsidRPr="00967A65" w:rsidRDefault="00A92469" w:rsidP="006A1FD7">
            <w:pPr>
              <w:suppressAutoHyphens w:val="0"/>
              <w:autoSpaceDN/>
              <w:spacing w:line="276" w:lineRule="auto"/>
              <w:contextualSpacing/>
              <w:jc w:val="center"/>
              <w:textAlignment w:val="auto"/>
              <w:rPr>
                <w:rFonts w:ascii="Tahoma" w:hAnsi="Tahoma" w:cs="Tahoma"/>
                <w:b/>
                <w:sz w:val="16"/>
                <w:szCs w:val="16"/>
              </w:rPr>
            </w:pPr>
            <w:r w:rsidRPr="00967A65">
              <w:rPr>
                <w:rFonts w:ascii="Tahoma" w:hAnsi="Tahoma" w:cs="Tahoma"/>
                <w:b/>
                <w:sz w:val="16"/>
                <w:szCs w:val="16"/>
              </w:rPr>
              <w:t>5,88</w:t>
            </w:r>
          </w:p>
        </w:tc>
        <w:tc>
          <w:tcPr>
            <w:tcW w:w="1373" w:type="dxa"/>
            <w:vAlign w:val="center"/>
          </w:tcPr>
          <w:p w14:paraId="7E128040" w14:textId="77777777" w:rsidR="00A92469" w:rsidRPr="00C87987" w:rsidRDefault="00A92469" w:rsidP="006A1FD7">
            <w:pPr>
              <w:suppressAutoHyphens w:val="0"/>
              <w:autoSpaceDN/>
              <w:spacing w:line="276" w:lineRule="auto"/>
              <w:contextualSpacing/>
              <w:jc w:val="center"/>
              <w:textAlignment w:val="auto"/>
              <w:rPr>
                <w:rFonts w:ascii="Tahoma" w:hAnsi="Tahoma" w:cs="Tahoma"/>
                <w:b/>
                <w:sz w:val="16"/>
                <w:szCs w:val="16"/>
              </w:rPr>
            </w:pPr>
            <w:r w:rsidRPr="00C87987">
              <w:rPr>
                <w:rFonts w:ascii="Tahoma" w:hAnsi="Tahoma" w:cs="Tahoma"/>
                <w:b/>
                <w:sz w:val="16"/>
                <w:szCs w:val="16"/>
              </w:rPr>
              <w:t>934</w:t>
            </w:r>
          </w:p>
        </w:tc>
        <w:tc>
          <w:tcPr>
            <w:tcW w:w="1374" w:type="dxa"/>
            <w:vAlign w:val="center"/>
          </w:tcPr>
          <w:p w14:paraId="26CF0565"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p>
        </w:tc>
      </w:tr>
    </w:tbl>
    <w:p w14:paraId="2606AB0C" w14:textId="77777777" w:rsidR="00A92469" w:rsidRDefault="00A92469" w:rsidP="00A92469">
      <w:pPr>
        <w:spacing w:after="0" w:line="276" w:lineRule="auto"/>
        <w:jc w:val="both"/>
        <w:rPr>
          <w:rFonts w:ascii="Tahoma" w:hAnsi="Tahoma" w:cs="Tahoma"/>
          <w:sz w:val="20"/>
          <w:szCs w:val="20"/>
        </w:rPr>
      </w:pPr>
    </w:p>
    <w:p w14:paraId="06AF6177" w14:textId="77777777" w:rsidR="00A92469" w:rsidRPr="00E94BCF" w:rsidRDefault="00A92469" w:rsidP="00A92469">
      <w:pPr>
        <w:spacing w:after="0" w:line="276" w:lineRule="auto"/>
        <w:jc w:val="both"/>
        <w:rPr>
          <w:rFonts w:ascii="Tahoma" w:hAnsi="Tahoma" w:cs="Tahoma"/>
          <w:sz w:val="20"/>
          <w:szCs w:val="20"/>
        </w:rPr>
      </w:pPr>
      <w:r>
        <w:rPr>
          <w:rFonts w:ascii="Tahoma" w:hAnsi="Tahoma" w:cs="Tahoma"/>
          <w:sz w:val="20"/>
          <w:szCs w:val="20"/>
        </w:rPr>
        <w:t xml:space="preserve">Z ukrepi </w:t>
      </w:r>
      <w:r w:rsidRPr="00351ED7">
        <w:rPr>
          <w:rFonts w:ascii="Tahoma" w:hAnsi="Tahoma" w:cs="Tahoma"/>
          <w:sz w:val="20"/>
          <w:szCs w:val="20"/>
          <w:u w:val="single"/>
        </w:rPr>
        <w:t>financiranje mentorskega programa in financiranje programov usposabljanja in povezovanja</w:t>
      </w:r>
      <w:r>
        <w:rPr>
          <w:rFonts w:ascii="Tahoma" w:hAnsi="Tahoma" w:cs="Tahoma"/>
          <w:sz w:val="20"/>
          <w:szCs w:val="20"/>
        </w:rPr>
        <w:t xml:space="preserve"> so načrtovani cilji za leto 2025:</w:t>
      </w:r>
    </w:p>
    <w:p w14:paraId="113AD3A5" w14:textId="77777777" w:rsidR="00A92469" w:rsidRPr="00443160" w:rsidRDefault="00A92469">
      <w:pPr>
        <w:pStyle w:val="Odstavekseznama"/>
        <w:numPr>
          <w:ilvl w:val="0"/>
          <w:numId w:val="40"/>
        </w:numPr>
        <w:spacing w:after="0" w:line="276" w:lineRule="auto"/>
        <w:ind w:hanging="720"/>
        <w:jc w:val="both"/>
        <w:rPr>
          <w:rFonts w:ascii="Tahoma" w:hAnsi="Tahoma" w:cs="Tahoma"/>
          <w:sz w:val="20"/>
          <w:szCs w:val="20"/>
        </w:rPr>
      </w:pPr>
      <w:bookmarkStart w:id="471" w:name="_Hlk179811832"/>
      <w:r w:rsidRPr="00443160">
        <w:rPr>
          <w:rFonts w:ascii="Tahoma" w:hAnsi="Tahoma" w:cs="Tahoma"/>
          <w:sz w:val="20"/>
          <w:szCs w:val="20"/>
        </w:rPr>
        <w:t>odobriti</w:t>
      </w:r>
      <w:r>
        <w:rPr>
          <w:rStyle w:val="Sprotnaopomba-sklic"/>
          <w:rFonts w:ascii="Tahoma" w:hAnsi="Tahoma" w:cs="Tahoma"/>
          <w:sz w:val="20"/>
          <w:szCs w:val="20"/>
        </w:rPr>
        <w:footnoteReference w:id="48"/>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sredstev</w:t>
      </w:r>
      <w:r>
        <w:rPr>
          <w:rFonts w:ascii="Tahoma" w:hAnsi="Tahoma" w:cs="Tahoma"/>
          <w:sz w:val="20"/>
          <w:szCs w:val="20"/>
        </w:rPr>
        <w:t xml:space="preserve"> oz. izplačati 2,22 mio EUR sredstev</w:t>
      </w:r>
      <w:r w:rsidRPr="00443160">
        <w:rPr>
          <w:rFonts w:ascii="Tahoma" w:hAnsi="Tahoma" w:cs="Tahoma"/>
          <w:sz w:val="20"/>
          <w:szCs w:val="20"/>
        </w:rPr>
        <w:t xml:space="preserve">, </w:t>
      </w:r>
    </w:p>
    <w:p w14:paraId="18D62A60" w14:textId="77777777" w:rsidR="00A92469" w:rsidRPr="00443160" w:rsidRDefault="00A92469">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 xml:space="preserve">z odobrenimi sredstvi </w:t>
      </w:r>
      <w:r w:rsidRPr="00443160">
        <w:rPr>
          <w:rFonts w:ascii="Tahoma" w:hAnsi="Tahoma" w:cs="Tahoma"/>
          <w:sz w:val="20"/>
          <w:szCs w:val="20"/>
        </w:rPr>
        <w:t>podpreti</w:t>
      </w:r>
      <w:r>
        <w:rPr>
          <w:rStyle w:val="Sprotnaopomba-sklic"/>
          <w:rFonts w:ascii="Tahoma" w:hAnsi="Tahoma" w:cs="Tahoma"/>
          <w:sz w:val="20"/>
          <w:szCs w:val="20"/>
        </w:rPr>
        <w:footnoteReference w:id="49"/>
      </w:r>
      <w:r w:rsidRPr="00443160">
        <w:rPr>
          <w:rFonts w:ascii="Tahoma" w:hAnsi="Tahoma" w:cs="Tahoma"/>
          <w:sz w:val="20"/>
          <w:szCs w:val="20"/>
        </w:rPr>
        <w:t xml:space="preserve"> oz. vključiti cca </w:t>
      </w:r>
      <w:r>
        <w:rPr>
          <w:rFonts w:ascii="Tahoma" w:hAnsi="Tahoma" w:cs="Tahoma"/>
          <w:sz w:val="20"/>
          <w:szCs w:val="20"/>
        </w:rPr>
        <w:t>30</w:t>
      </w:r>
      <w:r w:rsidRPr="00443160">
        <w:rPr>
          <w:rFonts w:ascii="Tahoma" w:hAnsi="Tahoma" w:cs="Tahoma"/>
          <w:sz w:val="20"/>
          <w:szCs w:val="20"/>
        </w:rPr>
        <w:t xml:space="preserve"> projektov</w:t>
      </w:r>
      <w:r>
        <w:rPr>
          <w:rFonts w:ascii="Tahoma" w:hAnsi="Tahoma" w:cs="Tahoma"/>
          <w:sz w:val="20"/>
          <w:szCs w:val="20"/>
        </w:rPr>
        <w:t xml:space="preserve"> oz. cca 95 projektov glede na izplačana sredstva</w:t>
      </w:r>
      <w:r w:rsidRPr="00443160">
        <w:rPr>
          <w:rFonts w:ascii="Tahoma" w:hAnsi="Tahoma" w:cs="Tahoma"/>
          <w:sz w:val="20"/>
          <w:szCs w:val="20"/>
        </w:rPr>
        <w:t>,</w:t>
      </w:r>
    </w:p>
    <w:p w14:paraId="6B2458A6" w14:textId="77777777" w:rsidR="00A92469" w:rsidRPr="00351ED7" w:rsidRDefault="00A92469">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angažirati</w:t>
      </w:r>
      <w:r>
        <w:rPr>
          <w:rStyle w:val="Sprotnaopomba-sklic"/>
          <w:rFonts w:ascii="Tahoma" w:hAnsi="Tahoma" w:cs="Tahoma"/>
          <w:sz w:val="20"/>
          <w:szCs w:val="20"/>
        </w:rPr>
        <w:footnoteReference w:id="50"/>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virov</w:t>
      </w:r>
      <w:r>
        <w:rPr>
          <w:rFonts w:ascii="Tahoma" w:hAnsi="Tahoma" w:cs="Tahoma"/>
          <w:sz w:val="20"/>
          <w:szCs w:val="20"/>
        </w:rPr>
        <w:t xml:space="preserve"> oz. 2,22 mio EUR virov za izplačila</w:t>
      </w:r>
      <w:r w:rsidRPr="00443160">
        <w:rPr>
          <w:rFonts w:ascii="Tahoma" w:hAnsi="Tahoma" w:cs="Tahoma"/>
          <w:sz w:val="20"/>
          <w:szCs w:val="20"/>
        </w:rPr>
        <w:t>,</w:t>
      </w:r>
    </w:p>
    <w:bookmarkEnd w:id="471"/>
    <w:p w14:paraId="6C69C5D9" w14:textId="77777777" w:rsidR="00A92469" w:rsidRPr="00A90C02" w:rsidRDefault="00A92469">
      <w:pPr>
        <w:pStyle w:val="Odstavekseznama"/>
        <w:numPr>
          <w:ilvl w:val="0"/>
          <w:numId w:val="40"/>
        </w:numPr>
        <w:spacing w:after="0" w:line="276" w:lineRule="auto"/>
        <w:ind w:hanging="720"/>
        <w:jc w:val="both"/>
        <w:rPr>
          <w:rFonts w:ascii="Tahoma" w:hAnsi="Tahoma" w:cs="Tahoma"/>
          <w:sz w:val="20"/>
          <w:szCs w:val="20"/>
        </w:rPr>
      </w:pPr>
      <w:r w:rsidRPr="00A90C02">
        <w:rPr>
          <w:rFonts w:ascii="Tahoma" w:hAnsi="Tahoma" w:cs="Tahoma"/>
          <w:sz w:val="20"/>
          <w:szCs w:val="20"/>
        </w:rPr>
        <w:t>dvig kvalitete prijavljenih projektov oz. deleža podjetij, ki izvajajo projekte osredotočene na prioritetna razvojna področja.</w:t>
      </w:r>
    </w:p>
    <w:p w14:paraId="30D80540" w14:textId="77777777" w:rsidR="00A92469" w:rsidRDefault="00A92469" w:rsidP="00A92469">
      <w:pPr>
        <w:spacing w:after="0"/>
        <w:jc w:val="both"/>
        <w:rPr>
          <w:rFonts w:ascii="Tahoma" w:hAnsi="Tahoma" w:cs="Tahoma"/>
          <w:b/>
          <w:iCs/>
          <w:sz w:val="20"/>
          <w:szCs w:val="20"/>
        </w:rPr>
      </w:pPr>
    </w:p>
    <w:p w14:paraId="23021308" w14:textId="77777777" w:rsidR="00182AFD" w:rsidRDefault="00182AFD" w:rsidP="00A92469">
      <w:pPr>
        <w:spacing w:after="0"/>
        <w:jc w:val="both"/>
        <w:rPr>
          <w:rFonts w:ascii="Tahoma" w:hAnsi="Tahoma" w:cs="Tahoma"/>
          <w:b/>
          <w:iCs/>
          <w:sz w:val="20"/>
          <w:szCs w:val="20"/>
        </w:rPr>
      </w:pPr>
    </w:p>
    <w:p w14:paraId="344F739B" w14:textId="77777777" w:rsidR="00182AFD" w:rsidRDefault="00182AFD" w:rsidP="00A92469">
      <w:pPr>
        <w:spacing w:after="0"/>
        <w:jc w:val="both"/>
        <w:rPr>
          <w:rFonts w:ascii="Tahoma" w:hAnsi="Tahoma" w:cs="Tahoma"/>
          <w:b/>
          <w:iCs/>
          <w:sz w:val="20"/>
          <w:szCs w:val="20"/>
        </w:rPr>
      </w:pPr>
    </w:p>
    <w:p w14:paraId="58AD7B24" w14:textId="77777777" w:rsidR="00182AFD" w:rsidRDefault="00182AFD" w:rsidP="00A92469">
      <w:pPr>
        <w:spacing w:after="0"/>
        <w:jc w:val="both"/>
        <w:rPr>
          <w:rFonts w:ascii="Tahoma" w:hAnsi="Tahoma" w:cs="Tahoma"/>
          <w:b/>
          <w:iCs/>
          <w:sz w:val="20"/>
          <w:szCs w:val="20"/>
        </w:rPr>
      </w:pPr>
    </w:p>
    <w:p w14:paraId="6E66890B" w14:textId="36261FBF" w:rsidR="00111D8A" w:rsidRPr="00111D8A" w:rsidRDefault="00111D8A" w:rsidP="00111D8A">
      <w:pPr>
        <w:pStyle w:val="Napis"/>
        <w:jc w:val="both"/>
        <w:rPr>
          <w:rFonts w:ascii="Tahoma" w:hAnsi="Tahoma" w:cs="Tahoma"/>
          <w:b/>
          <w:i w:val="0"/>
          <w:iCs w:val="0"/>
          <w:color w:val="auto"/>
          <w:sz w:val="20"/>
          <w:szCs w:val="20"/>
        </w:rPr>
      </w:pPr>
      <w:r w:rsidRPr="00111D8A">
        <w:rPr>
          <w:rFonts w:ascii="Tahoma" w:hAnsi="Tahoma" w:cs="Tahoma"/>
          <w:i w:val="0"/>
          <w:iCs w:val="0"/>
          <w:color w:val="auto"/>
          <w:sz w:val="20"/>
          <w:szCs w:val="20"/>
        </w:rPr>
        <w:t xml:space="preserve">Tabela </w:t>
      </w:r>
      <w:r w:rsidRPr="00111D8A">
        <w:rPr>
          <w:rFonts w:ascii="Tahoma" w:hAnsi="Tahoma" w:cs="Tahoma"/>
          <w:i w:val="0"/>
          <w:iCs w:val="0"/>
          <w:color w:val="auto"/>
          <w:sz w:val="20"/>
          <w:szCs w:val="20"/>
        </w:rPr>
        <w:fldChar w:fldCharType="begin"/>
      </w:r>
      <w:r w:rsidRPr="00111D8A">
        <w:rPr>
          <w:rFonts w:ascii="Tahoma" w:hAnsi="Tahoma" w:cs="Tahoma"/>
          <w:i w:val="0"/>
          <w:iCs w:val="0"/>
          <w:color w:val="auto"/>
          <w:sz w:val="20"/>
          <w:szCs w:val="20"/>
        </w:rPr>
        <w:instrText xml:space="preserve"> SEQ Tabela \* ARABIC </w:instrText>
      </w:r>
      <w:r w:rsidRPr="00111D8A">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30</w:t>
      </w:r>
      <w:r w:rsidRPr="00111D8A">
        <w:rPr>
          <w:rFonts w:ascii="Tahoma" w:hAnsi="Tahoma" w:cs="Tahoma"/>
          <w:i w:val="0"/>
          <w:iCs w:val="0"/>
          <w:color w:val="auto"/>
          <w:sz w:val="20"/>
          <w:szCs w:val="20"/>
        </w:rPr>
        <w:fldChar w:fldCharType="end"/>
      </w:r>
      <w:r w:rsidRPr="00111D8A">
        <w:rPr>
          <w:rFonts w:ascii="Tahoma" w:hAnsi="Tahoma" w:cs="Tahoma"/>
          <w:i w:val="0"/>
          <w:iCs w:val="0"/>
          <w:color w:val="auto"/>
          <w:sz w:val="20"/>
          <w:szCs w:val="20"/>
        </w:rPr>
        <w:t>: Načrtovana</w:t>
      </w:r>
      <w:r w:rsidRPr="00111D8A">
        <w:rPr>
          <w:rFonts w:ascii="Tahoma" w:hAnsi="Tahoma" w:cs="Tahoma"/>
          <w:bCs/>
          <w:i w:val="0"/>
          <w:iCs w:val="0"/>
          <w:color w:val="auto"/>
          <w:sz w:val="20"/>
          <w:szCs w:val="20"/>
        </w:rPr>
        <w:t xml:space="preserve"> višina odobrenih in izplačanih sredstev zunanjim izvajalcem</w:t>
      </w:r>
      <w:r w:rsidRPr="00111D8A">
        <w:rPr>
          <w:rStyle w:val="Sprotnaopomba-sklic"/>
          <w:rFonts w:ascii="Tahoma" w:hAnsi="Tahoma" w:cs="Tahoma"/>
          <w:bCs/>
          <w:i w:val="0"/>
          <w:iCs w:val="0"/>
          <w:color w:val="auto"/>
          <w:sz w:val="20"/>
          <w:szCs w:val="20"/>
        </w:rPr>
        <w:footnoteReference w:id="51"/>
      </w:r>
      <w:r w:rsidRPr="00111D8A">
        <w:rPr>
          <w:rFonts w:ascii="Tahoma" w:hAnsi="Tahoma" w:cs="Tahoma"/>
          <w:bCs/>
          <w:i w:val="0"/>
          <w:iCs w:val="0"/>
          <w:color w:val="auto"/>
          <w:sz w:val="20"/>
          <w:szCs w:val="20"/>
        </w:rPr>
        <w:t>, ki izvajajo storitve za MSP-je, start-upe in scale-upe, ter viri za financiranje spodbud za dvig poslovnih in razvojnih kompetenc v letu 2025</w:t>
      </w:r>
    </w:p>
    <w:tbl>
      <w:tblPr>
        <w:tblStyle w:val="Tabelamrea"/>
        <w:tblW w:w="0" w:type="auto"/>
        <w:tblLook w:val="04A0" w:firstRow="1" w:lastRow="0" w:firstColumn="1" w:lastColumn="0" w:noHBand="0" w:noVBand="1"/>
      </w:tblPr>
      <w:tblGrid>
        <w:gridCol w:w="2240"/>
        <w:gridCol w:w="1364"/>
        <w:gridCol w:w="1364"/>
        <w:gridCol w:w="1365"/>
        <w:gridCol w:w="1364"/>
        <w:gridCol w:w="1365"/>
      </w:tblGrid>
      <w:tr w:rsidR="00A92469" w:rsidRPr="00967A65" w14:paraId="06E36A61" w14:textId="77777777" w:rsidTr="006A1FD7">
        <w:tc>
          <w:tcPr>
            <w:tcW w:w="2240" w:type="dxa"/>
            <w:shd w:val="clear" w:color="auto" w:fill="BE9C5A"/>
            <w:vAlign w:val="center"/>
          </w:tcPr>
          <w:p w14:paraId="3C87EE3F"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Spodbuda</w:t>
            </w:r>
          </w:p>
        </w:tc>
        <w:tc>
          <w:tcPr>
            <w:tcW w:w="1364" w:type="dxa"/>
            <w:shd w:val="clear" w:color="auto" w:fill="BE9C5A"/>
            <w:vAlign w:val="center"/>
          </w:tcPr>
          <w:p w14:paraId="45CBC898"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Načrtovana višina odobrenih sredstev</w:t>
            </w:r>
            <w:r>
              <w:rPr>
                <w:rFonts w:ascii="Tahoma" w:hAnsi="Tahoma" w:cs="Tahoma"/>
                <w:bCs/>
                <w:color w:val="000000" w:themeColor="text1"/>
                <w:sz w:val="16"/>
                <w:szCs w:val="16"/>
              </w:rPr>
              <w:t xml:space="preserve"> zunanjim izvajalcem v mio EUR</w:t>
            </w:r>
            <w:r w:rsidRPr="00967A65">
              <w:rPr>
                <w:rFonts w:ascii="Tahoma" w:hAnsi="Tahoma" w:cs="Tahoma"/>
                <w:bCs/>
                <w:color w:val="000000" w:themeColor="text1"/>
                <w:sz w:val="16"/>
                <w:szCs w:val="16"/>
              </w:rPr>
              <w:t xml:space="preserve"> </w:t>
            </w:r>
          </w:p>
        </w:tc>
        <w:tc>
          <w:tcPr>
            <w:tcW w:w="1364" w:type="dxa"/>
            <w:shd w:val="clear" w:color="auto" w:fill="BE9C5A"/>
            <w:vAlign w:val="center"/>
          </w:tcPr>
          <w:p w14:paraId="35DB43AA"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Načrtovano število </w:t>
            </w:r>
            <w:r>
              <w:rPr>
                <w:rFonts w:ascii="Tahoma" w:hAnsi="Tahoma" w:cs="Tahoma"/>
                <w:bCs/>
                <w:color w:val="000000" w:themeColor="text1"/>
                <w:sz w:val="16"/>
                <w:szCs w:val="16"/>
              </w:rPr>
              <w:t>vključenih</w:t>
            </w:r>
            <w:r w:rsidRPr="00967A65">
              <w:rPr>
                <w:rFonts w:ascii="Tahoma" w:hAnsi="Tahoma" w:cs="Tahoma"/>
                <w:bCs/>
                <w:color w:val="000000" w:themeColor="text1"/>
                <w:sz w:val="16"/>
                <w:szCs w:val="16"/>
              </w:rPr>
              <w:t xml:space="preserve"> projektov (glede na odobrena sredstva)</w:t>
            </w:r>
          </w:p>
        </w:tc>
        <w:tc>
          <w:tcPr>
            <w:tcW w:w="1365" w:type="dxa"/>
            <w:shd w:val="clear" w:color="auto" w:fill="BE9C5A"/>
            <w:vAlign w:val="center"/>
          </w:tcPr>
          <w:p w14:paraId="37BF9F6F"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Načrtovana višina izplačanih sredstev </w:t>
            </w:r>
            <w:r>
              <w:rPr>
                <w:rFonts w:ascii="Tahoma" w:hAnsi="Tahoma" w:cs="Tahoma"/>
                <w:bCs/>
                <w:color w:val="000000" w:themeColor="text1"/>
                <w:sz w:val="16"/>
                <w:szCs w:val="16"/>
              </w:rPr>
              <w:t>zunanjim izvajalcem v mio EUR</w:t>
            </w:r>
          </w:p>
        </w:tc>
        <w:tc>
          <w:tcPr>
            <w:tcW w:w="1364" w:type="dxa"/>
            <w:shd w:val="clear" w:color="auto" w:fill="BE9C5A"/>
          </w:tcPr>
          <w:p w14:paraId="4D543486"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 xml:space="preserve">Načrtovano število </w:t>
            </w:r>
            <w:r>
              <w:rPr>
                <w:rFonts w:ascii="Tahoma" w:hAnsi="Tahoma" w:cs="Tahoma"/>
                <w:bCs/>
                <w:color w:val="000000" w:themeColor="text1"/>
                <w:sz w:val="16"/>
                <w:szCs w:val="16"/>
              </w:rPr>
              <w:t>vključenih</w:t>
            </w:r>
            <w:r w:rsidRPr="00967A65">
              <w:rPr>
                <w:rFonts w:ascii="Tahoma" w:hAnsi="Tahoma" w:cs="Tahoma"/>
                <w:bCs/>
                <w:color w:val="000000" w:themeColor="text1"/>
                <w:sz w:val="16"/>
                <w:szCs w:val="16"/>
              </w:rPr>
              <w:t xml:space="preserve"> projektov</w:t>
            </w:r>
            <w:r>
              <w:rPr>
                <w:rFonts w:ascii="Tahoma" w:hAnsi="Tahoma" w:cs="Tahoma"/>
                <w:bCs/>
                <w:color w:val="000000" w:themeColor="text1"/>
                <w:sz w:val="16"/>
                <w:szCs w:val="16"/>
              </w:rPr>
              <w:t xml:space="preserve"> (glede na izplačana sredstva)</w:t>
            </w:r>
          </w:p>
        </w:tc>
        <w:tc>
          <w:tcPr>
            <w:tcW w:w="1365" w:type="dxa"/>
            <w:shd w:val="clear" w:color="auto" w:fill="BE9C5A"/>
            <w:vAlign w:val="center"/>
          </w:tcPr>
          <w:p w14:paraId="326FD24C" w14:textId="77777777" w:rsidR="00A92469" w:rsidRPr="00967A65" w:rsidRDefault="00A92469" w:rsidP="006A1FD7">
            <w:pPr>
              <w:suppressAutoHyphens w:val="0"/>
              <w:autoSpaceDN/>
              <w:spacing w:line="276" w:lineRule="auto"/>
              <w:contextualSpacing/>
              <w:jc w:val="center"/>
              <w:textAlignment w:val="auto"/>
              <w:rPr>
                <w:rFonts w:ascii="Tahoma" w:hAnsi="Tahoma" w:cs="Tahoma"/>
                <w:bCs/>
                <w:color w:val="000000" w:themeColor="text1"/>
                <w:sz w:val="16"/>
                <w:szCs w:val="16"/>
              </w:rPr>
            </w:pPr>
            <w:r w:rsidRPr="00967A65">
              <w:rPr>
                <w:rFonts w:ascii="Tahoma" w:hAnsi="Tahoma" w:cs="Tahoma"/>
                <w:bCs/>
                <w:color w:val="000000" w:themeColor="text1"/>
                <w:sz w:val="16"/>
                <w:szCs w:val="16"/>
              </w:rPr>
              <w:t>Vir sredstev</w:t>
            </w:r>
          </w:p>
        </w:tc>
      </w:tr>
      <w:tr w:rsidR="00A92469" w:rsidRPr="00967A65" w14:paraId="0224B0AE" w14:textId="77777777" w:rsidTr="006A1FD7">
        <w:tc>
          <w:tcPr>
            <w:tcW w:w="2240" w:type="dxa"/>
            <w:vAlign w:val="center"/>
          </w:tcPr>
          <w:p w14:paraId="5D74CAA0" w14:textId="77777777" w:rsidR="00A92469" w:rsidRPr="00967A65" w:rsidRDefault="00A92469" w:rsidP="006A1FD7">
            <w:pPr>
              <w:suppressAutoHyphens w:val="0"/>
              <w:autoSpaceDN/>
              <w:spacing w:line="276" w:lineRule="auto"/>
              <w:contextualSpacing/>
              <w:textAlignment w:val="auto"/>
              <w:rPr>
                <w:rFonts w:ascii="Tahoma" w:hAnsi="Tahoma" w:cs="Tahoma"/>
                <w:bCs/>
                <w:color w:val="000000" w:themeColor="text1"/>
                <w:sz w:val="16"/>
                <w:szCs w:val="16"/>
              </w:rPr>
            </w:pPr>
            <w:bookmarkStart w:id="473" w:name="_Hlk183006358"/>
            <w:r w:rsidRPr="00967A65">
              <w:rPr>
                <w:rFonts w:ascii="Tahoma" w:hAnsi="Tahoma" w:cs="Tahoma"/>
                <w:bCs/>
                <w:sz w:val="16"/>
                <w:szCs w:val="16"/>
              </w:rPr>
              <w:t xml:space="preserve">Vsebinska podpora za hitrejšo globalno in trajnostno rast inovativnih MSP-jev (RazvojniPlus program) </w:t>
            </w:r>
            <w:bookmarkEnd w:id="473"/>
          </w:p>
        </w:tc>
        <w:tc>
          <w:tcPr>
            <w:tcW w:w="1364" w:type="dxa"/>
            <w:shd w:val="clear" w:color="auto" w:fill="auto"/>
            <w:vAlign w:val="center"/>
          </w:tcPr>
          <w:p w14:paraId="648E4F96"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sidRPr="00967A65">
              <w:rPr>
                <w:rFonts w:ascii="Tahoma" w:hAnsi="Tahoma" w:cs="Tahoma"/>
                <w:bCs/>
                <w:sz w:val="16"/>
                <w:szCs w:val="16"/>
              </w:rPr>
              <w:t>0,</w:t>
            </w:r>
            <w:r>
              <w:rPr>
                <w:rFonts w:ascii="Tahoma" w:hAnsi="Tahoma" w:cs="Tahoma"/>
                <w:bCs/>
                <w:sz w:val="16"/>
                <w:szCs w:val="16"/>
              </w:rPr>
              <w:t>80</w:t>
            </w:r>
            <w:r w:rsidRPr="00967A65">
              <w:rPr>
                <w:rFonts w:ascii="Tahoma" w:hAnsi="Tahoma" w:cs="Tahoma"/>
                <w:bCs/>
                <w:sz w:val="16"/>
                <w:szCs w:val="16"/>
              </w:rPr>
              <w:t xml:space="preserve"> </w:t>
            </w:r>
          </w:p>
        </w:tc>
        <w:tc>
          <w:tcPr>
            <w:tcW w:w="1364" w:type="dxa"/>
            <w:vAlign w:val="center"/>
          </w:tcPr>
          <w:p w14:paraId="42902A2C"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30</w:t>
            </w:r>
          </w:p>
        </w:tc>
        <w:tc>
          <w:tcPr>
            <w:tcW w:w="1365" w:type="dxa"/>
            <w:vAlign w:val="center"/>
          </w:tcPr>
          <w:p w14:paraId="2FAEBD6A"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0,80</w:t>
            </w:r>
          </w:p>
        </w:tc>
        <w:tc>
          <w:tcPr>
            <w:tcW w:w="1364" w:type="dxa"/>
            <w:vAlign w:val="center"/>
          </w:tcPr>
          <w:p w14:paraId="5DA566C5" w14:textId="77777777" w:rsidR="00A92469"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30</w:t>
            </w:r>
          </w:p>
        </w:tc>
        <w:tc>
          <w:tcPr>
            <w:tcW w:w="1365" w:type="dxa"/>
            <w:vAlign w:val="center"/>
          </w:tcPr>
          <w:p w14:paraId="2D64768C"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Evropski sklad za regionalni razvoj</w:t>
            </w:r>
          </w:p>
        </w:tc>
      </w:tr>
      <w:tr w:rsidR="00A92469" w:rsidRPr="00967A65" w14:paraId="66D8DC30" w14:textId="77777777" w:rsidTr="006A1FD7">
        <w:tc>
          <w:tcPr>
            <w:tcW w:w="2240" w:type="dxa"/>
            <w:vAlign w:val="center"/>
          </w:tcPr>
          <w:p w14:paraId="549AB231" w14:textId="77777777" w:rsidR="00A92469" w:rsidRPr="00967A65" w:rsidRDefault="00A92469" w:rsidP="006A1FD7">
            <w:pPr>
              <w:suppressAutoHyphens w:val="0"/>
              <w:autoSpaceDN/>
              <w:spacing w:line="276" w:lineRule="auto"/>
              <w:contextualSpacing/>
              <w:textAlignment w:val="auto"/>
              <w:rPr>
                <w:rFonts w:ascii="Tahoma" w:hAnsi="Tahoma" w:cs="Tahoma"/>
                <w:bCs/>
                <w:sz w:val="16"/>
                <w:szCs w:val="16"/>
              </w:rPr>
            </w:pPr>
            <w:r w:rsidRPr="00967A65">
              <w:rPr>
                <w:rFonts w:ascii="Tahoma" w:hAnsi="Tahoma" w:cs="Tahoma"/>
                <w:sz w:val="16"/>
                <w:szCs w:val="16"/>
                <w:lang w:eastAsia="sl-SI"/>
              </w:rPr>
              <w:t>Celovite podporne storitve za inovativne posameznike in inovativna zagonska podjetja 2024–2025 (JR Start-up konzorcij)</w:t>
            </w:r>
          </w:p>
        </w:tc>
        <w:tc>
          <w:tcPr>
            <w:tcW w:w="1364" w:type="dxa"/>
            <w:shd w:val="clear" w:color="auto" w:fill="auto"/>
            <w:vAlign w:val="center"/>
          </w:tcPr>
          <w:p w14:paraId="4DB2D75F"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sidRPr="00967A65">
              <w:rPr>
                <w:rFonts w:ascii="Tahoma" w:hAnsi="Tahoma" w:cs="Tahoma"/>
                <w:bCs/>
                <w:sz w:val="16"/>
                <w:szCs w:val="16"/>
              </w:rPr>
              <w:t>/</w:t>
            </w:r>
            <w:r w:rsidRPr="00967A65">
              <w:rPr>
                <w:rStyle w:val="Sprotnaopomba-sklic"/>
                <w:rFonts w:ascii="Tahoma" w:hAnsi="Tahoma" w:cs="Tahoma"/>
                <w:bCs/>
                <w:sz w:val="16"/>
                <w:szCs w:val="16"/>
              </w:rPr>
              <w:footnoteReference w:id="52"/>
            </w:r>
          </w:p>
        </w:tc>
        <w:tc>
          <w:tcPr>
            <w:tcW w:w="1364" w:type="dxa"/>
            <w:vAlign w:val="center"/>
          </w:tcPr>
          <w:p w14:paraId="60FD329F"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w:t>
            </w:r>
          </w:p>
        </w:tc>
        <w:tc>
          <w:tcPr>
            <w:tcW w:w="1365" w:type="dxa"/>
            <w:vAlign w:val="center"/>
          </w:tcPr>
          <w:p w14:paraId="6C8BF92B"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0,85</w:t>
            </w:r>
          </w:p>
        </w:tc>
        <w:tc>
          <w:tcPr>
            <w:tcW w:w="1364" w:type="dxa"/>
            <w:vAlign w:val="center"/>
          </w:tcPr>
          <w:p w14:paraId="50E2C6AE"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20</w:t>
            </w:r>
          </w:p>
        </w:tc>
        <w:tc>
          <w:tcPr>
            <w:tcW w:w="1365" w:type="dxa"/>
            <w:vAlign w:val="center"/>
          </w:tcPr>
          <w:p w14:paraId="26ECD5F5"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Evropski sklad za regionalni razvoj</w:t>
            </w:r>
          </w:p>
        </w:tc>
      </w:tr>
      <w:tr w:rsidR="00A92469" w:rsidRPr="00967A65" w14:paraId="06F7C58E" w14:textId="77777777" w:rsidTr="006A1FD7">
        <w:tc>
          <w:tcPr>
            <w:tcW w:w="2240" w:type="dxa"/>
            <w:vAlign w:val="center"/>
          </w:tcPr>
          <w:p w14:paraId="28840284" w14:textId="4933F72A" w:rsidR="00A92469" w:rsidRPr="00967A65" w:rsidRDefault="00A92469" w:rsidP="006A1FD7">
            <w:pPr>
              <w:suppressAutoHyphens w:val="0"/>
              <w:autoSpaceDN/>
              <w:spacing w:line="276" w:lineRule="auto"/>
              <w:contextualSpacing/>
              <w:textAlignment w:val="auto"/>
              <w:rPr>
                <w:rFonts w:ascii="Tahoma" w:hAnsi="Tahoma" w:cs="Tahoma"/>
                <w:sz w:val="16"/>
                <w:szCs w:val="16"/>
                <w:lang w:eastAsia="sl-SI"/>
              </w:rPr>
            </w:pPr>
            <w:r w:rsidRPr="00967A65">
              <w:rPr>
                <w:rFonts w:ascii="Tahoma" w:hAnsi="Tahoma" w:cs="Tahoma"/>
                <w:sz w:val="16"/>
                <w:szCs w:val="16"/>
                <w:lang w:eastAsia="sl-SI"/>
              </w:rPr>
              <w:t>Vzpostavitev in delovanje kompetenčnih centrov za dizajn management – KCDM 4.0 za obdobje 2024</w:t>
            </w:r>
            <w:r w:rsidR="00D85941">
              <w:rPr>
                <w:rFonts w:ascii="Tahoma" w:hAnsi="Tahoma" w:cs="Tahoma"/>
                <w:sz w:val="16"/>
                <w:szCs w:val="16"/>
                <w:lang w:eastAsia="sl-SI"/>
              </w:rPr>
              <w:t>-</w:t>
            </w:r>
            <w:r w:rsidRPr="00967A65">
              <w:rPr>
                <w:rFonts w:ascii="Tahoma" w:hAnsi="Tahoma" w:cs="Tahoma"/>
                <w:sz w:val="16"/>
                <w:szCs w:val="16"/>
                <w:lang w:eastAsia="sl-SI"/>
              </w:rPr>
              <w:t>2027</w:t>
            </w:r>
          </w:p>
        </w:tc>
        <w:tc>
          <w:tcPr>
            <w:tcW w:w="1364" w:type="dxa"/>
            <w:shd w:val="clear" w:color="auto" w:fill="auto"/>
            <w:vAlign w:val="center"/>
          </w:tcPr>
          <w:p w14:paraId="6B615D10"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sidRPr="00967A65">
              <w:rPr>
                <w:rFonts w:ascii="Tahoma" w:hAnsi="Tahoma" w:cs="Tahoma"/>
                <w:bCs/>
                <w:sz w:val="16"/>
                <w:szCs w:val="16"/>
              </w:rPr>
              <w:t>/</w:t>
            </w:r>
            <w:r w:rsidRPr="00967A65">
              <w:rPr>
                <w:rStyle w:val="Sprotnaopomba-sklic"/>
                <w:rFonts w:ascii="Tahoma" w:hAnsi="Tahoma" w:cs="Tahoma"/>
                <w:bCs/>
                <w:sz w:val="16"/>
                <w:szCs w:val="16"/>
              </w:rPr>
              <w:footnoteReference w:id="53"/>
            </w:r>
          </w:p>
        </w:tc>
        <w:tc>
          <w:tcPr>
            <w:tcW w:w="1364" w:type="dxa"/>
            <w:vAlign w:val="center"/>
          </w:tcPr>
          <w:p w14:paraId="113C2A39"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w:t>
            </w:r>
          </w:p>
        </w:tc>
        <w:tc>
          <w:tcPr>
            <w:tcW w:w="1365" w:type="dxa"/>
            <w:vAlign w:val="center"/>
          </w:tcPr>
          <w:p w14:paraId="4C2C867A"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0,57</w:t>
            </w:r>
          </w:p>
        </w:tc>
        <w:tc>
          <w:tcPr>
            <w:tcW w:w="1364" w:type="dxa"/>
            <w:vAlign w:val="center"/>
          </w:tcPr>
          <w:p w14:paraId="632FD1E2"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45</w:t>
            </w:r>
          </w:p>
        </w:tc>
        <w:tc>
          <w:tcPr>
            <w:tcW w:w="1365" w:type="dxa"/>
            <w:vAlign w:val="center"/>
          </w:tcPr>
          <w:p w14:paraId="3C93A398" w14:textId="77777777" w:rsidR="00A92469" w:rsidRPr="00967A65" w:rsidRDefault="00A92469" w:rsidP="006A1FD7">
            <w:pPr>
              <w:suppressAutoHyphens w:val="0"/>
              <w:autoSpaceDN/>
              <w:spacing w:line="276" w:lineRule="auto"/>
              <w:contextualSpacing/>
              <w:jc w:val="center"/>
              <w:textAlignment w:val="auto"/>
              <w:rPr>
                <w:rFonts w:ascii="Tahoma" w:hAnsi="Tahoma" w:cs="Tahoma"/>
                <w:bCs/>
                <w:sz w:val="16"/>
                <w:szCs w:val="16"/>
              </w:rPr>
            </w:pPr>
            <w:r>
              <w:rPr>
                <w:rFonts w:ascii="Tahoma" w:hAnsi="Tahoma" w:cs="Tahoma"/>
                <w:bCs/>
                <w:sz w:val="16"/>
                <w:szCs w:val="16"/>
              </w:rPr>
              <w:t>Nacionalni proračun</w:t>
            </w:r>
          </w:p>
        </w:tc>
      </w:tr>
      <w:tr w:rsidR="00A92469" w:rsidRPr="00967A65" w14:paraId="6A51AFA1" w14:textId="77777777" w:rsidTr="006A1FD7">
        <w:tc>
          <w:tcPr>
            <w:tcW w:w="2240" w:type="dxa"/>
            <w:vAlign w:val="center"/>
          </w:tcPr>
          <w:p w14:paraId="6A628910" w14:textId="77777777" w:rsidR="00A92469" w:rsidRPr="00C87987" w:rsidRDefault="00A92469" w:rsidP="006A1FD7">
            <w:pPr>
              <w:suppressAutoHyphens w:val="0"/>
              <w:autoSpaceDN/>
              <w:spacing w:line="276" w:lineRule="auto"/>
              <w:contextualSpacing/>
              <w:textAlignment w:val="auto"/>
              <w:rPr>
                <w:rFonts w:ascii="Tahoma" w:hAnsi="Tahoma" w:cs="Tahoma"/>
                <w:b/>
                <w:bCs/>
                <w:sz w:val="16"/>
                <w:szCs w:val="16"/>
                <w:lang w:eastAsia="sl-SI"/>
              </w:rPr>
            </w:pPr>
            <w:r w:rsidRPr="00C87987">
              <w:rPr>
                <w:rFonts w:ascii="Tahoma" w:hAnsi="Tahoma" w:cs="Tahoma"/>
                <w:b/>
                <w:bCs/>
                <w:sz w:val="16"/>
                <w:szCs w:val="16"/>
                <w:lang w:eastAsia="sl-SI"/>
              </w:rPr>
              <w:t>SKUPAJ</w:t>
            </w:r>
          </w:p>
        </w:tc>
        <w:tc>
          <w:tcPr>
            <w:tcW w:w="1364" w:type="dxa"/>
            <w:shd w:val="clear" w:color="auto" w:fill="auto"/>
            <w:vAlign w:val="center"/>
          </w:tcPr>
          <w:p w14:paraId="613118A8" w14:textId="77777777" w:rsidR="00A92469" w:rsidRPr="00C87987" w:rsidRDefault="00A92469" w:rsidP="006A1FD7">
            <w:pPr>
              <w:suppressAutoHyphens w:val="0"/>
              <w:autoSpaceDN/>
              <w:spacing w:line="276" w:lineRule="auto"/>
              <w:contextualSpacing/>
              <w:jc w:val="center"/>
              <w:textAlignment w:val="auto"/>
              <w:rPr>
                <w:rFonts w:ascii="Tahoma" w:hAnsi="Tahoma" w:cs="Tahoma"/>
                <w:b/>
                <w:bCs/>
                <w:sz w:val="16"/>
                <w:szCs w:val="16"/>
              </w:rPr>
            </w:pPr>
            <w:r w:rsidRPr="00C87987">
              <w:rPr>
                <w:rFonts w:ascii="Tahoma" w:hAnsi="Tahoma" w:cs="Tahoma"/>
                <w:b/>
                <w:bCs/>
                <w:sz w:val="16"/>
                <w:szCs w:val="16"/>
              </w:rPr>
              <w:t>0,80</w:t>
            </w:r>
          </w:p>
        </w:tc>
        <w:tc>
          <w:tcPr>
            <w:tcW w:w="1364" w:type="dxa"/>
            <w:vAlign w:val="center"/>
          </w:tcPr>
          <w:p w14:paraId="338BC9D0" w14:textId="77777777" w:rsidR="00A92469" w:rsidRPr="00C87987" w:rsidRDefault="00A92469" w:rsidP="006A1FD7">
            <w:pPr>
              <w:suppressAutoHyphens w:val="0"/>
              <w:autoSpaceDN/>
              <w:spacing w:line="276" w:lineRule="auto"/>
              <w:contextualSpacing/>
              <w:jc w:val="center"/>
              <w:textAlignment w:val="auto"/>
              <w:rPr>
                <w:rFonts w:ascii="Tahoma" w:hAnsi="Tahoma" w:cs="Tahoma"/>
                <w:b/>
                <w:bCs/>
                <w:sz w:val="16"/>
                <w:szCs w:val="16"/>
              </w:rPr>
            </w:pPr>
            <w:r w:rsidRPr="00C87987">
              <w:rPr>
                <w:rFonts w:ascii="Tahoma" w:hAnsi="Tahoma" w:cs="Tahoma"/>
                <w:b/>
                <w:bCs/>
                <w:sz w:val="16"/>
                <w:szCs w:val="16"/>
              </w:rPr>
              <w:t>30</w:t>
            </w:r>
          </w:p>
        </w:tc>
        <w:tc>
          <w:tcPr>
            <w:tcW w:w="1365" w:type="dxa"/>
            <w:vAlign w:val="center"/>
          </w:tcPr>
          <w:p w14:paraId="14C9EFCE" w14:textId="77777777" w:rsidR="00A92469" w:rsidRPr="00C87987" w:rsidRDefault="00A92469" w:rsidP="006A1FD7">
            <w:pPr>
              <w:suppressAutoHyphens w:val="0"/>
              <w:autoSpaceDN/>
              <w:spacing w:line="276" w:lineRule="auto"/>
              <w:contextualSpacing/>
              <w:jc w:val="center"/>
              <w:textAlignment w:val="auto"/>
              <w:rPr>
                <w:rFonts w:ascii="Tahoma" w:hAnsi="Tahoma" w:cs="Tahoma"/>
                <w:b/>
                <w:bCs/>
                <w:sz w:val="16"/>
                <w:szCs w:val="16"/>
              </w:rPr>
            </w:pPr>
            <w:r w:rsidRPr="00C87987">
              <w:rPr>
                <w:rFonts w:ascii="Tahoma" w:hAnsi="Tahoma" w:cs="Tahoma"/>
                <w:b/>
                <w:bCs/>
                <w:sz w:val="16"/>
                <w:szCs w:val="16"/>
              </w:rPr>
              <w:t>2,22</w:t>
            </w:r>
          </w:p>
        </w:tc>
        <w:tc>
          <w:tcPr>
            <w:tcW w:w="1364" w:type="dxa"/>
            <w:vAlign w:val="center"/>
          </w:tcPr>
          <w:p w14:paraId="22017101" w14:textId="77777777" w:rsidR="00A92469" w:rsidRPr="00C87987" w:rsidRDefault="00A92469" w:rsidP="006A1FD7">
            <w:pPr>
              <w:suppressAutoHyphens w:val="0"/>
              <w:autoSpaceDN/>
              <w:spacing w:line="276" w:lineRule="auto"/>
              <w:contextualSpacing/>
              <w:jc w:val="center"/>
              <w:textAlignment w:val="auto"/>
              <w:rPr>
                <w:rFonts w:ascii="Tahoma" w:hAnsi="Tahoma" w:cs="Tahoma"/>
                <w:b/>
                <w:bCs/>
                <w:sz w:val="16"/>
                <w:szCs w:val="16"/>
              </w:rPr>
            </w:pPr>
            <w:r w:rsidRPr="00C87987">
              <w:rPr>
                <w:rFonts w:ascii="Tahoma" w:hAnsi="Tahoma" w:cs="Tahoma"/>
                <w:b/>
                <w:bCs/>
                <w:sz w:val="16"/>
                <w:szCs w:val="16"/>
              </w:rPr>
              <w:t>95</w:t>
            </w:r>
          </w:p>
        </w:tc>
        <w:tc>
          <w:tcPr>
            <w:tcW w:w="1365" w:type="dxa"/>
            <w:vAlign w:val="center"/>
          </w:tcPr>
          <w:p w14:paraId="2C58EB90" w14:textId="77777777" w:rsidR="00A92469" w:rsidRDefault="00A92469" w:rsidP="006A1FD7">
            <w:pPr>
              <w:suppressAutoHyphens w:val="0"/>
              <w:autoSpaceDN/>
              <w:spacing w:line="276" w:lineRule="auto"/>
              <w:contextualSpacing/>
              <w:jc w:val="center"/>
              <w:textAlignment w:val="auto"/>
              <w:rPr>
                <w:rFonts w:ascii="Tahoma" w:hAnsi="Tahoma" w:cs="Tahoma"/>
                <w:bCs/>
                <w:sz w:val="16"/>
                <w:szCs w:val="16"/>
              </w:rPr>
            </w:pPr>
          </w:p>
        </w:tc>
      </w:tr>
    </w:tbl>
    <w:p w14:paraId="2792AF57" w14:textId="644F67DA" w:rsidR="00A92469" w:rsidRPr="00A92469" w:rsidRDefault="00A92469" w:rsidP="001F43D2">
      <w:pPr>
        <w:rPr>
          <w:lang w:eastAsia="sl-SI"/>
        </w:rPr>
      </w:pPr>
    </w:p>
    <w:p w14:paraId="118BB3D6" w14:textId="77777777" w:rsidR="00A92469" w:rsidRPr="009F41CD" w:rsidRDefault="00A92469" w:rsidP="009F41CD">
      <w:pPr>
        <w:spacing w:after="0"/>
        <w:rPr>
          <w:rFonts w:ascii="Tahoma" w:hAnsi="Tahoma" w:cs="Tahoma"/>
          <w:sz w:val="20"/>
          <w:szCs w:val="20"/>
          <w:lang w:eastAsia="sl-SI"/>
        </w:rPr>
      </w:pPr>
    </w:p>
    <w:p w14:paraId="4AC4ED76" w14:textId="77777777" w:rsidR="00BE551D" w:rsidRDefault="00BE551D" w:rsidP="00BE551D">
      <w:pPr>
        <w:suppressAutoHyphens w:val="0"/>
        <w:autoSpaceDN/>
        <w:spacing w:after="0" w:line="276" w:lineRule="auto"/>
        <w:contextualSpacing/>
        <w:jc w:val="both"/>
        <w:textAlignment w:val="auto"/>
        <w:rPr>
          <w:rFonts w:ascii="Tahoma" w:hAnsi="Tahoma" w:cs="Tahoma"/>
          <w:sz w:val="20"/>
          <w:szCs w:val="20"/>
        </w:rPr>
      </w:pPr>
      <w:bookmarkStart w:id="474" w:name="_Hlk161678058"/>
    </w:p>
    <w:bookmarkEnd w:id="474"/>
    <w:p w14:paraId="2CF976B4" w14:textId="77777777" w:rsidR="00B7087E" w:rsidRPr="00B7087E" w:rsidRDefault="00B7087E" w:rsidP="00B7087E">
      <w:pPr>
        <w:spacing w:after="0" w:line="276" w:lineRule="auto"/>
        <w:jc w:val="both"/>
        <w:rPr>
          <w:rFonts w:ascii="Tahoma" w:hAnsi="Tahoma" w:cs="Tahoma"/>
          <w:sz w:val="20"/>
          <w:szCs w:val="21"/>
          <w:highlight w:val="green"/>
        </w:rPr>
      </w:pPr>
    </w:p>
    <w:p w14:paraId="4BADA20C" w14:textId="77777777" w:rsidR="00A37300" w:rsidRDefault="00A37300">
      <w:pPr>
        <w:suppressAutoHyphens w:val="0"/>
        <w:rPr>
          <w:rFonts w:ascii="Tahoma" w:hAnsi="Tahoma" w:cs="Tahoma"/>
          <w:sz w:val="20"/>
          <w:szCs w:val="21"/>
          <w:highlight w:val="green"/>
        </w:rPr>
      </w:pPr>
    </w:p>
    <w:p w14:paraId="180CBE47" w14:textId="77777777" w:rsidR="00A37300" w:rsidRDefault="00A37300">
      <w:pPr>
        <w:suppressAutoHyphens w:val="0"/>
        <w:rPr>
          <w:rFonts w:ascii="Tahoma" w:hAnsi="Tahoma" w:cs="Tahoma"/>
          <w:sz w:val="20"/>
          <w:szCs w:val="21"/>
          <w:highlight w:val="green"/>
        </w:rPr>
      </w:pPr>
    </w:p>
    <w:p w14:paraId="766C8A1B" w14:textId="77777777" w:rsidR="00A37300" w:rsidRDefault="00A37300">
      <w:pPr>
        <w:suppressAutoHyphens w:val="0"/>
        <w:rPr>
          <w:rFonts w:ascii="Tahoma" w:hAnsi="Tahoma" w:cs="Tahoma"/>
          <w:sz w:val="20"/>
          <w:szCs w:val="21"/>
          <w:highlight w:val="green"/>
        </w:rPr>
      </w:pPr>
    </w:p>
    <w:p w14:paraId="091E71EA" w14:textId="77777777" w:rsidR="00A37300" w:rsidRDefault="00A37300">
      <w:pPr>
        <w:suppressAutoHyphens w:val="0"/>
        <w:rPr>
          <w:rFonts w:ascii="Tahoma" w:hAnsi="Tahoma" w:cs="Tahoma"/>
          <w:sz w:val="20"/>
          <w:szCs w:val="21"/>
          <w:highlight w:val="green"/>
        </w:rPr>
      </w:pPr>
    </w:p>
    <w:p w14:paraId="0524655E" w14:textId="77777777" w:rsidR="00A37300" w:rsidRDefault="00A37300">
      <w:pPr>
        <w:suppressAutoHyphens w:val="0"/>
        <w:rPr>
          <w:rFonts w:ascii="Tahoma" w:hAnsi="Tahoma" w:cs="Tahoma"/>
          <w:sz w:val="20"/>
          <w:szCs w:val="21"/>
          <w:highlight w:val="green"/>
        </w:rPr>
      </w:pPr>
    </w:p>
    <w:p w14:paraId="313BD967" w14:textId="77777777" w:rsidR="00A37300" w:rsidRDefault="00A37300">
      <w:pPr>
        <w:suppressAutoHyphens w:val="0"/>
        <w:rPr>
          <w:rFonts w:ascii="Tahoma" w:hAnsi="Tahoma" w:cs="Tahoma"/>
          <w:sz w:val="20"/>
          <w:szCs w:val="21"/>
          <w:highlight w:val="green"/>
        </w:rPr>
      </w:pPr>
    </w:p>
    <w:p w14:paraId="588A554A" w14:textId="60517D2C" w:rsidR="00921880" w:rsidRDefault="00921880">
      <w:pPr>
        <w:suppressAutoHyphens w:val="0"/>
        <w:rPr>
          <w:rFonts w:ascii="Tahoma" w:hAnsi="Tahoma" w:cs="Tahoma"/>
          <w:sz w:val="20"/>
          <w:szCs w:val="21"/>
          <w:highlight w:val="green"/>
        </w:rPr>
      </w:pPr>
      <w:r>
        <w:rPr>
          <w:rFonts w:ascii="Tahoma" w:hAnsi="Tahoma" w:cs="Tahoma"/>
          <w:sz w:val="20"/>
          <w:szCs w:val="21"/>
          <w:highlight w:val="green"/>
        </w:rPr>
        <w:br w:type="page"/>
      </w:r>
    </w:p>
    <w:p w14:paraId="4C6DE092" w14:textId="77777777" w:rsidR="00FB6608" w:rsidRPr="00FB6608" w:rsidRDefault="00FB6608" w:rsidP="00FB6608">
      <w:pPr>
        <w:suppressAutoHyphens w:val="0"/>
        <w:autoSpaceDN/>
        <w:spacing w:before="100" w:beforeAutospacing="1" w:after="100" w:afterAutospacing="1"/>
        <w:textAlignment w:val="auto"/>
        <w:rPr>
          <w:rFonts w:ascii="Times New Roman" w:eastAsia="Times New Roman" w:hAnsi="Times New Roman"/>
          <w:sz w:val="24"/>
          <w:szCs w:val="24"/>
          <w:lang w:eastAsia="sl-SI"/>
        </w:rPr>
      </w:pPr>
      <w:r w:rsidRPr="00FB6608">
        <w:rPr>
          <w:rFonts w:ascii="Times New Roman" w:eastAsia="Times New Roman" w:hAnsi="Times New Roman"/>
          <w:noProof/>
          <w:sz w:val="24"/>
          <w:szCs w:val="24"/>
          <w:lang w:eastAsia="sl-SI"/>
        </w:rPr>
        <w:drawing>
          <wp:inline distT="0" distB="0" distL="0" distR="0" wp14:anchorId="2E4D1569" wp14:editId="5351B036">
            <wp:extent cx="5057140" cy="6026785"/>
            <wp:effectExtent l="0" t="0" r="0" b="0"/>
            <wp:docPr id="8" name="Slika 2" descr="Slika, ki vsebuje besede besedilo, sadje, posnetek zaslona, vizit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2" descr="Slika, ki vsebuje besede besedilo, sadje, posnetek zaslona, vizitka&#10;&#10;Opis je samodejno ustvarj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7140" cy="6026785"/>
                    </a:xfrm>
                    <a:prstGeom prst="rect">
                      <a:avLst/>
                    </a:prstGeom>
                    <a:noFill/>
                    <a:ln>
                      <a:noFill/>
                    </a:ln>
                  </pic:spPr>
                </pic:pic>
              </a:graphicData>
            </a:graphic>
          </wp:inline>
        </w:drawing>
      </w:r>
    </w:p>
    <w:p w14:paraId="49FE188F" w14:textId="148D1026" w:rsidR="00FB6608" w:rsidRPr="00FB6608" w:rsidRDefault="00FB6608" w:rsidP="00FB6608">
      <w:pPr>
        <w:spacing w:after="0" w:line="276" w:lineRule="auto"/>
        <w:jc w:val="both"/>
        <w:rPr>
          <w:rFonts w:ascii="Tahoma" w:hAnsi="Tahoma" w:cs="Tahoma"/>
          <w:sz w:val="20"/>
          <w:szCs w:val="21"/>
          <w:highlight w:val="green"/>
        </w:rPr>
      </w:pPr>
    </w:p>
    <w:p w14:paraId="57C87FA8" w14:textId="573E7B45" w:rsidR="00CE0122" w:rsidRPr="009C6A24" w:rsidRDefault="00CE0122" w:rsidP="00CE0122">
      <w:pPr>
        <w:spacing w:after="0" w:line="276" w:lineRule="auto"/>
        <w:jc w:val="both"/>
        <w:rPr>
          <w:rFonts w:ascii="Tahoma" w:hAnsi="Tahoma" w:cs="Tahoma"/>
          <w:sz w:val="20"/>
          <w:szCs w:val="21"/>
          <w:highlight w:val="green"/>
        </w:rPr>
      </w:pPr>
    </w:p>
    <w:p w14:paraId="4DF6DB63" w14:textId="77777777" w:rsidR="00CE0122" w:rsidRPr="009C6A24" w:rsidRDefault="00CE0122" w:rsidP="00CE0122">
      <w:pPr>
        <w:spacing w:after="0" w:line="276" w:lineRule="auto"/>
        <w:jc w:val="both"/>
        <w:rPr>
          <w:rFonts w:ascii="Tahoma" w:hAnsi="Tahoma" w:cs="Tahoma"/>
          <w:sz w:val="20"/>
          <w:szCs w:val="21"/>
          <w:highlight w:val="green"/>
        </w:rPr>
      </w:pPr>
    </w:p>
    <w:p w14:paraId="124B4733" w14:textId="77777777" w:rsidR="00CE0122" w:rsidRPr="009C6A24" w:rsidRDefault="00CE0122" w:rsidP="00CE0122">
      <w:pPr>
        <w:spacing w:after="0" w:line="276" w:lineRule="auto"/>
        <w:jc w:val="both"/>
        <w:rPr>
          <w:rFonts w:ascii="Tahoma" w:hAnsi="Tahoma" w:cs="Tahoma"/>
          <w:sz w:val="20"/>
          <w:szCs w:val="21"/>
          <w:highlight w:val="green"/>
        </w:rPr>
      </w:pPr>
    </w:p>
    <w:p w14:paraId="6CF72805" w14:textId="77777777" w:rsidR="00CE0122" w:rsidRPr="009C6A24" w:rsidRDefault="00CE0122" w:rsidP="00CE0122">
      <w:pPr>
        <w:spacing w:after="0" w:line="276" w:lineRule="auto"/>
        <w:jc w:val="both"/>
        <w:rPr>
          <w:rFonts w:ascii="Tahoma" w:hAnsi="Tahoma" w:cs="Tahoma"/>
          <w:sz w:val="20"/>
          <w:szCs w:val="21"/>
          <w:highlight w:val="green"/>
        </w:rPr>
      </w:pPr>
    </w:p>
    <w:p w14:paraId="42C45FDE" w14:textId="77777777" w:rsidR="004D68B5" w:rsidRDefault="004D68B5" w:rsidP="000515AA">
      <w:pPr>
        <w:suppressAutoHyphens w:val="0"/>
        <w:autoSpaceDN/>
        <w:spacing w:after="0" w:line="276" w:lineRule="auto"/>
        <w:contextualSpacing/>
        <w:jc w:val="both"/>
        <w:textAlignment w:val="auto"/>
      </w:pPr>
    </w:p>
    <w:p w14:paraId="1983B726" w14:textId="77777777" w:rsidR="004D68B5" w:rsidRDefault="004D68B5" w:rsidP="000515AA">
      <w:pPr>
        <w:suppressAutoHyphens w:val="0"/>
        <w:autoSpaceDN/>
        <w:spacing w:after="0" w:line="276" w:lineRule="auto"/>
        <w:contextualSpacing/>
        <w:jc w:val="both"/>
        <w:textAlignment w:val="auto"/>
      </w:pPr>
    </w:p>
    <w:p w14:paraId="07CF33B1" w14:textId="77777777" w:rsidR="004D68B5" w:rsidRDefault="004D68B5" w:rsidP="000515AA">
      <w:pPr>
        <w:suppressAutoHyphens w:val="0"/>
        <w:autoSpaceDN/>
        <w:spacing w:after="0" w:line="276" w:lineRule="auto"/>
        <w:contextualSpacing/>
        <w:jc w:val="both"/>
        <w:textAlignment w:val="auto"/>
      </w:pPr>
    </w:p>
    <w:p w14:paraId="724D62ED" w14:textId="77777777" w:rsidR="004D68B5" w:rsidRDefault="004D68B5" w:rsidP="000515AA">
      <w:pPr>
        <w:suppressAutoHyphens w:val="0"/>
        <w:autoSpaceDN/>
        <w:spacing w:after="0" w:line="276" w:lineRule="auto"/>
        <w:contextualSpacing/>
        <w:jc w:val="both"/>
        <w:textAlignment w:val="auto"/>
      </w:pPr>
    </w:p>
    <w:p w14:paraId="2E29F92F" w14:textId="77777777" w:rsidR="004D68B5" w:rsidRDefault="004D68B5" w:rsidP="000515AA">
      <w:pPr>
        <w:suppressAutoHyphens w:val="0"/>
        <w:autoSpaceDN/>
        <w:spacing w:after="0" w:line="276" w:lineRule="auto"/>
        <w:contextualSpacing/>
        <w:jc w:val="both"/>
        <w:textAlignment w:val="auto"/>
      </w:pPr>
    </w:p>
    <w:p w14:paraId="68811260" w14:textId="77777777" w:rsidR="004D68B5" w:rsidRDefault="004D68B5" w:rsidP="000515AA">
      <w:pPr>
        <w:suppressAutoHyphens w:val="0"/>
        <w:autoSpaceDN/>
        <w:spacing w:after="0" w:line="276" w:lineRule="auto"/>
        <w:contextualSpacing/>
        <w:jc w:val="both"/>
        <w:textAlignment w:val="auto"/>
      </w:pPr>
    </w:p>
    <w:p w14:paraId="47F1A57C" w14:textId="77777777" w:rsidR="004D68B5" w:rsidRDefault="004D68B5" w:rsidP="000515AA">
      <w:pPr>
        <w:suppressAutoHyphens w:val="0"/>
        <w:autoSpaceDN/>
        <w:spacing w:after="0" w:line="276" w:lineRule="auto"/>
        <w:contextualSpacing/>
        <w:jc w:val="both"/>
        <w:textAlignment w:val="auto"/>
      </w:pPr>
    </w:p>
    <w:p w14:paraId="1DB8C1CE" w14:textId="77777777" w:rsidR="004D68B5" w:rsidRDefault="004D68B5" w:rsidP="000515AA">
      <w:pPr>
        <w:suppressAutoHyphens w:val="0"/>
        <w:autoSpaceDN/>
        <w:spacing w:after="0" w:line="276" w:lineRule="auto"/>
        <w:contextualSpacing/>
        <w:jc w:val="both"/>
        <w:textAlignment w:val="auto"/>
      </w:pPr>
    </w:p>
    <w:p w14:paraId="2E367573" w14:textId="77777777" w:rsidR="004D68B5" w:rsidRDefault="004D68B5" w:rsidP="000515AA">
      <w:pPr>
        <w:suppressAutoHyphens w:val="0"/>
        <w:autoSpaceDN/>
        <w:spacing w:after="0" w:line="276" w:lineRule="auto"/>
        <w:contextualSpacing/>
        <w:jc w:val="both"/>
        <w:textAlignment w:val="auto"/>
      </w:pPr>
    </w:p>
    <w:p w14:paraId="27E854C4" w14:textId="53EFB66E" w:rsidR="00A51162" w:rsidRPr="008451E5" w:rsidRDefault="00A51162" w:rsidP="000515AA">
      <w:pPr>
        <w:suppressAutoHyphens w:val="0"/>
        <w:autoSpaceDN/>
        <w:spacing w:after="0" w:line="276" w:lineRule="auto"/>
        <w:contextualSpacing/>
        <w:jc w:val="both"/>
        <w:textAlignment w:val="auto"/>
      </w:pPr>
      <w:r w:rsidRPr="008451E5">
        <w:br w:type="page"/>
      </w:r>
    </w:p>
    <w:p w14:paraId="06764FDB" w14:textId="77777777" w:rsidR="00C405FB" w:rsidRDefault="00C405FB" w:rsidP="004D68B5">
      <w:pPr>
        <w:pStyle w:val="Naslov2"/>
        <w:shd w:val="clear" w:color="auto" w:fill="808080" w:themeFill="background1" w:themeFillShade="80"/>
        <w:spacing w:line="276" w:lineRule="auto"/>
        <w:jc w:val="both"/>
        <w:rPr>
          <w:rFonts w:ascii="Tahoma" w:hAnsi="Tahoma" w:cs="Tahoma"/>
          <w:color w:val="FFFFFF" w:themeColor="background1"/>
          <w:sz w:val="22"/>
          <w:szCs w:val="22"/>
        </w:rPr>
        <w:sectPr w:rsidR="00C405FB" w:rsidSect="00476724">
          <w:headerReference w:type="default" r:id="rId70"/>
          <w:footerReference w:type="default" r:id="rId71"/>
          <w:headerReference w:type="first" r:id="rId72"/>
          <w:footerReference w:type="first" r:id="rId73"/>
          <w:pgSz w:w="11906" w:h="16838"/>
          <w:pgMar w:top="1417" w:right="1417" w:bottom="1417" w:left="1417" w:header="708" w:footer="708" w:gutter="0"/>
          <w:cols w:space="708"/>
          <w:docGrid w:linePitch="360"/>
        </w:sectPr>
      </w:pPr>
      <w:bookmarkStart w:id="475" w:name="_Toc118053529"/>
      <w:bookmarkStart w:id="476" w:name="_Toc118290461"/>
      <w:bookmarkStart w:id="477" w:name="_Toc36732597"/>
      <w:bookmarkStart w:id="478" w:name="_Toc36740914"/>
      <w:bookmarkStart w:id="479" w:name="_Toc36742200"/>
      <w:bookmarkStart w:id="480" w:name="_Toc36818152"/>
      <w:bookmarkStart w:id="481" w:name="_Toc54876992"/>
      <w:bookmarkStart w:id="482" w:name="_Hlk70686361"/>
      <w:bookmarkEnd w:id="358"/>
    </w:p>
    <w:p w14:paraId="3C20ED0E" w14:textId="46D69C27" w:rsidR="006B5339" w:rsidRPr="001924BE" w:rsidRDefault="00921880" w:rsidP="00710E5B">
      <w:pPr>
        <w:pStyle w:val="Naslov1"/>
        <w:numPr>
          <w:ilvl w:val="0"/>
          <w:numId w:val="90"/>
        </w:numPr>
        <w:spacing w:before="0"/>
        <w:jc w:val="both"/>
        <w:rPr>
          <w:rFonts w:ascii="Tahoma" w:hAnsi="Tahoma" w:cs="Tahoma"/>
          <w:b/>
          <w:bCs/>
          <w:color w:val="auto"/>
        </w:rPr>
      </w:pPr>
      <w:bookmarkStart w:id="483" w:name="_Toc182947870"/>
      <w:bookmarkStart w:id="484" w:name="_Toc182987811"/>
      <w:bookmarkStart w:id="485" w:name="_Toc183034162"/>
      <w:bookmarkStart w:id="486" w:name="_Toc183034667"/>
      <w:bookmarkStart w:id="487" w:name="_Toc183034745"/>
      <w:bookmarkStart w:id="488" w:name="_Toc183081801"/>
      <w:bookmarkStart w:id="489" w:name="_Toc183091651"/>
      <w:bookmarkStart w:id="490" w:name="_Toc183091950"/>
      <w:bookmarkStart w:id="491" w:name="_Toc183092015"/>
      <w:bookmarkStart w:id="492" w:name="_Toc183092493"/>
      <w:bookmarkEnd w:id="475"/>
      <w:bookmarkEnd w:id="476"/>
      <w:r w:rsidRPr="001924BE">
        <w:rPr>
          <w:rFonts w:ascii="Tahoma" w:hAnsi="Tahoma" w:cs="Tahoma"/>
          <w:b/>
          <w:bCs/>
          <w:color w:val="auto"/>
        </w:rPr>
        <w:t xml:space="preserve">Operativna vloga 3 </w:t>
      </w:r>
      <w:bookmarkEnd w:id="483"/>
      <w:bookmarkEnd w:id="484"/>
      <w:bookmarkEnd w:id="485"/>
      <w:bookmarkEnd w:id="486"/>
      <w:bookmarkEnd w:id="487"/>
      <w:r w:rsidR="001924BE" w:rsidRPr="001924BE">
        <w:rPr>
          <w:rFonts w:ascii="Tahoma" w:hAnsi="Tahoma" w:cs="Tahoma"/>
          <w:b/>
          <w:bCs/>
          <w:color w:val="auto"/>
        </w:rPr>
        <w:t>Spodbujevalec razvojnih partnerstev</w:t>
      </w:r>
      <w:bookmarkEnd w:id="488"/>
      <w:bookmarkEnd w:id="489"/>
      <w:bookmarkEnd w:id="490"/>
      <w:bookmarkEnd w:id="491"/>
      <w:bookmarkEnd w:id="492"/>
      <w:r w:rsidR="001924BE" w:rsidRPr="001924BE">
        <w:rPr>
          <w:rFonts w:ascii="Tahoma" w:hAnsi="Tahoma" w:cs="Tahoma"/>
          <w:b/>
          <w:bCs/>
          <w:color w:val="auto"/>
        </w:rPr>
        <w:t xml:space="preserve"> </w:t>
      </w:r>
    </w:p>
    <w:p w14:paraId="6DC67BF3" w14:textId="77777777" w:rsidR="00921880" w:rsidRDefault="00921880" w:rsidP="004806FA">
      <w:pPr>
        <w:spacing w:after="0"/>
      </w:pPr>
    </w:p>
    <w:p w14:paraId="3FFD81D6" w14:textId="77777777" w:rsidR="00921880" w:rsidRDefault="00921880" w:rsidP="00921880">
      <w:pPr>
        <w:spacing w:after="0" w:line="276" w:lineRule="auto"/>
        <w:jc w:val="both"/>
        <w:rPr>
          <w:rFonts w:ascii="Tahoma" w:hAnsi="Tahoma" w:cs="Tahoma"/>
          <w:sz w:val="20"/>
          <w:szCs w:val="20"/>
        </w:rPr>
      </w:pPr>
      <w:r w:rsidRPr="00E1160F">
        <w:rPr>
          <w:rFonts w:ascii="Tahoma" w:hAnsi="Tahoma" w:cs="Tahoma"/>
          <w:sz w:val="20"/>
          <w:szCs w:val="20"/>
        </w:rPr>
        <w:t>Operativna vloga 3 – Spodbujevalec razvojnih partnerstev za dvig inovativne usmerjenosti in trajnosti MSP-jev, start-up in scale-up podjetij uresničuje strateško poslanstvo 3 – Povečanje števila inovativnih in trajnostno usmerjanih MSP-jev, start-up in scale-up podjetij, opredeljenem v Strateškem programu, kjer so predstavljena tudi strateška izhodišča in zaznane vrzeli.</w:t>
      </w:r>
    </w:p>
    <w:p w14:paraId="7B6AB852" w14:textId="77777777" w:rsidR="00921880" w:rsidRDefault="00921880" w:rsidP="00921880">
      <w:pPr>
        <w:spacing w:after="0" w:line="276" w:lineRule="auto"/>
        <w:jc w:val="both"/>
        <w:rPr>
          <w:rFonts w:ascii="Tahoma" w:hAnsi="Tahoma" w:cs="Tahoma"/>
          <w:sz w:val="20"/>
          <w:szCs w:val="20"/>
        </w:rPr>
      </w:pPr>
    </w:p>
    <w:tbl>
      <w:tblPr>
        <w:tblStyle w:val="Tabelamrea2"/>
        <w:tblW w:w="8993" w:type="dxa"/>
        <w:tblLook w:val="04A0" w:firstRow="1" w:lastRow="0" w:firstColumn="1" w:lastColumn="0" w:noHBand="0" w:noVBand="1"/>
      </w:tblPr>
      <w:tblGrid>
        <w:gridCol w:w="4080"/>
        <w:gridCol w:w="4913"/>
      </w:tblGrid>
      <w:tr w:rsidR="00921880" w:rsidRPr="00643608" w14:paraId="7E45DE28" w14:textId="77777777" w:rsidTr="006A1FD7">
        <w:trPr>
          <w:trHeight w:val="505"/>
        </w:trPr>
        <w:tc>
          <w:tcPr>
            <w:tcW w:w="4080" w:type="dxa"/>
            <w:shd w:val="clear" w:color="auto" w:fill="BE9C5A"/>
          </w:tcPr>
          <w:p w14:paraId="482E09DD" w14:textId="77777777" w:rsidR="00921880"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 xml:space="preserve">Strateško </w:t>
            </w:r>
          </w:p>
          <w:p w14:paraId="293D48AA" w14:textId="77777777" w:rsidR="00921880"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poslanstvo 3</w:t>
            </w:r>
          </w:p>
        </w:tc>
        <w:tc>
          <w:tcPr>
            <w:tcW w:w="4913" w:type="dxa"/>
            <w:shd w:val="clear" w:color="auto" w:fill="BE9C5A"/>
            <w:vAlign w:val="center"/>
          </w:tcPr>
          <w:p w14:paraId="2F197262" w14:textId="77777777" w:rsidR="00921880" w:rsidRPr="00DB2F0C"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w:t>
            </w:r>
            <w:r w:rsidRPr="00DB2F0C">
              <w:rPr>
                <w:rFonts w:ascii="Tahoma" w:hAnsi="Tahoma" w:cs="Tahoma"/>
                <w:b/>
                <w:bCs/>
                <w:color w:val="FFFFFF" w:themeColor="background1"/>
                <w:sz w:val="20"/>
                <w:szCs w:val="21"/>
              </w:rPr>
              <w:t>perativna vloga</w:t>
            </w:r>
            <w:r>
              <w:rPr>
                <w:rFonts w:ascii="Tahoma" w:hAnsi="Tahoma" w:cs="Tahoma"/>
                <w:b/>
                <w:bCs/>
                <w:color w:val="FFFFFF" w:themeColor="background1"/>
                <w:sz w:val="20"/>
                <w:szCs w:val="21"/>
              </w:rPr>
              <w:t xml:space="preserve"> 3</w:t>
            </w:r>
          </w:p>
        </w:tc>
      </w:tr>
      <w:tr w:rsidR="00921880" w:rsidRPr="00643608" w14:paraId="3D3B0AF7" w14:textId="77777777" w:rsidTr="006A1FD7">
        <w:trPr>
          <w:trHeight w:val="1941"/>
        </w:trPr>
        <w:tc>
          <w:tcPr>
            <w:tcW w:w="4080" w:type="dxa"/>
            <w:vAlign w:val="center"/>
          </w:tcPr>
          <w:p w14:paraId="5968AC73" w14:textId="77777777" w:rsidR="00921880" w:rsidRPr="00E6580A" w:rsidRDefault="00921880" w:rsidP="006A1FD7">
            <w:pPr>
              <w:suppressAutoHyphens w:val="0"/>
              <w:spacing w:line="276" w:lineRule="auto"/>
              <w:contextualSpacing/>
              <w:rPr>
                <w:rFonts w:ascii="Tahoma" w:hAnsi="Tahoma" w:cs="Tahoma"/>
                <w:b/>
                <w:bCs/>
                <w:sz w:val="20"/>
                <w:szCs w:val="21"/>
              </w:rPr>
            </w:pPr>
            <w:r w:rsidRPr="00E6580A">
              <w:rPr>
                <w:rFonts w:ascii="Tahoma" w:hAnsi="Tahoma" w:cs="Tahoma"/>
                <w:b/>
                <w:bCs/>
                <w:sz w:val="20"/>
                <w:szCs w:val="21"/>
              </w:rPr>
              <w:t>Povečanje števila inovativnih in trajnostni usmerjenih MSP-jev, start-up in scale-up podjetij</w:t>
            </w:r>
          </w:p>
        </w:tc>
        <w:tc>
          <w:tcPr>
            <w:tcW w:w="4913" w:type="dxa"/>
            <w:vAlign w:val="center"/>
          </w:tcPr>
          <w:p w14:paraId="1FACA4CD" w14:textId="77777777" w:rsidR="00921880" w:rsidRPr="005B57DD" w:rsidRDefault="00921880" w:rsidP="006A1FD7">
            <w:pPr>
              <w:suppressAutoHyphens w:val="0"/>
              <w:spacing w:line="276" w:lineRule="auto"/>
              <w:contextualSpacing/>
              <w:rPr>
                <w:rFonts w:ascii="Tahoma" w:hAnsi="Tahoma" w:cs="Tahoma"/>
                <w:sz w:val="20"/>
                <w:szCs w:val="21"/>
              </w:rPr>
            </w:pPr>
            <w:r>
              <w:rPr>
                <w:rFonts w:ascii="Tahoma" w:hAnsi="Tahoma" w:cs="Tahoma"/>
                <w:sz w:val="20"/>
                <w:szCs w:val="21"/>
              </w:rPr>
              <w:t xml:space="preserve">Spodbujevalec </w:t>
            </w:r>
            <w:r w:rsidRPr="00E6580A">
              <w:rPr>
                <w:rFonts w:ascii="Tahoma" w:hAnsi="Tahoma" w:cs="Tahoma"/>
                <w:b/>
                <w:bCs/>
                <w:sz w:val="20"/>
                <w:szCs w:val="21"/>
              </w:rPr>
              <w:t>razvojnih partnerstev za dvig inovativne usmerjenosti in trajnosti MSP-jev, start-up in scale-up podjetij</w:t>
            </w:r>
            <w:r>
              <w:rPr>
                <w:rFonts w:ascii="Tahoma" w:hAnsi="Tahoma" w:cs="Tahoma"/>
                <w:sz w:val="20"/>
                <w:szCs w:val="21"/>
              </w:rPr>
              <w:t>, ki jih sestavljajo podjetja, institucije znanja, razvojne institucije in podpore institucije</w:t>
            </w:r>
          </w:p>
        </w:tc>
      </w:tr>
      <w:tr w:rsidR="00921880" w:rsidRPr="00643608" w14:paraId="3379F735" w14:textId="77777777" w:rsidTr="0047284F">
        <w:trPr>
          <w:trHeight w:val="1699"/>
        </w:trPr>
        <w:tc>
          <w:tcPr>
            <w:tcW w:w="8993" w:type="dxa"/>
            <w:gridSpan w:val="2"/>
            <w:vAlign w:val="center"/>
          </w:tcPr>
          <w:p w14:paraId="0D585D6D" w14:textId="77777777" w:rsidR="00921880" w:rsidRPr="001F43D2" w:rsidRDefault="00921880" w:rsidP="006A1FD7">
            <w:pPr>
              <w:suppressAutoHyphens w:val="0"/>
              <w:spacing w:line="276" w:lineRule="auto"/>
              <w:contextualSpacing/>
              <w:rPr>
                <w:rFonts w:ascii="Tahoma" w:hAnsi="Tahoma" w:cs="Tahoma"/>
                <w:sz w:val="20"/>
                <w:szCs w:val="21"/>
              </w:rPr>
            </w:pPr>
            <w:r w:rsidRPr="001F43D2">
              <w:rPr>
                <w:rFonts w:ascii="Tahoma" w:hAnsi="Tahoma" w:cs="Tahoma"/>
                <w:sz w:val="20"/>
                <w:szCs w:val="21"/>
              </w:rPr>
              <w:t>Obrazložitev:</w:t>
            </w:r>
          </w:p>
          <w:p w14:paraId="38AE556C" w14:textId="445F2450" w:rsidR="00921880" w:rsidRPr="001F43D2" w:rsidRDefault="00921880" w:rsidP="00921880">
            <w:pPr>
              <w:spacing w:before="60" w:line="276" w:lineRule="auto"/>
              <w:jc w:val="both"/>
              <w:rPr>
                <w:rFonts w:ascii="Tahoma" w:eastAsia="Times New Roman" w:hAnsi="Tahoma" w:cs="Tahoma"/>
                <w:color w:val="000000" w:themeColor="text1"/>
                <w:sz w:val="20"/>
                <w:szCs w:val="20"/>
              </w:rPr>
            </w:pPr>
            <w:r w:rsidRPr="001F43D2">
              <w:rPr>
                <w:rFonts w:ascii="Tahoma" w:eastAsia="Times New Roman" w:hAnsi="Tahoma" w:cs="Tahoma"/>
                <w:color w:val="000000" w:themeColor="text1"/>
                <w:sz w:val="20"/>
                <w:szCs w:val="20"/>
              </w:rPr>
              <w:t xml:space="preserve">Zagotavljanje ustreznih virov financiranja </w:t>
            </w:r>
            <w:r w:rsidR="008A0568">
              <w:rPr>
                <w:rFonts w:ascii="Tahoma" w:eastAsia="Times New Roman" w:hAnsi="Tahoma" w:cs="Tahoma"/>
                <w:color w:val="000000" w:themeColor="text1"/>
                <w:sz w:val="20"/>
                <w:szCs w:val="20"/>
              </w:rPr>
              <w:t>za transformacijo inovativnega dela gospodarstva k trajnostni</w:t>
            </w:r>
            <w:r w:rsidRPr="001F43D2">
              <w:rPr>
                <w:rFonts w:ascii="Tahoma" w:eastAsia="Times New Roman" w:hAnsi="Tahoma" w:cs="Tahoma"/>
                <w:color w:val="000000" w:themeColor="text1"/>
                <w:sz w:val="20"/>
                <w:szCs w:val="20"/>
              </w:rPr>
              <w:t xml:space="preserve"> samo po sebi ni več dovolj. Potrebno je povečati usmerjenost podjetij na prioritetna razvojna področja in s tem povečati število projektov, ki delujejo v teh ključnih sektorjih. Zato je Sklad oblikoval operativno vlogo 3, preko kater</w:t>
            </w:r>
            <w:r w:rsidR="0047284F" w:rsidRPr="001F43D2">
              <w:rPr>
                <w:rFonts w:ascii="Tahoma" w:eastAsia="Times New Roman" w:hAnsi="Tahoma" w:cs="Tahoma"/>
                <w:color w:val="000000" w:themeColor="text1"/>
                <w:sz w:val="20"/>
                <w:szCs w:val="20"/>
              </w:rPr>
              <w:t>e</w:t>
            </w:r>
            <w:r w:rsidRPr="001F43D2">
              <w:rPr>
                <w:rFonts w:ascii="Tahoma" w:eastAsia="Times New Roman" w:hAnsi="Tahoma" w:cs="Tahoma"/>
                <w:color w:val="000000" w:themeColor="text1"/>
                <w:sz w:val="20"/>
                <w:szCs w:val="20"/>
              </w:rPr>
              <w:t xml:space="preserve"> bo oblikova</w:t>
            </w:r>
            <w:r w:rsidR="0047284F" w:rsidRPr="001F43D2">
              <w:rPr>
                <w:rFonts w:ascii="Tahoma" w:eastAsia="Times New Roman" w:hAnsi="Tahoma" w:cs="Tahoma"/>
                <w:color w:val="000000" w:themeColor="text1"/>
                <w:sz w:val="20"/>
                <w:szCs w:val="20"/>
              </w:rPr>
              <w:t>l</w:t>
            </w:r>
            <w:r w:rsidRPr="001F43D2">
              <w:rPr>
                <w:rFonts w:ascii="Tahoma" w:eastAsia="Times New Roman" w:hAnsi="Tahoma" w:cs="Tahoma"/>
                <w:color w:val="000000" w:themeColor="text1"/>
                <w:sz w:val="20"/>
                <w:szCs w:val="20"/>
              </w:rPr>
              <w:t xml:space="preserve"> partnerstv</w:t>
            </w:r>
            <w:r w:rsidR="0047284F" w:rsidRPr="001F43D2">
              <w:rPr>
                <w:rFonts w:ascii="Tahoma" w:eastAsia="Times New Roman" w:hAnsi="Tahoma" w:cs="Tahoma"/>
                <w:color w:val="000000" w:themeColor="text1"/>
                <w:sz w:val="20"/>
                <w:szCs w:val="20"/>
              </w:rPr>
              <w:t>a</w:t>
            </w:r>
            <w:r w:rsidRPr="001F43D2">
              <w:rPr>
                <w:rFonts w:ascii="Tahoma" w:eastAsia="Times New Roman" w:hAnsi="Tahoma" w:cs="Tahoma"/>
                <w:color w:val="000000" w:themeColor="text1"/>
                <w:sz w:val="20"/>
                <w:szCs w:val="20"/>
              </w:rPr>
              <w:t xml:space="preserve"> za trajnostni razvoj.</w:t>
            </w:r>
          </w:p>
          <w:p w14:paraId="130FE0C9" w14:textId="77777777" w:rsidR="00921880" w:rsidRPr="001F43D2" w:rsidRDefault="00921880" w:rsidP="00921880">
            <w:pPr>
              <w:suppressAutoHyphens w:val="0"/>
              <w:spacing w:line="276" w:lineRule="auto"/>
              <w:jc w:val="both"/>
              <w:rPr>
                <w:rFonts w:ascii="Tahoma" w:eastAsia="Times New Roman" w:hAnsi="Tahoma" w:cs="Tahoma"/>
                <w:sz w:val="20"/>
                <w:szCs w:val="20"/>
                <w:lang w:eastAsia="sl-SI"/>
              </w:rPr>
            </w:pPr>
          </w:p>
          <w:p w14:paraId="632F3C9C" w14:textId="77777777" w:rsidR="00921880" w:rsidRPr="001F43D2" w:rsidRDefault="00921880" w:rsidP="00921880">
            <w:pPr>
              <w:suppressAutoHyphens w:val="0"/>
              <w:spacing w:line="276" w:lineRule="auto"/>
              <w:jc w:val="both"/>
              <w:rPr>
                <w:rFonts w:ascii="Tahoma" w:eastAsia="Times New Roman" w:hAnsi="Tahoma" w:cs="Tahoma"/>
                <w:sz w:val="20"/>
                <w:szCs w:val="20"/>
                <w:lang w:eastAsia="sl-SI"/>
              </w:rPr>
            </w:pPr>
            <w:r w:rsidRPr="001F43D2">
              <w:rPr>
                <w:rFonts w:ascii="Tahoma" w:eastAsia="Times New Roman" w:hAnsi="Tahoma" w:cs="Tahoma"/>
                <w:sz w:val="20"/>
                <w:szCs w:val="20"/>
                <w:lang w:eastAsia="sl-SI"/>
              </w:rPr>
              <w:t xml:space="preserve">Razvojna partnerstva za dvig inovativne usmerjenosti in trajnosti MSP-jev, start-up in scale-up podjetij so ključna za spodbujanje gospodarskega razvoja ter tehnološkega napredka v regiji. Takšna partnerstva prinašajo večplastne koristi, saj povezujejo različne deležnike, kot so podjetja, raziskovalne inštitucije, vlade ter finančni sektor, v skupnem prizadevanju za ustvarjanje bolj dinamičnega in trajnostnega poslovnega okolja. </w:t>
            </w:r>
          </w:p>
          <w:p w14:paraId="2635125A" w14:textId="77777777" w:rsidR="00921880" w:rsidRPr="001F43D2" w:rsidRDefault="00921880" w:rsidP="00921880">
            <w:pPr>
              <w:suppressAutoHyphens w:val="0"/>
              <w:spacing w:line="276" w:lineRule="auto"/>
              <w:jc w:val="both"/>
              <w:rPr>
                <w:rFonts w:ascii="Tahoma" w:eastAsia="Times New Roman" w:hAnsi="Tahoma" w:cs="Tahoma"/>
                <w:sz w:val="20"/>
                <w:szCs w:val="20"/>
                <w:lang w:eastAsia="sl-SI"/>
              </w:rPr>
            </w:pPr>
          </w:p>
          <w:p w14:paraId="02A5CD73" w14:textId="77777777" w:rsidR="00762D99" w:rsidRPr="001F43D2" w:rsidRDefault="00762D99" w:rsidP="00762D99">
            <w:pPr>
              <w:spacing w:line="276" w:lineRule="auto"/>
              <w:jc w:val="both"/>
              <w:rPr>
                <w:rFonts w:ascii="Tahoma" w:hAnsi="Tahoma" w:cs="Tahoma"/>
                <w:sz w:val="20"/>
                <w:szCs w:val="20"/>
              </w:rPr>
            </w:pPr>
            <w:r w:rsidRPr="001F43D2">
              <w:rPr>
                <w:rFonts w:ascii="Tahoma" w:hAnsi="Tahoma" w:cs="Tahoma"/>
                <w:sz w:val="20"/>
                <w:szCs w:val="20"/>
              </w:rPr>
              <w:t xml:space="preserve">Za (inovativne) MSP in inovativna zagonska podjetja (tj. start-up in scale-up podjetja) Sklad vzpostavlja ali pa aktivno sodeluje pri vzpostavljanju različnih razvojnih partnerstev. </w:t>
            </w:r>
          </w:p>
          <w:p w14:paraId="2DC7560C" w14:textId="77777777" w:rsidR="00762D99" w:rsidRPr="001F43D2" w:rsidRDefault="00762D99" w:rsidP="00762D99">
            <w:pPr>
              <w:spacing w:line="276" w:lineRule="auto"/>
              <w:jc w:val="both"/>
              <w:rPr>
                <w:rFonts w:ascii="Tahoma" w:hAnsi="Tahoma" w:cs="Tahoma"/>
                <w:sz w:val="20"/>
                <w:szCs w:val="20"/>
              </w:rPr>
            </w:pPr>
          </w:p>
          <w:p w14:paraId="533CD6B6" w14:textId="77777777" w:rsidR="00762D99" w:rsidRPr="001F43D2" w:rsidRDefault="00762D99" w:rsidP="00762D99">
            <w:pPr>
              <w:spacing w:line="276" w:lineRule="auto"/>
              <w:jc w:val="both"/>
              <w:rPr>
                <w:rFonts w:ascii="Tahoma" w:hAnsi="Tahoma" w:cs="Tahoma"/>
                <w:sz w:val="20"/>
                <w:szCs w:val="20"/>
              </w:rPr>
            </w:pPr>
            <w:r w:rsidRPr="001F43D2">
              <w:rPr>
                <w:rFonts w:ascii="Tahoma" w:hAnsi="Tahoma" w:cs="Tahoma"/>
                <w:sz w:val="20"/>
                <w:szCs w:val="20"/>
              </w:rPr>
              <w:t xml:space="preserve">V razvojnih partnerstvih se (inovativni) MSP ter start-up in scale-up podjetja povezujejo med seboj in z različnimi deležniki (npr. z institucijami znanja, podpornimi organizacijami, drugimi podjetji, skladi tveganega kapitala in drugimi finančnimi institucijami, strokovnjaki z različnih področij itd.), in sicer najprej na nacionalni ravni, nato pa tudi na globalni. Cilj tovrstnih partnerstev je omogočiti prenos znanja, izkušenj in najboljših praks ter spodbuditi razvoj (skupnih) inovativnih projektov in novih ali bistveno izboljšanih proizvodov in storitev ter preko tega k izboljšanju inovativne usmerjenosti in trajnostnosti poslovanja MSP, vključno s start-up in scale-up podjetji. </w:t>
            </w:r>
          </w:p>
          <w:p w14:paraId="6005F87B" w14:textId="77777777" w:rsidR="00762D99" w:rsidRPr="001F43D2" w:rsidRDefault="00762D99" w:rsidP="00762D99">
            <w:pPr>
              <w:spacing w:line="276" w:lineRule="auto"/>
              <w:jc w:val="both"/>
              <w:rPr>
                <w:rFonts w:ascii="Tahoma" w:hAnsi="Tahoma" w:cs="Tahoma"/>
                <w:sz w:val="20"/>
                <w:szCs w:val="20"/>
              </w:rPr>
            </w:pPr>
          </w:p>
          <w:p w14:paraId="601A63E5" w14:textId="77777777" w:rsidR="00762D99" w:rsidRPr="001F43D2" w:rsidRDefault="00762D99" w:rsidP="00762D99">
            <w:pPr>
              <w:spacing w:line="276" w:lineRule="auto"/>
              <w:jc w:val="both"/>
              <w:rPr>
                <w:rFonts w:ascii="Tahoma" w:hAnsi="Tahoma" w:cs="Tahoma"/>
                <w:sz w:val="20"/>
                <w:szCs w:val="20"/>
              </w:rPr>
            </w:pPr>
            <w:r w:rsidRPr="001F43D2">
              <w:rPr>
                <w:rFonts w:ascii="Tahoma" w:hAnsi="Tahoma" w:cs="Tahoma"/>
                <w:sz w:val="20"/>
                <w:szCs w:val="20"/>
              </w:rPr>
              <w:t xml:space="preserve">Sklad razvojna partnerstva vzpostavlja v obliki vertikalnih in čezmejnih pospeševalniških programov, pri čemer so vertikalni pospeševalniški programi osredotočeni na krepitev znanja, spretnosti in kompetenc za delovanje v posamezni verigi vrednosti ali panogi (na prioritetnih razvojnih področjih), čezmejni pospeševalniki pa na krepitev znanj in spretnosti za vstop in širitev na tuje trge. Vertikalni in čezmejni pospeševalniki vključujejo različne podporne storitve in aktivnosti, kot npr. promocijske, izobraževalne in mreženjske dogodke, usposabljanja, ekspertna svetovanja, študijske in delovne obiske, razvoj specializiranih digitalnih platform in orodij ipd., pri čemer se posamezni sestavni elementi vsakega posameznega pospeševalnika prilagajajo izbranemu področju glede na dejansko zaznane potrebe na trgu ter pozitivne izkušnje in dobre prakse. </w:t>
            </w:r>
          </w:p>
          <w:p w14:paraId="1C209578" w14:textId="77777777" w:rsidR="00921880" w:rsidRPr="001F43D2" w:rsidRDefault="00921880" w:rsidP="00921880">
            <w:pPr>
              <w:spacing w:line="276" w:lineRule="auto"/>
              <w:jc w:val="both"/>
              <w:rPr>
                <w:rFonts w:ascii="Tahoma" w:eastAsia="Times New Roman" w:hAnsi="Tahoma" w:cs="Tahoma"/>
                <w:sz w:val="20"/>
                <w:szCs w:val="20"/>
                <w:lang w:eastAsia="sl-SI"/>
              </w:rPr>
            </w:pPr>
          </w:p>
          <w:p w14:paraId="7928FAB4" w14:textId="77777777" w:rsidR="00921880" w:rsidRPr="001F43D2" w:rsidRDefault="00921880" w:rsidP="00921880">
            <w:pPr>
              <w:spacing w:line="276" w:lineRule="auto"/>
              <w:jc w:val="both"/>
              <w:rPr>
                <w:rFonts w:ascii="Tahoma" w:hAnsi="Tahoma" w:cs="Tahoma"/>
                <w:kern w:val="2"/>
                <w:sz w:val="20"/>
                <w:szCs w:val="20"/>
              </w:rPr>
            </w:pPr>
            <w:r w:rsidRPr="001F43D2">
              <w:rPr>
                <w:rFonts w:ascii="Tahoma" w:hAnsi="Tahoma" w:cs="Tahoma"/>
                <w:kern w:val="2"/>
                <w:sz w:val="20"/>
                <w:szCs w:val="20"/>
              </w:rPr>
              <w:t>Pri izvajanju nekaterih programov pa bo Sklad sodeloval tudi s partnerskimi institucijami (SPIRIT, MGTŠ,…), tako preko aktivnosti, promocije, kot tudi finančno.</w:t>
            </w:r>
          </w:p>
          <w:p w14:paraId="1BF2C49D" w14:textId="6F35EFB2" w:rsidR="0047284F" w:rsidRPr="001F43D2" w:rsidRDefault="0047284F" w:rsidP="0047284F">
            <w:pPr>
              <w:spacing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8767"/>
            </w:tblGrid>
            <w:tr w:rsidR="0047284F" w:rsidRPr="001F43D2" w14:paraId="6776B198" w14:textId="77777777" w:rsidTr="008A7A01">
              <w:tc>
                <w:tcPr>
                  <w:tcW w:w="9060" w:type="dxa"/>
                </w:tcPr>
                <w:p w14:paraId="4B6D7794"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b/>
                      <w:bCs/>
                      <w:sz w:val="18"/>
                      <w:szCs w:val="18"/>
                    </w:rPr>
                  </w:pPr>
                  <w:r w:rsidRPr="001F43D2">
                    <w:rPr>
                      <w:rFonts w:ascii="Tahoma" w:eastAsiaTheme="minorHAnsi" w:hAnsi="Tahoma" w:cs="Tahoma"/>
                      <w:b/>
                      <w:bCs/>
                      <w:sz w:val="18"/>
                      <w:szCs w:val="18"/>
                    </w:rPr>
                    <w:t xml:space="preserve">Kaj pomeni partnerski pristop? </w:t>
                  </w:r>
                </w:p>
                <w:p w14:paraId="4191399D"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 xml:space="preserve">Sklad predstavlja močan element v podporni mreži za MSP in t.i. »scale-up« podjetja. Ustvaril je uspešna partnerstva z drugimi deležniki, ki so nujno potrebni za uravnotežen in celovit razvojni pristop s spodbujanju gospodarskega razvoja. To so </w:t>
                  </w:r>
                </w:p>
                <w:p w14:paraId="7B5C157F"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1.</w:t>
                  </w:r>
                  <w:r w:rsidRPr="001F43D2">
                    <w:rPr>
                      <w:rFonts w:ascii="Tahoma" w:eastAsiaTheme="minorHAnsi" w:hAnsi="Tahoma" w:cs="Tahoma"/>
                      <w:sz w:val="18"/>
                      <w:szCs w:val="18"/>
                    </w:rPr>
                    <w:tab/>
                  </w:r>
                  <w:r w:rsidRPr="001F43D2">
                    <w:rPr>
                      <w:rFonts w:ascii="Tahoma" w:eastAsiaTheme="minorHAnsi" w:hAnsi="Tahoma" w:cs="Tahoma"/>
                      <w:sz w:val="18"/>
                      <w:szCs w:val="18"/>
                      <w:u w:val="single"/>
                    </w:rPr>
                    <w:t>snovalci politik</w:t>
                  </w:r>
                  <w:r w:rsidRPr="001F43D2">
                    <w:rPr>
                      <w:rFonts w:ascii="Tahoma" w:eastAsiaTheme="minorHAnsi" w:hAnsi="Tahoma" w:cs="Tahoma"/>
                      <w:sz w:val="18"/>
                      <w:szCs w:val="18"/>
                    </w:rPr>
                    <w:t>, (Ministrstvo za gospodarstvo, turizem in šport, Ministrstvo za evropske in zunanje zadeve, Urad Vlade za Slovence v zamejstvu in po svetu…),</w:t>
                  </w:r>
                </w:p>
                <w:p w14:paraId="16B1A4B2"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2.</w:t>
                  </w:r>
                  <w:r w:rsidRPr="001F43D2">
                    <w:rPr>
                      <w:rFonts w:ascii="Tahoma" w:eastAsiaTheme="minorHAnsi" w:hAnsi="Tahoma" w:cs="Tahoma"/>
                      <w:sz w:val="18"/>
                      <w:szCs w:val="18"/>
                    </w:rPr>
                    <w:tab/>
                  </w:r>
                  <w:r w:rsidRPr="001F43D2">
                    <w:rPr>
                      <w:rFonts w:ascii="Tahoma" w:eastAsiaTheme="minorHAnsi" w:hAnsi="Tahoma" w:cs="Tahoma"/>
                      <w:sz w:val="18"/>
                      <w:szCs w:val="18"/>
                      <w:u w:val="single"/>
                    </w:rPr>
                    <w:t>finančni partnerji</w:t>
                  </w:r>
                  <w:r w:rsidRPr="001F43D2">
                    <w:rPr>
                      <w:rFonts w:ascii="Tahoma" w:eastAsiaTheme="minorHAnsi" w:hAnsi="Tahoma" w:cs="Tahoma"/>
                      <w:sz w:val="18"/>
                      <w:szCs w:val="18"/>
                    </w:rPr>
                    <w:t xml:space="preserve"> (banke, skladi, poslovni angeli,…), </w:t>
                  </w:r>
                </w:p>
                <w:p w14:paraId="3808085F"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3.</w:t>
                  </w:r>
                  <w:r w:rsidRPr="001F43D2">
                    <w:rPr>
                      <w:rFonts w:ascii="Tahoma" w:eastAsiaTheme="minorHAnsi" w:hAnsi="Tahoma" w:cs="Tahoma"/>
                      <w:sz w:val="18"/>
                      <w:szCs w:val="18"/>
                    </w:rPr>
                    <w:tab/>
                  </w:r>
                  <w:r w:rsidRPr="001F43D2">
                    <w:rPr>
                      <w:rFonts w:ascii="Tahoma" w:eastAsiaTheme="minorHAnsi" w:hAnsi="Tahoma" w:cs="Tahoma"/>
                      <w:sz w:val="18"/>
                      <w:szCs w:val="18"/>
                      <w:u w:val="single"/>
                    </w:rPr>
                    <w:t>druge podporne organizacije</w:t>
                  </w:r>
                  <w:r w:rsidRPr="001F43D2">
                    <w:rPr>
                      <w:rFonts w:ascii="Tahoma" w:eastAsiaTheme="minorHAnsi" w:hAnsi="Tahoma" w:cs="Tahoma"/>
                      <w:sz w:val="18"/>
                      <w:szCs w:val="18"/>
                    </w:rPr>
                    <w:t xml:space="preserve"> (SPIRIT, Gospodarska zbornica Slovenije, Obrtna zbornica Slovenije,…),</w:t>
                  </w:r>
                </w:p>
                <w:p w14:paraId="2735F7D5"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4.</w:t>
                  </w:r>
                  <w:r w:rsidRPr="001F43D2">
                    <w:rPr>
                      <w:rFonts w:ascii="Tahoma" w:eastAsiaTheme="minorHAnsi" w:hAnsi="Tahoma" w:cs="Tahoma"/>
                      <w:sz w:val="18"/>
                      <w:szCs w:val="18"/>
                    </w:rPr>
                    <w:tab/>
                  </w:r>
                  <w:r w:rsidRPr="001F43D2">
                    <w:rPr>
                      <w:rFonts w:ascii="Tahoma" w:eastAsiaTheme="minorHAnsi" w:hAnsi="Tahoma" w:cs="Tahoma"/>
                      <w:sz w:val="18"/>
                      <w:szCs w:val="18"/>
                      <w:u w:val="single"/>
                    </w:rPr>
                    <w:t>raziskovalne in izobraževalne institucije</w:t>
                  </w:r>
                  <w:r w:rsidRPr="001F43D2">
                    <w:rPr>
                      <w:rFonts w:ascii="Tahoma" w:eastAsiaTheme="minorHAnsi" w:hAnsi="Tahoma" w:cs="Tahoma"/>
                      <w:sz w:val="18"/>
                      <w:szCs w:val="18"/>
                    </w:rPr>
                    <w:t xml:space="preserve"> (fakultete, inštituti, inovacijski parki, centri odličnosti,…). </w:t>
                  </w:r>
                </w:p>
                <w:p w14:paraId="5C717F9E"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p>
                <w:p w14:paraId="0939B70E"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 xml:space="preserve">Sklad je vzpostavil tudi močno partnerstvo s številnimi podobnimi institucijami v EU in v regijah izven EU, in s tem vzpostavil uspešno mrežo in poslovno sodelovanje na institucionalni ravni. Institucionalna raven se lahko uspešno prenese na poslovno raven, tj. sodelovanje med podjetji, ker partnerske institucije dobro poznajo zakonitosti trga, druge zakonodajne pogoje, imajo lastno mrežo povezav s podjetji iz njihovega okolja in so zato najprimernejše tudi za to, da se preko njih vzpostavi povezovanje MSP in t.i. »scale-up« podjetij iz različnih regij in panog. </w:t>
                  </w:r>
                </w:p>
                <w:p w14:paraId="063041B9"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Za uspešno koriščenje različnih programov in finančnih spodbud Sklada za internacionalizacijo je pomembna tudi širitev sodelovanja z mednarodnimi partnerji z referencami predvsem za tiste trge, ki so za slovenska podjetja še nerazviti in oddaljeni. Zato so različni partnerji na mednarodnem nivoju zelo dobrodošli. Med njimi je za povečanje izvozne usmerjenosti pomemben tudi UNIDO (United Nations Industrial Development Organization) – Organizacija Združenih narodov za industrijski razvoj, Evropska komisija – direktorat za mednarodno sodelovanje in razvoj, Slovenska poslovna globalna povezava...).</w:t>
                  </w:r>
                </w:p>
                <w:p w14:paraId="0455FB13"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p>
                <w:p w14:paraId="718DC976" w14:textId="77777777" w:rsidR="0047284F" w:rsidRPr="001F43D2" w:rsidRDefault="0047284F" w:rsidP="0047284F">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18"/>
                      <w:szCs w:val="18"/>
                    </w:rPr>
                  </w:pPr>
                  <w:r w:rsidRPr="001F43D2">
                    <w:rPr>
                      <w:rFonts w:ascii="Tahoma" w:eastAsiaTheme="minorHAnsi" w:hAnsi="Tahoma" w:cs="Tahoma"/>
                      <w:sz w:val="18"/>
                      <w:szCs w:val="18"/>
                    </w:rPr>
                    <w:t>Partnerski pristop torej pomeni, da Sklad preko sodelovanja s tujimi finančnimi partnerji, raziskovalnimi in drugimi državnimi institucijami poveže tudi podjetja iz obeh strani in s tem poveča izvozno usmerjenost posebnih skupin MSPjev in visoko tehnoloških slovenskih podjetij.</w:t>
                  </w:r>
                </w:p>
              </w:tc>
            </w:tr>
          </w:tbl>
          <w:p w14:paraId="6A80D099" w14:textId="77777777" w:rsidR="0047284F" w:rsidRPr="001F43D2" w:rsidRDefault="0047284F" w:rsidP="0047284F">
            <w:pPr>
              <w:spacing w:line="276" w:lineRule="auto"/>
              <w:jc w:val="both"/>
              <w:rPr>
                <w:rFonts w:ascii="Tahoma" w:hAnsi="Tahoma" w:cs="Tahoma"/>
                <w:sz w:val="20"/>
                <w:szCs w:val="20"/>
              </w:rPr>
            </w:pPr>
          </w:p>
          <w:p w14:paraId="033984AA" w14:textId="438F4618" w:rsidR="0047284F" w:rsidRPr="001F43D2" w:rsidRDefault="0047284F" w:rsidP="0047284F">
            <w:pPr>
              <w:spacing w:line="276" w:lineRule="auto"/>
              <w:jc w:val="both"/>
              <w:rPr>
                <w:rFonts w:ascii="Tahoma" w:hAnsi="Tahoma" w:cs="Tahoma"/>
                <w:sz w:val="20"/>
                <w:szCs w:val="20"/>
              </w:rPr>
            </w:pPr>
            <w:r w:rsidRPr="001F43D2">
              <w:rPr>
                <w:rFonts w:ascii="Tahoma" w:hAnsi="Tahoma" w:cs="Tahoma"/>
                <w:sz w:val="20"/>
                <w:szCs w:val="20"/>
              </w:rPr>
              <w:t>Komponente programov/projektov za spodbude trajnostnega razvoja:</w:t>
            </w:r>
          </w:p>
          <w:p w14:paraId="50A3311E" w14:textId="77777777" w:rsidR="0047284F" w:rsidRPr="001F43D2" w:rsidRDefault="0047284F" w:rsidP="0047284F">
            <w:pPr>
              <w:spacing w:line="276" w:lineRule="auto"/>
              <w:ind w:left="22"/>
              <w:jc w:val="both"/>
              <w:rPr>
                <w:rFonts w:ascii="Tahoma" w:hAnsi="Tahoma" w:cs="Tahoma"/>
                <w:sz w:val="20"/>
                <w:szCs w:val="20"/>
              </w:rPr>
            </w:pPr>
            <w:r w:rsidRPr="001F43D2">
              <w:rPr>
                <w:rFonts w:ascii="Tahoma" w:hAnsi="Tahoma" w:cs="Tahoma"/>
                <w:b/>
                <w:bCs/>
                <w:sz w:val="20"/>
                <w:szCs w:val="20"/>
              </w:rPr>
              <w:t>Komponenta 1:</w:t>
            </w:r>
            <w:r w:rsidRPr="001F43D2">
              <w:rPr>
                <w:rFonts w:ascii="Tahoma" w:hAnsi="Tahoma" w:cs="Tahoma"/>
                <w:sz w:val="20"/>
                <w:szCs w:val="20"/>
              </w:rPr>
              <w:t xml:space="preserve"> Partnerstvo za trajnostni razvoj z vključenimi:</w:t>
            </w:r>
          </w:p>
          <w:p w14:paraId="1FA0310E"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 xml:space="preserve">odločevalci politik, </w:t>
            </w:r>
          </w:p>
          <w:p w14:paraId="5F86B8CE"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 xml:space="preserve">finančnimi partnerji, </w:t>
            </w:r>
          </w:p>
          <w:p w14:paraId="4E6CA50E"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 xml:space="preserve">raziskovalnimi ustanovami, </w:t>
            </w:r>
          </w:p>
          <w:p w14:paraId="3904EB58"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 xml:space="preserve">akademskimi ustanovami, </w:t>
            </w:r>
          </w:p>
          <w:p w14:paraId="4F880CA1" w14:textId="0CC55FF8" w:rsidR="0047284F" w:rsidRPr="001F43D2" w:rsidRDefault="0047284F" w:rsidP="0047284F">
            <w:pPr>
              <w:numPr>
                <w:ilvl w:val="1"/>
                <w:numId w:val="31"/>
              </w:numPr>
              <w:spacing w:line="276" w:lineRule="auto"/>
              <w:ind w:left="22" w:firstLine="0"/>
              <w:jc w:val="both"/>
              <w:rPr>
                <w:rFonts w:ascii="Tahoma" w:hAnsi="Tahoma" w:cs="Tahoma"/>
                <w:sz w:val="18"/>
                <w:szCs w:val="18"/>
              </w:rPr>
            </w:pPr>
            <w:r w:rsidRPr="001F43D2">
              <w:rPr>
                <w:rFonts w:ascii="Tahoma" w:hAnsi="Tahoma" w:cs="Tahoma"/>
                <w:sz w:val="20"/>
                <w:szCs w:val="20"/>
              </w:rPr>
              <w:t>podpornimi institucijami.</w:t>
            </w:r>
          </w:p>
          <w:p w14:paraId="4AB94D0B" w14:textId="77777777" w:rsidR="0047284F" w:rsidRPr="001F43D2" w:rsidRDefault="0047284F" w:rsidP="0047284F">
            <w:pPr>
              <w:spacing w:line="276" w:lineRule="auto"/>
              <w:ind w:left="22"/>
              <w:jc w:val="both"/>
              <w:rPr>
                <w:rFonts w:ascii="Tahoma" w:hAnsi="Tahoma" w:cs="Tahoma"/>
                <w:sz w:val="20"/>
                <w:szCs w:val="20"/>
              </w:rPr>
            </w:pPr>
            <w:r w:rsidRPr="001F43D2">
              <w:rPr>
                <w:rFonts w:ascii="Tahoma" w:hAnsi="Tahoma" w:cs="Tahoma"/>
                <w:b/>
                <w:bCs/>
                <w:sz w:val="20"/>
                <w:szCs w:val="20"/>
              </w:rPr>
              <w:t>Komponenta 2:</w:t>
            </w:r>
            <w:r w:rsidRPr="001F43D2">
              <w:rPr>
                <w:rFonts w:ascii="Tahoma" w:hAnsi="Tahoma" w:cs="Tahoma"/>
                <w:sz w:val="20"/>
                <w:szCs w:val="20"/>
              </w:rPr>
              <w:t xml:space="preserve"> Vključevanje podjetniškega sektorja:</w:t>
            </w:r>
          </w:p>
          <w:p w14:paraId="41CD6C9F"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MSP-ji, vključno s start-upi in scale-upi</w:t>
            </w:r>
          </w:p>
          <w:p w14:paraId="5132FEB8" w14:textId="77777777" w:rsidR="0047284F" w:rsidRPr="001F43D2" w:rsidRDefault="0047284F" w:rsidP="0047284F">
            <w:pPr>
              <w:spacing w:line="276" w:lineRule="auto"/>
              <w:ind w:left="22"/>
              <w:jc w:val="both"/>
              <w:rPr>
                <w:rFonts w:ascii="Tahoma" w:hAnsi="Tahoma" w:cs="Tahoma"/>
                <w:sz w:val="20"/>
                <w:szCs w:val="20"/>
              </w:rPr>
            </w:pPr>
            <w:r w:rsidRPr="001F43D2">
              <w:rPr>
                <w:rFonts w:ascii="Tahoma" w:hAnsi="Tahoma" w:cs="Tahoma"/>
                <w:b/>
                <w:bCs/>
                <w:sz w:val="20"/>
                <w:szCs w:val="20"/>
              </w:rPr>
              <w:t xml:space="preserve">Komponenta 3: </w:t>
            </w:r>
            <w:r w:rsidRPr="001F43D2">
              <w:rPr>
                <w:rFonts w:ascii="Tahoma" w:hAnsi="Tahoma" w:cs="Tahoma"/>
                <w:sz w:val="20"/>
                <w:szCs w:val="20"/>
              </w:rPr>
              <w:t>Prioritetni sektorji kot izhaja iz slike 21:</w:t>
            </w:r>
          </w:p>
          <w:p w14:paraId="6208F9BA" w14:textId="77777777" w:rsidR="0047284F" w:rsidRPr="001F43D2" w:rsidRDefault="0047284F" w:rsidP="0047284F">
            <w:pPr>
              <w:spacing w:line="276" w:lineRule="auto"/>
              <w:ind w:left="22"/>
              <w:jc w:val="both"/>
              <w:rPr>
                <w:rFonts w:ascii="Tahoma" w:hAnsi="Tahoma" w:cs="Tahoma"/>
                <w:sz w:val="20"/>
                <w:szCs w:val="20"/>
              </w:rPr>
            </w:pPr>
            <w:r w:rsidRPr="001F43D2">
              <w:rPr>
                <w:rFonts w:ascii="Tahoma" w:hAnsi="Tahoma" w:cs="Tahoma"/>
                <w:b/>
                <w:bCs/>
                <w:sz w:val="20"/>
                <w:szCs w:val="20"/>
              </w:rPr>
              <w:t>Komponenta 4:</w:t>
            </w:r>
            <w:r w:rsidRPr="001F43D2">
              <w:rPr>
                <w:rFonts w:ascii="Tahoma" w:hAnsi="Tahoma" w:cs="Tahoma"/>
                <w:sz w:val="20"/>
                <w:szCs w:val="20"/>
              </w:rPr>
              <w:t xml:space="preserve"> Geografska pokritost:</w:t>
            </w:r>
          </w:p>
          <w:p w14:paraId="0D612D97"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Slovenija</w:t>
            </w:r>
          </w:p>
          <w:p w14:paraId="641EA53D"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EU</w:t>
            </w:r>
          </w:p>
          <w:p w14:paraId="06B5F586" w14:textId="77777777" w:rsidR="0047284F" w:rsidRPr="001F43D2" w:rsidRDefault="0047284F" w:rsidP="0047284F">
            <w:pPr>
              <w:numPr>
                <w:ilvl w:val="1"/>
                <w:numId w:val="31"/>
              </w:numPr>
              <w:spacing w:line="276" w:lineRule="auto"/>
              <w:ind w:left="22" w:firstLine="0"/>
              <w:jc w:val="both"/>
              <w:rPr>
                <w:rFonts w:ascii="Tahoma" w:hAnsi="Tahoma" w:cs="Tahoma"/>
                <w:sz w:val="20"/>
                <w:szCs w:val="20"/>
              </w:rPr>
            </w:pPr>
            <w:r w:rsidRPr="001F43D2">
              <w:rPr>
                <w:rFonts w:ascii="Tahoma" w:hAnsi="Tahoma" w:cs="Tahoma"/>
                <w:sz w:val="20"/>
                <w:szCs w:val="20"/>
              </w:rPr>
              <w:t>Izven EU</w:t>
            </w:r>
          </w:p>
          <w:p w14:paraId="370E305D" w14:textId="77777777" w:rsidR="0047284F" w:rsidRPr="001F43D2" w:rsidRDefault="0047284F" w:rsidP="0047284F">
            <w:pPr>
              <w:spacing w:line="276" w:lineRule="auto"/>
              <w:ind w:left="22"/>
              <w:jc w:val="both"/>
              <w:rPr>
                <w:rFonts w:ascii="Tahoma" w:hAnsi="Tahoma" w:cs="Tahoma"/>
                <w:sz w:val="20"/>
                <w:szCs w:val="20"/>
              </w:rPr>
            </w:pPr>
            <w:r w:rsidRPr="001F43D2">
              <w:rPr>
                <w:rFonts w:ascii="Tahoma" w:hAnsi="Tahoma" w:cs="Tahoma"/>
                <w:b/>
                <w:bCs/>
                <w:sz w:val="20"/>
                <w:szCs w:val="20"/>
              </w:rPr>
              <w:t>Komponenta 5:</w:t>
            </w:r>
            <w:r w:rsidRPr="001F43D2">
              <w:rPr>
                <w:rFonts w:ascii="Tahoma" w:hAnsi="Tahoma" w:cs="Tahoma"/>
                <w:sz w:val="20"/>
                <w:szCs w:val="20"/>
              </w:rPr>
              <w:t xml:space="preserve"> Faze partnerstva z vključenimi podpornimi aktivnostmi</w:t>
            </w:r>
          </w:p>
          <w:p w14:paraId="3662283E" w14:textId="77777777" w:rsidR="0047284F" w:rsidRPr="001F43D2" w:rsidRDefault="0047284F" w:rsidP="0047284F">
            <w:pPr>
              <w:spacing w:line="260" w:lineRule="exact"/>
              <w:ind w:left="22"/>
              <w:jc w:val="both"/>
              <w:rPr>
                <w:rFonts w:ascii="Tahoma" w:hAnsi="Tahoma" w:cs="Tahoma"/>
                <w:sz w:val="20"/>
                <w:szCs w:val="20"/>
              </w:rPr>
            </w:pPr>
            <w:r w:rsidRPr="001F43D2">
              <w:rPr>
                <w:rFonts w:ascii="Tahoma" w:hAnsi="Tahoma" w:cs="Tahoma"/>
                <w:sz w:val="20"/>
                <w:szCs w:val="20"/>
              </w:rPr>
              <w:t>V okviru programov / projektov za spodbujanje trajnostnega razvoja MSP-jev na mednarodnem nivoju ni namen Sklada le navezava stikov, temveč pomagati podjetjem, da v kasnejših fazah pride tudi do tesnejšega sodelovanja, v nekaterih primerih bi sodelovanje pripeljalo tudi do skupnih razvojnih projektov (možnost koriščenja virov različnih EU programov …). Zato je sodelovanje razdeljeno v sledeče faze:</w:t>
            </w:r>
          </w:p>
          <w:p w14:paraId="6EAE9ECC" w14:textId="77777777" w:rsidR="0047284F" w:rsidRPr="001F43D2" w:rsidRDefault="0047284F" w:rsidP="0047284F">
            <w:pPr>
              <w:pStyle w:val="Odstavekseznama"/>
              <w:numPr>
                <w:ilvl w:val="3"/>
                <w:numId w:val="36"/>
              </w:numPr>
              <w:spacing w:line="260" w:lineRule="exact"/>
              <w:ind w:left="1276" w:hanging="567"/>
              <w:jc w:val="both"/>
              <w:rPr>
                <w:rFonts w:ascii="Tahoma" w:hAnsi="Tahoma" w:cs="Tahoma"/>
                <w:sz w:val="20"/>
                <w:szCs w:val="20"/>
              </w:rPr>
            </w:pPr>
            <w:r w:rsidRPr="001F43D2">
              <w:rPr>
                <w:rFonts w:ascii="Tahoma" w:hAnsi="Tahoma" w:cs="Tahoma"/>
                <w:sz w:val="20"/>
                <w:szCs w:val="20"/>
              </w:rPr>
              <w:t>Faza: Pomoč pri vstopu na tuje trge - identifikacija (screening).</w:t>
            </w:r>
          </w:p>
          <w:p w14:paraId="3C0EF4DE" w14:textId="77777777" w:rsidR="0047284F" w:rsidRPr="001F43D2" w:rsidRDefault="0047284F" w:rsidP="0047284F">
            <w:pPr>
              <w:pStyle w:val="Odstavekseznama"/>
              <w:numPr>
                <w:ilvl w:val="3"/>
                <w:numId w:val="36"/>
              </w:numPr>
              <w:spacing w:line="260" w:lineRule="exact"/>
              <w:ind w:left="1276" w:hanging="567"/>
              <w:jc w:val="both"/>
              <w:rPr>
                <w:rFonts w:ascii="Tahoma" w:hAnsi="Tahoma" w:cs="Tahoma"/>
                <w:sz w:val="20"/>
                <w:szCs w:val="20"/>
              </w:rPr>
            </w:pPr>
            <w:r w:rsidRPr="001F43D2">
              <w:rPr>
                <w:rFonts w:ascii="Tahoma" w:hAnsi="Tahoma" w:cs="Tahoma"/>
                <w:sz w:val="20"/>
                <w:szCs w:val="20"/>
              </w:rPr>
              <w:t>Faza: Pomoč pri prenosu znanja in inovacij na nove trge: transfer.</w:t>
            </w:r>
          </w:p>
          <w:p w14:paraId="32459BE2" w14:textId="1358FC05" w:rsidR="0047284F" w:rsidRPr="001F43D2" w:rsidRDefault="0047284F" w:rsidP="0047284F">
            <w:pPr>
              <w:pStyle w:val="Odstavekseznama"/>
              <w:numPr>
                <w:ilvl w:val="3"/>
                <w:numId w:val="36"/>
              </w:numPr>
              <w:spacing w:line="260" w:lineRule="exact"/>
              <w:ind w:left="1276" w:hanging="567"/>
              <w:jc w:val="both"/>
              <w:rPr>
                <w:rFonts w:ascii="Tahoma" w:hAnsi="Tahoma" w:cs="Tahoma"/>
                <w:sz w:val="20"/>
                <w:szCs w:val="20"/>
              </w:rPr>
            </w:pPr>
            <w:r w:rsidRPr="001F43D2">
              <w:rPr>
                <w:rFonts w:ascii="Tahoma" w:hAnsi="Tahoma" w:cs="Tahoma"/>
                <w:sz w:val="20"/>
                <w:szCs w:val="20"/>
              </w:rPr>
              <w:t>Faza: Pomoč pri iskanju novih razvojnih sodelovanj in razvoja skupnih projektov na mednarodni ravni – sodelovanje.</w:t>
            </w:r>
          </w:p>
        </w:tc>
      </w:tr>
    </w:tbl>
    <w:p w14:paraId="058B90CA" w14:textId="77777777" w:rsidR="00921880" w:rsidRPr="00284BC8" w:rsidRDefault="00921880" w:rsidP="00821829">
      <w:pPr>
        <w:spacing w:after="0"/>
        <w:rPr>
          <w:rFonts w:ascii="Tahoma" w:hAnsi="Tahoma" w:cs="Tahoma"/>
          <w:sz w:val="20"/>
          <w:szCs w:val="20"/>
        </w:rPr>
      </w:pPr>
    </w:p>
    <w:p w14:paraId="47BEEE87" w14:textId="25351DA4" w:rsidR="00284BC8" w:rsidRPr="00284BC8" w:rsidRDefault="00284BC8" w:rsidP="00821829">
      <w:pPr>
        <w:spacing w:after="0"/>
        <w:rPr>
          <w:rFonts w:ascii="Tahoma" w:hAnsi="Tahoma" w:cs="Tahoma"/>
          <w:sz w:val="20"/>
          <w:szCs w:val="20"/>
        </w:rPr>
      </w:pPr>
      <w:r w:rsidRPr="00284BC8">
        <w:rPr>
          <w:rFonts w:ascii="Tahoma" w:hAnsi="Tahoma" w:cs="Tahoma"/>
          <w:sz w:val="20"/>
          <w:szCs w:val="20"/>
        </w:rPr>
        <w:t>V okviru Operativne vloge 3 se izvajajo ukrepi</w:t>
      </w:r>
      <w:r w:rsidR="00897E8B">
        <w:rPr>
          <w:rFonts w:ascii="Tahoma" w:hAnsi="Tahoma" w:cs="Tahoma"/>
          <w:sz w:val="20"/>
          <w:szCs w:val="20"/>
        </w:rPr>
        <w:t xml:space="preserve"> kot izhaja iz slike spodaj.</w:t>
      </w:r>
    </w:p>
    <w:p w14:paraId="41E41764" w14:textId="77777777" w:rsidR="00284BC8" w:rsidRDefault="00284BC8" w:rsidP="00821829">
      <w:pPr>
        <w:spacing w:after="0"/>
        <w:rPr>
          <w:rFonts w:ascii="Tahoma" w:hAnsi="Tahoma" w:cs="Tahoma"/>
          <w:sz w:val="20"/>
          <w:szCs w:val="20"/>
        </w:rPr>
      </w:pPr>
    </w:p>
    <w:p w14:paraId="6B07F589" w14:textId="77777777" w:rsidR="00284BC8" w:rsidRPr="00284BC8" w:rsidRDefault="00284BC8" w:rsidP="00821829">
      <w:pPr>
        <w:spacing w:after="0"/>
        <w:rPr>
          <w:rFonts w:ascii="Tahoma" w:hAnsi="Tahoma" w:cs="Tahoma"/>
          <w:sz w:val="20"/>
          <w:szCs w:val="20"/>
        </w:rPr>
      </w:pPr>
    </w:p>
    <w:p w14:paraId="7F1B5B71" w14:textId="6FC842EA" w:rsidR="00FB6608" w:rsidRPr="00FB6608" w:rsidRDefault="00FB6608" w:rsidP="00FB6608">
      <w:pPr>
        <w:rPr>
          <w:rFonts w:ascii="Tahoma" w:hAnsi="Tahoma" w:cs="Tahoma"/>
          <w:sz w:val="20"/>
          <w:szCs w:val="20"/>
        </w:rPr>
      </w:pPr>
      <w:r w:rsidRPr="00FB6608">
        <w:rPr>
          <w:rFonts w:ascii="Tahoma" w:hAnsi="Tahoma" w:cs="Tahoma"/>
          <w:noProof/>
          <w:sz w:val="20"/>
          <w:szCs w:val="20"/>
        </w:rPr>
        <w:drawing>
          <wp:inline distT="0" distB="0" distL="0" distR="0" wp14:anchorId="28DE9C35" wp14:editId="4745E027">
            <wp:extent cx="5759450" cy="6522085"/>
            <wp:effectExtent l="0" t="0" r="0" b="0"/>
            <wp:docPr id="1446969654" name="Slika 13"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69654" name="Slika 13" descr="Slika, ki vsebuje besede besedilo, posnetek zaslona, pisava&#10;&#10;Opis je samodejno ustvarj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6522085"/>
                    </a:xfrm>
                    <a:prstGeom prst="rect">
                      <a:avLst/>
                    </a:prstGeom>
                    <a:noFill/>
                    <a:ln>
                      <a:noFill/>
                    </a:ln>
                  </pic:spPr>
                </pic:pic>
              </a:graphicData>
            </a:graphic>
          </wp:inline>
        </w:drawing>
      </w:r>
    </w:p>
    <w:p w14:paraId="412095CF" w14:textId="7FE1FC6D" w:rsidR="0090545D" w:rsidRDefault="0090545D" w:rsidP="0090545D">
      <w:pPr>
        <w:rPr>
          <w:rFonts w:ascii="Tahoma" w:hAnsi="Tahoma" w:cs="Tahoma"/>
          <w:sz w:val="20"/>
          <w:szCs w:val="20"/>
        </w:rPr>
      </w:pPr>
    </w:p>
    <w:p w14:paraId="1A1FF759" w14:textId="1F93A562" w:rsidR="0090545D" w:rsidRDefault="0090545D" w:rsidP="0090545D">
      <w:pPr>
        <w:pStyle w:val="Napis"/>
        <w:spacing w:after="0"/>
      </w:pPr>
      <w:r>
        <w:t xml:space="preserve">Slika </w:t>
      </w:r>
      <w:r w:rsidR="009D0CFF">
        <w:fldChar w:fldCharType="begin"/>
      </w:r>
      <w:r w:rsidR="009D0CFF">
        <w:instrText xml:space="preserve"> SEQ Slika \* ARABIC </w:instrText>
      </w:r>
      <w:r w:rsidR="009D0CFF">
        <w:fldChar w:fldCharType="separate"/>
      </w:r>
      <w:r w:rsidR="00A30014">
        <w:rPr>
          <w:noProof/>
        </w:rPr>
        <w:t>9</w:t>
      </w:r>
      <w:r w:rsidR="009D0CFF">
        <w:rPr>
          <w:noProof/>
        </w:rPr>
        <w:fldChar w:fldCharType="end"/>
      </w:r>
      <w:r>
        <w:t>: Ukrepi Operativne vloge 3</w:t>
      </w:r>
    </w:p>
    <w:p w14:paraId="20FA65D0" w14:textId="2C9B4AA5" w:rsidR="0090545D" w:rsidRDefault="0090545D">
      <w:pPr>
        <w:suppressAutoHyphens w:val="0"/>
      </w:pPr>
      <w:r>
        <w:br w:type="page"/>
      </w:r>
    </w:p>
    <w:p w14:paraId="4972157D" w14:textId="42D97D79" w:rsidR="00284BC8" w:rsidRPr="00284BC8" w:rsidRDefault="00284BC8" w:rsidP="00710E5B">
      <w:pPr>
        <w:pStyle w:val="Naslov2"/>
        <w:numPr>
          <w:ilvl w:val="1"/>
          <w:numId w:val="90"/>
        </w:numPr>
        <w:rPr>
          <w:rFonts w:ascii="Tahoma" w:hAnsi="Tahoma" w:cs="Tahoma"/>
          <w:b/>
          <w:bCs/>
          <w:color w:val="auto"/>
          <w:sz w:val="24"/>
          <w:szCs w:val="24"/>
        </w:rPr>
      </w:pPr>
      <w:bookmarkStart w:id="493" w:name="_Toc183034164"/>
      <w:bookmarkStart w:id="494" w:name="_Toc183034669"/>
      <w:bookmarkStart w:id="495" w:name="_Toc183034747"/>
      <w:bookmarkStart w:id="496" w:name="_Toc183081802"/>
      <w:bookmarkStart w:id="497" w:name="_Toc183091652"/>
      <w:bookmarkStart w:id="498" w:name="_Toc183091951"/>
      <w:bookmarkStart w:id="499" w:name="_Toc183092016"/>
      <w:bookmarkStart w:id="500" w:name="_Toc183092494"/>
      <w:r w:rsidRPr="00284BC8">
        <w:rPr>
          <w:rFonts w:ascii="Tahoma" w:hAnsi="Tahoma" w:cs="Tahoma"/>
          <w:b/>
          <w:bCs/>
          <w:color w:val="auto"/>
          <w:sz w:val="24"/>
          <w:szCs w:val="24"/>
        </w:rPr>
        <w:t>Partnerstva za spodbujanje trajnostnega razvoja</w:t>
      </w:r>
      <w:bookmarkEnd w:id="493"/>
      <w:bookmarkEnd w:id="494"/>
      <w:bookmarkEnd w:id="495"/>
      <w:bookmarkEnd w:id="496"/>
      <w:bookmarkEnd w:id="497"/>
      <w:bookmarkEnd w:id="498"/>
      <w:bookmarkEnd w:id="499"/>
      <w:bookmarkEnd w:id="500"/>
    </w:p>
    <w:p w14:paraId="5EA6C432" w14:textId="77777777" w:rsidR="00284BC8" w:rsidRDefault="00284BC8" w:rsidP="00284BC8"/>
    <w:p w14:paraId="315D18F3" w14:textId="3286DF06" w:rsidR="00284BC8" w:rsidRPr="0047284F" w:rsidRDefault="00284BC8" w:rsidP="00710E5B">
      <w:pPr>
        <w:pStyle w:val="Naslov3"/>
        <w:numPr>
          <w:ilvl w:val="2"/>
          <w:numId w:val="90"/>
        </w:numPr>
        <w:rPr>
          <w:rFonts w:ascii="Tahoma" w:hAnsi="Tahoma" w:cs="Tahoma"/>
          <w:b/>
          <w:bCs/>
          <w:color w:val="auto"/>
          <w:sz w:val="20"/>
          <w:szCs w:val="20"/>
        </w:rPr>
      </w:pPr>
      <w:bookmarkStart w:id="501" w:name="_Toc183034165"/>
      <w:bookmarkStart w:id="502" w:name="_Toc183034670"/>
      <w:bookmarkStart w:id="503" w:name="_Toc183034748"/>
      <w:bookmarkStart w:id="504" w:name="_Toc183081803"/>
      <w:bookmarkStart w:id="505" w:name="_Toc183091653"/>
      <w:bookmarkStart w:id="506" w:name="_Toc183091952"/>
      <w:bookmarkStart w:id="507" w:name="_Toc183092017"/>
      <w:bookmarkStart w:id="508" w:name="_Toc183092495"/>
      <w:r w:rsidRPr="0047284F">
        <w:rPr>
          <w:rFonts w:ascii="Tahoma" w:hAnsi="Tahoma" w:cs="Tahoma"/>
          <w:b/>
          <w:bCs/>
          <w:color w:val="auto"/>
          <w:sz w:val="20"/>
          <w:szCs w:val="20"/>
        </w:rPr>
        <w:t>Cilji ukrepa Oblikovanja in delovanja razvojnih partnerstev</w:t>
      </w:r>
      <w:bookmarkEnd w:id="501"/>
      <w:bookmarkEnd w:id="502"/>
      <w:bookmarkEnd w:id="503"/>
      <w:bookmarkEnd w:id="504"/>
      <w:bookmarkEnd w:id="505"/>
      <w:bookmarkEnd w:id="506"/>
      <w:bookmarkEnd w:id="507"/>
      <w:bookmarkEnd w:id="508"/>
    </w:p>
    <w:p w14:paraId="5774FC0F" w14:textId="77777777" w:rsidR="0047284F" w:rsidRDefault="0047284F" w:rsidP="0047284F"/>
    <w:tbl>
      <w:tblPr>
        <w:tblStyle w:val="Tabelamrea2"/>
        <w:tblW w:w="9062" w:type="dxa"/>
        <w:tblLook w:val="04A0" w:firstRow="1" w:lastRow="0" w:firstColumn="1" w:lastColumn="0" w:noHBand="0" w:noVBand="1"/>
      </w:tblPr>
      <w:tblGrid>
        <w:gridCol w:w="4577"/>
        <w:gridCol w:w="4485"/>
      </w:tblGrid>
      <w:tr w:rsidR="0047284F" w14:paraId="2903A5A0" w14:textId="77777777" w:rsidTr="008A7A01">
        <w:trPr>
          <w:trHeight w:val="696"/>
        </w:trPr>
        <w:tc>
          <w:tcPr>
            <w:tcW w:w="4577" w:type="dxa"/>
            <w:shd w:val="clear" w:color="auto" w:fill="BE9C5A"/>
            <w:vAlign w:val="center"/>
          </w:tcPr>
          <w:p w14:paraId="3DF6B759" w14:textId="77777777" w:rsidR="0047284F" w:rsidRPr="00643608" w:rsidRDefault="0047284F"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3CE49A63" w14:textId="77777777" w:rsidR="0047284F" w:rsidRDefault="0047284F"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47284F" w:rsidRPr="007110E7" w14:paraId="26A64EF7" w14:textId="77777777" w:rsidTr="008A7A01">
        <w:trPr>
          <w:trHeight w:val="1181"/>
        </w:trPr>
        <w:tc>
          <w:tcPr>
            <w:tcW w:w="4577" w:type="dxa"/>
            <w:vAlign w:val="center"/>
          </w:tcPr>
          <w:p w14:paraId="0BF5C6EA" w14:textId="77777777" w:rsidR="0047284F" w:rsidRPr="00875431" w:rsidRDefault="0047284F" w:rsidP="008A7A01">
            <w:pPr>
              <w:suppressAutoHyphens w:val="0"/>
              <w:spacing w:line="276" w:lineRule="auto"/>
              <w:contextualSpacing/>
              <w:rPr>
                <w:rFonts w:ascii="Tahoma" w:hAnsi="Tahoma" w:cs="Tahoma"/>
                <w:sz w:val="20"/>
                <w:szCs w:val="21"/>
              </w:rPr>
            </w:pPr>
            <w:r>
              <w:rPr>
                <w:rFonts w:ascii="Tahoma" w:hAnsi="Tahoma" w:cs="Tahoma"/>
                <w:sz w:val="20"/>
                <w:szCs w:val="21"/>
              </w:rPr>
              <w:t xml:space="preserve">Financiranje </w:t>
            </w:r>
            <w:r w:rsidRPr="000515AA">
              <w:rPr>
                <w:rFonts w:ascii="Tahoma" w:hAnsi="Tahoma" w:cs="Tahoma"/>
                <w:sz w:val="20"/>
                <w:szCs w:val="21"/>
              </w:rPr>
              <w:t>oblikovanja in delovanja razvojnih partnerstev za dvig inovativne usmerjenosti in trajnosti MSP-jev, ter start-up in scale-up podjetij, ki jih sestavljajo podjetja, institucije znanja, razvojne institucije in podporne institucije (pospeševalniški programi, grozdi, inovacijski centri,…)</w:t>
            </w:r>
          </w:p>
        </w:tc>
        <w:tc>
          <w:tcPr>
            <w:tcW w:w="4485" w:type="dxa"/>
            <w:vAlign w:val="center"/>
          </w:tcPr>
          <w:p w14:paraId="6EDCC60A" w14:textId="77777777" w:rsidR="0047284F" w:rsidRPr="00BB5222" w:rsidRDefault="0047284F" w:rsidP="00710E5B">
            <w:pPr>
              <w:pStyle w:val="Odstavekseznama"/>
              <w:numPr>
                <w:ilvl w:val="0"/>
                <w:numId w:val="94"/>
              </w:numPr>
              <w:suppressAutoHyphens w:val="0"/>
              <w:spacing w:line="276" w:lineRule="auto"/>
              <w:contextualSpacing/>
              <w:rPr>
                <w:rFonts w:ascii="Tahoma" w:hAnsi="Tahoma" w:cs="Tahoma"/>
                <w:sz w:val="20"/>
                <w:szCs w:val="21"/>
              </w:rPr>
            </w:pPr>
            <w:r w:rsidRPr="004F4939">
              <w:rPr>
                <w:rFonts w:ascii="Tahoma" w:hAnsi="Tahoma" w:cs="Tahoma"/>
                <w:sz w:val="20"/>
                <w:szCs w:val="21"/>
              </w:rPr>
              <w:t xml:space="preserve">Sodelovati v različnih partnerstvih za spodbujanje trajnostnega razvoja MSP-jev, start-up in scale-up podjetij </w:t>
            </w:r>
          </w:p>
        </w:tc>
      </w:tr>
    </w:tbl>
    <w:p w14:paraId="553031C5" w14:textId="77777777" w:rsidR="0047284F" w:rsidRDefault="0047284F" w:rsidP="0047284F">
      <w:pPr>
        <w:rPr>
          <w:rFonts w:ascii="Tahoma" w:hAnsi="Tahoma" w:cs="Tahoma"/>
        </w:rPr>
      </w:pPr>
    </w:p>
    <w:p w14:paraId="34F23CD1" w14:textId="77777777" w:rsidR="0047284F" w:rsidRPr="008E0DD4" w:rsidRDefault="0047284F" w:rsidP="0047284F">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1"/>
        </w:rPr>
      </w:pPr>
      <w:r w:rsidRPr="008E0DD4">
        <w:rPr>
          <w:rFonts w:ascii="Tahoma" w:hAnsi="Tahoma" w:cs="Tahoma"/>
          <w:b/>
          <w:bCs/>
          <w:sz w:val="20"/>
          <w:szCs w:val="20"/>
        </w:rPr>
        <w:t xml:space="preserve">Operativni cilj </w:t>
      </w:r>
      <w:r w:rsidRPr="001F43D2">
        <w:rPr>
          <w:rFonts w:ascii="Tahoma" w:hAnsi="Tahoma" w:cs="Tahoma"/>
          <w:b/>
          <w:bCs/>
          <w:sz w:val="20"/>
          <w:szCs w:val="20"/>
        </w:rPr>
        <w:t>14</w:t>
      </w:r>
      <w:r w:rsidRPr="001F43D2">
        <w:rPr>
          <w:rFonts w:ascii="Tahoma" w:hAnsi="Tahoma" w:cs="Tahoma"/>
          <w:sz w:val="20"/>
          <w:szCs w:val="20"/>
        </w:rPr>
        <w:t>:</w:t>
      </w:r>
      <w:r w:rsidRPr="008E0DD4">
        <w:rPr>
          <w:rFonts w:ascii="Tahoma" w:hAnsi="Tahoma" w:cs="Tahoma"/>
          <w:sz w:val="20"/>
          <w:szCs w:val="20"/>
        </w:rPr>
        <w:t xml:space="preserve"> </w:t>
      </w:r>
      <w:r w:rsidRPr="004F4939">
        <w:rPr>
          <w:rFonts w:ascii="Tahoma" w:hAnsi="Tahoma" w:cs="Tahoma"/>
          <w:sz w:val="20"/>
          <w:szCs w:val="21"/>
        </w:rPr>
        <w:t>Sodelovati v različnih partnerstvih za spodbujanje trajnostnega razvoja MSP-jev, start-up in scale-up podjetij</w:t>
      </w:r>
    </w:p>
    <w:p w14:paraId="7846A775" w14:textId="77777777" w:rsidR="0090545D" w:rsidRDefault="0090545D" w:rsidP="0090545D">
      <w:pPr>
        <w:spacing w:after="0" w:line="276" w:lineRule="auto"/>
        <w:rPr>
          <w:rFonts w:ascii="Tahoma" w:hAnsi="Tahoma" w:cs="Tahoma"/>
        </w:rPr>
      </w:pPr>
    </w:p>
    <w:p w14:paraId="3296C896" w14:textId="77777777" w:rsidR="0047284F" w:rsidRPr="00936E41" w:rsidRDefault="0047284F" w:rsidP="0047284F">
      <w:pPr>
        <w:spacing w:after="0"/>
        <w:rPr>
          <w:rFonts w:ascii="Tahoma" w:hAnsi="Tahoma" w:cs="Tahoma"/>
          <w:sz w:val="20"/>
          <w:szCs w:val="20"/>
        </w:rPr>
      </w:pPr>
      <w:r w:rsidRPr="00936E41">
        <w:rPr>
          <w:rFonts w:ascii="Tahoma" w:hAnsi="Tahoma" w:cs="Tahoma"/>
          <w:sz w:val="20"/>
          <w:szCs w:val="20"/>
        </w:rPr>
        <w:t>V letu 2025 Sklad načrtuje podpreti in/ali sodelovati v naslednjih razvojnih partnerstvih:</w:t>
      </w:r>
    </w:p>
    <w:p w14:paraId="5D99F609" w14:textId="77777777" w:rsidR="0047284F" w:rsidRDefault="0047284F" w:rsidP="0047284F">
      <w:pPr>
        <w:spacing w:after="0"/>
        <w:rPr>
          <w:rFonts w:ascii="Tahoma" w:hAnsi="Tahoma" w:cs="Tahoma"/>
          <w:sz w:val="20"/>
          <w:szCs w:val="20"/>
        </w:rPr>
      </w:pPr>
    </w:p>
    <w:p w14:paraId="13070610" w14:textId="30135DEB" w:rsidR="00B524E0" w:rsidRPr="00B524E0" w:rsidRDefault="00B524E0" w:rsidP="00B524E0">
      <w:pPr>
        <w:pStyle w:val="Naslov3"/>
        <w:numPr>
          <w:ilvl w:val="2"/>
          <w:numId w:val="90"/>
        </w:numPr>
        <w:rPr>
          <w:rFonts w:ascii="Tahoma" w:hAnsi="Tahoma" w:cs="Tahoma"/>
          <w:b/>
          <w:bCs/>
          <w:color w:val="auto"/>
          <w:sz w:val="20"/>
          <w:szCs w:val="20"/>
        </w:rPr>
      </w:pPr>
      <w:bookmarkStart w:id="509" w:name="_Toc183081804"/>
      <w:bookmarkStart w:id="510" w:name="_Toc183091654"/>
      <w:bookmarkStart w:id="511" w:name="_Toc183091953"/>
      <w:bookmarkStart w:id="512" w:name="_Toc183092018"/>
      <w:bookmarkStart w:id="513" w:name="_Toc183092496"/>
      <w:r w:rsidRPr="00B524E0">
        <w:rPr>
          <w:rFonts w:ascii="Tahoma" w:hAnsi="Tahoma" w:cs="Tahoma"/>
          <w:b/>
          <w:bCs/>
          <w:color w:val="auto"/>
          <w:sz w:val="20"/>
          <w:szCs w:val="20"/>
        </w:rPr>
        <w:t>Skupine ukrepa Oblikovanje in delovanja razvojnih partnerstev</w:t>
      </w:r>
      <w:bookmarkEnd w:id="509"/>
      <w:bookmarkEnd w:id="510"/>
      <w:bookmarkEnd w:id="511"/>
      <w:bookmarkEnd w:id="512"/>
      <w:bookmarkEnd w:id="513"/>
    </w:p>
    <w:p w14:paraId="07D4EA7F" w14:textId="77777777" w:rsidR="00B524E0" w:rsidRPr="00B524E0" w:rsidRDefault="00B524E0" w:rsidP="00B524E0"/>
    <w:p w14:paraId="7680A569" w14:textId="4450AFF8" w:rsidR="0047284F" w:rsidRPr="0047284F" w:rsidRDefault="0047284F" w:rsidP="00710E5B">
      <w:pPr>
        <w:pStyle w:val="Naslov4"/>
        <w:numPr>
          <w:ilvl w:val="3"/>
          <w:numId w:val="90"/>
        </w:numPr>
        <w:rPr>
          <w:rFonts w:ascii="Tahoma" w:hAnsi="Tahoma" w:cs="Tahoma"/>
          <w:i w:val="0"/>
          <w:iCs w:val="0"/>
          <w:color w:val="auto"/>
          <w:sz w:val="20"/>
          <w:szCs w:val="20"/>
        </w:rPr>
      </w:pPr>
      <w:bookmarkStart w:id="514" w:name="_Toc183034671"/>
      <w:bookmarkStart w:id="515" w:name="_Toc183081805"/>
      <w:r w:rsidRPr="0047284F">
        <w:rPr>
          <w:rFonts w:ascii="Tahoma" w:hAnsi="Tahoma" w:cs="Tahoma"/>
          <w:i w:val="0"/>
          <w:iCs w:val="0"/>
          <w:color w:val="auto"/>
          <w:sz w:val="20"/>
          <w:szCs w:val="20"/>
        </w:rPr>
        <w:t xml:space="preserve">Vertikalni pospeševalniki </w:t>
      </w:r>
      <w:r>
        <w:rPr>
          <w:rFonts w:ascii="Tahoma" w:hAnsi="Tahoma" w:cs="Tahoma"/>
          <w:i w:val="0"/>
          <w:iCs w:val="0"/>
          <w:color w:val="auto"/>
          <w:sz w:val="20"/>
          <w:szCs w:val="20"/>
        </w:rPr>
        <w:t>– partnerstva</w:t>
      </w:r>
      <w:bookmarkEnd w:id="514"/>
      <w:bookmarkEnd w:id="515"/>
      <w:r>
        <w:rPr>
          <w:rFonts w:ascii="Tahoma" w:hAnsi="Tahoma" w:cs="Tahoma"/>
          <w:i w:val="0"/>
          <w:iCs w:val="0"/>
          <w:color w:val="auto"/>
          <w:sz w:val="20"/>
          <w:szCs w:val="20"/>
        </w:rPr>
        <w:t xml:space="preserve"> </w:t>
      </w:r>
    </w:p>
    <w:p w14:paraId="4056ADCC" w14:textId="77777777" w:rsidR="0047284F" w:rsidRDefault="0047284F" w:rsidP="0047284F">
      <w:pPr>
        <w:spacing w:after="0"/>
        <w:rPr>
          <w:rFonts w:ascii="Tahoma" w:hAnsi="Tahoma" w:cs="Tahoma"/>
          <w:b/>
          <w:bCs/>
          <w:sz w:val="20"/>
          <w:szCs w:val="20"/>
        </w:rPr>
      </w:pPr>
    </w:p>
    <w:p w14:paraId="0CD5346F" w14:textId="49252795" w:rsidR="00AD19FF" w:rsidRPr="009428DC" w:rsidRDefault="00AD19FF" w:rsidP="00AD19FF">
      <w:pPr>
        <w:spacing w:after="0" w:line="276" w:lineRule="auto"/>
        <w:jc w:val="both"/>
        <w:rPr>
          <w:rFonts w:ascii="Tahoma" w:hAnsi="Tahoma" w:cs="Tahoma"/>
          <w:sz w:val="20"/>
          <w:szCs w:val="20"/>
        </w:rPr>
      </w:pPr>
      <w:r w:rsidRPr="00900DCC">
        <w:rPr>
          <w:rFonts w:ascii="Tahoma" w:hAnsi="Tahoma" w:cs="Tahoma"/>
          <w:sz w:val="20"/>
          <w:szCs w:val="20"/>
        </w:rPr>
        <w:t xml:space="preserve">Ukrep </w:t>
      </w:r>
      <w:r>
        <w:rPr>
          <w:rFonts w:ascii="Tahoma" w:hAnsi="Tahoma" w:cs="Tahoma"/>
          <w:sz w:val="20"/>
          <w:szCs w:val="20"/>
        </w:rPr>
        <w:t>vertikalni pospeševalniki</w:t>
      </w:r>
      <w:r w:rsidRPr="009428DC">
        <w:rPr>
          <w:rFonts w:ascii="Tahoma" w:hAnsi="Tahoma" w:cs="Tahoma"/>
          <w:sz w:val="20"/>
          <w:szCs w:val="20"/>
        </w:rPr>
        <w:t xml:space="preserve"> se bo izvajal </w:t>
      </w:r>
      <w:r>
        <w:rPr>
          <w:rFonts w:ascii="Tahoma" w:hAnsi="Tahoma" w:cs="Tahoma"/>
          <w:sz w:val="20"/>
          <w:szCs w:val="20"/>
        </w:rPr>
        <w:t xml:space="preserve">in financiral </w:t>
      </w:r>
      <w:r w:rsidRPr="009428DC">
        <w:rPr>
          <w:rFonts w:ascii="Tahoma" w:hAnsi="Tahoma" w:cs="Tahoma"/>
          <w:sz w:val="20"/>
          <w:szCs w:val="20"/>
        </w:rPr>
        <w:t xml:space="preserve">predvsem preko: </w:t>
      </w:r>
    </w:p>
    <w:p w14:paraId="6A49512D" w14:textId="77777777" w:rsidR="00AD19FF" w:rsidRDefault="00AD19FF" w:rsidP="00AD19FF">
      <w:pPr>
        <w:pStyle w:val="Odstavekseznama"/>
        <w:numPr>
          <w:ilvl w:val="0"/>
          <w:numId w:val="127"/>
        </w:numPr>
        <w:spacing w:after="0" w:line="276" w:lineRule="auto"/>
        <w:contextualSpacing/>
        <w:jc w:val="both"/>
        <w:rPr>
          <w:rFonts w:ascii="Tahoma" w:hAnsi="Tahoma" w:cs="Tahoma"/>
          <w:sz w:val="20"/>
          <w:szCs w:val="20"/>
        </w:rPr>
      </w:pPr>
      <w:r w:rsidRPr="00450D8A">
        <w:rPr>
          <w:rFonts w:ascii="Tahoma" w:hAnsi="Tahoma" w:cs="Tahoma"/>
          <w:sz w:val="20"/>
          <w:szCs w:val="20"/>
        </w:rPr>
        <w:t xml:space="preserve">programa »Vsebinska podpora za hitrejšo globalno in trajnostno rast inovativnih MSP« oziroma RazvojniPlus Program in </w:t>
      </w:r>
    </w:p>
    <w:p w14:paraId="75305634" w14:textId="15CBDB7B" w:rsidR="00AD19FF" w:rsidRDefault="00AD19FF" w:rsidP="00AD19FF">
      <w:pPr>
        <w:pStyle w:val="Odstavekseznama"/>
        <w:numPr>
          <w:ilvl w:val="0"/>
          <w:numId w:val="127"/>
        </w:numPr>
        <w:spacing w:after="0" w:line="276" w:lineRule="auto"/>
        <w:contextualSpacing/>
        <w:jc w:val="both"/>
        <w:rPr>
          <w:rFonts w:ascii="Tahoma" w:hAnsi="Tahoma" w:cs="Tahoma"/>
          <w:sz w:val="20"/>
          <w:szCs w:val="20"/>
        </w:rPr>
      </w:pPr>
      <w:r w:rsidRPr="00450D8A">
        <w:rPr>
          <w:rFonts w:ascii="Tahoma" w:hAnsi="Tahoma" w:cs="Tahoma"/>
          <w:sz w:val="20"/>
          <w:szCs w:val="20"/>
        </w:rPr>
        <w:t>sodelovanja z Organizacijo Združenih narodov za industrijski razvoj – UNIDO (sklenjen Sporazum o sodelovanju med Organizacijo Združenih narodov za industrijski razvoj in Slovenskim podjetniškim skladom v zvezi s prispevki za posebne namene v Sklad za industrijski razvoj z dne 12. 12. 2023).</w:t>
      </w:r>
      <w:r>
        <w:rPr>
          <w:rFonts w:ascii="Tahoma" w:hAnsi="Tahoma" w:cs="Tahoma"/>
          <w:sz w:val="20"/>
          <w:szCs w:val="20"/>
        </w:rPr>
        <w:t xml:space="preserve"> V letu 2025 se pričakuje vplačilo dodatnih 20.000 EUR za projekte v teku, ki se bodo financirali iz </w:t>
      </w:r>
      <w:r w:rsidRPr="00653E75">
        <w:rPr>
          <w:rFonts w:ascii="Tahoma" w:hAnsi="Tahoma" w:cs="Tahoma"/>
          <w:sz w:val="20"/>
          <w:szCs w:val="20"/>
        </w:rPr>
        <w:t>PP</w:t>
      </w:r>
      <w:r w:rsidR="00653E75" w:rsidRPr="00653E75">
        <w:rPr>
          <w:rFonts w:ascii="Tahoma" w:hAnsi="Tahoma" w:cs="Tahoma"/>
          <w:sz w:val="20"/>
          <w:szCs w:val="20"/>
        </w:rPr>
        <w:t>231551</w:t>
      </w:r>
      <w:r w:rsidRPr="00653E75">
        <w:rPr>
          <w:rFonts w:ascii="Tahoma" w:hAnsi="Tahoma" w:cs="Tahoma"/>
          <w:sz w:val="20"/>
          <w:szCs w:val="20"/>
        </w:rPr>
        <w:t>.</w:t>
      </w:r>
      <w:r>
        <w:rPr>
          <w:rFonts w:ascii="Tahoma" w:hAnsi="Tahoma" w:cs="Tahoma"/>
          <w:sz w:val="20"/>
          <w:szCs w:val="20"/>
        </w:rPr>
        <w:t xml:space="preserve"> Ta znesek se lahko poveča v primeru drugačnih usmeritev MGTŠ oz. se lahko financira iz drugih virov Sklada</w:t>
      </w:r>
    </w:p>
    <w:p w14:paraId="0F78BC07" w14:textId="014B18E3" w:rsidR="00653E75" w:rsidRPr="00AD19FF" w:rsidRDefault="00653E75" w:rsidP="00653E75">
      <w:pPr>
        <w:pStyle w:val="Odstavekseznama"/>
        <w:numPr>
          <w:ilvl w:val="0"/>
          <w:numId w:val="127"/>
        </w:numPr>
        <w:spacing w:after="0" w:line="276" w:lineRule="auto"/>
        <w:jc w:val="both"/>
        <w:rPr>
          <w:rFonts w:ascii="Tahoma" w:hAnsi="Tahoma" w:cs="Tahoma"/>
          <w:sz w:val="20"/>
          <w:szCs w:val="20"/>
        </w:rPr>
      </w:pPr>
      <w:r>
        <w:rPr>
          <w:rFonts w:ascii="Tahoma" w:hAnsi="Tahoma" w:cs="Tahoma"/>
          <w:sz w:val="20"/>
          <w:szCs w:val="20"/>
        </w:rPr>
        <w:t>Spodaj navedeni in/ali morebitni dodatni vertikalni pospeševalniki se lahko financirajo</w:t>
      </w:r>
      <w:r w:rsidRPr="00AD19FF">
        <w:rPr>
          <w:rFonts w:ascii="Tahoma" w:hAnsi="Tahoma" w:cs="Tahoma"/>
          <w:sz w:val="20"/>
          <w:szCs w:val="20"/>
        </w:rPr>
        <w:t xml:space="preserve"> </w:t>
      </w:r>
      <w:r>
        <w:rPr>
          <w:rFonts w:ascii="Tahoma" w:hAnsi="Tahoma" w:cs="Tahoma"/>
          <w:sz w:val="20"/>
          <w:szCs w:val="20"/>
        </w:rPr>
        <w:t>iz</w:t>
      </w:r>
      <w:r w:rsidRPr="00AD19FF">
        <w:rPr>
          <w:rFonts w:ascii="Tahoma" w:hAnsi="Tahoma" w:cs="Tahoma"/>
          <w:sz w:val="20"/>
          <w:szCs w:val="20"/>
        </w:rPr>
        <w:t xml:space="preserve"> PP 231551 in/ali iz lastnih sredstev in/ali iz Vsebinske podpore za hitrejšo globalno in trajnostno rast inovativnih MSP in/ali iz programa Spodbude malih vrednosti preko vavčerjev in/ali druga za te namene zagotovljenih sredstev.</w:t>
      </w:r>
    </w:p>
    <w:p w14:paraId="7C4F64A6" w14:textId="77777777" w:rsidR="00AD19FF" w:rsidRPr="00936E41" w:rsidRDefault="00AD19FF" w:rsidP="0047284F">
      <w:pPr>
        <w:spacing w:after="0"/>
        <w:rPr>
          <w:rFonts w:ascii="Tahoma" w:hAnsi="Tahoma" w:cs="Tahoma"/>
          <w:b/>
          <w:bCs/>
          <w:sz w:val="20"/>
          <w:szCs w:val="20"/>
        </w:rPr>
      </w:pPr>
    </w:p>
    <w:p w14:paraId="5856404D" w14:textId="77777777" w:rsidR="0047284F" w:rsidRDefault="0047284F" w:rsidP="0047284F">
      <w:pPr>
        <w:pStyle w:val="Odstavekseznama"/>
        <w:numPr>
          <w:ilvl w:val="0"/>
          <w:numId w:val="116"/>
        </w:numPr>
        <w:spacing w:after="0"/>
        <w:contextualSpacing/>
        <w:jc w:val="both"/>
        <w:rPr>
          <w:rFonts w:ascii="Tahoma" w:hAnsi="Tahoma" w:cs="Tahoma"/>
          <w:b/>
          <w:bCs/>
          <w:sz w:val="20"/>
          <w:szCs w:val="20"/>
        </w:rPr>
      </w:pPr>
      <w:r>
        <w:rPr>
          <w:rFonts w:ascii="Tahoma" w:hAnsi="Tahoma" w:cs="Tahoma"/>
          <w:b/>
          <w:bCs/>
          <w:sz w:val="20"/>
          <w:szCs w:val="20"/>
        </w:rPr>
        <w:t>Vertikalni pospeševalnik na področju zdravja (RazvojniPlus Program)</w:t>
      </w:r>
    </w:p>
    <w:p w14:paraId="7FEDB7F7" w14:textId="77777777" w:rsidR="0047284F" w:rsidRDefault="0047284F" w:rsidP="0047284F">
      <w:pPr>
        <w:spacing w:after="0"/>
        <w:jc w:val="both"/>
        <w:rPr>
          <w:rFonts w:ascii="Tahoma" w:hAnsi="Tahoma" w:cs="Tahoma"/>
          <w:b/>
          <w:bCs/>
          <w:sz w:val="20"/>
          <w:szCs w:val="20"/>
        </w:rPr>
      </w:pPr>
    </w:p>
    <w:p w14:paraId="5DB77172" w14:textId="77777777" w:rsidR="0047284F" w:rsidRPr="000B45E4" w:rsidRDefault="0047284F" w:rsidP="0047284F">
      <w:pPr>
        <w:spacing w:after="0" w:line="276" w:lineRule="auto"/>
        <w:jc w:val="both"/>
        <w:rPr>
          <w:rFonts w:ascii="Tahoma" w:hAnsi="Tahoma" w:cs="Tahoma"/>
          <w:sz w:val="20"/>
          <w:szCs w:val="20"/>
        </w:rPr>
      </w:pPr>
      <w:r w:rsidRPr="000B45E4">
        <w:rPr>
          <w:rFonts w:ascii="Tahoma" w:hAnsi="Tahoma" w:cs="Tahoma"/>
          <w:sz w:val="20"/>
          <w:szCs w:val="20"/>
        </w:rPr>
        <w:t>Sklad bo na podlagi dobrih izkušenj iz preteklosti in čedalje večjih potreb start-up in scale-up podjetij, ki delujejo v industriji zdravja, tudi v letu 2025 izvajal vertikalni pospeševalni program na področju zdravja oz. zdravstvenih inovacij. Program bo vključeval organizacijo intenzivnih usposabljanj (t. i. treningov), (mednarodnih) neformalnih srečanj ter večjih podjetniških konferenc, prav tako pa izvedbo individualnega ekspertnega svetovanja na področju poslovanja v industriji zdravja in zagotavljanje podpore pri izvajanju predkliničnih in sorodnih študij. V pospeševalnik se bodo vključila zainteresirana podjetja iz portfelja Sklada (prejemniki spodbud P2 in SK) ter podjetja, vpisana v Register inovativnih zagonskih podjetij, program pa bo izveden v okviru RazvojniPlus</w:t>
      </w:r>
      <w:r>
        <w:rPr>
          <w:rFonts w:ascii="Tahoma" w:hAnsi="Tahoma" w:cs="Tahoma"/>
          <w:sz w:val="20"/>
          <w:szCs w:val="20"/>
        </w:rPr>
        <w:t xml:space="preserve"> Programa</w:t>
      </w:r>
      <w:r w:rsidRPr="000B45E4">
        <w:rPr>
          <w:rFonts w:ascii="Tahoma" w:hAnsi="Tahoma" w:cs="Tahoma"/>
          <w:sz w:val="20"/>
          <w:szCs w:val="20"/>
        </w:rPr>
        <w:t>.</w:t>
      </w:r>
    </w:p>
    <w:p w14:paraId="6187FFD9" w14:textId="77777777" w:rsidR="0047284F" w:rsidRDefault="0047284F" w:rsidP="0047284F">
      <w:pPr>
        <w:spacing w:after="0" w:line="276" w:lineRule="auto"/>
        <w:jc w:val="both"/>
        <w:rPr>
          <w:rFonts w:ascii="Tahoma" w:hAnsi="Tahoma" w:cs="Tahoma"/>
          <w:b/>
          <w:bCs/>
          <w:sz w:val="20"/>
          <w:szCs w:val="20"/>
        </w:rPr>
      </w:pPr>
    </w:p>
    <w:p w14:paraId="396F1514" w14:textId="77777777" w:rsidR="0047284F" w:rsidRDefault="0047284F" w:rsidP="0047284F">
      <w:pPr>
        <w:pStyle w:val="Odstavekseznama"/>
        <w:numPr>
          <w:ilvl w:val="0"/>
          <w:numId w:val="116"/>
        </w:numPr>
        <w:spacing w:after="0" w:line="276" w:lineRule="auto"/>
        <w:contextualSpacing/>
        <w:jc w:val="both"/>
        <w:rPr>
          <w:rFonts w:ascii="Tahoma" w:hAnsi="Tahoma" w:cs="Tahoma"/>
          <w:b/>
          <w:bCs/>
          <w:sz w:val="20"/>
          <w:szCs w:val="20"/>
        </w:rPr>
      </w:pPr>
      <w:r w:rsidRPr="0002192D">
        <w:rPr>
          <w:rFonts w:ascii="Tahoma" w:hAnsi="Tahoma" w:cs="Tahoma"/>
          <w:b/>
          <w:bCs/>
          <w:sz w:val="20"/>
          <w:szCs w:val="20"/>
        </w:rPr>
        <w:t>Vertikalni pospeševalnik na pod</w:t>
      </w:r>
      <w:r>
        <w:rPr>
          <w:rFonts w:ascii="Tahoma" w:hAnsi="Tahoma" w:cs="Tahoma"/>
          <w:b/>
          <w:bCs/>
          <w:sz w:val="20"/>
          <w:szCs w:val="20"/>
        </w:rPr>
        <w:t>ročju energetike, prehrambne industrije ali na drugih prioritetnih področjih (</w:t>
      </w:r>
      <w:r w:rsidRPr="004B69E9">
        <w:rPr>
          <w:rFonts w:ascii="Tahoma" w:hAnsi="Tahoma" w:cs="Tahoma"/>
          <w:b/>
          <w:bCs/>
          <w:sz w:val="20"/>
          <w:szCs w:val="20"/>
        </w:rPr>
        <w:t>RazvojniPlus Program</w:t>
      </w:r>
      <w:r>
        <w:rPr>
          <w:rFonts w:ascii="Tahoma" w:hAnsi="Tahoma" w:cs="Tahoma"/>
          <w:b/>
          <w:bCs/>
          <w:sz w:val="20"/>
          <w:szCs w:val="20"/>
        </w:rPr>
        <w:t>)</w:t>
      </w:r>
    </w:p>
    <w:p w14:paraId="758873A8" w14:textId="77777777" w:rsidR="0047284F" w:rsidRDefault="0047284F" w:rsidP="0047284F">
      <w:pPr>
        <w:spacing w:after="0" w:line="276" w:lineRule="auto"/>
        <w:jc w:val="both"/>
        <w:rPr>
          <w:rFonts w:ascii="Tahoma" w:hAnsi="Tahoma" w:cs="Tahoma"/>
          <w:b/>
          <w:bCs/>
          <w:sz w:val="20"/>
          <w:szCs w:val="20"/>
        </w:rPr>
      </w:pPr>
    </w:p>
    <w:p w14:paraId="0EC9FA9B" w14:textId="77777777" w:rsidR="0047284F" w:rsidRPr="00936E41" w:rsidRDefault="0047284F" w:rsidP="0047284F">
      <w:pPr>
        <w:spacing w:after="0" w:line="276" w:lineRule="auto"/>
        <w:jc w:val="both"/>
        <w:rPr>
          <w:rFonts w:ascii="Tahoma" w:hAnsi="Tahoma" w:cs="Tahoma"/>
          <w:sz w:val="20"/>
          <w:szCs w:val="20"/>
        </w:rPr>
      </w:pPr>
      <w:r w:rsidRPr="00936E41">
        <w:rPr>
          <w:rFonts w:ascii="Tahoma" w:hAnsi="Tahoma" w:cs="Tahoma"/>
          <w:sz w:val="20"/>
          <w:szCs w:val="20"/>
        </w:rPr>
        <w:t xml:space="preserve">Sklad bo v letu 2025 v okviru </w:t>
      </w:r>
      <w:r w:rsidRPr="004B69E9">
        <w:rPr>
          <w:rFonts w:ascii="Tahoma" w:hAnsi="Tahoma" w:cs="Tahoma"/>
          <w:sz w:val="20"/>
          <w:szCs w:val="20"/>
        </w:rPr>
        <w:t>RazvojniPlus Program</w:t>
      </w:r>
      <w:r>
        <w:rPr>
          <w:rFonts w:ascii="Tahoma" w:hAnsi="Tahoma" w:cs="Tahoma"/>
          <w:sz w:val="20"/>
          <w:szCs w:val="20"/>
        </w:rPr>
        <w:t>a</w:t>
      </w:r>
      <w:r w:rsidRPr="00936E41">
        <w:rPr>
          <w:rFonts w:ascii="Tahoma" w:hAnsi="Tahoma" w:cs="Tahoma"/>
          <w:sz w:val="20"/>
          <w:szCs w:val="20"/>
        </w:rPr>
        <w:t xml:space="preserve"> potencialno zagnal še kakšen </w:t>
      </w:r>
      <w:r>
        <w:rPr>
          <w:rFonts w:ascii="Tahoma" w:hAnsi="Tahoma" w:cs="Tahoma"/>
          <w:sz w:val="20"/>
          <w:szCs w:val="20"/>
        </w:rPr>
        <w:t xml:space="preserve">drug </w:t>
      </w:r>
      <w:r w:rsidRPr="00936E41">
        <w:rPr>
          <w:rFonts w:ascii="Tahoma" w:hAnsi="Tahoma" w:cs="Tahoma"/>
          <w:sz w:val="20"/>
          <w:szCs w:val="20"/>
        </w:rPr>
        <w:t xml:space="preserve">vertikalni pospeševalnik, na primer na področju energetike (predvsem obnovljivih virov energije) in/ali </w:t>
      </w:r>
      <w:r w:rsidRPr="00E53750">
        <w:rPr>
          <w:rFonts w:ascii="Tahoma" w:hAnsi="Tahoma" w:cs="Tahoma"/>
          <w:sz w:val="20"/>
          <w:szCs w:val="20"/>
        </w:rPr>
        <w:t>prehrambne</w:t>
      </w:r>
      <w:r w:rsidRPr="00936E41">
        <w:rPr>
          <w:rFonts w:ascii="Tahoma" w:hAnsi="Tahoma" w:cs="Tahoma"/>
          <w:sz w:val="20"/>
          <w:szCs w:val="20"/>
        </w:rPr>
        <w:t xml:space="preserve"> industrije</w:t>
      </w:r>
      <w:r>
        <w:rPr>
          <w:rFonts w:ascii="Tahoma" w:hAnsi="Tahoma" w:cs="Tahoma"/>
          <w:sz w:val="20"/>
          <w:szCs w:val="20"/>
        </w:rPr>
        <w:t xml:space="preserve"> in/ali drugih prioritetnih področjih</w:t>
      </w:r>
      <w:r w:rsidRPr="00936E41">
        <w:rPr>
          <w:rFonts w:ascii="Tahoma" w:hAnsi="Tahoma" w:cs="Tahoma"/>
          <w:sz w:val="20"/>
          <w:szCs w:val="20"/>
        </w:rPr>
        <w:t>. Uvedba takšnega pospeševalnika bo odvisna od interesa start-up podjetij</w:t>
      </w:r>
      <w:r>
        <w:rPr>
          <w:rFonts w:ascii="Tahoma" w:hAnsi="Tahoma" w:cs="Tahoma"/>
          <w:sz w:val="20"/>
          <w:szCs w:val="20"/>
        </w:rPr>
        <w:t xml:space="preserve"> in njihovih potreb</w:t>
      </w:r>
      <w:r w:rsidRPr="00936E41">
        <w:rPr>
          <w:rFonts w:ascii="Tahoma" w:hAnsi="Tahoma" w:cs="Tahoma"/>
          <w:sz w:val="20"/>
          <w:szCs w:val="20"/>
        </w:rPr>
        <w:t xml:space="preserve"> ter razpoložljivih finančnih sredstev ob upoštevanju dinamike izvajanja drugih vsebin iz RazvojniPlus</w:t>
      </w:r>
      <w:r>
        <w:rPr>
          <w:rFonts w:ascii="Tahoma" w:hAnsi="Tahoma" w:cs="Tahoma"/>
          <w:sz w:val="20"/>
          <w:szCs w:val="20"/>
        </w:rPr>
        <w:t xml:space="preserve"> Programa.</w:t>
      </w:r>
      <w:r w:rsidRPr="00936E41">
        <w:rPr>
          <w:rFonts w:ascii="Tahoma" w:hAnsi="Tahoma" w:cs="Tahoma"/>
          <w:sz w:val="20"/>
          <w:szCs w:val="20"/>
        </w:rPr>
        <w:t xml:space="preserve"> Tak pospeševalnik bi sicer vključeval različne promocijske, izobraževalne in mrežne dogodke, usposabljanja, ekspertn</w:t>
      </w:r>
      <w:r>
        <w:rPr>
          <w:rFonts w:ascii="Tahoma" w:hAnsi="Tahoma" w:cs="Tahoma"/>
          <w:sz w:val="20"/>
          <w:szCs w:val="20"/>
        </w:rPr>
        <w:t>o</w:t>
      </w:r>
      <w:r w:rsidRPr="00936E41">
        <w:rPr>
          <w:rFonts w:ascii="Tahoma" w:hAnsi="Tahoma" w:cs="Tahoma"/>
          <w:sz w:val="20"/>
          <w:szCs w:val="20"/>
        </w:rPr>
        <w:t xml:space="preserve"> svetovanj</w:t>
      </w:r>
      <w:r>
        <w:rPr>
          <w:rFonts w:ascii="Tahoma" w:hAnsi="Tahoma" w:cs="Tahoma"/>
          <w:sz w:val="20"/>
          <w:szCs w:val="20"/>
        </w:rPr>
        <w:t>e</w:t>
      </w:r>
      <w:r w:rsidRPr="00936E41">
        <w:rPr>
          <w:rFonts w:ascii="Tahoma" w:hAnsi="Tahoma" w:cs="Tahoma"/>
          <w:sz w:val="20"/>
          <w:szCs w:val="20"/>
        </w:rPr>
        <w:t xml:space="preserve"> ter študijske in delovne obiske v tujini, prilagojene specifičnostim posameznega področja.</w:t>
      </w:r>
    </w:p>
    <w:p w14:paraId="759FC879" w14:textId="77777777" w:rsidR="0047284F" w:rsidRDefault="0047284F" w:rsidP="0047284F">
      <w:pPr>
        <w:pStyle w:val="Odstavekseznama"/>
        <w:spacing w:after="0" w:line="276" w:lineRule="auto"/>
        <w:ind w:left="360"/>
        <w:rPr>
          <w:rFonts w:ascii="Tahoma" w:hAnsi="Tahoma" w:cs="Tahoma"/>
          <w:b/>
          <w:bCs/>
          <w:sz w:val="20"/>
          <w:szCs w:val="20"/>
        </w:rPr>
      </w:pPr>
    </w:p>
    <w:p w14:paraId="0DDAC4B1" w14:textId="77777777" w:rsidR="0047284F" w:rsidRPr="00936E41" w:rsidRDefault="0047284F" w:rsidP="0047284F">
      <w:pPr>
        <w:pStyle w:val="Odstavekseznama"/>
        <w:numPr>
          <w:ilvl w:val="0"/>
          <w:numId w:val="115"/>
        </w:numPr>
        <w:spacing w:after="0" w:line="276" w:lineRule="auto"/>
        <w:contextualSpacing/>
        <w:rPr>
          <w:rFonts w:ascii="Tahoma" w:hAnsi="Tahoma" w:cs="Tahoma"/>
          <w:b/>
          <w:bCs/>
          <w:sz w:val="20"/>
          <w:szCs w:val="20"/>
        </w:rPr>
      </w:pPr>
      <w:r w:rsidRPr="00936E41">
        <w:rPr>
          <w:rFonts w:ascii="Tahoma" w:hAnsi="Tahoma" w:cs="Tahoma"/>
          <w:b/>
          <w:bCs/>
          <w:sz w:val="20"/>
          <w:szCs w:val="20"/>
        </w:rPr>
        <w:t xml:space="preserve">Mednarodni biotehnološki grozd </w:t>
      </w:r>
      <w:r>
        <w:rPr>
          <w:rFonts w:ascii="Tahoma" w:hAnsi="Tahoma" w:cs="Tahoma"/>
          <w:b/>
          <w:bCs/>
          <w:sz w:val="20"/>
          <w:szCs w:val="20"/>
        </w:rPr>
        <w:t>(UNIDO)</w:t>
      </w:r>
    </w:p>
    <w:p w14:paraId="1CB88229" w14:textId="77777777" w:rsidR="0047284F" w:rsidRPr="00936E41" w:rsidRDefault="0047284F" w:rsidP="0047284F">
      <w:pPr>
        <w:spacing w:after="0" w:line="276" w:lineRule="auto"/>
        <w:rPr>
          <w:rFonts w:ascii="Tahoma" w:hAnsi="Tahoma" w:cs="Tahoma"/>
          <w:b/>
          <w:bCs/>
          <w:sz w:val="20"/>
          <w:szCs w:val="20"/>
        </w:rPr>
      </w:pPr>
    </w:p>
    <w:p w14:paraId="6D6619C9" w14:textId="77777777" w:rsidR="0047284F" w:rsidRPr="00900DCC" w:rsidRDefault="0047284F" w:rsidP="0047284F">
      <w:pPr>
        <w:spacing w:line="276" w:lineRule="auto"/>
        <w:jc w:val="both"/>
        <w:rPr>
          <w:rFonts w:ascii="Tahoma" w:hAnsi="Tahoma" w:cs="Tahoma"/>
          <w:kern w:val="2"/>
          <w:sz w:val="20"/>
          <w:szCs w:val="20"/>
        </w:rPr>
      </w:pPr>
      <w:r w:rsidRPr="00936E41">
        <w:rPr>
          <w:rFonts w:ascii="Tahoma" w:hAnsi="Tahoma" w:cs="Tahoma"/>
          <w:kern w:val="2"/>
          <w:sz w:val="20"/>
          <w:szCs w:val="20"/>
        </w:rPr>
        <w:t>Na področju biotehnologije se bo v letu 2025 nadaljeval projekt mednarodnega biotehnološkega grozda, ki prehaja v drugo fazo. V letih 2020–2024 je Sklad skupaj z UNIDO in MGTŠ izvedel prvo fazo projekta, ki predstavlja pilotni model mednarodnega razvojnega sodelovanja med Slovenijo in Latinsko Ameriko (Kuba, Brazilija idr.) na področju biofarmacije, medicine in nanotehnologije. Osrednji namen projekta</w:t>
      </w:r>
      <w:r>
        <w:rPr>
          <w:rFonts w:ascii="Tahoma" w:hAnsi="Tahoma" w:cs="Tahoma"/>
          <w:kern w:val="2"/>
          <w:sz w:val="20"/>
          <w:szCs w:val="20"/>
        </w:rPr>
        <w:t>, v katerega so vključena slovenska in tuja podjetja in institucije,</w:t>
      </w:r>
      <w:r w:rsidRPr="00936E41">
        <w:rPr>
          <w:rFonts w:ascii="Tahoma" w:hAnsi="Tahoma" w:cs="Tahoma"/>
          <w:kern w:val="2"/>
          <w:sz w:val="20"/>
          <w:szCs w:val="20"/>
        </w:rPr>
        <w:t xml:space="preserve"> je olajšati izmenjavo znanja in prenos tehnologij na področju biofarmacije in razvoja zdravil. </w:t>
      </w:r>
      <w:r>
        <w:rPr>
          <w:rFonts w:ascii="Tahoma" w:hAnsi="Tahoma" w:cs="Tahoma"/>
          <w:kern w:val="2"/>
          <w:sz w:val="20"/>
          <w:szCs w:val="20"/>
        </w:rPr>
        <w:t>V okviru druge faze projekta se bo že</w:t>
      </w:r>
      <w:r w:rsidRPr="00936E41">
        <w:rPr>
          <w:rFonts w:ascii="Tahoma" w:hAnsi="Tahoma" w:cs="Tahoma"/>
          <w:kern w:val="2"/>
          <w:sz w:val="20"/>
          <w:szCs w:val="20"/>
        </w:rPr>
        <w:t xml:space="preserve"> vzpostavljena platforma </w:t>
      </w:r>
      <w:r w:rsidRPr="00936E41">
        <w:t>Biopharma Global Connect</w:t>
      </w:r>
      <w:r>
        <w:rPr>
          <w:rFonts w:ascii="Tahoma" w:hAnsi="Tahoma" w:cs="Tahoma"/>
          <w:kern w:val="2"/>
          <w:sz w:val="20"/>
          <w:szCs w:val="20"/>
        </w:rPr>
        <w:t xml:space="preserve"> (</w:t>
      </w:r>
      <w:hyperlink r:id="rId75" w:history="1">
        <w:r w:rsidRPr="00240CB3">
          <w:rPr>
            <w:rStyle w:val="Hiperpovezava"/>
            <w:rFonts w:ascii="Tahoma" w:hAnsi="Tahoma" w:cs="Tahoma"/>
            <w:kern w:val="2"/>
            <w:sz w:val="20"/>
            <w:szCs w:val="20"/>
          </w:rPr>
          <w:t>https://www.biopharma-global-connect.com/</w:t>
        </w:r>
      </w:hyperlink>
      <w:r>
        <w:rPr>
          <w:rFonts w:ascii="Tahoma" w:hAnsi="Tahoma" w:cs="Tahoma"/>
          <w:kern w:val="2"/>
          <w:sz w:val="20"/>
          <w:szCs w:val="20"/>
        </w:rPr>
        <w:t xml:space="preserve">) </w:t>
      </w:r>
      <w:r w:rsidRPr="00936E41">
        <w:rPr>
          <w:rFonts w:ascii="Tahoma" w:hAnsi="Tahoma" w:cs="Tahoma"/>
          <w:kern w:val="2"/>
          <w:sz w:val="20"/>
          <w:szCs w:val="20"/>
        </w:rPr>
        <w:t>razširila</w:t>
      </w:r>
      <w:r>
        <w:rPr>
          <w:rFonts w:ascii="Tahoma" w:hAnsi="Tahoma" w:cs="Tahoma"/>
          <w:kern w:val="2"/>
          <w:sz w:val="20"/>
          <w:szCs w:val="20"/>
        </w:rPr>
        <w:t xml:space="preserve"> </w:t>
      </w:r>
      <w:r w:rsidRPr="00936E41">
        <w:rPr>
          <w:rFonts w:ascii="Tahoma" w:hAnsi="Tahoma" w:cs="Tahoma"/>
          <w:kern w:val="2"/>
          <w:sz w:val="20"/>
          <w:szCs w:val="20"/>
        </w:rPr>
        <w:t>na druge države (afriške države, Vietnam, Kanada idr.)</w:t>
      </w:r>
      <w:r>
        <w:rPr>
          <w:rFonts w:ascii="Tahoma" w:hAnsi="Tahoma" w:cs="Tahoma"/>
          <w:kern w:val="2"/>
          <w:sz w:val="20"/>
          <w:szCs w:val="20"/>
        </w:rPr>
        <w:t xml:space="preserve">. Prav tako se bo intenzivirala </w:t>
      </w:r>
      <w:r w:rsidRPr="00936E41">
        <w:rPr>
          <w:rFonts w:ascii="Tahoma" w:hAnsi="Tahoma" w:cs="Tahoma"/>
          <w:kern w:val="2"/>
          <w:sz w:val="20"/>
          <w:szCs w:val="20"/>
        </w:rPr>
        <w:t>skupna priprava in prijava vlog na razpise Evropske komisije na področju biotehnologije.</w:t>
      </w:r>
      <w:r>
        <w:rPr>
          <w:rFonts w:ascii="Tahoma" w:hAnsi="Tahoma" w:cs="Tahoma"/>
          <w:kern w:val="2"/>
          <w:sz w:val="20"/>
          <w:szCs w:val="20"/>
        </w:rPr>
        <w:t xml:space="preserve"> </w:t>
      </w:r>
    </w:p>
    <w:p w14:paraId="00F82B62" w14:textId="77777777" w:rsidR="0047284F" w:rsidRPr="00936E41" w:rsidRDefault="0047284F" w:rsidP="0047284F">
      <w:pPr>
        <w:pStyle w:val="Odstavekseznama"/>
        <w:numPr>
          <w:ilvl w:val="0"/>
          <w:numId w:val="115"/>
        </w:numPr>
        <w:spacing w:line="276" w:lineRule="auto"/>
        <w:contextualSpacing/>
        <w:jc w:val="both"/>
        <w:rPr>
          <w:rFonts w:ascii="Tahoma" w:hAnsi="Tahoma" w:cs="Tahoma"/>
          <w:b/>
          <w:bCs/>
          <w:sz w:val="20"/>
          <w:szCs w:val="20"/>
        </w:rPr>
      </w:pPr>
      <w:r w:rsidRPr="00936E41">
        <w:rPr>
          <w:rFonts w:ascii="Tahoma" w:hAnsi="Tahoma" w:cs="Tahoma"/>
          <w:b/>
          <w:bCs/>
          <w:sz w:val="20"/>
          <w:szCs w:val="20"/>
        </w:rPr>
        <w:t>Inovacijski center za pametno proizvodnjo</w:t>
      </w:r>
      <w:r>
        <w:rPr>
          <w:rFonts w:ascii="Tahoma" w:hAnsi="Tahoma" w:cs="Tahoma"/>
          <w:b/>
          <w:bCs/>
          <w:sz w:val="20"/>
          <w:szCs w:val="20"/>
        </w:rPr>
        <w:t xml:space="preserve"> na Zahodnem Balkanu</w:t>
      </w:r>
      <w:r w:rsidRPr="00936E41">
        <w:rPr>
          <w:rFonts w:ascii="Tahoma" w:hAnsi="Tahoma" w:cs="Tahoma"/>
          <w:b/>
          <w:bCs/>
          <w:sz w:val="20"/>
          <w:szCs w:val="20"/>
        </w:rPr>
        <w:t xml:space="preserve"> </w:t>
      </w:r>
      <w:r>
        <w:rPr>
          <w:rFonts w:ascii="Tahoma" w:hAnsi="Tahoma" w:cs="Tahoma"/>
          <w:b/>
          <w:bCs/>
          <w:sz w:val="20"/>
          <w:szCs w:val="20"/>
        </w:rPr>
        <w:t>(UNIDO)</w:t>
      </w:r>
    </w:p>
    <w:p w14:paraId="4BA50FB7" w14:textId="77777777" w:rsidR="0047284F" w:rsidRPr="00900DCC" w:rsidRDefault="0047284F" w:rsidP="0047284F">
      <w:pPr>
        <w:spacing w:after="0" w:line="276" w:lineRule="auto"/>
        <w:jc w:val="both"/>
        <w:rPr>
          <w:rFonts w:ascii="Tahoma" w:hAnsi="Tahoma" w:cs="Tahoma"/>
          <w:sz w:val="20"/>
          <w:szCs w:val="20"/>
        </w:rPr>
      </w:pPr>
      <w:r w:rsidRPr="00936E41">
        <w:rPr>
          <w:rFonts w:ascii="Tahoma" w:hAnsi="Tahoma" w:cs="Tahoma"/>
          <w:sz w:val="20"/>
          <w:szCs w:val="20"/>
        </w:rPr>
        <w:t>V letu 2025 se bo</w:t>
      </w:r>
      <w:r>
        <w:rPr>
          <w:rFonts w:ascii="Tahoma" w:hAnsi="Tahoma" w:cs="Tahoma"/>
          <w:sz w:val="20"/>
          <w:szCs w:val="20"/>
        </w:rPr>
        <w:t xml:space="preserve"> v sodelovanju z UNIDO in MGTŠ</w:t>
      </w:r>
      <w:r w:rsidRPr="00936E41">
        <w:rPr>
          <w:rFonts w:ascii="Tahoma" w:hAnsi="Tahoma" w:cs="Tahoma"/>
          <w:sz w:val="20"/>
          <w:szCs w:val="20"/>
        </w:rPr>
        <w:t xml:space="preserve"> nadaljeval tudi projekt Inovacijski center za pametno proizvodnjo na Zahodnem Balkanu</w:t>
      </w:r>
      <w:r w:rsidRPr="006778F3">
        <w:rPr>
          <w:rFonts w:ascii="Tahoma" w:hAnsi="Tahoma" w:cs="Tahoma"/>
          <w:sz w:val="20"/>
          <w:szCs w:val="20"/>
        </w:rPr>
        <w:t>, ki prehaja v drugo fazo</w:t>
      </w:r>
      <w:r w:rsidRPr="00936E41">
        <w:rPr>
          <w:rFonts w:ascii="Tahoma" w:hAnsi="Tahoma" w:cs="Tahoma"/>
          <w:sz w:val="20"/>
          <w:szCs w:val="20"/>
        </w:rPr>
        <w:t xml:space="preserve">. Leta 2024 se je z uspešno vzpostavitvijo in otvoritvijo Inovacijskega centra za pametno proizvodnjo (Smart Manufacturing Innovation Center – SMIC) s sedežem v Novem Sadu zaključila prva faza projekta. Med ključnima ciljema druge faze </w:t>
      </w:r>
      <w:r w:rsidRPr="006778F3">
        <w:rPr>
          <w:rFonts w:ascii="Tahoma" w:hAnsi="Tahoma" w:cs="Tahoma"/>
          <w:sz w:val="20"/>
          <w:szCs w:val="20"/>
        </w:rPr>
        <w:t xml:space="preserve">pa </w:t>
      </w:r>
      <w:r w:rsidRPr="00936E41">
        <w:rPr>
          <w:rFonts w:ascii="Tahoma" w:hAnsi="Tahoma" w:cs="Tahoma"/>
          <w:sz w:val="20"/>
          <w:szCs w:val="20"/>
        </w:rPr>
        <w:t>sta širitev centra v Inovacijski center za pametno proizvodnjo na Zahodnem Balkanu</w:t>
      </w:r>
      <w:r w:rsidRPr="006778F3">
        <w:rPr>
          <w:rFonts w:ascii="Tahoma" w:hAnsi="Tahoma" w:cs="Tahoma"/>
          <w:sz w:val="20"/>
          <w:szCs w:val="20"/>
        </w:rPr>
        <w:t>,</w:t>
      </w:r>
      <w:r>
        <w:rPr>
          <w:rFonts w:ascii="Tahoma" w:hAnsi="Tahoma" w:cs="Tahoma"/>
          <w:sz w:val="20"/>
          <w:szCs w:val="20"/>
        </w:rPr>
        <w:t xml:space="preserve"> ki bi služil kot </w:t>
      </w:r>
      <w:r w:rsidRPr="00E518DC">
        <w:rPr>
          <w:rFonts w:ascii="Tahoma" w:hAnsi="Tahoma" w:cs="Tahoma"/>
          <w:sz w:val="20"/>
          <w:szCs w:val="20"/>
        </w:rPr>
        <w:t>kompetenčni center za napredne 4IR tehnologije v proizvodnji</w:t>
      </w:r>
      <w:r>
        <w:rPr>
          <w:rFonts w:ascii="Tahoma" w:hAnsi="Tahoma" w:cs="Tahoma"/>
          <w:sz w:val="20"/>
          <w:szCs w:val="20"/>
        </w:rPr>
        <w:t>,</w:t>
      </w:r>
      <w:r w:rsidRPr="00936E41">
        <w:rPr>
          <w:rFonts w:ascii="Tahoma" w:hAnsi="Tahoma" w:cs="Tahoma"/>
          <w:sz w:val="20"/>
          <w:szCs w:val="20"/>
        </w:rPr>
        <w:t xml:space="preserve"> in vzpostavitev mehanizma za pomoč pri pripravi in prijavi projektov partnerjev centra na razpise Evropske komisije in ostalih institucij. V okviru projekta se bo nadaljevala izmenjav</w:t>
      </w:r>
      <w:r>
        <w:rPr>
          <w:rFonts w:ascii="Tahoma" w:hAnsi="Tahoma" w:cs="Tahoma"/>
          <w:sz w:val="20"/>
          <w:szCs w:val="20"/>
        </w:rPr>
        <w:t>a</w:t>
      </w:r>
      <w:r w:rsidRPr="00936E41">
        <w:rPr>
          <w:rFonts w:ascii="Tahoma" w:hAnsi="Tahoma" w:cs="Tahoma"/>
          <w:sz w:val="20"/>
          <w:szCs w:val="20"/>
        </w:rPr>
        <w:t xml:space="preserve"> znanj</w:t>
      </w:r>
      <w:r>
        <w:rPr>
          <w:rFonts w:ascii="Tahoma" w:hAnsi="Tahoma" w:cs="Tahoma"/>
          <w:sz w:val="20"/>
          <w:szCs w:val="20"/>
        </w:rPr>
        <w:t>a in prenos tehnologij vključenih institucij in podjetij</w:t>
      </w:r>
      <w:r w:rsidRPr="00936E41">
        <w:rPr>
          <w:rFonts w:ascii="Tahoma" w:hAnsi="Tahoma" w:cs="Tahoma"/>
          <w:sz w:val="20"/>
          <w:szCs w:val="20"/>
        </w:rPr>
        <w:t xml:space="preserve"> preko delavnic, seminarjev, obiskov idr. </w:t>
      </w:r>
      <w:r>
        <w:rPr>
          <w:rFonts w:ascii="Tahoma" w:hAnsi="Tahoma" w:cs="Tahoma"/>
          <w:sz w:val="20"/>
          <w:szCs w:val="20"/>
        </w:rPr>
        <w:t>Center bo sicer namenjen široki uporabi podjetij, institucij, strokovnjakov, študentov itd.</w:t>
      </w:r>
    </w:p>
    <w:p w14:paraId="1658B367" w14:textId="77777777" w:rsidR="0047284F" w:rsidRPr="00900DCC" w:rsidRDefault="0047284F" w:rsidP="0047284F">
      <w:pPr>
        <w:spacing w:after="0" w:line="276" w:lineRule="auto"/>
        <w:jc w:val="both"/>
        <w:rPr>
          <w:rFonts w:ascii="Tahoma" w:hAnsi="Tahoma" w:cs="Tahoma"/>
          <w:sz w:val="20"/>
          <w:szCs w:val="20"/>
        </w:rPr>
      </w:pPr>
    </w:p>
    <w:p w14:paraId="63E74624" w14:textId="77777777" w:rsidR="0047284F" w:rsidRPr="00936E41" w:rsidRDefault="0047284F" w:rsidP="0047284F">
      <w:pPr>
        <w:pStyle w:val="Odstavekseznama"/>
        <w:numPr>
          <w:ilvl w:val="0"/>
          <w:numId w:val="115"/>
        </w:numPr>
        <w:spacing w:after="0" w:line="276" w:lineRule="auto"/>
        <w:contextualSpacing/>
        <w:jc w:val="both"/>
        <w:rPr>
          <w:rFonts w:ascii="Tahoma" w:hAnsi="Tahoma" w:cs="Tahoma"/>
          <w:b/>
          <w:bCs/>
          <w:sz w:val="20"/>
          <w:szCs w:val="20"/>
        </w:rPr>
      </w:pPr>
      <w:r>
        <w:rPr>
          <w:rFonts w:ascii="Tahoma" w:hAnsi="Tahoma" w:cs="Tahoma"/>
          <w:b/>
          <w:bCs/>
          <w:sz w:val="20"/>
          <w:szCs w:val="20"/>
        </w:rPr>
        <w:t>Partnerstvo za prenos tehnologij in znanj s področja digitalnih inovacij kulturne dediščine v Črno goro (UNIDO)</w:t>
      </w:r>
    </w:p>
    <w:p w14:paraId="3A7AB71C" w14:textId="77777777" w:rsidR="0047284F" w:rsidRPr="00936E41" w:rsidRDefault="0047284F" w:rsidP="0047284F">
      <w:pPr>
        <w:spacing w:after="0" w:line="276" w:lineRule="auto"/>
        <w:jc w:val="both"/>
        <w:rPr>
          <w:rFonts w:ascii="Tahoma" w:hAnsi="Tahoma" w:cs="Tahoma"/>
          <w:sz w:val="20"/>
          <w:szCs w:val="20"/>
        </w:rPr>
      </w:pPr>
    </w:p>
    <w:p w14:paraId="10CF7375" w14:textId="77777777" w:rsidR="0047284F" w:rsidRDefault="0047284F" w:rsidP="0047284F">
      <w:pPr>
        <w:spacing w:line="276" w:lineRule="auto"/>
        <w:jc w:val="both"/>
        <w:rPr>
          <w:rFonts w:ascii="Tahoma" w:hAnsi="Tahoma" w:cs="Tahoma"/>
          <w:sz w:val="20"/>
          <w:szCs w:val="20"/>
        </w:rPr>
      </w:pPr>
      <w:r w:rsidRPr="00936E41">
        <w:rPr>
          <w:rFonts w:ascii="Tahoma" w:hAnsi="Tahoma" w:cs="Tahoma"/>
          <w:kern w:val="2"/>
          <w:sz w:val="20"/>
          <w:szCs w:val="20"/>
        </w:rPr>
        <w:t xml:space="preserve">Sklad z UNIDO in MGTŠ pričenja tudi nov projekt v Črni </w:t>
      </w:r>
      <w:r>
        <w:rPr>
          <w:rFonts w:ascii="Tahoma" w:hAnsi="Tahoma" w:cs="Tahoma"/>
          <w:kern w:val="2"/>
          <w:sz w:val="20"/>
          <w:szCs w:val="20"/>
        </w:rPr>
        <w:t>g</w:t>
      </w:r>
      <w:r w:rsidRPr="00936E41">
        <w:rPr>
          <w:rFonts w:ascii="Tahoma" w:hAnsi="Tahoma" w:cs="Tahoma"/>
          <w:kern w:val="2"/>
          <w:sz w:val="20"/>
          <w:szCs w:val="20"/>
        </w:rPr>
        <w:t xml:space="preserve">ori, in sicer na področju digitalizacije kulturne dediščine. </w:t>
      </w:r>
      <w:r w:rsidRPr="006778F3">
        <w:rPr>
          <w:rFonts w:ascii="Tahoma" w:hAnsi="Tahoma" w:cs="Tahoma"/>
          <w:kern w:val="2"/>
          <w:sz w:val="20"/>
          <w:szCs w:val="20"/>
        </w:rPr>
        <w:t>Vlada Črne gore je v iskanju najboljših praks na področju celovite digitalne preobrazbe turizma prepoznala slovensko pobudo Digitalne inovacije kulturne dediščine (DIKD) kot najprimernejšo za prenos v svoje lokalno okolje. Namen projekta je</w:t>
      </w:r>
      <w:r w:rsidRPr="00432FED">
        <w:rPr>
          <w:rFonts w:ascii="Tahoma" w:hAnsi="Tahoma" w:cs="Tahoma"/>
          <w:kern w:val="2"/>
          <w:sz w:val="20"/>
          <w:szCs w:val="20"/>
        </w:rPr>
        <w:t xml:space="preserve"> s slovenskim znanjem ustvariti digitalno obogatene turistične izkušnje v Črni gori.</w:t>
      </w:r>
    </w:p>
    <w:p w14:paraId="018D1185" w14:textId="77777777" w:rsidR="0047284F" w:rsidRDefault="0047284F" w:rsidP="0047284F">
      <w:pPr>
        <w:pStyle w:val="Odstavekseznama"/>
        <w:numPr>
          <w:ilvl w:val="0"/>
          <w:numId w:val="115"/>
        </w:numPr>
        <w:spacing w:after="0" w:line="276" w:lineRule="auto"/>
        <w:contextualSpacing/>
        <w:jc w:val="both"/>
        <w:rPr>
          <w:rFonts w:ascii="Tahoma" w:hAnsi="Tahoma" w:cs="Tahoma"/>
          <w:b/>
          <w:bCs/>
          <w:sz w:val="20"/>
          <w:szCs w:val="20"/>
        </w:rPr>
      </w:pPr>
      <w:r>
        <w:rPr>
          <w:rFonts w:ascii="Tahoma" w:hAnsi="Tahoma" w:cs="Tahoma"/>
          <w:b/>
          <w:bCs/>
          <w:sz w:val="20"/>
          <w:szCs w:val="20"/>
        </w:rPr>
        <w:t xml:space="preserve">Vključitev slovenskih podjetij v </w:t>
      </w:r>
      <w:r w:rsidRPr="00936E41">
        <w:rPr>
          <w:rFonts w:ascii="Tahoma" w:hAnsi="Tahoma" w:cs="Tahoma"/>
          <w:b/>
          <w:bCs/>
          <w:sz w:val="20"/>
          <w:szCs w:val="20"/>
        </w:rPr>
        <w:t>Globalno partnerstvo za vodik v industriji (UNIDO)</w:t>
      </w:r>
    </w:p>
    <w:p w14:paraId="1BE5CFC5" w14:textId="77777777" w:rsidR="0047284F" w:rsidRPr="00936E41" w:rsidRDefault="0047284F" w:rsidP="0047284F">
      <w:pPr>
        <w:spacing w:after="0" w:line="276" w:lineRule="auto"/>
        <w:jc w:val="both"/>
        <w:rPr>
          <w:rFonts w:ascii="Tahoma" w:hAnsi="Tahoma" w:cs="Tahoma"/>
          <w:sz w:val="20"/>
          <w:szCs w:val="20"/>
        </w:rPr>
      </w:pPr>
    </w:p>
    <w:p w14:paraId="5A6071BD" w14:textId="77777777" w:rsidR="0047284F" w:rsidRDefault="0047284F" w:rsidP="0047284F">
      <w:pPr>
        <w:spacing w:after="0" w:line="276" w:lineRule="auto"/>
        <w:jc w:val="both"/>
        <w:rPr>
          <w:rFonts w:ascii="Tahoma" w:hAnsi="Tahoma" w:cs="Tahoma"/>
          <w:sz w:val="20"/>
          <w:szCs w:val="20"/>
        </w:rPr>
      </w:pPr>
      <w:r>
        <w:rPr>
          <w:rFonts w:ascii="Tahoma" w:hAnsi="Tahoma" w:cs="Tahoma"/>
          <w:sz w:val="20"/>
          <w:szCs w:val="20"/>
        </w:rPr>
        <w:t xml:space="preserve">V letu 2025 bo Sklad v sodelovanju z MGTŠ nadaljeval z vključevanjem v Globalno partnerstvo za vodik v industriji, ki ga koordinira UNIDO. </w:t>
      </w:r>
      <w:r w:rsidRPr="007736BD">
        <w:rPr>
          <w:rFonts w:ascii="Tahoma" w:hAnsi="Tahoma" w:cs="Tahoma"/>
          <w:sz w:val="20"/>
          <w:szCs w:val="20"/>
        </w:rPr>
        <w:t>Cilj tega sodelovanja je povezati slovensk</w:t>
      </w:r>
      <w:r>
        <w:rPr>
          <w:rFonts w:ascii="Tahoma" w:hAnsi="Tahoma" w:cs="Tahoma"/>
          <w:sz w:val="20"/>
          <w:szCs w:val="20"/>
        </w:rPr>
        <w:t>e</w:t>
      </w:r>
      <w:r w:rsidRPr="007736BD">
        <w:rPr>
          <w:rFonts w:ascii="Tahoma" w:hAnsi="Tahoma" w:cs="Tahoma"/>
          <w:sz w:val="20"/>
          <w:szCs w:val="20"/>
        </w:rPr>
        <w:t xml:space="preserve"> inovativn</w:t>
      </w:r>
      <w:r>
        <w:rPr>
          <w:rFonts w:ascii="Tahoma" w:hAnsi="Tahoma" w:cs="Tahoma"/>
          <w:sz w:val="20"/>
          <w:szCs w:val="20"/>
        </w:rPr>
        <w:t>e MSP</w:t>
      </w:r>
      <w:r w:rsidRPr="007736BD">
        <w:rPr>
          <w:rFonts w:ascii="Tahoma" w:hAnsi="Tahoma" w:cs="Tahoma"/>
          <w:sz w:val="20"/>
          <w:szCs w:val="20"/>
        </w:rPr>
        <w:t>, ki delujejo na področju vodika, v globalne verige vrednosti, ki se oblikujejo na tem področju.</w:t>
      </w:r>
      <w:r>
        <w:rPr>
          <w:rFonts w:ascii="Tahoma" w:hAnsi="Tahoma" w:cs="Tahoma"/>
          <w:sz w:val="20"/>
          <w:szCs w:val="20"/>
        </w:rPr>
        <w:t xml:space="preserve"> </w:t>
      </w:r>
      <w:r w:rsidRPr="007736BD">
        <w:rPr>
          <w:rFonts w:ascii="Tahoma" w:hAnsi="Tahoma" w:cs="Tahoma"/>
          <w:sz w:val="20"/>
          <w:szCs w:val="20"/>
        </w:rPr>
        <w:t xml:space="preserve">V okviru partnerstva se bodo odvijale različne aktivnosti, ki </w:t>
      </w:r>
      <w:r>
        <w:rPr>
          <w:rFonts w:ascii="Tahoma" w:hAnsi="Tahoma" w:cs="Tahoma"/>
          <w:sz w:val="20"/>
          <w:szCs w:val="20"/>
        </w:rPr>
        <w:t xml:space="preserve">med drugim vključujejo vsesplošno promocijo slovenskih dosežkov na področju vodikovega podjetništva, razvoj novih projektov na področju vodikove verige vrednosti, razvoj standardov in smernic na področju zelenega vodika itd. </w:t>
      </w:r>
    </w:p>
    <w:p w14:paraId="7DA16BEF" w14:textId="77777777" w:rsidR="00AD19FF" w:rsidRPr="00936E41" w:rsidRDefault="00AD19FF" w:rsidP="0047284F">
      <w:pPr>
        <w:spacing w:after="0" w:line="276" w:lineRule="auto"/>
        <w:jc w:val="both"/>
        <w:rPr>
          <w:rFonts w:ascii="Tahoma" w:hAnsi="Tahoma" w:cs="Tahoma"/>
          <w:sz w:val="20"/>
          <w:szCs w:val="20"/>
        </w:rPr>
      </w:pPr>
    </w:p>
    <w:p w14:paraId="1967CD82" w14:textId="4FC20589" w:rsidR="0047284F" w:rsidRPr="0047284F" w:rsidRDefault="0047284F" w:rsidP="00710E5B">
      <w:pPr>
        <w:pStyle w:val="Naslov4"/>
        <w:numPr>
          <w:ilvl w:val="3"/>
          <w:numId w:val="90"/>
        </w:numPr>
        <w:spacing w:line="276" w:lineRule="auto"/>
        <w:rPr>
          <w:rFonts w:ascii="Tahoma" w:hAnsi="Tahoma" w:cs="Tahoma"/>
          <w:i w:val="0"/>
          <w:iCs w:val="0"/>
          <w:color w:val="auto"/>
          <w:sz w:val="20"/>
          <w:szCs w:val="20"/>
        </w:rPr>
      </w:pPr>
      <w:bookmarkStart w:id="516" w:name="_Toc183034672"/>
      <w:bookmarkStart w:id="517" w:name="_Toc183081806"/>
      <w:r w:rsidRPr="0047284F">
        <w:rPr>
          <w:rFonts w:ascii="Tahoma" w:hAnsi="Tahoma" w:cs="Tahoma"/>
          <w:i w:val="0"/>
          <w:iCs w:val="0"/>
          <w:color w:val="auto"/>
          <w:sz w:val="20"/>
          <w:szCs w:val="20"/>
        </w:rPr>
        <w:t>Čezmejni pospeševalniki</w:t>
      </w:r>
      <w:bookmarkEnd w:id="516"/>
      <w:bookmarkEnd w:id="517"/>
      <w:r w:rsidRPr="0047284F">
        <w:rPr>
          <w:rFonts w:ascii="Tahoma" w:hAnsi="Tahoma" w:cs="Tahoma"/>
          <w:i w:val="0"/>
          <w:iCs w:val="0"/>
          <w:color w:val="auto"/>
          <w:sz w:val="20"/>
          <w:szCs w:val="20"/>
        </w:rPr>
        <w:t xml:space="preserve"> </w:t>
      </w:r>
    </w:p>
    <w:p w14:paraId="3E43C2E7" w14:textId="77777777" w:rsidR="0047284F" w:rsidRDefault="0047284F" w:rsidP="0047284F">
      <w:pPr>
        <w:spacing w:after="0" w:line="276" w:lineRule="auto"/>
        <w:rPr>
          <w:rFonts w:ascii="Tahoma" w:hAnsi="Tahoma" w:cs="Tahoma"/>
          <w:sz w:val="20"/>
          <w:szCs w:val="20"/>
        </w:rPr>
      </w:pPr>
    </w:p>
    <w:p w14:paraId="665146C4" w14:textId="2B96E934" w:rsidR="00AD19FF" w:rsidRPr="009428DC" w:rsidRDefault="00AD19FF" w:rsidP="00AD19FF">
      <w:pPr>
        <w:spacing w:after="0" w:line="276" w:lineRule="auto"/>
        <w:jc w:val="both"/>
        <w:rPr>
          <w:rFonts w:ascii="Tahoma" w:hAnsi="Tahoma" w:cs="Tahoma"/>
          <w:sz w:val="20"/>
          <w:szCs w:val="20"/>
        </w:rPr>
      </w:pPr>
      <w:r w:rsidRPr="00900DCC">
        <w:rPr>
          <w:rFonts w:ascii="Tahoma" w:hAnsi="Tahoma" w:cs="Tahoma"/>
          <w:sz w:val="20"/>
          <w:szCs w:val="20"/>
        </w:rPr>
        <w:t xml:space="preserve">Ukrep </w:t>
      </w:r>
      <w:r w:rsidR="00653E75">
        <w:rPr>
          <w:rFonts w:ascii="Tahoma" w:hAnsi="Tahoma" w:cs="Tahoma"/>
          <w:sz w:val="20"/>
          <w:szCs w:val="20"/>
        </w:rPr>
        <w:t>čezmejni</w:t>
      </w:r>
      <w:r>
        <w:rPr>
          <w:rFonts w:ascii="Tahoma" w:hAnsi="Tahoma" w:cs="Tahoma"/>
          <w:sz w:val="20"/>
          <w:szCs w:val="20"/>
        </w:rPr>
        <w:t xml:space="preserve"> pospeševalniki</w:t>
      </w:r>
      <w:r w:rsidRPr="009428DC">
        <w:rPr>
          <w:rFonts w:ascii="Tahoma" w:hAnsi="Tahoma" w:cs="Tahoma"/>
          <w:sz w:val="20"/>
          <w:szCs w:val="20"/>
        </w:rPr>
        <w:t xml:space="preserve"> se bo izvajal </w:t>
      </w:r>
      <w:r>
        <w:rPr>
          <w:rFonts w:ascii="Tahoma" w:hAnsi="Tahoma" w:cs="Tahoma"/>
          <w:sz w:val="20"/>
          <w:szCs w:val="20"/>
        </w:rPr>
        <w:t xml:space="preserve">in financiral </w:t>
      </w:r>
      <w:r w:rsidRPr="009428DC">
        <w:rPr>
          <w:rFonts w:ascii="Tahoma" w:hAnsi="Tahoma" w:cs="Tahoma"/>
          <w:sz w:val="20"/>
          <w:szCs w:val="20"/>
        </w:rPr>
        <w:t xml:space="preserve">predvsem preko: </w:t>
      </w:r>
    </w:p>
    <w:p w14:paraId="5714A877" w14:textId="77777777" w:rsidR="00AD19FF" w:rsidRDefault="00AD19FF" w:rsidP="00AD19FF">
      <w:pPr>
        <w:pStyle w:val="Odstavekseznama"/>
        <w:numPr>
          <w:ilvl w:val="0"/>
          <w:numId w:val="127"/>
        </w:numPr>
        <w:spacing w:after="0" w:line="276" w:lineRule="auto"/>
        <w:contextualSpacing/>
        <w:jc w:val="both"/>
        <w:rPr>
          <w:rFonts w:ascii="Tahoma" w:hAnsi="Tahoma" w:cs="Tahoma"/>
          <w:sz w:val="20"/>
          <w:szCs w:val="20"/>
        </w:rPr>
      </w:pPr>
      <w:r w:rsidRPr="00450D8A">
        <w:rPr>
          <w:rFonts w:ascii="Tahoma" w:hAnsi="Tahoma" w:cs="Tahoma"/>
          <w:sz w:val="20"/>
          <w:szCs w:val="20"/>
        </w:rPr>
        <w:t xml:space="preserve">programa »Vsebinska podpora za hitrejšo globalno in trajnostno rast inovativnih MSP« oziroma RazvojniPlus Program in </w:t>
      </w:r>
    </w:p>
    <w:p w14:paraId="7BCDAF6E" w14:textId="0AC3C219" w:rsidR="00AD19FF" w:rsidRPr="00653E75" w:rsidRDefault="00AD19FF" w:rsidP="00653E75">
      <w:pPr>
        <w:pStyle w:val="Odstavekseznama"/>
        <w:numPr>
          <w:ilvl w:val="0"/>
          <w:numId w:val="127"/>
        </w:numPr>
        <w:spacing w:after="0" w:line="276" w:lineRule="auto"/>
        <w:contextualSpacing/>
        <w:jc w:val="both"/>
        <w:rPr>
          <w:rFonts w:ascii="Tahoma" w:hAnsi="Tahoma" w:cs="Tahoma"/>
          <w:sz w:val="20"/>
          <w:szCs w:val="20"/>
        </w:rPr>
      </w:pPr>
      <w:r w:rsidRPr="00450D8A">
        <w:rPr>
          <w:rFonts w:ascii="Tahoma" w:hAnsi="Tahoma" w:cs="Tahoma"/>
          <w:sz w:val="20"/>
          <w:szCs w:val="20"/>
        </w:rPr>
        <w:t>sodelovanja z Organizacijo Združenih narodov za industrijski razvoj – UNIDO (sklenjen Sporazum o sodelovanju med Organizacijo Združenih narodov za industrijski razvoj in Slovenskim podjetniškim skladom v zvezi s prispevki za posebne namene v Sklad za industrijski razvoj z dne 12. 12. 2023).</w:t>
      </w:r>
      <w:r>
        <w:rPr>
          <w:rFonts w:ascii="Tahoma" w:hAnsi="Tahoma" w:cs="Tahoma"/>
          <w:sz w:val="20"/>
          <w:szCs w:val="20"/>
        </w:rPr>
        <w:t xml:space="preserve"> V letu 2025 se pričakuje vplačilo dodatnih 20.000 EUR za projekte v teku, ki se bodo financirali iz </w:t>
      </w:r>
      <w:r w:rsidRPr="00653E75">
        <w:rPr>
          <w:rFonts w:ascii="Tahoma" w:hAnsi="Tahoma" w:cs="Tahoma"/>
          <w:sz w:val="20"/>
          <w:szCs w:val="20"/>
        </w:rPr>
        <w:t>PP</w:t>
      </w:r>
      <w:r w:rsidR="00653E75" w:rsidRPr="00653E75">
        <w:rPr>
          <w:rFonts w:ascii="Tahoma" w:hAnsi="Tahoma" w:cs="Tahoma"/>
          <w:sz w:val="20"/>
          <w:szCs w:val="20"/>
        </w:rPr>
        <w:t>231551</w:t>
      </w:r>
      <w:r w:rsidRPr="00653E75">
        <w:rPr>
          <w:rFonts w:ascii="Tahoma" w:hAnsi="Tahoma" w:cs="Tahoma"/>
          <w:sz w:val="20"/>
          <w:szCs w:val="20"/>
        </w:rPr>
        <w:t>. Ta</w:t>
      </w:r>
      <w:r>
        <w:rPr>
          <w:rFonts w:ascii="Tahoma" w:hAnsi="Tahoma" w:cs="Tahoma"/>
          <w:sz w:val="20"/>
          <w:szCs w:val="20"/>
        </w:rPr>
        <w:t xml:space="preserve"> znesek se lahko poveča v primeru drugačnih usmeritev MGTŠ oz. se lahko financira iz drugih virov Sklada</w:t>
      </w:r>
      <w:r w:rsidR="00653E75">
        <w:rPr>
          <w:rFonts w:ascii="Tahoma" w:hAnsi="Tahoma" w:cs="Tahoma"/>
          <w:sz w:val="20"/>
          <w:szCs w:val="20"/>
        </w:rPr>
        <w:t>.</w:t>
      </w:r>
    </w:p>
    <w:p w14:paraId="1217F54C" w14:textId="3A16D9EE" w:rsidR="00AD19FF" w:rsidRPr="00AD19FF" w:rsidRDefault="00A04A1B" w:rsidP="00AD19FF">
      <w:pPr>
        <w:pStyle w:val="Odstavekseznama"/>
        <w:numPr>
          <w:ilvl w:val="0"/>
          <w:numId w:val="127"/>
        </w:numPr>
        <w:spacing w:after="0" w:line="276" w:lineRule="auto"/>
        <w:jc w:val="both"/>
        <w:rPr>
          <w:rFonts w:ascii="Tahoma" w:hAnsi="Tahoma" w:cs="Tahoma"/>
          <w:sz w:val="20"/>
          <w:szCs w:val="20"/>
        </w:rPr>
      </w:pPr>
      <w:r>
        <w:rPr>
          <w:rFonts w:ascii="Tahoma" w:hAnsi="Tahoma" w:cs="Tahoma"/>
          <w:sz w:val="20"/>
          <w:szCs w:val="20"/>
        </w:rPr>
        <w:t xml:space="preserve">Spodaj </w:t>
      </w:r>
      <w:r w:rsidR="00653E75">
        <w:rPr>
          <w:rFonts w:ascii="Tahoma" w:hAnsi="Tahoma" w:cs="Tahoma"/>
          <w:sz w:val="20"/>
          <w:szCs w:val="20"/>
        </w:rPr>
        <w:t>navedeni in/ali m</w:t>
      </w:r>
      <w:r>
        <w:rPr>
          <w:rFonts w:ascii="Tahoma" w:hAnsi="Tahoma" w:cs="Tahoma"/>
          <w:sz w:val="20"/>
          <w:szCs w:val="20"/>
        </w:rPr>
        <w:t xml:space="preserve">orebitni dodatni čezmejni pospeševalniki </w:t>
      </w:r>
      <w:r w:rsidR="00653E75">
        <w:rPr>
          <w:rFonts w:ascii="Tahoma" w:hAnsi="Tahoma" w:cs="Tahoma"/>
          <w:sz w:val="20"/>
          <w:szCs w:val="20"/>
        </w:rPr>
        <w:t>se lahko financirajo</w:t>
      </w:r>
      <w:r w:rsidR="00AD19FF" w:rsidRPr="00AD19FF">
        <w:rPr>
          <w:rFonts w:ascii="Tahoma" w:hAnsi="Tahoma" w:cs="Tahoma"/>
          <w:sz w:val="20"/>
          <w:szCs w:val="20"/>
        </w:rPr>
        <w:t xml:space="preserve"> </w:t>
      </w:r>
      <w:r w:rsidR="00653E75">
        <w:rPr>
          <w:rFonts w:ascii="Tahoma" w:hAnsi="Tahoma" w:cs="Tahoma"/>
          <w:sz w:val="20"/>
          <w:szCs w:val="20"/>
        </w:rPr>
        <w:t>iz</w:t>
      </w:r>
      <w:r w:rsidR="00AD19FF" w:rsidRPr="00AD19FF">
        <w:rPr>
          <w:rFonts w:ascii="Tahoma" w:hAnsi="Tahoma" w:cs="Tahoma"/>
          <w:sz w:val="20"/>
          <w:szCs w:val="20"/>
        </w:rPr>
        <w:t xml:space="preserve"> PP 231551 in/ali iz lastnih sredstev in/ali iz Vsebinske podpore za hitrejšo globalno in trajnostno rast inovativnih MSP in/ali iz programa Spodbude malih vrednosti preko vavčerjev in/ali druga za te namene zagotovljenih sredstev.</w:t>
      </w:r>
    </w:p>
    <w:p w14:paraId="5F832E9A" w14:textId="77777777" w:rsidR="00AD19FF" w:rsidRPr="00936E41" w:rsidRDefault="00AD19FF" w:rsidP="0047284F">
      <w:pPr>
        <w:spacing w:after="0" w:line="276" w:lineRule="auto"/>
        <w:rPr>
          <w:rFonts w:ascii="Tahoma" w:hAnsi="Tahoma" w:cs="Tahoma"/>
          <w:sz w:val="20"/>
          <w:szCs w:val="20"/>
        </w:rPr>
      </w:pPr>
    </w:p>
    <w:p w14:paraId="4898E71E" w14:textId="77777777" w:rsidR="0047284F" w:rsidRDefault="0047284F" w:rsidP="0047284F">
      <w:pPr>
        <w:pStyle w:val="Odstavekseznama"/>
        <w:numPr>
          <w:ilvl w:val="0"/>
          <w:numId w:val="115"/>
        </w:numPr>
        <w:spacing w:after="0" w:line="276" w:lineRule="auto"/>
        <w:ind w:left="357" w:hanging="357"/>
        <w:contextualSpacing/>
        <w:rPr>
          <w:rFonts w:ascii="Tahoma" w:hAnsi="Tahoma" w:cs="Tahoma"/>
          <w:b/>
          <w:bCs/>
          <w:sz w:val="20"/>
          <w:szCs w:val="20"/>
        </w:rPr>
      </w:pPr>
      <w:r>
        <w:rPr>
          <w:rFonts w:ascii="Tahoma" w:hAnsi="Tahoma" w:cs="Tahoma"/>
          <w:b/>
          <w:bCs/>
          <w:sz w:val="20"/>
          <w:szCs w:val="20"/>
        </w:rPr>
        <w:t>Čezmejni pospeševalnik za širitev na trg ZDA (RazvojniPlus Progam)</w:t>
      </w:r>
    </w:p>
    <w:p w14:paraId="2CE74384" w14:textId="77777777" w:rsidR="0047284F" w:rsidRDefault="0047284F" w:rsidP="0047284F">
      <w:pPr>
        <w:spacing w:after="0" w:line="276" w:lineRule="auto"/>
        <w:jc w:val="both"/>
        <w:rPr>
          <w:rFonts w:ascii="Tahoma" w:hAnsi="Tahoma" w:cs="Tahoma"/>
          <w:sz w:val="20"/>
          <w:szCs w:val="20"/>
        </w:rPr>
      </w:pPr>
    </w:p>
    <w:p w14:paraId="3F15DBB8" w14:textId="77777777" w:rsidR="0047284F" w:rsidRDefault="0047284F" w:rsidP="0047284F">
      <w:pPr>
        <w:spacing w:after="0" w:line="276" w:lineRule="auto"/>
        <w:jc w:val="both"/>
        <w:rPr>
          <w:rFonts w:ascii="Tahoma" w:hAnsi="Tahoma" w:cs="Tahoma"/>
          <w:sz w:val="20"/>
          <w:szCs w:val="20"/>
        </w:rPr>
      </w:pPr>
      <w:r w:rsidRPr="00936E41">
        <w:rPr>
          <w:rFonts w:ascii="Tahoma" w:hAnsi="Tahoma" w:cs="Tahoma"/>
          <w:sz w:val="20"/>
          <w:szCs w:val="20"/>
        </w:rPr>
        <w:t>Sklad bo na podlagi dobrih izkušenj iz preteklosti in</w:t>
      </w:r>
      <w:r>
        <w:rPr>
          <w:rFonts w:ascii="Tahoma" w:hAnsi="Tahoma" w:cs="Tahoma"/>
          <w:sz w:val="20"/>
          <w:szCs w:val="20"/>
        </w:rPr>
        <w:t xml:space="preserve"> izkazanega interesa start-up in scale-up podjetij tudi v letu 2025 izvedel čezmejni pospeševalniški program za širitev na trg ZDA. Program bo vključeval organizacijo intenzivnega usposabljanja (treninga) za vstop na trg ZDA, nekajdnevni delovni obisk v enem izmed start-up središč v ZDA, follow-up srečanje in potencialno še kakšne druge aktivnosti. </w:t>
      </w:r>
      <w:r w:rsidRPr="00566260">
        <w:rPr>
          <w:rFonts w:ascii="Tahoma" w:hAnsi="Tahoma" w:cs="Tahoma"/>
          <w:sz w:val="20"/>
          <w:szCs w:val="20"/>
        </w:rPr>
        <w:t>V pospeševalnik se bodo vključila zainteresirana podjetja iz portfelja Sklada (prejemniki spodbud P2 in SK) ter podjetja, vpisana v Register inovativnih zagonskih podjetij, program pa bo izveden v okviru RazvojniPlus</w:t>
      </w:r>
      <w:r>
        <w:rPr>
          <w:rFonts w:ascii="Tahoma" w:hAnsi="Tahoma" w:cs="Tahoma"/>
          <w:sz w:val="20"/>
          <w:szCs w:val="20"/>
        </w:rPr>
        <w:t xml:space="preserve"> Programa</w:t>
      </w:r>
      <w:r w:rsidRPr="00566260">
        <w:rPr>
          <w:rFonts w:ascii="Tahoma" w:hAnsi="Tahoma" w:cs="Tahoma"/>
          <w:sz w:val="20"/>
          <w:szCs w:val="20"/>
        </w:rPr>
        <w:t>.</w:t>
      </w:r>
    </w:p>
    <w:p w14:paraId="449B0799" w14:textId="77777777" w:rsidR="0047284F" w:rsidRPr="00936E41" w:rsidRDefault="0047284F" w:rsidP="00653E75">
      <w:pPr>
        <w:spacing w:after="0" w:line="276" w:lineRule="auto"/>
        <w:rPr>
          <w:rFonts w:ascii="Tahoma" w:hAnsi="Tahoma" w:cs="Tahoma"/>
          <w:b/>
          <w:bCs/>
          <w:sz w:val="20"/>
          <w:szCs w:val="20"/>
        </w:rPr>
      </w:pPr>
    </w:p>
    <w:p w14:paraId="0A7F45B0" w14:textId="77777777" w:rsidR="0047284F" w:rsidRPr="00936E41" w:rsidRDefault="0047284F" w:rsidP="0047284F">
      <w:pPr>
        <w:pStyle w:val="Odstavekseznama"/>
        <w:numPr>
          <w:ilvl w:val="0"/>
          <w:numId w:val="115"/>
        </w:numPr>
        <w:spacing w:after="0" w:line="276" w:lineRule="auto"/>
        <w:ind w:left="357" w:hanging="357"/>
        <w:contextualSpacing/>
        <w:rPr>
          <w:rFonts w:ascii="Tahoma" w:hAnsi="Tahoma" w:cs="Tahoma"/>
          <w:b/>
          <w:bCs/>
          <w:sz w:val="20"/>
          <w:szCs w:val="20"/>
        </w:rPr>
      </w:pPr>
      <w:r>
        <w:rPr>
          <w:rFonts w:ascii="Tahoma" w:hAnsi="Tahoma" w:cs="Tahoma"/>
          <w:b/>
          <w:bCs/>
          <w:sz w:val="20"/>
          <w:szCs w:val="20"/>
        </w:rPr>
        <w:t xml:space="preserve">Čezmejni pospeševalnik za širitev na trg Združenih arabskih emiratov </w:t>
      </w:r>
      <w:r w:rsidRPr="004B69E9">
        <w:rPr>
          <w:rFonts w:ascii="Tahoma" w:hAnsi="Tahoma" w:cs="Tahoma"/>
          <w:b/>
          <w:bCs/>
          <w:sz w:val="20"/>
          <w:szCs w:val="20"/>
        </w:rPr>
        <w:t>(RazvojniPlus Progam)</w:t>
      </w:r>
    </w:p>
    <w:p w14:paraId="4FA120E4" w14:textId="77777777" w:rsidR="0047284F" w:rsidRDefault="0047284F" w:rsidP="0047284F">
      <w:pPr>
        <w:spacing w:after="0" w:line="276" w:lineRule="auto"/>
        <w:jc w:val="both"/>
        <w:rPr>
          <w:rFonts w:ascii="Tahoma" w:hAnsi="Tahoma" w:cs="Tahoma"/>
          <w:kern w:val="2"/>
          <w:sz w:val="20"/>
          <w:szCs w:val="20"/>
          <w14:ligatures w14:val="standardContextual"/>
        </w:rPr>
      </w:pPr>
    </w:p>
    <w:p w14:paraId="7377AE41" w14:textId="77777777" w:rsidR="0047284F" w:rsidRDefault="0047284F" w:rsidP="0047284F">
      <w:pPr>
        <w:spacing w:after="0" w:line="276" w:lineRule="auto"/>
        <w:jc w:val="both"/>
        <w:rPr>
          <w:rFonts w:ascii="Tahoma" w:hAnsi="Tahoma" w:cs="Tahoma"/>
          <w:kern w:val="2"/>
          <w:sz w:val="20"/>
          <w:szCs w:val="20"/>
          <w14:ligatures w14:val="standardContextual"/>
        </w:rPr>
      </w:pPr>
      <w:r>
        <w:rPr>
          <w:rFonts w:ascii="Tahoma" w:hAnsi="Tahoma" w:cs="Tahoma"/>
          <w:kern w:val="2"/>
          <w:sz w:val="20"/>
          <w:szCs w:val="20"/>
          <w14:ligatures w14:val="standardContextual"/>
        </w:rPr>
        <w:t xml:space="preserve">Prav tako bo Sklad v letu 2025 ponovno izvedel čezmejni pospeševalnik za širitev na trg Združenih arabskih emiratov (ZAE). Program bo podobno kot v preteklih letih vključeval </w:t>
      </w:r>
      <w:r w:rsidRPr="00D022FB">
        <w:rPr>
          <w:rFonts w:ascii="Tahoma" w:hAnsi="Tahoma" w:cs="Tahoma"/>
          <w:kern w:val="2"/>
          <w:sz w:val="20"/>
          <w:szCs w:val="20"/>
          <w14:ligatures w14:val="standardContextual"/>
        </w:rPr>
        <w:t>intenzivn</w:t>
      </w:r>
      <w:r>
        <w:rPr>
          <w:rFonts w:ascii="Tahoma" w:hAnsi="Tahoma" w:cs="Tahoma"/>
          <w:kern w:val="2"/>
          <w:sz w:val="20"/>
          <w:szCs w:val="20"/>
          <w14:ligatures w14:val="standardContextual"/>
        </w:rPr>
        <w:t>o</w:t>
      </w:r>
      <w:r w:rsidRPr="00D022FB">
        <w:rPr>
          <w:rFonts w:ascii="Tahoma" w:hAnsi="Tahoma" w:cs="Tahoma"/>
          <w:kern w:val="2"/>
          <w:sz w:val="20"/>
          <w:szCs w:val="20"/>
          <w14:ligatures w14:val="standardContextual"/>
        </w:rPr>
        <w:t xml:space="preserve"> usposabljanj</w:t>
      </w:r>
      <w:r>
        <w:rPr>
          <w:rFonts w:ascii="Tahoma" w:hAnsi="Tahoma" w:cs="Tahoma"/>
          <w:kern w:val="2"/>
          <w:sz w:val="20"/>
          <w:szCs w:val="20"/>
          <w14:ligatures w14:val="standardContextual"/>
        </w:rPr>
        <w:t xml:space="preserve">e </w:t>
      </w:r>
      <w:r w:rsidRPr="00D022FB">
        <w:rPr>
          <w:rFonts w:ascii="Tahoma" w:hAnsi="Tahoma" w:cs="Tahoma"/>
          <w:kern w:val="2"/>
          <w:sz w:val="20"/>
          <w:szCs w:val="20"/>
          <w14:ligatures w14:val="standardContextual"/>
        </w:rPr>
        <w:t>(trening) za vstop na trg</w:t>
      </w:r>
      <w:r>
        <w:rPr>
          <w:rFonts w:ascii="Tahoma" w:hAnsi="Tahoma" w:cs="Tahoma"/>
          <w:kern w:val="2"/>
          <w:sz w:val="20"/>
          <w:szCs w:val="20"/>
          <w14:ligatures w14:val="standardContextual"/>
        </w:rPr>
        <w:t xml:space="preserve"> ZAE</w:t>
      </w:r>
      <w:r w:rsidRPr="00D022FB">
        <w:rPr>
          <w:rFonts w:ascii="Tahoma" w:hAnsi="Tahoma" w:cs="Tahoma"/>
          <w:kern w:val="2"/>
          <w:sz w:val="20"/>
          <w:szCs w:val="20"/>
          <w14:ligatures w14:val="standardContextual"/>
        </w:rPr>
        <w:t>, nekajdnevni delovni obisk v enem izmed start-up središč v</w:t>
      </w:r>
      <w:r>
        <w:rPr>
          <w:rFonts w:ascii="Tahoma" w:hAnsi="Tahoma" w:cs="Tahoma"/>
          <w:kern w:val="2"/>
          <w:sz w:val="20"/>
          <w:szCs w:val="20"/>
          <w14:ligatures w14:val="standardContextual"/>
        </w:rPr>
        <w:t xml:space="preserve"> ZAE in</w:t>
      </w:r>
      <w:r w:rsidRPr="00D022FB">
        <w:rPr>
          <w:rFonts w:ascii="Tahoma" w:hAnsi="Tahoma" w:cs="Tahoma"/>
          <w:kern w:val="2"/>
          <w:sz w:val="20"/>
          <w:szCs w:val="20"/>
          <w14:ligatures w14:val="standardContextual"/>
        </w:rPr>
        <w:t xml:space="preserve"> follow-up srečanje. V pospeševalnik se bodo vključila zainteresirana podjetja iz portfelja Sklada (prejemniki spodbud P2 in SK) ter podjetja, vpisana v Register inovativnih zagonskih podjetij, program pa bo izveden v okviru</w:t>
      </w:r>
      <w:r>
        <w:rPr>
          <w:rFonts w:ascii="Tahoma" w:hAnsi="Tahoma" w:cs="Tahoma"/>
          <w:kern w:val="2"/>
          <w:sz w:val="20"/>
          <w:szCs w:val="20"/>
          <w14:ligatures w14:val="standardContextual"/>
        </w:rPr>
        <w:t xml:space="preserve"> </w:t>
      </w:r>
      <w:r w:rsidRPr="00D022FB">
        <w:rPr>
          <w:rFonts w:ascii="Tahoma" w:hAnsi="Tahoma" w:cs="Tahoma"/>
          <w:kern w:val="2"/>
          <w:sz w:val="20"/>
          <w:szCs w:val="20"/>
          <w14:ligatures w14:val="standardContextual"/>
        </w:rPr>
        <w:t>RazvojniPlus</w:t>
      </w:r>
      <w:r>
        <w:rPr>
          <w:rFonts w:ascii="Tahoma" w:hAnsi="Tahoma" w:cs="Tahoma"/>
          <w:kern w:val="2"/>
          <w:sz w:val="20"/>
          <w:szCs w:val="20"/>
          <w14:ligatures w14:val="standardContextual"/>
        </w:rPr>
        <w:t xml:space="preserve"> Programa</w:t>
      </w:r>
      <w:r w:rsidRPr="00D022FB">
        <w:rPr>
          <w:rFonts w:ascii="Tahoma" w:hAnsi="Tahoma" w:cs="Tahoma"/>
          <w:kern w:val="2"/>
          <w:sz w:val="20"/>
          <w:szCs w:val="20"/>
          <w14:ligatures w14:val="standardContextual"/>
        </w:rPr>
        <w:t>.</w:t>
      </w:r>
    </w:p>
    <w:p w14:paraId="5164F53D" w14:textId="77777777" w:rsidR="0047284F" w:rsidRDefault="0047284F" w:rsidP="0047284F">
      <w:pPr>
        <w:spacing w:after="0" w:line="276" w:lineRule="auto"/>
        <w:jc w:val="both"/>
        <w:rPr>
          <w:rFonts w:ascii="Tahoma" w:hAnsi="Tahoma" w:cs="Tahoma"/>
          <w:kern w:val="2"/>
          <w:sz w:val="20"/>
          <w:szCs w:val="20"/>
          <w14:ligatures w14:val="standardContextual"/>
        </w:rPr>
      </w:pPr>
    </w:p>
    <w:p w14:paraId="2921084B" w14:textId="77777777" w:rsidR="0047284F" w:rsidRDefault="0047284F" w:rsidP="0047284F">
      <w:pPr>
        <w:pStyle w:val="Odstavekseznama"/>
        <w:numPr>
          <w:ilvl w:val="0"/>
          <w:numId w:val="115"/>
        </w:numPr>
        <w:spacing w:after="0" w:line="276" w:lineRule="auto"/>
        <w:ind w:left="357" w:hanging="357"/>
        <w:jc w:val="both"/>
        <w:rPr>
          <w:rFonts w:ascii="Tahoma" w:hAnsi="Tahoma" w:cs="Tahoma"/>
          <w:b/>
          <w:bCs/>
          <w:kern w:val="2"/>
          <w:sz w:val="20"/>
          <w:szCs w:val="20"/>
          <w14:ligatures w14:val="standardContextual"/>
        </w:rPr>
      </w:pPr>
      <w:r w:rsidRPr="00936E41">
        <w:rPr>
          <w:rFonts w:ascii="Tahoma" w:hAnsi="Tahoma" w:cs="Tahoma"/>
          <w:b/>
          <w:bCs/>
          <w:kern w:val="2"/>
          <w:sz w:val="20"/>
          <w:szCs w:val="20"/>
          <w14:ligatures w14:val="standardContextual"/>
        </w:rPr>
        <w:t>Čezmejni pospeševalniki za druge ciljne tuje trge</w:t>
      </w:r>
      <w:r>
        <w:rPr>
          <w:rFonts w:ascii="Tahoma" w:hAnsi="Tahoma" w:cs="Tahoma"/>
          <w:b/>
          <w:bCs/>
          <w:kern w:val="2"/>
          <w:sz w:val="20"/>
          <w:szCs w:val="20"/>
          <w14:ligatures w14:val="standardContextual"/>
        </w:rPr>
        <w:t xml:space="preserve"> </w:t>
      </w:r>
      <w:r w:rsidRPr="004B69E9">
        <w:rPr>
          <w:rFonts w:ascii="Tahoma" w:hAnsi="Tahoma" w:cs="Tahoma"/>
          <w:b/>
          <w:bCs/>
          <w:kern w:val="2"/>
          <w:sz w:val="20"/>
          <w:szCs w:val="20"/>
          <w14:ligatures w14:val="standardContextual"/>
        </w:rPr>
        <w:t>(RazvojniPlus Progam)</w:t>
      </w:r>
    </w:p>
    <w:p w14:paraId="7347E4A2" w14:textId="77777777" w:rsidR="0047284F" w:rsidRDefault="0047284F" w:rsidP="0047284F">
      <w:pPr>
        <w:spacing w:after="0" w:line="276" w:lineRule="auto"/>
        <w:jc w:val="both"/>
        <w:rPr>
          <w:rFonts w:ascii="Tahoma" w:hAnsi="Tahoma" w:cs="Tahoma"/>
          <w:kern w:val="2"/>
          <w:sz w:val="20"/>
          <w:szCs w:val="20"/>
          <w14:ligatures w14:val="standardContextual"/>
        </w:rPr>
      </w:pPr>
    </w:p>
    <w:p w14:paraId="281B0E51" w14:textId="77777777" w:rsidR="0047284F" w:rsidRPr="00936E41" w:rsidRDefault="0047284F" w:rsidP="0047284F">
      <w:pPr>
        <w:spacing w:after="0" w:line="276" w:lineRule="auto"/>
        <w:jc w:val="both"/>
        <w:rPr>
          <w:rFonts w:ascii="Tahoma" w:hAnsi="Tahoma" w:cs="Tahoma"/>
          <w:kern w:val="2"/>
          <w:sz w:val="20"/>
          <w:szCs w:val="20"/>
          <w14:ligatures w14:val="standardContextual"/>
        </w:rPr>
      </w:pPr>
      <w:r w:rsidRPr="00936E41">
        <w:rPr>
          <w:rFonts w:ascii="Tahoma" w:hAnsi="Tahoma" w:cs="Tahoma"/>
          <w:kern w:val="2"/>
          <w:sz w:val="20"/>
          <w:szCs w:val="20"/>
          <w14:ligatures w14:val="standardContextual"/>
        </w:rPr>
        <w:t xml:space="preserve">V letu </w:t>
      </w:r>
      <w:r>
        <w:rPr>
          <w:rFonts w:ascii="Tahoma" w:hAnsi="Tahoma" w:cs="Tahoma"/>
          <w:kern w:val="2"/>
          <w:sz w:val="20"/>
          <w:szCs w:val="20"/>
          <w14:ligatures w14:val="standardContextual"/>
        </w:rPr>
        <w:t xml:space="preserve">2025 bo Sklad v okviru RazvojniPlus Programa </w:t>
      </w:r>
      <w:r w:rsidRPr="005C0123">
        <w:rPr>
          <w:rFonts w:ascii="Tahoma" w:hAnsi="Tahoma" w:cs="Tahoma"/>
          <w:kern w:val="2"/>
          <w:sz w:val="20"/>
          <w:szCs w:val="20"/>
          <w14:ligatures w14:val="standardContextual"/>
        </w:rPr>
        <w:t xml:space="preserve">preučil možnosti za vzpostavitev </w:t>
      </w:r>
      <w:r>
        <w:rPr>
          <w:rFonts w:ascii="Tahoma" w:hAnsi="Tahoma" w:cs="Tahoma"/>
          <w:kern w:val="2"/>
          <w:sz w:val="20"/>
          <w:szCs w:val="20"/>
          <w14:ligatures w14:val="standardContextual"/>
        </w:rPr>
        <w:t xml:space="preserve">še kakšnega </w:t>
      </w:r>
      <w:r w:rsidRPr="005C0123">
        <w:rPr>
          <w:rFonts w:ascii="Tahoma" w:hAnsi="Tahoma" w:cs="Tahoma"/>
          <w:kern w:val="2"/>
          <w:sz w:val="20"/>
          <w:szCs w:val="20"/>
          <w14:ligatures w14:val="standardContextual"/>
        </w:rPr>
        <w:t>čezmejn</w:t>
      </w:r>
      <w:r>
        <w:rPr>
          <w:rFonts w:ascii="Tahoma" w:hAnsi="Tahoma" w:cs="Tahoma"/>
          <w:kern w:val="2"/>
          <w:sz w:val="20"/>
          <w:szCs w:val="20"/>
          <w14:ligatures w14:val="standardContextual"/>
        </w:rPr>
        <w:t>ega</w:t>
      </w:r>
      <w:r w:rsidRPr="005C0123">
        <w:rPr>
          <w:rFonts w:ascii="Tahoma" w:hAnsi="Tahoma" w:cs="Tahoma"/>
          <w:kern w:val="2"/>
          <w:sz w:val="20"/>
          <w:szCs w:val="20"/>
          <w14:ligatures w14:val="standardContextual"/>
        </w:rPr>
        <w:t xml:space="preserve"> pospeševalnik</w:t>
      </w:r>
      <w:r>
        <w:rPr>
          <w:rFonts w:ascii="Tahoma" w:hAnsi="Tahoma" w:cs="Tahoma"/>
          <w:kern w:val="2"/>
          <w:sz w:val="20"/>
          <w:szCs w:val="20"/>
          <w14:ligatures w14:val="standardContextual"/>
        </w:rPr>
        <w:t>a</w:t>
      </w:r>
      <w:r w:rsidRPr="005C0123">
        <w:rPr>
          <w:rFonts w:ascii="Tahoma" w:hAnsi="Tahoma" w:cs="Tahoma"/>
          <w:kern w:val="2"/>
          <w:sz w:val="20"/>
          <w:szCs w:val="20"/>
          <w14:ligatures w14:val="standardContextual"/>
        </w:rPr>
        <w:t>, usmerjen</w:t>
      </w:r>
      <w:r>
        <w:rPr>
          <w:rFonts w:ascii="Tahoma" w:hAnsi="Tahoma" w:cs="Tahoma"/>
          <w:kern w:val="2"/>
          <w:sz w:val="20"/>
          <w:szCs w:val="20"/>
          <w14:ligatures w14:val="standardContextual"/>
        </w:rPr>
        <w:t>ega</w:t>
      </w:r>
      <w:r w:rsidRPr="005C0123">
        <w:rPr>
          <w:rFonts w:ascii="Tahoma" w:hAnsi="Tahoma" w:cs="Tahoma"/>
          <w:kern w:val="2"/>
          <w:sz w:val="20"/>
          <w:szCs w:val="20"/>
          <w14:ligatures w14:val="standardContextual"/>
        </w:rPr>
        <w:t xml:space="preserve"> na trg, kjer slovenska podjetja tradicionalno širijo svoje poslovanje, kot sta Avstrija in Nemčija</w:t>
      </w:r>
      <w:r>
        <w:rPr>
          <w:rFonts w:ascii="Tahoma" w:hAnsi="Tahoma" w:cs="Tahoma"/>
          <w:kern w:val="2"/>
          <w:sz w:val="20"/>
          <w:szCs w:val="20"/>
          <w14:ligatures w14:val="standardContextual"/>
        </w:rPr>
        <w:t>, ali na trg, ki je privlačen za start-up in scale-up podjetja</w:t>
      </w:r>
      <w:r w:rsidRPr="005C0123">
        <w:rPr>
          <w:rFonts w:ascii="Tahoma" w:hAnsi="Tahoma" w:cs="Tahoma"/>
          <w:kern w:val="2"/>
          <w:sz w:val="20"/>
          <w:szCs w:val="20"/>
          <w14:ligatures w14:val="standardContextual"/>
        </w:rPr>
        <w:t>.</w:t>
      </w:r>
      <w:r>
        <w:rPr>
          <w:rFonts w:ascii="Tahoma" w:hAnsi="Tahoma" w:cs="Tahoma"/>
          <w:kern w:val="2"/>
          <w:sz w:val="20"/>
          <w:szCs w:val="20"/>
          <w14:ligatures w14:val="standardContextual"/>
        </w:rPr>
        <w:t xml:space="preserve"> U</w:t>
      </w:r>
      <w:r w:rsidRPr="005C0123">
        <w:rPr>
          <w:rFonts w:ascii="Tahoma" w:hAnsi="Tahoma" w:cs="Tahoma"/>
          <w:kern w:val="2"/>
          <w:sz w:val="20"/>
          <w:szCs w:val="20"/>
          <w14:ligatures w14:val="standardContextual"/>
        </w:rPr>
        <w:t>vedba takšnega pospeševalnika bo odvisna od interesa slovenskih start-up podjetij</w:t>
      </w:r>
      <w:r>
        <w:rPr>
          <w:rFonts w:ascii="Tahoma" w:hAnsi="Tahoma" w:cs="Tahoma"/>
          <w:kern w:val="2"/>
          <w:sz w:val="20"/>
          <w:szCs w:val="20"/>
          <w14:ligatures w14:val="standardContextual"/>
        </w:rPr>
        <w:t xml:space="preserve">, </w:t>
      </w:r>
      <w:r w:rsidRPr="005C0123">
        <w:rPr>
          <w:rFonts w:ascii="Tahoma" w:hAnsi="Tahoma" w:cs="Tahoma"/>
          <w:kern w:val="2"/>
          <w:sz w:val="20"/>
          <w:szCs w:val="20"/>
          <w14:ligatures w14:val="standardContextual"/>
        </w:rPr>
        <w:t>kot tudi od razpoložljivih finančnih sredstev.</w:t>
      </w:r>
      <w:r>
        <w:rPr>
          <w:rFonts w:ascii="Tahoma" w:hAnsi="Tahoma" w:cs="Tahoma"/>
          <w:kern w:val="2"/>
          <w:sz w:val="20"/>
          <w:szCs w:val="20"/>
          <w14:ligatures w14:val="standardContextual"/>
        </w:rPr>
        <w:t xml:space="preserve"> Tak </w:t>
      </w:r>
      <w:r w:rsidRPr="005C0123">
        <w:rPr>
          <w:rFonts w:ascii="Tahoma" w:hAnsi="Tahoma" w:cs="Tahoma"/>
          <w:kern w:val="2"/>
          <w:sz w:val="20"/>
          <w:szCs w:val="20"/>
          <w14:ligatures w14:val="standardContextual"/>
        </w:rPr>
        <w:t xml:space="preserve">pospeševalnik bi sicer </w:t>
      </w:r>
      <w:r>
        <w:rPr>
          <w:rFonts w:ascii="Tahoma" w:hAnsi="Tahoma" w:cs="Tahoma"/>
          <w:kern w:val="2"/>
          <w:sz w:val="20"/>
          <w:szCs w:val="20"/>
          <w14:ligatures w14:val="standardContextual"/>
        </w:rPr>
        <w:t xml:space="preserve">lahko </w:t>
      </w:r>
      <w:r w:rsidRPr="005C0123">
        <w:rPr>
          <w:rFonts w:ascii="Tahoma" w:hAnsi="Tahoma" w:cs="Tahoma"/>
          <w:kern w:val="2"/>
          <w:sz w:val="20"/>
          <w:szCs w:val="20"/>
          <w14:ligatures w14:val="standardContextual"/>
        </w:rPr>
        <w:t xml:space="preserve">vključeval različne promocijske, izobraževalne in mrežne dogodke, usposabljanja, </w:t>
      </w:r>
      <w:r>
        <w:rPr>
          <w:rFonts w:ascii="Tahoma" w:hAnsi="Tahoma" w:cs="Tahoma"/>
          <w:kern w:val="2"/>
          <w:sz w:val="20"/>
          <w:szCs w:val="20"/>
          <w14:ligatures w14:val="standardContextual"/>
        </w:rPr>
        <w:t xml:space="preserve">delovne obiske ipd. </w:t>
      </w:r>
    </w:p>
    <w:p w14:paraId="31010FD2" w14:textId="77777777" w:rsidR="0047284F" w:rsidRPr="00900DCC" w:rsidRDefault="0047284F" w:rsidP="0047284F">
      <w:pPr>
        <w:autoSpaceDN/>
        <w:spacing w:after="0" w:line="276" w:lineRule="auto"/>
        <w:jc w:val="both"/>
        <w:rPr>
          <w:rFonts w:ascii="Tahoma" w:hAnsi="Tahoma" w:cs="Tahoma"/>
          <w:kern w:val="2"/>
          <w:sz w:val="20"/>
          <w:szCs w:val="20"/>
          <w14:ligatures w14:val="standardContextual"/>
        </w:rPr>
      </w:pPr>
    </w:p>
    <w:p w14:paraId="7DFADA4A" w14:textId="77777777" w:rsidR="0047284F" w:rsidRDefault="0047284F" w:rsidP="0047284F">
      <w:pPr>
        <w:suppressAutoHyphens w:val="0"/>
        <w:spacing w:after="0" w:line="276" w:lineRule="auto"/>
        <w:jc w:val="both"/>
        <w:rPr>
          <w:rFonts w:ascii="Tahoma" w:eastAsia="Times New Roman" w:hAnsi="Tahoma" w:cs="Tahoma"/>
          <w:sz w:val="20"/>
          <w:szCs w:val="20"/>
        </w:rPr>
      </w:pPr>
      <w:r w:rsidRPr="00D022FB">
        <w:rPr>
          <w:rFonts w:ascii="Tahoma" w:eastAsia="Times New Roman" w:hAnsi="Tahoma" w:cs="Tahoma"/>
          <w:sz w:val="20"/>
          <w:szCs w:val="20"/>
        </w:rPr>
        <w:t xml:space="preserve">Pri izvajanju nekaterih </w:t>
      </w:r>
      <w:r>
        <w:rPr>
          <w:rFonts w:ascii="Tahoma" w:eastAsia="Times New Roman" w:hAnsi="Tahoma" w:cs="Tahoma"/>
          <w:sz w:val="20"/>
          <w:szCs w:val="20"/>
        </w:rPr>
        <w:t xml:space="preserve">zgoraj navedenih </w:t>
      </w:r>
      <w:r w:rsidRPr="00D022FB">
        <w:rPr>
          <w:rFonts w:ascii="Tahoma" w:eastAsia="Times New Roman" w:hAnsi="Tahoma" w:cs="Tahoma"/>
          <w:sz w:val="20"/>
          <w:szCs w:val="20"/>
        </w:rPr>
        <w:t>pospeševalniških programov in gospodarskih delegacij bo Sklad sodeloval tudi s partnerskimi institucijami</w:t>
      </w:r>
      <w:r>
        <w:rPr>
          <w:rFonts w:ascii="Tahoma" w:eastAsia="Times New Roman" w:hAnsi="Tahoma" w:cs="Tahoma"/>
          <w:sz w:val="20"/>
          <w:szCs w:val="20"/>
        </w:rPr>
        <w:t xml:space="preserve"> (tj. z MGTŠ in SPIRIT), in sicer pri vsebinski zasnovi in izvedbi projekta in/ali z vidika finančnega prispevka. </w:t>
      </w:r>
    </w:p>
    <w:p w14:paraId="1B95529B" w14:textId="77777777" w:rsidR="0047284F" w:rsidRDefault="0047284F" w:rsidP="0047284F">
      <w:pPr>
        <w:suppressAutoHyphens w:val="0"/>
        <w:spacing w:after="0" w:line="276" w:lineRule="auto"/>
        <w:jc w:val="both"/>
        <w:rPr>
          <w:rFonts w:ascii="Tahoma" w:eastAsia="Times New Roman" w:hAnsi="Tahoma" w:cs="Tahoma"/>
          <w:sz w:val="20"/>
          <w:szCs w:val="20"/>
        </w:rPr>
      </w:pPr>
    </w:p>
    <w:p w14:paraId="3EB5E222" w14:textId="77777777" w:rsidR="0047284F" w:rsidRDefault="0047284F" w:rsidP="00284BC8"/>
    <w:p w14:paraId="5ED635BF" w14:textId="77777777" w:rsidR="00284BC8" w:rsidRDefault="00284BC8" w:rsidP="008D6262">
      <w:pPr>
        <w:jc w:val="both"/>
        <w:rPr>
          <w:rFonts w:ascii="Tahoma" w:hAnsi="Tahoma" w:cs="Tahoma"/>
          <w:sz w:val="20"/>
          <w:szCs w:val="20"/>
        </w:rPr>
      </w:pPr>
    </w:p>
    <w:p w14:paraId="4713F8C0" w14:textId="77777777" w:rsidR="00284BC8" w:rsidRDefault="00284BC8" w:rsidP="008D6262">
      <w:pPr>
        <w:jc w:val="both"/>
        <w:rPr>
          <w:rFonts w:ascii="Tahoma" w:hAnsi="Tahoma" w:cs="Tahoma"/>
          <w:sz w:val="20"/>
          <w:szCs w:val="20"/>
        </w:rPr>
      </w:pPr>
    </w:p>
    <w:p w14:paraId="3D767873" w14:textId="77777777" w:rsidR="00284BC8" w:rsidRDefault="00284BC8" w:rsidP="008D6262">
      <w:pPr>
        <w:jc w:val="both"/>
        <w:rPr>
          <w:rFonts w:ascii="Tahoma" w:hAnsi="Tahoma" w:cs="Tahoma"/>
          <w:sz w:val="20"/>
          <w:szCs w:val="20"/>
        </w:rPr>
      </w:pPr>
    </w:p>
    <w:p w14:paraId="29CCDA9A" w14:textId="77777777" w:rsidR="00284BC8" w:rsidRDefault="00284BC8" w:rsidP="008D6262">
      <w:pPr>
        <w:jc w:val="both"/>
        <w:rPr>
          <w:rFonts w:ascii="Tahoma" w:hAnsi="Tahoma" w:cs="Tahoma"/>
          <w:sz w:val="20"/>
          <w:szCs w:val="20"/>
        </w:rPr>
      </w:pPr>
    </w:p>
    <w:p w14:paraId="7F49698B" w14:textId="77777777" w:rsidR="00284BC8" w:rsidRDefault="00284BC8" w:rsidP="008D6262">
      <w:pPr>
        <w:jc w:val="both"/>
        <w:rPr>
          <w:rFonts w:ascii="Tahoma" w:hAnsi="Tahoma" w:cs="Tahoma"/>
          <w:sz w:val="20"/>
          <w:szCs w:val="20"/>
        </w:rPr>
      </w:pPr>
    </w:p>
    <w:p w14:paraId="76E3F041" w14:textId="77777777" w:rsidR="00284BC8" w:rsidRDefault="00284BC8" w:rsidP="008D6262">
      <w:pPr>
        <w:jc w:val="both"/>
        <w:rPr>
          <w:rFonts w:ascii="Tahoma" w:hAnsi="Tahoma" w:cs="Tahoma"/>
          <w:sz w:val="20"/>
          <w:szCs w:val="20"/>
        </w:rPr>
      </w:pPr>
    </w:p>
    <w:p w14:paraId="10104D80" w14:textId="2A944AB7" w:rsidR="008D6262" w:rsidRDefault="008D6262" w:rsidP="00821829">
      <w:pPr>
        <w:spacing w:after="0"/>
      </w:pPr>
    </w:p>
    <w:p w14:paraId="69C17C46" w14:textId="77777777" w:rsidR="00D84E3F" w:rsidRDefault="00D84E3F" w:rsidP="0027646D">
      <w:pPr>
        <w:suppressAutoHyphens w:val="0"/>
        <w:spacing w:after="0" w:line="276" w:lineRule="auto"/>
        <w:jc w:val="both"/>
        <w:rPr>
          <w:rFonts w:ascii="Tahoma" w:hAnsi="Tahoma" w:cs="Tahoma"/>
          <w:sz w:val="20"/>
          <w:szCs w:val="20"/>
        </w:rPr>
      </w:pPr>
    </w:p>
    <w:p w14:paraId="14230E04" w14:textId="77777777" w:rsidR="00897E8B" w:rsidRDefault="00897E8B" w:rsidP="0027646D">
      <w:pPr>
        <w:suppressAutoHyphens w:val="0"/>
        <w:spacing w:after="0" w:line="276" w:lineRule="auto"/>
        <w:jc w:val="both"/>
        <w:rPr>
          <w:rFonts w:ascii="Tahoma" w:hAnsi="Tahoma" w:cs="Tahoma"/>
          <w:sz w:val="20"/>
          <w:szCs w:val="20"/>
        </w:rPr>
      </w:pPr>
    </w:p>
    <w:p w14:paraId="0A20B90A" w14:textId="77777777" w:rsidR="00897E8B" w:rsidRDefault="00897E8B" w:rsidP="0027646D">
      <w:pPr>
        <w:suppressAutoHyphens w:val="0"/>
        <w:spacing w:after="0" w:line="276" w:lineRule="auto"/>
        <w:jc w:val="both"/>
        <w:rPr>
          <w:rFonts w:ascii="Tahoma" w:hAnsi="Tahoma" w:cs="Tahoma"/>
          <w:sz w:val="20"/>
          <w:szCs w:val="20"/>
        </w:rPr>
      </w:pPr>
    </w:p>
    <w:p w14:paraId="2BF84407" w14:textId="77777777" w:rsidR="00897E8B" w:rsidRDefault="00897E8B" w:rsidP="0027646D">
      <w:pPr>
        <w:suppressAutoHyphens w:val="0"/>
        <w:spacing w:after="0" w:line="276" w:lineRule="auto"/>
        <w:jc w:val="both"/>
        <w:rPr>
          <w:rFonts w:ascii="Tahoma" w:hAnsi="Tahoma" w:cs="Tahoma"/>
          <w:sz w:val="20"/>
          <w:szCs w:val="20"/>
        </w:rPr>
      </w:pPr>
    </w:p>
    <w:p w14:paraId="0BDD8E3C" w14:textId="77777777" w:rsidR="00897E8B" w:rsidRDefault="00897E8B" w:rsidP="0027646D">
      <w:pPr>
        <w:suppressAutoHyphens w:val="0"/>
        <w:spacing w:after="0" w:line="276" w:lineRule="auto"/>
        <w:jc w:val="both"/>
        <w:rPr>
          <w:rFonts w:ascii="Tahoma" w:hAnsi="Tahoma" w:cs="Tahoma"/>
          <w:sz w:val="20"/>
          <w:szCs w:val="20"/>
        </w:rPr>
      </w:pPr>
    </w:p>
    <w:p w14:paraId="7DE3E74A" w14:textId="77777777" w:rsidR="00897E8B" w:rsidRDefault="00897E8B" w:rsidP="0027646D">
      <w:pPr>
        <w:suppressAutoHyphens w:val="0"/>
        <w:spacing w:after="0" w:line="276" w:lineRule="auto"/>
        <w:jc w:val="both"/>
        <w:rPr>
          <w:rFonts w:ascii="Tahoma" w:hAnsi="Tahoma" w:cs="Tahoma"/>
          <w:sz w:val="20"/>
          <w:szCs w:val="20"/>
        </w:rPr>
      </w:pPr>
    </w:p>
    <w:p w14:paraId="78655B5B" w14:textId="77777777" w:rsidR="00897E8B" w:rsidRDefault="00897E8B" w:rsidP="0027646D">
      <w:pPr>
        <w:suppressAutoHyphens w:val="0"/>
        <w:spacing w:after="0" w:line="276" w:lineRule="auto"/>
        <w:jc w:val="both"/>
        <w:rPr>
          <w:rFonts w:ascii="Tahoma" w:hAnsi="Tahoma" w:cs="Tahoma"/>
          <w:sz w:val="20"/>
          <w:szCs w:val="20"/>
        </w:rPr>
      </w:pPr>
    </w:p>
    <w:p w14:paraId="29BF1A65" w14:textId="77777777" w:rsidR="00897E8B" w:rsidRDefault="00897E8B" w:rsidP="0027646D">
      <w:pPr>
        <w:suppressAutoHyphens w:val="0"/>
        <w:spacing w:after="0" w:line="276" w:lineRule="auto"/>
        <w:jc w:val="both"/>
        <w:rPr>
          <w:rFonts w:ascii="Tahoma" w:hAnsi="Tahoma" w:cs="Tahoma"/>
          <w:sz w:val="20"/>
          <w:szCs w:val="20"/>
        </w:rPr>
      </w:pPr>
    </w:p>
    <w:p w14:paraId="5C816524" w14:textId="77777777" w:rsidR="00897E8B" w:rsidRDefault="00897E8B" w:rsidP="0027646D">
      <w:pPr>
        <w:suppressAutoHyphens w:val="0"/>
        <w:spacing w:after="0" w:line="276" w:lineRule="auto"/>
        <w:jc w:val="both"/>
        <w:rPr>
          <w:rFonts w:ascii="Tahoma" w:hAnsi="Tahoma" w:cs="Tahoma"/>
          <w:sz w:val="20"/>
          <w:szCs w:val="20"/>
        </w:rPr>
      </w:pPr>
    </w:p>
    <w:p w14:paraId="2BE5A842" w14:textId="77777777" w:rsidR="00897E8B" w:rsidRDefault="00897E8B" w:rsidP="0027646D">
      <w:pPr>
        <w:suppressAutoHyphens w:val="0"/>
        <w:spacing w:after="0" w:line="276" w:lineRule="auto"/>
        <w:jc w:val="both"/>
        <w:rPr>
          <w:rFonts w:ascii="Tahoma" w:hAnsi="Tahoma" w:cs="Tahoma"/>
          <w:sz w:val="20"/>
          <w:szCs w:val="20"/>
        </w:rPr>
      </w:pPr>
    </w:p>
    <w:p w14:paraId="2C465216" w14:textId="77777777" w:rsidR="00897E8B" w:rsidRDefault="00897E8B" w:rsidP="0027646D">
      <w:pPr>
        <w:suppressAutoHyphens w:val="0"/>
        <w:spacing w:after="0" w:line="276" w:lineRule="auto"/>
        <w:jc w:val="both"/>
        <w:rPr>
          <w:rFonts w:ascii="Tahoma" w:hAnsi="Tahoma" w:cs="Tahoma"/>
          <w:sz w:val="20"/>
          <w:szCs w:val="20"/>
        </w:rPr>
      </w:pPr>
    </w:p>
    <w:p w14:paraId="2E4BF274" w14:textId="77777777" w:rsidR="00897E8B" w:rsidRDefault="00897E8B" w:rsidP="0027646D">
      <w:pPr>
        <w:suppressAutoHyphens w:val="0"/>
        <w:spacing w:after="0" w:line="276" w:lineRule="auto"/>
        <w:jc w:val="both"/>
        <w:rPr>
          <w:rFonts w:ascii="Tahoma" w:hAnsi="Tahoma" w:cs="Tahoma"/>
          <w:sz w:val="20"/>
          <w:szCs w:val="20"/>
        </w:rPr>
      </w:pPr>
    </w:p>
    <w:p w14:paraId="68B6FCD3" w14:textId="77777777" w:rsidR="00897E8B" w:rsidRDefault="00897E8B" w:rsidP="0027646D">
      <w:pPr>
        <w:suppressAutoHyphens w:val="0"/>
        <w:spacing w:after="0" w:line="276" w:lineRule="auto"/>
        <w:jc w:val="both"/>
        <w:rPr>
          <w:rFonts w:ascii="Tahoma" w:hAnsi="Tahoma" w:cs="Tahoma"/>
          <w:sz w:val="20"/>
          <w:szCs w:val="20"/>
        </w:rPr>
      </w:pPr>
    </w:p>
    <w:p w14:paraId="6819E415" w14:textId="77777777" w:rsidR="00897E8B" w:rsidRDefault="00897E8B" w:rsidP="0027646D">
      <w:pPr>
        <w:suppressAutoHyphens w:val="0"/>
        <w:spacing w:after="0" w:line="276" w:lineRule="auto"/>
        <w:jc w:val="both"/>
        <w:rPr>
          <w:rFonts w:ascii="Tahoma" w:hAnsi="Tahoma" w:cs="Tahoma"/>
          <w:sz w:val="20"/>
          <w:szCs w:val="20"/>
        </w:rPr>
      </w:pPr>
    </w:p>
    <w:p w14:paraId="468FE755" w14:textId="77777777" w:rsidR="00897E8B" w:rsidRDefault="00897E8B" w:rsidP="0027646D">
      <w:pPr>
        <w:suppressAutoHyphens w:val="0"/>
        <w:spacing w:after="0" w:line="276" w:lineRule="auto"/>
        <w:jc w:val="both"/>
        <w:rPr>
          <w:rFonts w:ascii="Tahoma" w:hAnsi="Tahoma" w:cs="Tahoma"/>
          <w:sz w:val="20"/>
          <w:szCs w:val="20"/>
        </w:rPr>
      </w:pPr>
    </w:p>
    <w:p w14:paraId="3EA97139" w14:textId="77777777" w:rsidR="00897E8B" w:rsidRDefault="00897E8B" w:rsidP="0027646D">
      <w:pPr>
        <w:suppressAutoHyphens w:val="0"/>
        <w:spacing w:after="0" w:line="276" w:lineRule="auto"/>
        <w:jc w:val="both"/>
        <w:rPr>
          <w:rFonts w:ascii="Tahoma" w:hAnsi="Tahoma" w:cs="Tahoma"/>
          <w:sz w:val="20"/>
          <w:szCs w:val="20"/>
        </w:rPr>
      </w:pPr>
    </w:p>
    <w:p w14:paraId="3610FDBE" w14:textId="77777777" w:rsidR="00897E8B" w:rsidRDefault="00897E8B" w:rsidP="0027646D">
      <w:pPr>
        <w:suppressAutoHyphens w:val="0"/>
        <w:spacing w:after="0" w:line="276" w:lineRule="auto"/>
        <w:jc w:val="both"/>
        <w:rPr>
          <w:rFonts w:ascii="Tahoma" w:hAnsi="Tahoma" w:cs="Tahoma"/>
          <w:sz w:val="20"/>
          <w:szCs w:val="20"/>
        </w:rPr>
      </w:pPr>
    </w:p>
    <w:p w14:paraId="5CDE1A8F" w14:textId="77777777" w:rsidR="00897E8B" w:rsidRDefault="00897E8B" w:rsidP="0027646D">
      <w:pPr>
        <w:suppressAutoHyphens w:val="0"/>
        <w:spacing w:after="0" w:line="276" w:lineRule="auto"/>
        <w:jc w:val="both"/>
        <w:rPr>
          <w:rFonts w:ascii="Tahoma" w:hAnsi="Tahoma" w:cs="Tahoma"/>
          <w:sz w:val="20"/>
          <w:szCs w:val="20"/>
        </w:rPr>
      </w:pPr>
    </w:p>
    <w:p w14:paraId="58ABB5CF" w14:textId="77777777" w:rsidR="00897E8B" w:rsidRDefault="00897E8B" w:rsidP="0027646D">
      <w:pPr>
        <w:suppressAutoHyphens w:val="0"/>
        <w:spacing w:after="0" w:line="276" w:lineRule="auto"/>
        <w:jc w:val="both"/>
        <w:rPr>
          <w:rFonts w:ascii="Tahoma" w:hAnsi="Tahoma" w:cs="Tahoma"/>
          <w:sz w:val="20"/>
          <w:szCs w:val="20"/>
        </w:rPr>
      </w:pPr>
    </w:p>
    <w:p w14:paraId="6E7B8F6B" w14:textId="77777777" w:rsidR="00897E8B" w:rsidRDefault="00897E8B" w:rsidP="0027646D">
      <w:pPr>
        <w:suppressAutoHyphens w:val="0"/>
        <w:spacing w:after="0" w:line="276" w:lineRule="auto"/>
        <w:jc w:val="both"/>
        <w:rPr>
          <w:rFonts w:ascii="Tahoma" w:hAnsi="Tahoma" w:cs="Tahoma"/>
          <w:sz w:val="20"/>
          <w:szCs w:val="20"/>
        </w:rPr>
      </w:pPr>
    </w:p>
    <w:p w14:paraId="6BA240FE" w14:textId="77777777" w:rsidR="00897E8B" w:rsidRDefault="00897E8B" w:rsidP="0027646D">
      <w:pPr>
        <w:suppressAutoHyphens w:val="0"/>
        <w:spacing w:after="0" w:line="276" w:lineRule="auto"/>
        <w:jc w:val="both"/>
        <w:rPr>
          <w:rFonts w:ascii="Tahoma" w:hAnsi="Tahoma" w:cs="Tahoma"/>
          <w:sz w:val="20"/>
          <w:szCs w:val="20"/>
        </w:rPr>
      </w:pPr>
    </w:p>
    <w:p w14:paraId="1B5459CB" w14:textId="77777777" w:rsidR="00897E8B" w:rsidRDefault="00897E8B" w:rsidP="0027646D">
      <w:pPr>
        <w:suppressAutoHyphens w:val="0"/>
        <w:spacing w:after="0" w:line="276" w:lineRule="auto"/>
        <w:jc w:val="both"/>
        <w:rPr>
          <w:rFonts w:ascii="Tahoma" w:hAnsi="Tahoma" w:cs="Tahoma"/>
          <w:sz w:val="20"/>
          <w:szCs w:val="20"/>
        </w:rPr>
      </w:pPr>
    </w:p>
    <w:p w14:paraId="044B093C" w14:textId="77777777" w:rsidR="00897E8B" w:rsidRDefault="00897E8B" w:rsidP="0027646D">
      <w:pPr>
        <w:suppressAutoHyphens w:val="0"/>
        <w:spacing w:after="0" w:line="276" w:lineRule="auto"/>
        <w:jc w:val="both"/>
        <w:rPr>
          <w:rFonts w:ascii="Tahoma" w:hAnsi="Tahoma" w:cs="Tahoma"/>
          <w:sz w:val="20"/>
          <w:szCs w:val="20"/>
        </w:rPr>
      </w:pPr>
    </w:p>
    <w:p w14:paraId="246C1D03" w14:textId="77777777" w:rsidR="00897E8B" w:rsidRDefault="00897E8B" w:rsidP="0027646D">
      <w:pPr>
        <w:suppressAutoHyphens w:val="0"/>
        <w:spacing w:after="0" w:line="276" w:lineRule="auto"/>
        <w:jc w:val="both"/>
        <w:rPr>
          <w:rFonts w:ascii="Tahoma" w:hAnsi="Tahoma" w:cs="Tahoma"/>
          <w:sz w:val="20"/>
          <w:szCs w:val="20"/>
        </w:rPr>
      </w:pPr>
    </w:p>
    <w:p w14:paraId="71013206" w14:textId="77777777" w:rsidR="00897E8B" w:rsidRDefault="00897E8B" w:rsidP="0027646D">
      <w:pPr>
        <w:suppressAutoHyphens w:val="0"/>
        <w:spacing w:after="0" w:line="276" w:lineRule="auto"/>
        <w:jc w:val="both"/>
        <w:rPr>
          <w:rFonts w:ascii="Tahoma" w:hAnsi="Tahoma" w:cs="Tahoma"/>
          <w:sz w:val="20"/>
          <w:szCs w:val="20"/>
        </w:rPr>
      </w:pPr>
    </w:p>
    <w:p w14:paraId="68B63651" w14:textId="77777777" w:rsidR="00897E8B" w:rsidRDefault="00897E8B" w:rsidP="0027646D">
      <w:pPr>
        <w:suppressAutoHyphens w:val="0"/>
        <w:spacing w:after="0" w:line="276" w:lineRule="auto"/>
        <w:jc w:val="both"/>
        <w:rPr>
          <w:rFonts w:ascii="Tahoma" w:hAnsi="Tahoma" w:cs="Tahoma"/>
          <w:sz w:val="20"/>
          <w:szCs w:val="20"/>
        </w:rPr>
      </w:pPr>
    </w:p>
    <w:p w14:paraId="30ACE59C" w14:textId="77777777" w:rsidR="00897E8B" w:rsidRDefault="00897E8B" w:rsidP="0027646D">
      <w:pPr>
        <w:suppressAutoHyphens w:val="0"/>
        <w:spacing w:after="0" w:line="276" w:lineRule="auto"/>
        <w:jc w:val="both"/>
        <w:rPr>
          <w:rFonts w:ascii="Tahoma" w:hAnsi="Tahoma" w:cs="Tahoma"/>
          <w:sz w:val="20"/>
          <w:szCs w:val="20"/>
        </w:rPr>
      </w:pPr>
    </w:p>
    <w:p w14:paraId="0B2FE662" w14:textId="77777777" w:rsidR="00897E8B" w:rsidRDefault="00897E8B" w:rsidP="0027646D">
      <w:pPr>
        <w:suppressAutoHyphens w:val="0"/>
        <w:spacing w:after="0" w:line="276" w:lineRule="auto"/>
        <w:jc w:val="both"/>
        <w:rPr>
          <w:rFonts w:ascii="Tahoma" w:hAnsi="Tahoma" w:cs="Tahoma"/>
          <w:sz w:val="20"/>
          <w:szCs w:val="20"/>
        </w:rPr>
      </w:pPr>
    </w:p>
    <w:p w14:paraId="45BC4B51" w14:textId="77777777" w:rsidR="00897E8B" w:rsidRDefault="00897E8B" w:rsidP="0027646D">
      <w:pPr>
        <w:suppressAutoHyphens w:val="0"/>
        <w:spacing w:after="0" w:line="276" w:lineRule="auto"/>
        <w:jc w:val="both"/>
        <w:rPr>
          <w:rFonts w:ascii="Tahoma" w:hAnsi="Tahoma" w:cs="Tahoma"/>
          <w:sz w:val="20"/>
          <w:szCs w:val="20"/>
        </w:rPr>
      </w:pPr>
    </w:p>
    <w:p w14:paraId="5F2BAE30" w14:textId="77777777" w:rsidR="00897E8B" w:rsidRDefault="00897E8B" w:rsidP="0027646D">
      <w:pPr>
        <w:suppressAutoHyphens w:val="0"/>
        <w:spacing w:after="0" w:line="276" w:lineRule="auto"/>
        <w:jc w:val="both"/>
        <w:rPr>
          <w:rFonts w:ascii="Tahoma" w:hAnsi="Tahoma" w:cs="Tahoma"/>
          <w:sz w:val="20"/>
          <w:szCs w:val="20"/>
        </w:rPr>
      </w:pPr>
    </w:p>
    <w:p w14:paraId="3824770C" w14:textId="77777777" w:rsidR="00897E8B" w:rsidRDefault="00897E8B" w:rsidP="0027646D">
      <w:pPr>
        <w:suppressAutoHyphens w:val="0"/>
        <w:spacing w:after="0" w:line="276" w:lineRule="auto"/>
        <w:jc w:val="both"/>
        <w:rPr>
          <w:rFonts w:ascii="Tahoma" w:hAnsi="Tahoma" w:cs="Tahoma"/>
          <w:sz w:val="20"/>
          <w:szCs w:val="20"/>
        </w:rPr>
      </w:pPr>
    </w:p>
    <w:p w14:paraId="66C364F9" w14:textId="77777777" w:rsidR="00897E8B" w:rsidRDefault="00897E8B" w:rsidP="0027646D">
      <w:pPr>
        <w:suppressAutoHyphens w:val="0"/>
        <w:spacing w:after="0" w:line="276" w:lineRule="auto"/>
        <w:jc w:val="both"/>
        <w:rPr>
          <w:rFonts w:ascii="Tahoma" w:hAnsi="Tahoma" w:cs="Tahoma"/>
          <w:sz w:val="20"/>
          <w:szCs w:val="20"/>
        </w:rPr>
      </w:pPr>
    </w:p>
    <w:p w14:paraId="56A659A9" w14:textId="77777777" w:rsidR="0090545D" w:rsidRDefault="0090545D" w:rsidP="0027646D">
      <w:pPr>
        <w:suppressAutoHyphens w:val="0"/>
        <w:spacing w:after="0" w:line="276" w:lineRule="auto"/>
        <w:jc w:val="both"/>
        <w:rPr>
          <w:rFonts w:ascii="Tahoma" w:hAnsi="Tahoma" w:cs="Tahoma"/>
          <w:sz w:val="20"/>
          <w:szCs w:val="20"/>
        </w:rPr>
      </w:pPr>
    </w:p>
    <w:p w14:paraId="6146913A" w14:textId="77777777" w:rsidR="0090545D" w:rsidRDefault="0090545D" w:rsidP="0027646D">
      <w:pPr>
        <w:suppressAutoHyphens w:val="0"/>
        <w:spacing w:after="0" w:line="276" w:lineRule="auto"/>
        <w:jc w:val="both"/>
        <w:rPr>
          <w:rFonts w:ascii="Tahoma" w:hAnsi="Tahoma" w:cs="Tahoma"/>
          <w:sz w:val="20"/>
          <w:szCs w:val="20"/>
        </w:rPr>
      </w:pPr>
    </w:p>
    <w:p w14:paraId="1BCD116B" w14:textId="73AEDC6A" w:rsidR="00921880" w:rsidRPr="0081408E" w:rsidRDefault="005A6707" w:rsidP="0081408E">
      <w:pPr>
        <w:pStyle w:val="Naslov2"/>
        <w:numPr>
          <w:ilvl w:val="1"/>
          <w:numId w:val="90"/>
        </w:numPr>
        <w:rPr>
          <w:rFonts w:ascii="Tahoma" w:hAnsi="Tahoma" w:cs="Tahoma"/>
          <w:b/>
          <w:bCs/>
          <w:color w:val="auto"/>
          <w:sz w:val="28"/>
          <w:szCs w:val="28"/>
        </w:rPr>
      </w:pPr>
      <w:bookmarkStart w:id="518" w:name="_Toc182947873"/>
      <w:bookmarkStart w:id="519" w:name="_Toc182987814"/>
      <w:bookmarkStart w:id="520" w:name="_Toc183034166"/>
      <w:bookmarkStart w:id="521" w:name="_Toc183034673"/>
      <w:bookmarkStart w:id="522" w:name="_Toc183034749"/>
      <w:bookmarkStart w:id="523" w:name="_Toc183081807"/>
      <w:bookmarkStart w:id="524" w:name="_Toc183091655"/>
      <w:bookmarkStart w:id="525" w:name="_Toc183091954"/>
      <w:bookmarkStart w:id="526" w:name="_Toc183092019"/>
      <w:bookmarkStart w:id="527" w:name="_Toc183092497"/>
      <w:r>
        <w:rPr>
          <w:rFonts w:ascii="Tahoma" w:hAnsi="Tahoma" w:cs="Tahoma"/>
          <w:b/>
          <w:bCs/>
          <w:color w:val="auto"/>
          <w:sz w:val="28"/>
          <w:szCs w:val="28"/>
        </w:rPr>
        <w:t>Skupni c</w:t>
      </w:r>
      <w:r w:rsidR="00921880" w:rsidRPr="0081408E">
        <w:rPr>
          <w:rFonts w:ascii="Tahoma" w:hAnsi="Tahoma" w:cs="Tahoma"/>
          <w:b/>
          <w:bCs/>
          <w:color w:val="auto"/>
          <w:sz w:val="28"/>
          <w:szCs w:val="28"/>
        </w:rPr>
        <w:t>ilji in finančni okvir Operativne vloge 3</w:t>
      </w:r>
      <w:bookmarkEnd w:id="518"/>
      <w:bookmarkEnd w:id="519"/>
      <w:bookmarkEnd w:id="520"/>
      <w:bookmarkEnd w:id="521"/>
      <w:bookmarkEnd w:id="522"/>
      <w:bookmarkEnd w:id="523"/>
      <w:bookmarkEnd w:id="524"/>
      <w:bookmarkEnd w:id="525"/>
      <w:bookmarkEnd w:id="526"/>
      <w:bookmarkEnd w:id="527"/>
    </w:p>
    <w:p w14:paraId="6242140A" w14:textId="77777777" w:rsidR="00921880" w:rsidRDefault="00921880" w:rsidP="00921880">
      <w:pPr>
        <w:spacing w:after="0"/>
      </w:pPr>
    </w:p>
    <w:p w14:paraId="0F20ABFD" w14:textId="77777777" w:rsidR="00921880" w:rsidRDefault="00921880" w:rsidP="00921880">
      <w:pPr>
        <w:spacing w:after="0" w:line="276" w:lineRule="auto"/>
        <w:jc w:val="both"/>
        <w:rPr>
          <w:rFonts w:ascii="Tahoma" w:hAnsi="Tahoma" w:cs="Tahoma"/>
          <w:sz w:val="20"/>
          <w:szCs w:val="20"/>
        </w:rPr>
      </w:pPr>
      <w:r>
        <w:rPr>
          <w:rFonts w:ascii="Tahoma" w:hAnsi="Tahoma" w:cs="Tahoma"/>
          <w:sz w:val="20"/>
          <w:szCs w:val="20"/>
        </w:rPr>
        <w:t>V okviru operativne vloge 3 s katero bo Sklad uresničeval strateško poslanstvo 3 se za leto 2025 načrtujejo naslednji cilji:</w:t>
      </w:r>
    </w:p>
    <w:p w14:paraId="7372CED1" w14:textId="77777777" w:rsidR="00921880" w:rsidRPr="00443160" w:rsidRDefault="00921880">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odobriti</w:t>
      </w:r>
      <w:r>
        <w:rPr>
          <w:rStyle w:val="Sprotnaopomba-sklic"/>
          <w:rFonts w:ascii="Tahoma" w:hAnsi="Tahoma" w:cs="Tahoma"/>
          <w:sz w:val="20"/>
          <w:szCs w:val="20"/>
        </w:rPr>
        <w:footnoteReference w:id="54"/>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sredstev</w:t>
      </w:r>
      <w:r>
        <w:rPr>
          <w:rFonts w:ascii="Tahoma" w:hAnsi="Tahoma" w:cs="Tahoma"/>
          <w:sz w:val="20"/>
          <w:szCs w:val="20"/>
        </w:rPr>
        <w:t xml:space="preserve"> oz. izplačati 2,22 mio EUR sredstev</w:t>
      </w:r>
      <w:r w:rsidRPr="00443160">
        <w:rPr>
          <w:rFonts w:ascii="Tahoma" w:hAnsi="Tahoma" w:cs="Tahoma"/>
          <w:sz w:val="20"/>
          <w:szCs w:val="20"/>
        </w:rPr>
        <w:t xml:space="preserve">, </w:t>
      </w:r>
    </w:p>
    <w:p w14:paraId="167513D3" w14:textId="77777777" w:rsidR="00921880" w:rsidRPr="00443160" w:rsidRDefault="00921880">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 xml:space="preserve">z odobrenimi sredstvi </w:t>
      </w:r>
      <w:r w:rsidRPr="00443160">
        <w:rPr>
          <w:rFonts w:ascii="Tahoma" w:hAnsi="Tahoma" w:cs="Tahoma"/>
          <w:sz w:val="20"/>
          <w:szCs w:val="20"/>
        </w:rPr>
        <w:t>podpreti</w:t>
      </w:r>
      <w:r>
        <w:rPr>
          <w:rStyle w:val="Sprotnaopomba-sklic"/>
          <w:rFonts w:ascii="Tahoma" w:hAnsi="Tahoma" w:cs="Tahoma"/>
          <w:sz w:val="20"/>
          <w:szCs w:val="20"/>
        </w:rPr>
        <w:footnoteReference w:id="55"/>
      </w:r>
      <w:r w:rsidRPr="00443160">
        <w:rPr>
          <w:rFonts w:ascii="Tahoma" w:hAnsi="Tahoma" w:cs="Tahoma"/>
          <w:sz w:val="20"/>
          <w:szCs w:val="20"/>
        </w:rPr>
        <w:t xml:space="preserve"> oz. vključiti cca </w:t>
      </w:r>
      <w:r>
        <w:rPr>
          <w:rFonts w:ascii="Tahoma" w:hAnsi="Tahoma" w:cs="Tahoma"/>
          <w:sz w:val="20"/>
          <w:szCs w:val="20"/>
        </w:rPr>
        <w:t>30</w:t>
      </w:r>
      <w:r w:rsidRPr="00443160">
        <w:rPr>
          <w:rFonts w:ascii="Tahoma" w:hAnsi="Tahoma" w:cs="Tahoma"/>
          <w:sz w:val="20"/>
          <w:szCs w:val="20"/>
        </w:rPr>
        <w:t xml:space="preserve"> projektov</w:t>
      </w:r>
      <w:r>
        <w:rPr>
          <w:rFonts w:ascii="Tahoma" w:hAnsi="Tahoma" w:cs="Tahoma"/>
          <w:sz w:val="20"/>
          <w:szCs w:val="20"/>
        </w:rPr>
        <w:t xml:space="preserve"> oz. cca 95 projektov glede na izplačana sredstva</w:t>
      </w:r>
      <w:r w:rsidRPr="00443160">
        <w:rPr>
          <w:rFonts w:ascii="Tahoma" w:hAnsi="Tahoma" w:cs="Tahoma"/>
          <w:sz w:val="20"/>
          <w:szCs w:val="20"/>
        </w:rPr>
        <w:t>,</w:t>
      </w:r>
    </w:p>
    <w:p w14:paraId="24864EB6" w14:textId="77777777" w:rsidR="00921880" w:rsidRPr="00351ED7" w:rsidRDefault="00921880">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angažirati</w:t>
      </w:r>
      <w:r>
        <w:rPr>
          <w:rStyle w:val="Sprotnaopomba-sklic"/>
          <w:rFonts w:ascii="Tahoma" w:hAnsi="Tahoma" w:cs="Tahoma"/>
          <w:sz w:val="20"/>
          <w:szCs w:val="20"/>
        </w:rPr>
        <w:footnoteReference w:id="56"/>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virov</w:t>
      </w:r>
      <w:r>
        <w:rPr>
          <w:rFonts w:ascii="Tahoma" w:hAnsi="Tahoma" w:cs="Tahoma"/>
          <w:sz w:val="20"/>
          <w:szCs w:val="20"/>
        </w:rPr>
        <w:t xml:space="preserve"> oz. 2,22 mio EUR virov za izplačila</w:t>
      </w:r>
      <w:r w:rsidRPr="00443160">
        <w:rPr>
          <w:rFonts w:ascii="Tahoma" w:hAnsi="Tahoma" w:cs="Tahoma"/>
          <w:sz w:val="20"/>
          <w:szCs w:val="20"/>
        </w:rPr>
        <w:t>,</w:t>
      </w:r>
    </w:p>
    <w:p w14:paraId="4F86536A" w14:textId="77777777" w:rsidR="00921880" w:rsidRDefault="00921880">
      <w:pPr>
        <w:pStyle w:val="Odstavekseznama"/>
        <w:numPr>
          <w:ilvl w:val="0"/>
          <w:numId w:val="40"/>
        </w:numPr>
        <w:spacing w:after="0" w:line="276" w:lineRule="auto"/>
        <w:ind w:hanging="720"/>
        <w:jc w:val="both"/>
        <w:rPr>
          <w:rFonts w:ascii="Tahoma" w:hAnsi="Tahoma" w:cs="Tahoma"/>
          <w:sz w:val="20"/>
          <w:szCs w:val="20"/>
        </w:rPr>
      </w:pPr>
      <w:r w:rsidRPr="00A90C02">
        <w:rPr>
          <w:rFonts w:ascii="Tahoma" w:hAnsi="Tahoma" w:cs="Tahoma"/>
          <w:sz w:val="20"/>
          <w:szCs w:val="20"/>
        </w:rPr>
        <w:t xml:space="preserve">vzpostaviti pospeševalnike za prioritetna razvojna področja, ki upoštevajo vsaj enega od štirih trajnostnih vidikov. </w:t>
      </w:r>
    </w:p>
    <w:p w14:paraId="69256570" w14:textId="77777777" w:rsidR="00D84E3F" w:rsidRDefault="00D84E3F" w:rsidP="0027646D">
      <w:pPr>
        <w:suppressAutoHyphens w:val="0"/>
        <w:spacing w:after="0" w:line="276" w:lineRule="auto"/>
        <w:jc w:val="both"/>
        <w:rPr>
          <w:rFonts w:ascii="Tahoma" w:hAnsi="Tahoma" w:cs="Tahoma"/>
          <w:sz w:val="20"/>
          <w:szCs w:val="20"/>
        </w:rPr>
      </w:pPr>
    </w:p>
    <w:p w14:paraId="7B18821F" w14:textId="77777777" w:rsidR="00921880" w:rsidRDefault="00921880" w:rsidP="0027646D">
      <w:pPr>
        <w:suppressAutoHyphens w:val="0"/>
        <w:spacing w:after="0" w:line="276" w:lineRule="auto"/>
        <w:jc w:val="both"/>
        <w:rPr>
          <w:rFonts w:ascii="Tahoma" w:hAnsi="Tahoma" w:cs="Tahoma"/>
          <w:sz w:val="20"/>
          <w:szCs w:val="20"/>
        </w:rPr>
      </w:pPr>
    </w:p>
    <w:p w14:paraId="4AB3B02F" w14:textId="77777777" w:rsidR="00921880" w:rsidRDefault="00921880" w:rsidP="0027646D">
      <w:pPr>
        <w:suppressAutoHyphens w:val="0"/>
        <w:spacing w:after="0" w:line="276" w:lineRule="auto"/>
        <w:jc w:val="both"/>
        <w:rPr>
          <w:rFonts w:ascii="Tahoma" w:hAnsi="Tahoma" w:cs="Tahoma"/>
          <w:sz w:val="20"/>
          <w:szCs w:val="20"/>
        </w:rPr>
      </w:pPr>
    </w:p>
    <w:p w14:paraId="0729D0F5" w14:textId="77777777" w:rsidR="00921880" w:rsidRDefault="00921880" w:rsidP="0027646D">
      <w:pPr>
        <w:suppressAutoHyphens w:val="0"/>
        <w:spacing w:after="0" w:line="276" w:lineRule="auto"/>
        <w:jc w:val="both"/>
        <w:rPr>
          <w:rFonts w:ascii="Tahoma" w:hAnsi="Tahoma" w:cs="Tahoma"/>
          <w:sz w:val="20"/>
          <w:szCs w:val="20"/>
        </w:rPr>
      </w:pPr>
    </w:p>
    <w:p w14:paraId="7FDCD63B" w14:textId="77777777" w:rsidR="00921880" w:rsidRDefault="00921880" w:rsidP="0027646D">
      <w:pPr>
        <w:suppressAutoHyphens w:val="0"/>
        <w:spacing w:after="0" w:line="276" w:lineRule="auto"/>
        <w:jc w:val="both"/>
        <w:rPr>
          <w:rFonts w:ascii="Tahoma" w:hAnsi="Tahoma" w:cs="Tahoma"/>
          <w:sz w:val="20"/>
          <w:szCs w:val="20"/>
        </w:rPr>
      </w:pPr>
    </w:p>
    <w:p w14:paraId="4996D1FF" w14:textId="77777777" w:rsidR="00921880" w:rsidRDefault="00921880" w:rsidP="0027646D">
      <w:pPr>
        <w:suppressAutoHyphens w:val="0"/>
        <w:spacing w:after="0" w:line="276" w:lineRule="auto"/>
        <w:jc w:val="both"/>
        <w:rPr>
          <w:rFonts w:ascii="Tahoma" w:hAnsi="Tahoma" w:cs="Tahoma"/>
          <w:sz w:val="20"/>
          <w:szCs w:val="20"/>
        </w:rPr>
      </w:pPr>
    </w:p>
    <w:p w14:paraId="1D47BF93" w14:textId="77777777" w:rsidR="00921880" w:rsidRDefault="00921880" w:rsidP="0027646D">
      <w:pPr>
        <w:suppressAutoHyphens w:val="0"/>
        <w:spacing w:after="0" w:line="276" w:lineRule="auto"/>
        <w:jc w:val="both"/>
        <w:rPr>
          <w:rFonts w:ascii="Tahoma" w:hAnsi="Tahoma" w:cs="Tahoma"/>
          <w:sz w:val="20"/>
          <w:szCs w:val="20"/>
        </w:rPr>
      </w:pPr>
    </w:p>
    <w:p w14:paraId="18F0422D" w14:textId="77777777" w:rsidR="00921880" w:rsidRDefault="00921880" w:rsidP="0027646D">
      <w:pPr>
        <w:suppressAutoHyphens w:val="0"/>
        <w:spacing w:after="0" w:line="276" w:lineRule="auto"/>
        <w:jc w:val="both"/>
        <w:rPr>
          <w:rFonts w:ascii="Tahoma" w:hAnsi="Tahoma" w:cs="Tahoma"/>
          <w:sz w:val="20"/>
          <w:szCs w:val="20"/>
        </w:rPr>
      </w:pPr>
    </w:p>
    <w:p w14:paraId="06EA74A1" w14:textId="77777777" w:rsidR="00921880" w:rsidRDefault="00921880" w:rsidP="0027646D">
      <w:pPr>
        <w:suppressAutoHyphens w:val="0"/>
        <w:spacing w:after="0" w:line="276" w:lineRule="auto"/>
        <w:jc w:val="both"/>
        <w:rPr>
          <w:rFonts w:ascii="Tahoma" w:hAnsi="Tahoma" w:cs="Tahoma"/>
          <w:sz w:val="20"/>
          <w:szCs w:val="20"/>
        </w:rPr>
      </w:pPr>
    </w:p>
    <w:p w14:paraId="02DF5669" w14:textId="77777777" w:rsidR="00921880" w:rsidRDefault="00921880" w:rsidP="0027646D">
      <w:pPr>
        <w:suppressAutoHyphens w:val="0"/>
        <w:spacing w:after="0" w:line="276" w:lineRule="auto"/>
        <w:jc w:val="both"/>
        <w:rPr>
          <w:rFonts w:ascii="Tahoma" w:hAnsi="Tahoma" w:cs="Tahoma"/>
          <w:sz w:val="20"/>
          <w:szCs w:val="20"/>
        </w:rPr>
      </w:pPr>
    </w:p>
    <w:p w14:paraId="7D15E40D" w14:textId="77777777" w:rsidR="00921880" w:rsidRDefault="00921880" w:rsidP="0027646D">
      <w:pPr>
        <w:suppressAutoHyphens w:val="0"/>
        <w:spacing w:after="0" w:line="276" w:lineRule="auto"/>
        <w:jc w:val="both"/>
        <w:rPr>
          <w:rFonts w:ascii="Tahoma" w:hAnsi="Tahoma" w:cs="Tahoma"/>
          <w:sz w:val="20"/>
          <w:szCs w:val="20"/>
        </w:rPr>
      </w:pPr>
    </w:p>
    <w:p w14:paraId="212E395E" w14:textId="77777777" w:rsidR="00921880" w:rsidRDefault="00921880" w:rsidP="0027646D">
      <w:pPr>
        <w:suppressAutoHyphens w:val="0"/>
        <w:spacing w:after="0" w:line="276" w:lineRule="auto"/>
        <w:jc w:val="both"/>
        <w:rPr>
          <w:rFonts w:ascii="Tahoma" w:hAnsi="Tahoma" w:cs="Tahoma"/>
          <w:sz w:val="20"/>
          <w:szCs w:val="20"/>
        </w:rPr>
      </w:pPr>
    </w:p>
    <w:p w14:paraId="276AF45E" w14:textId="77777777" w:rsidR="00921880" w:rsidRDefault="00921880" w:rsidP="0027646D">
      <w:pPr>
        <w:suppressAutoHyphens w:val="0"/>
        <w:spacing w:after="0" w:line="276" w:lineRule="auto"/>
        <w:jc w:val="both"/>
        <w:rPr>
          <w:rFonts w:ascii="Tahoma" w:hAnsi="Tahoma" w:cs="Tahoma"/>
          <w:sz w:val="20"/>
          <w:szCs w:val="20"/>
        </w:rPr>
      </w:pPr>
    </w:p>
    <w:p w14:paraId="685C8509" w14:textId="77777777" w:rsidR="00921880" w:rsidRDefault="00921880" w:rsidP="0027646D">
      <w:pPr>
        <w:suppressAutoHyphens w:val="0"/>
        <w:spacing w:after="0" w:line="276" w:lineRule="auto"/>
        <w:jc w:val="both"/>
        <w:rPr>
          <w:rFonts w:ascii="Tahoma" w:hAnsi="Tahoma" w:cs="Tahoma"/>
          <w:sz w:val="20"/>
          <w:szCs w:val="20"/>
        </w:rPr>
      </w:pPr>
    </w:p>
    <w:p w14:paraId="0A8BD3B1" w14:textId="77777777" w:rsidR="00921880" w:rsidRDefault="00921880" w:rsidP="0027646D">
      <w:pPr>
        <w:suppressAutoHyphens w:val="0"/>
        <w:spacing w:after="0" w:line="276" w:lineRule="auto"/>
        <w:jc w:val="both"/>
        <w:rPr>
          <w:rFonts w:ascii="Tahoma" w:hAnsi="Tahoma" w:cs="Tahoma"/>
          <w:sz w:val="20"/>
          <w:szCs w:val="20"/>
        </w:rPr>
      </w:pPr>
    </w:p>
    <w:p w14:paraId="3C9ACB01" w14:textId="77777777" w:rsidR="00921880" w:rsidRDefault="00921880" w:rsidP="0027646D">
      <w:pPr>
        <w:suppressAutoHyphens w:val="0"/>
        <w:spacing w:after="0" w:line="276" w:lineRule="auto"/>
        <w:jc w:val="both"/>
        <w:rPr>
          <w:rFonts w:ascii="Tahoma" w:hAnsi="Tahoma" w:cs="Tahoma"/>
          <w:sz w:val="20"/>
          <w:szCs w:val="20"/>
        </w:rPr>
      </w:pPr>
    </w:p>
    <w:p w14:paraId="30AE8E9F" w14:textId="77777777" w:rsidR="00921880" w:rsidRDefault="00921880" w:rsidP="0027646D">
      <w:pPr>
        <w:suppressAutoHyphens w:val="0"/>
        <w:spacing w:after="0" w:line="276" w:lineRule="auto"/>
        <w:jc w:val="both"/>
        <w:rPr>
          <w:rFonts w:ascii="Tahoma" w:hAnsi="Tahoma" w:cs="Tahoma"/>
          <w:sz w:val="20"/>
          <w:szCs w:val="20"/>
        </w:rPr>
      </w:pPr>
    </w:p>
    <w:p w14:paraId="728CA22D" w14:textId="77777777" w:rsidR="00921880" w:rsidRDefault="00921880" w:rsidP="0027646D">
      <w:pPr>
        <w:suppressAutoHyphens w:val="0"/>
        <w:spacing w:after="0" w:line="276" w:lineRule="auto"/>
        <w:jc w:val="both"/>
        <w:rPr>
          <w:rFonts w:ascii="Tahoma" w:hAnsi="Tahoma" w:cs="Tahoma"/>
          <w:sz w:val="20"/>
          <w:szCs w:val="20"/>
        </w:rPr>
      </w:pPr>
    </w:p>
    <w:p w14:paraId="7F456509" w14:textId="77777777" w:rsidR="00921880" w:rsidRDefault="00921880" w:rsidP="0027646D">
      <w:pPr>
        <w:suppressAutoHyphens w:val="0"/>
        <w:spacing w:after="0" w:line="276" w:lineRule="auto"/>
        <w:jc w:val="both"/>
        <w:rPr>
          <w:rFonts w:ascii="Tahoma" w:hAnsi="Tahoma" w:cs="Tahoma"/>
          <w:sz w:val="20"/>
          <w:szCs w:val="20"/>
        </w:rPr>
      </w:pPr>
    </w:p>
    <w:p w14:paraId="14453988" w14:textId="77777777" w:rsidR="00921880" w:rsidRDefault="00921880" w:rsidP="0027646D">
      <w:pPr>
        <w:suppressAutoHyphens w:val="0"/>
        <w:spacing w:after="0" w:line="276" w:lineRule="auto"/>
        <w:jc w:val="both"/>
        <w:rPr>
          <w:rFonts w:ascii="Tahoma" w:hAnsi="Tahoma" w:cs="Tahoma"/>
          <w:sz w:val="20"/>
          <w:szCs w:val="20"/>
        </w:rPr>
      </w:pPr>
    </w:p>
    <w:p w14:paraId="6E48B5DD" w14:textId="77777777" w:rsidR="00921880" w:rsidRDefault="00921880" w:rsidP="0027646D">
      <w:pPr>
        <w:suppressAutoHyphens w:val="0"/>
        <w:spacing w:after="0" w:line="276" w:lineRule="auto"/>
        <w:jc w:val="both"/>
        <w:rPr>
          <w:rFonts w:ascii="Tahoma" w:hAnsi="Tahoma" w:cs="Tahoma"/>
          <w:sz w:val="20"/>
          <w:szCs w:val="20"/>
        </w:rPr>
      </w:pPr>
    </w:p>
    <w:p w14:paraId="1F1A9D7A" w14:textId="77777777" w:rsidR="00921880" w:rsidRDefault="00921880" w:rsidP="0027646D">
      <w:pPr>
        <w:suppressAutoHyphens w:val="0"/>
        <w:spacing w:after="0" w:line="276" w:lineRule="auto"/>
        <w:jc w:val="both"/>
        <w:rPr>
          <w:rFonts w:ascii="Tahoma" w:hAnsi="Tahoma" w:cs="Tahoma"/>
          <w:sz w:val="20"/>
          <w:szCs w:val="20"/>
        </w:rPr>
      </w:pPr>
    </w:p>
    <w:p w14:paraId="477C29BE" w14:textId="77777777" w:rsidR="00921880" w:rsidRDefault="00921880" w:rsidP="0027646D">
      <w:pPr>
        <w:suppressAutoHyphens w:val="0"/>
        <w:spacing w:after="0" w:line="276" w:lineRule="auto"/>
        <w:jc w:val="both"/>
        <w:rPr>
          <w:rFonts w:ascii="Tahoma" w:hAnsi="Tahoma" w:cs="Tahoma"/>
          <w:sz w:val="20"/>
          <w:szCs w:val="20"/>
        </w:rPr>
      </w:pPr>
    </w:p>
    <w:p w14:paraId="7BA83BC4" w14:textId="77777777" w:rsidR="00921880" w:rsidRDefault="00921880" w:rsidP="0027646D">
      <w:pPr>
        <w:suppressAutoHyphens w:val="0"/>
        <w:spacing w:after="0" w:line="276" w:lineRule="auto"/>
        <w:jc w:val="both"/>
        <w:rPr>
          <w:rFonts w:ascii="Tahoma" w:hAnsi="Tahoma" w:cs="Tahoma"/>
          <w:sz w:val="20"/>
          <w:szCs w:val="20"/>
        </w:rPr>
      </w:pPr>
    </w:p>
    <w:p w14:paraId="12FB4C2D" w14:textId="77777777" w:rsidR="00921880" w:rsidRDefault="00921880" w:rsidP="0027646D">
      <w:pPr>
        <w:suppressAutoHyphens w:val="0"/>
        <w:spacing w:after="0" w:line="276" w:lineRule="auto"/>
        <w:jc w:val="both"/>
        <w:rPr>
          <w:rFonts w:ascii="Tahoma" w:hAnsi="Tahoma" w:cs="Tahoma"/>
          <w:sz w:val="20"/>
          <w:szCs w:val="20"/>
        </w:rPr>
      </w:pPr>
    </w:p>
    <w:p w14:paraId="74D22978" w14:textId="77777777" w:rsidR="00921880" w:rsidRDefault="00921880" w:rsidP="0027646D">
      <w:pPr>
        <w:suppressAutoHyphens w:val="0"/>
        <w:spacing w:after="0" w:line="276" w:lineRule="auto"/>
        <w:jc w:val="both"/>
        <w:rPr>
          <w:rFonts w:ascii="Tahoma" w:hAnsi="Tahoma" w:cs="Tahoma"/>
          <w:sz w:val="20"/>
          <w:szCs w:val="20"/>
        </w:rPr>
      </w:pPr>
    </w:p>
    <w:p w14:paraId="0820B669" w14:textId="77777777" w:rsidR="00921880" w:rsidRDefault="00921880" w:rsidP="0027646D">
      <w:pPr>
        <w:suppressAutoHyphens w:val="0"/>
        <w:spacing w:after="0" w:line="276" w:lineRule="auto"/>
        <w:jc w:val="both"/>
        <w:rPr>
          <w:rFonts w:ascii="Tahoma" w:hAnsi="Tahoma" w:cs="Tahoma"/>
          <w:sz w:val="20"/>
          <w:szCs w:val="20"/>
        </w:rPr>
      </w:pPr>
    </w:p>
    <w:p w14:paraId="7EFCFE8F" w14:textId="77777777" w:rsidR="00921880" w:rsidRDefault="00921880" w:rsidP="0027646D">
      <w:pPr>
        <w:suppressAutoHyphens w:val="0"/>
        <w:spacing w:after="0" w:line="276" w:lineRule="auto"/>
        <w:jc w:val="both"/>
        <w:rPr>
          <w:rFonts w:ascii="Tahoma" w:hAnsi="Tahoma" w:cs="Tahoma"/>
          <w:sz w:val="20"/>
          <w:szCs w:val="20"/>
        </w:rPr>
      </w:pPr>
    </w:p>
    <w:p w14:paraId="119EE782" w14:textId="77777777" w:rsidR="00921880" w:rsidRDefault="00921880" w:rsidP="0027646D">
      <w:pPr>
        <w:suppressAutoHyphens w:val="0"/>
        <w:spacing w:after="0" w:line="276" w:lineRule="auto"/>
        <w:jc w:val="both"/>
        <w:rPr>
          <w:rFonts w:ascii="Tahoma" w:hAnsi="Tahoma" w:cs="Tahoma"/>
          <w:sz w:val="20"/>
          <w:szCs w:val="20"/>
        </w:rPr>
      </w:pPr>
    </w:p>
    <w:p w14:paraId="3A65924C" w14:textId="77777777" w:rsidR="00921880" w:rsidRDefault="00921880" w:rsidP="0027646D">
      <w:pPr>
        <w:suppressAutoHyphens w:val="0"/>
        <w:spacing w:after="0" w:line="276" w:lineRule="auto"/>
        <w:jc w:val="both"/>
        <w:rPr>
          <w:rFonts w:ascii="Tahoma" w:hAnsi="Tahoma" w:cs="Tahoma"/>
          <w:sz w:val="20"/>
          <w:szCs w:val="20"/>
        </w:rPr>
      </w:pPr>
    </w:p>
    <w:p w14:paraId="514A2F86" w14:textId="77777777" w:rsidR="00921880" w:rsidRDefault="00921880" w:rsidP="0027646D">
      <w:pPr>
        <w:suppressAutoHyphens w:val="0"/>
        <w:spacing w:after="0" w:line="276" w:lineRule="auto"/>
        <w:jc w:val="both"/>
        <w:rPr>
          <w:rFonts w:ascii="Tahoma" w:hAnsi="Tahoma" w:cs="Tahoma"/>
          <w:sz w:val="20"/>
          <w:szCs w:val="20"/>
        </w:rPr>
      </w:pPr>
    </w:p>
    <w:p w14:paraId="05AD16D7" w14:textId="77777777" w:rsidR="00921880" w:rsidRDefault="00921880" w:rsidP="0027646D">
      <w:pPr>
        <w:suppressAutoHyphens w:val="0"/>
        <w:spacing w:after="0" w:line="276" w:lineRule="auto"/>
        <w:jc w:val="both"/>
        <w:rPr>
          <w:rFonts w:ascii="Tahoma" w:hAnsi="Tahoma" w:cs="Tahoma"/>
          <w:sz w:val="20"/>
          <w:szCs w:val="20"/>
        </w:rPr>
      </w:pPr>
    </w:p>
    <w:p w14:paraId="4F329703" w14:textId="77777777" w:rsidR="00921880" w:rsidRDefault="00921880" w:rsidP="0027646D">
      <w:pPr>
        <w:suppressAutoHyphens w:val="0"/>
        <w:spacing w:after="0" w:line="276" w:lineRule="auto"/>
        <w:jc w:val="both"/>
        <w:rPr>
          <w:rFonts w:ascii="Tahoma" w:hAnsi="Tahoma" w:cs="Tahoma"/>
          <w:sz w:val="20"/>
          <w:szCs w:val="20"/>
        </w:rPr>
      </w:pPr>
    </w:p>
    <w:p w14:paraId="1CAE2289" w14:textId="77777777" w:rsidR="00921880" w:rsidRDefault="00921880" w:rsidP="0027646D">
      <w:pPr>
        <w:suppressAutoHyphens w:val="0"/>
        <w:spacing w:after="0" w:line="276" w:lineRule="auto"/>
        <w:jc w:val="both"/>
        <w:rPr>
          <w:rFonts w:ascii="Tahoma" w:hAnsi="Tahoma" w:cs="Tahoma"/>
          <w:sz w:val="20"/>
          <w:szCs w:val="20"/>
        </w:rPr>
      </w:pPr>
    </w:p>
    <w:p w14:paraId="5A1E9CA1" w14:textId="77777777" w:rsidR="00921880" w:rsidRDefault="00921880" w:rsidP="0027646D">
      <w:pPr>
        <w:suppressAutoHyphens w:val="0"/>
        <w:spacing w:after="0" w:line="276" w:lineRule="auto"/>
        <w:jc w:val="both"/>
        <w:rPr>
          <w:rFonts w:ascii="Tahoma" w:hAnsi="Tahoma" w:cs="Tahoma"/>
          <w:sz w:val="20"/>
          <w:szCs w:val="20"/>
        </w:rPr>
      </w:pPr>
    </w:p>
    <w:bookmarkEnd w:id="477"/>
    <w:bookmarkEnd w:id="478"/>
    <w:bookmarkEnd w:id="479"/>
    <w:bookmarkEnd w:id="480"/>
    <w:bookmarkEnd w:id="481"/>
    <w:bookmarkEnd w:id="482"/>
    <w:p w14:paraId="717DFF04" w14:textId="77777777" w:rsidR="00921880" w:rsidRDefault="00921880" w:rsidP="00921880">
      <w:pPr>
        <w:rPr>
          <w:lang w:eastAsia="sl-SI"/>
        </w:rPr>
      </w:pPr>
    </w:p>
    <w:p w14:paraId="1B410BC6" w14:textId="77777777" w:rsidR="00FB6608" w:rsidRPr="00FB6608" w:rsidRDefault="00FB6608" w:rsidP="00FB6608">
      <w:pPr>
        <w:suppressAutoHyphens w:val="0"/>
        <w:autoSpaceDN/>
        <w:spacing w:before="100" w:beforeAutospacing="1" w:after="100" w:afterAutospacing="1"/>
        <w:textAlignment w:val="auto"/>
        <w:rPr>
          <w:rFonts w:ascii="Times New Roman" w:eastAsia="Times New Roman" w:hAnsi="Times New Roman"/>
          <w:sz w:val="24"/>
          <w:szCs w:val="24"/>
          <w:lang w:eastAsia="sl-SI"/>
        </w:rPr>
      </w:pPr>
      <w:r w:rsidRPr="00FB6608">
        <w:rPr>
          <w:rFonts w:ascii="Times New Roman" w:eastAsia="Times New Roman" w:hAnsi="Times New Roman"/>
          <w:noProof/>
          <w:sz w:val="24"/>
          <w:szCs w:val="24"/>
          <w:lang w:eastAsia="sl-SI"/>
        </w:rPr>
        <w:drawing>
          <wp:inline distT="0" distB="0" distL="0" distR="0" wp14:anchorId="296D6B25" wp14:editId="2E6A07A9">
            <wp:extent cx="5070475" cy="6068060"/>
            <wp:effectExtent l="0" t="0" r="0" b="8890"/>
            <wp:docPr id="13" name="Slika 3" descr="Slika, ki vsebuje besede besedilo, vizitka,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3" descr="Slika, ki vsebuje besede besedilo, vizitka, posnetek zaslona, oblikovanje&#10;&#10;Opis je samodejno ustvarj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0475" cy="6068060"/>
                    </a:xfrm>
                    <a:prstGeom prst="rect">
                      <a:avLst/>
                    </a:prstGeom>
                    <a:noFill/>
                    <a:ln>
                      <a:noFill/>
                    </a:ln>
                  </pic:spPr>
                </pic:pic>
              </a:graphicData>
            </a:graphic>
          </wp:inline>
        </w:drawing>
      </w:r>
    </w:p>
    <w:p w14:paraId="51D81A93" w14:textId="77777777" w:rsidR="00921880" w:rsidRDefault="00921880" w:rsidP="00921880">
      <w:pPr>
        <w:rPr>
          <w:lang w:eastAsia="sl-SI"/>
        </w:rPr>
      </w:pPr>
    </w:p>
    <w:p w14:paraId="57F7E3D7" w14:textId="77777777" w:rsidR="00921880" w:rsidRDefault="00921880" w:rsidP="00921880">
      <w:pPr>
        <w:rPr>
          <w:lang w:eastAsia="sl-SI"/>
        </w:rPr>
      </w:pPr>
    </w:p>
    <w:p w14:paraId="1F53BACD" w14:textId="77777777" w:rsidR="00921880" w:rsidRDefault="00921880" w:rsidP="00921880">
      <w:pPr>
        <w:rPr>
          <w:lang w:eastAsia="sl-SI"/>
        </w:rPr>
      </w:pPr>
    </w:p>
    <w:p w14:paraId="422BDAF8" w14:textId="0221240C" w:rsidR="00FB6608" w:rsidRPr="00FB6608" w:rsidRDefault="00FB6608" w:rsidP="00FB6608">
      <w:pPr>
        <w:rPr>
          <w:lang w:eastAsia="sl-SI"/>
        </w:rPr>
      </w:pPr>
    </w:p>
    <w:p w14:paraId="1B6F3EE0" w14:textId="5EB510F5" w:rsidR="00921880" w:rsidRPr="00921880" w:rsidRDefault="00921880" w:rsidP="00921880">
      <w:pPr>
        <w:rPr>
          <w:lang w:eastAsia="sl-SI"/>
        </w:rPr>
      </w:pPr>
    </w:p>
    <w:p w14:paraId="0EEB8493" w14:textId="77777777" w:rsidR="0033637E" w:rsidRDefault="0033637E" w:rsidP="0033637E">
      <w:pPr>
        <w:suppressAutoHyphens w:val="0"/>
        <w:autoSpaceDN/>
        <w:spacing w:after="0" w:line="276" w:lineRule="auto"/>
        <w:contextualSpacing/>
        <w:jc w:val="both"/>
        <w:textAlignment w:val="auto"/>
        <w:rPr>
          <w:rFonts w:ascii="Tahoma" w:hAnsi="Tahoma" w:cs="Tahoma"/>
          <w:b/>
          <w:bCs/>
          <w:sz w:val="20"/>
          <w:szCs w:val="20"/>
        </w:rPr>
      </w:pPr>
    </w:p>
    <w:p w14:paraId="734A72AB" w14:textId="321D95B9" w:rsidR="003279AD" w:rsidRDefault="003279AD" w:rsidP="0033637E">
      <w:pPr>
        <w:suppressAutoHyphens w:val="0"/>
        <w:autoSpaceDN/>
        <w:spacing w:after="0" w:line="276" w:lineRule="auto"/>
        <w:contextualSpacing/>
        <w:jc w:val="both"/>
        <w:textAlignment w:val="auto"/>
        <w:rPr>
          <w:rFonts w:ascii="Tahoma" w:hAnsi="Tahoma" w:cs="Tahoma"/>
          <w:b/>
          <w:bCs/>
          <w:sz w:val="20"/>
          <w:szCs w:val="20"/>
        </w:rPr>
      </w:pPr>
    </w:p>
    <w:p w14:paraId="5939BFC3" w14:textId="77777777" w:rsidR="003279AD" w:rsidRDefault="003279AD">
      <w:pPr>
        <w:suppressAutoHyphens w:val="0"/>
        <w:rPr>
          <w:rFonts w:ascii="Tahoma" w:hAnsi="Tahoma" w:cs="Tahoma"/>
          <w:b/>
          <w:bCs/>
          <w:sz w:val="20"/>
          <w:szCs w:val="20"/>
        </w:rPr>
      </w:pPr>
    </w:p>
    <w:p w14:paraId="3313EB6D" w14:textId="77777777" w:rsidR="004D68B5" w:rsidRDefault="004D68B5">
      <w:pPr>
        <w:suppressAutoHyphens w:val="0"/>
        <w:rPr>
          <w:rFonts w:ascii="Tahoma" w:hAnsi="Tahoma" w:cs="Tahoma"/>
          <w:b/>
          <w:bCs/>
          <w:sz w:val="20"/>
          <w:szCs w:val="20"/>
        </w:rPr>
      </w:pPr>
    </w:p>
    <w:p w14:paraId="6D55B60C" w14:textId="77777777" w:rsidR="004D68B5" w:rsidRDefault="004D68B5">
      <w:pPr>
        <w:suppressAutoHyphens w:val="0"/>
        <w:rPr>
          <w:rFonts w:ascii="Tahoma" w:hAnsi="Tahoma" w:cs="Tahoma"/>
          <w:b/>
          <w:bCs/>
          <w:sz w:val="20"/>
          <w:szCs w:val="20"/>
        </w:rPr>
      </w:pPr>
    </w:p>
    <w:p w14:paraId="09D0BAF2" w14:textId="77777777" w:rsidR="004D68B5" w:rsidRDefault="004D68B5">
      <w:pPr>
        <w:suppressAutoHyphens w:val="0"/>
        <w:rPr>
          <w:rFonts w:ascii="Tahoma" w:hAnsi="Tahoma" w:cs="Tahoma"/>
          <w:b/>
          <w:bCs/>
          <w:sz w:val="20"/>
          <w:szCs w:val="20"/>
        </w:rPr>
      </w:pPr>
    </w:p>
    <w:p w14:paraId="6955C74E" w14:textId="77777777" w:rsidR="003279AD" w:rsidRDefault="003279AD">
      <w:pPr>
        <w:suppressAutoHyphens w:val="0"/>
        <w:rPr>
          <w:rFonts w:ascii="Tahoma" w:hAnsi="Tahoma" w:cs="Tahoma"/>
          <w:b/>
          <w:bCs/>
          <w:sz w:val="20"/>
          <w:szCs w:val="20"/>
        </w:rPr>
      </w:pPr>
      <w:r>
        <w:rPr>
          <w:rFonts w:ascii="Tahoma" w:hAnsi="Tahoma" w:cs="Tahoma"/>
          <w:b/>
          <w:bCs/>
          <w:sz w:val="20"/>
          <w:szCs w:val="20"/>
        </w:rPr>
        <w:br w:type="page"/>
      </w:r>
    </w:p>
    <w:p w14:paraId="6BAB9FC7" w14:textId="77777777" w:rsidR="0033637E" w:rsidRDefault="0033637E" w:rsidP="00D84E3F">
      <w:pPr>
        <w:suppressAutoHyphens w:val="0"/>
        <w:rPr>
          <w:rFonts w:ascii="Tahoma" w:hAnsi="Tahoma" w:cs="Tahoma"/>
          <w:b/>
          <w:bCs/>
          <w:sz w:val="20"/>
          <w:szCs w:val="20"/>
        </w:rPr>
        <w:sectPr w:rsidR="0033637E" w:rsidSect="00476724">
          <w:pgSz w:w="11906" w:h="16838"/>
          <w:pgMar w:top="1418" w:right="1418" w:bottom="1418" w:left="1418" w:header="709" w:footer="709" w:gutter="0"/>
          <w:cols w:space="708"/>
          <w:docGrid w:linePitch="360"/>
        </w:sectPr>
      </w:pPr>
    </w:p>
    <w:p w14:paraId="6A7FECB6" w14:textId="74CFE101" w:rsidR="00C405FB" w:rsidRDefault="00921880" w:rsidP="00710E5B">
      <w:pPr>
        <w:pStyle w:val="Naslov1"/>
        <w:numPr>
          <w:ilvl w:val="0"/>
          <w:numId w:val="90"/>
        </w:numPr>
        <w:spacing w:before="0"/>
        <w:jc w:val="both"/>
        <w:rPr>
          <w:rFonts w:ascii="Tahoma" w:hAnsi="Tahoma" w:cs="Tahoma"/>
          <w:b/>
          <w:bCs/>
          <w:color w:val="auto"/>
        </w:rPr>
      </w:pPr>
      <w:bookmarkStart w:id="528" w:name="_Toc183081808"/>
      <w:bookmarkStart w:id="529" w:name="_Toc183091656"/>
      <w:bookmarkStart w:id="530" w:name="_Toc183091955"/>
      <w:bookmarkStart w:id="531" w:name="_Toc183092020"/>
      <w:bookmarkStart w:id="532" w:name="_Toc183092498"/>
      <w:bookmarkStart w:id="533" w:name="_Toc182947875"/>
      <w:bookmarkStart w:id="534" w:name="_Toc182987816"/>
      <w:bookmarkStart w:id="535" w:name="_Toc183034167"/>
      <w:bookmarkStart w:id="536" w:name="_Toc183034674"/>
      <w:bookmarkStart w:id="537" w:name="_Toc183034750"/>
      <w:r>
        <w:rPr>
          <w:rFonts w:ascii="Tahoma" w:hAnsi="Tahoma" w:cs="Tahoma"/>
          <w:b/>
          <w:bCs/>
          <w:color w:val="auto"/>
        </w:rPr>
        <w:t xml:space="preserve">Operativna vloga </w:t>
      </w:r>
      <w:r w:rsidRPr="00B524E0">
        <w:rPr>
          <w:rFonts w:ascii="Tahoma" w:hAnsi="Tahoma" w:cs="Tahoma"/>
          <w:b/>
          <w:bCs/>
          <w:color w:val="auto"/>
        </w:rPr>
        <w:t xml:space="preserve">4 </w:t>
      </w:r>
      <w:r w:rsidR="00B524E0" w:rsidRPr="00B524E0">
        <w:rPr>
          <w:rFonts w:ascii="Tahoma" w:hAnsi="Tahoma" w:cs="Tahoma"/>
          <w:b/>
          <w:bCs/>
          <w:color w:val="auto"/>
        </w:rPr>
        <w:t>- Promotor podjetništva in inovativnosti</w:t>
      </w:r>
      <w:bookmarkEnd w:id="528"/>
      <w:bookmarkEnd w:id="529"/>
      <w:bookmarkEnd w:id="530"/>
      <w:bookmarkEnd w:id="531"/>
      <w:bookmarkEnd w:id="532"/>
      <w:r w:rsidR="00B524E0">
        <w:rPr>
          <w:rFonts w:ascii="Tahoma" w:hAnsi="Tahoma" w:cs="Tahoma"/>
          <w:b/>
          <w:bCs/>
          <w:color w:val="auto"/>
        </w:rPr>
        <w:t xml:space="preserve"> </w:t>
      </w:r>
      <w:bookmarkEnd w:id="533"/>
      <w:bookmarkEnd w:id="534"/>
      <w:bookmarkEnd w:id="535"/>
      <w:bookmarkEnd w:id="536"/>
      <w:bookmarkEnd w:id="537"/>
    </w:p>
    <w:p w14:paraId="22D430D1" w14:textId="77777777" w:rsidR="00921880" w:rsidRDefault="00921880" w:rsidP="00921880">
      <w:pPr>
        <w:spacing w:after="0"/>
      </w:pPr>
    </w:p>
    <w:p w14:paraId="335F29FC" w14:textId="77777777" w:rsidR="00921880" w:rsidRPr="00196D83" w:rsidRDefault="00921880" w:rsidP="00921880">
      <w:pPr>
        <w:spacing w:after="0" w:line="276" w:lineRule="auto"/>
        <w:jc w:val="both"/>
        <w:rPr>
          <w:rFonts w:ascii="Tahoma" w:hAnsi="Tahoma" w:cs="Tahoma"/>
          <w:sz w:val="20"/>
          <w:szCs w:val="20"/>
        </w:rPr>
      </w:pPr>
      <w:r w:rsidRPr="00196D83">
        <w:rPr>
          <w:rFonts w:ascii="Tahoma" w:hAnsi="Tahoma" w:cs="Tahoma"/>
          <w:sz w:val="20"/>
          <w:szCs w:val="20"/>
        </w:rPr>
        <w:t xml:space="preserve">Operativna vloga 4 – Promotor podjetništva in inovativnosti uresničuje strateško poslanstvo 4 – Dvigovanje pomena podjetnosti in inovativnosti, opredeljenem v Strateškem programu.  </w:t>
      </w:r>
    </w:p>
    <w:p w14:paraId="64DA859B" w14:textId="77777777" w:rsidR="00921880" w:rsidRDefault="00921880" w:rsidP="00921880">
      <w:pPr>
        <w:spacing w:after="0"/>
      </w:pPr>
    </w:p>
    <w:tbl>
      <w:tblPr>
        <w:tblStyle w:val="Tabelamrea2"/>
        <w:tblW w:w="9081" w:type="dxa"/>
        <w:tblLook w:val="04A0" w:firstRow="1" w:lastRow="0" w:firstColumn="1" w:lastColumn="0" w:noHBand="0" w:noVBand="1"/>
      </w:tblPr>
      <w:tblGrid>
        <w:gridCol w:w="4195"/>
        <w:gridCol w:w="4886"/>
      </w:tblGrid>
      <w:tr w:rsidR="00921880" w:rsidRPr="00643608" w14:paraId="4412C364" w14:textId="77777777" w:rsidTr="006A1FD7">
        <w:trPr>
          <w:trHeight w:val="531"/>
        </w:trPr>
        <w:tc>
          <w:tcPr>
            <w:tcW w:w="4195" w:type="dxa"/>
            <w:shd w:val="clear" w:color="auto" w:fill="BE9C5A"/>
          </w:tcPr>
          <w:p w14:paraId="2E447C14" w14:textId="77777777" w:rsidR="00921880"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 xml:space="preserve">Strateško </w:t>
            </w:r>
          </w:p>
          <w:p w14:paraId="1458CCE8" w14:textId="77777777" w:rsidR="00921880"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poslanstvo 4</w:t>
            </w:r>
          </w:p>
        </w:tc>
        <w:tc>
          <w:tcPr>
            <w:tcW w:w="4886" w:type="dxa"/>
            <w:shd w:val="clear" w:color="auto" w:fill="BE9C5A"/>
            <w:vAlign w:val="center"/>
          </w:tcPr>
          <w:p w14:paraId="2DB99841" w14:textId="77777777" w:rsidR="00921880" w:rsidRPr="00E07489" w:rsidRDefault="00921880" w:rsidP="006A1FD7">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w:t>
            </w:r>
            <w:r w:rsidRPr="00E07489">
              <w:rPr>
                <w:rFonts w:ascii="Tahoma" w:hAnsi="Tahoma" w:cs="Tahoma"/>
                <w:b/>
                <w:bCs/>
                <w:color w:val="FFFFFF" w:themeColor="background1"/>
                <w:sz w:val="20"/>
                <w:szCs w:val="21"/>
              </w:rPr>
              <w:t>perativna vloga</w:t>
            </w:r>
            <w:r>
              <w:rPr>
                <w:rFonts w:ascii="Tahoma" w:hAnsi="Tahoma" w:cs="Tahoma"/>
                <w:b/>
                <w:bCs/>
                <w:color w:val="FFFFFF" w:themeColor="background1"/>
                <w:sz w:val="20"/>
                <w:szCs w:val="21"/>
              </w:rPr>
              <w:t xml:space="preserve"> 4</w:t>
            </w:r>
          </w:p>
        </w:tc>
      </w:tr>
      <w:tr w:rsidR="00921880" w:rsidRPr="00643608" w14:paraId="363B7839" w14:textId="77777777" w:rsidTr="006A1FD7">
        <w:trPr>
          <w:trHeight w:val="1123"/>
        </w:trPr>
        <w:tc>
          <w:tcPr>
            <w:tcW w:w="4195" w:type="dxa"/>
            <w:vAlign w:val="center"/>
          </w:tcPr>
          <w:p w14:paraId="1EDE9BA3" w14:textId="77777777" w:rsidR="00921880" w:rsidRDefault="00921880" w:rsidP="006A1FD7">
            <w:pPr>
              <w:suppressAutoHyphens w:val="0"/>
              <w:spacing w:line="276" w:lineRule="auto"/>
              <w:contextualSpacing/>
              <w:rPr>
                <w:rFonts w:ascii="Tahoma" w:hAnsi="Tahoma" w:cs="Tahoma"/>
                <w:sz w:val="20"/>
                <w:szCs w:val="21"/>
              </w:rPr>
            </w:pPr>
            <w:r>
              <w:rPr>
                <w:rFonts w:ascii="Tahoma" w:hAnsi="Tahoma" w:cs="Tahoma"/>
                <w:sz w:val="20"/>
                <w:szCs w:val="21"/>
              </w:rPr>
              <w:t xml:space="preserve">Dvigovanje pomena podjetništva in inovativnosti v Sloveniji </w:t>
            </w:r>
          </w:p>
        </w:tc>
        <w:tc>
          <w:tcPr>
            <w:tcW w:w="4886" w:type="dxa"/>
            <w:vAlign w:val="center"/>
          </w:tcPr>
          <w:p w14:paraId="5D057A8E" w14:textId="77777777" w:rsidR="00921880" w:rsidRPr="005B57DD" w:rsidRDefault="00921880" w:rsidP="006A1FD7">
            <w:pPr>
              <w:suppressAutoHyphens w:val="0"/>
              <w:spacing w:line="276" w:lineRule="auto"/>
              <w:contextualSpacing/>
              <w:rPr>
                <w:rFonts w:ascii="Tahoma" w:hAnsi="Tahoma" w:cs="Tahoma"/>
                <w:sz w:val="20"/>
                <w:szCs w:val="21"/>
              </w:rPr>
            </w:pPr>
            <w:r>
              <w:rPr>
                <w:rFonts w:ascii="Tahoma" w:hAnsi="Tahoma" w:cs="Tahoma"/>
                <w:sz w:val="20"/>
                <w:szCs w:val="21"/>
              </w:rPr>
              <w:t>Promotor podjetništva in inovativnosti</w:t>
            </w:r>
          </w:p>
        </w:tc>
      </w:tr>
      <w:tr w:rsidR="00921880" w:rsidRPr="00643608" w14:paraId="4CF06EC9" w14:textId="77777777" w:rsidTr="00B1066E">
        <w:trPr>
          <w:trHeight w:val="1123"/>
        </w:trPr>
        <w:tc>
          <w:tcPr>
            <w:tcW w:w="9081" w:type="dxa"/>
            <w:gridSpan w:val="2"/>
            <w:vAlign w:val="center"/>
          </w:tcPr>
          <w:p w14:paraId="08E4539A" w14:textId="77777777" w:rsidR="00921880" w:rsidRDefault="00921880" w:rsidP="006A1FD7">
            <w:pPr>
              <w:suppressAutoHyphens w:val="0"/>
              <w:spacing w:line="276" w:lineRule="auto"/>
              <w:contextualSpacing/>
              <w:rPr>
                <w:rFonts w:ascii="Tahoma" w:hAnsi="Tahoma" w:cs="Tahoma"/>
                <w:sz w:val="20"/>
                <w:szCs w:val="21"/>
              </w:rPr>
            </w:pPr>
            <w:r>
              <w:rPr>
                <w:rFonts w:ascii="Tahoma" w:hAnsi="Tahoma" w:cs="Tahoma"/>
                <w:sz w:val="20"/>
                <w:szCs w:val="21"/>
              </w:rPr>
              <w:t>Obrazložitev:</w:t>
            </w:r>
          </w:p>
          <w:p w14:paraId="273F92D3" w14:textId="1931704E" w:rsidR="00921880" w:rsidRPr="00921880" w:rsidRDefault="00921880" w:rsidP="00921880">
            <w:pPr>
              <w:spacing w:line="276" w:lineRule="auto"/>
              <w:jc w:val="both"/>
              <w:rPr>
                <w:rFonts w:ascii="Tahoma" w:hAnsi="Tahoma" w:cs="Tahoma"/>
                <w:sz w:val="20"/>
                <w:szCs w:val="20"/>
              </w:rPr>
            </w:pPr>
            <w:r w:rsidRPr="00F85248">
              <w:rPr>
                <w:rFonts w:ascii="Tahoma" w:hAnsi="Tahoma" w:cs="Tahoma"/>
                <w:sz w:val="20"/>
                <w:szCs w:val="20"/>
              </w:rPr>
              <w:t xml:space="preserve">Promocija podjetništva in inovativnosti zajema različne visoko specializirane in ciljno usmerjene aktivnosti za krepitev prepoznavnosti slovenskega podjetniškega ekosistema – tj. različnih deležnikov (npr. podjetij, javnih in zasebnih investitorjev tveganega kapitala, subjektov podjetniškega in inovativnega okolja, start-up svetovalcev, start-up mentorjev in ekspertnih svetovalcev) in njihovih aktivnosti, še posebej z namenom privabljanja tujih investitorjev tveganega kapitala k investiranju v slovenska podjetja in spodbujanja trženjskih in razvojnih partnerstev med podjetji in drugimi deležniki ekosistema tako doma kot v tujini. </w:t>
            </w:r>
          </w:p>
        </w:tc>
      </w:tr>
    </w:tbl>
    <w:p w14:paraId="2662B24E" w14:textId="77777777" w:rsidR="00921880" w:rsidRDefault="00921880" w:rsidP="00921880"/>
    <w:p w14:paraId="33FAAFC2" w14:textId="63AEA76B" w:rsidR="0090545D" w:rsidRPr="00576371" w:rsidRDefault="0090545D" w:rsidP="00921880">
      <w:pPr>
        <w:rPr>
          <w:rFonts w:ascii="Tahoma" w:hAnsi="Tahoma" w:cs="Tahoma"/>
          <w:sz w:val="20"/>
          <w:szCs w:val="20"/>
        </w:rPr>
      </w:pPr>
      <w:r w:rsidRPr="00576371">
        <w:rPr>
          <w:rFonts w:ascii="Tahoma" w:hAnsi="Tahoma" w:cs="Tahoma"/>
          <w:sz w:val="20"/>
          <w:szCs w:val="20"/>
        </w:rPr>
        <w:t xml:space="preserve">V okviru Operativne vloge 4 se izvaja </w:t>
      </w:r>
      <w:r w:rsidR="00B524E0" w:rsidRPr="00576371">
        <w:rPr>
          <w:rFonts w:ascii="Tahoma" w:hAnsi="Tahoma" w:cs="Tahoma"/>
          <w:sz w:val="20"/>
          <w:szCs w:val="20"/>
        </w:rPr>
        <w:t xml:space="preserve">ukrep, ki izhaja iz slike </w:t>
      </w:r>
      <w:r w:rsidR="00576371" w:rsidRPr="00576371">
        <w:rPr>
          <w:rFonts w:ascii="Tahoma" w:hAnsi="Tahoma" w:cs="Tahoma"/>
          <w:sz w:val="20"/>
          <w:szCs w:val="20"/>
        </w:rPr>
        <w:t>v nadaljevanju</w:t>
      </w:r>
      <w:r w:rsidR="00B524E0" w:rsidRPr="00576371">
        <w:rPr>
          <w:rFonts w:ascii="Tahoma" w:hAnsi="Tahoma" w:cs="Tahoma"/>
          <w:sz w:val="20"/>
          <w:szCs w:val="20"/>
        </w:rPr>
        <w:t>.</w:t>
      </w:r>
    </w:p>
    <w:p w14:paraId="66965148" w14:textId="77777777" w:rsidR="0090545D" w:rsidRDefault="0090545D" w:rsidP="00921880"/>
    <w:p w14:paraId="754BA9A8" w14:textId="77777777" w:rsidR="00921880" w:rsidRDefault="00921880" w:rsidP="00921880"/>
    <w:p w14:paraId="2D0E4223" w14:textId="77777777" w:rsidR="00921880" w:rsidRDefault="00921880" w:rsidP="00921880"/>
    <w:p w14:paraId="4084D90F" w14:textId="77777777" w:rsidR="00921880" w:rsidRDefault="00921880" w:rsidP="00921880"/>
    <w:p w14:paraId="4EF03406" w14:textId="77777777" w:rsidR="00921880" w:rsidRDefault="00921880" w:rsidP="00921880"/>
    <w:p w14:paraId="1580B164" w14:textId="77777777" w:rsidR="00921880" w:rsidRDefault="00921880" w:rsidP="00921880"/>
    <w:p w14:paraId="033444CA" w14:textId="77777777" w:rsidR="00921880" w:rsidRDefault="00921880" w:rsidP="00921880"/>
    <w:p w14:paraId="300E0EA6" w14:textId="77777777" w:rsidR="00921880" w:rsidRDefault="00921880" w:rsidP="00921880"/>
    <w:p w14:paraId="1F5FAA07" w14:textId="77777777" w:rsidR="00921880" w:rsidRDefault="00921880" w:rsidP="00921880"/>
    <w:p w14:paraId="15B5B2B0" w14:textId="77777777" w:rsidR="00921880" w:rsidRDefault="00921880" w:rsidP="00921880"/>
    <w:p w14:paraId="46A185AC" w14:textId="77777777" w:rsidR="00921880" w:rsidRDefault="00921880" w:rsidP="00921880"/>
    <w:p w14:paraId="5A0DBD89" w14:textId="77777777" w:rsidR="00921880" w:rsidRPr="00921880" w:rsidRDefault="00921880" w:rsidP="00921880">
      <w:pPr>
        <w:spacing w:after="0"/>
      </w:pPr>
    </w:p>
    <w:p w14:paraId="7EF704DF" w14:textId="382519AE" w:rsidR="00BD665A" w:rsidRPr="00BD665A" w:rsidRDefault="00BD665A" w:rsidP="00BD665A">
      <w:r w:rsidRPr="00BD665A">
        <w:rPr>
          <w:noProof/>
        </w:rPr>
        <w:drawing>
          <wp:inline distT="0" distB="0" distL="0" distR="0" wp14:anchorId="707621AE" wp14:editId="412F15B4">
            <wp:extent cx="5759450" cy="6292850"/>
            <wp:effectExtent l="0" t="0" r="0" b="0"/>
            <wp:docPr id="2087278718" name="Slika 19" descr="Slika, ki vsebuje besede besedil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78718" name="Slika 19" descr="Slika, ki vsebuje besede besedilo, posnetek zaslona, pisava&#10;&#10;Opis je samodejno ustvarje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9450" cy="6292850"/>
                    </a:xfrm>
                    <a:prstGeom prst="rect">
                      <a:avLst/>
                    </a:prstGeom>
                    <a:noFill/>
                    <a:ln>
                      <a:noFill/>
                    </a:ln>
                  </pic:spPr>
                </pic:pic>
              </a:graphicData>
            </a:graphic>
          </wp:inline>
        </w:drawing>
      </w:r>
    </w:p>
    <w:p w14:paraId="5EC384A1" w14:textId="6ABCB4DF" w:rsidR="00921880" w:rsidRDefault="00921880" w:rsidP="00921880"/>
    <w:p w14:paraId="0DC40170" w14:textId="7EA04CC8" w:rsidR="00921880" w:rsidRDefault="00921880" w:rsidP="00921880">
      <w:pPr>
        <w:pStyle w:val="Napis"/>
        <w:ind w:left="390"/>
      </w:pPr>
      <w:r>
        <w:t xml:space="preserve">Slika </w:t>
      </w:r>
      <w:r w:rsidR="009D0CFF">
        <w:fldChar w:fldCharType="begin"/>
      </w:r>
      <w:r w:rsidR="009D0CFF">
        <w:instrText xml:space="preserve"> SEQ Slika \* ARABIC </w:instrText>
      </w:r>
      <w:r w:rsidR="009D0CFF">
        <w:fldChar w:fldCharType="separate"/>
      </w:r>
      <w:r w:rsidR="00A30014">
        <w:rPr>
          <w:noProof/>
        </w:rPr>
        <w:t>10</w:t>
      </w:r>
      <w:r w:rsidR="009D0CFF">
        <w:rPr>
          <w:noProof/>
        </w:rPr>
        <w:fldChar w:fldCharType="end"/>
      </w:r>
      <w:r>
        <w:t xml:space="preserve">: Operativna vloga 4 </w:t>
      </w:r>
    </w:p>
    <w:p w14:paraId="2DE69B44" w14:textId="02DF5CFE" w:rsidR="0090545D" w:rsidRDefault="0090545D">
      <w:pPr>
        <w:suppressAutoHyphens w:val="0"/>
        <w:rPr>
          <w:rFonts w:ascii="Tahoma" w:hAnsi="Tahoma" w:cs="Tahoma"/>
          <w:sz w:val="20"/>
          <w:szCs w:val="20"/>
        </w:rPr>
      </w:pPr>
      <w:r>
        <w:rPr>
          <w:rFonts w:ascii="Tahoma" w:hAnsi="Tahoma" w:cs="Tahoma"/>
          <w:sz w:val="20"/>
          <w:szCs w:val="20"/>
        </w:rPr>
        <w:br w:type="page"/>
      </w:r>
    </w:p>
    <w:p w14:paraId="4DFF3538" w14:textId="54588E2D" w:rsidR="0090545D" w:rsidRPr="0090545D" w:rsidRDefault="0090545D" w:rsidP="00710E5B">
      <w:pPr>
        <w:pStyle w:val="Naslov2"/>
        <w:numPr>
          <w:ilvl w:val="1"/>
          <w:numId w:val="90"/>
        </w:numPr>
        <w:rPr>
          <w:rFonts w:ascii="Tahoma" w:hAnsi="Tahoma" w:cs="Tahoma"/>
          <w:b/>
          <w:bCs/>
          <w:color w:val="auto"/>
          <w:sz w:val="24"/>
          <w:szCs w:val="24"/>
        </w:rPr>
      </w:pPr>
      <w:bookmarkStart w:id="538" w:name="_Toc183034169"/>
      <w:bookmarkStart w:id="539" w:name="_Toc183034676"/>
      <w:bookmarkStart w:id="540" w:name="_Toc183034752"/>
      <w:bookmarkStart w:id="541" w:name="_Toc183081809"/>
      <w:bookmarkStart w:id="542" w:name="_Toc183091657"/>
      <w:bookmarkStart w:id="543" w:name="_Toc183091956"/>
      <w:bookmarkStart w:id="544" w:name="_Toc183092021"/>
      <w:bookmarkStart w:id="545" w:name="_Toc183092499"/>
      <w:r w:rsidRPr="0090545D">
        <w:rPr>
          <w:rFonts w:ascii="Tahoma" w:hAnsi="Tahoma" w:cs="Tahoma"/>
          <w:b/>
          <w:bCs/>
          <w:color w:val="auto"/>
          <w:sz w:val="24"/>
          <w:szCs w:val="24"/>
        </w:rPr>
        <w:t>Promoviranje slovenskega podjetniškega ekosistema</w:t>
      </w:r>
      <w:bookmarkEnd w:id="538"/>
      <w:bookmarkEnd w:id="539"/>
      <w:bookmarkEnd w:id="540"/>
      <w:bookmarkEnd w:id="541"/>
      <w:bookmarkEnd w:id="542"/>
      <w:bookmarkEnd w:id="543"/>
      <w:bookmarkEnd w:id="544"/>
      <w:bookmarkEnd w:id="545"/>
      <w:r w:rsidRPr="0090545D">
        <w:rPr>
          <w:rFonts w:ascii="Tahoma" w:hAnsi="Tahoma" w:cs="Tahoma"/>
          <w:b/>
          <w:bCs/>
          <w:color w:val="auto"/>
          <w:sz w:val="24"/>
          <w:szCs w:val="24"/>
        </w:rPr>
        <w:t xml:space="preserve"> </w:t>
      </w:r>
    </w:p>
    <w:p w14:paraId="691F3694" w14:textId="77777777" w:rsidR="0090545D" w:rsidRDefault="0090545D" w:rsidP="0090545D"/>
    <w:p w14:paraId="62E5FC3F" w14:textId="50FFC435" w:rsidR="0090545D" w:rsidRPr="0090545D" w:rsidRDefault="0090545D" w:rsidP="00710E5B">
      <w:pPr>
        <w:pStyle w:val="Naslov3"/>
        <w:numPr>
          <w:ilvl w:val="2"/>
          <w:numId w:val="90"/>
        </w:numPr>
        <w:jc w:val="both"/>
        <w:rPr>
          <w:rFonts w:ascii="Tahoma" w:hAnsi="Tahoma" w:cs="Tahoma"/>
          <w:b/>
          <w:bCs/>
          <w:color w:val="auto"/>
          <w:sz w:val="20"/>
          <w:szCs w:val="20"/>
        </w:rPr>
      </w:pPr>
      <w:bookmarkStart w:id="546" w:name="_Toc183034170"/>
      <w:bookmarkStart w:id="547" w:name="_Toc183034677"/>
      <w:bookmarkStart w:id="548" w:name="_Toc183034753"/>
      <w:bookmarkStart w:id="549" w:name="_Toc183081810"/>
      <w:bookmarkStart w:id="550" w:name="_Toc183091658"/>
      <w:bookmarkStart w:id="551" w:name="_Toc183091957"/>
      <w:bookmarkStart w:id="552" w:name="_Toc183092022"/>
      <w:bookmarkStart w:id="553" w:name="_Toc183092500"/>
      <w:r w:rsidRPr="0090545D">
        <w:rPr>
          <w:rFonts w:ascii="Tahoma" w:hAnsi="Tahoma" w:cs="Tahoma"/>
          <w:b/>
          <w:bCs/>
          <w:color w:val="auto"/>
          <w:sz w:val="20"/>
          <w:szCs w:val="20"/>
        </w:rPr>
        <w:t>Cilji ukrepa Promoviranje slovenskega podjetniškega ekosistema za dvig inovativne usmerjenosti</w:t>
      </w:r>
      <w:bookmarkEnd w:id="546"/>
      <w:bookmarkEnd w:id="547"/>
      <w:bookmarkEnd w:id="548"/>
      <w:bookmarkEnd w:id="549"/>
      <w:bookmarkEnd w:id="550"/>
      <w:bookmarkEnd w:id="551"/>
      <w:bookmarkEnd w:id="552"/>
      <w:bookmarkEnd w:id="553"/>
      <w:r w:rsidRPr="0090545D">
        <w:rPr>
          <w:rFonts w:ascii="Tahoma" w:hAnsi="Tahoma" w:cs="Tahoma"/>
          <w:b/>
          <w:bCs/>
          <w:color w:val="auto"/>
          <w:sz w:val="20"/>
          <w:szCs w:val="20"/>
        </w:rPr>
        <w:t xml:space="preserve"> </w:t>
      </w:r>
    </w:p>
    <w:p w14:paraId="2F1A1AD8" w14:textId="77777777" w:rsidR="0090545D" w:rsidRPr="0090545D" w:rsidRDefault="0090545D" w:rsidP="0090545D">
      <w:pPr>
        <w:spacing w:after="0"/>
      </w:pPr>
    </w:p>
    <w:tbl>
      <w:tblPr>
        <w:tblStyle w:val="Tabelamrea2"/>
        <w:tblW w:w="9062" w:type="dxa"/>
        <w:tblLook w:val="04A0" w:firstRow="1" w:lastRow="0" w:firstColumn="1" w:lastColumn="0" w:noHBand="0" w:noVBand="1"/>
      </w:tblPr>
      <w:tblGrid>
        <w:gridCol w:w="4577"/>
        <w:gridCol w:w="4485"/>
      </w:tblGrid>
      <w:tr w:rsidR="0090545D" w14:paraId="3532809E" w14:textId="77777777" w:rsidTr="008A7A01">
        <w:trPr>
          <w:trHeight w:val="696"/>
        </w:trPr>
        <w:tc>
          <w:tcPr>
            <w:tcW w:w="4577" w:type="dxa"/>
            <w:shd w:val="clear" w:color="auto" w:fill="BE9C5A"/>
            <w:vAlign w:val="center"/>
          </w:tcPr>
          <w:p w14:paraId="21E7EC84" w14:textId="77777777" w:rsidR="0090545D" w:rsidRPr="00643608" w:rsidRDefault="0090545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Ukrep</w:t>
            </w:r>
          </w:p>
        </w:tc>
        <w:tc>
          <w:tcPr>
            <w:tcW w:w="4485" w:type="dxa"/>
            <w:shd w:val="clear" w:color="auto" w:fill="BE9C5A"/>
            <w:vAlign w:val="center"/>
          </w:tcPr>
          <w:p w14:paraId="59693C13" w14:textId="77777777" w:rsidR="0090545D" w:rsidRDefault="0090545D" w:rsidP="008A7A01">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Operativni cilj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r>
      <w:tr w:rsidR="0090545D" w:rsidRPr="007110E7" w14:paraId="043BFA89" w14:textId="77777777" w:rsidTr="008A7A01">
        <w:trPr>
          <w:trHeight w:val="1181"/>
        </w:trPr>
        <w:tc>
          <w:tcPr>
            <w:tcW w:w="4577" w:type="dxa"/>
            <w:vAlign w:val="center"/>
          </w:tcPr>
          <w:p w14:paraId="6D7CED76" w14:textId="77777777" w:rsidR="0090545D" w:rsidRPr="00FE6759" w:rsidRDefault="0090545D" w:rsidP="008A7A01">
            <w:pPr>
              <w:suppressAutoHyphens w:val="0"/>
              <w:spacing w:line="276" w:lineRule="auto"/>
              <w:contextualSpacing/>
              <w:rPr>
                <w:rFonts w:ascii="Tahoma" w:hAnsi="Tahoma" w:cs="Tahoma"/>
                <w:sz w:val="20"/>
                <w:szCs w:val="21"/>
              </w:rPr>
            </w:pPr>
            <w:r w:rsidRPr="00FE6759">
              <w:rPr>
                <w:rFonts w:ascii="Tahoma" w:hAnsi="Tahoma" w:cs="Tahoma"/>
                <w:sz w:val="20"/>
                <w:szCs w:val="21"/>
              </w:rPr>
              <w:t>Promoviranje slovenskega podjetniškega ekosistema za dvig inovativne usmerjenosti MSP-jev, ter start-up in scale-up podjetij</w:t>
            </w:r>
          </w:p>
        </w:tc>
        <w:tc>
          <w:tcPr>
            <w:tcW w:w="4485" w:type="dxa"/>
            <w:vAlign w:val="center"/>
          </w:tcPr>
          <w:p w14:paraId="6CAEAD51" w14:textId="312326BC" w:rsidR="0090545D" w:rsidRPr="00FE6759" w:rsidRDefault="0090545D" w:rsidP="00710E5B">
            <w:pPr>
              <w:pStyle w:val="Odstavekseznama"/>
              <w:numPr>
                <w:ilvl w:val="0"/>
                <w:numId w:val="94"/>
              </w:numPr>
              <w:suppressAutoHyphens w:val="0"/>
              <w:spacing w:line="276" w:lineRule="auto"/>
              <w:contextualSpacing/>
              <w:rPr>
                <w:rFonts w:ascii="Tahoma" w:hAnsi="Tahoma" w:cs="Tahoma"/>
                <w:sz w:val="20"/>
                <w:szCs w:val="21"/>
              </w:rPr>
            </w:pPr>
            <w:r w:rsidRPr="00FE6759">
              <w:rPr>
                <w:rFonts w:ascii="Tahoma" w:hAnsi="Tahoma" w:cs="Tahoma"/>
                <w:sz w:val="20"/>
                <w:szCs w:val="21"/>
              </w:rPr>
              <w:t>Informiranje MSP-jev</w:t>
            </w:r>
            <w:r w:rsidR="00B524E0">
              <w:rPr>
                <w:rFonts w:ascii="Tahoma" w:hAnsi="Tahoma" w:cs="Tahoma"/>
                <w:sz w:val="20"/>
                <w:szCs w:val="21"/>
              </w:rPr>
              <w:t>,</w:t>
            </w:r>
            <w:r w:rsidRPr="00FE6759">
              <w:rPr>
                <w:rFonts w:ascii="Tahoma" w:hAnsi="Tahoma" w:cs="Tahoma"/>
                <w:sz w:val="20"/>
                <w:szCs w:val="21"/>
              </w:rPr>
              <w:t xml:space="preserve"> start-up in scale-up podjetij</w:t>
            </w:r>
          </w:p>
        </w:tc>
      </w:tr>
    </w:tbl>
    <w:p w14:paraId="0C0701DC" w14:textId="77777777" w:rsidR="0090545D" w:rsidRDefault="0090545D" w:rsidP="0090545D">
      <w:pPr>
        <w:keepNext/>
        <w:suppressAutoHyphens w:val="0"/>
        <w:spacing w:after="0" w:line="276" w:lineRule="auto"/>
        <w:jc w:val="both"/>
      </w:pPr>
    </w:p>
    <w:p w14:paraId="03DF0F38" w14:textId="77777777" w:rsidR="0090545D" w:rsidRPr="008E0DD4" w:rsidRDefault="0090545D" w:rsidP="0090545D">
      <w:pPr>
        <w:shd w:val="clear" w:color="auto" w:fill="D9D9D9" w:themeFill="background1" w:themeFillShade="D9"/>
        <w:suppressAutoHyphens w:val="0"/>
        <w:autoSpaceDN/>
        <w:spacing w:after="0" w:line="276" w:lineRule="auto"/>
        <w:contextualSpacing/>
        <w:jc w:val="both"/>
        <w:textAlignment w:val="auto"/>
        <w:rPr>
          <w:rFonts w:ascii="Tahoma" w:hAnsi="Tahoma" w:cs="Tahoma"/>
          <w:sz w:val="20"/>
          <w:szCs w:val="21"/>
        </w:rPr>
      </w:pPr>
      <w:r w:rsidRPr="008E0DD4">
        <w:rPr>
          <w:rFonts w:ascii="Tahoma" w:hAnsi="Tahoma" w:cs="Tahoma"/>
          <w:b/>
          <w:bCs/>
          <w:sz w:val="20"/>
          <w:szCs w:val="20"/>
        </w:rPr>
        <w:t xml:space="preserve">Operativni cilj </w:t>
      </w:r>
      <w:r>
        <w:rPr>
          <w:rFonts w:ascii="Tahoma" w:hAnsi="Tahoma" w:cs="Tahoma"/>
          <w:b/>
          <w:bCs/>
          <w:sz w:val="20"/>
          <w:szCs w:val="20"/>
        </w:rPr>
        <w:t>15</w:t>
      </w:r>
      <w:r w:rsidRPr="008E0DD4">
        <w:rPr>
          <w:rFonts w:ascii="Tahoma" w:hAnsi="Tahoma" w:cs="Tahoma"/>
          <w:sz w:val="20"/>
          <w:szCs w:val="20"/>
        </w:rPr>
        <w:t xml:space="preserve">: </w:t>
      </w:r>
      <w:r w:rsidRPr="00CD7660">
        <w:rPr>
          <w:rFonts w:ascii="Tahoma" w:hAnsi="Tahoma" w:cs="Tahoma"/>
          <w:sz w:val="20"/>
          <w:szCs w:val="21"/>
        </w:rPr>
        <w:t>Informiranje MSP-jev in start-up in scale-up podjetij</w:t>
      </w:r>
    </w:p>
    <w:p w14:paraId="1F5796F6" w14:textId="77777777" w:rsidR="0090545D" w:rsidRDefault="0090545D" w:rsidP="00576371">
      <w:pPr>
        <w:suppressAutoHyphens w:val="0"/>
        <w:autoSpaceDN/>
        <w:spacing w:after="0" w:line="276" w:lineRule="auto"/>
        <w:contextualSpacing/>
        <w:jc w:val="both"/>
        <w:textAlignment w:val="auto"/>
        <w:rPr>
          <w:rFonts w:ascii="Tahoma" w:hAnsi="Tahoma" w:cs="Tahoma"/>
          <w:sz w:val="20"/>
          <w:szCs w:val="21"/>
        </w:rPr>
      </w:pPr>
    </w:p>
    <w:p w14:paraId="7F82109D" w14:textId="004F877D" w:rsidR="00B524E0" w:rsidRPr="00576371" w:rsidRDefault="00B524E0" w:rsidP="00B524E0">
      <w:pPr>
        <w:pStyle w:val="Naslov3"/>
        <w:numPr>
          <w:ilvl w:val="2"/>
          <w:numId w:val="90"/>
        </w:numPr>
        <w:rPr>
          <w:rFonts w:ascii="Tahoma" w:hAnsi="Tahoma" w:cs="Tahoma"/>
          <w:b/>
          <w:bCs/>
          <w:color w:val="auto"/>
          <w:sz w:val="20"/>
          <w:szCs w:val="20"/>
        </w:rPr>
      </w:pPr>
      <w:bookmarkStart w:id="554" w:name="_Toc183081811"/>
      <w:bookmarkStart w:id="555" w:name="_Toc183091659"/>
      <w:bookmarkStart w:id="556" w:name="_Toc183091958"/>
      <w:bookmarkStart w:id="557" w:name="_Toc183092023"/>
      <w:bookmarkStart w:id="558" w:name="_Toc183092501"/>
      <w:r w:rsidRPr="00576371">
        <w:rPr>
          <w:rFonts w:ascii="Tahoma" w:hAnsi="Tahoma" w:cs="Tahoma"/>
          <w:b/>
          <w:bCs/>
          <w:color w:val="auto"/>
          <w:sz w:val="20"/>
          <w:szCs w:val="20"/>
        </w:rPr>
        <w:t>Skupine ukrepa Promoviranje slovenskega podjetniškega ekosistema</w:t>
      </w:r>
      <w:bookmarkEnd w:id="554"/>
      <w:bookmarkEnd w:id="555"/>
      <w:bookmarkEnd w:id="556"/>
      <w:bookmarkEnd w:id="557"/>
      <w:bookmarkEnd w:id="558"/>
      <w:r w:rsidRPr="00576371">
        <w:rPr>
          <w:rFonts w:ascii="Tahoma" w:hAnsi="Tahoma" w:cs="Tahoma"/>
          <w:b/>
          <w:bCs/>
          <w:color w:val="auto"/>
          <w:sz w:val="20"/>
          <w:szCs w:val="20"/>
        </w:rPr>
        <w:t xml:space="preserve"> </w:t>
      </w:r>
    </w:p>
    <w:p w14:paraId="4F4BBCA7" w14:textId="77777777" w:rsidR="00B524E0" w:rsidRDefault="00B524E0" w:rsidP="00B524E0"/>
    <w:p w14:paraId="094D68F9" w14:textId="6949CBE9" w:rsidR="00B524E0" w:rsidRPr="00576371" w:rsidRDefault="00B524E0" w:rsidP="00B524E0">
      <w:pPr>
        <w:pStyle w:val="Naslov4"/>
        <w:numPr>
          <w:ilvl w:val="3"/>
          <w:numId w:val="90"/>
        </w:numPr>
        <w:rPr>
          <w:rFonts w:ascii="Tahoma" w:hAnsi="Tahoma" w:cs="Tahoma"/>
          <w:i w:val="0"/>
          <w:iCs w:val="0"/>
          <w:color w:val="auto"/>
          <w:sz w:val="20"/>
          <w:szCs w:val="20"/>
        </w:rPr>
      </w:pPr>
      <w:bookmarkStart w:id="559" w:name="_Toc183081812"/>
      <w:r w:rsidRPr="00576371">
        <w:rPr>
          <w:rFonts w:ascii="Tahoma" w:hAnsi="Tahoma" w:cs="Tahoma"/>
          <w:i w:val="0"/>
          <w:iCs w:val="0"/>
          <w:color w:val="auto"/>
          <w:sz w:val="20"/>
          <w:szCs w:val="20"/>
        </w:rPr>
        <w:t>Informiranje MSP-jev, start-upov in scale-upov</w:t>
      </w:r>
      <w:bookmarkEnd w:id="559"/>
    </w:p>
    <w:p w14:paraId="30BF56EC" w14:textId="77777777" w:rsidR="00B524E0" w:rsidRPr="00B524E0" w:rsidRDefault="00B524E0" w:rsidP="00B524E0"/>
    <w:p w14:paraId="7E471702" w14:textId="7BC7EFE6" w:rsidR="0090545D" w:rsidRPr="00897E8B" w:rsidRDefault="0090545D" w:rsidP="0090545D">
      <w:pPr>
        <w:spacing w:after="0" w:line="276" w:lineRule="auto"/>
        <w:jc w:val="both"/>
        <w:rPr>
          <w:rFonts w:ascii="Tahoma" w:hAnsi="Tahoma" w:cs="Tahoma"/>
          <w:sz w:val="20"/>
          <w:szCs w:val="21"/>
        </w:rPr>
      </w:pPr>
      <w:r w:rsidRPr="00897E8B">
        <w:rPr>
          <w:rFonts w:ascii="Tahoma" w:hAnsi="Tahoma" w:cs="Tahoma"/>
          <w:sz w:val="20"/>
          <w:szCs w:val="21"/>
        </w:rPr>
        <w:t>Informiranje MSP-jev, start-up in scale-up podjetij se bo v letu 202</w:t>
      </w:r>
      <w:r w:rsidR="00897E8B" w:rsidRPr="00897E8B">
        <w:rPr>
          <w:rFonts w:ascii="Tahoma" w:hAnsi="Tahoma" w:cs="Tahoma"/>
          <w:sz w:val="20"/>
          <w:szCs w:val="21"/>
        </w:rPr>
        <w:t>5</w:t>
      </w:r>
      <w:r w:rsidRPr="00897E8B">
        <w:rPr>
          <w:rFonts w:ascii="Tahoma" w:hAnsi="Tahoma" w:cs="Tahoma"/>
          <w:sz w:val="20"/>
          <w:szCs w:val="21"/>
        </w:rPr>
        <w:t xml:space="preserve"> izvajalo preko:</w:t>
      </w:r>
    </w:p>
    <w:p w14:paraId="084A980C" w14:textId="77777777" w:rsidR="0090545D" w:rsidRPr="00897E8B"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b/>
          <w:bCs/>
          <w:sz w:val="20"/>
          <w:szCs w:val="20"/>
        </w:rPr>
        <w:t>Mednarodnih podjetniških konferenc:</w:t>
      </w:r>
      <w:r w:rsidRPr="00897E8B">
        <w:rPr>
          <w:rFonts w:ascii="Tahoma" w:hAnsi="Tahoma" w:cs="Tahoma"/>
          <w:sz w:val="20"/>
          <w:szCs w:val="20"/>
        </w:rPr>
        <w:t xml:space="preserve"> Sofinanciranje mednarodnih podjetniških konferenc, ki ponujajo promocijo slovenskega podjetniškega ekosistema ter mreženje in izpostavitev portfeljskih podjetij.</w:t>
      </w:r>
    </w:p>
    <w:p w14:paraId="30B7C2A0" w14:textId="77777777" w:rsidR="0090545D" w:rsidRPr="00897E8B"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b/>
          <w:bCs/>
          <w:sz w:val="20"/>
          <w:szCs w:val="20"/>
        </w:rPr>
        <w:t xml:space="preserve">Spletne platforme </w:t>
      </w:r>
      <w:r w:rsidRPr="00897E8B">
        <w:rPr>
          <w:rFonts w:ascii="Tahoma" w:hAnsi="Tahoma" w:cs="Tahoma"/>
          <w:sz w:val="20"/>
          <w:szCs w:val="20"/>
        </w:rPr>
        <w:t>za komuniciranje in informiranje o spodbudah s področja (inovativnega zagonskega) podjetništva</w:t>
      </w:r>
    </w:p>
    <w:p w14:paraId="14B24BCB" w14:textId="77777777" w:rsidR="0090545D" w:rsidRPr="00897E8B"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sz w:val="20"/>
          <w:szCs w:val="20"/>
        </w:rPr>
        <w:t>Organizacijo / soorganizacijo / financiranjem / sodelovanjem na</w:t>
      </w:r>
      <w:r w:rsidRPr="00897E8B">
        <w:rPr>
          <w:rFonts w:ascii="Tahoma" w:hAnsi="Tahoma" w:cs="Tahoma"/>
          <w:b/>
          <w:bCs/>
          <w:sz w:val="20"/>
          <w:szCs w:val="20"/>
        </w:rPr>
        <w:t xml:space="preserve"> okroglih mizah, dogodkih, novinarskih konferencah, preko spletne strani, e-novic, sporočil za javnost, oglaševanja,…</w:t>
      </w:r>
    </w:p>
    <w:p w14:paraId="17127228" w14:textId="77777777" w:rsidR="0090545D" w:rsidRPr="00897E8B"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b/>
          <w:bCs/>
          <w:sz w:val="20"/>
          <w:szCs w:val="20"/>
        </w:rPr>
        <w:t>Promocijski dogodki s tujimi uspešnimi podjetniki:</w:t>
      </w:r>
      <w:r w:rsidRPr="00897E8B">
        <w:rPr>
          <w:rFonts w:ascii="Tahoma" w:hAnsi="Tahoma" w:cs="Tahoma"/>
          <w:sz w:val="20"/>
          <w:szCs w:val="20"/>
        </w:rPr>
        <w:t xml:space="preserve"> Promocijski dogodki z uspešnimi tujimi podjetniki na aktualne teme, kot so ESG, produktni management ipd.</w:t>
      </w:r>
    </w:p>
    <w:p w14:paraId="39B21FFB" w14:textId="77777777" w:rsidR="0090545D" w:rsidRPr="00897E8B"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b/>
          <w:bCs/>
          <w:sz w:val="20"/>
          <w:szCs w:val="20"/>
        </w:rPr>
        <w:t>Evropsko srečanje investitorjev:</w:t>
      </w:r>
      <w:r w:rsidRPr="00897E8B">
        <w:rPr>
          <w:rFonts w:ascii="Tahoma" w:hAnsi="Tahoma" w:cs="Tahoma"/>
          <w:sz w:val="20"/>
          <w:szCs w:val="20"/>
        </w:rPr>
        <w:t xml:space="preserve"> Večji investicijski dogodek, kjer se bodo srečali evropski poslovni angeli, tako z namena izmenjave znanj in izkušenj, kot mreženja s slovenskimi podjetji.</w:t>
      </w:r>
    </w:p>
    <w:p w14:paraId="0181A38C" w14:textId="77777777" w:rsidR="0090545D" w:rsidRPr="00B524E0" w:rsidRDefault="0090545D" w:rsidP="0090545D">
      <w:pPr>
        <w:numPr>
          <w:ilvl w:val="0"/>
          <w:numId w:val="15"/>
        </w:numPr>
        <w:suppressAutoHyphens w:val="0"/>
        <w:spacing w:after="0" w:line="276" w:lineRule="auto"/>
        <w:ind w:left="284" w:hanging="284"/>
        <w:jc w:val="both"/>
        <w:textAlignment w:val="auto"/>
        <w:rPr>
          <w:rFonts w:ascii="Tahoma" w:hAnsi="Tahoma" w:cs="Tahoma"/>
          <w:sz w:val="20"/>
          <w:szCs w:val="20"/>
        </w:rPr>
      </w:pPr>
      <w:r w:rsidRPr="00897E8B">
        <w:rPr>
          <w:rFonts w:ascii="Tahoma" w:hAnsi="Tahoma" w:cs="Tahoma"/>
          <w:b/>
          <w:bCs/>
          <w:sz w:val="20"/>
          <w:szCs w:val="20"/>
        </w:rPr>
        <w:t>Ostale aktivnosti informiranja, promoviranja,…</w:t>
      </w:r>
    </w:p>
    <w:p w14:paraId="554CCECE" w14:textId="77777777" w:rsidR="00B524E0" w:rsidRDefault="00B524E0" w:rsidP="00B524E0">
      <w:pPr>
        <w:suppressAutoHyphens w:val="0"/>
        <w:spacing w:after="0" w:line="276" w:lineRule="auto"/>
        <w:jc w:val="both"/>
        <w:textAlignment w:val="auto"/>
        <w:rPr>
          <w:rFonts w:ascii="Tahoma" w:hAnsi="Tahoma" w:cs="Tahoma"/>
          <w:b/>
          <w:bCs/>
          <w:sz w:val="20"/>
          <w:szCs w:val="20"/>
        </w:rPr>
      </w:pPr>
    </w:p>
    <w:p w14:paraId="4477C560" w14:textId="77777777" w:rsidR="00B524E0" w:rsidRPr="00FE6759" w:rsidRDefault="00B524E0" w:rsidP="00B524E0">
      <w:pPr>
        <w:spacing w:after="0" w:line="276" w:lineRule="auto"/>
        <w:jc w:val="both"/>
        <w:rPr>
          <w:rFonts w:ascii="Tahoma" w:hAnsi="Tahoma" w:cs="Tahoma"/>
          <w:sz w:val="20"/>
          <w:szCs w:val="20"/>
        </w:rPr>
      </w:pPr>
      <w:r w:rsidRPr="00FE6759">
        <w:rPr>
          <w:rFonts w:ascii="Tahoma" w:hAnsi="Tahoma" w:cs="Tahoma"/>
          <w:sz w:val="20"/>
          <w:szCs w:val="20"/>
        </w:rPr>
        <w:t>Ukrep Promoviranje slovenskega podjetniškega ekosistema za dvig inovativne usmerjenosti MSP-jev, ter start-up in scale-up podjetij</w:t>
      </w:r>
      <w:r w:rsidRPr="00FE6759">
        <w:rPr>
          <w:rStyle w:val="Sprotnaopomba-sklic"/>
          <w:rFonts w:ascii="Tahoma" w:hAnsi="Tahoma" w:cs="Tahoma"/>
          <w:sz w:val="20"/>
          <w:szCs w:val="20"/>
        </w:rPr>
        <w:footnoteReference w:id="57"/>
      </w:r>
      <w:r w:rsidRPr="00FE6759">
        <w:rPr>
          <w:rFonts w:ascii="Tahoma" w:hAnsi="Tahoma" w:cs="Tahoma"/>
          <w:sz w:val="20"/>
          <w:szCs w:val="20"/>
        </w:rPr>
        <w:t xml:space="preserve"> se bo izvajal v okviru:</w:t>
      </w:r>
    </w:p>
    <w:p w14:paraId="41DBC420" w14:textId="77777777" w:rsidR="00B524E0" w:rsidRDefault="00B524E0" w:rsidP="00B524E0">
      <w:pPr>
        <w:pStyle w:val="Odstavekseznama"/>
        <w:numPr>
          <w:ilvl w:val="0"/>
          <w:numId w:val="50"/>
        </w:numPr>
        <w:spacing w:after="0" w:line="276" w:lineRule="auto"/>
        <w:ind w:left="204"/>
        <w:jc w:val="both"/>
        <w:rPr>
          <w:rFonts w:ascii="Tahoma" w:hAnsi="Tahoma" w:cs="Tahoma"/>
          <w:sz w:val="20"/>
          <w:szCs w:val="20"/>
        </w:rPr>
      </w:pPr>
      <w:r w:rsidRPr="00BF3D9F">
        <w:rPr>
          <w:rFonts w:ascii="Tahoma" w:hAnsi="Tahoma" w:cs="Tahoma"/>
          <w:sz w:val="20"/>
          <w:szCs w:val="20"/>
        </w:rPr>
        <w:t>Javnega razpisa za izvedbo celovitih podpornih storitev za inovativne posameznike in inovativna zagonska podjetja 2024–2025, katerega ocenjena vrednost za obdobje 2024–2026 znaša 1,84 mio EUR, od tega je za leto 202</w:t>
      </w:r>
      <w:r>
        <w:rPr>
          <w:rFonts w:ascii="Tahoma" w:hAnsi="Tahoma" w:cs="Tahoma"/>
          <w:sz w:val="20"/>
          <w:szCs w:val="20"/>
        </w:rPr>
        <w:t>5</w:t>
      </w:r>
      <w:r w:rsidRPr="00BF3D9F">
        <w:rPr>
          <w:rFonts w:ascii="Tahoma" w:hAnsi="Tahoma" w:cs="Tahoma"/>
          <w:sz w:val="20"/>
          <w:szCs w:val="20"/>
        </w:rPr>
        <w:t xml:space="preserve"> načrtovanih 0,85 mio EUR odobrenih sredstev</w:t>
      </w:r>
      <w:r>
        <w:rPr>
          <w:rStyle w:val="Sprotnaopomba-sklic"/>
          <w:rFonts w:ascii="Tahoma" w:hAnsi="Tahoma" w:cs="Tahoma"/>
          <w:sz w:val="20"/>
          <w:szCs w:val="20"/>
        </w:rPr>
        <w:footnoteReference w:id="58"/>
      </w:r>
      <w:r>
        <w:rPr>
          <w:rFonts w:ascii="Tahoma" w:hAnsi="Tahoma" w:cs="Tahoma"/>
          <w:sz w:val="20"/>
          <w:szCs w:val="20"/>
        </w:rPr>
        <w:t>,</w:t>
      </w:r>
      <w:r w:rsidRPr="000B79B1">
        <w:rPr>
          <w:rFonts w:ascii="Tahoma" w:hAnsi="Tahoma" w:cs="Tahoma"/>
          <w:sz w:val="20"/>
          <w:szCs w:val="20"/>
        </w:rPr>
        <w:t xml:space="preserve"> </w:t>
      </w:r>
    </w:p>
    <w:p w14:paraId="4F46ED11" w14:textId="77777777" w:rsidR="00182AFD" w:rsidRDefault="00B524E0" w:rsidP="00B524E0">
      <w:pPr>
        <w:pStyle w:val="Odstavekseznama"/>
        <w:numPr>
          <w:ilvl w:val="0"/>
          <w:numId w:val="50"/>
        </w:numPr>
        <w:spacing w:after="0" w:line="276" w:lineRule="auto"/>
        <w:ind w:left="204"/>
        <w:jc w:val="both"/>
        <w:rPr>
          <w:rFonts w:ascii="Tahoma" w:hAnsi="Tahoma" w:cs="Tahoma"/>
          <w:sz w:val="20"/>
          <w:szCs w:val="20"/>
        </w:rPr>
      </w:pPr>
      <w:r w:rsidRPr="00BF3D9F">
        <w:rPr>
          <w:rFonts w:ascii="Tahoma" w:hAnsi="Tahoma" w:cs="Tahoma"/>
          <w:sz w:val="20"/>
          <w:szCs w:val="20"/>
        </w:rPr>
        <w:t>programa »Vsebinska podpora za hitrejšo globalno in trajnostno rast inovativnih MSP« oziroma RazvojniPlus Programa, katerega ocenjena vrednost za obdobje 2024–2029 znaša 4,48 mio EUR, od tega je za leto 202</w:t>
      </w:r>
      <w:r>
        <w:rPr>
          <w:rFonts w:ascii="Tahoma" w:hAnsi="Tahoma" w:cs="Tahoma"/>
          <w:sz w:val="20"/>
          <w:szCs w:val="20"/>
        </w:rPr>
        <w:t>5</w:t>
      </w:r>
      <w:r w:rsidRPr="00BF3D9F">
        <w:rPr>
          <w:rFonts w:ascii="Tahoma" w:hAnsi="Tahoma" w:cs="Tahoma"/>
          <w:sz w:val="20"/>
          <w:szCs w:val="20"/>
        </w:rPr>
        <w:t xml:space="preserve"> načrtovanih 0,</w:t>
      </w:r>
      <w:r>
        <w:rPr>
          <w:rFonts w:ascii="Tahoma" w:hAnsi="Tahoma" w:cs="Tahoma"/>
          <w:sz w:val="20"/>
          <w:szCs w:val="20"/>
        </w:rPr>
        <w:t>8</w:t>
      </w:r>
      <w:r w:rsidRPr="00BF3D9F">
        <w:rPr>
          <w:rFonts w:ascii="Tahoma" w:hAnsi="Tahoma" w:cs="Tahoma"/>
          <w:sz w:val="20"/>
          <w:szCs w:val="20"/>
        </w:rPr>
        <w:t xml:space="preserve"> mio EUR odobrenih sredstev</w:t>
      </w:r>
      <w:r>
        <w:rPr>
          <w:rStyle w:val="Sprotnaopomba-sklic"/>
          <w:rFonts w:ascii="Tahoma" w:hAnsi="Tahoma" w:cs="Tahoma"/>
          <w:sz w:val="20"/>
          <w:szCs w:val="20"/>
        </w:rPr>
        <w:footnoteReference w:id="59"/>
      </w:r>
      <w:r w:rsidR="00182AFD">
        <w:rPr>
          <w:rFonts w:ascii="Tahoma" w:hAnsi="Tahoma" w:cs="Tahoma"/>
          <w:sz w:val="20"/>
          <w:szCs w:val="20"/>
        </w:rPr>
        <w:t>,</w:t>
      </w:r>
    </w:p>
    <w:p w14:paraId="26FFC7B5" w14:textId="581F29FE" w:rsidR="00B524E0" w:rsidRPr="00182AFD" w:rsidRDefault="00182AFD" w:rsidP="00FB6608">
      <w:pPr>
        <w:spacing w:after="0" w:line="276" w:lineRule="auto"/>
        <w:jc w:val="both"/>
        <w:rPr>
          <w:rFonts w:ascii="Tahoma" w:hAnsi="Tahoma" w:cs="Tahoma"/>
          <w:sz w:val="20"/>
          <w:szCs w:val="20"/>
        </w:rPr>
      </w:pPr>
      <w:r w:rsidRPr="00182AFD">
        <w:rPr>
          <w:rFonts w:ascii="Tahoma" w:hAnsi="Tahoma" w:cs="Tahoma"/>
          <w:sz w:val="20"/>
          <w:szCs w:val="20"/>
        </w:rPr>
        <w:t>Potrebna sredstva za izvajanje ukrepa v letu 2025 se zagotavljajo s PP231551 in/ali iz lastnih sredstev in/ali iz Vsebinske podpore za hitrejšo globalno in trajnostno rast inovativnih MSP in/ali iz programa Spodbude malih vrednosti preko vavčerjev in/ali drugih za te namene zagotovljenih sredstev in/ali javnega razpisa za izvedbo celovitih podpornih storitev za inovativne posameznike in inovativna zagonska podjetja.</w:t>
      </w:r>
      <w:r w:rsidR="00B524E0" w:rsidRPr="00182AFD">
        <w:rPr>
          <w:rFonts w:ascii="Tahoma" w:hAnsi="Tahoma" w:cs="Tahoma"/>
          <w:sz w:val="20"/>
          <w:szCs w:val="20"/>
        </w:rPr>
        <w:t xml:space="preserve"> </w:t>
      </w:r>
    </w:p>
    <w:p w14:paraId="656BF0A6" w14:textId="77777777" w:rsidR="0090545D" w:rsidRDefault="0090545D" w:rsidP="00B524E0">
      <w:pPr>
        <w:suppressAutoHyphens w:val="0"/>
        <w:spacing w:after="0" w:line="276" w:lineRule="auto"/>
        <w:jc w:val="both"/>
        <w:textAlignment w:val="auto"/>
        <w:rPr>
          <w:rFonts w:ascii="Tahoma" w:hAnsi="Tahoma" w:cs="Tahoma"/>
          <w:sz w:val="20"/>
          <w:szCs w:val="20"/>
        </w:rPr>
      </w:pPr>
    </w:p>
    <w:p w14:paraId="708CDF82" w14:textId="6C09B358" w:rsidR="00B524E0" w:rsidRPr="00576371" w:rsidRDefault="00B524E0" w:rsidP="00B524E0">
      <w:pPr>
        <w:pStyle w:val="Naslov4"/>
        <w:numPr>
          <w:ilvl w:val="3"/>
          <w:numId w:val="90"/>
        </w:numPr>
        <w:rPr>
          <w:rFonts w:ascii="Tahoma" w:hAnsi="Tahoma" w:cs="Tahoma"/>
          <w:i w:val="0"/>
          <w:iCs w:val="0"/>
          <w:color w:val="auto"/>
          <w:sz w:val="20"/>
          <w:szCs w:val="20"/>
        </w:rPr>
      </w:pPr>
      <w:bookmarkStart w:id="560" w:name="_Toc183081813"/>
      <w:r w:rsidRPr="00576371">
        <w:rPr>
          <w:rFonts w:ascii="Tahoma" w:hAnsi="Tahoma" w:cs="Tahoma"/>
          <w:i w:val="0"/>
          <w:iCs w:val="0"/>
          <w:color w:val="auto"/>
          <w:sz w:val="20"/>
          <w:szCs w:val="20"/>
        </w:rPr>
        <w:t>Ostala promocija</w:t>
      </w:r>
      <w:bookmarkEnd w:id="560"/>
    </w:p>
    <w:p w14:paraId="5FE5EB74" w14:textId="77777777" w:rsidR="00B524E0" w:rsidRPr="00B524E0" w:rsidRDefault="00B524E0" w:rsidP="00FB6608">
      <w:pPr>
        <w:spacing w:after="0"/>
      </w:pPr>
    </w:p>
    <w:p w14:paraId="78FBF262" w14:textId="20D964BF" w:rsidR="0090545D" w:rsidRPr="00897E8B" w:rsidRDefault="0090545D" w:rsidP="0090545D">
      <w:pPr>
        <w:spacing w:after="0" w:line="276" w:lineRule="auto"/>
        <w:jc w:val="both"/>
        <w:rPr>
          <w:rFonts w:ascii="Tahoma" w:hAnsi="Tahoma" w:cs="Tahoma"/>
          <w:sz w:val="20"/>
          <w:szCs w:val="20"/>
        </w:rPr>
      </w:pPr>
      <w:r w:rsidRPr="00897E8B">
        <w:rPr>
          <w:rFonts w:ascii="Tahoma" w:hAnsi="Tahoma" w:cs="Tahoma"/>
          <w:sz w:val="20"/>
          <w:szCs w:val="20"/>
        </w:rPr>
        <w:t xml:space="preserve">V sklopu ukrepa </w:t>
      </w:r>
      <w:r w:rsidRPr="00897E8B">
        <w:rPr>
          <w:rFonts w:ascii="Tahoma" w:hAnsi="Tahoma" w:cs="Tahoma"/>
          <w:i/>
          <w:iCs/>
          <w:sz w:val="20"/>
          <w:szCs w:val="20"/>
        </w:rPr>
        <w:t>Promoviranje slovenskega podjetniškega ekosistema</w:t>
      </w:r>
      <w:r w:rsidRPr="00897E8B">
        <w:rPr>
          <w:rFonts w:ascii="Tahoma" w:hAnsi="Tahoma" w:cs="Tahoma"/>
          <w:sz w:val="20"/>
          <w:szCs w:val="20"/>
        </w:rPr>
        <w:t xml:space="preserve"> se bo v letu 202</w:t>
      </w:r>
      <w:r w:rsidR="00897E8B" w:rsidRPr="00897E8B">
        <w:rPr>
          <w:rFonts w:ascii="Tahoma" w:hAnsi="Tahoma" w:cs="Tahoma"/>
          <w:sz w:val="20"/>
          <w:szCs w:val="20"/>
        </w:rPr>
        <w:t>5</w:t>
      </w:r>
      <w:r w:rsidRPr="00897E8B">
        <w:rPr>
          <w:rFonts w:ascii="Tahoma" w:hAnsi="Tahoma" w:cs="Tahoma"/>
          <w:sz w:val="20"/>
          <w:szCs w:val="20"/>
        </w:rPr>
        <w:t xml:space="preserve"> izvajala tudi ostala promocija, med katero med drugim sodijo:</w:t>
      </w:r>
    </w:p>
    <w:p w14:paraId="748E9C59" w14:textId="77777777" w:rsidR="0090545D" w:rsidRPr="00897E8B" w:rsidRDefault="0090545D" w:rsidP="0090545D">
      <w:pPr>
        <w:pStyle w:val="Odstavekseznama"/>
        <w:numPr>
          <w:ilvl w:val="0"/>
          <w:numId w:val="50"/>
        </w:numPr>
        <w:spacing w:after="0" w:line="276" w:lineRule="auto"/>
        <w:jc w:val="both"/>
        <w:rPr>
          <w:rFonts w:ascii="Tahoma" w:hAnsi="Tahoma" w:cs="Tahoma"/>
          <w:sz w:val="20"/>
          <w:szCs w:val="20"/>
        </w:rPr>
      </w:pPr>
      <w:r w:rsidRPr="00897E8B">
        <w:rPr>
          <w:rFonts w:ascii="Tahoma" w:hAnsi="Tahoma" w:cs="Tahoma"/>
          <w:sz w:val="20"/>
          <w:szCs w:val="20"/>
        </w:rPr>
        <w:t>Specializirane digitalne platforme in orodja za krepitev spretnosti in/ali mreženja MSP-jev, ki se bodo predvidoma razvijale v sklopu pospeševalniških programov (programi za trajnostni razvoj, čezmejni in vertikalni pospeševalniški programi, programi za razvoj in krepitev deep-tech podjetništva, idr.).</w:t>
      </w:r>
    </w:p>
    <w:p w14:paraId="1E110130" w14:textId="77777777" w:rsidR="0090545D" w:rsidRPr="00897E8B" w:rsidRDefault="0090545D" w:rsidP="0090545D">
      <w:pPr>
        <w:pStyle w:val="Odstavekseznama"/>
        <w:numPr>
          <w:ilvl w:val="0"/>
          <w:numId w:val="50"/>
        </w:numPr>
        <w:spacing w:after="0" w:line="276" w:lineRule="auto"/>
        <w:jc w:val="both"/>
        <w:rPr>
          <w:rFonts w:ascii="Tahoma" w:hAnsi="Tahoma" w:cs="Tahoma"/>
          <w:sz w:val="20"/>
          <w:szCs w:val="20"/>
        </w:rPr>
      </w:pPr>
      <w:r w:rsidRPr="00897E8B">
        <w:rPr>
          <w:rFonts w:ascii="Tahoma" w:hAnsi="Tahoma" w:cs="Tahoma"/>
          <w:sz w:val="20"/>
          <w:szCs w:val="20"/>
        </w:rPr>
        <w:t>Pripomočki za pripravo vlog (poslovni, načrt, amortizacijski načrt,…), ki podjetjem omogočajo lažjo in enostavnejšo pripravo vlog na javne razpise Sklada.</w:t>
      </w:r>
    </w:p>
    <w:p w14:paraId="0D6755D9" w14:textId="77777777" w:rsidR="0090545D" w:rsidRPr="00897E8B" w:rsidRDefault="0090545D" w:rsidP="0090545D">
      <w:pPr>
        <w:pStyle w:val="Odstavekseznama"/>
        <w:numPr>
          <w:ilvl w:val="0"/>
          <w:numId w:val="50"/>
        </w:numPr>
        <w:spacing w:after="0" w:line="276" w:lineRule="auto"/>
        <w:jc w:val="both"/>
        <w:rPr>
          <w:rFonts w:ascii="Tahoma" w:hAnsi="Tahoma" w:cs="Tahoma"/>
          <w:sz w:val="20"/>
          <w:szCs w:val="20"/>
        </w:rPr>
      </w:pPr>
      <w:r w:rsidRPr="00897E8B">
        <w:rPr>
          <w:rFonts w:ascii="Tahoma" w:hAnsi="Tahoma" w:cs="Tahoma"/>
          <w:sz w:val="20"/>
          <w:szCs w:val="20"/>
        </w:rPr>
        <w:t>ESG pripomoček, ki podjetjem omogoča, da ocenijo svojo trajnostno naravnanost in prepoznajo morebitna okoljska, družbena in upravljavska tveganja v svojem poslovanju,</w:t>
      </w:r>
    </w:p>
    <w:p w14:paraId="50551D47" w14:textId="77777777" w:rsidR="0090545D" w:rsidRPr="00897E8B" w:rsidRDefault="0090545D" w:rsidP="0090545D">
      <w:pPr>
        <w:pStyle w:val="Odstavekseznama"/>
        <w:numPr>
          <w:ilvl w:val="0"/>
          <w:numId w:val="50"/>
        </w:numPr>
        <w:spacing w:after="0" w:line="276" w:lineRule="auto"/>
        <w:jc w:val="both"/>
        <w:rPr>
          <w:rFonts w:ascii="Tahoma" w:hAnsi="Tahoma" w:cs="Tahoma"/>
          <w:sz w:val="20"/>
          <w:szCs w:val="20"/>
        </w:rPr>
      </w:pPr>
      <w:r w:rsidRPr="00897E8B">
        <w:rPr>
          <w:rFonts w:ascii="Tahoma" w:hAnsi="Tahoma" w:cs="Tahoma"/>
          <w:sz w:val="20"/>
          <w:szCs w:val="20"/>
        </w:rPr>
        <w:t>Druge aktivnosti za promoviranje slovenskega podjetniškega ekosistema, ki bodo pripomogle k dvigu inovativne usmerjenosti.</w:t>
      </w:r>
    </w:p>
    <w:p w14:paraId="69436144" w14:textId="77777777" w:rsidR="0090545D" w:rsidRDefault="0090545D" w:rsidP="00FE6759">
      <w:pPr>
        <w:spacing w:after="0" w:line="276" w:lineRule="auto"/>
        <w:jc w:val="both"/>
        <w:rPr>
          <w:rFonts w:ascii="Tahoma" w:hAnsi="Tahoma" w:cs="Tahoma"/>
          <w:sz w:val="20"/>
          <w:szCs w:val="20"/>
        </w:rPr>
      </w:pPr>
    </w:p>
    <w:p w14:paraId="6314A240" w14:textId="77777777" w:rsidR="00B524E0" w:rsidRPr="00FE6759" w:rsidRDefault="00B524E0" w:rsidP="00B524E0">
      <w:pPr>
        <w:spacing w:after="0" w:line="276" w:lineRule="auto"/>
        <w:jc w:val="both"/>
        <w:rPr>
          <w:rFonts w:ascii="Tahoma" w:hAnsi="Tahoma" w:cs="Tahoma"/>
          <w:sz w:val="20"/>
          <w:szCs w:val="20"/>
        </w:rPr>
      </w:pPr>
      <w:r w:rsidRPr="00FE6759">
        <w:rPr>
          <w:rFonts w:ascii="Tahoma" w:hAnsi="Tahoma" w:cs="Tahoma"/>
          <w:sz w:val="20"/>
          <w:szCs w:val="20"/>
        </w:rPr>
        <w:t>Ukrep Promoviranje slovenskega podjetniškega ekosistema za dvig inovativne usmerjenosti MSP-jev, ter start-up in scale-up podjetij</w:t>
      </w:r>
      <w:r w:rsidRPr="00FE6759">
        <w:rPr>
          <w:rStyle w:val="Sprotnaopomba-sklic"/>
          <w:rFonts w:ascii="Tahoma" w:hAnsi="Tahoma" w:cs="Tahoma"/>
          <w:sz w:val="20"/>
          <w:szCs w:val="20"/>
        </w:rPr>
        <w:footnoteReference w:id="60"/>
      </w:r>
      <w:r w:rsidRPr="00FE6759">
        <w:rPr>
          <w:rFonts w:ascii="Tahoma" w:hAnsi="Tahoma" w:cs="Tahoma"/>
          <w:sz w:val="20"/>
          <w:szCs w:val="20"/>
        </w:rPr>
        <w:t xml:space="preserve"> se bo izvajal v okviru:</w:t>
      </w:r>
    </w:p>
    <w:p w14:paraId="29A16BC2" w14:textId="77777777" w:rsidR="00B524E0" w:rsidRDefault="00B524E0" w:rsidP="00B524E0">
      <w:pPr>
        <w:pStyle w:val="Odstavekseznama"/>
        <w:numPr>
          <w:ilvl w:val="0"/>
          <w:numId w:val="50"/>
        </w:numPr>
        <w:spacing w:after="0" w:line="276" w:lineRule="auto"/>
        <w:ind w:left="204"/>
        <w:jc w:val="both"/>
        <w:rPr>
          <w:rFonts w:ascii="Tahoma" w:hAnsi="Tahoma" w:cs="Tahoma"/>
          <w:sz w:val="20"/>
          <w:szCs w:val="20"/>
        </w:rPr>
      </w:pPr>
      <w:r w:rsidRPr="00BF3D9F">
        <w:rPr>
          <w:rFonts w:ascii="Tahoma" w:hAnsi="Tahoma" w:cs="Tahoma"/>
          <w:sz w:val="20"/>
          <w:szCs w:val="20"/>
        </w:rPr>
        <w:t>Javnega razpisa za izvedbo celovitih podpornih storitev za inovativne posameznike in inovativna zagonska podjetja 2024–2025, katerega ocenjena vrednost za obdobje 2024–2026 znaša 1,84 mio EUR, od tega je za leto 202</w:t>
      </w:r>
      <w:r>
        <w:rPr>
          <w:rFonts w:ascii="Tahoma" w:hAnsi="Tahoma" w:cs="Tahoma"/>
          <w:sz w:val="20"/>
          <w:szCs w:val="20"/>
        </w:rPr>
        <w:t>5</w:t>
      </w:r>
      <w:r w:rsidRPr="00BF3D9F">
        <w:rPr>
          <w:rFonts w:ascii="Tahoma" w:hAnsi="Tahoma" w:cs="Tahoma"/>
          <w:sz w:val="20"/>
          <w:szCs w:val="20"/>
        </w:rPr>
        <w:t xml:space="preserve"> načrtovanih 0,85 mio EUR odobrenih sredstev</w:t>
      </w:r>
      <w:r>
        <w:rPr>
          <w:rStyle w:val="Sprotnaopomba-sklic"/>
          <w:rFonts w:ascii="Tahoma" w:hAnsi="Tahoma" w:cs="Tahoma"/>
          <w:sz w:val="20"/>
          <w:szCs w:val="20"/>
        </w:rPr>
        <w:footnoteReference w:id="61"/>
      </w:r>
      <w:r>
        <w:rPr>
          <w:rFonts w:ascii="Tahoma" w:hAnsi="Tahoma" w:cs="Tahoma"/>
          <w:sz w:val="20"/>
          <w:szCs w:val="20"/>
        </w:rPr>
        <w:t>,</w:t>
      </w:r>
      <w:r w:rsidRPr="000B79B1">
        <w:rPr>
          <w:rFonts w:ascii="Tahoma" w:hAnsi="Tahoma" w:cs="Tahoma"/>
          <w:sz w:val="20"/>
          <w:szCs w:val="20"/>
        </w:rPr>
        <w:t xml:space="preserve"> </w:t>
      </w:r>
    </w:p>
    <w:p w14:paraId="30AFCAA4" w14:textId="7B09049B" w:rsidR="00B524E0" w:rsidRDefault="00B524E0" w:rsidP="00B524E0">
      <w:pPr>
        <w:pStyle w:val="Odstavekseznama"/>
        <w:numPr>
          <w:ilvl w:val="0"/>
          <w:numId w:val="50"/>
        </w:numPr>
        <w:spacing w:after="0" w:line="276" w:lineRule="auto"/>
        <w:ind w:left="204"/>
        <w:jc w:val="both"/>
        <w:rPr>
          <w:rFonts w:ascii="Tahoma" w:hAnsi="Tahoma" w:cs="Tahoma"/>
          <w:sz w:val="20"/>
          <w:szCs w:val="20"/>
        </w:rPr>
      </w:pPr>
      <w:r w:rsidRPr="00BF3D9F">
        <w:rPr>
          <w:rFonts w:ascii="Tahoma" w:hAnsi="Tahoma" w:cs="Tahoma"/>
          <w:sz w:val="20"/>
          <w:szCs w:val="20"/>
        </w:rPr>
        <w:t>programa »Vsebinska podpora za hitrejšo globalno in trajnostno rast inovativnih MSP« oziroma RazvojniPlus Programa, katerega ocenjena vrednost za obdobje 2024–2029 znaša 4,48 mio EUR, od tega je za leto 202</w:t>
      </w:r>
      <w:r>
        <w:rPr>
          <w:rFonts w:ascii="Tahoma" w:hAnsi="Tahoma" w:cs="Tahoma"/>
          <w:sz w:val="20"/>
          <w:szCs w:val="20"/>
        </w:rPr>
        <w:t>5</w:t>
      </w:r>
      <w:r w:rsidRPr="00BF3D9F">
        <w:rPr>
          <w:rFonts w:ascii="Tahoma" w:hAnsi="Tahoma" w:cs="Tahoma"/>
          <w:sz w:val="20"/>
          <w:szCs w:val="20"/>
        </w:rPr>
        <w:t xml:space="preserve"> načrtovanih 0,</w:t>
      </w:r>
      <w:r>
        <w:rPr>
          <w:rFonts w:ascii="Tahoma" w:hAnsi="Tahoma" w:cs="Tahoma"/>
          <w:sz w:val="20"/>
          <w:szCs w:val="20"/>
        </w:rPr>
        <w:t>8</w:t>
      </w:r>
      <w:r w:rsidRPr="00BF3D9F">
        <w:rPr>
          <w:rFonts w:ascii="Tahoma" w:hAnsi="Tahoma" w:cs="Tahoma"/>
          <w:sz w:val="20"/>
          <w:szCs w:val="20"/>
        </w:rPr>
        <w:t xml:space="preserve"> mio EUR odobrenih sredstev</w:t>
      </w:r>
      <w:r>
        <w:rPr>
          <w:rStyle w:val="Sprotnaopomba-sklic"/>
          <w:rFonts w:ascii="Tahoma" w:hAnsi="Tahoma" w:cs="Tahoma"/>
          <w:sz w:val="20"/>
          <w:szCs w:val="20"/>
        </w:rPr>
        <w:footnoteReference w:id="62"/>
      </w:r>
      <w:r w:rsidR="00182AFD">
        <w:rPr>
          <w:rFonts w:ascii="Tahoma" w:hAnsi="Tahoma" w:cs="Tahoma"/>
          <w:sz w:val="20"/>
          <w:szCs w:val="20"/>
        </w:rPr>
        <w:t>.</w:t>
      </w:r>
    </w:p>
    <w:p w14:paraId="13B482F2" w14:textId="77777777" w:rsidR="00182AFD" w:rsidRDefault="00182AFD" w:rsidP="00182AFD">
      <w:pPr>
        <w:spacing w:after="0" w:line="276" w:lineRule="auto"/>
        <w:jc w:val="both"/>
        <w:rPr>
          <w:rFonts w:ascii="Tahoma" w:hAnsi="Tahoma" w:cs="Tahoma"/>
          <w:sz w:val="20"/>
          <w:szCs w:val="20"/>
        </w:rPr>
      </w:pPr>
    </w:p>
    <w:p w14:paraId="34E35146" w14:textId="77777777" w:rsidR="00182AFD" w:rsidRPr="00182AFD" w:rsidRDefault="00182AFD" w:rsidP="00182AFD">
      <w:pPr>
        <w:spacing w:line="276" w:lineRule="auto"/>
        <w:jc w:val="both"/>
        <w:rPr>
          <w:rFonts w:ascii="Tahoma" w:hAnsi="Tahoma" w:cs="Tahoma"/>
          <w:sz w:val="20"/>
          <w:szCs w:val="20"/>
        </w:rPr>
      </w:pPr>
      <w:r w:rsidRPr="00182AFD">
        <w:rPr>
          <w:rFonts w:ascii="Tahoma" w:hAnsi="Tahoma" w:cs="Tahoma"/>
          <w:sz w:val="20"/>
          <w:szCs w:val="20"/>
        </w:rPr>
        <w:t xml:space="preserve">Potrebna sredstva za izvajanje ukrepa v letu 2025 se zagotavljajo s PP231551 in/ali iz lastnih sredstev in/ali iz Vsebinske podpore za hitrejšo globalno in trajnostno rast inovativnih MSP in/ali iz programa Spodbude malih vrednosti preko vavčerjev in/ali drugih za te namene zagotovljenih sredstev in/ali javnega razpisa za izvedbo celovitih podpornih storitev za inovativne posameznike in inovativna zagonska podjetja. </w:t>
      </w:r>
    </w:p>
    <w:p w14:paraId="518AD80C" w14:textId="77777777" w:rsidR="00182AFD" w:rsidRPr="00182AFD" w:rsidRDefault="00182AFD" w:rsidP="00182AFD">
      <w:pPr>
        <w:spacing w:after="0" w:line="276" w:lineRule="auto"/>
        <w:jc w:val="both"/>
        <w:rPr>
          <w:rFonts w:ascii="Tahoma" w:hAnsi="Tahoma" w:cs="Tahoma"/>
          <w:sz w:val="20"/>
          <w:szCs w:val="20"/>
        </w:rPr>
      </w:pPr>
    </w:p>
    <w:p w14:paraId="7539A905" w14:textId="77777777" w:rsidR="0059677B" w:rsidRDefault="0059677B" w:rsidP="00FE6759">
      <w:pPr>
        <w:spacing w:after="0" w:line="276" w:lineRule="auto"/>
        <w:jc w:val="both"/>
        <w:rPr>
          <w:rFonts w:ascii="Tahoma" w:hAnsi="Tahoma" w:cs="Tahoma"/>
          <w:sz w:val="20"/>
          <w:szCs w:val="20"/>
        </w:rPr>
      </w:pPr>
    </w:p>
    <w:p w14:paraId="2C6064F2" w14:textId="77777777" w:rsidR="0059677B" w:rsidRDefault="0059677B" w:rsidP="00FE6759">
      <w:pPr>
        <w:spacing w:after="0" w:line="276" w:lineRule="auto"/>
        <w:jc w:val="both"/>
        <w:rPr>
          <w:rFonts w:ascii="Tahoma" w:hAnsi="Tahoma" w:cs="Tahoma"/>
          <w:sz w:val="20"/>
          <w:szCs w:val="20"/>
        </w:rPr>
      </w:pPr>
    </w:p>
    <w:p w14:paraId="63FCE8D8" w14:textId="77777777" w:rsidR="0059677B" w:rsidRDefault="0059677B" w:rsidP="00FE6759">
      <w:pPr>
        <w:spacing w:after="0" w:line="276" w:lineRule="auto"/>
        <w:jc w:val="both"/>
        <w:rPr>
          <w:rFonts w:ascii="Tahoma" w:hAnsi="Tahoma" w:cs="Tahoma"/>
          <w:sz w:val="20"/>
          <w:szCs w:val="20"/>
        </w:rPr>
      </w:pPr>
    </w:p>
    <w:p w14:paraId="03DAEF6A" w14:textId="77777777" w:rsidR="0059677B" w:rsidRDefault="0059677B" w:rsidP="00FE6759">
      <w:pPr>
        <w:spacing w:after="0" w:line="276" w:lineRule="auto"/>
        <w:jc w:val="both"/>
        <w:rPr>
          <w:rFonts w:ascii="Tahoma" w:hAnsi="Tahoma" w:cs="Tahoma"/>
          <w:sz w:val="20"/>
          <w:szCs w:val="20"/>
        </w:rPr>
      </w:pPr>
    </w:p>
    <w:p w14:paraId="2E86CC26" w14:textId="0452A04E" w:rsidR="0059677B" w:rsidRDefault="0059677B">
      <w:pPr>
        <w:suppressAutoHyphens w:val="0"/>
        <w:rPr>
          <w:rFonts w:ascii="Tahoma" w:hAnsi="Tahoma" w:cs="Tahoma"/>
          <w:sz w:val="20"/>
          <w:szCs w:val="20"/>
        </w:rPr>
      </w:pPr>
      <w:r>
        <w:rPr>
          <w:rFonts w:ascii="Tahoma" w:hAnsi="Tahoma" w:cs="Tahoma"/>
          <w:sz w:val="20"/>
          <w:szCs w:val="20"/>
        </w:rPr>
        <w:br w:type="page"/>
      </w:r>
    </w:p>
    <w:p w14:paraId="6FE13869" w14:textId="723F0526" w:rsidR="00921880" w:rsidRPr="00921880" w:rsidRDefault="005A6707" w:rsidP="00710E5B">
      <w:pPr>
        <w:pStyle w:val="Naslov2"/>
        <w:numPr>
          <w:ilvl w:val="1"/>
          <w:numId w:val="90"/>
        </w:numPr>
        <w:rPr>
          <w:rFonts w:ascii="Tahoma" w:hAnsi="Tahoma" w:cs="Tahoma"/>
          <w:b/>
          <w:bCs/>
          <w:color w:val="auto"/>
          <w:sz w:val="24"/>
          <w:szCs w:val="24"/>
        </w:rPr>
      </w:pPr>
      <w:bookmarkStart w:id="561" w:name="_Toc182947878"/>
      <w:bookmarkStart w:id="562" w:name="_Toc182987819"/>
      <w:bookmarkStart w:id="563" w:name="_Toc183034172"/>
      <w:bookmarkStart w:id="564" w:name="_Toc183034679"/>
      <w:bookmarkStart w:id="565" w:name="_Toc183034755"/>
      <w:bookmarkStart w:id="566" w:name="_Toc183081814"/>
      <w:bookmarkStart w:id="567" w:name="_Toc183091660"/>
      <w:bookmarkStart w:id="568" w:name="_Toc183091959"/>
      <w:bookmarkStart w:id="569" w:name="_Toc183092024"/>
      <w:bookmarkStart w:id="570" w:name="_Toc183092502"/>
      <w:r>
        <w:rPr>
          <w:rFonts w:ascii="Tahoma" w:hAnsi="Tahoma" w:cs="Tahoma"/>
          <w:b/>
          <w:bCs/>
          <w:color w:val="auto"/>
          <w:sz w:val="24"/>
          <w:szCs w:val="24"/>
        </w:rPr>
        <w:t>Skupni c</w:t>
      </w:r>
      <w:r w:rsidR="00921880" w:rsidRPr="00921880">
        <w:rPr>
          <w:rFonts w:ascii="Tahoma" w:hAnsi="Tahoma" w:cs="Tahoma"/>
          <w:b/>
          <w:bCs/>
          <w:color w:val="auto"/>
          <w:sz w:val="24"/>
          <w:szCs w:val="24"/>
        </w:rPr>
        <w:t>ilji in finančni okvir operativne vloge 4</w:t>
      </w:r>
      <w:bookmarkEnd w:id="561"/>
      <w:bookmarkEnd w:id="562"/>
      <w:bookmarkEnd w:id="563"/>
      <w:bookmarkEnd w:id="564"/>
      <w:bookmarkEnd w:id="565"/>
      <w:bookmarkEnd w:id="566"/>
      <w:bookmarkEnd w:id="567"/>
      <w:bookmarkEnd w:id="568"/>
      <w:bookmarkEnd w:id="569"/>
      <w:bookmarkEnd w:id="570"/>
    </w:p>
    <w:p w14:paraId="45CA9C80" w14:textId="77777777" w:rsidR="00921880" w:rsidRDefault="00921880" w:rsidP="00921880">
      <w:pPr>
        <w:spacing w:after="0"/>
      </w:pPr>
    </w:p>
    <w:p w14:paraId="537B5A3C" w14:textId="77777777" w:rsidR="00921880" w:rsidRDefault="00921880" w:rsidP="00921880">
      <w:pPr>
        <w:spacing w:after="0" w:line="276" w:lineRule="auto"/>
        <w:jc w:val="both"/>
        <w:rPr>
          <w:rFonts w:ascii="Tahoma" w:hAnsi="Tahoma" w:cs="Tahoma"/>
          <w:sz w:val="20"/>
          <w:szCs w:val="20"/>
        </w:rPr>
      </w:pPr>
      <w:r>
        <w:rPr>
          <w:rFonts w:ascii="Tahoma" w:hAnsi="Tahoma" w:cs="Tahoma"/>
          <w:sz w:val="20"/>
          <w:szCs w:val="20"/>
        </w:rPr>
        <w:t>V okviru operativne vloge 4 s katero se bo uresničevalo strateško poslanstvo 4, se za leto 2025 načrtujejo naslednji cilji:</w:t>
      </w:r>
    </w:p>
    <w:p w14:paraId="3E418870" w14:textId="77777777" w:rsidR="00921880" w:rsidRPr="00443160" w:rsidRDefault="00921880">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odobriti</w:t>
      </w:r>
      <w:r>
        <w:rPr>
          <w:rStyle w:val="Sprotnaopomba-sklic"/>
          <w:rFonts w:ascii="Tahoma" w:hAnsi="Tahoma" w:cs="Tahoma"/>
          <w:sz w:val="20"/>
          <w:szCs w:val="20"/>
        </w:rPr>
        <w:footnoteReference w:id="63"/>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sredstev</w:t>
      </w:r>
      <w:r>
        <w:rPr>
          <w:rFonts w:ascii="Tahoma" w:hAnsi="Tahoma" w:cs="Tahoma"/>
          <w:sz w:val="20"/>
          <w:szCs w:val="20"/>
        </w:rPr>
        <w:t xml:space="preserve"> oz. izplačati 2,22 mio EUR sredstev</w:t>
      </w:r>
      <w:r w:rsidRPr="00443160">
        <w:rPr>
          <w:rFonts w:ascii="Tahoma" w:hAnsi="Tahoma" w:cs="Tahoma"/>
          <w:sz w:val="20"/>
          <w:szCs w:val="20"/>
        </w:rPr>
        <w:t xml:space="preserve">, </w:t>
      </w:r>
    </w:p>
    <w:p w14:paraId="731C05F4" w14:textId="77777777" w:rsidR="00921880" w:rsidRPr="00443160" w:rsidRDefault="00921880">
      <w:pPr>
        <w:pStyle w:val="Odstavekseznama"/>
        <w:numPr>
          <w:ilvl w:val="0"/>
          <w:numId w:val="40"/>
        </w:numPr>
        <w:spacing w:after="0" w:line="276" w:lineRule="auto"/>
        <w:ind w:hanging="720"/>
        <w:jc w:val="both"/>
        <w:rPr>
          <w:rFonts w:ascii="Tahoma" w:hAnsi="Tahoma" w:cs="Tahoma"/>
          <w:sz w:val="20"/>
          <w:szCs w:val="20"/>
        </w:rPr>
      </w:pPr>
      <w:r>
        <w:rPr>
          <w:rFonts w:ascii="Tahoma" w:hAnsi="Tahoma" w:cs="Tahoma"/>
          <w:sz w:val="20"/>
          <w:szCs w:val="20"/>
        </w:rPr>
        <w:t xml:space="preserve">z odobrenimi sredstvi </w:t>
      </w:r>
      <w:r w:rsidRPr="00443160">
        <w:rPr>
          <w:rFonts w:ascii="Tahoma" w:hAnsi="Tahoma" w:cs="Tahoma"/>
          <w:sz w:val="20"/>
          <w:szCs w:val="20"/>
        </w:rPr>
        <w:t>podpreti</w:t>
      </w:r>
      <w:r>
        <w:rPr>
          <w:rStyle w:val="Sprotnaopomba-sklic"/>
          <w:rFonts w:ascii="Tahoma" w:hAnsi="Tahoma" w:cs="Tahoma"/>
          <w:sz w:val="20"/>
          <w:szCs w:val="20"/>
        </w:rPr>
        <w:footnoteReference w:id="64"/>
      </w:r>
      <w:r w:rsidRPr="00443160">
        <w:rPr>
          <w:rFonts w:ascii="Tahoma" w:hAnsi="Tahoma" w:cs="Tahoma"/>
          <w:sz w:val="20"/>
          <w:szCs w:val="20"/>
        </w:rPr>
        <w:t xml:space="preserve"> oz. vključiti cca </w:t>
      </w:r>
      <w:r>
        <w:rPr>
          <w:rFonts w:ascii="Tahoma" w:hAnsi="Tahoma" w:cs="Tahoma"/>
          <w:sz w:val="20"/>
          <w:szCs w:val="20"/>
        </w:rPr>
        <w:t>30</w:t>
      </w:r>
      <w:r w:rsidRPr="00443160">
        <w:rPr>
          <w:rFonts w:ascii="Tahoma" w:hAnsi="Tahoma" w:cs="Tahoma"/>
          <w:sz w:val="20"/>
          <w:szCs w:val="20"/>
        </w:rPr>
        <w:t xml:space="preserve"> projektov</w:t>
      </w:r>
      <w:r>
        <w:rPr>
          <w:rFonts w:ascii="Tahoma" w:hAnsi="Tahoma" w:cs="Tahoma"/>
          <w:sz w:val="20"/>
          <w:szCs w:val="20"/>
        </w:rPr>
        <w:t xml:space="preserve"> oz. cca 95 projektov glede na izplačana sredstva</w:t>
      </w:r>
      <w:r w:rsidRPr="00443160">
        <w:rPr>
          <w:rFonts w:ascii="Tahoma" w:hAnsi="Tahoma" w:cs="Tahoma"/>
          <w:sz w:val="20"/>
          <w:szCs w:val="20"/>
        </w:rPr>
        <w:t>,</w:t>
      </w:r>
    </w:p>
    <w:p w14:paraId="151D569B" w14:textId="77777777" w:rsidR="00921880" w:rsidRPr="00351ED7" w:rsidRDefault="00921880">
      <w:pPr>
        <w:pStyle w:val="Odstavekseznama"/>
        <w:numPr>
          <w:ilvl w:val="0"/>
          <w:numId w:val="40"/>
        </w:numPr>
        <w:spacing w:after="0" w:line="276" w:lineRule="auto"/>
        <w:ind w:hanging="720"/>
        <w:jc w:val="both"/>
        <w:rPr>
          <w:rFonts w:ascii="Tahoma" w:hAnsi="Tahoma" w:cs="Tahoma"/>
          <w:sz w:val="20"/>
          <w:szCs w:val="20"/>
        </w:rPr>
      </w:pPr>
      <w:r w:rsidRPr="00443160">
        <w:rPr>
          <w:rFonts w:ascii="Tahoma" w:hAnsi="Tahoma" w:cs="Tahoma"/>
          <w:sz w:val="20"/>
          <w:szCs w:val="20"/>
        </w:rPr>
        <w:t>angažirati</w:t>
      </w:r>
      <w:r>
        <w:rPr>
          <w:rStyle w:val="Sprotnaopomba-sklic"/>
          <w:rFonts w:ascii="Tahoma" w:hAnsi="Tahoma" w:cs="Tahoma"/>
          <w:sz w:val="20"/>
          <w:szCs w:val="20"/>
        </w:rPr>
        <w:footnoteReference w:id="65"/>
      </w:r>
      <w:r w:rsidRPr="00443160">
        <w:rPr>
          <w:rFonts w:ascii="Tahoma" w:hAnsi="Tahoma" w:cs="Tahoma"/>
          <w:sz w:val="20"/>
          <w:szCs w:val="20"/>
        </w:rPr>
        <w:t xml:space="preserve"> cca </w:t>
      </w:r>
      <w:r>
        <w:rPr>
          <w:rFonts w:ascii="Tahoma" w:hAnsi="Tahoma" w:cs="Tahoma"/>
          <w:sz w:val="20"/>
          <w:szCs w:val="20"/>
        </w:rPr>
        <w:t>0,80</w:t>
      </w:r>
      <w:r w:rsidRPr="00443160">
        <w:rPr>
          <w:rFonts w:ascii="Tahoma" w:hAnsi="Tahoma" w:cs="Tahoma"/>
          <w:sz w:val="20"/>
          <w:szCs w:val="20"/>
        </w:rPr>
        <w:t xml:space="preserve"> mio EUR virov</w:t>
      </w:r>
      <w:r>
        <w:rPr>
          <w:rFonts w:ascii="Tahoma" w:hAnsi="Tahoma" w:cs="Tahoma"/>
          <w:sz w:val="20"/>
          <w:szCs w:val="20"/>
        </w:rPr>
        <w:t xml:space="preserve"> oz. 2,22 mio EUR virov za izplačila.</w:t>
      </w:r>
    </w:p>
    <w:p w14:paraId="53EBFCB3" w14:textId="77777777" w:rsidR="004D68B5" w:rsidRDefault="004D68B5">
      <w:pPr>
        <w:suppressAutoHyphens w:val="0"/>
      </w:pPr>
    </w:p>
    <w:p w14:paraId="7DB68B58" w14:textId="77777777" w:rsidR="004D68B5" w:rsidRDefault="004D68B5">
      <w:pPr>
        <w:suppressAutoHyphens w:val="0"/>
      </w:pPr>
    </w:p>
    <w:p w14:paraId="01E2FC9B" w14:textId="77777777" w:rsidR="004D68B5" w:rsidRDefault="004D68B5">
      <w:pPr>
        <w:suppressAutoHyphens w:val="0"/>
      </w:pPr>
    </w:p>
    <w:p w14:paraId="5CE9A561" w14:textId="77777777" w:rsidR="004D68B5" w:rsidRDefault="004D68B5">
      <w:pPr>
        <w:suppressAutoHyphens w:val="0"/>
      </w:pPr>
    </w:p>
    <w:p w14:paraId="116E5B26" w14:textId="77777777" w:rsidR="004D68B5" w:rsidRDefault="004D68B5">
      <w:pPr>
        <w:suppressAutoHyphens w:val="0"/>
      </w:pPr>
    </w:p>
    <w:p w14:paraId="3A6D7642" w14:textId="77777777" w:rsidR="004D68B5" w:rsidRDefault="004D68B5">
      <w:pPr>
        <w:suppressAutoHyphens w:val="0"/>
      </w:pPr>
    </w:p>
    <w:p w14:paraId="0CC5F004" w14:textId="77777777" w:rsidR="004D68B5" w:rsidRDefault="004D68B5">
      <w:pPr>
        <w:suppressAutoHyphens w:val="0"/>
      </w:pPr>
    </w:p>
    <w:p w14:paraId="20FAD2BD" w14:textId="77777777" w:rsidR="004D68B5" w:rsidRDefault="004D68B5">
      <w:pPr>
        <w:suppressAutoHyphens w:val="0"/>
      </w:pPr>
    </w:p>
    <w:p w14:paraId="546AEB9F" w14:textId="77777777" w:rsidR="004D68B5" w:rsidRDefault="004D68B5">
      <w:pPr>
        <w:suppressAutoHyphens w:val="0"/>
      </w:pPr>
    </w:p>
    <w:p w14:paraId="7681F702" w14:textId="77777777" w:rsidR="004D68B5" w:rsidRDefault="004D68B5">
      <w:pPr>
        <w:suppressAutoHyphens w:val="0"/>
      </w:pPr>
    </w:p>
    <w:p w14:paraId="31BB7B50" w14:textId="77777777" w:rsidR="004D68B5" w:rsidRDefault="004D68B5">
      <w:pPr>
        <w:suppressAutoHyphens w:val="0"/>
      </w:pPr>
    </w:p>
    <w:p w14:paraId="59E56FAA" w14:textId="77777777" w:rsidR="004D68B5" w:rsidRDefault="004D68B5">
      <w:pPr>
        <w:suppressAutoHyphens w:val="0"/>
      </w:pPr>
    </w:p>
    <w:p w14:paraId="71FD52C4" w14:textId="77777777" w:rsidR="004D68B5" w:rsidRDefault="004D68B5">
      <w:pPr>
        <w:suppressAutoHyphens w:val="0"/>
      </w:pPr>
    </w:p>
    <w:p w14:paraId="761BB72F" w14:textId="77777777" w:rsidR="004D68B5" w:rsidRDefault="004D68B5">
      <w:pPr>
        <w:suppressAutoHyphens w:val="0"/>
      </w:pPr>
    </w:p>
    <w:p w14:paraId="255249F4" w14:textId="77777777" w:rsidR="004D68B5" w:rsidRDefault="004D68B5">
      <w:pPr>
        <w:suppressAutoHyphens w:val="0"/>
      </w:pPr>
    </w:p>
    <w:p w14:paraId="5418CCD5" w14:textId="77777777" w:rsidR="004D68B5" w:rsidRDefault="004D68B5">
      <w:pPr>
        <w:suppressAutoHyphens w:val="0"/>
      </w:pPr>
    </w:p>
    <w:p w14:paraId="2A88490F" w14:textId="77777777" w:rsidR="004D68B5" w:rsidRDefault="004D68B5">
      <w:pPr>
        <w:suppressAutoHyphens w:val="0"/>
      </w:pPr>
    </w:p>
    <w:p w14:paraId="258F814F" w14:textId="77777777" w:rsidR="004D68B5" w:rsidRDefault="004D68B5">
      <w:pPr>
        <w:suppressAutoHyphens w:val="0"/>
      </w:pPr>
    </w:p>
    <w:p w14:paraId="49A1B5A5" w14:textId="77777777" w:rsidR="004D68B5" w:rsidRDefault="004D68B5">
      <w:pPr>
        <w:suppressAutoHyphens w:val="0"/>
      </w:pPr>
    </w:p>
    <w:p w14:paraId="48E7F214" w14:textId="77777777" w:rsidR="004D68B5" w:rsidRDefault="004D68B5">
      <w:pPr>
        <w:suppressAutoHyphens w:val="0"/>
      </w:pPr>
    </w:p>
    <w:p w14:paraId="54680DA0" w14:textId="77777777" w:rsidR="004D68B5" w:rsidRDefault="004D68B5">
      <w:pPr>
        <w:suppressAutoHyphens w:val="0"/>
      </w:pPr>
    </w:p>
    <w:p w14:paraId="3AE1BDE0" w14:textId="77777777" w:rsidR="004D68B5" w:rsidRDefault="004D68B5">
      <w:pPr>
        <w:suppressAutoHyphens w:val="0"/>
      </w:pPr>
    </w:p>
    <w:p w14:paraId="4444430B" w14:textId="77777777" w:rsidR="004D68B5" w:rsidRDefault="004D68B5">
      <w:pPr>
        <w:suppressAutoHyphens w:val="0"/>
      </w:pPr>
    </w:p>
    <w:p w14:paraId="110A5C03" w14:textId="77777777" w:rsidR="004D68B5" w:rsidRDefault="004D68B5">
      <w:pPr>
        <w:suppressAutoHyphens w:val="0"/>
      </w:pPr>
    </w:p>
    <w:p w14:paraId="7B55A8F9" w14:textId="09CCCE13" w:rsidR="00921880" w:rsidRDefault="00921880">
      <w:pPr>
        <w:suppressAutoHyphens w:val="0"/>
      </w:pPr>
      <w:r>
        <w:br w:type="page"/>
      </w:r>
    </w:p>
    <w:p w14:paraId="58581F7F" w14:textId="0814E4BA" w:rsidR="004F4939" w:rsidRDefault="004F4939" w:rsidP="004F4939">
      <w:pPr>
        <w:rPr>
          <w:rFonts w:ascii="Tahoma" w:hAnsi="Tahoma" w:cs="Tahoma"/>
        </w:rPr>
      </w:pPr>
    </w:p>
    <w:p w14:paraId="745F30AD" w14:textId="1D47C5D0" w:rsidR="00BD665A" w:rsidRPr="00BD665A" w:rsidRDefault="00BD665A" w:rsidP="00BD665A">
      <w:pPr>
        <w:rPr>
          <w:rFonts w:ascii="Tahoma" w:hAnsi="Tahoma" w:cs="Tahoma"/>
          <w:sz w:val="20"/>
          <w:szCs w:val="20"/>
        </w:rPr>
      </w:pPr>
      <w:r w:rsidRPr="00BD665A">
        <w:rPr>
          <w:rFonts w:ascii="Tahoma" w:hAnsi="Tahoma" w:cs="Tahoma"/>
          <w:noProof/>
          <w:sz w:val="20"/>
          <w:szCs w:val="20"/>
        </w:rPr>
        <w:drawing>
          <wp:inline distT="0" distB="0" distL="0" distR="0" wp14:anchorId="23F11FD7" wp14:editId="23AB844D">
            <wp:extent cx="5105400" cy="6000750"/>
            <wp:effectExtent l="0" t="0" r="0" b="0"/>
            <wp:docPr id="1581106025" name="Slika 21" descr="Slika, ki vsebuje besede besedilo, vizitka, posnetek zaslon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06025" name="Slika 21" descr="Slika, ki vsebuje besede besedilo, vizitka, posnetek zaslona, oblikovanje&#10;&#10;Opis je samodejno ustvarje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05400" cy="6000750"/>
                    </a:xfrm>
                    <a:prstGeom prst="rect">
                      <a:avLst/>
                    </a:prstGeom>
                    <a:noFill/>
                    <a:ln>
                      <a:noFill/>
                    </a:ln>
                  </pic:spPr>
                </pic:pic>
              </a:graphicData>
            </a:graphic>
          </wp:inline>
        </w:drawing>
      </w:r>
    </w:p>
    <w:p w14:paraId="19B805C5" w14:textId="46607654" w:rsidR="00C405FB" w:rsidRDefault="00C405FB" w:rsidP="00041094">
      <w:pPr>
        <w:rPr>
          <w:rFonts w:ascii="Tahoma" w:hAnsi="Tahoma" w:cs="Tahoma"/>
          <w:sz w:val="20"/>
          <w:szCs w:val="20"/>
        </w:rPr>
      </w:pPr>
    </w:p>
    <w:p w14:paraId="575DB714" w14:textId="77777777" w:rsidR="003279AD" w:rsidRPr="003279AD" w:rsidRDefault="003279AD" w:rsidP="003279AD">
      <w:pPr>
        <w:rPr>
          <w:rFonts w:ascii="Tahoma" w:hAnsi="Tahoma" w:cs="Tahoma"/>
          <w:sz w:val="20"/>
          <w:szCs w:val="20"/>
        </w:rPr>
      </w:pPr>
    </w:p>
    <w:p w14:paraId="1B50E624" w14:textId="77777777" w:rsidR="003279AD" w:rsidRPr="003279AD" w:rsidRDefault="003279AD" w:rsidP="003279AD">
      <w:pPr>
        <w:rPr>
          <w:rFonts w:ascii="Tahoma" w:hAnsi="Tahoma" w:cs="Tahoma"/>
          <w:sz w:val="20"/>
          <w:szCs w:val="20"/>
        </w:rPr>
      </w:pPr>
    </w:p>
    <w:p w14:paraId="65C2B0D3" w14:textId="77777777" w:rsidR="003279AD" w:rsidRPr="003279AD" w:rsidRDefault="003279AD" w:rsidP="003279AD">
      <w:pPr>
        <w:rPr>
          <w:rFonts w:ascii="Tahoma" w:hAnsi="Tahoma" w:cs="Tahoma"/>
          <w:sz w:val="20"/>
          <w:szCs w:val="20"/>
        </w:rPr>
      </w:pPr>
    </w:p>
    <w:p w14:paraId="0B473D5F" w14:textId="630D00E1" w:rsidR="003279AD" w:rsidRDefault="003279AD" w:rsidP="003279AD">
      <w:pPr>
        <w:tabs>
          <w:tab w:val="left" w:pos="1200"/>
        </w:tabs>
        <w:rPr>
          <w:rFonts w:ascii="Tahoma" w:hAnsi="Tahoma" w:cs="Tahoma"/>
          <w:sz w:val="20"/>
          <w:szCs w:val="20"/>
        </w:rPr>
      </w:pPr>
      <w:r>
        <w:rPr>
          <w:rFonts w:ascii="Tahoma" w:hAnsi="Tahoma" w:cs="Tahoma"/>
          <w:sz w:val="20"/>
          <w:szCs w:val="20"/>
        </w:rPr>
        <w:tab/>
      </w:r>
    </w:p>
    <w:p w14:paraId="0F9B3F55" w14:textId="77777777" w:rsidR="004D68B5" w:rsidRDefault="004D68B5" w:rsidP="003279AD">
      <w:pPr>
        <w:tabs>
          <w:tab w:val="left" w:pos="1200"/>
        </w:tabs>
        <w:rPr>
          <w:rFonts w:ascii="Tahoma" w:hAnsi="Tahoma" w:cs="Tahoma"/>
          <w:sz w:val="20"/>
          <w:szCs w:val="20"/>
        </w:rPr>
      </w:pPr>
    </w:p>
    <w:p w14:paraId="189C2487" w14:textId="77777777" w:rsidR="004D68B5" w:rsidRDefault="004D68B5" w:rsidP="003279AD">
      <w:pPr>
        <w:tabs>
          <w:tab w:val="left" w:pos="1200"/>
        </w:tabs>
        <w:rPr>
          <w:rFonts w:ascii="Tahoma" w:hAnsi="Tahoma" w:cs="Tahoma"/>
          <w:sz w:val="20"/>
          <w:szCs w:val="20"/>
        </w:rPr>
      </w:pPr>
    </w:p>
    <w:p w14:paraId="5E8A11A1" w14:textId="77777777" w:rsidR="004D68B5" w:rsidRDefault="004D68B5" w:rsidP="003279AD">
      <w:pPr>
        <w:tabs>
          <w:tab w:val="left" w:pos="1200"/>
        </w:tabs>
        <w:rPr>
          <w:rFonts w:ascii="Tahoma" w:hAnsi="Tahoma" w:cs="Tahoma"/>
          <w:sz w:val="20"/>
          <w:szCs w:val="20"/>
        </w:rPr>
      </w:pPr>
    </w:p>
    <w:p w14:paraId="5A8FC0D1" w14:textId="77777777" w:rsidR="004D68B5" w:rsidRDefault="004D68B5" w:rsidP="003279AD">
      <w:pPr>
        <w:tabs>
          <w:tab w:val="left" w:pos="1200"/>
        </w:tabs>
        <w:rPr>
          <w:rFonts w:ascii="Tahoma" w:hAnsi="Tahoma" w:cs="Tahoma"/>
          <w:sz w:val="20"/>
          <w:szCs w:val="20"/>
        </w:rPr>
      </w:pPr>
    </w:p>
    <w:p w14:paraId="7F02A334" w14:textId="77777777" w:rsidR="004D68B5" w:rsidRDefault="004D68B5" w:rsidP="003279AD">
      <w:pPr>
        <w:tabs>
          <w:tab w:val="left" w:pos="1200"/>
        </w:tabs>
        <w:rPr>
          <w:rFonts w:ascii="Tahoma" w:hAnsi="Tahoma" w:cs="Tahoma"/>
          <w:sz w:val="20"/>
          <w:szCs w:val="20"/>
        </w:rPr>
      </w:pPr>
    </w:p>
    <w:p w14:paraId="3C763C52" w14:textId="77777777" w:rsidR="004D68B5" w:rsidRDefault="004D68B5" w:rsidP="003279AD">
      <w:pPr>
        <w:tabs>
          <w:tab w:val="left" w:pos="1200"/>
        </w:tabs>
        <w:rPr>
          <w:rFonts w:ascii="Tahoma" w:hAnsi="Tahoma" w:cs="Tahoma"/>
          <w:sz w:val="20"/>
          <w:szCs w:val="20"/>
        </w:rPr>
      </w:pPr>
    </w:p>
    <w:p w14:paraId="080BAFAC" w14:textId="77777777" w:rsidR="004D68B5" w:rsidRDefault="004D68B5" w:rsidP="003279AD">
      <w:pPr>
        <w:tabs>
          <w:tab w:val="left" w:pos="1200"/>
        </w:tabs>
        <w:rPr>
          <w:rFonts w:ascii="Tahoma" w:hAnsi="Tahoma" w:cs="Tahoma"/>
          <w:sz w:val="20"/>
          <w:szCs w:val="20"/>
        </w:rPr>
      </w:pPr>
    </w:p>
    <w:p w14:paraId="441BA474" w14:textId="77777777" w:rsidR="004D68B5" w:rsidRDefault="004D68B5" w:rsidP="003279AD">
      <w:pPr>
        <w:tabs>
          <w:tab w:val="left" w:pos="1200"/>
        </w:tabs>
        <w:rPr>
          <w:rFonts w:ascii="Tahoma" w:hAnsi="Tahoma" w:cs="Tahoma"/>
          <w:sz w:val="20"/>
          <w:szCs w:val="20"/>
        </w:rPr>
      </w:pPr>
    </w:p>
    <w:p w14:paraId="1D081805" w14:textId="77777777" w:rsidR="004D68B5" w:rsidRDefault="004D68B5" w:rsidP="003279AD">
      <w:pPr>
        <w:tabs>
          <w:tab w:val="left" w:pos="1200"/>
        </w:tabs>
        <w:rPr>
          <w:rFonts w:ascii="Tahoma" w:hAnsi="Tahoma" w:cs="Tahoma"/>
          <w:sz w:val="20"/>
          <w:szCs w:val="20"/>
        </w:rPr>
      </w:pPr>
    </w:p>
    <w:p w14:paraId="277D4AA6" w14:textId="77777777" w:rsidR="004D68B5" w:rsidRDefault="004D68B5" w:rsidP="003279AD">
      <w:pPr>
        <w:tabs>
          <w:tab w:val="left" w:pos="1200"/>
        </w:tabs>
        <w:rPr>
          <w:rFonts w:ascii="Tahoma" w:hAnsi="Tahoma" w:cs="Tahoma"/>
          <w:sz w:val="20"/>
          <w:szCs w:val="20"/>
        </w:rPr>
      </w:pPr>
    </w:p>
    <w:p w14:paraId="562000BD" w14:textId="77777777" w:rsidR="004D68B5" w:rsidRDefault="004D68B5" w:rsidP="003279AD">
      <w:pPr>
        <w:tabs>
          <w:tab w:val="left" w:pos="1200"/>
        </w:tabs>
        <w:rPr>
          <w:rFonts w:ascii="Tahoma" w:hAnsi="Tahoma" w:cs="Tahoma"/>
          <w:sz w:val="20"/>
          <w:szCs w:val="20"/>
        </w:rPr>
      </w:pPr>
    </w:p>
    <w:p w14:paraId="67D452C9" w14:textId="77777777" w:rsidR="004D68B5" w:rsidRDefault="004D68B5" w:rsidP="003279AD">
      <w:pPr>
        <w:tabs>
          <w:tab w:val="left" w:pos="1200"/>
        </w:tabs>
        <w:rPr>
          <w:rFonts w:ascii="Tahoma" w:hAnsi="Tahoma" w:cs="Tahoma"/>
          <w:sz w:val="20"/>
          <w:szCs w:val="20"/>
        </w:rPr>
      </w:pPr>
    </w:p>
    <w:p w14:paraId="540D8B92" w14:textId="77777777" w:rsidR="004D68B5" w:rsidRDefault="004D68B5" w:rsidP="003279AD">
      <w:pPr>
        <w:tabs>
          <w:tab w:val="left" w:pos="1200"/>
        </w:tabs>
        <w:rPr>
          <w:rFonts w:ascii="Tahoma" w:hAnsi="Tahoma" w:cs="Tahoma"/>
          <w:sz w:val="20"/>
          <w:szCs w:val="20"/>
        </w:rPr>
      </w:pPr>
    </w:p>
    <w:p w14:paraId="0212DE0D" w14:textId="77777777" w:rsidR="004D68B5" w:rsidRDefault="004D68B5" w:rsidP="003279AD">
      <w:pPr>
        <w:tabs>
          <w:tab w:val="left" w:pos="1200"/>
        </w:tabs>
        <w:rPr>
          <w:rFonts w:ascii="Tahoma" w:hAnsi="Tahoma" w:cs="Tahoma"/>
          <w:sz w:val="20"/>
          <w:szCs w:val="20"/>
        </w:rPr>
      </w:pPr>
    </w:p>
    <w:p w14:paraId="0D97FEAF" w14:textId="77777777" w:rsidR="004D68B5" w:rsidRDefault="004D68B5" w:rsidP="003279AD">
      <w:pPr>
        <w:tabs>
          <w:tab w:val="left" w:pos="1200"/>
        </w:tabs>
        <w:rPr>
          <w:rFonts w:ascii="Tahoma" w:hAnsi="Tahoma" w:cs="Tahoma"/>
          <w:sz w:val="20"/>
          <w:szCs w:val="20"/>
        </w:rPr>
      </w:pPr>
    </w:p>
    <w:p w14:paraId="2F5B06B4" w14:textId="77777777" w:rsidR="004D68B5" w:rsidRDefault="004D68B5" w:rsidP="003279AD">
      <w:pPr>
        <w:tabs>
          <w:tab w:val="left" w:pos="1200"/>
        </w:tabs>
        <w:rPr>
          <w:rFonts w:ascii="Tahoma" w:hAnsi="Tahoma" w:cs="Tahoma"/>
          <w:sz w:val="20"/>
          <w:szCs w:val="20"/>
        </w:rPr>
      </w:pPr>
    </w:p>
    <w:p w14:paraId="0B1C2091" w14:textId="77777777" w:rsidR="004D68B5" w:rsidRDefault="004D68B5" w:rsidP="003279AD">
      <w:pPr>
        <w:tabs>
          <w:tab w:val="left" w:pos="1200"/>
        </w:tabs>
        <w:rPr>
          <w:rFonts w:ascii="Tahoma" w:hAnsi="Tahoma" w:cs="Tahoma"/>
          <w:sz w:val="20"/>
          <w:szCs w:val="20"/>
        </w:rPr>
      </w:pPr>
    </w:p>
    <w:p w14:paraId="7A29831C" w14:textId="77777777" w:rsidR="004D68B5" w:rsidRDefault="004D68B5" w:rsidP="003279AD">
      <w:pPr>
        <w:tabs>
          <w:tab w:val="left" w:pos="1200"/>
        </w:tabs>
        <w:rPr>
          <w:rFonts w:ascii="Tahoma" w:hAnsi="Tahoma" w:cs="Tahoma"/>
          <w:sz w:val="20"/>
          <w:szCs w:val="20"/>
        </w:rPr>
      </w:pPr>
    </w:p>
    <w:p w14:paraId="21497C6A" w14:textId="77777777" w:rsidR="004D68B5" w:rsidRDefault="004D68B5" w:rsidP="003279AD">
      <w:pPr>
        <w:tabs>
          <w:tab w:val="left" w:pos="1200"/>
        </w:tabs>
        <w:rPr>
          <w:rFonts w:ascii="Tahoma" w:hAnsi="Tahoma" w:cs="Tahoma"/>
          <w:sz w:val="20"/>
          <w:szCs w:val="20"/>
        </w:rPr>
      </w:pPr>
    </w:p>
    <w:p w14:paraId="54B0C112" w14:textId="77777777" w:rsidR="004D68B5" w:rsidRDefault="004D68B5" w:rsidP="003279AD">
      <w:pPr>
        <w:tabs>
          <w:tab w:val="left" w:pos="1200"/>
        </w:tabs>
        <w:rPr>
          <w:rFonts w:ascii="Tahoma" w:hAnsi="Tahoma" w:cs="Tahoma"/>
          <w:sz w:val="20"/>
          <w:szCs w:val="20"/>
        </w:rPr>
      </w:pPr>
    </w:p>
    <w:p w14:paraId="40608537" w14:textId="77777777" w:rsidR="004D68B5" w:rsidRDefault="004D68B5" w:rsidP="003279AD">
      <w:pPr>
        <w:tabs>
          <w:tab w:val="left" w:pos="1200"/>
        </w:tabs>
        <w:rPr>
          <w:rFonts w:ascii="Tahoma" w:hAnsi="Tahoma" w:cs="Tahoma"/>
          <w:sz w:val="20"/>
          <w:szCs w:val="20"/>
        </w:rPr>
      </w:pPr>
    </w:p>
    <w:p w14:paraId="2447B963" w14:textId="77777777" w:rsidR="004D68B5" w:rsidRDefault="004D68B5" w:rsidP="003279AD">
      <w:pPr>
        <w:tabs>
          <w:tab w:val="left" w:pos="1200"/>
        </w:tabs>
        <w:rPr>
          <w:rFonts w:ascii="Tahoma" w:hAnsi="Tahoma" w:cs="Tahoma"/>
          <w:sz w:val="20"/>
          <w:szCs w:val="20"/>
        </w:rPr>
      </w:pPr>
    </w:p>
    <w:p w14:paraId="64D9C117" w14:textId="77777777" w:rsidR="004D68B5" w:rsidRDefault="004D68B5" w:rsidP="003279AD">
      <w:pPr>
        <w:tabs>
          <w:tab w:val="left" w:pos="1200"/>
        </w:tabs>
        <w:rPr>
          <w:rFonts w:ascii="Tahoma" w:hAnsi="Tahoma" w:cs="Tahoma"/>
          <w:sz w:val="20"/>
          <w:szCs w:val="20"/>
        </w:rPr>
      </w:pPr>
    </w:p>
    <w:p w14:paraId="2895A501" w14:textId="77777777" w:rsidR="004D68B5" w:rsidRDefault="004D68B5" w:rsidP="003279AD">
      <w:pPr>
        <w:tabs>
          <w:tab w:val="left" w:pos="1200"/>
        </w:tabs>
        <w:rPr>
          <w:rFonts w:ascii="Tahoma" w:hAnsi="Tahoma" w:cs="Tahoma"/>
          <w:sz w:val="20"/>
          <w:szCs w:val="20"/>
        </w:rPr>
      </w:pPr>
    </w:p>
    <w:p w14:paraId="75E735DC" w14:textId="77777777" w:rsidR="004D68B5" w:rsidRDefault="004D68B5" w:rsidP="003279AD">
      <w:pPr>
        <w:tabs>
          <w:tab w:val="left" w:pos="1200"/>
        </w:tabs>
        <w:rPr>
          <w:rFonts w:ascii="Tahoma" w:hAnsi="Tahoma" w:cs="Tahoma"/>
          <w:sz w:val="20"/>
          <w:szCs w:val="20"/>
        </w:rPr>
      </w:pPr>
    </w:p>
    <w:p w14:paraId="0CC64531" w14:textId="77777777" w:rsidR="004D68B5" w:rsidRDefault="004D68B5" w:rsidP="003279AD">
      <w:pPr>
        <w:tabs>
          <w:tab w:val="left" w:pos="1200"/>
        </w:tabs>
        <w:rPr>
          <w:rFonts w:ascii="Tahoma" w:hAnsi="Tahoma" w:cs="Tahoma"/>
          <w:sz w:val="20"/>
          <w:szCs w:val="20"/>
        </w:rPr>
      </w:pPr>
    </w:p>
    <w:p w14:paraId="16AC93F4" w14:textId="77777777" w:rsidR="004D68B5" w:rsidRDefault="004D68B5" w:rsidP="003279AD">
      <w:pPr>
        <w:tabs>
          <w:tab w:val="left" w:pos="1200"/>
        </w:tabs>
        <w:rPr>
          <w:rFonts w:ascii="Tahoma" w:hAnsi="Tahoma" w:cs="Tahoma"/>
          <w:sz w:val="20"/>
          <w:szCs w:val="20"/>
        </w:rPr>
      </w:pPr>
    </w:p>
    <w:p w14:paraId="2BC85E6B" w14:textId="77777777" w:rsidR="004D68B5" w:rsidRDefault="004D68B5" w:rsidP="003279AD">
      <w:pPr>
        <w:tabs>
          <w:tab w:val="left" w:pos="1200"/>
        </w:tabs>
        <w:rPr>
          <w:rFonts w:ascii="Tahoma" w:hAnsi="Tahoma" w:cs="Tahoma"/>
          <w:sz w:val="20"/>
          <w:szCs w:val="20"/>
        </w:rPr>
      </w:pPr>
    </w:p>
    <w:p w14:paraId="37C47FA8" w14:textId="77777777" w:rsidR="004D68B5" w:rsidRDefault="004D68B5" w:rsidP="003279AD">
      <w:pPr>
        <w:tabs>
          <w:tab w:val="left" w:pos="1200"/>
        </w:tabs>
        <w:rPr>
          <w:rFonts w:ascii="Tahoma" w:hAnsi="Tahoma" w:cs="Tahoma"/>
          <w:sz w:val="20"/>
          <w:szCs w:val="20"/>
        </w:rPr>
      </w:pPr>
    </w:p>
    <w:p w14:paraId="095ED48E" w14:textId="77777777" w:rsidR="004D68B5" w:rsidRDefault="004D68B5" w:rsidP="003279AD">
      <w:pPr>
        <w:tabs>
          <w:tab w:val="left" w:pos="1200"/>
        </w:tabs>
        <w:rPr>
          <w:rFonts w:ascii="Tahoma" w:hAnsi="Tahoma" w:cs="Tahoma"/>
          <w:sz w:val="20"/>
          <w:szCs w:val="20"/>
        </w:rPr>
      </w:pPr>
    </w:p>
    <w:p w14:paraId="0A5933EB" w14:textId="77777777" w:rsidR="004D68B5" w:rsidRDefault="004D68B5" w:rsidP="003279AD">
      <w:pPr>
        <w:tabs>
          <w:tab w:val="left" w:pos="1200"/>
        </w:tabs>
        <w:rPr>
          <w:rFonts w:ascii="Tahoma" w:hAnsi="Tahoma" w:cs="Tahoma"/>
          <w:sz w:val="20"/>
          <w:szCs w:val="20"/>
        </w:rPr>
      </w:pPr>
    </w:p>
    <w:p w14:paraId="2110C5B1" w14:textId="77777777" w:rsidR="004D68B5" w:rsidRDefault="004D68B5" w:rsidP="003279AD">
      <w:pPr>
        <w:tabs>
          <w:tab w:val="left" w:pos="1200"/>
        </w:tabs>
        <w:rPr>
          <w:rFonts w:ascii="Tahoma" w:hAnsi="Tahoma" w:cs="Tahoma"/>
          <w:sz w:val="20"/>
          <w:szCs w:val="20"/>
        </w:rPr>
      </w:pPr>
    </w:p>
    <w:p w14:paraId="24AF09D1" w14:textId="77777777" w:rsidR="004D68B5" w:rsidRDefault="004D68B5" w:rsidP="003279AD">
      <w:pPr>
        <w:tabs>
          <w:tab w:val="left" w:pos="1200"/>
        </w:tabs>
        <w:rPr>
          <w:rFonts w:ascii="Tahoma" w:hAnsi="Tahoma" w:cs="Tahoma"/>
          <w:sz w:val="20"/>
          <w:szCs w:val="20"/>
        </w:rPr>
      </w:pPr>
    </w:p>
    <w:p w14:paraId="71B28244" w14:textId="77777777" w:rsidR="004D68B5" w:rsidRDefault="004D68B5" w:rsidP="003279AD">
      <w:pPr>
        <w:tabs>
          <w:tab w:val="left" w:pos="1200"/>
        </w:tabs>
        <w:rPr>
          <w:rFonts w:ascii="Tahoma" w:hAnsi="Tahoma" w:cs="Tahoma"/>
          <w:sz w:val="20"/>
          <w:szCs w:val="20"/>
        </w:rPr>
      </w:pPr>
    </w:p>
    <w:p w14:paraId="56FF980A" w14:textId="77777777" w:rsidR="004D68B5" w:rsidRDefault="004D68B5" w:rsidP="003279AD">
      <w:pPr>
        <w:tabs>
          <w:tab w:val="left" w:pos="1200"/>
        </w:tabs>
        <w:rPr>
          <w:rFonts w:ascii="Tahoma" w:hAnsi="Tahoma" w:cs="Tahoma"/>
          <w:sz w:val="20"/>
          <w:szCs w:val="20"/>
        </w:rPr>
      </w:pPr>
    </w:p>
    <w:p w14:paraId="751B7B90" w14:textId="7323578C" w:rsidR="00283267" w:rsidRPr="00F51E9C" w:rsidRDefault="00283267" w:rsidP="00710E5B">
      <w:pPr>
        <w:pStyle w:val="Naslov1"/>
        <w:numPr>
          <w:ilvl w:val="0"/>
          <w:numId w:val="90"/>
        </w:numPr>
        <w:rPr>
          <w:rFonts w:ascii="Tahoma" w:hAnsi="Tahoma" w:cs="Tahoma"/>
          <w:b/>
          <w:bCs/>
          <w:color w:val="auto"/>
        </w:rPr>
      </w:pPr>
      <w:bookmarkStart w:id="571" w:name="_Toc183091661"/>
      <w:bookmarkStart w:id="572" w:name="_Toc183091960"/>
      <w:bookmarkStart w:id="573" w:name="_Toc183092025"/>
      <w:bookmarkStart w:id="574" w:name="_Toc183092503"/>
      <w:bookmarkStart w:id="575" w:name="_Toc182947881"/>
      <w:bookmarkStart w:id="576" w:name="_Toc182987822"/>
      <w:bookmarkStart w:id="577" w:name="_Toc183034173"/>
      <w:bookmarkStart w:id="578" w:name="_Toc183034680"/>
      <w:bookmarkStart w:id="579" w:name="_Toc183034756"/>
      <w:bookmarkStart w:id="580" w:name="_Toc183081815"/>
      <w:r w:rsidRPr="00F51E9C">
        <w:rPr>
          <w:rFonts w:ascii="Tahoma" w:hAnsi="Tahoma" w:cs="Tahoma"/>
          <w:b/>
          <w:bCs/>
          <w:color w:val="auto"/>
        </w:rPr>
        <w:t xml:space="preserve">Operativna vloga 5 </w:t>
      </w:r>
      <w:r w:rsidR="00F51E9C" w:rsidRPr="00F51E9C">
        <w:rPr>
          <w:rFonts w:ascii="Tahoma" w:hAnsi="Tahoma" w:cs="Tahoma"/>
          <w:b/>
          <w:bCs/>
          <w:color w:val="auto"/>
        </w:rPr>
        <w:t>– Učinkovita javna institucija z upoštevanjem ESG načela</w:t>
      </w:r>
      <w:bookmarkEnd w:id="571"/>
      <w:bookmarkEnd w:id="572"/>
      <w:bookmarkEnd w:id="573"/>
      <w:bookmarkEnd w:id="574"/>
      <w:r w:rsidR="00F51E9C" w:rsidRPr="00F51E9C">
        <w:rPr>
          <w:rFonts w:ascii="Tahoma" w:hAnsi="Tahoma" w:cs="Tahoma"/>
          <w:b/>
          <w:bCs/>
          <w:color w:val="auto"/>
        </w:rPr>
        <w:t xml:space="preserve"> </w:t>
      </w:r>
      <w:bookmarkEnd w:id="575"/>
      <w:bookmarkEnd w:id="576"/>
      <w:bookmarkEnd w:id="577"/>
      <w:bookmarkEnd w:id="578"/>
      <w:bookmarkEnd w:id="579"/>
      <w:bookmarkEnd w:id="580"/>
    </w:p>
    <w:p w14:paraId="2431178D" w14:textId="77777777" w:rsidR="00283267" w:rsidRDefault="00283267" w:rsidP="00283267">
      <w:pPr>
        <w:pStyle w:val="Naslov2"/>
        <w:jc w:val="both"/>
        <w:rPr>
          <w:rFonts w:ascii="Tahoma" w:hAnsi="Tahoma" w:cs="Tahoma"/>
          <w:b/>
          <w:bCs/>
          <w:color w:val="auto"/>
          <w:sz w:val="24"/>
          <w:szCs w:val="24"/>
        </w:rPr>
      </w:pPr>
    </w:p>
    <w:p w14:paraId="61877AA2" w14:textId="77777777" w:rsidR="00283267" w:rsidRPr="00423F1E" w:rsidRDefault="00283267" w:rsidP="00283267">
      <w:pPr>
        <w:spacing w:after="0" w:line="276" w:lineRule="auto"/>
        <w:jc w:val="both"/>
        <w:rPr>
          <w:rFonts w:ascii="Tahoma" w:hAnsi="Tahoma" w:cs="Tahoma"/>
          <w:sz w:val="20"/>
          <w:szCs w:val="20"/>
        </w:rPr>
      </w:pPr>
      <w:r w:rsidRPr="00423F1E">
        <w:rPr>
          <w:rFonts w:ascii="Tahoma" w:hAnsi="Tahoma" w:cs="Tahoma"/>
          <w:sz w:val="20"/>
          <w:szCs w:val="20"/>
        </w:rPr>
        <w:t xml:space="preserve">Operativna vloga 5 – Učinkovita javna institucija z upoštevanjem ESG načela uresničuje strateško poslanstvo 5 – Usmerjenost v korist MSP-jem, start-up in scale-up podjetjem, upoštevanje ESG načela in racionalno poslovanje, opredeljenem v Strateškem programu. </w:t>
      </w:r>
    </w:p>
    <w:p w14:paraId="25788A25" w14:textId="77777777" w:rsidR="00283267" w:rsidRDefault="00283267" w:rsidP="00283267">
      <w:pPr>
        <w:spacing w:after="0"/>
        <w:jc w:val="both"/>
        <w:rPr>
          <w:rFonts w:ascii="Tahoma" w:hAnsi="Tahoma" w:cs="Tahoma"/>
          <w:sz w:val="20"/>
          <w:szCs w:val="20"/>
        </w:rPr>
      </w:pPr>
    </w:p>
    <w:tbl>
      <w:tblPr>
        <w:tblStyle w:val="Tabelamrea"/>
        <w:tblW w:w="0" w:type="auto"/>
        <w:tblLook w:val="04A0" w:firstRow="1" w:lastRow="0" w:firstColumn="1" w:lastColumn="0" w:noHBand="0" w:noVBand="1"/>
      </w:tblPr>
      <w:tblGrid>
        <w:gridCol w:w="4082"/>
        <w:gridCol w:w="4890"/>
      </w:tblGrid>
      <w:tr w:rsidR="00283267" w14:paraId="0752D087" w14:textId="77777777" w:rsidTr="006A1FD7">
        <w:trPr>
          <w:trHeight w:val="509"/>
        </w:trPr>
        <w:tc>
          <w:tcPr>
            <w:tcW w:w="4082" w:type="dxa"/>
            <w:shd w:val="clear" w:color="auto" w:fill="BE9C5A"/>
            <w:vAlign w:val="center"/>
          </w:tcPr>
          <w:p w14:paraId="1C58797F" w14:textId="77777777" w:rsidR="00283267" w:rsidRDefault="00283267" w:rsidP="006A1FD7">
            <w:pPr>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Strateško poslanstvo 5</w:t>
            </w:r>
          </w:p>
        </w:tc>
        <w:tc>
          <w:tcPr>
            <w:tcW w:w="4890" w:type="dxa"/>
            <w:shd w:val="clear" w:color="auto" w:fill="BE9C5A"/>
            <w:vAlign w:val="center"/>
          </w:tcPr>
          <w:p w14:paraId="0939BEA1" w14:textId="77777777" w:rsidR="00283267" w:rsidRDefault="00283267" w:rsidP="006A1FD7">
            <w:pPr>
              <w:jc w:val="center"/>
            </w:pPr>
            <w:r>
              <w:rPr>
                <w:rFonts w:ascii="Tahoma" w:hAnsi="Tahoma" w:cs="Tahoma"/>
                <w:b/>
                <w:bCs/>
                <w:color w:val="FFFFFF" w:themeColor="background1"/>
                <w:sz w:val="20"/>
                <w:szCs w:val="21"/>
              </w:rPr>
              <w:t>O</w:t>
            </w:r>
            <w:r w:rsidRPr="00192C78">
              <w:rPr>
                <w:rFonts w:ascii="Tahoma" w:eastAsiaTheme="minorHAnsi" w:hAnsi="Tahoma" w:cs="Tahoma"/>
                <w:b/>
                <w:bCs/>
                <w:color w:val="FFFFFF" w:themeColor="background1"/>
                <w:sz w:val="20"/>
                <w:szCs w:val="21"/>
              </w:rPr>
              <w:t>perativna vloga</w:t>
            </w:r>
            <w:r>
              <w:rPr>
                <w:rFonts w:ascii="Tahoma" w:hAnsi="Tahoma" w:cs="Tahoma"/>
                <w:b/>
                <w:bCs/>
                <w:color w:val="FFFFFF" w:themeColor="background1"/>
                <w:sz w:val="20"/>
                <w:szCs w:val="21"/>
              </w:rPr>
              <w:t xml:space="preserve"> 5</w:t>
            </w:r>
          </w:p>
        </w:tc>
      </w:tr>
      <w:tr w:rsidR="00283267" w14:paraId="5019FBE0" w14:textId="77777777" w:rsidTr="006A1FD7">
        <w:trPr>
          <w:trHeight w:val="255"/>
        </w:trPr>
        <w:tc>
          <w:tcPr>
            <w:tcW w:w="4082" w:type="dxa"/>
            <w:vMerge w:val="restart"/>
            <w:vAlign w:val="center"/>
          </w:tcPr>
          <w:p w14:paraId="0F167AB3" w14:textId="77777777" w:rsidR="00283267" w:rsidRDefault="00283267" w:rsidP="006A1FD7">
            <w:pPr>
              <w:rPr>
                <w:rFonts w:ascii="Tahoma" w:hAnsi="Tahoma" w:cs="Tahoma"/>
                <w:sz w:val="20"/>
                <w:szCs w:val="21"/>
              </w:rPr>
            </w:pPr>
            <w:r>
              <w:rPr>
                <w:rFonts w:ascii="Tahoma" w:hAnsi="Tahoma" w:cs="Tahoma"/>
                <w:sz w:val="20"/>
                <w:szCs w:val="21"/>
              </w:rPr>
              <w:t>Usmerjenost v korist MSP-jev, start-up in scale-up podjetij, upoštevanje načela ESG in racionalno poslovanje</w:t>
            </w:r>
          </w:p>
        </w:tc>
        <w:tc>
          <w:tcPr>
            <w:tcW w:w="4890" w:type="dxa"/>
            <w:vMerge w:val="restart"/>
            <w:vAlign w:val="center"/>
          </w:tcPr>
          <w:p w14:paraId="6C6DEC95" w14:textId="77777777" w:rsidR="00283267" w:rsidRDefault="00283267" w:rsidP="006A1FD7">
            <w:r>
              <w:rPr>
                <w:rFonts w:ascii="Tahoma" w:hAnsi="Tahoma" w:cs="Tahoma"/>
                <w:sz w:val="20"/>
                <w:szCs w:val="21"/>
              </w:rPr>
              <w:t>Učinkovita javna institucija z upoštevanjem ESG načela</w:t>
            </w:r>
          </w:p>
        </w:tc>
      </w:tr>
    </w:tbl>
    <w:p w14:paraId="3A47A95F" w14:textId="77777777" w:rsidR="00283267" w:rsidRPr="00D91AD9" w:rsidRDefault="00283267" w:rsidP="00D91AD9">
      <w:pPr>
        <w:spacing w:after="0"/>
        <w:rPr>
          <w:rFonts w:ascii="Tahoma" w:hAnsi="Tahoma" w:cs="Tahoma"/>
          <w:sz w:val="20"/>
          <w:szCs w:val="20"/>
        </w:rPr>
      </w:pPr>
    </w:p>
    <w:p w14:paraId="2B3FF539" w14:textId="77777777" w:rsidR="00D91AD9" w:rsidRDefault="00D91AD9" w:rsidP="00D91AD9">
      <w:pPr>
        <w:suppressAutoHyphens w:val="0"/>
        <w:spacing w:after="0"/>
        <w:rPr>
          <w:rFonts w:ascii="Tahoma" w:hAnsi="Tahoma" w:cs="Tahoma"/>
          <w:sz w:val="20"/>
          <w:szCs w:val="20"/>
        </w:rPr>
      </w:pPr>
      <w:r w:rsidRPr="00D91AD9">
        <w:rPr>
          <w:rFonts w:ascii="Tahoma" w:hAnsi="Tahoma" w:cs="Tahoma"/>
          <w:sz w:val="20"/>
          <w:szCs w:val="20"/>
        </w:rPr>
        <w:t>V okviru Operativne vloge 5 se izvajajo naslednji ukrepi</w:t>
      </w:r>
    </w:p>
    <w:p w14:paraId="3B686DDC" w14:textId="77777777" w:rsidR="00002D73" w:rsidRDefault="00002D73" w:rsidP="00D91AD9">
      <w:pPr>
        <w:suppressAutoHyphens w:val="0"/>
        <w:spacing w:after="0"/>
        <w:rPr>
          <w:rFonts w:ascii="Tahoma" w:hAnsi="Tahoma" w:cs="Tahoma"/>
          <w:sz w:val="20"/>
          <w:szCs w:val="20"/>
        </w:rPr>
      </w:pPr>
    </w:p>
    <w:tbl>
      <w:tblPr>
        <w:tblStyle w:val="Tabelamrea2"/>
        <w:tblW w:w="9069" w:type="dxa"/>
        <w:tblLook w:val="04A0" w:firstRow="1" w:lastRow="0" w:firstColumn="1" w:lastColumn="0" w:noHBand="0" w:noVBand="1"/>
      </w:tblPr>
      <w:tblGrid>
        <w:gridCol w:w="9069"/>
      </w:tblGrid>
      <w:tr w:rsidR="00D91AD9" w:rsidRPr="00CD7660" w14:paraId="0C26E870" w14:textId="77777777" w:rsidTr="00D91AD9">
        <w:trPr>
          <w:trHeight w:val="511"/>
        </w:trPr>
        <w:tc>
          <w:tcPr>
            <w:tcW w:w="9069" w:type="dxa"/>
            <w:shd w:val="clear" w:color="auto" w:fill="BE9C5A"/>
            <w:vAlign w:val="center"/>
          </w:tcPr>
          <w:p w14:paraId="3AE8CE6A" w14:textId="298252C4" w:rsidR="00D91AD9" w:rsidRPr="00002D73" w:rsidRDefault="00002D73" w:rsidP="00002D73">
            <w:pPr>
              <w:autoSpaceDN w:val="0"/>
              <w:jc w:val="center"/>
              <w:textAlignment w:val="baseline"/>
              <w:rPr>
                <w:rFonts w:ascii="Tahoma" w:hAnsi="Tahoma" w:cs="Tahoma"/>
                <w:b/>
                <w:bCs/>
                <w:color w:val="FFFFFF" w:themeColor="background1"/>
                <w:sz w:val="20"/>
                <w:szCs w:val="21"/>
              </w:rPr>
            </w:pPr>
            <w:r w:rsidRPr="00CD7660">
              <w:rPr>
                <w:rFonts w:ascii="Tahoma" w:hAnsi="Tahoma" w:cs="Tahoma"/>
                <w:b/>
                <w:bCs/>
                <w:color w:val="FFFFFF" w:themeColor="background1"/>
                <w:sz w:val="20"/>
                <w:szCs w:val="21"/>
              </w:rPr>
              <w:t>Ukrep</w:t>
            </w:r>
            <w:r>
              <w:rPr>
                <w:rFonts w:ascii="Tahoma" w:hAnsi="Tahoma" w:cs="Tahoma"/>
                <w:b/>
                <w:bCs/>
                <w:color w:val="FFFFFF" w:themeColor="background1"/>
                <w:sz w:val="20"/>
                <w:szCs w:val="21"/>
              </w:rPr>
              <w:t>i</w:t>
            </w:r>
          </w:p>
        </w:tc>
      </w:tr>
      <w:tr w:rsidR="00002D73" w:rsidRPr="00CD7660" w14:paraId="19730BBD" w14:textId="77777777" w:rsidTr="00002D73">
        <w:trPr>
          <w:trHeight w:val="511"/>
        </w:trPr>
        <w:tc>
          <w:tcPr>
            <w:tcW w:w="9069" w:type="dxa"/>
            <w:shd w:val="clear" w:color="auto" w:fill="auto"/>
            <w:vAlign w:val="center"/>
          </w:tcPr>
          <w:p w14:paraId="3FED9B7E" w14:textId="191946B6" w:rsidR="00002D73" w:rsidRPr="00002D73" w:rsidRDefault="00002D73" w:rsidP="00002D73">
            <w:pPr>
              <w:rPr>
                <w:rFonts w:ascii="Tahoma" w:hAnsi="Tahoma" w:cs="Tahoma"/>
                <w:b/>
                <w:bCs/>
                <w:color w:val="FFFFFF" w:themeColor="background1"/>
                <w:sz w:val="20"/>
                <w:szCs w:val="21"/>
              </w:rPr>
            </w:pPr>
            <w:r>
              <w:rPr>
                <w:rFonts w:ascii="Tahoma" w:hAnsi="Tahoma" w:cs="Tahoma"/>
                <w:sz w:val="20"/>
                <w:szCs w:val="21"/>
              </w:rPr>
              <w:t>Delovanje po načelu učinkovitosti</w:t>
            </w:r>
          </w:p>
        </w:tc>
      </w:tr>
      <w:tr w:rsidR="00002D73" w:rsidRPr="00CD7660" w14:paraId="0296CBB6" w14:textId="77777777" w:rsidTr="00002D73">
        <w:trPr>
          <w:trHeight w:val="511"/>
        </w:trPr>
        <w:tc>
          <w:tcPr>
            <w:tcW w:w="9069" w:type="dxa"/>
            <w:shd w:val="clear" w:color="auto" w:fill="auto"/>
            <w:vAlign w:val="center"/>
          </w:tcPr>
          <w:p w14:paraId="3240FF81" w14:textId="257F2C37" w:rsidR="00002D73" w:rsidRPr="00002D73" w:rsidRDefault="00002D73" w:rsidP="00002D73">
            <w:pPr>
              <w:rPr>
                <w:rFonts w:ascii="Tahoma" w:hAnsi="Tahoma" w:cs="Tahoma"/>
                <w:b/>
                <w:bCs/>
                <w:color w:val="FFFFFF" w:themeColor="background1"/>
                <w:sz w:val="20"/>
                <w:szCs w:val="21"/>
              </w:rPr>
            </w:pPr>
            <w:r w:rsidRPr="008C0CF1">
              <w:rPr>
                <w:rFonts w:ascii="Tahoma" w:hAnsi="Tahoma" w:cs="Tahoma"/>
                <w:sz w:val="20"/>
                <w:szCs w:val="21"/>
              </w:rPr>
              <w:t>Delovanje po načelih enostavnosti, transparentnosti in učinkovitosti</w:t>
            </w:r>
          </w:p>
        </w:tc>
      </w:tr>
      <w:tr w:rsidR="00002D73" w:rsidRPr="00CD7660" w14:paraId="4292D1E5" w14:textId="77777777" w:rsidTr="00002D73">
        <w:trPr>
          <w:trHeight w:val="511"/>
        </w:trPr>
        <w:tc>
          <w:tcPr>
            <w:tcW w:w="9069" w:type="dxa"/>
            <w:shd w:val="clear" w:color="auto" w:fill="auto"/>
            <w:vAlign w:val="center"/>
          </w:tcPr>
          <w:p w14:paraId="37368B82" w14:textId="4379F764" w:rsidR="00002D73" w:rsidRPr="00002D73" w:rsidRDefault="00002D73" w:rsidP="00002D73">
            <w:pPr>
              <w:rPr>
                <w:rFonts w:ascii="Tahoma" w:hAnsi="Tahoma" w:cs="Tahoma"/>
                <w:b/>
                <w:bCs/>
                <w:color w:val="FFFFFF" w:themeColor="background1"/>
                <w:sz w:val="20"/>
                <w:szCs w:val="21"/>
              </w:rPr>
            </w:pPr>
            <w:r w:rsidRPr="003835FE">
              <w:rPr>
                <w:rFonts w:ascii="Tahoma" w:hAnsi="Tahoma" w:cs="Tahoma"/>
                <w:sz w:val="20"/>
                <w:szCs w:val="21"/>
              </w:rPr>
              <w:t>Upoštevanje ESG načela</w:t>
            </w:r>
          </w:p>
        </w:tc>
      </w:tr>
      <w:tr w:rsidR="00002D73" w:rsidRPr="00CD7660" w14:paraId="0F16920E" w14:textId="77777777" w:rsidTr="00002D73">
        <w:trPr>
          <w:trHeight w:val="511"/>
        </w:trPr>
        <w:tc>
          <w:tcPr>
            <w:tcW w:w="9069" w:type="dxa"/>
            <w:shd w:val="clear" w:color="auto" w:fill="auto"/>
            <w:vAlign w:val="center"/>
          </w:tcPr>
          <w:p w14:paraId="11629C65" w14:textId="730E6EBB" w:rsidR="00002D73" w:rsidRPr="00002D73" w:rsidRDefault="00002D73" w:rsidP="00002D73">
            <w:pPr>
              <w:rPr>
                <w:rFonts w:ascii="Tahoma" w:hAnsi="Tahoma" w:cs="Tahoma"/>
                <w:b/>
                <w:bCs/>
                <w:color w:val="FFFFFF" w:themeColor="background1"/>
                <w:sz w:val="20"/>
                <w:szCs w:val="21"/>
              </w:rPr>
            </w:pPr>
            <w:r w:rsidRPr="003835FE">
              <w:rPr>
                <w:rFonts w:ascii="Tahoma" w:hAnsi="Tahoma" w:cs="Tahoma"/>
                <w:sz w:val="20"/>
                <w:szCs w:val="21"/>
              </w:rPr>
              <w:t>Učinkovito mednarodno sodelovanje</w:t>
            </w:r>
          </w:p>
        </w:tc>
      </w:tr>
    </w:tbl>
    <w:p w14:paraId="3683A84E" w14:textId="7DC50927" w:rsidR="00283267" w:rsidRPr="00D91AD9" w:rsidRDefault="00283267" w:rsidP="00D91AD9">
      <w:pPr>
        <w:suppressAutoHyphens w:val="0"/>
        <w:spacing w:after="0"/>
        <w:rPr>
          <w:rFonts w:ascii="Tahoma" w:hAnsi="Tahoma" w:cs="Tahoma"/>
          <w:sz w:val="20"/>
          <w:szCs w:val="20"/>
        </w:rPr>
      </w:pPr>
      <w:r w:rsidRPr="00D91AD9">
        <w:rPr>
          <w:rFonts w:ascii="Tahoma" w:hAnsi="Tahoma" w:cs="Tahoma"/>
          <w:sz w:val="20"/>
          <w:szCs w:val="20"/>
        </w:rPr>
        <w:br w:type="page"/>
      </w:r>
    </w:p>
    <w:p w14:paraId="217FCF35" w14:textId="77777777" w:rsidR="00283267" w:rsidRDefault="00283267" w:rsidP="00283267">
      <w:pPr>
        <w:spacing w:after="0"/>
        <w:rPr>
          <w:rFonts w:ascii="Tahoma" w:hAnsi="Tahoma" w:cs="Tahoma"/>
          <w:sz w:val="20"/>
          <w:szCs w:val="20"/>
        </w:rPr>
      </w:pPr>
      <w:r w:rsidRPr="000756A4">
        <w:rPr>
          <w:rFonts w:ascii="Tahoma" w:hAnsi="Tahoma" w:cs="Tahoma"/>
          <w:noProof/>
          <w:color w:val="202657"/>
          <w:sz w:val="20"/>
          <w:szCs w:val="20"/>
        </w:rPr>
        <w:drawing>
          <wp:inline distT="0" distB="0" distL="0" distR="0" wp14:anchorId="1C15F3A4" wp14:editId="1130AE93">
            <wp:extent cx="5759450" cy="6453465"/>
            <wp:effectExtent l="0" t="0" r="0" b="5080"/>
            <wp:docPr id="1189349337" name="Slika 1" descr="Slika, ki vsebuje besede besedilo, posnetek zaslona, meni,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49337" name="Slika 1" descr="Slika, ki vsebuje besede besedilo, posnetek zaslona, meni, pisava&#10;&#10;Opis je samodejno ustvarjen"/>
                    <pic:cNvPicPr/>
                  </pic:nvPicPr>
                  <pic:blipFill>
                    <a:blip r:embed="rId79"/>
                    <a:stretch>
                      <a:fillRect/>
                    </a:stretch>
                  </pic:blipFill>
                  <pic:spPr>
                    <a:xfrm>
                      <a:off x="0" y="0"/>
                      <a:ext cx="5759450" cy="6453465"/>
                    </a:xfrm>
                    <a:prstGeom prst="rect">
                      <a:avLst/>
                    </a:prstGeom>
                  </pic:spPr>
                </pic:pic>
              </a:graphicData>
            </a:graphic>
          </wp:inline>
        </w:drawing>
      </w:r>
    </w:p>
    <w:p w14:paraId="3F3CD721" w14:textId="48BAAB17" w:rsidR="00283267" w:rsidRDefault="00283267" w:rsidP="00283267">
      <w:pPr>
        <w:pStyle w:val="Napis"/>
      </w:pPr>
      <w:r>
        <w:t xml:space="preserve">Slika </w:t>
      </w:r>
      <w:r w:rsidR="009D0CFF">
        <w:fldChar w:fldCharType="begin"/>
      </w:r>
      <w:r w:rsidR="009D0CFF">
        <w:instrText xml:space="preserve"> SEQ Slika \* ARABIC </w:instrText>
      </w:r>
      <w:r w:rsidR="009D0CFF">
        <w:fldChar w:fldCharType="separate"/>
      </w:r>
      <w:r w:rsidR="00A30014">
        <w:rPr>
          <w:noProof/>
        </w:rPr>
        <w:t>11</w:t>
      </w:r>
      <w:r w:rsidR="009D0CFF">
        <w:rPr>
          <w:noProof/>
        </w:rPr>
        <w:fldChar w:fldCharType="end"/>
      </w:r>
      <w:r>
        <w:t xml:space="preserve">: Ukrepi Sklada v okviru operativne vloge 5 </w:t>
      </w:r>
    </w:p>
    <w:p w14:paraId="06F1F235" w14:textId="0BBAE6C9" w:rsidR="00002D73" w:rsidRDefault="00002D73">
      <w:pPr>
        <w:suppressAutoHyphens w:val="0"/>
        <w:rPr>
          <w:lang w:eastAsia="sl-SI"/>
        </w:rPr>
      </w:pPr>
      <w:r>
        <w:rPr>
          <w:lang w:eastAsia="sl-SI"/>
        </w:rPr>
        <w:br w:type="page"/>
      </w:r>
    </w:p>
    <w:p w14:paraId="1879D490" w14:textId="77777777" w:rsidR="00002D73" w:rsidRDefault="00002D73" w:rsidP="008A7A01">
      <w:pPr>
        <w:suppressAutoHyphens w:val="0"/>
        <w:spacing w:line="276" w:lineRule="auto"/>
        <w:jc w:val="center"/>
        <w:rPr>
          <w:rFonts w:ascii="Tahoma" w:hAnsi="Tahoma" w:cs="Tahoma"/>
          <w:b/>
          <w:bCs/>
          <w:color w:val="FFFFFF" w:themeColor="background1"/>
          <w:sz w:val="20"/>
          <w:szCs w:val="21"/>
        </w:rPr>
        <w:sectPr w:rsidR="00002D73" w:rsidSect="00476724">
          <w:headerReference w:type="default" r:id="rId80"/>
          <w:footerReference w:type="default" r:id="rId81"/>
          <w:pgSz w:w="11906" w:h="16838"/>
          <w:pgMar w:top="1418" w:right="1418" w:bottom="1418" w:left="1418" w:header="708" w:footer="708" w:gutter="0"/>
          <w:cols w:space="708"/>
          <w:titlePg/>
        </w:sectPr>
      </w:pPr>
    </w:p>
    <w:tbl>
      <w:tblPr>
        <w:tblStyle w:val="Tabelamrea2"/>
        <w:tblpPr w:leftFromText="141" w:rightFromText="141" w:horzAnchor="margin" w:tblpXSpec="center" w:tblpY="-1419"/>
        <w:tblW w:w="14601" w:type="dxa"/>
        <w:tblLayout w:type="fixed"/>
        <w:tblLook w:val="04A0" w:firstRow="1" w:lastRow="0" w:firstColumn="1" w:lastColumn="0" w:noHBand="0" w:noVBand="1"/>
      </w:tblPr>
      <w:tblGrid>
        <w:gridCol w:w="2594"/>
        <w:gridCol w:w="12007"/>
      </w:tblGrid>
      <w:tr w:rsidR="00F51E9C" w:rsidRPr="00CD7660" w14:paraId="41FA68CB" w14:textId="77777777" w:rsidTr="00103568">
        <w:trPr>
          <w:trHeight w:val="518"/>
        </w:trPr>
        <w:tc>
          <w:tcPr>
            <w:tcW w:w="14601" w:type="dxa"/>
            <w:gridSpan w:val="2"/>
            <w:tcBorders>
              <w:top w:val="nil"/>
              <w:left w:val="nil"/>
              <w:right w:val="single" w:sz="4" w:space="0" w:color="auto"/>
            </w:tcBorders>
            <w:shd w:val="clear" w:color="auto" w:fill="auto"/>
            <w:vAlign w:val="center"/>
          </w:tcPr>
          <w:p w14:paraId="5CA65229" w14:textId="77777777" w:rsidR="00103568" w:rsidRDefault="00103568" w:rsidP="00103568">
            <w:pPr>
              <w:pStyle w:val="Naslov3"/>
              <w:autoSpaceDN w:val="0"/>
              <w:ind w:left="720"/>
              <w:textAlignment w:val="baseline"/>
              <w:rPr>
                <w:rFonts w:ascii="Tahoma" w:hAnsi="Tahoma" w:cs="Tahoma"/>
                <w:b/>
                <w:bCs/>
                <w:color w:val="auto"/>
                <w:sz w:val="20"/>
                <w:szCs w:val="20"/>
              </w:rPr>
            </w:pPr>
            <w:bookmarkStart w:id="581" w:name="_Toc183034175"/>
            <w:bookmarkStart w:id="582" w:name="_Toc183034682"/>
            <w:bookmarkStart w:id="583" w:name="_Toc183034758"/>
            <w:bookmarkStart w:id="584" w:name="_Toc183081817"/>
          </w:p>
          <w:p w14:paraId="2AE62935" w14:textId="77777777" w:rsidR="00103568" w:rsidRPr="00103568" w:rsidRDefault="00103568" w:rsidP="00103568"/>
          <w:p w14:paraId="7EA0AF64" w14:textId="77777777" w:rsidR="00103568" w:rsidRDefault="00103568" w:rsidP="00103568">
            <w:pPr>
              <w:pStyle w:val="Naslov3"/>
              <w:autoSpaceDN w:val="0"/>
              <w:textAlignment w:val="baseline"/>
              <w:rPr>
                <w:rFonts w:ascii="Tahoma" w:hAnsi="Tahoma" w:cs="Tahoma"/>
                <w:b/>
                <w:bCs/>
                <w:color w:val="auto"/>
                <w:sz w:val="20"/>
                <w:szCs w:val="20"/>
              </w:rPr>
            </w:pPr>
          </w:p>
          <w:p w14:paraId="081C5520" w14:textId="75758257" w:rsidR="00F51E9C" w:rsidRPr="00103568" w:rsidRDefault="00F51E9C" w:rsidP="00103568">
            <w:pPr>
              <w:pStyle w:val="Naslov3"/>
              <w:numPr>
                <w:ilvl w:val="2"/>
                <w:numId w:val="90"/>
              </w:numPr>
              <w:autoSpaceDN w:val="0"/>
              <w:textAlignment w:val="baseline"/>
              <w:rPr>
                <w:rFonts w:ascii="Tahoma" w:hAnsi="Tahoma" w:cs="Tahoma"/>
                <w:b/>
                <w:bCs/>
                <w:color w:val="auto"/>
                <w:sz w:val="20"/>
                <w:szCs w:val="20"/>
              </w:rPr>
            </w:pPr>
            <w:bookmarkStart w:id="585" w:name="_Toc183091662"/>
            <w:bookmarkStart w:id="586" w:name="_Toc183091961"/>
            <w:bookmarkStart w:id="587" w:name="_Toc183092026"/>
            <w:bookmarkStart w:id="588" w:name="_Toc183092504"/>
            <w:r w:rsidRPr="00103568">
              <w:rPr>
                <w:rFonts w:ascii="Tahoma" w:hAnsi="Tahoma" w:cs="Tahoma"/>
                <w:b/>
                <w:bCs/>
                <w:color w:val="auto"/>
                <w:sz w:val="20"/>
                <w:szCs w:val="20"/>
              </w:rPr>
              <w:t>Cilji ukrepov znotraj Operativne vloge 5</w:t>
            </w:r>
            <w:bookmarkEnd w:id="581"/>
            <w:bookmarkEnd w:id="582"/>
            <w:bookmarkEnd w:id="583"/>
            <w:bookmarkEnd w:id="584"/>
            <w:bookmarkEnd w:id="585"/>
            <w:bookmarkEnd w:id="586"/>
            <w:bookmarkEnd w:id="587"/>
            <w:bookmarkEnd w:id="588"/>
          </w:p>
        </w:tc>
      </w:tr>
      <w:tr w:rsidR="00002D73" w:rsidRPr="00CD7660" w14:paraId="6522F7C8" w14:textId="4FB138B3" w:rsidTr="00103568">
        <w:trPr>
          <w:trHeight w:val="518"/>
        </w:trPr>
        <w:tc>
          <w:tcPr>
            <w:tcW w:w="2594" w:type="dxa"/>
            <w:shd w:val="clear" w:color="auto" w:fill="BE9C5A"/>
            <w:vAlign w:val="center"/>
          </w:tcPr>
          <w:p w14:paraId="65E6DFC2" w14:textId="77777777" w:rsidR="00002D73" w:rsidRPr="00CD7660" w:rsidRDefault="00002D73" w:rsidP="002E6E55">
            <w:pPr>
              <w:suppressAutoHyphens w:val="0"/>
              <w:spacing w:line="276" w:lineRule="auto"/>
              <w:jc w:val="center"/>
              <w:rPr>
                <w:rFonts w:ascii="Tahoma" w:hAnsi="Tahoma" w:cs="Tahoma"/>
                <w:b/>
                <w:bCs/>
                <w:color w:val="FFFFFF" w:themeColor="background1"/>
                <w:sz w:val="20"/>
                <w:szCs w:val="21"/>
              </w:rPr>
            </w:pPr>
            <w:r w:rsidRPr="00CD7660">
              <w:rPr>
                <w:rFonts w:ascii="Tahoma" w:hAnsi="Tahoma" w:cs="Tahoma"/>
                <w:b/>
                <w:bCs/>
                <w:color w:val="FFFFFF" w:themeColor="background1"/>
                <w:sz w:val="20"/>
                <w:szCs w:val="21"/>
              </w:rPr>
              <w:t>Operativni cilj</w:t>
            </w:r>
            <w:r>
              <w:rPr>
                <w:rFonts w:ascii="Tahoma" w:hAnsi="Tahoma" w:cs="Tahoma"/>
                <w:b/>
                <w:bCs/>
                <w:color w:val="FFFFFF" w:themeColor="background1"/>
                <w:sz w:val="20"/>
                <w:szCs w:val="21"/>
              </w:rPr>
              <w:t>i v letu</w:t>
            </w:r>
            <w:r w:rsidRPr="006141CE">
              <w:rPr>
                <w:rFonts w:ascii="Tahoma" w:hAnsi="Tahoma" w:cs="Tahoma"/>
                <w:b/>
                <w:bCs/>
                <w:color w:val="FFFFFF" w:themeColor="background1"/>
                <w:sz w:val="20"/>
                <w:szCs w:val="21"/>
              </w:rPr>
              <w:t xml:space="preserve"> 202</w:t>
            </w:r>
            <w:r>
              <w:rPr>
                <w:rFonts w:ascii="Tahoma" w:hAnsi="Tahoma" w:cs="Tahoma"/>
                <w:b/>
                <w:bCs/>
                <w:color w:val="FFFFFF" w:themeColor="background1"/>
                <w:sz w:val="20"/>
                <w:szCs w:val="21"/>
              </w:rPr>
              <w:t>5</w:t>
            </w:r>
          </w:p>
        </w:tc>
        <w:tc>
          <w:tcPr>
            <w:tcW w:w="12007" w:type="dxa"/>
            <w:tcBorders>
              <w:right w:val="single" w:sz="4" w:space="0" w:color="auto"/>
            </w:tcBorders>
            <w:shd w:val="clear" w:color="auto" w:fill="BE9C5A"/>
          </w:tcPr>
          <w:p w14:paraId="5CD90278" w14:textId="3D3FF77F" w:rsidR="00002D73" w:rsidRPr="00CD7660" w:rsidRDefault="001662AA" w:rsidP="002E6E55">
            <w:pPr>
              <w:suppressAutoHyphens w:val="0"/>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Delovanje po načelu enostavnosti</w:t>
            </w:r>
          </w:p>
        </w:tc>
      </w:tr>
      <w:tr w:rsidR="00002D73" w:rsidRPr="00CD7660" w14:paraId="1B459719" w14:textId="0C408E76" w:rsidTr="00103568">
        <w:trPr>
          <w:trHeight w:val="531"/>
        </w:trPr>
        <w:tc>
          <w:tcPr>
            <w:tcW w:w="2594" w:type="dxa"/>
            <w:vAlign w:val="center"/>
          </w:tcPr>
          <w:p w14:paraId="5874FE1E" w14:textId="0593847F" w:rsidR="00002D73" w:rsidRPr="00AD23DD" w:rsidRDefault="00002D73" w:rsidP="00103568">
            <w:pPr>
              <w:pStyle w:val="Odstavekseznama"/>
              <w:numPr>
                <w:ilvl w:val="0"/>
                <w:numId w:val="94"/>
              </w:numPr>
              <w:tabs>
                <w:tab w:val="left" w:pos="2379"/>
              </w:tabs>
              <w:suppressAutoHyphens w:val="0"/>
              <w:spacing w:line="276" w:lineRule="auto"/>
              <w:ind w:left="609" w:hanging="283"/>
              <w:contextualSpacing/>
              <w:rPr>
                <w:rFonts w:ascii="Tahoma" w:hAnsi="Tahoma" w:cs="Tahoma"/>
                <w:sz w:val="20"/>
                <w:szCs w:val="21"/>
              </w:rPr>
            </w:pPr>
            <w:r w:rsidRPr="00AD23DD">
              <w:rPr>
                <w:rFonts w:ascii="Tahoma" w:hAnsi="Tahoma" w:cs="Tahoma"/>
                <w:sz w:val="20"/>
                <w:szCs w:val="21"/>
              </w:rPr>
              <w:t>Upravljati finančne vire na način, da se zagotavljajo ugodnosti za končne prejemnika (MSP-je, start-up in scale-up podjetja) in ne donos iz poslovanja</w:t>
            </w:r>
          </w:p>
        </w:tc>
        <w:tc>
          <w:tcPr>
            <w:tcW w:w="12007" w:type="dxa"/>
            <w:tcBorders>
              <w:right w:val="single" w:sz="4" w:space="0" w:color="auto"/>
            </w:tcBorders>
          </w:tcPr>
          <w:p w14:paraId="69D43C55" w14:textId="77777777" w:rsidR="00002D73" w:rsidRPr="00AD23DD" w:rsidRDefault="00002D73" w:rsidP="002E6E55">
            <w:pPr>
              <w:spacing w:line="276" w:lineRule="auto"/>
              <w:jc w:val="both"/>
              <w:rPr>
                <w:rFonts w:ascii="Tahoma" w:hAnsi="Tahoma" w:cs="Tahoma"/>
                <w:sz w:val="20"/>
                <w:szCs w:val="20"/>
              </w:rPr>
            </w:pPr>
            <w:r w:rsidRPr="00AD23DD">
              <w:rPr>
                <w:rFonts w:ascii="Tahoma" w:hAnsi="Tahoma" w:cs="Tahoma"/>
                <w:sz w:val="20"/>
                <w:szCs w:val="20"/>
              </w:rPr>
              <w:t>Sklad je trajnostna finančna institucija, katere osnovni namen ni ustvarjanje dobička iz poslovanja in zagotavljanje donosov za lastnike oz. investitorje, temveč zagotavljanje in upravljanje finančnih virov na način, ki zagotavlja ugodnosti za končne prejemnike – MSP-je, start-upe in scale-upe (nižje obrestne mere, nižje zahteve po dodatnih zavarovanjih).</w:t>
            </w:r>
          </w:p>
          <w:p w14:paraId="0E1B7B86" w14:textId="77777777" w:rsidR="00002D73" w:rsidRPr="00AD23DD" w:rsidRDefault="00002D73" w:rsidP="002E6E55">
            <w:pPr>
              <w:spacing w:line="276" w:lineRule="auto"/>
              <w:jc w:val="both"/>
              <w:rPr>
                <w:rFonts w:ascii="Tahoma" w:hAnsi="Tahoma" w:cs="Tahoma"/>
                <w:sz w:val="20"/>
                <w:szCs w:val="20"/>
              </w:rPr>
            </w:pPr>
          </w:p>
          <w:p w14:paraId="4F5E73B5" w14:textId="77777777" w:rsidR="00002D73" w:rsidRPr="00AD23DD" w:rsidRDefault="00002D73" w:rsidP="002E6E55">
            <w:pPr>
              <w:spacing w:line="276" w:lineRule="auto"/>
              <w:jc w:val="both"/>
            </w:pPr>
            <w:r w:rsidRPr="00AD23DD">
              <w:rPr>
                <w:rFonts w:ascii="Tahoma" w:hAnsi="Tahoma" w:cs="Tahoma"/>
                <w:sz w:val="20"/>
                <w:szCs w:val="20"/>
              </w:rPr>
              <w:t>Pri poslovanju se mora zagotavljati obvladovanje tekočih odhodkov. Odhodki se morajo pokrivati iz prihodkov, ki jih Sklad ustvarja oziroma pridobi iz naslova upravljanja pridobljenih različnih finančnih virov (namensko premoženje, ostali viri za izvajanje programov finančnih spodbud MSP-jem) za finančne spodbude za MSP-je, in ne direktno iz proračuna RS.</w:t>
            </w:r>
            <w:r w:rsidRPr="00AD23DD">
              <w:rPr>
                <w:rFonts w:ascii="Tahoma" w:hAnsi="Tahoma" w:cs="Tahoma"/>
                <w:sz w:val="20"/>
                <w:szCs w:val="20"/>
                <w:vertAlign w:val="superscript"/>
              </w:rPr>
              <w:footnoteReference w:id="66"/>
            </w:r>
          </w:p>
          <w:p w14:paraId="7589D126" w14:textId="77777777" w:rsidR="00002D73" w:rsidRPr="00AD23DD" w:rsidRDefault="00002D73" w:rsidP="002E6E55">
            <w:pPr>
              <w:suppressAutoHyphens w:val="0"/>
              <w:spacing w:line="276" w:lineRule="auto"/>
              <w:jc w:val="both"/>
              <w:rPr>
                <w:rFonts w:ascii="Tahoma" w:hAnsi="Tahoma" w:cs="Tahoma"/>
                <w:sz w:val="20"/>
                <w:szCs w:val="20"/>
              </w:rPr>
            </w:pPr>
          </w:p>
          <w:p w14:paraId="073BEE92" w14:textId="77777777" w:rsidR="00AD23DD" w:rsidRPr="00AD23DD" w:rsidRDefault="00AD23DD" w:rsidP="002E6E55">
            <w:pPr>
              <w:spacing w:line="276" w:lineRule="auto"/>
              <w:jc w:val="both"/>
              <w:rPr>
                <w:rFonts w:ascii="Tahoma" w:hAnsi="Tahoma" w:cs="Tahoma"/>
                <w:sz w:val="20"/>
                <w:szCs w:val="20"/>
              </w:rPr>
            </w:pPr>
            <w:r w:rsidRPr="00AD23DD">
              <w:rPr>
                <w:rFonts w:ascii="Tahoma" w:hAnsi="Tahoma" w:cs="Tahoma"/>
                <w:sz w:val="20"/>
                <w:szCs w:val="20"/>
              </w:rPr>
              <w:t xml:space="preserve">V celotnem obdobju 2007–2023 je Sklad tekoče odhodke za upravljanje različnih finančnih virov redno pokrival z ustvarjenimi prihodki (obresti od namenskega premoženja, upravljavske provizije iz naslova virov v upravljanju, tehnična pomoč EU,…) in presežki preteklih let. Realizirani presežki prihodkov nad odhodki so bili v glavnem usmerjeni v dodatne programe ugodnih finančnih produktov za MSP-je oziroma v zadnjih letih za pokrivanje odhodkov, ki nastajajo po letu 2016 v povezavi z upravljanjem sredstev PIFI. Od leta 2018 dalje Sklad izkazuje delne porabe teh presežkov iz preteklih let. Za leto 2025 Sklad planira porabo tega presežka, ker planira presežek odhodkov nad prihodki.  </w:t>
            </w:r>
          </w:p>
          <w:p w14:paraId="213BFFA7" w14:textId="77777777" w:rsidR="00AD23DD" w:rsidRPr="00AD23DD" w:rsidRDefault="00AD23DD" w:rsidP="002E6E55">
            <w:pPr>
              <w:spacing w:line="276" w:lineRule="auto"/>
              <w:jc w:val="both"/>
              <w:rPr>
                <w:rFonts w:ascii="Tahoma" w:hAnsi="Tahoma" w:cs="Tahoma"/>
                <w:sz w:val="20"/>
                <w:szCs w:val="20"/>
              </w:rPr>
            </w:pPr>
          </w:p>
          <w:p w14:paraId="15CB6E61" w14:textId="77777777" w:rsidR="00AD23DD" w:rsidRPr="00AD23DD" w:rsidRDefault="00AD23DD" w:rsidP="002E6E55">
            <w:pPr>
              <w:spacing w:line="276" w:lineRule="auto"/>
              <w:jc w:val="both"/>
              <w:rPr>
                <w:rFonts w:ascii="Tahoma" w:hAnsi="Tahoma" w:cs="Tahoma"/>
                <w:sz w:val="20"/>
                <w:szCs w:val="20"/>
              </w:rPr>
            </w:pPr>
            <w:r w:rsidRPr="00AD23DD">
              <w:rPr>
                <w:rFonts w:ascii="Tahoma" w:hAnsi="Tahoma" w:cs="Tahoma"/>
                <w:sz w:val="20"/>
                <w:szCs w:val="20"/>
              </w:rPr>
              <w:t>Tekoči odhodki za poslovanje so v obdobju od 2007 do 2023 rastli procentualno počasneje od letnih realizacij, saj je Sklad v primerjavi z letom 2007:</w:t>
            </w:r>
          </w:p>
          <w:p w14:paraId="3856485E" w14:textId="77777777" w:rsidR="00AD23DD" w:rsidRPr="00AD23DD" w:rsidRDefault="00AD23DD" w:rsidP="002E6E55">
            <w:pPr>
              <w:pStyle w:val="Odstavekseznama"/>
              <w:numPr>
                <w:ilvl w:val="0"/>
                <w:numId w:val="54"/>
              </w:numPr>
              <w:spacing w:line="276" w:lineRule="auto"/>
              <w:ind w:hanging="633"/>
              <w:jc w:val="both"/>
              <w:rPr>
                <w:rFonts w:ascii="Tahoma" w:hAnsi="Tahoma" w:cs="Tahoma"/>
                <w:sz w:val="20"/>
                <w:szCs w:val="20"/>
              </w:rPr>
            </w:pPr>
            <w:r w:rsidRPr="00AD23DD">
              <w:rPr>
                <w:rFonts w:ascii="Tahoma" w:hAnsi="Tahoma" w:cs="Tahoma"/>
                <w:sz w:val="20"/>
                <w:szCs w:val="20"/>
              </w:rPr>
              <w:t xml:space="preserve">povečal višino virov v upravljanju vključno z namenskim premoženjem za 8,8 krat, </w:t>
            </w:r>
          </w:p>
          <w:p w14:paraId="23A608AE" w14:textId="612322C7" w:rsidR="00002D73" w:rsidRPr="00AD23DD" w:rsidRDefault="00AD23DD" w:rsidP="002E6E55">
            <w:pPr>
              <w:pStyle w:val="Odstavekseznama"/>
              <w:numPr>
                <w:ilvl w:val="0"/>
                <w:numId w:val="54"/>
              </w:numPr>
              <w:spacing w:line="276" w:lineRule="auto"/>
              <w:ind w:hanging="633"/>
              <w:jc w:val="both"/>
              <w:rPr>
                <w:rFonts w:ascii="Tahoma" w:hAnsi="Tahoma" w:cs="Tahoma"/>
                <w:sz w:val="20"/>
                <w:szCs w:val="20"/>
              </w:rPr>
            </w:pPr>
            <w:r w:rsidRPr="00AD23DD">
              <w:rPr>
                <w:rFonts w:ascii="Tahoma" w:hAnsi="Tahoma" w:cs="Tahoma"/>
                <w:sz w:val="20"/>
                <w:szCs w:val="20"/>
              </w:rPr>
              <w:t xml:space="preserve">tekoče odhodke za delovanje pa le za 4,7 krat, kar kaže na veliko racionalizacijo in učinkovitost poslovanja. </w:t>
            </w:r>
          </w:p>
        </w:tc>
      </w:tr>
      <w:tr w:rsidR="00002D73" w:rsidRPr="00CD7660" w14:paraId="23EC089D" w14:textId="33A7BD73" w:rsidTr="00103568">
        <w:trPr>
          <w:trHeight w:val="288"/>
        </w:trPr>
        <w:tc>
          <w:tcPr>
            <w:tcW w:w="2594" w:type="dxa"/>
            <w:vAlign w:val="center"/>
          </w:tcPr>
          <w:p w14:paraId="55A4876B" w14:textId="77777777" w:rsidR="00002D73" w:rsidRPr="00387880" w:rsidRDefault="00002D73" w:rsidP="002E6E55">
            <w:pPr>
              <w:pStyle w:val="Odstavekseznama"/>
              <w:numPr>
                <w:ilvl w:val="0"/>
                <w:numId w:val="94"/>
              </w:numPr>
              <w:suppressAutoHyphens w:val="0"/>
              <w:spacing w:line="276" w:lineRule="auto"/>
              <w:contextualSpacing/>
              <w:rPr>
                <w:rFonts w:ascii="Tahoma" w:hAnsi="Tahoma" w:cs="Tahoma"/>
                <w:sz w:val="20"/>
                <w:szCs w:val="21"/>
              </w:rPr>
            </w:pPr>
            <w:r w:rsidRPr="00387880">
              <w:rPr>
                <w:rFonts w:ascii="Tahoma" w:hAnsi="Tahoma" w:cs="Tahoma"/>
                <w:sz w:val="20"/>
                <w:szCs w:val="21"/>
              </w:rPr>
              <w:t>Upravljati finančne vire na način, ki zagotavlja obvladovanje prevzemanja višjih tveganj</w:t>
            </w:r>
          </w:p>
        </w:tc>
        <w:tc>
          <w:tcPr>
            <w:tcW w:w="12007" w:type="dxa"/>
            <w:tcBorders>
              <w:right w:val="single" w:sz="4" w:space="0" w:color="auto"/>
            </w:tcBorders>
          </w:tcPr>
          <w:p w14:paraId="2449C117" w14:textId="77777777" w:rsidR="00002D73" w:rsidRPr="00FE6759" w:rsidRDefault="00002D73" w:rsidP="002E6E55">
            <w:pPr>
              <w:suppressAutoHyphens w:val="0"/>
              <w:spacing w:line="276" w:lineRule="auto"/>
              <w:jc w:val="both"/>
              <w:rPr>
                <w:rFonts w:ascii="Tahoma" w:hAnsi="Tahoma" w:cs="Tahoma"/>
                <w:sz w:val="20"/>
                <w:szCs w:val="20"/>
              </w:rPr>
            </w:pPr>
            <w:r w:rsidRPr="00FE6759">
              <w:rPr>
                <w:rFonts w:ascii="Tahoma" w:hAnsi="Tahoma" w:cs="Tahoma"/>
                <w:sz w:val="20"/>
                <w:szCs w:val="20"/>
              </w:rPr>
              <w:t>Sklad nastopa na tistih segmentih finančnega trga, kjer še vedno obstajajo vrzeli za MSP-je, start-upe in scale-upe, kar predstavlja višjo stopnjo tveganj, vendar se jih z učinkovitim upravljanjem ustrezno obvladuje. Po vzoru finančnih institucij, ima Sklad nadzorovan vzpostavljen sistem upravljanja s tveganji, kar pomeni varno poslovanje in odgovorno upravljanje tveganj.</w:t>
            </w:r>
          </w:p>
          <w:p w14:paraId="3C815E1B" w14:textId="77777777" w:rsidR="00002D73" w:rsidRPr="00FE6759" w:rsidRDefault="00002D73" w:rsidP="002E6E55">
            <w:pPr>
              <w:suppressAutoHyphens w:val="0"/>
              <w:spacing w:line="276" w:lineRule="auto"/>
              <w:jc w:val="both"/>
              <w:rPr>
                <w:rFonts w:ascii="Tahoma" w:hAnsi="Tahoma" w:cs="Tahoma"/>
                <w:sz w:val="20"/>
                <w:szCs w:val="20"/>
              </w:rPr>
            </w:pPr>
          </w:p>
          <w:p w14:paraId="4A0407FA" w14:textId="77777777" w:rsidR="00002D73" w:rsidRPr="00FE6759" w:rsidRDefault="00002D73" w:rsidP="002E6E55">
            <w:pPr>
              <w:spacing w:line="276" w:lineRule="auto"/>
              <w:jc w:val="both"/>
              <w:rPr>
                <w:rFonts w:ascii="Tahoma" w:hAnsi="Tahoma" w:cs="Tahoma"/>
                <w:sz w:val="20"/>
                <w:szCs w:val="20"/>
              </w:rPr>
            </w:pPr>
            <w:r w:rsidRPr="00FE6759">
              <w:rPr>
                <w:rFonts w:ascii="Tahoma" w:hAnsi="Tahoma" w:cs="Tahoma"/>
                <w:sz w:val="20"/>
                <w:szCs w:val="20"/>
              </w:rPr>
              <w:t>Z uporabo sredstev za financiranje spodbud:</w:t>
            </w:r>
          </w:p>
          <w:p w14:paraId="17B2D751" w14:textId="77777777" w:rsidR="00002D73" w:rsidRPr="00FE6759" w:rsidRDefault="00002D73" w:rsidP="002E6E55">
            <w:pPr>
              <w:pStyle w:val="Odstavekseznama"/>
              <w:numPr>
                <w:ilvl w:val="0"/>
                <w:numId w:val="55"/>
              </w:numPr>
              <w:spacing w:line="276" w:lineRule="auto"/>
              <w:ind w:left="709" w:hanging="709"/>
              <w:jc w:val="both"/>
              <w:rPr>
                <w:rFonts w:ascii="Tahoma" w:hAnsi="Tahoma" w:cs="Tahoma"/>
                <w:sz w:val="20"/>
                <w:szCs w:val="20"/>
              </w:rPr>
            </w:pPr>
            <w:r w:rsidRPr="00FE6759">
              <w:rPr>
                <w:rFonts w:ascii="Tahoma" w:hAnsi="Tahoma" w:cs="Tahoma"/>
                <w:sz w:val="20"/>
                <w:szCs w:val="20"/>
              </w:rPr>
              <w:t xml:space="preserve">evropskega sklada za strateške naložbe, </w:t>
            </w:r>
          </w:p>
          <w:p w14:paraId="42FAFB91" w14:textId="77777777" w:rsidR="00002D73" w:rsidRPr="00FE6759" w:rsidRDefault="00002D73" w:rsidP="002E6E55">
            <w:pPr>
              <w:pStyle w:val="Odstavekseznama"/>
              <w:numPr>
                <w:ilvl w:val="0"/>
                <w:numId w:val="55"/>
              </w:numPr>
              <w:spacing w:line="276" w:lineRule="auto"/>
              <w:ind w:left="709" w:hanging="709"/>
              <w:jc w:val="both"/>
              <w:rPr>
                <w:rFonts w:ascii="Tahoma" w:hAnsi="Tahoma" w:cs="Tahoma"/>
                <w:sz w:val="20"/>
                <w:szCs w:val="20"/>
              </w:rPr>
            </w:pPr>
            <w:r w:rsidRPr="00FE6759">
              <w:rPr>
                <w:rFonts w:ascii="Tahoma" w:hAnsi="Tahoma" w:cs="Tahoma"/>
                <w:sz w:val="20"/>
                <w:szCs w:val="20"/>
              </w:rPr>
              <w:t xml:space="preserve">sredstev evropskega strukturnega in investicijskega sklada ter </w:t>
            </w:r>
          </w:p>
          <w:p w14:paraId="3191CBE8" w14:textId="77777777" w:rsidR="00002D73" w:rsidRPr="00FE6759" w:rsidRDefault="00002D73" w:rsidP="002E6E55">
            <w:pPr>
              <w:pStyle w:val="Odstavekseznama"/>
              <w:numPr>
                <w:ilvl w:val="0"/>
                <w:numId w:val="55"/>
              </w:numPr>
              <w:spacing w:line="276" w:lineRule="auto"/>
              <w:ind w:left="709" w:hanging="709"/>
              <w:jc w:val="both"/>
              <w:rPr>
                <w:rFonts w:ascii="Tahoma" w:hAnsi="Tahoma" w:cs="Tahoma"/>
                <w:sz w:val="20"/>
                <w:szCs w:val="20"/>
              </w:rPr>
            </w:pPr>
            <w:r w:rsidRPr="00FE6759">
              <w:rPr>
                <w:rFonts w:ascii="Tahoma" w:hAnsi="Tahoma" w:cs="Tahoma"/>
                <w:sz w:val="20"/>
                <w:szCs w:val="20"/>
              </w:rPr>
              <w:t xml:space="preserve">uporabo sredstev v upravljanju in </w:t>
            </w:r>
          </w:p>
          <w:p w14:paraId="41486224" w14:textId="77777777" w:rsidR="00002D73" w:rsidRPr="00FE6759" w:rsidRDefault="00002D73" w:rsidP="002E6E55">
            <w:pPr>
              <w:pStyle w:val="Odstavekseznama"/>
              <w:numPr>
                <w:ilvl w:val="0"/>
                <w:numId w:val="55"/>
              </w:numPr>
              <w:spacing w:line="276" w:lineRule="auto"/>
              <w:ind w:left="709" w:hanging="709"/>
              <w:jc w:val="both"/>
              <w:rPr>
                <w:rFonts w:ascii="Tahoma" w:hAnsi="Tahoma" w:cs="Tahoma"/>
                <w:sz w:val="20"/>
                <w:szCs w:val="20"/>
              </w:rPr>
            </w:pPr>
            <w:r w:rsidRPr="00FE6759">
              <w:rPr>
                <w:rFonts w:ascii="Tahoma" w:hAnsi="Tahoma" w:cs="Tahoma"/>
                <w:sz w:val="20"/>
                <w:szCs w:val="20"/>
              </w:rPr>
              <w:t xml:space="preserve">lastnih sredstev, ki jih upravlja Sklad, </w:t>
            </w:r>
          </w:p>
          <w:p w14:paraId="75F443E3" w14:textId="0639134A" w:rsidR="00002D73" w:rsidRDefault="00002D73" w:rsidP="002E6E55">
            <w:pPr>
              <w:spacing w:line="276" w:lineRule="auto"/>
              <w:jc w:val="both"/>
              <w:rPr>
                <w:rFonts w:ascii="Tahoma" w:hAnsi="Tahoma" w:cs="Tahoma"/>
                <w:sz w:val="20"/>
                <w:szCs w:val="20"/>
              </w:rPr>
            </w:pPr>
            <w:r w:rsidRPr="00FE6759">
              <w:rPr>
                <w:rFonts w:ascii="Tahoma" w:hAnsi="Tahoma" w:cs="Tahoma"/>
                <w:sz w:val="20"/>
                <w:szCs w:val="20"/>
              </w:rPr>
              <w:t xml:space="preserve">lahko Sklad vlaga sredstva tudi v bolj tvegane naložbe. </w:t>
            </w:r>
          </w:p>
          <w:p w14:paraId="2FFBEC4A" w14:textId="77777777" w:rsidR="00AD23DD" w:rsidRPr="00FE6759" w:rsidRDefault="00AD23DD" w:rsidP="002E6E55">
            <w:pPr>
              <w:spacing w:line="276" w:lineRule="auto"/>
              <w:jc w:val="both"/>
              <w:rPr>
                <w:rFonts w:ascii="Tahoma" w:hAnsi="Tahoma" w:cs="Tahoma"/>
                <w:sz w:val="20"/>
                <w:szCs w:val="20"/>
              </w:rPr>
            </w:pPr>
          </w:p>
          <w:p w14:paraId="36DD42CB" w14:textId="77777777" w:rsidR="00002D73" w:rsidRPr="00FE6759" w:rsidRDefault="00002D73" w:rsidP="002E6E55">
            <w:pPr>
              <w:spacing w:line="276" w:lineRule="auto"/>
              <w:jc w:val="both"/>
              <w:rPr>
                <w:rFonts w:ascii="Tahoma" w:hAnsi="Tahoma" w:cs="Tahoma"/>
                <w:sz w:val="20"/>
                <w:szCs w:val="20"/>
              </w:rPr>
            </w:pPr>
            <w:r w:rsidRPr="00FE6759">
              <w:rPr>
                <w:rFonts w:ascii="Tahoma" w:hAnsi="Tahoma" w:cs="Tahoma"/>
                <w:sz w:val="20"/>
                <w:szCs w:val="20"/>
              </w:rPr>
              <w:t>K temu pripomore tudi sodelovanje Sklada v:</w:t>
            </w:r>
          </w:p>
          <w:p w14:paraId="61582BCD" w14:textId="77777777" w:rsidR="00002D73" w:rsidRPr="00FE6759" w:rsidRDefault="00002D73" w:rsidP="002E6E55">
            <w:pPr>
              <w:pStyle w:val="Odstavekseznama"/>
              <w:numPr>
                <w:ilvl w:val="0"/>
                <w:numId w:val="56"/>
              </w:numPr>
              <w:spacing w:line="276" w:lineRule="auto"/>
              <w:ind w:left="709" w:hanging="709"/>
              <w:jc w:val="both"/>
              <w:rPr>
                <w:rFonts w:ascii="Tahoma" w:hAnsi="Tahoma" w:cs="Tahoma"/>
                <w:sz w:val="20"/>
                <w:szCs w:val="20"/>
              </w:rPr>
            </w:pPr>
            <w:r w:rsidRPr="00FE6759">
              <w:rPr>
                <w:rFonts w:ascii="Tahoma" w:hAnsi="Tahoma" w:cs="Tahoma"/>
                <w:sz w:val="20"/>
                <w:szCs w:val="20"/>
              </w:rPr>
              <w:t xml:space="preserve">Programu za konkurenčnost MSP – COSME, </w:t>
            </w:r>
          </w:p>
          <w:p w14:paraId="0E95514F" w14:textId="77777777" w:rsidR="00002D73" w:rsidRPr="00FE6759" w:rsidRDefault="00002D73" w:rsidP="002E6E55">
            <w:pPr>
              <w:pStyle w:val="Odstavekseznama"/>
              <w:numPr>
                <w:ilvl w:val="0"/>
                <w:numId w:val="56"/>
              </w:numPr>
              <w:spacing w:line="276" w:lineRule="auto"/>
              <w:ind w:left="709" w:hanging="709"/>
              <w:jc w:val="both"/>
              <w:rPr>
                <w:rFonts w:ascii="Tahoma" w:hAnsi="Tahoma" w:cs="Tahoma"/>
                <w:sz w:val="20"/>
                <w:szCs w:val="20"/>
              </w:rPr>
            </w:pPr>
            <w:r w:rsidRPr="00FE6759">
              <w:rPr>
                <w:rFonts w:ascii="Tahoma" w:hAnsi="Tahoma" w:cs="Tahoma"/>
                <w:sz w:val="20"/>
                <w:szCs w:val="20"/>
              </w:rPr>
              <w:t xml:space="preserve">Programu EU za zaposlovanje in inovacije – EaSI in </w:t>
            </w:r>
          </w:p>
          <w:p w14:paraId="115D0484" w14:textId="77777777" w:rsidR="00002D73" w:rsidRPr="00FE6759" w:rsidRDefault="00002D73" w:rsidP="002E6E55">
            <w:pPr>
              <w:pStyle w:val="Odstavekseznama"/>
              <w:numPr>
                <w:ilvl w:val="0"/>
                <w:numId w:val="56"/>
              </w:numPr>
              <w:spacing w:line="276" w:lineRule="auto"/>
              <w:ind w:left="709" w:hanging="709"/>
              <w:jc w:val="both"/>
              <w:rPr>
                <w:rFonts w:ascii="Tahoma" w:hAnsi="Tahoma" w:cs="Tahoma"/>
                <w:sz w:val="20"/>
                <w:szCs w:val="20"/>
              </w:rPr>
            </w:pPr>
            <w:r w:rsidRPr="00FE6759">
              <w:rPr>
                <w:rFonts w:ascii="Tahoma" w:hAnsi="Tahoma" w:cs="Tahoma"/>
                <w:sz w:val="20"/>
                <w:szCs w:val="20"/>
              </w:rPr>
              <w:t xml:space="preserve">Programu PAN European Guarantee Fund, </w:t>
            </w:r>
          </w:p>
          <w:p w14:paraId="3882F400" w14:textId="77777777" w:rsidR="00002D73" w:rsidRPr="00FE6759" w:rsidRDefault="00002D73" w:rsidP="002E6E55">
            <w:pPr>
              <w:pStyle w:val="Odstavekseznama"/>
              <w:numPr>
                <w:ilvl w:val="0"/>
                <w:numId w:val="56"/>
              </w:numPr>
              <w:spacing w:line="276" w:lineRule="auto"/>
              <w:ind w:left="709" w:hanging="709"/>
              <w:jc w:val="both"/>
              <w:rPr>
                <w:rFonts w:ascii="Tahoma" w:hAnsi="Tahoma" w:cs="Tahoma"/>
                <w:sz w:val="20"/>
                <w:szCs w:val="20"/>
              </w:rPr>
            </w:pPr>
            <w:r w:rsidRPr="00FE6759">
              <w:rPr>
                <w:rFonts w:ascii="Tahoma" w:hAnsi="Tahoma" w:cs="Tahoma"/>
                <w:sz w:val="20"/>
                <w:szCs w:val="20"/>
              </w:rPr>
              <w:t>Programa InvestEU</w:t>
            </w:r>
          </w:p>
          <w:p w14:paraId="451BAE22" w14:textId="6F3FFB92" w:rsidR="00002D73" w:rsidRPr="00002D73" w:rsidRDefault="00002D73" w:rsidP="002E6E55">
            <w:pPr>
              <w:spacing w:line="276" w:lineRule="auto"/>
              <w:jc w:val="both"/>
              <w:rPr>
                <w:rFonts w:ascii="Tahoma" w:hAnsi="Tahoma" w:cs="Tahoma"/>
                <w:sz w:val="20"/>
                <w:szCs w:val="20"/>
              </w:rPr>
            </w:pPr>
            <w:r w:rsidRPr="00FE6759">
              <w:rPr>
                <w:rFonts w:ascii="Tahoma" w:hAnsi="Tahoma" w:cs="Tahoma"/>
                <w:sz w:val="20"/>
                <w:szCs w:val="20"/>
              </w:rPr>
              <w:t>v okviru katerih koristi instrumente delitve tveganj, ki jih upravlja Evropski investicijski sklad.</w:t>
            </w:r>
            <w:r w:rsidRPr="007A6810">
              <w:rPr>
                <w:rFonts w:ascii="Tahoma" w:hAnsi="Tahoma" w:cs="Tahoma"/>
                <w:sz w:val="20"/>
                <w:szCs w:val="20"/>
              </w:rPr>
              <w:t xml:space="preserve"> </w:t>
            </w:r>
          </w:p>
        </w:tc>
      </w:tr>
      <w:tr w:rsidR="00002D73" w:rsidRPr="00CD7660" w14:paraId="708588F2" w14:textId="51F42185" w:rsidTr="00103568">
        <w:trPr>
          <w:trHeight w:val="288"/>
        </w:trPr>
        <w:tc>
          <w:tcPr>
            <w:tcW w:w="2594" w:type="dxa"/>
            <w:vAlign w:val="center"/>
          </w:tcPr>
          <w:p w14:paraId="461A0D85" w14:textId="3E4D0F04" w:rsidR="00002D73" w:rsidRPr="00387880" w:rsidRDefault="00002D73" w:rsidP="002E6E55">
            <w:pPr>
              <w:pStyle w:val="Odstavekseznama"/>
              <w:numPr>
                <w:ilvl w:val="0"/>
                <w:numId w:val="94"/>
              </w:numPr>
              <w:suppressAutoHyphens w:val="0"/>
              <w:spacing w:line="276" w:lineRule="auto"/>
              <w:contextualSpacing/>
              <w:rPr>
                <w:rFonts w:ascii="Tahoma" w:hAnsi="Tahoma" w:cs="Tahoma"/>
                <w:sz w:val="20"/>
                <w:szCs w:val="21"/>
              </w:rPr>
            </w:pPr>
            <w:r w:rsidRPr="00387880">
              <w:rPr>
                <w:rFonts w:ascii="Tahoma" w:hAnsi="Tahoma" w:cs="Tahoma"/>
                <w:sz w:val="20"/>
                <w:szCs w:val="21"/>
              </w:rPr>
              <w:t xml:space="preserve">Prispevati k makroekonomskim učinkom </w:t>
            </w:r>
            <w:r>
              <w:rPr>
                <w:rFonts w:ascii="Tahoma" w:hAnsi="Tahoma" w:cs="Tahoma"/>
                <w:sz w:val="20"/>
                <w:szCs w:val="21"/>
              </w:rPr>
              <w:t>(</w:t>
            </w:r>
            <w:r w:rsidRPr="00387880">
              <w:rPr>
                <w:rFonts w:ascii="Tahoma" w:hAnsi="Tahoma" w:cs="Tahoma"/>
                <w:sz w:val="20"/>
                <w:szCs w:val="21"/>
              </w:rPr>
              <w:t>zaposlovanj</w:t>
            </w:r>
            <w:r>
              <w:rPr>
                <w:rFonts w:ascii="Tahoma" w:hAnsi="Tahoma" w:cs="Tahoma"/>
                <w:sz w:val="20"/>
                <w:szCs w:val="21"/>
              </w:rPr>
              <w:t>e)</w:t>
            </w:r>
          </w:p>
        </w:tc>
        <w:tc>
          <w:tcPr>
            <w:tcW w:w="12007" w:type="dxa"/>
            <w:tcBorders>
              <w:right w:val="single" w:sz="4" w:space="0" w:color="auto"/>
            </w:tcBorders>
          </w:tcPr>
          <w:p w14:paraId="238F5B14"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Podprti projekti Sklada morajo prispevati k makroekonomskim učinkom na ravni Slovenije z vidika: </w:t>
            </w:r>
          </w:p>
          <w:p w14:paraId="4DA5C2DD" w14:textId="77777777" w:rsidR="00002D73" w:rsidRPr="00942702" w:rsidRDefault="00002D73" w:rsidP="002E6E55">
            <w:pPr>
              <w:pStyle w:val="Odstavekseznama"/>
              <w:numPr>
                <w:ilvl w:val="0"/>
                <w:numId w:val="66"/>
              </w:numPr>
              <w:spacing w:line="276" w:lineRule="auto"/>
              <w:jc w:val="both"/>
              <w:rPr>
                <w:rFonts w:ascii="Tahoma" w:hAnsi="Tahoma" w:cs="Tahoma"/>
                <w:sz w:val="20"/>
                <w:szCs w:val="20"/>
              </w:rPr>
            </w:pPr>
            <w:r w:rsidRPr="00942702">
              <w:rPr>
                <w:rFonts w:ascii="Tahoma" w:hAnsi="Tahoma" w:cs="Tahoma"/>
                <w:sz w:val="20"/>
                <w:szCs w:val="20"/>
              </w:rPr>
              <w:t xml:space="preserve">ohranjanja števila delovnih mest, </w:t>
            </w:r>
          </w:p>
          <w:p w14:paraId="6B3185C1" w14:textId="77777777" w:rsidR="00002D73" w:rsidRPr="00942702" w:rsidRDefault="00002D73" w:rsidP="002E6E55">
            <w:pPr>
              <w:pStyle w:val="Odstavekseznama"/>
              <w:numPr>
                <w:ilvl w:val="0"/>
                <w:numId w:val="66"/>
              </w:numPr>
              <w:spacing w:line="276" w:lineRule="auto"/>
              <w:jc w:val="both"/>
              <w:rPr>
                <w:rFonts w:ascii="Tahoma" w:hAnsi="Tahoma" w:cs="Tahoma"/>
                <w:sz w:val="20"/>
                <w:szCs w:val="20"/>
              </w:rPr>
            </w:pPr>
            <w:r w:rsidRPr="00942702">
              <w:rPr>
                <w:rFonts w:ascii="Tahoma" w:hAnsi="Tahoma" w:cs="Tahoma"/>
                <w:sz w:val="20"/>
                <w:szCs w:val="20"/>
              </w:rPr>
              <w:t xml:space="preserve">ustvarjanja novih delovnih mest. </w:t>
            </w:r>
          </w:p>
          <w:p w14:paraId="65E52569" w14:textId="77777777" w:rsidR="00002D73" w:rsidRPr="006E1501" w:rsidRDefault="00002D73" w:rsidP="002E6E55">
            <w:pPr>
              <w:pStyle w:val="Odstavekseznama"/>
              <w:spacing w:line="276" w:lineRule="auto"/>
              <w:jc w:val="both"/>
              <w:rPr>
                <w:rFonts w:ascii="Tahoma" w:hAnsi="Tahoma" w:cs="Tahoma"/>
                <w:sz w:val="10"/>
                <w:szCs w:val="10"/>
              </w:rPr>
            </w:pPr>
          </w:p>
          <w:p w14:paraId="22D9275B"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Spremljanje doseženih makroekonomskih učinkov se izvaja v okviru poslovnega procesa strateške analize in poročanje. Celoten pregled doseženih učinkov na področju zaposlovanja je predstavljen v dokumentu </w:t>
            </w:r>
            <w:r w:rsidRPr="00942702">
              <w:rPr>
                <w:rFonts w:ascii="Tahoma" w:hAnsi="Tahoma" w:cs="Tahoma"/>
                <w:b/>
                <w:bCs/>
                <w:sz w:val="20"/>
                <w:szCs w:val="20"/>
              </w:rPr>
              <w:t>Track record</w:t>
            </w:r>
            <w:r w:rsidRPr="00942702">
              <w:rPr>
                <w:rFonts w:ascii="Tahoma" w:hAnsi="Tahoma" w:cs="Tahoma"/>
                <w:sz w:val="20"/>
                <w:szCs w:val="20"/>
              </w:rPr>
              <w:t xml:space="preserve">, kjer so predstavljeni učinki na ravni vseh projektov – torej povprečja, ki jih podprta podjetja ustvarijo v okolju. Prav tako so v dokumentu prikazani učinki posameznih skupin produktov: garancije, mikrokrediti, zagonske spodbude, semenski kapital, posebne spodbude. </w:t>
            </w:r>
          </w:p>
          <w:p w14:paraId="7FC78B59" w14:textId="77777777" w:rsidR="00002D73" w:rsidRPr="00942702" w:rsidRDefault="00002D73" w:rsidP="002E6E55">
            <w:pPr>
              <w:spacing w:line="276" w:lineRule="auto"/>
              <w:jc w:val="both"/>
              <w:rPr>
                <w:rFonts w:ascii="Tahoma" w:hAnsi="Tahoma" w:cs="Tahoma"/>
                <w:sz w:val="20"/>
                <w:szCs w:val="20"/>
              </w:rPr>
            </w:pPr>
          </w:p>
          <w:p w14:paraId="2539C580"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Podatki za obdobje </w:t>
            </w:r>
            <w:r>
              <w:rPr>
                <w:rFonts w:ascii="Tahoma" w:hAnsi="Tahoma" w:cs="Tahoma"/>
                <w:sz w:val="20"/>
                <w:szCs w:val="20"/>
              </w:rPr>
              <w:t xml:space="preserve"> 2020-2023</w:t>
            </w:r>
            <w:r w:rsidRPr="00942702">
              <w:rPr>
                <w:rFonts w:ascii="Tahoma" w:hAnsi="Tahoma" w:cs="Tahoma"/>
                <w:sz w:val="20"/>
                <w:szCs w:val="20"/>
              </w:rPr>
              <w:t xml:space="preserve"> izkazujejo, da so spremljana podjetja:</w:t>
            </w:r>
          </w:p>
          <w:p w14:paraId="345A9631" w14:textId="77777777" w:rsidR="00002D73" w:rsidRPr="00942702" w:rsidRDefault="00002D73" w:rsidP="002E6E55">
            <w:pPr>
              <w:pStyle w:val="Odstavekseznama"/>
              <w:numPr>
                <w:ilvl w:val="0"/>
                <w:numId w:val="50"/>
              </w:numPr>
              <w:spacing w:line="276" w:lineRule="auto"/>
              <w:jc w:val="both"/>
              <w:rPr>
                <w:rFonts w:ascii="Tahoma" w:hAnsi="Tahoma" w:cs="Tahoma"/>
                <w:sz w:val="20"/>
                <w:szCs w:val="20"/>
              </w:rPr>
            </w:pPr>
            <w:r w:rsidRPr="00CD153C">
              <w:rPr>
                <w:rFonts w:ascii="Tahoma" w:hAnsi="Tahoma" w:cs="Tahoma"/>
                <w:b/>
                <w:bCs/>
                <w:sz w:val="20"/>
                <w:szCs w:val="20"/>
              </w:rPr>
              <w:t xml:space="preserve">ohranila </w:t>
            </w:r>
            <w:r>
              <w:rPr>
                <w:rFonts w:ascii="Tahoma" w:hAnsi="Tahoma" w:cs="Tahoma"/>
                <w:b/>
                <w:bCs/>
                <w:sz w:val="20"/>
                <w:szCs w:val="20"/>
              </w:rPr>
              <w:t xml:space="preserve"> 88.253</w:t>
            </w:r>
            <w:r w:rsidRPr="00CD153C">
              <w:rPr>
                <w:rFonts w:ascii="Tahoma" w:hAnsi="Tahoma" w:cs="Tahoma"/>
                <w:b/>
                <w:bCs/>
                <w:sz w:val="20"/>
                <w:szCs w:val="20"/>
              </w:rPr>
              <w:t xml:space="preserve"> delovnih mest</w:t>
            </w:r>
            <w:r w:rsidRPr="00942702">
              <w:rPr>
                <w:rFonts w:ascii="Tahoma" w:hAnsi="Tahoma" w:cs="Tahoma"/>
                <w:sz w:val="20"/>
                <w:szCs w:val="20"/>
              </w:rPr>
              <w:t xml:space="preserve"> in</w:t>
            </w:r>
          </w:p>
          <w:p w14:paraId="1240B5B6" w14:textId="77777777" w:rsidR="00002D73" w:rsidRPr="00942702" w:rsidRDefault="00002D73" w:rsidP="002E6E55">
            <w:pPr>
              <w:pStyle w:val="Odstavekseznama"/>
              <w:numPr>
                <w:ilvl w:val="0"/>
                <w:numId w:val="50"/>
              </w:numPr>
              <w:spacing w:line="276" w:lineRule="auto"/>
              <w:jc w:val="both"/>
              <w:rPr>
                <w:rFonts w:ascii="Tahoma" w:hAnsi="Tahoma" w:cs="Tahoma"/>
                <w:sz w:val="20"/>
                <w:szCs w:val="20"/>
              </w:rPr>
            </w:pPr>
            <w:r w:rsidRPr="00CD153C">
              <w:rPr>
                <w:rFonts w:ascii="Tahoma" w:hAnsi="Tahoma" w:cs="Tahoma"/>
                <w:b/>
                <w:bCs/>
                <w:sz w:val="20"/>
                <w:szCs w:val="20"/>
              </w:rPr>
              <w:t xml:space="preserve">ustvarila </w:t>
            </w:r>
            <w:r>
              <w:rPr>
                <w:rFonts w:ascii="Tahoma" w:hAnsi="Tahoma" w:cs="Tahoma"/>
                <w:b/>
                <w:bCs/>
                <w:sz w:val="20"/>
                <w:szCs w:val="20"/>
              </w:rPr>
              <w:t xml:space="preserve"> 2.986</w:t>
            </w:r>
            <w:r w:rsidRPr="00CD153C">
              <w:rPr>
                <w:rFonts w:ascii="Tahoma" w:hAnsi="Tahoma" w:cs="Tahoma"/>
                <w:b/>
                <w:bCs/>
                <w:sz w:val="20"/>
                <w:szCs w:val="20"/>
              </w:rPr>
              <w:t xml:space="preserve"> novih delovnih mest</w:t>
            </w:r>
            <w:r w:rsidRPr="00942702">
              <w:rPr>
                <w:rFonts w:ascii="Tahoma" w:hAnsi="Tahoma" w:cs="Tahoma"/>
                <w:sz w:val="20"/>
                <w:szCs w:val="20"/>
              </w:rPr>
              <w:t xml:space="preserve"> oz. </w:t>
            </w:r>
            <w:r>
              <w:rPr>
                <w:rFonts w:ascii="Tahoma" w:hAnsi="Tahoma" w:cs="Tahoma"/>
                <w:sz w:val="20"/>
                <w:szCs w:val="20"/>
              </w:rPr>
              <w:t xml:space="preserve"> 0,4</w:t>
            </w:r>
            <w:r w:rsidRPr="00942702">
              <w:rPr>
                <w:rFonts w:ascii="Tahoma" w:hAnsi="Tahoma" w:cs="Tahoma"/>
                <w:sz w:val="20"/>
                <w:szCs w:val="20"/>
              </w:rPr>
              <w:t xml:space="preserve"> novo ustvarjenih delovnih mest na podprto podjetje.</w:t>
            </w:r>
          </w:p>
          <w:p w14:paraId="5787CDC6" w14:textId="77777777" w:rsidR="00002D73" w:rsidRPr="006E1501" w:rsidRDefault="00002D73" w:rsidP="002E6E55">
            <w:pPr>
              <w:spacing w:line="276" w:lineRule="auto"/>
              <w:jc w:val="both"/>
              <w:rPr>
                <w:rFonts w:ascii="Tahoma" w:hAnsi="Tahoma" w:cs="Tahoma"/>
                <w:sz w:val="10"/>
                <w:szCs w:val="10"/>
              </w:rPr>
            </w:pPr>
          </w:p>
          <w:p w14:paraId="0FEE09C9"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Primerljivi makroekonomski učinki se pričakujejo tudi od podjetij, ki bodo podprta v letu </w:t>
            </w:r>
            <w:r>
              <w:rPr>
                <w:rFonts w:ascii="Tahoma" w:hAnsi="Tahoma" w:cs="Tahoma"/>
                <w:sz w:val="20"/>
                <w:szCs w:val="20"/>
              </w:rPr>
              <w:t xml:space="preserve"> 2025</w:t>
            </w:r>
            <w:r w:rsidRPr="00942702">
              <w:rPr>
                <w:rFonts w:ascii="Tahoma" w:hAnsi="Tahoma" w:cs="Tahoma"/>
                <w:sz w:val="20"/>
                <w:szCs w:val="20"/>
              </w:rPr>
              <w:t xml:space="preserve">. </w:t>
            </w:r>
          </w:p>
          <w:p w14:paraId="39FA2A3A"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V okviru poslovnega procesa strateške analize in poročanje se izvaja tudi celoten pregled delovanja v posameznem letu Sklada, ki je predstavljen v </w:t>
            </w:r>
            <w:r w:rsidRPr="00942702">
              <w:rPr>
                <w:rFonts w:ascii="Tahoma" w:hAnsi="Tahoma" w:cs="Tahoma"/>
                <w:b/>
                <w:bCs/>
                <w:sz w:val="20"/>
                <w:szCs w:val="20"/>
              </w:rPr>
              <w:t>Letnem poročilu</w:t>
            </w:r>
            <w:r w:rsidRPr="00942702">
              <w:rPr>
                <w:rFonts w:ascii="Tahoma" w:hAnsi="Tahoma" w:cs="Tahoma"/>
                <w:sz w:val="20"/>
                <w:szCs w:val="20"/>
              </w:rPr>
              <w:t xml:space="preserve"> Sklada za posamezno leto in je razdeljen na poslovni in računovodski del. V poslovnem delu so prikazani doseženi rezultati preteklega leta, predstavljeni posamezni poslovni procesi in delovne naloge Sklada kot celote. V računovodskem delu pa so predstavljeni vsi računovodski izkazi, ki se nanašajo na poslovanje Sklada. </w:t>
            </w:r>
          </w:p>
          <w:p w14:paraId="4D32D47A"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 xml:space="preserve">Prav tako se znotraj omenjenega poslovnega procesa spremljajo tudi primeri </w:t>
            </w:r>
            <w:r w:rsidRPr="00942702">
              <w:rPr>
                <w:rFonts w:ascii="Tahoma" w:hAnsi="Tahoma" w:cs="Tahoma"/>
                <w:b/>
                <w:bCs/>
                <w:sz w:val="20"/>
                <w:szCs w:val="20"/>
              </w:rPr>
              <w:t>dobrih praks</w:t>
            </w:r>
            <w:r w:rsidRPr="00942702">
              <w:rPr>
                <w:rFonts w:ascii="Tahoma" w:hAnsi="Tahoma" w:cs="Tahoma"/>
                <w:sz w:val="20"/>
                <w:szCs w:val="20"/>
              </w:rPr>
              <w:t xml:space="preserve"> podjetij, ki v okolju ustvarijo nadpovprečne učinke. Primeri teh podjetij se uporabijo za razne dogodke in predstavitve, kjer se izpostavijo pozitivni učinki, ki jih podjetja s spodbudami Sklada ustvarijo v svojem okolju.  </w:t>
            </w:r>
          </w:p>
          <w:p w14:paraId="320E2B41" w14:textId="77777777" w:rsidR="00002D73" w:rsidRPr="00942702" w:rsidRDefault="00002D73" w:rsidP="002E6E55">
            <w:pPr>
              <w:spacing w:line="276" w:lineRule="auto"/>
              <w:jc w:val="both"/>
              <w:rPr>
                <w:rFonts w:ascii="Tahoma" w:hAnsi="Tahoma" w:cs="Tahoma"/>
                <w:sz w:val="20"/>
                <w:szCs w:val="20"/>
              </w:rPr>
            </w:pPr>
            <w:r w:rsidRPr="00942702">
              <w:rPr>
                <w:rFonts w:ascii="Tahoma" w:hAnsi="Tahoma" w:cs="Tahoma"/>
                <w:sz w:val="20"/>
                <w:szCs w:val="20"/>
              </w:rPr>
              <w:t>Sklad v svoji bazi podatkov redno spremlja podjetja s kazalniki uspeha in jih primerja z merili nacionalnih nagrad za uspešna podjetja. V vseh izborih je veliko podjetij, ki so prejela pomoč Sklada.</w:t>
            </w:r>
          </w:p>
          <w:p w14:paraId="649E3BC5" w14:textId="77777777" w:rsidR="00002D73" w:rsidRPr="00192C78" w:rsidRDefault="00002D73" w:rsidP="002E6E55">
            <w:pPr>
              <w:spacing w:line="276" w:lineRule="auto"/>
              <w:jc w:val="both"/>
              <w:rPr>
                <w:rFonts w:ascii="Tahoma" w:hAnsi="Tahoma" w:cs="Tahoma"/>
                <w:color w:val="FF0000"/>
                <w:sz w:val="20"/>
                <w:szCs w:val="20"/>
              </w:rPr>
            </w:pPr>
          </w:p>
          <w:p w14:paraId="2567E8A2" w14:textId="77777777" w:rsidR="00002D73" w:rsidRPr="00CD153C" w:rsidRDefault="00002D73" w:rsidP="002E6E55">
            <w:pPr>
              <w:spacing w:line="276" w:lineRule="auto"/>
              <w:jc w:val="both"/>
              <w:rPr>
                <w:rFonts w:ascii="Tahoma" w:hAnsi="Tahoma" w:cs="Tahoma"/>
                <w:sz w:val="20"/>
                <w:szCs w:val="20"/>
              </w:rPr>
            </w:pPr>
            <w:r w:rsidRPr="00CD153C">
              <w:rPr>
                <w:rFonts w:ascii="Tahoma" w:hAnsi="Tahoma" w:cs="Tahoma"/>
                <w:sz w:val="20"/>
                <w:szCs w:val="20"/>
              </w:rPr>
              <w:t>V sklopu poslovnega procesa strateške analize in poročanje se na podlagi Zakona o spodbujanju investicij od leta 2018 vodita:</w:t>
            </w:r>
          </w:p>
          <w:p w14:paraId="1E545031" w14:textId="77777777" w:rsidR="00002D73" w:rsidRPr="00CD153C" w:rsidRDefault="00002D73" w:rsidP="002E6E55">
            <w:pPr>
              <w:pStyle w:val="Odstavekseznama"/>
              <w:numPr>
                <w:ilvl w:val="0"/>
                <w:numId w:val="50"/>
              </w:numPr>
              <w:spacing w:line="276" w:lineRule="auto"/>
              <w:jc w:val="both"/>
              <w:rPr>
                <w:rFonts w:ascii="Tahoma" w:hAnsi="Tahoma" w:cs="Tahoma"/>
                <w:sz w:val="20"/>
                <w:szCs w:val="20"/>
                <w:shd w:val="clear" w:color="auto" w:fill="FFFF00"/>
              </w:rPr>
            </w:pPr>
            <w:r w:rsidRPr="00CD153C">
              <w:rPr>
                <w:rFonts w:ascii="Tahoma" w:hAnsi="Tahoma" w:cs="Tahoma"/>
                <w:b/>
                <w:bCs/>
                <w:sz w:val="20"/>
                <w:szCs w:val="20"/>
              </w:rPr>
              <w:t>Register podjetij z visoko dodano vrednostjo</w:t>
            </w:r>
            <w:r w:rsidRPr="00CD153C">
              <w:rPr>
                <w:rFonts w:ascii="Tahoma" w:hAnsi="Tahoma" w:cs="Tahoma"/>
                <w:sz w:val="20"/>
                <w:szCs w:val="20"/>
              </w:rPr>
              <w:t xml:space="preserve"> in </w:t>
            </w:r>
          </w:p>
          <w:p w14:paraId="23952A44" w14:textId="77777777" w:rsidR="00002D73" w:rsidRPr="00CD153C" w:rsidRDefault="00002D73" w:rsidP="002E6E55">
            <w:pPr>
              <w:pStyle w:val="Odstavekseznama"/>
              <w:numPr>
                <w:ilvl w:val="0"/>
                <w:numId w:val="50"/>
              </w:numPr>
              <w:spacing w:line="276" w:lineRule="auto"/>
              <w:jc w:val="both"/>
              <w:rPr>
                <w:rFonts w:ascii="Tahoma" w:hAnsi="Tahoma" w:cs="Tahoma"/>
                <w:sz w:val="20"/>
                <w:szCs w:val="20"/>
                <w:shd w:val="clear" w:color="auto" w:fill="FFFF00"/>
              </w:rPr>
            </w:pPr>
            <w:r w:rsidRPr="00CD153C">
              <w:rPr>
                <w:rFonts w:ascii="Tahoma" w:hAnsi="Tahoma" w:cs="Tahoma"/>
                <w:b/>
                <w:bCs/>
                <w:sz w:val="20"/>
                <w:szCs w:val="20"/>
              </w:rPr>
              <w:t>Register inovativnih zagonskih podjetij</w:t>
            </w:r>
            <w:r w:rsidRPr="00CD153C">
              <w:rPr>
                <w:rFonts w:ascii="Tahoma" w:hAnsi="Tahoma" w:cs="Tahoma"/>
                <w:sz w:val="20"/>
                <w:szCs w:val="20"/>
              </w:rPr>
              <w:t>.</w:t>
            </w:r>
          </w:p>
          <w:p w14:paraId="2C832A9A" w14:textId="77777777" w:rsidR="00002D73" w:rsidRPr="006E1501" w:rsidRDefault="00002D73" w:rsidP="002E6E55">
            <w:pPr>
              <w:pStyle w:val="Odstavekseznama"/>
              <w:spacing w:line="276" w:lineRule="auto"/>
              <w:ind w:left="633"/>
              <w:jc w:val="both"/>
              <w:rPr>
                <w:rFonts w:ascii="Tahoma" w:hAnsi="Tahoma" w:cs="Tahoma"/>
                <w:sz w:val="10"/>
                <w:szCs w:val="10"/>
                <w:shd w:val="clear" w:color="auto" w:fill="FFFF00"/>
              </w:rPr>
            </w:pPr>
            <w:r w:rsidRPr="00CD153C">
              <w:rPr>
                <w:rFonts w:ascii="Tahoma" w:hAnsi="Tahoma" w:cs="Tahoma"/>
                <w:sz w:val="20"/>
                <w:szCs w:val="20"/>
                <w:shd w:val="clear" w:color="auto" w:fill="FFFF00"/>
              </w:rPr>
              <w:t xml:space="preserve"> </w:t>
            </w:r>
          </w:p>
          <w:p w14:paraId="3F061CC1" w14:textId="77777777" w:rsidR="00002D73" w:rsidRPr="00CD153C" w:rsidRDefault="00002D73" w:rsidP="002E6E55">
            <w:pPr>
              <w:spacing w:line="276" w:lineRule="auto"/>
              <w:jc w:val="both"/>
              <w:rPr>
                <w:rFonts w:ascii="Tahoma" w:hAnsi="Tahoma" w:cs="Tahoma"/>
                <w:sz w:val="20"/>
                <w:szCs w:val="20"/>
              </w:rPr>
            </w:pPr>
            <w:r w:rsidRPr="00CD153C">
              <w:rPr>
                <w:rFonts w:ascii="Tahoma" w:hAnsi="Tahoma" w:cs="Tahoma"/>
                <w:sz w:val="20"/>
                <w:szCs w:val="20"/>
              </w:rPr>
              <w:t xml:space="preserve">Registra ponujata pregled podjetij z visoko dodano vrednostjo in inovativnih zagonskih podjetij na enem mestu, obenem pa dajeta podjetjem referenco in potrditev, da so visoko uspešna oz. inovativna, kar jim lahko koristi pri izkazovanju statusa na različnih razpisih in krepi vlogo Slovenije kot dežele uspešnih podjetij, z ugodnim okoljem za nova zagonska podjetja. Na dan </w:t>
            </w:r>
            <w:r>
              <w:rPr>
                <w:rFonts w:ascii="Tahoma" w:hAnsi="Tahoma" w:cs="Tahoma"/>
                <w:sz w:val="20"/>
                <w:szCs w:val="20"/>
              </w:rPr>
              <w:t>30.9.2024</w:t>
            </w:r>
            <w:r w:rsidRPr="00CD153C">
              <w:rPr>
                <w:rFonts w:ascii="Tahoma" w:hAnsi="Tahoma" w:cs="Tahoma"/>
                <w:sz w:val="20"/>
                <w:szCs w:val="20"/>
              </w:rPr>
              <w:t xml:space="preserve"> je bilo:</w:t>
            </w:r>
          </w:p>
          <w:p w14:paraId="6889E48A" w14:textId="77777777" w:rsidR="00002D73" w:rsidRPr="00CD153C" w:rsidRDefault="00002D73" w:rsidP="002E6E55">
            <w:pPr>
              <w:numPr>
                <w:ilvl w:val="1"/>
                <w:numId w:val="67"/>
              </w:numPr>
              <w:suppressAutoHyphens w:val="0"/>
              <w:ind w:left="284" w:hanging="284"/>
              <w:jc w:val="both"/>
              <w:rPr>
                <w:rFonts w:ascii="Tahoma" w:hAnsi="Tahoma" w:cs="Tahoma"/>
                <w:sz w:val="20"/>
                <w:szCs w:val="20"/>
              </w:rPr>
            </w:pPr>
            <w:r w:rsidRPr="00CD153C">
              <w:rPr>
                <w:rFonts w:ascii="Tahoma" w:hAnsi="Tahoma" w:cs="Tahoma"/>
                <w:sz w:val="20"/>
                <w:szCs w:val="20"/>
              </w:rPr>
              <w:t xml:space="preserve">v register podjetij z visoko dodano vrednostjo vpisanih </w:t>
            </w:r>
            <w:r>
              <w:rPr>
                <w:rFonts w:ascii="Tahoma" w:hAnsi="Tahoma" w:cs="Tahoma"/>
                <w:sz w:val="20"/>
                <w:szCs w:val="20"/>
              </w:rPr>
              <w:t>6</w:t>
            </w:r>
            <w:r w:rsidRPr="00CD153C">
              <w:rPr>
                <w:rFonts w:ascii="Tahoma" w:hAnsi="Tahoma" w:cs="Tahoma"/>
                <w:sz w:val="20"/>
                <w:szCs w:val="20"/>
              </w:rPr>
              <w:t xml:space="preserve"> podjetij,</w:t>
            </w:r>
          </w:p>
          <w:p w14:paraId="0D116677" w14:textId="77777777" w:rsidR="00002D73" w:rsidRPr="00CD153C" w:rsidRDefault="00002D73" w:rsidP="002E6E55">
            <w:pPr>
              <w:numPr>
                <w:ilvl w:val="1"/>
                <w:numId w:val="67"/>
              </w:numPr>
              <w:suppressAutoHyphens w:val="0"/>
              <w:ind w:left="284" w:hanging="284"/>
              <w:jc w:val="both"/>
              <w:rPr>
                <w:rFonts w:ascii="Tahoma" w:hAnsi="Tahoma" w:cs="Tahoma"/>
                <w:sz w:val="20"/>
                <w:szCs w:val="20"/>
              </w:rPr>
            </w:pPr>
            <w:r w:rsidRPr="00CD153C">
              <w:rPr>
                <w:rFonts w:ascii="Tahoma" w:hAnsi="Tahoma" w:cs="Tahoma"/>
                <w:sz w:val="20"/>
                <w:szCs w:val="20"/>
              </w:rPr>
              <w:t xml:space="preserve">v register inovativnih zagonskih podjetij </w:t>
            </w:r>
            <w:r>
              <w:rPr>
                <w:rFonts w:ascii="Tahoma" w:hAnsi="Tahoma" w:cs="Tahoma"/>
                <w:sz w:val="20"/>
                <w:szCs w:val="20"/>
              </w:rPr>
              <w:t>137</w:t>
            </w:r>
            <w:r w:rsidRPr="00CD153C">
              <w:rPr>
                <w:rFonts w:ascii="Tahoma" w:hAnsi="Tahoma" w:cs="Tahoma"/>
                <w:sz w:val="20"/>
                <w:szCs w:val="20"/>
              </w:rPr>
              <w:t xml:space="preserve"> podjetij. </w:t>
            </w:r>
          </w:p>
          <w:p w14:paraId="6F949F05" w14:textId="77777777" w:rsidR="00002D73" w:rsidRPr="00FE6759" w:rsidRDefault="00002D73" w:rsidP="002E6E55">
            <w:pPr>
              <w:spacing w:line="276" w:lineRule="auto"/>
              <w:jc w:val="both"/>
              <w:rPr>
                <w:rFonts w:ascii="Tahoma" w:hAnsi="Tahoma" w:cs="Tahoma"/>
                <w:sz w:val="20"/>
                <w:szCs w:val="20"/>
              </w:rPr>
            </w:pPr>
          </w:p>
          <w:p w14:paraId="1DB6DCFC" w14:textId="33A58112" w:rsidR="00002D73" w:rsidRPr="00002D73" w:rsidRDefault="00002D73" w:rsidP="002E6E55">
            <w:pPr>
              <w:suppressAutoHyphens w:val="0"/>
              <w:spacing w:line="276" w:lineRule="auto"/>
              <w:contextualSpacing/>
              <w:rPr>
                <w:rFonts w:ascii="Tahoma" w:hAnsi="Tahoma" w:cs="Tahoma"/>
                <w:sz w:val="20"/>
                <w:szCs w:val="21"/>
              </w:rPr>
            </w:pPr>
            <w:r w:rsidRPr="00CD153C">
              <w:rPr>
                <w:rFonts w:ascii="Tahoma" w:hAnsi="Tahoma" w:cs="Tahoma"/>
                <w:sz w:val="20"/>
                <w:szCs w:val="20"/>
              </w:rPr>
              <w:t xml:space="preserve">V letu </w:t>
            </w:r>
            <w:r>
              <w:rPr>
                <w:rFonts w:ascii="Tahoma" w:hAnsi="Tahoma" w:cs="Tahoma"/>
                <w:sz w:val="20"/>
                <w:szCs w:val="20"/>
              </w:rPr>
              <w:t>2024</w:t>
            </w:r>
            <w:r w:rsidRPr="00CD153C">
              <w:rPr>
                <w:rFonts w:ascii="Tahoma" w:hAnsi="Tahoma" w:cs="Tahoma"/>
                <w:sz w:val="20"/>
                <w:szCs w:val="20"/>
              </w:rPr>
              <w:t xml:space="preserve"> je interes podjetij za vpis v register inovativnih zagonskih podjetij </w:t>
            </w:r>
            <w:r>
              <w:rPr>
                <w:rFonts w:ascii="Tahoma" w:hAnsi="Tahoma" w:cs="Tahoma"/>
                <w:sz w:val="20"/>
                <w:szCs w:val="20"/>
              </w:rPr>
              <w:t xml:space="preserve">ostal podoben kot v letu 2023. V letu 2024 se je sistem nadgradil z možnostjo elektronske oddaje vloge, v letu 2025 pa se bo iskala rešitev za dodatno nadgradnjo z vodenjem sistema preko e-portala. </w:t>
            </w:r>
            <w:r w:rsidRPr="00CD153C">
              <w:rPr>
                <w:rFonts w:ascii="Tahoma" w:hAnsi="Tahoma" w:cs="Tahoma"/>
                <w:sz w:val="20"/>
                <w:szCs w:val="20"/>
              </w:rPr>
              <w:t xml:space="preserve">Stroški se </w:t>
            </w:r>
            <w:r>
              <w:rPr>
                <w:rFonts w:ascii="Tahoma" w:hAnsi="Tahoma" w:cs="Tahoma"/>
                <w:sz w:val="20"/>
                <w:szCs w:val="20"/>
              </w:rPr>
              <w:t xml:space="preserve">bodo </w:t>
            </w:r>
            <w:r w:rsidRPr="00CD153C">
              <w:rPr>
                <w:rFonts w:ascii="Tahoma" w:hAnsi="Tahoma" w:cs="Tahoma"/>
                <w:sz w:val="20"/>
                <w:szCs w:val="20"/>
              </w:rPr>
              <w:t>krili iz PP231551 in / ali iz lastnih sredstev in / ali iz Vsebinske podpore za hitrejšo globalno in trajnostno rast inovativnih MSP in / ali iz programa Spodbude malih vrednosti preko vavčerjev in / ali druga za te namene zagotovljena sredstva.</w:t>
            </w:r>
          </w:p>
        </w:tc>
      </w:tr>
      <w:tr w:rsidR="00002D73" w:rsidRPr="00CD7660" w14:paraId="3871F896" w14:textId="77777777" w:rsidTr="00103568">
        <w:trPr>
          <w:trHeight w:val="288"/>
        </w:trPr>
        <w:tc>
          <w:tcPr>
            <w:tcW w:w="2594" w:type="dxa"/>
            <w:vAlign w:val="center"/>
          </w:tcPr>
          <w:p w14:paraId="7869F750" w14:textId="2EFD164B" w:rsidR="00002D73" w:rsidRPr="00387880" w:rsidRDefault="00002D73" w:rsidP="002E6E55">
            <w:pPr>
              <w:pStyle w:val="Odstavekseznama"/>
              <w:numPr>
                <w:ilvl w:val="0"/>
                <w:numId w:val="94"/>
              </w:numPr>
              <w:suppressAutoHyphens w:val="0"/>
              <w:spacing w:line="276" w:lineRule="auto"/>
              <w:contextualSpacing/>
              <w:rPr>
                <w:rFonts w:ascii="Tahoma" w:hAnsi="Tahoma" w:cs="Tahoma"/>
                <w:sz w:val="20"/>
                <w:szCs w:val="21"/>
              </w:rPr>
            </w:pPr>
            <w:r w:rsidRPr="00387880">
              <w:rPr>
                <w:rFonts w:ascii="Tahoma" w:hAnsi="Tahoma" w:cs="Tahoma"/>
                <w:sz w:val="20"/>
                <w:szCs w:val="21"/>
              </w:rPr>
              <w:t xml:space="preserve">Prispevati k makroekonomskim učinkom </w:t>
            </w:r>
            <w:r>
              <w:rPr>
                <w:rFonts w:ascii="Tahoma" w:hAnsi="Tahoma" w:cs="Tahoma"/>
                <w:sz w:val="20"/>
                <w:szCs w:val="21"/>
              </w:rPr>
              <w:t>(dodana vrednost na zaposlenega)</w:t>
            </w:r>
          </w:p>
        </w:tc>
        <w:tc>
          <w:tcPr>
            <w:tcW w:w="12007" w:type="dxa"/>
            <w:tcBorders>
              <w:right w:val="single" w:sz="4" w:space="0" w:color="auto"/>
            </w:tcBorders>
          </w:tcPr>
          <w:p w14:paraId="682A69AA" w14:textId="77777777" w:rsidR="00002D73" w:rsidRPr="009E52F4" w:rsidRDefault="00002D73" w:rsidP="002E6E55">
            <w:pPr>
              <w:spacing w:line="276" w:lineRule="auto"/>
              <w:jc w:val="both"/>
              <w:rPr>
                <w:rFonts w:ascii="Tahoma" w:hAnsi="Tahoma" w:cs="Tahoma"/>
                <w:sz w:val="20"/>
                <w:szCs w:val="20"/>
              </w:rPr>
            </w:pPr>
            <w:r w:rsidRPr="009E52F4">
              <w:rPr>
                <w:rFonts w:ascii="Tahoma" w:hAnsi="Tahoma" w:cs="Tahoma"/>
                <w:sz w:val="20"/>
                <w:szCs w:val="20"/>
              </w:rPr>
              <w:t xml:space="preserve">Podprti projekti Sklada morajo prispevati k makroekonomskim učinkom na ravni Slovenije z vidika: </w:t>
            </w:r>
          </w:p>
          <w:p w14:paraId="3E249392" w14:textId="77777777" w:rsidR="00002D73" w:rsidRPr="001552EB" w:rsidRDefault="00002D73" w:rsidP="002E6E55">
            <w:pPr>
              <w:pStyle w:val="Odstavekseznama"/>
              <w:numPr>
                <w:ilvl w:val="0"/>
                <w:numId w:val="68"/>
              </w:numPr>
              <w:spacing w:line="276" w:lineRule="auto"/>
              <w:ind w:left="284" w:hanging="284"/>
              <w:jc w:val="both"/>
              <w:rPr>
                <w:rFonts w:ascii="Tahoma" w:hAnsi="Tahoma" w:cs="Tahoma"/>
                <w:sz w:val="20"/>
                <w:szCs w:val="20"/>
              </w:rPr>
            </w:pPr>
            <w:r w:rsidRPr="009E52F4">
              <w:rPr>
                <w:rFonts w:ascii="Tahoma" w:hAnsi="Tahoma" w:cs="Tahoma"/>
                <w:sz w:val="20"/>
                <w:szCs w:val="20"/>
              </w:rPr>
              <w:t>povečevanja dodane vrednosti na zaposlenega</w:t>
            </w:r>
            <w:r w:rsidRPr="001552EB">
              <w:rPr>
                <w:rFonts w:ascii="Tahoma" w:hAnsi="Tahoma" w:cs="Tahoma"/>
                <w:sz w:val="20"/>
                <w:szCs w:val="20"/>
              </w:rPr>
              <w:t xml:space="preserve">. </w:t>
            </w:r>
          </w:p>
          <w:p w14:paraId="1C3E28B3" w14:textId="77777777" w:rsidR="00002D73" w:rsidRPr="009E52F4" w:rsidRDefault="00002D73" w:rsidP="002E6E55">
            <w:pPr>
              <w:pStyle w:val="Odstavekseznama"/>
              <w:spacing w:line="276" w:lineRule="auto"/>
              <w:jc w:val="both"/>
              <w:rPr>
                <w:rFonts w:ascii="Tahoma" w:hAnsi="Tahoma" w:cs="Tahoma"/>
                <w:sz w:val="20"/>
                <w:szCs w:val="20"/>
              </w:rPr>
            </w:pPr>
          </w:p>
          <w:p w14:paraId="17AC1AA5" w14:textId="77777777" w:rsidR="00002D73" w:rsidRDefault="00002D73" w:rsidP="002E6E55">
            <w:pPr>
              <w:spacing w:line="276" w:lineRule="auto"/>
              <w:jc w:val="both"/>
              <w:rPr>
                <w:rFonts w:ascii="Tahoma" w:hAnsi="Tahoma" w:cs="Tahoma"/>
                <w:sz w:val="20"/>
                <w:szCs w:val="20"/>
              </w:rPr>
            </w:pPr>
            <w:r>
              <w:rPr>
                <w:rFonts w:ascii="Tahoma" w:hAnsi="Tahoma" w:cs="Tahoma"/>
                <w:sz w:val="20"/>
                <w:szCs w:val="20"/>
              </w:rPr>
              <w:t>Kot že omenjeno pri operativnem cilju 19 se s</w:t>
            </w:r>
            <w:r w:rsidRPr="009E52F4">
              <w:rPr>
                <w:rFonts w:ascii="Tahoma" w:hAnsi="Tahoma" w:cs="Tahoma"/>
                <w:sz w:val="20"/>
                <w:szCs w:val="20"/>
              </w:rPr>
              <w:t>premljanje doseženih makroekonomskih učinkov izvaja v okviru poslovnega procesa strateške analize in poročanje. Celoten pregled doseženih učinkov</w:t>
            </w:r>
            <w:r>
              <w:rPr>
                <w:rFonts w:ascii="Tahoma" w:hAnsi="Tahoma" w:cs="Tahoma"/>
                <w:sz w:val="20"/>
                <w:szCs w:val="20"/>
              </w:rPr>
              <w:t xml:space="preserve"> na področju ustvarjanja dodane vrednosti podjetij</w:t>
            </w:r>
            <w:r w:rsidRPr="009E52F4">
              <w:rPr>
                <w:rFonts w:ascii="Tahoma" w:hAnsi="Tahoma" w:cs="Tahoma"/>
                <w:sz w:val="20"/>
                <w:szCs w:val="20"/>
              </w:rPr>
              <w:t xml:space="preserve"> </w:t>
            </w:r>
            <w:r>
              <w:rPr>
                <w:rFonts w:ascii="Tahoma" w:hAnsi="Tahoma" w:cs="Tahoma"/>
                <w:sz w:val="20"/>
                <w:szCs w:val="20"/>
              </w:rPr>
              <w:t xml:space="preserve">pa </w:t>
            </w:r>
            <w:r w:rsidRPr="009E52F4">
              <w:rPr>
                <w:rFonts w:ascii="Tahoma" w:hAnsi="Tahoma" w:cs="Tahoma"/>
                <w:sz w:val="20"/>
                <w:szCs w:val="20"/>
              </w:rPr>
              <w:t xml:space="preserve">je predstavljen v dokumentu </w:t>
            </w:r>
            <w:r w:rsidRPr="009E52F4">
              <w:rPr>
                <w:rFonts w:ascii="Tahoma" w:hAnsi="Tahoma" w:cs="Tahoma"/>
                <w:b/>
                <w:bCs/>
                <w:sz w:val="20"/>
                <w:szCs w:val="20"/>
              </w:rPr>
              <w:t>Track record</w:t>
            </w:r>
            <w:r>
              <w:rPr>
                <w:rFonts w:ascii="Tahoma" w:hAnsi="Tahoma" w:cs="Tahoma"/>
                <w:sz w:val="20"/>
                <w:szCs w:val="20"/>
              </w:rPr>
              <w:t>.</w:t>
            </w:r>
          </w:p>
          <w:p w14:paraId="4086E796" w14:textId="77777777" w:rsidR="00002D73" w:rsidRDefault="00002D73" w:rsidP="002E6E55">
            <w:pPr>
              <w:spacing w:line="276" w:lineRule="auto"/>
              <w:jc w:val="both"/>
              <w:rPr>
                <w:rFonts w:ascii="Tahoma" w:hAnsi="Tahoma" w:cs="Tahoma"/>
                <w:sz w:val="20"/>
                <w:szCs w:val="20"/>
              </w:rPr>
            </w:pPr>
            <w:r>
              <w:rPr>
                <w:rFonts w:ascii="Tahoma" w:hAnsi="Tahoma" w:cs="Tahoma"/>
                <w:sz w:val="20"/>
                <w:szCs w:val="20"/>
              </w:rPr>
              <w:t>Podatki za obdobje 2020-2023 izkazujejo, da so spremljana podjetja v povprečju:</w:t>
            </w:r>
          </w:p>
          <w:p w14:paraId="126F2F73" w14:textId="77777777" w:rsidR="00002D73" w:rsidRDefault="00002D73" w:rsidP="002E6E55">
            <w:pPr>
              <w:pStyle w:val="Odstavekseznama"/>
              <w:numPr>
                <w:ilvl w:val="0"/>
                <w:numId w:val="50"/>
              </w:numPr>
              <w:spacing w:line="276" w:lineRule="auto"/>
              <w:jc w:val="both"/>
              <w:rPr>
                <w:rFonts w:ascii="Tahoma" w:hAnsi="Tahoma" w:cs="Tahoma"/>
                <w:sz w:val="20"/>
                <w:szCs w:val="20"/>
              </w:rPr>
            </w:pPr>
            <w:r>
              <w:rPr>
                <w:rFonts w:ascii="Tahoma" w:hAnsi="Tahoma" w:cs="Tahoma"/>
                <w:sz w:val="20"/>
                <w:szCs w:val="20"/>
              </w:rPr>
              <w:t>povečala dodano vrednost na zaposlenega za 17%.</w:t>
            </w:r>
          </w:p>
          <w:p w14:paraId="4E7C0CF8" w14:textId="77777777" w:rsidR="00002D73" w:rsidRDefault="00002D73" w:rsidP="002E6E55">
            <w:pPr>
              <w:spacing w:line="276" w:lineRule="auto"/>
              <w:jc w:val="both"/>
              <w:rPr>
                <w:rFonts w:ascii="Tahoma" w:hAnsi="Tahoma" w:cs="Tahoma"/>
                <w:sz w:val="20"/>
                <w:szCs w:val="20"/>
              </w:rPr>
            </w:pPr>
          </w:p>
          <w:p w14:paraId="1441B964" w14:textId="0FB07547" w:rsidR="00002D73" w:rsidRPr="00002D73" w:rsidRDefault="00002D73" w:rsidP="002E6E55">
            <w:pPr>
              <w:spacing w:line="276" w:lineRule="auto"/>
              <w:jc w:val="both"/>
              <w:rPr>
                <w:rFonts w:ascii="Tahoma" w:hAnsi="Tahoma" w:cs="Tahoma"/>
                <w:sz w:val="20"/>
                <w:szCs w:val="20"/>
              </w:rPr>
            </w:pPr>
            <w:r>
              <w:rPr>
                <w:rFonts w:ascii="Tahoma" w:hAnsi="Tahoma" w:cs="Tahoma"/>
                <w:sz w:val="20"/>
                <w:szCs w:val="20"/>
              </w:rPr>
              <w:t>Primerljivi makroekonomski učinki se pričakujejo tudi od podjetij, ki bodo podprta v letu 2025.</w:t>
            </w:r>
          </w:p>
        </w:tc>
      </w:tr>
      <w:tr w:rsidR="00002D73" w:rsidRPr="00CD7660" w14:paraId="00AE5637" w14:textId="0B487815" w:rsidTr="00103568">
        <w:trPr>
          <w:trHeight w:val="288"/>
        </w:trPr>
        <w:tc>
          <w:tcPr>
            <w:tcW w:w="2594" w:type="dxa"/>
            <w:vAlign w:val="center"/>
          </w:tcPr>
          <w:p w14:paraId="3074820F" w14:textId="77777777" w:rsidR="00002D73" w:rsidRPr="00387880" w:rsidRDefault="00002D73" w:rsidP="002E6E55">
            <w:pPr>
              <w:pStyle w:val="Odstavekseznama"/>
              <w:numPr>
                <w:ilvl w:val="0"/>
                <w:numId w:val="94"/>
              </w:numPr>
              <w:suppressAutoHyphens w:val="0"/>
              <w:spacing w:line="276" w:lineRule="auto"/>
              <w:contextualSpacing/>
              <w:rPr>
                <w:rFonts w:ascii="Tahoma" w:hAnsi="Tahoma" w:cs="Tahoma"/>
                <w:sz w:val="20"/>
                <w:szCs w:val="21"/>
              </w:rPr>
            </w:pPr>
            <w:r w:rsidRPr="00387880">
              <w:rPr>
                <w:rFonts w:ascii="Tahoma" w:hAnsi="Tahoma" w:cs="Tahoma"/>
                <w:sz w:val="20"/>
                <w:szCs w:val="21"/>
              </w:rPr>
              <w:t xml:space="preserve">Racionalno poslovanje in upravljanje </w:t>
            </w:r>
            <w:r>
              <w:rPr>
                <w:rFonts w:ascii="Tahoma" w:hAnsi="Tahoma" w:cs="Tahoma"/>
                <w:sz w:val="20"/>
                <w:szCs w:val="21"/>
              </w:rPr>
              <w:t xml:space="preserve">s </w:t>
            </w:r>
            <w:r w:rsidRPr="00387880">
              <w:rPr>
                <w:rFonts w:ascii="Tahoma" w:hAnsi="Tahoma" w:cs="Tahoma"/>
                <w:sz w:val="20"/>
                <w:szCs w:val="21"/>
              </w:rPr>
              <w:t>finančni</w:t>
            </w:r>
            <w:r>
              <w:rPr>
                <w:rFonts w:ascii="Tahoma" w:hAnsi="Tahoma" w:cs="Tahoma"/>
                <w:sz w:val="20"/>
                <w:szCs w:val="21"/>
              </w:rPr>
              <w:t>mi</w:t>
            </w:r>
            <w:r w:rsidRPr="00387880">
              <w:rPr>
                <w:rFonts w:ascii="Tahoma" w:hAnsi="Tahoma" w:cs="Tahoma"/>
                <w:sz w:val="20"/>
                <w:szCs w:val="21"/>
              </w:rPr>
              <w:t xml:space="preserve"> vir</w:t>
            </w:r>
            <w:r>
              <w:rPr>
                <w:rFonts w:ascii="Tahoma" w:hAnsi="Tahoma" w:cs="Tahoma"/>
                <w:sz w:val="20"/>
                <w:szCs w:val="21"/>
              </w:rPr>
              <w:t>i</w:t>
            </w:r>
          </w:p>
        </w:tc>
        <w:tc>
          <w:tcPr>
            <w:tcW w:w="12007" w:type="dxa"/>
            <w:tcBorders>
              <w:right w:val="single" w:sz="4" w:space="0" w:color="auto"/>
            </w:tcBorders>
          </w:tcPr>
          <w:tbl>
            <w:tblPr>
              <w:tblStyle w:val="Tabelamrea2"/>
              <w:tblW w:w="14170" w:type="dxa"/>
              <w:tblLayout w:type="fixed"/>
              <w:tblLook w:val="04A0" w:firstRow="1" w:lastRow="0" w:firstColumn="1" w:lastColumn="0" w:noHBand="0" w:noVBand="1"/>
            </w:tblPr>
            <w:tblGrid>
              <w:gridCol w:w="14170"/>
            </w:tblGrid>
            <w:tr w:rsidR="00AD23DD" w:rsidRPr="00AF4E2A" w14:paraId="1557640F" w14:textId="77777777" w:rsidTr="00103568">
              <w:trPr>
                <w:trHeight w:val="288"/>
              </w:trPr>
              <w:tc>
                <w:tcPr>
                  <w:tcW w:w="9076" w:type="dxa"/>
                </w:tcPr>
                <w:p w14:paraId="746FD75E" w14:textId="77777777" w:rsidR="00AD23DD" w:rsidRPr="00AF4E2A" w:rsidRDefault="00AD23DD" w:rsidP="009D0CFF">
                  <w:pPr>
                    <w:framePr w:hSpace="141" w:wrap="around" w:hAnchor="margin" w:xAlign="center" w:y="-1419"/>
                    <w:spacing w:line="276" w:lineRule="auto"/>
                    <w:jc w:val="both"/>
                    <w:rPr>
                      <w:rFonts w:ascii="Tahoma" w:hAnsi="Tahoma" w:cs="Tahoma"/>
                      <w:sz w:val="20"/>
                      <w:szCs w:val="20"/>
                    </w:rPr>
                  </w:pPr>
                  <w:r w:rsidRPr="00AF4E2A">
                    <w:rPr>
                      <w:rFonts w:ascii="Tahoma" w:hAnsi="Tahoma" w:cs="Tahoma"/>
                      <w:sz w:val="20"/>
                      <w:szCs w:val="20"/>
                    </w:rPr>
                    <w:t>Ustvarjanje donosov iz poslovanja in zagotavljanje dividend za lastnike oz. investitorje ni osnovni namen delovanja Sklada – temveč upravljanje finančnih virov na način, ki zagotavlja ugodnosti za končne prejemnike.</w:t>
                  </w:r>
                </w:p>
                <w:p w14:paraId="01A63746" w14:textId="77777777" w:rsidR="00AD23DD" w:rsidRPr="00AF4E2A" w:rsidRDefault="00AD23DD" w:rsidP="009D0CFF">
                  <w:pPr>
                    <w:framePr w:hSpace="141" w:wrap="around" w:hAnchor="margin" w:xAlign="center" w:y="-1419"/>
                    <w:spacing w:line="276" w:lineRule="auto"/>
                    <w:jc w:val="both"/>
                    <w:rPr>
                      <w:rFonts w:ascii="Tahoma" w:hAnsi="Tahoma" w:cs="Tahoma"/>
                      <w:sz w:val="10"/>
                      <w:szCs w:val="10"/>
                    </w:rPr>
                  </w:pPr>
                </w:p>
                <w:p w14:paraId="60A3314C" w14:textId="77777777" w:rsidR="00AD23DD" w:rsidRPr="00AF4E2A" w:rsidRDefault="00AD23DD" w:rsidP="009D0CFF">
                  <w:pPr>
                    <w:framePr w:hSpace="141" w:wrap="around" w:hAnchor="margin" w:xAlign="center" w:y="-1419"/>
                    <w:spacing w:line="276" w:lineRule="auto"/>
                    <w:jc w:val="both"/>
                    <w:rPr>
                      <w:rFonts w:ascii="Tahoma" w:hAnsi="Tahoma"/>
                      <w:sz w:val="20"/>
                      <w:szCs w:val="20"/>
                    </w:rPr>
                  </w:pPr>
                  <w:r w:rsidRPr="00AF4E2A">
                    <w:rPr>
                      <w:rFonts w:ascii="Tahoma" w:hAnsi="Tahoma"/>
                      <w:sz w:val="20"/>
                      <w:szCs w:val="20"/>
                    </w:rPr>
                    <w:t>Bistvene bilančne postavke – plan 2025:</w:t>
                  </w:r>
                </w:p>
                <w:tbl>
                  <w:tblPr>
                    <w:tblW w:w="9060" w:type="dxa"/>
                    <w:tblLayout w:type="fixed"/>
                    <w:tblCellMar>
                      <w:left w:w="10" w:type="dxa"/>
                      <w:right w:w="10" w:type="dxa"/>
                    </w:tblCellMar>
                    <w:tblLook w:val="0000" w:firstRow="0" w:lastRow="0" w:firstColumn="0" w:lastColumn="0" w:noHBand="0" w:noVBand="0"/>
                  </w:tblPr>
                  <w:tblGrid>
                    <w:gridCol w:w="6799"/>
                    <w:gridCol w:w="2261"/>
                  </w:tblGrid>
                  <w:tr w:rsidR="00AD23DD" w:rsidRPr="00AF4E2A" w14:paraId="3310B218"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6FA72BA4" w14:textId="77777777" w:rsidR="00AD23DD" w:rsidRPr="00AF4E2A" w:rsidRDefault="00AD23DD" w:rsidP="009D0CFF">
                        <w:pPr>
                          <w:framePr w:hSpace="141" w:wrap="around" w:hAnchor="margin" w:xAlign="center" w:y="-1419"/>
                          <w:spacing w:after="0" w:line="276" w:lineRule="auto"/>
                          <w:jc w:val="center"/>
                          <w:textAlignment w:val="auto"/>
                          <w:rPr>
                            <w:rFonts w:ascii="Tahoma" w:hAnsi="Tahoma"/>
                            <w:sz w:val="20"/>
                            <w:szCs w:val="20"/>
                          </w:rPr>
                        </w:pPr>
                        <w:bookmarkStart w:id="589" w:name="_Hlk177039624"/>
                        <w:r w:rsidRPr="00AF4E2A">
                          <w:rPr>
                            <w:rFonts w:ascii="Tahoma" w:hAnsi="Tahoma"/>
                            <w:sz w:val="20"/>
                            <w:szCs w:val="20"/>
                          </w:rPr>
                          <w:t>Bilančne postavke</w:t>
                        </w:r>
                      </w:p>
                    </w:tc>
                    <w:tc>
                      <w:tcPr>
                        <w:tcW w:w="2261"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7B42219E" w14:textId="77777777" w:rsidR="00AD23DD" w:rsidRPr="00AF4E2A" w:rsidRDefault="00AD23DD" w:rsidP="009D0CFF">
                        <w:pPr>
                          <w:framePr w:hSpace="141" w:wrap="around" w:hAnchor="margin" w:xAlign="center" w:y="-1419"/>
                          <w:spacing w:after="0" w:line="276" w:lineRule="auto"/>
                          <w:jc w:val="center"/>
                          <w:textAlignment w:val="auto"/>
                          <w:rPr>
                            <w:rFonts w:ascii="Tahoma" w:hAnsi="Tahoma"/>
                            <w:sz w:val="20"/>
                            <w:szCs w:val="20"/>
                          </w:rPr>
                        </w:pPr>
                        <w:r w:rsidRPr="00AF4E2A">
                          <w:rPr>
                            <w:rFonts w:ascii="Tahoma" w:hAnsi="Tahoma"/>
                            <w:sz w:val="20"/>
                            <w:szCs w:val="20"/>
                          </w:rPr>
                          <w:t xml:space="preserve">Plan na dan </w:t>
                        </w:r>
                        <w:r w:rsidRPr="00AF4E2A">
                          <w:rPr>
                            <w:rFonts w:ascii="Tahoma" w:hAnsi="Tahoma"/>
                            <w:sz w:val="20"/>
                            <w:szCs w:val="20"/>
                          </w:rPr>
                          <w:br/>
                          <w:t>31. 12. 2025</w:t>
                        </w:r>
                      </w:p>
                    </w:tc>
                  </w:tr>
                  <w:tr w:rsidR="00AD23DD" w:rsidRPr="00AF4E2A" w14:paraId="67CC9EC6"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AC3"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Prihodki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86EBA"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 xml:space="preserve"> 11.447.480 EUR</w:t>
                        </w:r>
                      </w:p>
                    </w:tc>
                  </w:tr>
                  <w:tr w:rsidR="00AD23DD" w:rsidRPr="00AF4E2A" w14:paraId="699423A2" w14:textId="77777777" w:rsidTr="00103568">
                    <w:trPr>
                      <w:trHeight w:val="237"/>
                    </w:trPr>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3FD87"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Odhodki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1F797"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12.113.450 EUR</w:t>
                        </w:r>
                      </w:p>
                    </w:tc>
                  </w:tr>
                  <w:tr w:rsidR="00AD23DD" w:rsidRPr="00AF4E2A" w14:paraId="2EE3D736"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FE80"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Presežek odhodkov nad prihodki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B6FFB"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665.970 EUR</w:t>
                        </w:r>
                      </w:p>
                    </w:tc>
                  </w:tr>
                  <w:tr w:rsidR="00AD23DD" w:rsidRPr="00AF4E2A" w14:paraId="45DE017B"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40316"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Namensko premoženje - kapital</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76657"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 xml:space="preserve"> 207.640.030 EUR</w:t>
                        </w:r>
                      </w:p>
                    </w:tc>
                  </w:tr>
                  <w:tr w:rsidR="00AD23DD" w:rsidRPr="00AF4E2A" w14:paraId="1BABA3F0" w14:textId="77777777" w:rsidTr="00103568">
                    <w:trPr>
                      <w:trHeight w:val="323"/>
                    </w:trPr>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B987C"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Bilančna vsota</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B781D"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564.299.100 EUR</w:t>
                        </w:r>
                      </w:p>
                    </w:tc>
                  </w:tr>
                  <w:tr w:rsidR="00AD23DD" w:rsidRPr="00AF4E2A" w14:paraId="47D67775"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CF8E5" w14:textId="77777777" w:rsidR="00AD23DD" w:rsidRPr="00AF4E2A" w:rsidRDefault="00AD23DD" w:rsidP="009D0CFF">
                        <w:pPr>
                          <w:framePr w:hSpace="141" w:wrap="around" w:hAnchor="margin" w:xAlign="center" w:y="-1419"/>
                          <w:spacing w:after="0" w:line="276" w:lineRule="auto"/>
                          <w:jc w:val="both"/>
                          <w:textAlignment w:val="auto"/>
                          <w:rPr>
                            <w:rFonts w:ascii="Tahoma" w:hAnsi="Tahoma"/>
                            <w:sz w:val="20"/>
                            <w:szCs w:val="20"/>
                          </w:rPr>
                        </w:pPr>
                        <w:r w:rsidRPr="00AF4E2A">
                          <w:rPr>
                            <w:rFonts w:ascii="Tahoma" w:hAnsi="Tahoma"/>
                            <w:sz w:val="20"/>
                            <w:szCs w:val="20"/>
                          </w:rPr>
                          <w:t>Bilančna vsota skupaj z izven bilančnimi postavkami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52057"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 xml:space="preserve">  908.324.100 EUR</w:t>
                        </w:r>
                      </w:p>
                    </w:tc>
                  </w:tr>
                  <w:tr w:rsidR="00AD23DD" w:rsidRPr="00AF4E2A" w14:paraId="7352BC62" w14:textId="77777777" w:rsidTr="00103568">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192C8" w14:textId="77777777" w:rsidR="00AD23DD" w:rsidRPr="00AF4E2A" w:rsidRDefault="00AD23DD" w:rsidP="009D0CFF">
                        <w:pPr>
                          <w:framePr w:hSpace="141" w:wrap="around" w:hAnchor="margin" w:xAlign="center" w:y="-1419"/>
                          <w:spacing w:after="0" w:line="276" w:lineRule="auto"/>
                          <w:textAlignment w:val="auto"/>
                          <w:rPr>
                            <w:rFonts w:ascii="Tahoma" w:hAnsi="Tahoma"/>
                            <w:sz w:val="20"/>
                            <w:szCs w:val="20"/>
                          </w:rPr>
                        </w:pPr>
                        <w:r w:rsidRPr="00AF4E2A">
                          <w:rPr>
                            <w:rFonts w:ascii="Tahoma" w:hAnsi="Tahoma"/>
                            <w:sz w:val="20"/>
                            <w:szCs w:val="20"/>
                          </w:rPr>
                          <w:t>Sredstva v upravljanju (PIFI, SID in druga sredstva RS, ki niso v lasti Sklada)</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8BCDF" w14:textId="77777777" w:rsidR="00AD23DD" w:rsidRPr="00AF4E2A" w:rsidRDefault="00AD23DD" w:rsidP="009D0CFF">
                        <w:pPr>
                          <w:framePr w:hSpace="141" w:wrap="around" w:hAnchor="margin" w:xAlign="center" w:y="-1419"/>
                          <w:spacing w:after="0" w:line="276" w:lineRule="auto"/>
                          <w:jc w:val="right"/>
                          <w:textAlignment w:val="auto"/>
                          <w:rPr>
                            <w:rFonts w:ascii="Tahoma" w:hAnsi="Tahoma"/>
                            <w:sz w:val="20"/>
                            <w:szCs w:val="20"/>
                          </w:rPr>
                        </w:pPr>
                        <w:r w:rsidRPr="00AF4E2A">
                          <w:rPr>
                            <w:rFonts w:ascii="Tahoma" w:hAnsi="Tahoma"/>
                            <w:sz w:val="20"/>
                            <w:szCs w:val="20"/>
                          </w:rPr>
                          <w:t xml:space="preserve"> 284.752.800 EUR</w:t>
                        </w:r>
                      </w:p>
                    </w:tc>
                  </w:tr>
                  <w:bookmarkEnd w:id="589"/>
                </w:tbl>
                <w:p w14:paraId="4811E1BB" w14:textId="77777777" w:rsidR="00AD23DD" w:rsidRPr="00AF4E2A" w:rsidRDefault="00AD23DD" w:rsidP="009D0CFF">
                  <w:pPr>
                    <w:framePr w:hSpace="141" w:wrap="around" w:hAnchor="margin" w:xAlign="center" w:y="-1419"/>
                    <w:spacing w:line="276" w:lineRule="auto"/>
                    <w:jc w:val="both"/>
                    <w:rPr>
                      <w:rFonts w:ascii="Tahoma" w:hAnsi="Tahoma"/>
                      <w:sz w:val="20"/>
                      <w:szCs w:val="20"/>
                    </w:rPr>
                  </w:pPr>
                </w:p>
                <w:p w14:paraId="710D8C96" w14:textId="77777777" w:rsidR="00AD23DD" w:rsidRPr="00AF4E2A" w:rsidRDefault="00AD23DD" w:rsidP="009D0CFF">
                  <w:pPr>
                    <w:framePr w:hSpace="141" w:wrap="around" w:hAnchor="margin" w:xAlign="center" w:y="-1419"/>
                    <w:spacing w:line="276" w:lineRule="auto"/>
                    <w:jc w:val="both"/>
                    <w:rPr>
                      <w:rFonts w:ascii="Tahoma" w:hAnsi="Tahoma" w:cs="Tahoma"/>
                      <w:sz w:val="20"/>
                      <w:szCs w:val="20"/>
                    </w:rPr>
                  </w:pPr>
                  <w:bookmarkStart w:id="590" w:name="_Hlk177039636"/>
                  <w:r w:rsidRPr="00AF4E2A">
                    <w:rPr>
                      <w:rFonts w:ascii="Tahoma" w:hAnsi="Tahoma" w:cs="Tahoma"/>
                      <w:sz w:val="20"/>
                      <w:szCs w:val="20"/>
                    </w:rPr>
                    <w:t>Sklad mora upravljati tudi portfelj, ki ga je gradil skozi pretekla leta</w:t>
                  </w:r>
                  <w:r>
                    <w:rPr>
                      <w:rFonts w:ascii="Tahoma" w:hAnsi="Tahoma" w:cs="Tahoma"/>
                      <w:sz w:val="20"/>
                      <w:szCs w:val="20"/>
                    </w:rPr>
                    <w:t xml:space="preserve"> in </w:t>
                  </w:r>
                  <w:r w:rsidRPr="00AD23DD">
                    <w:rPr>
                      <w:rFonts w:ascii="Tahoma" w:hAnsi="Tahoma" w:cs="Tahoma"/>
                      <w:sz w:val="20"/>
                      <w:szCs w:val="20"/>
                    </w:rPr>
                    <w:t>odraža poslovanje Sklada.</w:t>
                  </w:r>
                  <w:r w:rsidRPr="00AF4E2A">
                    <w:rPr>
                      <w:rFonts w:ascii="Tahoma" w:hAnsi="Tahoma" w:cs="Tahoma"/>
                      <w:sz w:val="20"/>
                      <w:szCs w:val="20"/>
                    </w:rPr>
                    <w:t xml:space="preserve"> Ocenjena struktura aktivnega portfelja Sklada na dan 31. 12. 202</w:t>
                  </w:r>
                  <w:r>
                    <w:rPr>
                      <w:rFonts w:ascii="Tahoma" w:hAnsi="Tahoma" w:cs="Tahoma"/>
                      <w:sz w:val="20"/>
                      <w:szCs w:val="20"/>
                    </w:rPr>
                    <w:t>5</w:t>
                  </w:r>
                  <w:r w:rsidRPr="00AF4E2A">
                    <w:rPr>
                      <w:rFonts w:ascii="Tahoma" w:hAnsi="Tahoma" w:cs="Tahoma"/>
                      <w:sz w:val="20"/>
                      <w:szCs w:val="20"/>
                    </w:rPr>
                    <w:t xml:space="preserve"> znaša:</w:t>
                  </w:r>
                </w:p>
                <w:p w14:paraId="2FD7458A" w14:textId="77777777" w:rsidR="00AD23DD" w:rsidRPr="00AF4E2A" w:rsidRDefault="00AD23DD" w:rsidP="009D0CFF">
                  <w:pPr>
                    <w:pStyle w:val="Odstavekseznama"/>
                    <w:framePr w:hSpace="141" w:wrap="around" w:hAnchor="margin" w:xAlign="center" w:y="-1419"/>
                    <w:numPr>
                      <w:ilvl w:val="0"/>
                      <w:numId w:val="37"/>
                    </w:numPr>
                    <w:suppressAutoHyphens w:val="0"/>
                    <w:spacing w:line="276" w:lineRule="auto"/>
                    <w:rPr>
                      <w:rFonts w:ascii="Tahoma" w:eastAsia="Times New Roman" w:hAnsi="Tahoma" w:cs="Tahoma"/>
                      <w:sz w:val="20"/>
                      <w:szCs w:val="20"/>
                    </w:rPr>
                  </w:pPr>
                  <w:r w:rsidRPr="00AF4E2A">
                    <w:rPr>
                      <w:rFonts w:ascii="Tahoma" w:eastAsia="Times New Roman" w:hAnsi="Tahoma" w:cs="Tahoma"/>
                      <w:sz w:val="20"/>
                      <w:szCs w:val="20"/>
                    </w:rPr>
                    <w:t>Število aktivnih pogodb: 1</w:t>
                  </w:r>
                  <w:r>
                    <w:rPr>
                      <w:rFonts w:ascii="Tahoma" w:eastAsia="Times New Roman" w:hAnsi="Tahoma" w:cs="Tahoma"/>
                      <w:sz w:val="20"/>
                      <w:szCs w:val="20"/>
                    </w:rPr>
                    <w:t>5</w:t>
                  </w:r>
                  <w:r w:rsidRPr="00AF4E2A">
                    <w:rPr>
                      <w:rFonts w:ascii="Tahoma" w:eastAsia="Times New Roman" w:hAnsi="Tahoma" w:cs="Tahoma"/>
                      <w:sz w:val="20"/>
                      <w:szCs w:val="20"/>
                    </w:rPr>
                    <w:t>.</w:t>
                  </w:r>
                  <w:r>
                    <w:rPr>
                      <w:rFonts w:ascii="Tahoma" w:eastAsia="Times New Roman" w:hAnsi="Tahoma" w:cs="Tahoma"/>
                      <w:sz w:val="20"/>
                      <w:szCs w:val="20"/>
                    </w:rPr>
                    <w:t>838</w:t>
                  </w:r>
                  <w:r w:rsidRPr="00AF4E2A">
                    <w:rPr>
                      <w:rFonts w:ascii="Tahoma" w:eastAsia="Times New Roman" w:hAnsi="Tahoma" w:cs="Tahoma"/>
                      <w:sz w:val="20"/>
                      <w:szCs w:val="20"/>
                    </w:rPr>
                    <w:t>,</w:t>
                  </w:r>
                </w:p>
                <w:p w14:paraId="70937A19" w14:textId="77777777" w:rsidR="00AD23DD" w:rsidRPr="00AF4E2A" w:rsidRDefault="00AD23DD" w:rsidP="009D0CFF">
                  <w:pPr>
                    <w:pStyle w:val="Odstavekseznama"/>
                    <w:framePr w:hSpace="141" w:wrap="around" w:hAnchor="margin" w:xAlign="center" w:y="-1419"/>
                    <w:numPr>
                      <w:ilvl w:val="0"/>
                      <w:numId w:val="37"/>
                    </w:numPr>
                    <w:suppressAutoHyphens w:val="0"/>
                    <w:spacing w:line="276" w:lineRule="auto"/>
                    <w:rPr>
                      <w:rFonts w:ascii="Tahoma" w:eastAsia="Times New Roman" w:hAnsi="Tahoma" w:cs="Tahoma"/>
                      <w:sz w:val="20"/>
                      <w:szCs w:val="20"/>
                    </w:rPr>
                  </w:pPr>
                  <w:r w:rsidRPr="00AF4E2A">
                    <w:rPr>
                      <w:rFonts w:ascii="Tahoma" w:eastAsia="Times New Roman" w:hAnsi="Tahoma" w:cs="Tahoma"/>
                      <w:sz w:val="20"/>
                      <w:szCs w:val="20"/>
                    </w:rPr>
                    <w:t>Višina aktivnih pogodb: 9</w:t>
                  </w:r>
                  <w:r>
                    <w:rPr>
                      <w:rFonts w:ascii="Tahoma" w:eastAsia="Times New Roman" w:hAnsi="Tahoma" w:cs="Tahoma"/>
                      <w:sz w:val="20"/>
                      <w:szCs w:val="20"/>
                    </w:rPr>
                    <w:t>08,32</w:t>
                  </w:r>
                  <w:r w:rsidRPr="00AF4E2A">
                    <w:rPr>
                      <w:rFonts w:ascii="Tahoma" w:eastAsia="Times New Roman" w:hAnsi="Tahoma" w:cs="Tahoma"/>
                      <w:sz w:val="20"/>
                      <w:szCs w:val="20"/>
                    </w:rPr>
                    <w:t xml:space="preserve"> mio EUR.</w:t>
                  </w:r>
                </w:p>
                <w:bookmarkEnd w:id="590"/>
                <w:p w14:paraId="64C00F69" w14:textId="77777777" w:rsidR="00AD23DD" w:rsidRPr="00AF4E2A" w:rsidRDefault="00AD23DD" w:rsidP="009D0CFF">
                  <w:pPr>
                    <w:framePr w:hSpace="141" w:wrap="around" w:hAnchor="margin" w:xAlign="center" w:y="-1419"/>
                    <w:spacing w:line="276" w:lineRule="auto"/>
                    <w:rPr>
                      <w:rFonts w:ascii="Tahoma" w:hAnsi="Tahoma" w:cs="Tahoma"/>
                      <w:sz w:val="20"/>
                      <w:szCs w:val="20"/>
                    </w:rPr>
                  </w:pPr>
                </w:p>
                <w:p w14:paraId="371C1293" w14:textId="77777777" w:rsidR="00AD23DD" w:rsidRPr="00AF4E2A" w:rsidRDefault="00AD23DD" w:rsidP="009D0CFF">
                  <w:pPr>
                    <w:framePr w:hSpace="141" w:wrap="around" w:hAnchor="margin" w:xAlign="center" w:y="-1419"/>
                    <w:spacing w:line="276" w:lineRule="auto"/>
                    <w:rPr>
                      <w:rFonts w:ascii="Tahoma" w:hAnsi="Tahoma" w:cs="Tahoma"/>
                      <w:sz w:val="20"/>
                      <w:szCs w:val="20"/>
                    </w:rPr>
                  </w:pPr>
                  <w:r w:rsidRPr="00AF4E2A">
                    <w:rPr>
                      <w:rFonts w:ascii="Tahoma" w:hAnsi="Tahoma" w:cs="Tahoma"/>
                      <w:sz w:val="20"/>
                      <w:szCs w:val="20"/>
                    </w:rPr>
                    <w:t>Razdelitev:</w:t>
                  </w:r>
                </w:p>
                <w:p w14:paraId="4B016CAA" w14:textId="77777777" w:rsidR="00AD23DD" w:rsidRPr="00AF4E2A" w:rsidRDefault="00AD23DD" w:rsidP="009D0CFF">
                  <w:pPr>
                    <w:pStyle w:val="Odstavekseznama"/>
                    <w:framePr w:hSpace="141" w:wrap="around" w:hAnchor="margin" w:xAlign="center" w:y="-1419"/>
                    <w:numPr>
                      <w:ilvl w:val="0"/>
                      <w:numId w:val="47"/>
                    </w:numPr>
                    <w:suppressAutoHyphens w:val="0"/>
                    <w:spacing w:line="276" w:lineRule="auto"/>
                    <w:ind w:hanging="720"/>
                    <w:rPr>
                      <w:rFonts w:ascii="Tahoma" w:eastAsia="Times New Roman" w:hAnsi="Tahoma" w:cs="Tahoma"/>
                      <w:sz w:val="20"/>
                      <w:szCs w:val="20"/>
                    </w:rPr>
                  </w:pPr>
                  <w:r w:rsidRPr="00AF4E2A">
                    <w:rPr>
                      <w:rFonts w:ascii="Tahoma" w:eastAsia="Times New Roman" w:hAnsi="Tahoma" w:cs="Tahoma"/>
                      <w:sz w:val="20"/>
                      <w:szCs w:val="20"/>
                    </w:rPr>
                    <w:t>Garancijska linija:</w:t>
                  </w:r>
                </w:p>
                <w:p w14:paraId="10B298BE"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Število aktivnih pogodb: 6.</w:t>
                  </w:r>
                  <w:r>
                    <w:rPr>
                      <w:rFonts w:ascii="Tahoma" w:eastAsia="Times New Roman" w:hAnsi="Tahoma" w:cs="Tahoma"/>
                      <w:sz w:val="20"/>
                      <w:szCs w:val="20"/>
                    </w:rPr>
                    <w:t>926</w:t>
                  </w:r>
                  <w:r w:rsidRPr="00AF4E2A">
                    <w:rPr>
                      <w:rFonts w:ascii="Tahoma" w:eastAsia="Times New Roman" w:hAnsi="Tahoma" w:cs="Tahoma"/>
                      <w:sz w:val="20"/>
                      <w:szCs w:val="20"/>
                    </w:rPr>
                    <w:t xml:space="preserve"> (4</w:t>
                  </w:r>
                  <w:r>
                    <w:rPr>
                      <w:rFonts w:ascii="Tahoma" w:eastAsia="Times New Roman" w:hAnsi="Tahoma" w:cs="Tahoma"/>
                      <w:sz w:val="20"/>
                      <w:szCs w:val="20"/>
                    </w:rPr>
                    <w:t>3,7</w:t>
                  </w:r>
                  <w:r w:rsidRPr="00AF4E2A">
                    <w:rPr>
                      <w:rFonts w:ascii="Tahoma" w:eastAsia="Times New Roman" w:hAnsi="Tahoma" w:cs="Tahoma"/>
                      <w:sz w:val="20"/>
                      <w:szCs w:val="20"/>
                    </w:rPr>
                    <w:t xml:space="preserve"> % od celote),</w:t>
                  </w:r>
                </w:p>
                <w:p w14:paraId="2E9A627A"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 xml:space="preserve">Višina aktivnih pogodb: </w:t>
                  </w:r>
                  <w:r>
                    <w:rPr>
                      <w:rFonts w:ascii="Tahoma" w:eastAsia="Times New Roman" w:hAnsi="Tahoma" w:cs="Tahoma"/>
                      <w:sz w:val="20"/>
                      <w:szCs w:val="20"/>
                    </w:rPr>
                    <w:t>482,08</w:t>
                  </w:r>
                  <w:r w:rsidRPr="00AF4E2A">
                    <w:rPr>
                      <w:rFonts w:ascii="Tahoma" w:eastAsia="Times New Roman" w:hAnsi="Tahoma" w:cs="Tahoma"/>
                      <w:sz w:val="20"/>
                      <w:szCs w:val="20"/>
                    </w:rPr>
                    <w:t xml:space="preserve"> mio EUR (5</w:t>
                  </w:r>
                  <w:r>
                    <w:rPr>
                      <w:rFonts w:ascii="Tahoma" w:eastAsia="Times New Roman" w:hAnsi="Tahoma" w:cs="Tahoma"/>
                      <w:sz w:val="20"/>
                      <w:szCs w:val="20"/>
                    </w:rPr>
                    <w:t>3,1</w:t>
                  </w:r>
                  <w:r w:rsidRPr="00AF4E2A">
                    <w:rPr>
                      <w:rFonts w:ascii="Tahoma" w:eastAsia="Times New Roman" w:hAnsi="Tahoma" w:cs="Tahoma"/>
                      <w:sz w:val="20"/>
                      <w:szCs w:val="20"/>
                    </w:rPr>
                    <w:t xml:space="preserve"> % od celote).</w:t>
                  </w:r>
                </w:p>
                <w:p w14:paraId="73C0B7A9" w14:textId="77777777" w:rsidR="00AD23DD" w:rsidRPr="00AF4E2A" w:rsidRDefault="00AD23DD" w:rsidP="009D0CFF">
                  <w:pPr>
                    <w:pStyle w:val="Odstavekseznama"/>
                    <w:framePr w:hSpace="141" w:wrap="around" w:hAnchor="margin" w:xAlign="center" w:y="-1419"/>
                    <w:numPr>
                      <w:ilvl w:val="0"/>
                      <w:numId w:val="47"/>
                    </w:numPr>
                    <w:suppressAutoHyphens w:val="0"/>
                    <w:spacing w:line="276" w:lineRule="auto"/>
                    <w:ind w:hanging="720"/>
                    <w:rPr>
                      <w:rFonts w:ascii="Tahoma" w:eastAsia="Times New Roman" w:hAnsi="Tahoma" w:cs="Tahoma"/>
                      <w:sz w:val="20"/>
                      <w:szCs w:val="20"/>
                    </w:rPr>
                  </w:pPr>
                  <w:r w:rsidRPr="00AF4E2A">
                    <w:rPr>
                      <w:rFonts w:ascii="Tahoma" w:eastAsia="Times New Roman" w:hAnsi="Tahoma" w:cs="Tahoma"/>
                      <w:sz w:val="20"/>
                      <w:szCs w:val="20"/>
                    </w:rPr>
                    <w:t>Kreditna linija:</w:t>
                  </w:r>
                </w:p>
                <w:p w14:paraId="4352CA53"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 xml:space="preserve">Število aktivnih pogodb: </w:t>
                  </w:r>
                  <w:r>
                    <w:rPr>
                      <w:rFonts w:ascii="Tahoma" w:eastAsia="Times New Roman" w:hAnsi="Tahoma" w:cs="Tahoma"/>
                      <w:sz w:val="20"/>
                      <w:szCs w:val="20"/>
                    </w:rPr>
                    <w:t>8.771</w:t>
                  </w:r>
                  <w:r w:rsidRPr="00AF4E2A">
                    <w:rPr>
                      <w:rFonts w:ascii="Tahoma" w:eastAsia="Times New Roman" w:hAnsi="Tahoma" w:cs="Tahoma"/>
                      <w:sz w:val="20"/>
                      <w:szCs w:val="20"/>
                    </w:rPr>
                    <w:t xml:space="preserve"> (5</w:t>
                  </w:r>
                  <w:r>
                    <w:rPr>
                      <w:rFonts w:ascii="Tahoma" w:eastAsia="Times New Roman" w:hAnsi="Tahoma" w:cs="Tahoma"/>
                      <w:sz w:val="20"/>
                      <w:szCs w:val="20"/>
                    </w:rPr>
                    <w:t>5,4</w:t>
                  </w:r>
                  <w:r w:rsidRPr="00AF4E2A">
                    <w:rPr>
                      <w:rFonts w:ascii="Tahoma" w:eastAsia="Times New Roman" w:hAnsi="Tahoma" w:cs="Tahoma"/>
                      <w:sz w:val="20"/>
                      <w:szCs w:val="20"/>
                    </w:rPr>
                    <w:t xml:space="preserve"> % od celote),</w:t>
                  </w:r>
                </w:p>
                <w:p w14:paraId="5A28BCC6"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Višina aktivnih pogodb: 3</w:t>
                  </w:r>
                  <w:r>
                    <w:rPr>
                      <w:rFonts w:ascii="Tahoma" w:eastAsia="Times New Roman" w:hAnsi="Tahoma" w:cs="Tahoma"/>
                      <w:sz w:val="20"/>
                      <w:szCs w:val="20"/>
                    </w:rPr>
                    <w:t>19,06</w:t>
                  </w:r>
                  <w:r w:rsidRPr="00AF4E2A">
                    <w:rPr>
                      <w:rFonts w:ascii="Tahoma" w:eastAsia="Times New Roman" w:hAnsi="Tahoma" w:cs="Tahoma"/>
                      <w:sz w:val="20"/>
                      <w:szCs w:val="20"/>
                    </w:rPr>
                    <w:t xml:space="preserve"> mio EUR (35,</w:t>
                  </w:r>
                  <w:r>
                    <w:rPr>
                      <w:rFonts w:ascii="Tahoma" w:eastAsia="Times New Roman" w:hAnsi="Tahoma" w:cs="Tahoma"/>
                      <w:sz w:val="20"/>
                      <w:szCs w:val="20"/>
                    </w:rPr>
                    <w:t>1</w:t>
                  </w:r>
                  <w:r w:rsidRPr="00AF4E2A">
                    <w:rPr>
                      <w:rFonts w:ascii="Tahoma" w:eastAsia="Times New Roman" w:hAnsi="Tahoma" w:cs="Tahoma"/>
                      <w:sz w:val="20"/>
                      <w:szCs w:val="20"/>
                    </w:rPr>
                    <w:t xml:space="preserve"> % od celote).</w:t>
                  </w:r>
                </w:p>
                <w:p w14:paraId="67DEE3F9" w14:textId="77777777" w:rsidR="00AD23DD" w:rsidRPr="00AF4E2A" w:rsidRDefault="00AD23DD" w:rsidP="009D0CFF">
                  <w:pPr>
                    <w:pStyle w:val="Odstavekseznama"/>
                    <w:framePr w:hSpace="141" w:wrap="around" w:hAnchor="margin" w:xAlign="center" w:y="-1419"/>
                    <w:numPr>
                      <w:ilvl w:val="0"/>
                      <w:numId w:val="47"/>
                    </w:numPr>
                    <w:suppressAutoHyphens w:val="0"/>
                    <w:spacing w:line="276" w:lineRule="auto"/>
                    <w:ind w:hanging="720"/>
                    <w:rPr>
                      <w:rFonts w:ascii="Tahoma" w:eastAsia="Times New Roman" w:hAnsi="Tahoma" w:cs="Tahoma"/>
                      <w:sz w:val="20"/>
                      <w:szCs w:val="20"/>
                    </w:rPr>
                  </w:pPr>
                  <w:r w:rsidRPr="00AF4E2A">
                    <w:rPr>
                      <w:rFonts w:ascii="Tahoma" w:eastAsia="Times New Roman" w:hAnsi="Tahoma" w:cs="Tahoma"/>
                      <w:sz w:val="20"/>
                      <w:szCs w:val="20"/>
                    </w:rPr>
                    <w:t>Posebni produkti:</w:t>
                  </w:r>
                </w:p>
                <w:p w14:paraId="6CDCC4CF"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 xml:space="preserve">Število aktivnih pogodb: </w:t>
                  </w:r>
                  <w:r>
                    <w:rPr>
                      <w:rFonts w:ascii="Tahoma" w:eastAsia="Times New Roman" w:hAnsi="Tahoma" w:cs="Tahoma"/>
                      <w:sz w:val="20"/>
                      <w:szCs w:val="20"/>
                    </w:rPr>
                    <w:t>76</w:t>
                  </w:r>
                  <w:r w:rsidRPr="00AF4E2A">
                    <w:rPr>
                      <w:rFonts w:ascii="Tahoma" w:eastAsia="Times New Roman" w:hAnsi="Tahoma" w:cs="Tahoma"/>
                      <w:sz w:val="20"/>
                      <w:szCs w:val="20"/>
                    </w:rPr>
                    <w:t xml:space="preserve"> (</w:t>
                  </w:r>
                  <w:r>
                    <w:rPr>
                      <w:rFonts w:ascii="Tahoma" w:eastAsia="Times New Roman" w:hAnsi="Tahoma" w:cs="Tahoma"/>
                      <w:sz w:val="20"/>
                      <w:szCs w:val="20"/>
                    </w:rPr>
                    <w:t>0,5</w:t>
                  </w:r>
                  <w:r w:rsidRPr="00AF4E2A">
                    <w:rPr>
                      <w:rFonts w:ascii="Tahoma" w:eastAsia="Times New Roman" w:hAnsi="Tahoma" w:cs="Tahoma"/>
                      <w:sz w:val="20"/>
                      <w:szCs w:val="20"/>
                    </w:rPr>
                    <w:t xml:space="preserve"> % od celote),</w:t>
                  </w:r>
                </w:p>
                <w:p w14:paraId="6C7734FA"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 xml:space="preserve">Višina aktivnih pogodb: </w:t>
                  </w:r>
                  <w:r>
                    <w:rPr>
                      <w:rFonts w:ascii="Tahoma" w:eastAsia="Times New Roman" w:hAnsi="Tahoma" w:cs="Tahoma"/>
                      <w:sz w:val="20"/>
                      <w:szCs w:val="20"/>
                    </w:rPr>
                    <w:t>21,92</w:t>
                  </w:r>
                  <w:r w:rsidRPr="00AF4E2A">
                    <w:rPr>
                      <w:rFonts w:ascii="Tahoma" w:eastAsia="Times New Roman" w:hAnsi="Tahoma" w:cs="Tahoma"/>
                      <w:sz w:val="20"/>
                      <w:szCs w:val="20"/>
                    </w:rPr>
                    <w:t xml:space="preserve"> mio EUR (</w:t>
                  </w:r>
                  <w:r>
                    <w:rPr>
                      <w:rFonts w:ascii="Tahoma" w:eastAsia="Times New Roman" w:hAnsi="Tahoma" w:cs="Tahoma"/>
                      <w:sz w:val="20"/>
                      <w:szCs w:val="20"/>
                    </w:rPr>
                    <w:t>2,4</w:t>
                  </w:r>
                  <w:r w:rsidRPr="00AF4E2A">
                    <w:rPr>
                      <w:rFonts w:ascii="Tahoma" w:eastAsia="Times New Roman" w:hAnsi="Tahoma" w:cs="Tahoma"/>
                      <w:sz w:val="20"/>
                      <w:szCs w:val="20"/>
                    </w:rPr>
                    <w:t xml:space="preserve"> % od celote).</w:t>
                  </w:r>
                </w:p>
                <w:p w14:paraId="34385DB9" w14:textId="77777777" w:rsidR="00AD23DD" w:rsidRPr="00AF4E2A" w:rsidRDefault="00AD23DD" w:rsidP="009D0CFF">
                  <w:pPr>
                    <w:pStyle w:val="Odstavekseznama"/>
                    <w:framePr w:hSpace="141" w:wrap="around" w:hAnchor="margin" w:xAlign="center" w:y="-1419"/>
                    <w:numPr>
                      <w:ilvl w:val="0"/>
                      <w:numId w:val="47"/>
                    </w:numPr>
                    <w:suppressAutoHyphens w:val="0"/>
                    <w:spacing w:line="276" w:lineRule="auto"/>
                    <w:ind w:hanging="578"/>
                    <w:rPr>
                      <w:rFonts w:ascii="Tahoma" w:eastAsia="Times New Roman" w:hAnsi="Tahoma" w:cs="Tahoma"/>
                      <w:sz w:val="20"/>
                      <w:szCs w:val="20"/>
                    </w:rPr>
                  </w:pPr>
                  <w:r w:rsidRPr="00AF4E2A">
                    <w:rPr>
                      <w:rFonts w:ascii="Tahoma" w:eastAsia="Times New Roman" w:hAnsi="Tahoma" w:cs="Tahoma"/>
                      <w:sz w:val="20"/>
                      <w:szCs w:val="20"/>
                    </w:rPr>
                    <w:t>Ostalo:</w:t>
                  </w:r>
                </w:p>
                <w:p w14:paraId="71704245"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ascii="Tahoma" w:eastAsia="Times New Roman" w:hAnsi="Tahoma" w:cs="Tahoma"/>
                      <w:sz w:val="20"/>
                      <w:szCs w:val="20"/>
                    </w:rPr>
                  </w:pPr>
                  <w:r w:rsidRPr="00AF4E2A">
                    <w:rPr>
                      <w:rFonts w:ascii="Tahoma" w:eastAsia="Times New Roman" w:hAnsi="Tahoma" w:cs="Tahoma"/>
                      <w:sz w:val="20"/>
                      <w:szCs w:val="20"/>
                    </w:rPr>
                    <w:t xml:space="preserve">Število aktivnih pogodb: </w:t>
                  </w:r>
                  <w:r>
                    <w:rPr>
                      <w:rFonts w:ascii="Tahoma" w:eastAsia="Times New Roman" w:hAnsi="Tahoma" w:cs="Tahoma"/>
                      <w:sz w:val="20"/>
                      <w:szCs w:val="20"/>
                    </w:rPr>
                    <w:t>65</w:t>
                  </w:r>
                  <w:r w:rsidRPr="00AF4E2A">
                    <w:rPr>
                      <w:rFonts w:ascii="Tahoma" w:eastAsia="Times New Roman" w:hAnsi="Tahoma" w:cs="Tahoma"/>
                      <w:sz w:val="20"/>
                      <w:szCs w:val="20"/>
                    </w:rPr>
                    <w:t xml:space="preserve"> (0,</w:t>
                  </w:r>
                  <w:r>
                    <w:rPr>
                      <w:rFonts w:ascii="Tahoma" w:eastAsia="Times New Roman" w:hAnsi="Tahoma" w:cs="Tahoma"/>
                      <w:sz w:val="20"/>
                      <w:szCs w:val="20"/>
                    </w:rPr>
                    <w:t>4</w:t>
                  </w:r>
                  <w:r w:rsidRPr="00AF4E2A">
                    <w:rPr>
                      <w:rFonts w:ascii="Tahoma" w:eastAsia="Times New Roman" w:hAnsi="Tahoma" w:cs="Tahoma"/>
                      <w:sz w:val="20"/>
                      <w:szCs w:val="20"/>
                    </w:rPr>
                    <w:t xml:space="preserve"> % od celote),</w:t>
                  </w:r>
                </w:p>
                <w:p w14:paraId="7AAB3684" w14:textId="77777777" w:rsidR="00AD23DD" w:rsidRPr="00AF4E2A" w:rsidRDefault="00AD23DD" w:rsidP="009D0CFF">
                  <w:pPr>
                    <w:pStyle w:val="Odstavekseznama"/>
                    <w:framePr w:hSpace="141" w:wrap="around" w:hAnchor="margin" w:xAlign="center" w:y="-1419"/>
                    <w:numPr>
                      <w:ilvl w:val="1"/>
                      <w:numId w:val="37"/>
                    </w:numPr>
                    <w:suppressAutoHyphens w:val="0"/>
                    <w:spacing w:line="276" w:lineRule="auto"/>
                    <w:ind w:hanging="731"/>
                    <w:rPr>
                      <w:rFonts w:cs="Calibri"/>
                    </w:rPr>
                  </w:pPr>
                  <w:r w:rsidRPr="00AF4E2A">
                    <w:rPr>
                      <w:rFonts w:ascii="Tahoma" w:eastAsia="Times New Roman" w:hAnsi="Tahoma" w:cs="Tahoma"/>
                      <w:sz w:val="20"/>
                      <w:szCs w:val="20"/>
                    </w:rPr>
                    <w:t>Višina</w:t>
                  </w:r>
                  <w:r w:rsidRPr="00AF4E2A">
                    <w:rPr>
                      <w:rFonts w:ascii="Tahoma" w:hAnsi="Tahoma" w:cs="Tahoma"/>
                      <w:sz w:val="20"/>
                      <w:szCs w:val="20"/>
                    </w:rPr>
                    <w:t xml:space="preserve"> aktivnih pogodb: </w:t>
                  </w:r>
                  <w:r>
                    <w:rPr>
                      <w:rFonts w:ascii="Tahoma" w:hAnsi="Tahoma" w:cs="Tahoma"/>
                      <w:sz w:val="20"/>
                      <w:szCs w:val="20"/>
                    </w:rPr>
                    <w:t>85,26</w:t>
                  </w:r>
                  <w:r w:rsidRPr="00AF4E2A">
                    <w:rPr>
                      <w:rFonts w:ascii="Tahoma" w:hAnsi="Tahoma" w:cs="Tahoma"/>
                      <w:sz w:val="20"/>
                      <w:szCs w:val="20"/>
                    </w:rPr>
                    <w:t xml:space="preserve"> mio EUR (</w:t>
                  </w:r>
                  <w:r>
                    <w:rPr>
                      <w:rFonts w:ascii="Tahoma" w:hAnsi="Tahoma" w:cs="Tahoma"/>
                      <w:sz w:val="20"/>
                      <w:szCs w:val="20"/>
                    </w:rPr>
                    <w:t>9,4</w:t>
                  </w:r>
                  <w:r w:rsidRPr="00AF4E2A">
                    <w:rPr>
                      <w:rFonts w:ascii="Tahoma" w:hAnsi="Tahoma" w:cs="Tahoma"/>
                      <w:sz w:val="20"/>
                      <w:szCs w:val="20"/>
                    </w:rPr>
                    <w:t xml:space="preserve"> % od celote).</w:t>
                  </w:r>
                </w:p>
              </w:tc>
            </w:tr>
          </w:tbl>
          <w:p w14:paraId="76336A82" w14:textId="3FEFFAA8" w:rsidR="00002D73" w:rsidRPr="00AD23DD" w:rsidRDefault="00002D73" w:rsidP="002E6E55">
            <w:pPr>
              <w:suppressAutoHyphens w:val="0"/>
              <w:spacing w:line="276" w:lineRule="auto"/>
              <w:ind w:left="1080"/>
              <w:rPr>
                <w:rFonts w:cs="Calibri"/>
                <w:highlight w:val="yellow"/>
              </w:rPr>
            </w:pPr>
          </w:p>
        </w:tc>
      </w:tr>
      <w:tr w:rsidR="00002D73" w:rsidRPr="00CD7660" w14:paraId="2944EF6B" w14:textId="2D89F5DD" w:rsidTr="00103568">
        <w:trPr>
          <w:trHeight w:val="288"/>
        </w:trPr>
        <w:tc>
          <w:tcPr>
            <w:tcW w:w="2594" w:type="dxa"/>
            <w:vAlign w:val="center"/>
          </w:tcPr>
          <w:p w14:paraId="7521B5B6"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sidRPr="00CD7660">
              <w:rPr>
                <w:rFonts w:ascii="Tahoma" w:hAnsi="Tahoma" w:cs="Tahoma"/>
                <w:sz w:val="20"/>
                <w:szCs w:val="21"/>
              </w:rPr>
              <w:t>Vzdrževati optimalno organizacijsko in kadrovsko strukturo za letno realizacijo zastavljenih ciljev</w:t>
            </w:r>
          </w:p>
        </w:tc>
        <w:tc>
          <w:tcPr>
            <w:tcW w:w="12007" w:type="dxa"/>
            <w:tcBorders>
              <w:right w:val="single" w:sz="4" w:space="0" w:color="auto"/>
            </w:tcBorders>
          </w:tcPr>
          <w:p w14:paraId="1DF564A0" w14:textId="77777777" w:rsidR="006B6517" w:rsidRPr="002D7A02" w:rsidRDefault="006B6517" w:rsidP="002E6E55">
            <w:pPr>
              <w:spacing w:line="276" w:lineRule="auto"/>
              <w:jc w:val="both"/>
              <w:rPr>
                <w:rFonts w:ascii="Tahoma" w:hAnsi="Tahoma" w:cs="Tahoma"/>
                <w:sz w:val="20"/>
                <w:szCs w:val="20"/>
              </w:rPr>
            </w:pPr>
            <w:bookmarkStart w:id="591" w:name="_Toc20226779"/>
            <w:bookmarkStart w:id="592" w:name="_Toc20227172"/>
            <w:r w:rsidRPr="002D7A02">
              <w:rPr>
                <w:rFonts w:ascii="Tahoma" w:hAnsi="Tahoma" w:cs="Tahoma"/>
                <w:sz w:val="20"/>
                <w:szCs w:val="20"/>
              </w:rPr>
              <w:t>Uspešnost poslovanja Sklada je odvisna od ustrezne organizacijske in kadrovske strukture, ki se mora vseskozi prilagajati novim razvojnim in finančnim aktivnostim. Sklad nenehno deluje tudi na področju izboljšanja upravljanja in poslovanja, predvsem z vidika zagotavljanja ustreznega upravljanja s tveganji.</w:t>
            </w:r>
            <w:bookmarkEnd w:id="591"/>
            <w:bookmarkEnd w:id="592"/>
            <w:r w:rsidRPr="002D7A02">
              <w:rPr>
                <w:rFonts w:ascii="Tahoma" w:hAnsi="Tahoma" w:cs="Tahoma"/>
                <w:sz w:val="20"/>
                <w:szCs w:val="20"/>
              </w:rPr>
              <w:t xml:space="preserve"> </w:t>
            </w:r>
          </w:p>
          <w:p w14:paraId="6A222018" w14:textId="77777777" w:rsidR="006B6517" w:rsidRPr="00CE3765" w:rsidRDefault="006B6517" w:rsidP="002E6E55">
            <w:pPr>
              <w:spacing w:line="276" w:lineRule="auto"/>
              <w:jc w:val="both"/>
              <w:rPr>
                <w:rFonts w:ascii="Tahoma" w:hAnsi="Tahoma" w:cs="Tahoma"/>
                <w:sz w:val="10"/>
                <w:szCs w:val="10"/>
              </w:rPr>
            </w:pPr>
          </w:p>
          <w:p w14:paraId="3A362DFB" w14:textId="77777777" w:rsidR="006B6517" w:rsidRPr="002D7A02" w:rsidRDefault="006B6517" w:rsidP="002E6E55">
            <w:pPr>
              <w:spacing w:line="276" w:lineRule="auto"/>
              <w:jc w:val="both"/>
              <w:rPr>
                <w:rFonts w:ascii="Tahoma" w:eastAsia="Times New Roman" w:hAnsi="Tahoma" w:cs="Tahoma"/>
                <w:sz w:val="20"/>
                <w:szCs w:val="20"/>
                <w:lang w:eastAsia="sl-SI"/>
              </w:rPr>
            </w:pPr>
            <w:r w:rsidRPr="002D7A02">
              <w:rPr>
                <w:rFonts w:ascii="Tahoma" w:eastAsia="Times New Roman" w:hAnsi="Tahoma" w:cs="Tahoma"/>
                <w:sz w:val="20"/>
                <w:szCs w:val="20"/>
                <w:lang w:eastAsia="sl-SI"/>
              </w:rPr>
              <w:t>Sklad ima sprejeto poslovno filozofijo oz. 10 načel Sklada, ki predstavljajo notranjo kulturo in h kateri stremijo vsi zaposleni. Zaposleni Sklada gojijo dober odnos do strank na način, da se jim omogoči hitre, enostavne in pregledne pripomočke za pripravo vlog, hkrati pa Sklad temelji tudi na transparentnosti, saj so vse informacije javno dostopne</w:t>
            </w:r>
            <w:r>
              <w:rPr>
                <w:rFonts w:ascii="Tahoma" w:eastAsia="Times New Roman" w:hAnsi="Tahoma" w:cs="Tahoma"/>
                <w:sz w:val="20"/>
                <w:szCs w:val="20"/>
                <w:lang w:eastAsia="sl-SI"/>
              </w:rPr>
              <w:t>.</w:t>
            </w:r>
          </w:p>
          <w:p w14:paraId="4B8EDA4A" w14:textId="77777777" w:rsidR="006B6517" w:rsidRPr="00CE3765" w:rsidRDefault="006B6517" w:rsidP="002E6E55">
            <w:pPr>
              <w:spacing w:line="276" w:lineRule="auto"/>
              <w:jc w:val="both"/>
              <w:rPr>
                <w:rFonts w:ascii="Tahoma" w:hAnsi="Tahoma" w:cs="Tahoma"/>
                <w:sz w:val="10"/>
                <w:szCs w:val="10"/>
                <w:highlight w:val="green"/>
              </w:rPr>
            </w:pPr>
          </w:p>
          <w:p w14:paraId="42591622" w14:textId="77777777" w:rsidR="006B6517" w:rsidRPr="002D7A02" w:rsidRDefault="006B6517" w:rsidP="002E6E55">
            <w:pPr>
              <w:spacing w:line="276" w:lineRule="auto"/>
              <w:jc w:val="both"/>
              <w:rPr>
                <w:rFonts w:ascii="Tahoma" w:hAnsi="Tahoma" w:cs="Tahoma"/>
                <w:b/>
                <w:bCs/>
                <w:sz w:val="20"/>
                <w:szCs w:val="20"/>
              </w:rPr>
            </w:pPr>
            <w:bookmarkStart w:id="593" w:name="_Toc20226780"/>
            <w:bookmarkStart w:id="594" w:name="_Toc20227173"/>
            <w:r w:rsidRPr="002D7A02">
              <w:rPr>
                <w:rFonts w:ascii="Tahoma" w:hAnsi="Tahoma" w:cs="Tahoma"/>
                <w:b/>
                <w:bCs/>
                <w:sz w:val="20"/>
                <w:szCs w:val="20"/>
              </w:rPr>
              <w:t>Organizacijska struktura</w:t>
            </w:r>
          </w:p>
          <w:p w14:paraId="6EB2FA9A" w14:textId="77777777" w:rsidR="006B6517" w:rsidRPr="002D7A02" w:rsidRDefault="006B6517" w:rsidP="002E6E55">
            <w:pPr>
              <w:spacing w:line="276" w:lineRule="auto"/>
              <w:jc w:val="both"/>
              <w:rPr>
                <w:rFonts w:ascii="Tahoma" w:hAnsi="Tahoma" w:cs="Tahoma"/>
                <w:sz w:val="20"/>
                <w:szCs w:val="20"/>
              </w:rPr>
            </w:pPr>
            <w:r w:rsidRPr="002D7A02">
              <w:rPr>
                <w:rFonts w:ascii="Tahoma" w:hAnsi="Tahoma" w:cs="Tahoma"/>
                <w:sz w:val="20"/>
                <w:szCs w:val="20"/>
              </w:rPr>
              <w:t xml:space="preserve">Sklad se v svoji organizaciji drži načela učinkovitosti, kar pomeni, da želi z organizacijsko in kadrovsko strukturo za zastavljeno letno realizacijo v </w:t>
            </w:r>
            <w:r>
              <w:rPr>
                <w:rFonts w:ascii="Tahoma" w:hAnsi="Tahoma" w:cs="Tahoma"/>
                <w:sz w:val="20"/>
                <w:szCs w:val="20"/>
              </w:rPr>
              <w:t xml:space="preserve">letu </w:t>
            </w:r>
            <w:r w:rsidRPr="002D7A02">
              <w:rPr>
                <w:rFonts w:ascii="Tahoma" w:hAnsi="Tahoma" w:cs="Tahoma"/>
                <w:sz w:val="20"/>
                <w:szCs w:val="20"/>
              </w:rPr>
              <w:t>202</w:t>
            </w:r>
            <w:r>
              <w:rPr>
                <w:rFonts w:ascii="Tahoma" w:hAnsi="Tahoma" w:cs="Tahoma"/>
                <w:sz w:val="20"/>
                <w:szCs w:val="20"/>
              </w:rPr>
              <w:t>5</w:t>
            </w:r>
            <w:r w:rsidRPr="002D7A02">
              <w:rPr>
                <w:rFonts w:ascii="Tahoma" w:hAnsi="Tahoma" w:cs="Tahoma"/>
                <w:sz w:val="20"/>
                <w:szCs w:val="20"/>
              </w:rPr>
              <w:t xml:space="preserve"> uporabiti najoptimalnejše število zaposlenih, racionalne časovne obremenitve in racionalne stroške.</w:t>
            </w:r>
            <w:bookmarkEnd w:id="593"/>
            <w:bookmarkEnd w:id="594"/>
            <w:r w:rsidRPr="002D7A02">
              <w:rPr>
                <w:rFonts w:ascii="Tahoma" w:hAnsi="Tahoma" w:cs="Tahoma"/>
                <w:sz w:val="20"/>
                <w:szCs w:val="20"/>
              </w:rPr>
              <w:t xml:space="preserve"> </w:t>
            </w:r>
          </w:p>
          <w:p w14:paraId="6344E77F" w14:textId="77777777" w:rsidR="006B6517" w:rsidRPr="00CE3765" w:rsidRDefault="006B6517" w:rsidP="002E6E55">
            <w:pPr>
              <w:spacing w:line="276" w:lineRule="auto"/>
              <w:jc w:val="both"/>
              <w:rPr>
                <w:rFonts w:ascii="Tahoma" w:hAnsi="Tahoma" w:cs="Tahoma"/>
                <w:sz w:val="10"/>
                <w:szCs w:val="10"/>
              </w:rPr>
            </w:pPr>
          </w:p>
          <w:p w14:paraId="6571CF39" w14:textId="77777777" w:rsidR="006B6517" w:rsidRPr="002D7A02" w:rsidRDefault="006B6517" w:rsidP="002E6E55">
            <w:pPr>
              <w:spacing w:line="276" w:lineRule="auto"/>
              <w:jc w:val="both"/>
              <w:rPr>
                <w:rFonts w:ascii="Tahoma" w:hAnsi="Tahoma" w:cs="Tahoma"/>
                <w:sz w:val="20"/>
                <w:szCs w:val="20"/>
              </w:rPr>
            </w:pPr>
            <w:r w:rsidRPr="002D7A02">
              <w:rPr>
                <w:rFonts w:ascii="Tahoma" w:hAnsi="Tahoma" w:cs="Tahoma"/>
                <w:sz w:val="20"/>
                <w:szCs w:val="20"/>
              </w:rPr>
              <w:t>Organizacijska struktura se bo v letu 202</w:t>
            </w:r>
            <w:r>
              <w:rPr>
                <w:rFonts w:ascii="Tahoma" w:hAnsi="Tahoma" w:cs="Tahoma"/>
                <w:sz w:val="20"/>
                <w:szCs w:val="20"/>
              </w:rPr>
              <w:t>5</w:t>
            </w:r>
            <w:r w:rsidRPr="002D7A02">
              <w:rPr>
                <w:rFonts w:ascii="Tahoma" w:hAnsi="Tahoma" w:cs="Tahoma"/>
                <w:sz w:val="20"/>
                <w:szCs w:val="20"/>
              </w:rPr>
              <w:t xml:space="preserve"> postopoma prilagajala izvajanju obstoječih in novih programov, dodatne potrebe pa se bodo zapolnjevale z dodatnimi zaposlitvami in / ali z zunanjimi izvajalci (študentski servis) ali kot dodatno delo oz. dodatne obremenitve zaposlenih. </w:t>
            </w:r>
          </w:p>
          <w:p w14:paraId="5A27A09C" w14:textId="77777777" w:rsidR="006B6517" w:rsidRPr="00CE3765" w:rsidRDefault="006B6517" w:rsidP="002E6E55">
            <w:pPr>
              <w:spacing w:line="276" w:lineRule="auto"/>
              <w:jc w:val="both"/>
              <w:rPr>
                <w:sz w:val="10"/>
                <w:szCs w:val="10"/>
              </w:rPr>
            </w:pPr>
          </w:p>
          <w:p w14:paraId="3D4977E2" w14:textId="77777777" w:rsidR="006B6517" w:rsidRPr="002D7A02" w:rsidRDefault="006B6517" w:rsidP="002E6E55">
            <w:pPr>
              <w:spacing w:line="276" w:lineRule="auto"/>
              <w:jc w:val="both"/>
              <w:rPr>
                <w:rFonts w:ascii="Tahoma" w:hAnsi="Tahoma" w:cs="Tahoma"/>
                <w:b/>
                <w:bCs/>
                <w:sz w:val="20"/>
                <w:szCs w:val="20"/>
              </w:rPr>
            </w:pPr>
            <w:r w:rsidRPr="002D7A02">
              <w:rPr>
                <w:rFonts w:ascii="Tahoma" w:hAnsi="Tahoma" w:cs="Tahoma"/>
                <w:b/>
                <w:bCs/>
                <w:sz w:val="20"/>
                <w:szCs w:val="20"/>
              </w:rPr>
              <w:t>Kadrovska struktura</w:t>
            </w:r>
          </w:p>
          <w:p w14:paraId="4688F291" w14:textId="77777777" w:rsidR="006B6517" w:rsidRPr="002D7A02" w:rsidRDefault="006B6517" w:rsidP="002E6E55">
            <w:pPr>
              <w:spacing w:line="276" w:lineRule="auto"/>
              <w:jc w:val="both"/>
              <w:rPr>
                <w:rFonts w:ascii="Tahoma" w:hAnsi="Tahoma" w:cs="Tahoma"/>
                <w:sz w:val="16"/>
                <w:szCs w:val="16"/>
                <w:shd w:val="clear" w:color="auto" w:fill="FFFF00"/>
              </w:rPr>
            </w:pPr>
            <w:r w:rsidRPr="002D7A02">
              <w:rPr>
                <w:rFonts w:ascii="Tahoma" w:hAnsi="Tahoma" w:cs="Tahoma"/>
                <w:sz w:val="20"/>
                <w:szCs w:val="20"/>
              </w:rPr>
              <w:t xml:space="preserve">Sklad naloge skrbno načrtuje, načrtuje postopke dela po poslovnih procesih in nenehno optimizira delovne procese in pretok informacij med njimi. </w:t>
            </w:r>
          </w:p>
          <w:p w14:paraId="0ECE79DF" w14:textId="77777777" w:rsidR="006B6517" w:rsidRPr="00CE3765" w:rsidRDefault="006B6517" w:rsidP="002E6E55">
            <w:pPr>
              <w:spacing w:line="276" w:lineRule="auto"/>
              <w:jc w:val="both"/>
              <w:rPr>
                <w:rFonts w:ascii="Tahoma" w:hAnsi="Tahoma" w:cs="Tahoma"/>
                <w:sz w:val="10"/>
                <w:szCs w:val="10"/>
              </w:rPr>
            </w:pPr>
          </w:p>
          <w:p w14:paraId="222627A5" w14:textId="77777777" w:rsidR="006B6517" w:rsidRDefault="006B6517" w:rsidP="002E6E55">
            <w:pPr>
              <w:spacing w:line="276" w:lineRule="auto"/>
              <w:jc w:val="both"/>
              <w:rPr>
                <w:rFonts w:ascii="Tahoma" w:hAnsi="Tahoma" w:cs="Tahoma"/>
                <w:sz w:val="20"/>
                <w:szCs w:val="20"/>
              </w:rPr>
            </w:pPr>
            <w:r w:rsidRPr="002D7A02">
              <w:rPr>
                <w:rFonts w:ascii="Tahoma" w:hAnsi="Tahoma" w:cs="Tahoma"/>
                <w:sz w:val="20"/>
                <w:szCs w:val="20"/>
              </w:rPr>
              <w:t>Zaradi povečanega obsega dela, ki so posledica vsakoletnega povečanja odobrenih sredstev, ki jih mora Sklad zaradi srednje oz. dolgoročne narave trajanja spremljati in obravnavati tudi v prihodnjih letih, se za leto 202</w:t>
            </w:r>
            <w:r>
              <w:rPr>
                <w:rFonts w:ascii="Tahoma" w:hAnsi="Tahoma" w:cs="Tahoma"/>
                <w:sz w:val="20"/>
                <w:szCs w:val="20"/>
              </w:rPr>
              <w:t>5</w:t>
            </w:r>
            <w:r w:rsidRPr="002D7A02">
              <w:rPr>
                <w:rFonts w:ascii="Tahoma" w:hAnsi="Tahoma" w:cs="Tahoma"/>
                <w:sz w:val="20"/>
                <w:szCs w:val="20"/>
              </w:rPr>
              <w:t xml:space="preserve"> načrtuje kadrovska struktura, ki izhaja iz kadrovskega načrta, ki je priloga tega dokumenta. </w:t>
            </w:r>
          </w:p>
          <w:p w14:paraId="2CCBB14B" w14:textId="77777777" w:rsidR="006B6517" w:rsidRDefault="006B6517" w:rsidP="002E6E55">
            <w:pPr>
              <w:spacing w:line="276" w:lineRule="auto"/>
              <w:jc w:val="both"/>
              <w:rPr>
                <w:rFonts w:ascii="Tahoma" w:hAnsi="Tahoma" w:cs="Tahoma"/>
                <w:sz w:val="20"/>
                <w:szCs w:val="20"/>
              </w:rPr>
            </w:pPr>
          </w:p>
          <w:p w14:paraId="1D5D679C" w14:textId="213B93B6" w:rsidR="006B6517" w:rsidRDefault="006B6517" w:rsidP="002E6E55">
            <w:pPr>
              <w:spacing w:line="300" w:lineRule="exact"/>
              <w:jc w:val="both"/>
              <w:rPr>
                <w:rFonts w:ascii="Tahoma" w:hAnsi="Tahoma" w:cs="Tahoma"/>
                <w:sz w:val="20"/>
                <w:szCs w:val="20"/>
              </w:rPr>
            </w:pPr>
            <w:r>
              <w:rPr>
                <w:rFonts w:ascii="Tahoma" w:hAnsi="Tahoma" w:cs="Tahoma"/>
                <w:sz w:val="20"/>
                <w:szCs w:val="20"/>
              </w:rPr>
              <w:t xml:space="preserve">Kadrovski načrt je pripravljen po metodologiji, ki jo predpisuje </w:t>
            </w:r>
            <w:r w:rsidRPr="00FF4F4E">
              <w:rPr>
                <w:rFonts w:ascii="Tahoma" w:hAnsi="Tahoma" w:cs="Tahoma"/>
                <w:sz w:val="20"/>
                <w:szCs w:val="20"/>
                <w:shd w:val="clear" w:color="auto" w:fill="FFFFFF"/>
              </w:rPr>
              <w:t>Uredba o načinu priprave kadrovskih načrtov posrednih uporabnikov proračuna in metodologiji spremljanja njihovega izvajanja za leti 2023 in 2024 (Uradni list RS, št. 162/2022</w:t>
            </w:r>
            <w:r>
              <w:rPr>
                <w:rFonts w:ascii="Tahoma" w:hAnsi="Tahoma" w:cs="Tahoma"/>
                <w:sz w:val="20"/>
                <w:szCs w:val="20"/>
                <w:shd w:val="clear" w:color="auto" w:fill="FFFFFF"/>
              </w:rPr>
              <w:t xml:space="preserve"> in 132/23</w:t>
            </w:r>
            <w:r w:rsidRPr="00FF4F4E">
              <w:rPr>
                <w:rFonts w:ascii="Tahoma" w:hAnsi="Tahoma" w:cs="Tahoma"/>
                <w:sz w:val="20"/>
                <w:szCs w:val="20"/>
                <w:shd w:val="clear" w:color="auto" w:fill="FFFFFF"/>
              </w:rPr>
              <w:t>)</w:t>
            </w:r>
            <w:r>
              <w:rPr>
                <w:rFonts w:ascii="Tahoma" w:hAnsi="Tahoma" w:cs="Tahoma"/>
                <w:sz w:val="20"/>
                <w:szCs w:val="20"/>
                <w:shd w:val="clear" w:color="auto" w:fill="FFFFFF"/>
              </w:rPr>
              <w:t>.</w:t>
            </w:r>
            <w:r>
              <w:rPr>
                <w:rFonts w:ascii="Tahoma" w:hAnsi="Tahoma" w:cs="Tahoma"/>
                <w:sz w:val="20"/>
                <w:szCs w:val="20"/>
              </w:rPr>
              <w:t xml:space="preserve"> Na podlagi tega je v kadrovskem načrtu na </w:t>
            </w:r>
            <w:r w:rsidRPr="00FF3FAD">
              <w:rPr>
                <w:rFonts w:ascii="Tahoma" w:hAnsi="Tahoma" w:cs="Tahoma"/>
                <w:sz w:val="20"/>
                <w:szCs w:val="20"/>
              </w:rPr>
              <w:t xml:space="preserve">dan 1.1.2025 ocenjena </w:t>
            </w:r>
            <w:r w:rsidRPr="00E22EF7">
              <w:rPr>
                <w:rFonts w:ascii="Tahoma" w:hAnsi="Tahoma" w:cs="Tahoma"/>
                <w:sz w:val="20"/>
                <w:szCs w:val="20"/>
              </w:rPr>
              <w:t>potreba po 62 zaposlenih</w:t>
            </w:r>
            <w:r>
              <w:rPr>
                <w:rFonts w:ascii="Tahoma" w:hAnsi="Tahoma" w:cs="Tahoma"/>
                <w:sz w:val="20"/>
                <w:szCs w:val="20"/>
              </w:rPr>
              <w:t xml:space="preserve">, kar pomeni, da je to maksimalno število, ki jih lahko zaposluje Sklad.  Za leto 2025 se načrtujejo dodatne zaposlitve, vendar še vedno v okviru </w:t>
            </w:r>
            <w:r w:rsidRPr="00E22EF7">
              <w:rPr>
                <w:rFonts w:ascii="Tahoma" w:hAnsi="Tahoma" w:cs="Tahoma"/>
                <w:sz w:val="20"/>
                <w:szCs w:val="20"/>
              </w:rPr>
              <w:t>dovoljene kvote 62 zaposlenih.</w:t>
            </w:r>
          </w:p>
          <w:p w14:paraId="235C8B96" w14:textId="77777777" w:rsidR="006B6517" w:rsidRPr="002D7A02" w:rsidRDefault="006B6517" w:rsidP="002E6E55">
            <w:pPr>
              <w:spacing w:line="276" w:lineRule="auto"/>
              <w:jc w:val="both"/>
              <w:rPr>
                <w:rFonts w:ascii="Tahoma" w:hAnsi="Tahoma" w:cs="Tahoma"/>
                <w:sz w:val="20"/>
                <w:szCs w:val="20"/>
              </w:rPr>
            </w:pPr>
            <w:r>
              <w:rPr>
                <w:rFonts w:ascii="Tahoma" w:hAnsi="Tahoma" w:cs="Tahoma"/>
                <w:sz w:val="20"/>
                <w:szCs w:val="20"/>
              </w:rPr>
              <w:t>Aktivnosti vezane na zaposlovanje, bodo predstavljene v akcijskem načrtu zaposlovanja Sklada za leto 2025, vključno s  terminskim načrtom.</w:t>
            </w:r>
          </w:p>
          <w:p w14:paraId="3063D102" w14:textId="77777777" w:rsidR="006B6517" w:rsidRDefault="006B6517" w:rsidP="002E6E55">
            <w:pPr>
              <w:spacing w:line="276" w:lineRule="auto"/>
              <w:jc w:val="both"/>
              <w:rPr>
                <w:rFonts w:ascii="Tahoma" w:hAnsi="Tahoma" w:cs="Tahoma"/>
                <w:sz w:val="20"/>
                <w:szCs w:val="20"/>
              </w:rPr>
            </w:pPr>
          </w:p>
          <w:p w14:paraId="20A9E3D9" w14:textId="1B5B864A" w:rsidR="00002D73" w:rsidRPr="006B6517" w:rsidRDefault="006B6517" w:rsidP="002E6E55">
            <w:pPr>
              <w:spacing w:line="276" w:lineRule="auto"/>
              <w:jc w:val="both"/>
              <w:rPr>
                <w:rFonts w:ascii="Tahoma" w:hAnsi="Tahoma" w:cs="Tahoma"/>
                <w:sz w:val="20"/>
                <w:szCs w:val="20"/>
              </w:rPr>
            </w:pPr>
            <w:r w:rsidRPr="002D7A02">
              <w:rPr>
                <w:rFonts w:ascii="Tahoma" w:hAnsi="Tahoma" w:cs="Tahoma"/>
                <w:sz w:val="20"/>
                <w:szCs w:val="20"/>
              </w:rPr>
              <w:t>Sklad namenja tudi posebno pozornost učinkoviti notranji koordinaciji poslovnih procesov, ki vključuje hiter in tekoč prenos informacij in dokumentacije znotraj organizacije. Gre za sistematično komuniciranje in sodelovanje med organizacijskimi enotami za potrebe izvajanja skupne strategije in doseganje skupnih ciljev Sklada. Po potrebi se bo izvedla tudi nadgradnja sistema notranjega komuniciranja oz. se bo vzpostavil nov sistem za hrambo dokumentacije.</w:t>
            </w:r>
            <w:r>
              <w:rPr>
                <w:rFonts w:ascii="Tahoma" w:hAnsi="Tahoma" w:cs="Tahoma"/>
                <w:sz w:val="20"/>
                <w:szCs w:val="20"/>
              </w:rPr>
              <w:t xml:space="preserve"> </w:t>
            </w:r>
          </w:p>
        </w:tc>
      </w:tr>
      <w:tr w:rsidR="001662AA" w:rsidRPr="00CD7660" w14:paraId="36CC7DCE" w14:textId="77777777" w:rsidTr="001662AA">
        <w:trPr>
          <w:trHeight w:val="288"/>
        </w:trPr>
        <w:tc>
          <w:tcPr>
            <w:tcW w:w="2594" w:type="dxa"/>
            <w:vAlign w:val="center"/>
          </w:tcPr>
          <w:p w14:paraId="6DC09CE3" w14:textId="77777777" w:rsidR="001662AA" w:rsidRDefault="001662AA" w:rsidP="001662AA">
            <w:pPr>
              <w:pStyle w:val="Odstavekseznama"/>
              <w:suppressAutoHyphens w:val="0"/>
              <w:spacing w:line="276" w:lineRule="auto"/>
              <w:contextualSpacing/>
              <w:rPr>
                <w:rFonts w:ascii="Tahoma" w:hAnsi="Tahoma" w:cs="Tahoma"/>
                <w:sz w:val="20"/>
                <w:szCs w:val="21"/>
              </w:rPr>
            </w:pPr>
          </w:p>
        </w:tc>
        <w:tc>
          <w:tcPr>
            <w:tcW w:w="12007" w:type="dxa"/>
            <w:tcBorders>
              <w:right w:val="single" w:sz="4" w:space="0" w:color="auto"/>
            </w:tcBorders>
            <w:shd w:val="clear" w:color="auto" w:fill="BE9C5A"/>
            <w:vAlign w:val="center"/>
          </w:tcPr>
          <w:p w14:paraId="1E9606EB" w14:textId="77777777" w:rsidR="001662AA" w:rsidRDefault="001662AA" w:rsidP="001662AA">
            <w:pPr>
              <w:spacing w:line="276" w:lineRule="auto"/>
              <w:rPr>
                <w:rFonts w:ascii="Tahoma" w:hAnsi="Tahoma" w:cs="Tahoma"/>
                <w:sz w:val="20"/>
                <w:szCs w:val="20"/>
              </w:rPr>
            </w:pPr>
            <w:r>
              <w:rPr>
                <w:rFonts w:ascii="Tahoma" w:hAnsi="Tahoma" w:cs="Tahoma"/>
                <w:sz w:val="20"/>
                <w:szCs w:val="20"/>
              </w:rPr>
              <w:t>Delovanje po načelih enostavnosti, preglednosti in transparentnosti</w:t>
            </w:r>
          </w:p>
          <w:p w14:paraId="114FA07C" w14:textId="77BC8EAD" w:rsidR="001662AA" w:rsidRPr="00192C78" w:rsidRDefault="001662AA" w:rsidP="001662AA">
            <w:pPr>
              <w:spacing w:line="276" w:lineRule="auto"/>
              <w:rPr>
                <w:rFonts w:ascii="Tahoma" w:hAnsi="Tahoma" w:cs="Tahoma"/>
                <w:sz w:val="20"/>
                <w:szCs w:val="20"/>
              </w:rPr>
            </w:pPr>
          </w:p>
        </w:tc>
      </w:tr>
      <w:tr w:rsidR="00002D73" w:rsidRPr="00CD7660" w14:paraId="56BC7F85" w14:textId="3096B707" w:rsidTr="00103568">
        <w:trPr>
          <w:trHeight w:val="288"/>
        </w:trPr>
        <w:tc>
          <w:tcPr>
            <w:tcW w:w="2594" w:type="dxa"/>
            <w:vAlign w:val="center"/>
          </w:tcPr>
          <w:p w14:paraId="59DEE322"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Zagotavljati enostavne in pregledne rešitve delovanja Sklada z uporabo specialnih orodij</w:t>
            </w:r>
          </w:p>
        </w:tc>
        <w:tc>
          <w:tcPr>
            <w:tcW w:w="12007" w:type="dxa"/>
            <w:tcBorders>
              <w:right w:val="single" w:sz="4" w:space="0" w:color="auto"/>
            </w:tcBorders>
          </w:tcPr>
          <w:p w14:paraId="0D863E72" w14:textId="77777777" w:rsidR="006B6517" w:rsidRPr="00192C78" w:rsidRDefault="006B6517" w:rsidP="002E6E55">
            <w:pPr>
              <w:spacing w:line="276" w:lineRule="auto"/>
              <w:jc w:val="both"/>
              <w:rPr>
                <w:rFonts w:ascii="Tahoma" w:hAnsi="Tahoma" w:cs="Tahoma"/>
                <w:sz w:val="20"/>
                <w:szCs w:val="20"/>
              </w:rPr>
            </w:pPr>
            <w:r w:rsidRPr="00192C78">
              <w:rPr>
                <w:rFonts w:ascii="Tahoma" w:hAnsi="Tahoma" w:cs="Tahoma"/>
                <w:sz w:val="20"/>
                <w:szCs w:val="20"/>
              </w:rPr>
              <w:t>Delovanje Sklada je vseskozi podvrženo iskanju hitrih, enostavnih in preglednih rešitev, kar mu omogoča uporaba specialnih programskih orodij. Posebno pozornost namenja tistim področjem, kjer lahko pristopi bliže potrebam potencialnih končnih prejemnikov (MSP) oz. jim omogoči lažji, hitrejši in tudi enostavnejši dostop do finančnih sredstev. To pomeni, da bo Sklad tudi v letu 202</w:t>
            </w:r>
            <w:r>
              <w:rPr>
                <w:rFonts w:ascii="Tahoma" w:hAnsi="Tahoma" w:cs="Tahoma"/>
                <w:sz w:val="20"/>
                <w:szCs w:val="20"/>
              </w:rPr>
              <w:t>5</w:t>
            </w:r>
            <w:r w:rsidRPr="00192C78">
              <w:rPr>
                <w:rFonts w:ascii="Tahoma" w:hAnsi="Tahoma" w:cs="Tahoma"/>
                <w:sz w:val="20"/>
                <w:szCs w:val="20"/>
              </w:rPr>
              <w:t xml:space="preserve"> po potrebi nadgradil že obstoječa specializirana programska orodja in omogočal </w:t>
            </w:r>
            <w:r w:rsidRPr="00192C78">
              <w:rPr>
                <w:rFonts w:ascii="Tahoma" w:hAnsi="Tahoma" w:cs="Tahoma"/>
                <w:b/>
                <w:bCs/>
                <w:sz w:val="20"/>
                <w:szCs w:val="20"/>
              </w:rPr>
              <w:t>potencialnim končnim prejemnikom</w:t>
            </w:r>
            <w:r w:rsidRPr="00192C78">
              <w:rPr>
                <w:rFonts w:ascii="Tahoma" w:hAnsi="Tahoma" w:cs="Tahoma"/>
                <w:sz w:val="20"/>
                <w:szCs w:val="20"/>
              </w:rPr>
              <w:t xml:space="preserve"> oz</w:t>
            </w:r>
            <w:r w:rsidRPr="00192C78">
              <w:rPr>
                <w:rFonts w:ascii="Tahoma" w:hAnsi="Tahoma" w:cs="Tahoma"/>
                <w:b/>
                <w:bCs/>
                <w:sz w:val="20"/>
                <w:szCs w:val="20"/>
              </w:rPr>
              <w:t>. vlagateljem</w:t>
            </w:r>
            <w:r w:rsidRPr="00192C78">
              <w:rPr>
                <w:rFonts w:ascii="Tahoma" w:hAnsi="Tahoma" w:cs="Tahoma"/>
                <w:sz w:val="20"/>
                <w:szCs w:val="20"/>
              </w:rPr>
              <w:t xml:space="preserve"> uporabo le-teh. Gre za:</w:t>
            </w:r>
          </w:p>
          <w:p w14:paraId="72166238"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brezplačen pripomoček za pripravo poslovnega načrta, ki je del vloge,</w:t>
            </w:r>
          </w:p>
          <w:p w14:paraId="5FC2F122"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brezplačen pripomoček za pripravo amortizacijskega načrta, ki je del vloge,</w:t>
            </w:r>
          </w:p>
          <w:p w14:paraId="54A989AE"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e-portal Sklada – namenjen vlagateljem na posameznih razpisih, da z uporabo e-portala Sklada oddajo vlogo s prilogami v elektronski obliki in v svoj predal prejemajo različna obvestila in dokumente,</w:t>
            </w:r>
          </w:p>
          <w:p w14:paraId="0713BA5F"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elektronski obrazec za prijavo na razpise,</w:t>
            </w:r>
          </w:p>
          <w:p w14:paraId="1AE1800B"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navodila za delo s prijavnimi obrazci in pripravo poslovnega in amortizacijskega načrta,</w:t>
            </w:r>
          </w:p>
          <w:p w14:paraId="57F9DBF1"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sistem informiranja (e-novice o javnih razpisih, dogodkih, druge pomembnejše informacije za podjetnike in potencialne podjetnike …).</w:t>
            </w:r>
          </w:p>
          <w:p w14:paraId="2777A45D" w14:textId="77777777" w:rsidR="006B6517" w:rsidRPr="00192C78" w:rsidRDefault="006B6517" w:rsidP="002E6E55">
            <w:pPr>
              <w:numPr>
                <w:ilvl w:val="0"/>
                <w:numId w:val="17"/>
              </w:numPr>
              <w:suppressAutoHyphens w:val="0"/>
              <w:spacing w:line="276" w:lineRule="auto"/>
              <w:ind w:hanging="782"/>
              <w:jc w:val="both"/>
              <w:rPr>
                <w:rFonts w:ascii="Tahoma" w:hAnsi="Tahoma" w:cs="Tahoma"/>
                <w:sz w:val="20"/>
                <w:szCs w:val="20"/>
              </w:rPr>
            </w:pPr>
            <w:r w:rsidRPr="00192C78">
              <w:rPr>
                <w:rFonts w:ascii="Tahoma" w:hAnsi="Tahoma" w:cs="Tahoma"/>
                <w:sz w:val="20"/>
                <w:szCs w:val="20"/>
              </w:rPr>
              <w:t>napredno spletno orodje za samodejno izdelavo ocene trajnostne usmerjenosti inovativnih mladih MSP, ki prejemnikom finančnih spodbud omogoča, da na podlagi izpolnjenega spletnega vprašalnika pridobijo:</w:t>
            </w:r>
          </w:p>
          <w:p w14:paraId="33E94845" w14:textId="77777777" w:rsidR="006B6517" w:rsidRPr="00192C78" w:rsidRDefault="006B6517" w:rsidP="002E6E55">
            <w:pPr>
              <w:numPr>
                <w:ilvl w:val="1"/>
                <w:numId w:val="17"/>
              </w:numPr>
              <w:suppressAutoHyphens w:val="0"/>
              <w:spacing w:line="276" w:lineRule="auto"/>
              <w:ind w:hanging="651"/>
              <w:jc w:val="both"/>
              <w:rPr>
                <w:rFonts w:ascii="Tahoma" w:hAnsi="Tahoma" w:cs="Tahoma"/>
                <w:sz w:val="20"/>
                <w:szCs w:val="20"/>
              </w:rPr>
            </w:pPr>
            <w:r w:rsidRPr="00192C78">
              <w:rPr>
                <w:rFonts w:ascii="Tahoma" w:hAnsi="Tahoma" w:cs="Tahoma"/>
                <w:sz w:val="20"/>
                <w:szCs w:val="20"/>
              </w:rPr>
              <w:t>oceno in podrobno poročilo o njihovi trajnostni usmerjenosti (tj. njihovi okoljski, družbeni in upravljavski – ESG usmerjenosti),</w:t>
            </w:r>
          </w:p>
          <w:p w14:paraId="178659A8" w14:textId="77777777" w:rsidR="006B6517" w:rsidRPr="00192C78" w:rsidRDefault="006B6517" w:rsidP="002E6E55">
            <w:pPr>
              <w:numPr>
                <w:ilvl w:val="1"/>
                <w:numId w:val="17"/>
              </w:numPr>
              <w:suppressAutoHyphens w:val="0"/>
              <w:spacing w:line="276" w:lineRule="auto"/>
              <w:ind w:hanging="651"/>
              <w:jc w:val="both"/>
              <w:rPr>
                <w:rFonts w:ascii="Tahoma" w:hAnsi="Tahoma" w:cs="Tahoma"/>
                <w:sz w:val="20"/>
                <w:szCs w:val="20"/>
              </w:rPr>
            </w:pPr>
            <w:r w:rsidRPr="00192C78">
              <w:rPr>
                <w:rFonts w:ascii="Tahoma" w:hAnsi="Tahoma" w:cs="Tahoma"/>
                <w:sz w:val="20"/>
                <w:szCs w:val="20"/>
              </w:rPr>
              <w:t xml:space="preserve">priporočila z nadaljnjimi koraki za izboljšanje vključevanja trajnostnih oz. ESG dejavnikov v njihove poslovne procese, proizvode, storitve, tehnologije in/ali rešitve. </w:t>
            </w:r>
          </w:p>
          <w:p w14:paraId="182A4CAA" w14:textId="77777777" w:rsidR="006B6517" w:rsidRPr="0086048D" w:rsidRDefault="006B6517" w:rsidP="002E6E55">
            <w:pPr>
              <w:spacing w:line="276" w:lineRule="auto"/>
              <w:ind w:hanging="651"/>
              <w:jc w:val="both"/>
              <w:rPr>
                <w:rFonts w:ascii="Tahoma" w:hAnsi="Tahoma" w:cs="Tahoma"/>
                <w:sz w:val="10"/>
                <w:szCs w:val="10"/>
              </w:rPr>
            </w:pPr>
          </w:p>
          <w:p w14:paraId="29CBC5F0" w14:textId="77777777" w:rsidR="006B6517" w:rsidRPr="00192C78" w:rsidRDefault="006B6517" w:rsidP="002E6E55">
            <w:pPr>
              <w:spacing w:line="276" w:lineRule="auto"/>
              <w:jc w:val="both"/>
              <w:rPr>
                <w:rFonts w:ascii="Tahoma" w:hAnsi="Tahoma" w:cs="Tahoma"/>
                <w:sz w:val="20"/>
                <w:szCs w:val="20"/>
              </w:rPr>
            </w:pPr>
            <w:r w:rsidRPr="00192C78">
              <w:rPr>
                <w:rFonts w:ascii="Tahoma" w:hAnsi="Tahoma" w:cs="Tahoma"/>
                <w:sz w:val="20"/>
                <w:szCs w:val="20"/>
              </w:rPr>
              <w:t>Sklad v okviru svojega delovanja uporablja tudi specialna programska orodja, ki jih bo v letu 202</w:t>
            </w:r>
            <w:r>
              <w:rPr>
                <w:rFonts w:ascii="Tahoma" w:hAnsi="Tahoma" w:cs="Tahoma"/>
                <w:sz w:val="20"/>
                <w:szCs w:val="20"/>
              </w:rPr>
              <w:t>5</w:t>
            </w:r>
            <w:r w:rsidRPr="00192C78">
              <w:rPr>
                <w:rFonts w:ascii="Tahoma" w:hAnsi="Tahoma" w:cs="Tahoma"/>
                <w:sz w:val="20"/>
                <w:szCs w:val="20"/>
              </w:rPr>
              <w:t xml:space="preserve"> posodabljal, nadgrajeval in po potrebi tudi vzpostavil nova programska orodja, s čimer bo nadaljeval z aktivnostmi iz naslova e-poslovanja, ter se približal potrebam sodobnega elektronskega poslovanja. Gre predvsem za:</w:t>
            </w:r>
          </w:p>
          <w:p w14:paraId="09755A2A"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 xml:space="preserve">programska orodja za obdelavo vlog, vključno s statističnim spremljanjem učinkov, </w:t>
            </w:r>
          </w:p>
          <w:p w14:paraId="7610A5CB"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programsko orodje za spremljanje poslovanja in urejanje arhiva,</w:t>
            </w:r>
          </w:p>
          <w:p w14:paraId="77B540D9" w14:textId="77777777" w:rsidR="006B6517"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programsko orodje za upravljanje z dokumentnim sistemom,</w:t>
            </w:r>
          </w:p>
          <w:p w14:paraId="7F85B871"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Pr>
                <w:rFonts w:ascii="Tahoma" w:hAnsi="Tahoma" w:cs="Tahoma"/>
                <w:sz w:val="20"/>
                <w:szCs w:val="20"/>
              </w:rPr>
              <w:t>programsko orodje za spremljavo spornih postopkov (izvršbe, insolvenčni in stečajni postopki…),</w:t>
            </w:r>
          </w:p>
          <w:p w14:paraId="4801D1BE"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 xml:space="preserve">ostala programska orodja za nemoteno poslovanje Sklada </w:t>
            </w:r>
            <w:r w:rsidRPr="00005903">
              <w:rPr>
                <w:rFonts w:ascii="Tahoma" w:hAnsi="Tahoma" w:cs="Tahoma"/>
                <w:sz w:val="20"/>
                <w:szCs w:val="20"/>
              </w:rPr>
              <w:t>(kadrovske evidence</w:t>
            </w:r>
            <w:r>
              <w:rPr>
                <w:rFonts w:ascii="Tahoma" w:hAnsi="Tahoma" w:cs="Tahoma"/>
                <w:sz w:val="20"/>
                <w:szCs w:val="20"/>
              </w:rPr>
              <w:t xml:space="preserve">, </w:t>
            </w:r>
            <w:r w:rsidRPr="00192C78">
              <w:rPr>
                <w:rFonts w:ascii="Tahoma" w:hAnsi="Tahoma" w:cs="Tahoma"/>
                <w:sz w:val="20"/>
                <w:szCs w:val="20"/>
              </w:rPr>
              <w:t>obračun plač, registrator časa …)</w:t>
            </w:r>
          </w:p>
          <w:p w14:paraId="08D84842"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e-arhiv,</w:t>
            </w:r>
          </w:p>
          <w:p w14:paraId="6C58C478" w14:textId="77777777" w:rsidR="006B6517" w:rsidRPr="00192C78" w:rsidRDefault="006B6517" w:rsidP="002E6E55">
            <w:pPr>
              <w:numPr>
                <w:ilvl w:val="0"/>
                <w:numId w:val="18"/>
              </w:numPr>
              <w:suppressAutoHyphens w:val="0"/>
              <w:spacing w:line="276" w:lineRule="auto"/>
              <w:ind w:hanging="720"/>
              <w:jc w:val="both"/>
              <w:rPr>
                <w:rFonts w:ascii="Tahoma" w:hAnsi="Tahoma" w:cs="Tahoma"/>
                <w:sz w:val="20"/>
                <w:szCs w:val="20"/>
              </w:rPr>
            </w:pPr>
            <w:r w:rsidRPr="00192C78">
              <w:rPr>
                <w:rFonts w:ascii="Tahoma" w:hAnsi="Tahoma" w:cs="Tahoma"/>
                <w:sz w:val="20"/>
                <w:szCs w:val="20"/>
              </w:rPr>
              <w:t>….</w:t>
            </w:r>
          </w:p>
          <w:p w14:paraId="24762E26" w14:textId="77777777" w:rsidR="006B6517" w:rsidRPr="0086048D" w:rsidRDefault="006B6517" w:rsidP="002E6E55">
            <w:pPr>
              <w:suppressAutoHyphens w:val="0"/>
              <w:spacing w:line="276" w:lineRule="auto"/>
              <w:jc w:val="both"/>
              <w:rPr>
                <w:rFonts w:ascii="Tahoma" w:hAnsi="Tahoma" w:cs="Tahoma"/>
                <w:sz w:val="10"/>
                <w:szCs w:val="10"/>
              </w:rPr>
            </w:pPr>
          </w:p>
          <w:p w14:paraId="64D539B3" w14:textId="77777777" w:rsidR="006B6517" w:rsidRPr="00192C78" w:rsidRDefault="006B6517" w:rsidP="002E6E55">
            <w:pPr>
              <w:suppressAutoHyphens w:val="0"/>
              <w:spacing w:line="276" w:lineRule="auto"/>
              <w:jc w:val="both"/>
              <w:rPr>
                <w:rFonts w:ascii="Tahoma" w:hAnsi="Tahoma" w:cs="Tahoma"/>
                <w:sz w:val="20"/>
                <w:szCs w:val="20"/>
              </w:rPr>
            </w:pPr>
            <w:bookmarkStart w:id="595" w:name="_Hlk177039811"/>
            <w:bookmarkStart w:id="596" w:name="_Hlk149039274"/>
            <w:r w:rsidRPr="00192C78">
              <w:rPr>
                <w:rFonts w:ascii="Tahoma" w:hAnsi="Tahoma" w:cs="Tahoma"/>
                <w:sz w:val="20"/>
                <w:szCs w:val="20"/>
              </w:rPr>
              <w:t xml:space="preserve">Zaradi napovedi dobavitelja opreme Pantheon, da bo spremenil razvojno okolje za glavni program za podporo poslovanja Pantheon, ki je v veliki meri prilagojen specifičnim potrebam poslovanja Sklada ter povezan z ostalimi programskimi rešitvami, je Sklad </w:t>
            </w:r>
            <w:r>
              <w:rPr>
                <w:rFonts w:ascii="Tahoma" w:hAnsi="Tahoma" w:cs="Tahoma"/>
                <w:sz w:val="20"/>
                <w:szCs w:val="20"/>
              </w:rPr>
              <w:t>pristopil k projektu</w:t>
            </w:r>
            <w:r w:rsidRPr="00192C78">
              <w:rPr>
                <w:rFonts w:ascii="Tahoma" w:hAnsi="Tahoma" w:cs="Tahoma"/>
                <w:sz w:val="20"/>
                <w:szCs w:val="20"/>
              </w:rPr>
              <w:t xml:space="preserve"> </w:t>
            </w:r>
            <w:r>
              <w:rPr>
                <w:rFonts w:ascii="Tahoma" w:hAnsi="Tahoma" w:cs="Tahoma"/>
                <w:sz w:val="20"/>
                <w:szCs w:val="20"/>
              </w:rPr>
              <w:t>nadgradnje</w:t>
            </w:r>
            <w:r w:rsidRPr="00192C78">
              <w:rPr>
                <w:rFonts w:ascii="Tahoma" w:hAnsi="Tahoma" w:cs="Tahoma"/>
                <w:sz w:val="20"/>
                <w:szCs w:val="20"/>
              </w:rPr>
              <w:t xml:space="preserve"> glavnega programa za podporo poslovanja. </w:t>
            </w:r>
          </w:p>
          <w:p w14:paraId="63137652" w14:textId="77777777" w:rsidR="006B6517" w:rsidRPr="00D84E3F" w:rsidRDefault="006B6517" w:rsidP="002E6E55">
            <w:pPr>
              <w:suppressAutoHyphens w:val="0"/>
              <w:spacing w:line="276" w:lineRule="auto"/>
              <w:jc w:val="both"/>
              <w:rPr>
                <w:rFonts w:ascii="Tahoma" w:hAnsi="Tahoma" w:cs="Tahoma"/>
                <w:sz w:val="10"/>
                <w:szCs w:val="10"/>
              </w:rPr>
            </w:pPr>
          </w:p>
          <w:p w14:paraId="7CAF1003" w14:textId="77777777" w:rsidR="006B6517" w:rsidRPr="00192C78" w:rsidRDefault="006B6517" w:rsidP="002E6E55">
            <w:pPr>
              <w:suppressAutoHyphens w:val="0"/>
              <w:spacing w:line="276" w:lineRule="auto"/>
              <w:jc w:val="both"/>
              <w:rPr>
                <w:rFonts w:ascii="Tahoma" w:hAnsi="Tahoma" w:cs="Tahoma"/>
                <w:sz w:val="20"/>
                <w:szCs w:val="20"/>
              </w:rPr>
            </w:pPr>
            <w:r w:rsidRPr="00192C78">
              <w:rPr>
                <w:rFonts w:ascii="Tahoma" w:hAnsi="Tahoma" w:cs="Tahoma"/>
                <w:sz w:val="20"/>
                <w:szCs w:val="20"/>
              </w:rPr>
              <w:t>Na ta način želi Sklad vzpostaviti učinkovit in prilagodljiv informacijski sistem, ki bo:</w:t>
            </w:r>
          </w:p>
          <w:p w14:paraId="63063654" w14:textId="77777777" w:rsidR="006B6517" w:rsidRPr="00942702" w:rsidRDefault="006B6517" w:rsidP="002E6E55">
            <w:pPr>
              <w:pStyle w:val="Odstavekseznama"/>
              <w:numPr>
                <w:ilvl w:val="0"/>
                <w:numId w:val="80"/>
              </w:numPr>
              <w:suppressAutoHyphens w:val="0"/>
              <w:spacing w:line="276" w:lineRule="auto"/>
              <w:jc w:val="both"/>
              <w:rPr>
                <w:rFonts w:ascii="Tahoma" w:hAnsi="Tahoma" w:cs="Tahoma"/>
                <w:sz w:val="20"/>
                <w:szCs w:val="20"/>
              </w:rPr>
            </w:pPr>
            <w:r w:rsidRPr="00942702">
              <w:rPr>
                <w:rFonts w:ascii="Tahoma" w:hAnsi="Tahoma" w:cs="Tahoma"/>
                <w:sz w:val="20"/>
                <w:szCs w:val="20"/>
              </w:rPr>
              <w:t>pospeševal proces obdelave podatkov ter hkrati</w:t>
            </w:r>
          </w:p>
          <w:p w14:paraId="005F1C72" w14:textId="77777777" w:rsidR="006B6517" w:rsidRPr="00192C78" w:rsidRDefault="006B6517" w:rsidP="002E6E55">
            <w:pPr>
              <w:pStyle w:val="Odstavekseznama"/>
              <w:numPr>
                <w:ilvl w:val="0"/>
                <w:numId w:val="80"/>
              </w:numPr>
              <w:suppressAutoHyphens w:val="0"/>
              <w:spacing w:line="276" w:lineRule="auto"/>
              <w:jc w:val="both"/>
              <w:rPr>
                <w:rFonts w:ascii="Tahoma" w:hAnsi="Tahoma" w:cs="Tahoma"/>
                <w:sz w:val="20"/>
                <w:szCs w:val="20"/>
              </w:rPr>
            </w:pPr>
            <w:r w:rsidRPr="00192C78">
              <w:rPr>
                <w:rFonts w:ascii="Tahoma" w:hAnsi="Tahoma" w:cs="Tahoma"/>
                <w:sz w:val="20"/>
                <w:szCs w:val="20"/>
              </w:rPr>
              <w:t>zagotavljal natančnost in kvaliteto informacij.</w:t>
            </w:r>
          </w:p>
          <w:p w14:paraId="5BD2F26A" w14:textId="77777777" w:rsidR="006B6517" w:rsidRPr="00D84E3F" w:rsidRDefault="006B6517" w:rsidP="002E6E55">
            <w:pPr>
              <w:suppressAutoHyphens w:val="0"/>
              <w:spacing w:line="276" w:lineRule="auto"/>
              <w:jc w:val="both"/>
              <w:rPr>
                <w:rFonts w:ascii="Tahoma" w:hAnsi="Tahoma" w:cs="Tahoma"/>
                <w:sz w:val="10"/>
                <w:szCs w:val="10"/>
              </w:rPr>
            </w:pPr>
          </w:p>
          <w:p w14:paraId="46AAC4C5" w14:textId="77777777" w:rsidR="006B6517" w:rsidRPr="00192C78" w:rsidRDefault="006B6517" w:rsidP="002E6E55">
            <w:pPr>
              <w:suppressAutoHyphens w:val="0"/>
              <w:spacing w:line="276" w:lineRule="auto"/>
              <w:jc w:val="both"/>
              <w:rPr>
                <w:rFonts w:ascii="Tahoma" w:hAnsi="Tahoma" w:cs="Tahoma"/>
                <w:sz w:val="20"/>
                <w:szCs w:val="20"/>
              </w:rPr>
            </w:pPr>
            <w:r w:rsidRPr="00192C78">
              <w:rPr>
                <w:rFonts w:ascii="Tahoma" w:hAnsi="Tahoma" w:cs="Tahoma"/>
                <w:sz w:val="20"/>
                <w:szCs w:val="20"/>
              </w:rPr>
              <w:t>Časovnica projekta je zastavljena za obdobje petih let in sicer:</w:t>
            </w:r>
          </w:p>
          <w:p w14:paraId="204B8FE3" w14:textId="77777777" w:rsidR="006B6517" w:rsidRDefault="006B6517" w:rsidP="002E6E55">
            <w:pPr>
              <w:suppressAutoHyphens w:val="0"/>
              <w:spacing w:line="276" w:lineRule="auto"/>
              <w:ind w:firstLine="708"/>
              <w:jc w:val="both"/>
              <w:rPr>
                <w:rFonts w:ascii="Tahoma" w:hAnsi="Tahoma" w:cs="Tahoma"/>
                <w:sz w:val="20"/>
                <w:szCs w:val="20"/>
              </w:rPr>
            </w:pPr>
            <w:r>
              <w:rPr>
                <w:rFonts w:ascii="Tahoma" w:hAnsi="Tahoma" w:cs="Tahoma"/>
                <w:sz w:val="20"/>
                <w:szCs w:val="20"/>
              </w:rPr>
              <w:t xml:space="preserve">- </w:t>
            </w:r>
            <w:r w:rsidRPr="006E4551">
              <w:rPr>
                <w:rFonts w:ascii="Tahoma" w:hAnsi="Tahoma" w:cs="Tahoma"/>
                <w:sz w:val="20"/>
                <w:szCs w:val="20"/>
              </w:rPr>
              <w:t xml:space="preserve">prva tri leta: razvoj in implementacija nadgradnje glavnega informacijskega sistema </w:t>
            </w:r>
            <w:r w:rsidRPr="00192C78">
              <w:rPr>
                <w:rFonts w:ascii="Tahoma" w:hAnsi="Tahoma" w:cs="Tahoma"/>
                <w:sz w:val="20"/>
                <w:szCs w:val="20"/>
              </w:rPr>
              <w:t xml:space="preserve">     </w:t>
            </w:r>
          </w:p>
          <w:p w14:paraId="0DDBB489" w14:textId="77777777" w:rsidR="006B6517" w:rsidRPr="00192C78" w:rsidRDefault="006B6517" w:rsidP="002E6E55">
            <w:pPr>
              <w:suppressAutoHyphens w:val="0"/>
              <w:spacing w:line="276" w:lineRule="auto"/>
              <w:ind w:firstLine="708"/>
              <w:jc w:val="both"/>
              <w:rPr>
                <w:rFonts w:ascii="Tahoma" w:hAnsi="Tahoma" w:cs="Tahoma"/>
                <w:sz w:val="20"/>
                <w:szCs w:val="20"/>
              </w:rPr>
            </w:pPr>
            <w:r w:rsidRPr="00192C78">
              <w:rPr>
                <w:rFonts w:ascii="Tahoma" w:hAnsi="Tahoma" w:cs="Tahoma"/>
                <w:sz w:val="20"/>
                <w:szCs w:val="20"/>
              </w:rPr>
              <w:t xml:space="preserve">- zadnji dve leti: vzdrževanje </w:t>
            </w:r>
            <w:r>
              <w:rPr>
                <w:rFonts w:ascii="Tahoma" w:hAnsi="Tahoma" w:cs="Tahoma"/>
                <w:sz w:val="20"/>
                <w:szCs w:val="20"/>
              </w:rPr>
              <w:t xml:space="preserve">glavnega </w:t>
            </w:r>
            <w:r w:rsidRPr="00192C78">
              <w:rPr>
                <w:rFonts w:ascii="Tahoma" w:hAnsi="Tahoma" w:cs="Tahoma"/>
                <w:sz w:val="20"/>
                <w:szCs w:val="20"/>
              </w:rPr>
              <w:t xml:space="preserve">informacijskega sistema </w:t>
            </w:r>
          </w:p>
          <w:p w14:paraId="40A9A0AB" w14:textId="77777777" w:rsidR="006B6517" w:rsidRPr="0086048D" w:rsidRDefault="006B6517" w:rsidP="002E6E55">
            <w:pPr>
              <w:suppressAutoHyphens w:val="0"/>
              <w:spacing w:line="276" w:lineRule="auto"/>
              <w:jc w:val="both"/>
              <w:rPr>
                <w:rFonts w:ascii="Tahoma" w:hAnsi="Tahoma" w:cs="Tahoma"/>
                <w:sz w:val="10"/>
                <w:szCs w:val="10"/>
              </w:rPr>
            </w:pPr>
          </w:p>
          <w:p w14:paraId="4685A31A" w14:textId="77777777" w:rsidR="006B6517" w:rsidRPr="00192C78" w:rsidRDefault="006B6517" w:rsidP="002E6E55">
            <w:pPr>
              <w:suppressAutoHyphens w:val="0"/>
              <w:spacing w:line="276" w:lineRule="auto"/>
              <w:jc w:val="both"/>
              <w:rPr>
                <w:rFonts w:ascii="Tahoma" w:hAnsi="Tahoma" w:cs="Tahoma"/>
                <w:sz w:val="20"/>
                <w:szCs w:val="20"/>
              </w:rPr>
            </w:pPr>
            <w:r>
              <w:rPr>
                <w:rFonts w:ascii="Tahoma" w:hAnsi="Tahoma" w:cs="Tahoma"/>
                <w:sz w:val="20"/>
                <w:szCs w:val="20"/>
              </w:rPr>
              <w:t>Načrtovana</w:t>
            </w:r>
            <w:r w:rsidRPr="00192C78">
              <w:rPr>
                <w:rFonts w:ascii="Tahoma" w:hAnsi="Tahoma" w:cs="Tahoma"/>
                <w:sz w:val="20"/>
                <w:szCs w:val="20"/>
              </w:rPr>
              <w:t xml:space="preserve"> vrednost projekta za obdobje petih let je 2,</w:t>
            </w:r>
            <w:r>
              <w:rPr>
                <w:rFonts w:ascii="Tahoma" w:hAnsi="Tahoma" w:cs="Tahoma"/>
                <w:sz w:val="20"/>
                <w:szCs w:val="20"/>
              </w:rPr>
              <w:t>0</w:t>
            </w:r>
            <w:r w:rsidRPr="00192C78">
              <w:rPr>
                <w:rFonts w:ascii="Tahoma" w:hAnsi="Tahoma" w:cs="Tahoma"/>
                <w:sz w:val="20"/>
                <w:szCs w:val="20"/>
              </w:rPr>
              <w:t xml:space="preserve">5 mio EUR. Od tega </w:t>
            </w:r>
            <w:r>
              <w:rPr>
                <w:rFonts w:ascii="Tahoma" w:hAnsi="Tahoma" w:cs="Tahoma"/>
                <w:sz w:val="20"/>
                <w:szCs w:val="20"/>
              </w:rPr>
              <w:t xml:space="preserve">se </w:t>
            </w:r>
            <w:r w:rsidRPr="006E4551">
              <w:rPr>
                <w:rFonts w:ascii="Tahoma" w:hAnsi="Tahoma" w:cs="Tahoma"/>
                <w:sz w:val="20"/>
                <w:szCs w:val="20"/>
              </w:rPr>
              <w:t xml:space="preserve">1,83 mio EUR nanaša na nadgradnje in implementacijo rešitve, 0,22 mio EUR pa na vzdrževanje. </w:t>
            </w:r>
            <w:r>
              <w:rPr>
                <w:rFonts w:ascii="Tahoma" w:hAnsi="Tahoma" w:cs="Tahoma"/>
                <w:sz w:val="20"/>
                <w:szCs w:val="20"/>
              </w:rPr>
              <w:t>Za leto 2025 je iz naslova nadgradnje Pantheona načrtovanih 0,67 mio EUR, realizacija pa bo odvisna od dejanske dinamike projekta. Z</w:t>
            </w:r>
            <w:r w:rsidRPr="00192C78">
              <w:rPr>
                <w:rFonts w:ascii="Tahoma" w:hAnsi="Tahoma" w:cs="Tahoma"/>
                <w:sz w:val="20"/>
                <w:szCs w:val="20"/>
              </w:rPr>
              <w:t>a leto 202</w:t>
            </w:r>
            <w:r>
              <w:rPr>
                <w:rFonts w:ascii="Tahoma" w:hAnsi="Tahoma" w:cs="Tahoma"/>
                <w:sz w:val="20"/>
                <w:szCs w:val="20"/>
              </w:rPr>
              <w:t>5 je</w:t>
            </w:r>
            <w:r w:rsidRPr="00192C78">
              <w:rPr>
                <w:rFonts w:ascii="Tahoma" w:hAnsi="Tahoma" w:cs="Tahoma"/>
                <w:sz w:val="20"/>
                <w:szCs w:val="20"/>
              </w:rPr>
              <w:t xml:space="preserve"> načrtovano</w:t>
            </w:r>
            <w:r>
              <w:rPr>
                <w:rFonts w:ascii="Tahoma" w:hAnsi="Tahoma" w:cs="Tahoma"/>
                <w:sz w:val="20"/>
                <w:szCs w:val="20"/>
              </w:rPr>
              <w:t xml:space="preserve"> tudi 0,05 mio EUR odhodkov za vodenje projekta.</w:t>
            </w:r>
          </w:p>
          <w:bookmarkEnd w:id="595"/>
          <w:p w14:paraId="0FCEF444" w14:textId="77777777" w:rsidR="006B6517" w:rsidRPr="0086048D" w:rsidRDefault="006B6517" w:rsidP="002E6E55">
            <w:pPr>
              <w:suppressAutoHyphens w:val="0"/>
              <w:spacing w:line="276" w:lineRule="auto"/>
              <w:jc w:val="both"/>
              <w:rPr>
                <w:rFonts w:ascii="Tahoma" w:hAnsi="Tahoma" w:cs="Tahoma"/>
                <w:sz w:val="10"/>
                <w:szCs w:val="10"/>
              </w:rPr>
            </w:pPr>
          </w:p>
          <w:p w14:paraId="117D83B0" w14:textId="77777777" w:rsidR="006B6517" w:rsidRPr="00D84E3F" w:rsidRDefault="006B6517" w:rsidP="002E6E55">
            <w:pPr>
              <w:suppressAutoHyphens w:val="0"/>
              <w:spacing w:line="276" w:lineRule="auto"/>
              <w:jc w:val="both"/>
              <w:rPr>
                <w:rFonts w:ascii="Tahoma" w:hAnsi="Tahoma" w:cs="Tahoma"/>
                <w:sz w:val="10"/>
                <w:szCs w:val="10"/>
              </w:rPr>
            </w:pPr>
          </w:p>
          <w:p w14:paraId="1731A625" w14:textId="77777777" w:rsidR="006B6517" w:rsidRPr="00192C78" w:rsidRDefault="006B6517" w:rsidP="002E6E55">
            <w:pPr>
              <w:suppressAutoHyphens w:val="0"/>
              <w:spacing w:line="276" w:lineRule="auto"/>
              <w:jc w:val="both"/>
              <w:rPr>
                <w:rFonts w:ascii="Tahoma" w:hAnsi="Tahoma" w:cs="Tahoma"/>
                <w:sz w:val="20"/>
                <w:szCs w:val="20"/>
              </w:rPr>
            </w:pPr>
            <w:r w:rsidRPr="00192C78">
              <w:rPr>
                <w:rFonts w:ascii="Tahoma" w:hAnsi="Tahoma" w:cs="Tahoma"/>
                <w:sz w:val="20"/>
                <w:szCs w:val="20"/>
              </w:rPr>
              <w:t>Z navedenim se bo Sklad lahko prilagajal vedno večjim potrebam glede hitrosti podpore in vodenja novih produktov ob hkratnem zagotavljanju sodobnih standardov razvoja programske opreme in integracije z ostalimi sistemi, ki omogočajo uspešno nadaljevanje digitalizacije poslovanja Sklada.</w:t>
            </w:r>
          </w:p>
          <w:p w14:paraId="66BF9D8D" w14:textId="77777777" w:rsidR="006B6517" w:rsidRPr="00192C78" w:rsidRDefault="006B6517" w:rsidP="002E6E55">
            <w:pPr>
              <w:suppressAutoHyphens w:val="0"/>
              <w:spacing w:line="276" w:lineRule="auto"/>
              <w:jc w:val="both"/>
              <w:rPr>
                <w:rFonts w:ascii="Tahoma" w:hAnsi="Tahoma" w:cs="Tahoma"/>
                <w:sz w:val="20"/>
                <w:szCs w:val="20"/>
              </w:rPr>
            </w:pPr>
          </w:p>
          <w:p w14:paraId="600C0855" w14:textId="77777777" w:rsidR="006B6517" w:rsidRPr="00192C78" w:rsidRDefault="006B6517" w:rsidP="002E6E55">
            <w:pPr>
              <w:suppressAutoHyphens w:val="0"/>
              <w:spacing w:line="276" w:lineRule="auto"/>
              <w:jc w:val="both"/>
              <w:rPr>
                <w:rFonts w:ascii="Tahoma" w:hAnsi="Tahoma" w:cs="Tahoma"/>
                <w:sz w:val="20"/>
                <w:szCs w:val="20"/>
              </w:rPr>
            </w:pPr>
            <w:r w:rsidRPr="00192C78">
              <w:rPr>
                <w:rFonts w:ascii="Tahoma" w:hAnsi="Tahoma" w:cs="Tahoma"/>
                <w:sz w:val="20"/>
                <w:szCs w:val="20"/>
              </w:rPr>
              <w:t xml:space="preserve">Postopki vezani na </w:t>
            </w:r>
            <w:r>
              <w:rPr>
                <w:rFonts w:ascii="Tahoma" w:hAnsi="Tahoma" w:cs="Tahoma"/>
                <w:sz w:val="20"/>
                <w:szCs w:val="20"/>
              </w:rPr>
              <w:t>nadgradnjo oz. prenovo</w:t>
            </w:r>
            <w:r w:rsidRPr="00192C78">
              <w:rPr>
                <w:rFonts w:ascii="Tahoma" w:hAnsi="Tahoma" w:cs="Tahoma"/>
                <w:sz w:val="20"/>
                <w:szCs w:val="20"/>
              </w:rPr>
              <w:t xml:space="preserve"> glavnega programa za podporo poslovanja </w:t>
            </w:r>
            <w:r>
              <w:rPr>
                <w:rFonts w:ascii="Tahoma" w:hAnsi="Tahoma" w:cs="Tahoma"/>
                <w:sz w:val="20"/>
                <w:szCs w:val="20"/>
              </w:rPr>
              <w:t>so bili</w:t>
            </w:r>
            <w:r w:rsidRPr="00192C78">
              <w:rPr>
                <w:rFonts w:ascii="Tahoma" w:hAnsi="Tahoma" w:cs="Tahoma"/>
                <w:sz w:val="20"/>
                <w:szCs w:val="20"/>
              </w:rPr>
              <w:t xml:space="preserve"> izpeljani v skladu s pravili javnega naročanja, prav tako </w:t>
            </w:r>
            <w:r>
              <w:rPr>
                <w:rFonts w:ascii="Tahoma" w:hAnsi="Tahoma" w:cs="Tahoma"/>
                <w:sz w:val="20"/>
                <w:szCs w:val="20"/>
              </w:rPr>
              <w:t>se</w:t>
            </w:r>
            <w:r w:rsidRPr="00192C78">
              <w:rPr>
                <w:rFonts w:ascii="Tahoma" w:hAnsi="Tahoma" w:cs="Tahoma"/>
                <w:sz w:val="20"/>
                <w:szCs w:val="20"/>
              </w:rPr>
              <w:t xml:space="preserve"> </w:t>
            </w:r>
            <w:r>
              <w:rPr>
                <w:rFonts w:ascii="Tahoma" w:hAnsi="Tahoma" w:cs="Tahoma"/>
                <w:sz w:val="20"/>
                <w:szCs w:val="20"/>
              </w:rPr>
              <w:t xml:space="preserve">je </w:t>
            </w:r>
            <w:r w:rsidRPr="00192C78">
              <w:rPr>
                <w:rFonts w:ascii="Tahoma" w:hAnsi="Tahoma" w:cs="Tahoma"/>
                <w:sz w:val="20"/>
                <w:szCs w:val="20"/>
              </w:rPr>
              <w:t>z njimi seznan</w:t>
            </w:r>
            <w:r>
              <w:rPr>
                <w:rFonts w:ascii="Tahoma" w:hAnsi="Tahoma" w:cs="Tahoma"/>
                <w:sz w:val="20"/>
                <w:szCs w:val="20"/>
              </w:rPr>
              <w:t>il</w:t>
            </w:r>
            <w:r w:rsidRPr="00192C78">
              <w:rPr>
                <w:rFonts w:ascii="Tahoma" w:hAnsi="Tahoma" w:cs="Tahoma"/>
                <w:sz w:val="20"/>
                <w:szCs w:val="20"/>
              </w:rPr>
              <w:t xml:space="preserve"> Nadzorni svet Sklada.</w:t>
            </w:r>
          </w:p>
          <w:bookmarkEnd w:id="596"/>
          <w:p w14:paraId="48A8841D" w14:textId="77777777" w:rsidR="006B6517" w:rsidRPr="00192C78" w:rsidRDefault="006B6517" w:rsidP="002E6E55">
            <w:pPr>
              <w:suppressAutoHyphens w:val="0"/>
              <w:spacing w:line="276" w:lineRule="auto"/>
              <w:jc w:val="both"/>
              <w:rPr>
                <w:rFonts w:ascii="Tahoma" w:hAnsi="Tahoma" w:cs="Tahoma"/>
                <w:sz w:val="20"/>
                <w:szCs w:val="20"/>
              </w:rPr>
            </w:pPr>
          </w:p>
          <w:p w14:paraId="03E12135" w14:textId="77777777" w:rsidR="006B6517" w:rsidRDefault="006B6517" w:rsidP="002E6E55">
            <w:pPr>
              <w:spacing w:line="276" w:lineRule="auto"/>
              <w:jc w:val="both"/>
              <w:rPr>
                <w:rFonts w:ascii="Tahoma" w:hAnsi="Tahoma" w:cs="Tahoma"/>
                <w:sz w:val="20"/>
                <w:szCs w:val="20"/>
              </w:rPr>
            </w:pPr>
            <w:r w:rsidRPr="00192C78">
              <w:rPr>
                <w:rFonts w:ascii="Tahoma" w:hAnsi="Tahoma" w:cs="Tahoma"/>
                <w:sz w:val="20"/>
                <w:szCs w:val="20"/>
              </w:rPr>
              <w:t>Za nemoteno poslovanje in uporabo programskih orodij so v letu 202</w:t>
            </w:r>
            <w:r>
              <w:rPr>
                <w:rFonts w:ascii="Tahoma" w:hAnsi="Tahoma" w:cs="Tahoma"/>
                <w:sz w:val="20"/>
                <w:szCs w:val="20"/>
              </w:rPr>
              <w:t>5</w:t>
            </w:r>
            <w:r w:rsidRPr="00192C78">
              <w:rPr>
                <w:rFonts w:ascii="Tahoma" w:hAnsi="Tahoma" w:cs="Tahoma"/>
                <w:sz w:val="20"/>
                <w:szCs w:val="20"/>
              </w:rPr>
              <w:t xml:space="preserve"> predvidene naslednje aktivnosti:</w:t>
            </w:r>
          </w:p>
          <w:p w14:paraId="078B234C"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 xml:space="preserve">Vzdrževanje in nadgradnje ustreznega in varnega informacijskega sistema za podporo celotnega poslovanja Sklada </w:t>
            </w:r>
            <w:r>
              <w:rPr>
                <w:rFonts w:ascii="Tahoma" w:hAnsi="Tahoma" w:cs="Tahoma"/>
                <w:sz w:val="20"/>
                <w:szCs w:val="20"/>
              </w:rPr>
              <w:t>–</w:t>
            </w:r>
            <w:r w:rsidRPr="00192C78">
              <w:rPr>
                <w:rFonts w:ascii="Tahoma" w:hAnsi="Tahoma" w:cs="Tahoma"/>
                <w:sz w:val="20"/>
                <w:szCs w:val="20"/>
              </w:rPr>
              <w:t xml:space="preserve"> prilag</w:t>
            </w:r>
            <w:r>
              <w:rPr>
                <w:rFonts w:ascii="Tahoma" w:hAnsi="Tahoma" w:cs="Tahoma"/>
                <w:sz w:val="20"/>
                <w:szCs w:val="20"/>
              </w:rPr>
              <w:t>oditve</w:t>
            </w:r>
            <w:r w:rsidRPr="00192C78">
              <w:rPr>
                <w:rFonts w:ascii="Tahoma" w:hAnsi="Tahoma" w:cs="Tahoma"/>
                <w:sz w:val="20"/>
                <w:szCs w:val="20"/>
              </w:rPr>
              <w:t xml:space="preserve"> zaradi nadaljevanja postopnega prehoda na e-poslovanje (e-vloge, prejem dokumentov in obvestil…).</w:t>
            </w:r>
          </w:p>
          <w:p w14:paraId="7FD5D281"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Zagotavljanje funkcionalnosti obstoječih računalniških programov ter programske, računalniške in strojne opreme (vzdrževanje, posodobitve, nadgradnje, nakup).</w:t>
            </w:r>
          </w:p>
          <w:p w14:paraId="48F98C09"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Nabava ali izgradnja novih računalniških programov in/ali aplikacij in/ali opreme vključno s pričetkom celovite prenove glavnega programa za podporo poslovanju.</w:t>
            </w:r>
          </w:p>
          <w:p w14:paraId="287E01C6"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Obdelava podatkov skladno s potrebami in obstoječo zakonodajo.</w:t>
            </w:r>
          </w:p>
          <w:p w14:paraId="0516CDDE"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Vzdrževanje in po potrebi nadgradnja spletne strani za učinkovito informiranje podjetnikov in druge zainteresirane javnosti o javnih razpisih, dogodkih, rezultatih, javnih naročilih …, omogočanje dostopov vlagateljev do pripomočkov za pripravo in oddajo vlog itd.</w:t>
            </w:r>
          </w:p>
          <w:p w14:paraId="56E47552"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Po potrebi vzpostavitev novega programskega orodja za interno komuniciranje in koordiniranje vseh poslovnih procesov.</w:t>
            </w:r>
          </w:p>
          <w:p w14:paraId="1575A30F" w14:textId="77777777" w:rsidR="006B6517"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Arhiv – možne in potrebne prilagoditve glede na zakonske zahteve.</w:t>
            </w:r>
          </w:p>
          <w:p w14:paraId="2D728AD3"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Posodobitev oz. po potrebi nadgradnja pripomočkov, objavljenih/dostopnih na spletni strani Sklada za potencialne prijavitelje na razpise Sklada.</w:t>
            </w:r>
          </w:p>
          <w:p w14:paraId="1E448C68"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Dostop in uporaba baz podatkov in licenc zunanjih najustreznejših ponudnikov glede na potrebe Sklada (ZZZS, IBON, Finplan, GVin, AJPES, BISNODE, IUS, SOPHOS …) za spremljanje bonitete poslovanja podjetij, njihovih finančnih podatkov, za potrebe poslovanja Sklada itd.</w:t>
            </w:r>
          </w:p>
          <w:p w14:paraId="46CB3DC2" w14:textId="77777777"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Drugo pridobivanje podatkov iz zunanjih baz podatkov (nakup, naročnina, najem) skladno z usmeritvami MJU ter vzdrževanje povezave računalniškega omrežja HKOM za poročanje MJU po pravilu »de minimis«.</w:t>
            </w:r>
          </w:p>
          <w:p w14:paraId="4CA6936D" w14:textId="7E0D1C5B" w:rsidR="006B6517" w:rsidRPr="00192C78" w:rsidRDefault="006B6517" w:rsidP="002E6E55">
            <w:pPr>
              <w:numPr>
                <w:ilvl w:val="0"/>
                <w:numId w:val="19"/>
              </w:numPr>
              <w:suppressAutoHyphens w:val="0"/>
              <w:spacing w:line="276" w:lineRule="auto"/>
              <w:ind w:left="738" w:hanging="738"/>
              <w:jc w:val="both"/>
              <w:rPr>
                <w:rFonts w:ascii="Tahoma" w:hAnsi="Tahoma" w:cs="Tahoma"/>
                <w:sz w:val="20"/>
                <w:szCs w:val="20"/>
              </w:rPr>
            </w:pPr>
            <w:r w:rsidRPr="00192C78">
              <w:rPr>
                <w:rFonts w:ascii="Tahoma" w:hAnsi="Tahoma" w:cs="Tahoma"/>
                <w:sz w:val="20"/>
                <w:szCs w:val="20"/>
              </w:rPr>
              <w:t>Potencialna vzpostavitev novih oblik oz. orodij za izvajanje aktivnosti spletnega marketinga</w:t>
            </w:r>
          </w:p>
          <w:p w14:paraId="18BF8CD9" w14:textId="77777777" w:rsidR="006B6517" w:rsidRPr="006B6517" w:rsidRDefault="006B6517" w:rsidP="002E6E55">
            <w:pPr>
              <w:spacing w:line="276" w:lineRule="auto"/>
              <w:jc w:val="both"/>
              <w:rPr>
                <w:rFonts w:ascii="Tahoma" w:hAnsi="Tahoma" w:cs="Tahoma"/>
                <w:sz w:val="20"/>
                <w:szCs w:val="20"/>
              </w:rPr>
            </w:pPr>
          </w:p>
          <w:p w14:paraId="20F84E0D" w14:textId="1BA2BF38" w:rsidR="00002D73" w:rsidRPr="001662AA" w:rsidRDefault="006B6517" w:rsidP="002E6E55">
            <w:pPr>
              <w:spacing w:line="276" w:lineRule="auto"/>
              <w:jc w:val="both"/>
              <w:rPr>
                <w:rFonts w:ascii="Tahoma" w:hAnsi="Tahoma" w:cs="Tahoma"/>
                <w:sz w:val="20"/>
                <w:szCs w:val="20"/>
              </w:rPr>
            </w:pPr>
            <w:r w:rsidRPr="001662AA">
              <w:rPr>
                <w:rFonts w:ascii="Tahoma" w:hAnsi="Tahoma" w:cs="Tahoma"/>
                <w:sz w:val="20"/>
                <w:szCs w:val="20"/>
              </w:rPr>
              <w:t>Vir financiranja: PP231551 in / ali iz lastnih sredstev in / ali iz Vsebinske podpore za hitrejšo globalno in trajnostno rast inovativnih MSP in / ali iz programa Spodbude malih vrednosti preko vavčerjev in / ali druga za te namene zagotovljena sredstva.</w:t>
            </w:r>
          </w:p>
        </w:tc>
      </w:tr>
      <w:tr w:rsidR="00002D73" w:rsidRPr="00CD7660" w14:paraId="1041EDFC" w14:textId="70D71FA3" w:rsidTr="00103568">
        <w:trPr>
          <w:trHeight w:val="288"/>
        </w:trPr>
        <w:tc>
          <w:tcPr>
            <w:tcW w:w="2594" w:type="dxa"/>
            <w:vAlign w:val="center"/>
          </w:tcPr>
          <w:p w14:paraId="57F294C3" w14:textId="77777777" w:rsidR="00002D73"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Upoštevanje zakonodajnih predpisov in spremljava novosti na tem področju</w:t>
            </w:r>
          </w:p>
        </w:tc>
        <w:tc>
          <w:tcPr>
            <w:tcW w:w="12007" w:type="dxa"/>
            <w:tcBorders>
              <w:right w:val="single" w:sz="4" w:space="0" w:color="auto"/>
            </w:tcBorders>
          </w:tcPr>
          <w:p w14:paraId="5CB5931E" w14:textId="77777777" w:rsidR="006B6517" w:rsidRPr="00A31ECE" w:rsidRDefault="006B6517" w:rsidP="002E6E55">
            <w:pPr>
              <w:spacing w:line="276" w:lineRule="auto"/>
              <w:jc w:val="both"/>
              <w:rPr>
                <w:rFonts w:ascii="Tahoma" w:hAnsi="Tahoma" w:cs="Tahoma"/>
                <w:sz w:val="20"/>
                <w:szCs w:val="20"/>
              </w:rPr>
            </w:pPr>
            <w:r w:rsidRPr="00A31ECE">
              <w:rPr>
                <w:rFonts w:ascii="Tahoma" w:hAnsi="Tahoma" w:cs="Tahoma"/>
                <w:sz w:val="20"/>
                <w:szCs w:val="20"/>
              </w:rPr>
              <w:t>Sklad skrbno in gospodarno upravlja z razvojnimi sredstvi, ki jih različni investitorji namenijo izvajanju finančnih spodbud preko Sklada. Pri tem predvsem upošteva Zakon o javnih skladih, ter Zakon o podpornem okolju za podjetništvo, seveda pa pri poslovanju upošteva zakone in predpise, ki se navezujejo na poslovanje Sklada.</w:t>
            </w:r>
          </w:p>
          <w:p w14:paraId="3CD9E008" w14:textId="77777777" w:rsidR="006B6517" w:rsidRPr="00A31ECE" w:rsidRDefault="006B6517" w:rsidP="002E6E55">
            <w:pPr>
              <w:spacing w:line="276" w:lineRule="auto"/>
              <w:jc w:val="both"/>
              <w:rPr>
                <w:rFonts w:ascii="Tahoma" w:hAnsi="Tahoma" w:cs="Tahoma"/>
                <w:sz w:val="20"/>
                <w:szCs w:val="20"/>
              </w:rPr>
            </w:pPr>
          </w:p>
          <w:p w14:paraId="0D746F99" w14:textId="77777777" w:rsidR="006B6517" w:rsidRPr="00A31ECE" w:rsidRDefault="006B6517" w:rsidP="002E6E55">
            <w:pPr>
              <w:spacing w:line="276" w:lineRule="auto"/>
              <w:jc w:val="both"/>
              <w:rPr>
                <w:rFonts w:ascii="Tahoma" w:hAnsi="Tahoma" w:cs="Tahoma"/>
                <w:sz w:val="20"/>
                <w:szCs w:val="20"/>
              </w:rPr>
            </w:pPr>
            <w:r w:rsidRPr="00A31ECE">
              <w:rPr>
                <w:rFonts w:ascii="Tahoma" w:hAnsi="Tahoma" w:cs="Tahoma"/>
                <w:sz w:val="20"/>
                <w:szCs w:val="20"/>
              </w:rPr>
              <w:t>Sklad bo zagotavljal usklajenost internih aktov s krovnimi zakoni in predpisi na nacionalni in evropski ravni, sodeloval pri pripravi predlogov za morebitne spremembe krovnih zakonov, vezanih na delovanje Sklada in morebitnih spremembah Ustanovitvenega akta in Splošnih pogojev, koordiniral seje Nadzornega sveta in urejal vse pravno-formalne zadeve, vezane na Nadzorni svet, optimalno reševal vse pravno sporne zadeve in morebitne upravne spore Sklada,…</w:t>
            </w:r>
          </w:p>
          <w:p w14:paraId="46E9E825" w14:textId="77777777" w:rsidR="006B6517" w:rsidRPr="00A31ECE" w:rsidRDefault="006B6517" w:rsidP="002E6E55"/>
          <w:p w14:paraId="07E5A508" w14:textId="795B1F11" w:rsidR="00002D73" w:rsidRPr="006B6517" w:rsidRDefault="00AD23DD" w:rsidP="002E6E55">
            <w:pPr>
              <w:spacing w:line="276" w:lineRule="auto"/>
              <w:jc w:val="both"/>
              <w:rPr>
                <w:rFonts w:ascii="Tahoma" w:hAnsi="Tahoma" w:cs="Tahoma"/>
                <w:sz w:val="20"/>
                <w:szCs w:val="20"/>
              </w:rPr>
            </w:pPr>
            <w:r w:rsidRPr="00A31ECE">
              <w:rPr>
                <w:rFonts w:ascii="Tahoma" w:hAnsi="Tahoma" w:cs="Tahoma"/>
                <w:sz w:val="20"/>
                <w:szCs w:val="20"/>
              </w:rPr>
              <w:t xml:space="preserve">Z večanjem poslovanja Sklada v zadnjih letih </w:t>
            </w:r>
            <w:r w:rsidRPr="00AD23DD">
              <w:rPr>
                <w:rFonts w:ascii="Tahoma" w:hAnsi="Tahoma" w:cs="Tahoma"/>
                <w:sz w:val="20"/>
                <w:szCs w:val="20"/>
              </w:rPr>
              <w:t>se je povečal tudi portfelj,</w:t>
            </w:r>
            <w:r w:rsidRPr="00A31ECE">
              <w:rPr>
                <w:rFonts w:ascii="Tahoma" w:hAnsi="Tahoma" w:cs="Tahoma"/>
                <w:sz w:val="20"/>
                <w:szCs w:val="20"/>
              </w:rPr>
              <w:t xml:space="preserve"> ki ga mora Sklad tekoče obravnavati, zato se posledično povečuje tudi obseg pravnih zadev in javnih naročil. Za nemoteno poslovanje bo Sklad koristil tudi zunanjo pravno pomoč.</w:t>
            </w:r>
            <w:r>
              <w:rPr>
                <w:rFonts w:ascii="Tahoma" w:hAnsi="Tahoma" w:cs="Tahoma"/>
                <w:sz w:val="20"/>
                <w:szCs w:val="20"/>
              </w:rPr>
              <w:t xml:space="preserve"> </w:t>
            </w:r>
            <w:r w:rsidRPr="00FF67B9">
              <w:rPr>
                <w:rFonts w:ascii="Tahoma" w:hAnsi="Tahoma" w:cs="Tahoma"/>
                <w:sz w:val="20"/>
                <w:szCs w:val="20"/>
              </w:rPr>
              <w:t xml:space="preserve"> </w:t>
            </w:r>
          </w:p>
        </w:tc>
      </w:tr>
      <w:tr w:rsidR="00002D73" w:rsidRPr="00CD7660" w14:paraId="324DCC0F" w14:textId="0FF8DE47" w:rsidTr="00103568">
        <w:trPr>
          <w:trHeight w:val="288"/>
        </w:trPr>
        <w:tc>
          <w:tcPr>
            <w:tcW w:w="2594" w:type="dxa"/>
            <w:vAlign w:val="center"/>
          </w:tcPr>
          <w:p w14:paraId="3E61357D"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Sprotni nadzor in upravljanje s tveganji</w:t>
            </w:r>
          </w:p>
        </w:tc>
        <w:tc>
          <w:tcPr>
            <w:tcW w:w="12007" w:type="dxa"/>
            <w:tcBorders>
              <w:right w:val="single" w:sz="4" w:space="0" w:color="auto"/>
            </w:tcBorders>
          </w:tcPr>
          <w:p w14:paraId="7AAF4DC8" w14:textId="77777777" w:rsidR="00081A1A" w:rsidRPr="00A31ECE" w:rsidRDefault="00081A1A" w:rsidP="002E6E55">
            <w:pPr>
              <w:spacing w:line="276" w:lineRule="auto"/>
              <w:jc w:val="both"/>
              <w:rPr>
                <w:rFonts w:ascii="Tahoma" w:hAnsi="Tahoma" w:cs="Tahoma"/>
                <w:sz w:val="20"/>
                <w:szCs w:val="20"/>
                <w:u w:val="single"/>
              </w:rPr>
            </w:pPr>
            <w:r w:rsidRPr="00A31ECE">
              <w:rPr>
                <w:rFonts w:ascii="Tahoma" w:hAnsi="Tahoma" w:cs="Tahoma"/>
                <w:sz w:val="20"/>
                <w:szCs w:val="20"/>
                <w:u w:val="single"/>
              </w:rPr>
              <w:t>Nadzor v letu 202</w:t>
            </w:r>
            <w:r>
              <w:rPr>
                <w:rFonts w:ascii="Tahoma" w:hAnsi="Tahoma" w:cs="Tahoma"/>
                <w:sz w:val="20"/>
                <w:szCs w:val="20"/>
                <w:u w:val="single"/>
              </w:rPr>
              <w:t>5</w:t>
            </w:r>
          </w:p>
          <w:p w14:paraId="3247F2D5" w14:textId="77777777" w:rsidR="00081A1A" w:rsidRPr="00A31ECE" w:rsidRDefault="00081A1A" w:rsidP="002E6E55">
            <w:pPr>
              <w:spacing w:line="276" w:lineRule="auto"/>
              <w:jc w:val="both"/>
              <w:rPr>
                <w:rFonts w:ascii="Tahoma" w:hAnsi="Tahoma" w:cs="Tahoma"/>
                <w:sz w:val="20"/>
                <w:szCs w:val="20"/>
              </w:rPr>
            </w:pPr>
            <w:r w:rsidRPr="00A31ECE">
              <w:rPr>
                <w:rFonts w:ascii="Tahoma" w:hAnsi="Tahoma" w:cs="Tahoma"/>
                <w:sz w:val="20"/>
                <w:szCs w:val="20"/>
              </w:rPr>
              <w:t>Tako kot vsako leto je tudi za leto 202</w:t>
            </w:r>
            <w:r>
              <w:rPr>
                <w:rFonts w:ascii="Tahoma" w:hAnsi="Tahoma" w:cs="Tahoma"/>
                <w:sz w:val="20"/>
                <w:szCs w:val="20"/>
              </w:rPr>
              <w:t>5</w:t>
            </w:r>
            <w:r w:rsidRPr="00A31ECE">
              <w:rPr>
                <w:rFonts w:ascii="Tahoma" w:hAnsi="Tahoma" w:cs="Tahoma"/>
                <w:sz w:val="20"/>
                <w:szCs w:val="20"/>
              </w:rPr>
              <w:t xml:space="preserve"> načrtovan:</w:t>
            </w:r>
          </w:p>
          <w:p w14:paraId="0D3BB4EA" w14:textId="77777777" w:rsidR="00081A1A" w:rsidRPr="00A31ECE" w:rsidRDefault="00081A1A" w:rsidP="002E6E55">
            <w:pPr>
              <w:pStyle w:val="Odstavekseznama"/>
              <w:numPr>
                <w:ilvl w:val="0"/>
                <w:numId w:val="49"/>
              </w:numPr>
              <w:spacing w:line="276" w:lineRule="auto"/>
              <w:ind w:hanging="720"/>
              <w:jc w:val="both"/>
              <w:rPr>
                <w:rFonts w:ascii="Tahoma" w:hAnsi="Tahoma" w:cs="Tahoma"/>
                <w:sz w:val="20"/>
                <w:szCs w:val="20"/>
              </w:rPr>
            </w:pPr>
            <w:r w:rsidRPr="00A31ECE">
              <w:rPr>
                <w:rFonts w:ascii="Tahoma" w:hAnsi="Tahoma" w:cs="Tahoma"/>
                <w:sz w:val="20"/>
                <w:szCs w:val="20"/>
              </w:rPr>
              <w:t>zunanje revizijski pregled in</w:t>
            </w:r>
          </w:p>
          <w:p w14:paraId="46983F30" w14:textId="77777777" w:rsidR="00081A1A" w:rsidRPr="00A31ECE" w:rsidRDefault="00081A1A" w:rsidP="002E6E55">
            <w:pPr>
              <w:pStyle w:val="Odstavekseznama"/>
              <w:numPr>
                <w:ilvl w:val="0"/>
                <w:numId w:val="49"/>
              </w:numPr>
              <w:spacing w:line="276" w:lineRule="auto"/>
              <w:ind w:hanging="720"/>
              <w:jc w:val="both"/>
              <w:rPr>
                <w:rFonts w:ascii="Tahoma" w:hAnsi="Tahoma" w:cs="Tahoma"/>
                <w:sz w:val="20"/>
                <w:szCs w:val="20"/>
              </w:rPr>
            </w:pPr>
            <w:r w:rsidRPr="00A31ECE">
              <w:rPr>
                <w:rFonts w:ascii="Tahoma" w:hAnsi="Tahoma" w:cs="Tahoma"/>
                <w:sz w:val="20"/>
                <w:szCs w:val="20"/>
              </w:rPr>
              <w:t>notranje revizijski pregled</w:t>
            </w:r>
            <w:r>
              <w:rPr>
                <w:rFonts w:ascii="Tahoma" w:hAnsi="Tahoma" w:cs="Tahoma"/>
                <w:sz w:val="20"/>
                <w:szCs w:val="20"/>
              </w:rPr>
              <w:t>,</w:t>
            </w:r>
            <w:r w:rsidRPr="00A31ECE">
              <w:rPr>
                <w:rFonts w:ascii="Tahoma" w:hAnsi="Tahoma" w:cs="Tahoma"/>
                <w:sz w:val="20"/>
                <w:szCs w:val="20"/>
              </w:rPr>
              <w:t xml:space="preserve"> </w:t>
            </w:r>
          </w:p>
          <w:p w14:paraId="59BCE788" w14:textId="77777777" w:rsidR="00081A1A" w:rsidRPr="00A31ECE" w:rsidRDefault="00081A1A" w:rsidP="002E6E55">
            <w:pPr>
              <w:spacing w:line="276" w:lineRule="auto"/>
              <w:jc w:val="both"/>
              <w:rPr>
                <w:rFonts w:ascii="Tahoma" w:hAnsi="Tahoma" w:cs="Tahoma"/>
                <w:sz w:val="20"/>
                <w:szCs w:val="20"/>
              </w:rPr>
            </w:pPr>
            <w:r>
              <w:rPr>
                <w:rFonts w:ascii="Tahoma" w:hAnsi="Tahoma" w:cs="Tahoma"/>
                <w:sz w:val="20"/>
                <w:szCs w:val="20"/>
              </w:rPr>
              <w:t xml:space="preserve">ki se izvaja </w:t>
            </w:r>
            <w:r w:rsidRPr="00A31ECE">
              <w:rPr>
                <w:rFonts w:ascii="Tahoma" w:hAnsi="Tahoma" w:cs="Tahoma"/>
                <w:sz w:val="20"/>
                <w:szCs w:val="20"/>
              </w:rPr>
              <w:t xml:space="preserve">s strani zunanjih izvajalcev, saj je Sklad v skladu z zakonskimi določili podvržen obema oblikama revizij. Poleg omenjenih revizij pa se na Skladu opravljajo tudi druge revizije, tako s strani domačih kot tudi tujih revizijskih organov. </w:t>
            </w:r>
          </w:p>
          <w:p w14:paraId="3F0B371B" w14:textId="77777777" w:rsidR="00081A1A" w:rsidRPr="00E43A9D" w:rsidRDefault="00081A1A" w:rsidP="002E6E55">
            <w:pPr>
              <w:spacing w:line="276" w:lineRule="auto"/>
              <w:jc w:val="both"/>
              <w:rPr>
                <w:rFonts w:ascii="Tahoma" w:hAnsi="Tahoma" w:cs="Tahoma"/>
                <w:sz w:val="20"/>
                <w:szCs w:val="20"/>
                <w:highlight w:val="green"/>
              </w:rPr>
            </w:pPr>
          </w:p>
          <w:p w14:paraId="2C4DD376" w14:textId="77777777" w:rsidR="00081A1A" w:rsidRPr="000E18E7" w:rsidRDefault="00081A1A" w:rsidP="002E6E55">
            <w:pPr>
              <w:spacing w:line="276" w:lineRule="auto"/>
              <w:jc w:val="both"/>
              <w:rPr>
                <w:rFonts w:ascii="Tahoma" w:hAnsi="Tahoma" w:cs="Tahoma"/>
                <w:sz w:val="20"/>
                <w:szCs w:val="20"/>
              </w:rPr>
            </w:pPr>
            <w:r w:rsidRPr="000E18E7">
              <w:rPr>
                <w:rFonts w:ascii="Tahoma" w:hAnsi="Tahoma" w:cs="Tahoma"/>
                <w:sz w:val="20"/>
                <w:szCs w:val="20"/>
              </w:rPr>
              <w:t>Za leto 202</w:t>
            </w:r>
            <w:r>
              <w:rPr>
                <w:rFonts w:ascii="Tahoma" w:hAnsi="Tahoma" w:cs="Tahoma"/>
                <w:sz w:val="20"/>
                <w:szCs w:val="20"/>
              </w:rPr>
              <w:t>5</w:t>
            </w:r>
            <w:r w:rsidRPr="000E18E7">
              <w:rPr>
                <w:rFonts w:ascii="Tahoma" w:hAnsi="Tahoma" w:cs="Tahoma"/>
                <w:sz w:val="20"/>
                <w:szCs w:val="20"/>
              </w:rPr>
              <w:t xml:space="preserve"> Sklad na področju notranjega nadzora med drugim načrtuje:</w:t>
            </w:r>
          </w:p>
          <w:p w14:paraId="40B628BD" w14:textId="77777777" w:rsidR="00081A1A" w:rsidRPr="000E18E7" w:rsidRDefault="00081A1A" w:rsidP="002E6E55">
            <w:pPr>
              <w:numPr>
                <w:ilvl w:val="0"/>
                <w:numId w:val="25"/>
              </w:numPr>
              <w:suppressAutoHyphens w:val="0"/>
              <w:spacing w:line="276" w:lineRule="auto"/>
              <w:ind w:left="709" w:hanging="709"/>
              <w:jc w:val="both"/>
              <w:rPr>
                <w:rFonts w:ascii="Tahoma" w:hAnsi="Tahoma" w:cs="Tahoma"/>
                <w:sz w:val="20"/>
                <w:szCs w:val="20"/>
              </w:rPr>
            </w:pPr>
            <w:r w:rsidRPr="000E18E7">
              <w:rPr>
                <w:rFonts w:ascii="Tahoma" w:hAnsi="Tahoma" w:cs="Tahoma"/>
                <w:sz w:val="20"/>
                <w:szCs w:val="20"/>
              </w:rPr>
              <w:t xml:space="preserve">tekoče seznanjanje članov kolegija, kot tudi članov nadzornega sveta z zatečenim stanjem s področja upravljanja s tveganji, </w:t>
            </w:r>
          </w:p>
          <w:p w14:paraId="2745B074" w14:textId="77777777" w:rsidR="00081A1A" w:rsidRPr="000E18E7" w:rsidRDefault="00081A1A" w:rsidP="002E6E55">
            <w:pPr>
              <w:numPr>
                <w:ilvl w:val="0"/>
                <w:numId w:val="25"/>
              </w:numPr>
              <w:suppressAutoHyphens w:val="0"/>
              <w:spacing w:line="276" w:lineRule="auto"/>
              <w:ind w:left="709" w:hanging="709"/>
              <w:jc w:val="both"/>
              <w:rPr>
                <w:rFonts w:ascii="Tahoma" w:hAnsi="Tahoma" w:cs="Tahoma"/>
                <w:sz w:val="20"/>
                <w:szCs w:val="20"/>
              </w:rPr>
            </w:pPr>
            <w:r w:rsidRPr="000E18E7">
              <w:rPr>
                <w:rFonts w:ascii="Tahoma" w:hAnsi="Tahoma" w:cs="Tahoma"/>
                <w:sz w:val="20"/>
                <w:szCs w:val="20"/>
              </w:rPr>
              <w:t>izvedba kontrolinga vseh poslovnih procesov,</w:t>
            </w:r>
          </w:p>
          <w:p w14:paraId="378F2B28" w14:textId="77777777" w:rsidR="00081A1A" w:rsidRPr="000E18E7" w:rsidRDefault="00081A1A" w:rsidP="002E6E55">
            <w:pPr>
              <w:numPr>
                <w:ilvl w:val="0"/>
                <w:numId w:val="25"/>
              </w:numPr>
              <w:suppressAutoHyphens w:val="0"/>
              <w:spacing w:line="276" w:lineRule="auto"/>
              <w:ind w:left="709" w:hanging="709"/>
              <w:jc w:val="both"/>
              <w:rPr>
                <w:rFonts w:ascii="Tahoma" w:hAnsi="Tahoma" w:cs="Tahoma"/>
                <w:sz w:val="20"/>
                <w:szCs w:val="20"/>
              </w:rPr>
            </w:pPr>
            <w:r w:rsidRPr="000E18E7">
              <w:rPr>
                <w:rFonts w:ascii="Tahoma" w:hAnsi="Tahoma" w:cs="Tahoma"/>
                <w:sz w:val="20"/>
                <w:szCs w:val="20"/>
              </w:rPr>
              <w:t xml:space="preserve">upoštevanje ugotovitev in izboljšav izvedenih revizijskih pregledov.  </w:t>
            </w:r>
          </w:p>
          <w:p w14:paraId="0A776F48" w14:textId="77777777" w:rsidR="00081A1A" w:rsidRDefault="00081A1A" w:rsidP="002E6E55">
            <w:pPr>
              <w:spacing w:line="276" w:lineRule="auto"/>
              <w:jc w:val="both"/>
              <w:rPr>
                <w:rFonts w:ascii="Tahoma" w:hAnsi="Tahoma" w:cs="Tahoma"/>
                <w:sz w:val="20"/>
                <w:szCs w:val="20"/>
              </w:rPr>
            </w:pPr>
          </w:p>
          <w:p w14:paraId="22F4D727" w14:textId="77777777" w:rsidR="00081A1A" w:rsidRDefault="00081A1A" w:rsidP="002E6E55">
            <w:pPr>
              <w:spacing w:line="276" w:lineRule="auto"/>
              <w:jc w:val="both"/>
              <w:rPr>
                <w:rFonts w:ascii="Tahoma" w:hAnsi="Tahoma" w:cs="Tahoma"/>
                <w:sz w:val="20"/>
                <w:szCs w:val="20"/>
              </w:rPr>
            </w:pPr>
            <w:r>
              <w:rPr>
                <w:rFonts w:ascii="Tahoma" w:hAnsi="Tahoma" w:cs="Tahoma"/>
                <w:sz w:val="20"/>
                <w:szCs w:val="20"/>
              </w:rPr>
              <w:t>Kontroling poslovnih procesov, skladno s sprejetim internim Pravilnikom o kontrolingu, izvaja pregled načrtovanih aktivnosti / nalog in ciljev za posamezno leto, ter ugotavlja odmike, ki jih vključi v polletna poročila, s katerimi se seznanijo člani kolegija in po potrebi sprejmejo ukrepe. Za leto 2025 se načrtuje izvedba aktivnosti skladno s pravilnikom, ter morebitna nadgradnja vzpostavljenega sistema.</w:t>
            </w:r>
          </w:p>
          <w:p w14:paraId="25EEBD46" w14:textId="77777777" w:rsidR="00081A1A" w:rsidRPr="000E18E7" w:rsidRDefault="00081A1A" w:rsidP="002E6E55">
            <w:pPr>
              <w:spacing w:line="276" w:lineRule="auto"/>
              <w:jc w:val="both"/>
              <w:rPr>
                <w:rFonts w:ascii="Tahoma" w:hAnsi="Tahoma" w:cs="Tahoma"/>
                <w:sz w:val="20"/>
                <w:szCs w:val="20"/>
              </w:rPr>
            </w:pPr>
          </w:p>
          <w:p w14:paraId="52DFF28E" w14:textId="77777777" w:rsidR="00081A1A" w:rsidRPr="008A6B27" w:rsidRDefault="00081A1A" w:rsidP="002E6E55">
            <w:pPr>
              <w:spacing w:line="276" w:lineRule="auto"/>
              <w:jc w:val="both"/>
              <w:rPr>
                <w:rFonts w:ascii="Tahoma" w:hAnsi="Tahoma" w:cs="Tahoma"/>
                <w:sz w:val="20"/>
                <w:szCs w:val="20"/>
              </w:rPr>
            </w:pPr>
            <w:r w:rsidRPr="000E18E7">
              <w:rPr>
                <w:rFonts w:ascii="Tahoma" w:hAnsi="Tahoma" w:cs="Tahoma"/>
                <w:sz w:val="20"/>
                <w:szCs w:val="20"/>
              </w:rPr>
              <w:t xml:space="preserve">Kljub zagotovljenemu notranjemu nadzoru ter revizijam pa še vedno ostajajo pomembna tveganja, ki jih </w:t>
            </w:r>
            <w:r w:rsidRPr="008A6B27">
              <w:rPr>
                <w:rFonts w:ascii="Tahoma" w:hAnsi="Tahoma" w:cs="Tahoma"/>
                <w:sz w:val="20"/>
                <w:szCs w:val="20"/>
              </w:rPr>
              <w:t>Sklad ne obvladuje v zadostni meri oz. Sklad na njih nima neposrednega vpliva:</w:t>
            </w:r>
          </w:p>
          <w:p w14:paraId="74692067" w14:textId="77777777" w:rsidR="00081A1A" w:rsidRPr="008A6B27" w:rsidRDefault="00081A1A" w:rsidP="002E6E55">
            <w:pPr>
              <w:keepNext/>
              <w:numPr>
                <w:ilvl w:val="0"/>
                <w:numId w:val="128"/>
              </w:numPr>
              <w:suppressAutoHyphens w:val="0"/>
              <w:spacing w:line="276" w:lineRule="auto"/>
              <w:ind w:left="567" w:hanging="283"/>
              <w:contextualSpacing/>
              <w:jc w:val="both"/>
              <w:rPr>
                <w:rFonts w:ascii="Tahoma" w:hAnsi="Tahoma" w:cs="Tahoma"/>
                <w:sz w:val="20"/>
                <w:szCs w:val="20"/>
              </w:rPr>
            </w:pPr>
            <w:r w:rsidRPr="008A6B27">
              <w:rPr>
                <w:rFonts w:ascii="Tahoma" w:hAnsi="Tahoma" w:cs="Tahoma"/>
                <w:sz w:val="20"/>
                <w:szCs w:val="20"/>
              </w:rPr>
              <w:t>Tveganje 1: je povezano z umeritvami Vlade RS in njenih odločitev glede zagotavljanja finančnih virov za podporo podjetništva v Sloveniji, na katere Sklad nima vpliva.</w:t>
            </w:r>
          </w:p>
          <w:p w14:paraId="000D0210" w14:textId="77777777" w:rsidR="00081A1A" w:rsidRDefault="00081A1A" w:rsidP="002E6E55">
            <w:pPr>
              <w:keepNext/>
              <w:numPr>
                <w:ilvl w:val="0"/>
                <w:numId w:val="128"/>
              </w:numPr>
              <w:suppressAutoHyphens w:val="0"/>
              <w:spacing w:line="276" w:lineRule="auto"/>
              <w:ind w:left="567" w:hanging="283"/>
              <w:contextualSpacing/>
              <w:jc w:val="both"/>
              <w:rPr>
                <w:rFonts w:ascii="Tahoma" w:hAnsi="Tahoma" w:cs="Tahoma"/>
                <w:sz w:val="20"/>
                <w:szCs w:val="20"/>
              </w:rPr>
            </w:pPr>
            <w:r w:rsidRPr="008A6B27">
              <w:rPr>
                <w:rFonts w:ascii="Tahoma" w:hAnsi="Tahoma" w:cs="Tahoma"/>
                <w:sz w:val="20"/>
                <w:szCs w:val="20"/>
              </w:rPr>
              <w:t>Tveganje 2: omejevanje poslovanja Sklada zaradi trenutno veljavnih zakonodajnih predpisov, zato Sklad aktivno pristopa k predlogom sprememb področne zakonodaje.</w:t>
            </w:r>
          </w:p>
          <w:p w14:paraId="0E14CFFF" w14:textId="77777777" w:rsidR="00081A1A" w:rsidRPr="008A6B27" w:rsidRDefault="00081A1A" w:rsidP="002E6E55">
            <w:pPr>
              <w:keepNext/>
              <w:numPr>
                <w:ilvl w:val="0"/>
                <w:numId w:val="128"/>
              </w:numPr>
              <w:suppressAutoHyphens w:val="0"/>
              <w:spacing w:line="276" w:lineRule="auto"/>
              <w:ind w:left="567" w:hanging="283"/>
              <w:contextualSpacing/>
              <w:jc w:val="both"/>
              <w:rPr>
                <w:rFonts w:ascii="Tahoma" w:hAnsi="Tahoma" w:cs="Tahoma"/>
                <w:sz w:val="20"/>
                <w:szCs w:val="20"/>
              </w:rPr>
            </w:pPr>
            <w:r w:rsidRPr="008A6B27">
              <w:rPr>
                <w:rFonts w:ascii="Tahoma" w:hAnsi="Tahoma" w:cs="Tahoma"/>
                <w:sz w:val="20"/>
                <w:szCs w:val="20"/>
              </w:rPr>
              <w:t>Tveganje 3: zagotavljanje varnosti, stabilnosti in neprekinjenega delovanja informacijskega sistema za notranje in zunanje uporabnike, zato bo Sklad nadaljeval z aktivnostmi prilagoditve informacijskega sistema način, da se bo lahko prilagajal vedno večjim potrebam glede hitrosti podpore in vodenja poslovanja ob hkratnem zagotavljanju sodobnih standardov razvoja programske opreme in integracije z ostalimi sistemi.</w:t>
            </w:r>
          </w:p>
          <w:p w14:paraId="4F7C153F" w14:textId="77777777" w:rsidR="00081A1A" w:rsidRPr="003F30AE" w:rsidRDefault="00081A1A" w:rsidP="002E6E55">
            <w:pPr>
              <w:suppressAutoHyphens w:val="0"/>
              <w:spacing w:line="276" w:lineRule="auto"/>
              <w:jc w:val="both"/>
              <w:rPr>
                <w:rFonts w:ascii="Tahoma" w:hAnsi="Tahoma" w:cs="Tahoma"/>
                <w:sz w:val="20"/>
                <w:szCs w:val="20"/>
                <w:highlight w:val="yellow"/>
              </w:rPr>
            </w:pPr>
          </w:p>
          <w:p w14:paraId="6647EE71" w14:textId="77777777" w:rsidR="00081A1A" w:rsidRPr="000B05CC" w:rsidRDefault="00081A1A" w:rsidP="002E6E55">
            <w:pPr>
              <w:spacing w:line="276" w:lineRule="auto"/>
              <w:jc w:val="both"/>
              <w:rPr>
                <w:rFonts w:ascii="Tahoma" w:hAnsi="Tahoma" w:cs="Tahoma"/>
                <w:sz w:val="20"/>
                <w:szCs w:val="20"/>
                <w:u w:val="single"/>
              </w:rPr>
            </w:pPr>
            <w:r w:rsidRPr="000B05CC">
              <w:rPr>
                <w:rFonts w:ascii="Tahoma" w:hAnsi="Tahoma" w:cs="Tahoma"/>
                <w:sz w:val="20"/>
                <w:szCs w:val="20"/>
                <w:u w:val="single"/>
              </w:rPr>
              <w:t xml:space="preserve">Upravljanje </w:t>
            </w:r>
            <w:r>
              <w:rPr>
                <w:rFonts w:ascii="Tahoma" w:hAnsi="Tahoma" w:cs="Tahoma"/>
                <w:sz w:val="20"/>
                <w:szCs w:val="20"/>
                <w:u w:val="single"/>
              </w:rPr>
              <w:t xml:space="preserve">stroškovne politike produktov in upravljanje </w:t>
            </w:r>
            <w:r w:rsidRPr="000B05CC">
              <w:rPr>
                <w:rFonts w:ascii="Tahoma" w:hAnsi="Tahoma" w:cs="Tahoma"/>
                <w:sz w:val="20"/>
                <w:szCs w:val="20"/>
                <w:u w:val="single"/>
              </w:rPr>
              <w:t>tveganj v letu 202</w:t>
            </w:r>
            <w:r>
              <w:rPr>
                <w:rFonts w:ascii="Tahoma" w:hAnsi="Tahoma" w:cs="Tahoma"/>
                <w:sz w:val="20"/>
                <w:szCs w:val="20"/>
                <w:u w:val="single"/>
              </w:rPr>
              <w:t>5</w:t>
            </w:r>
          </w:p>
          <w:p w14:paraId="70934388" w14:textId="77777777" w:rsidR="00081A1A" w:rsidRDefault="00081A1A" w:rsidP="002E6E55">
            <w:pPr>
              <w:spacing w:line="276" w:lineRule="auto"/>
              <w:jc w:val="both"/>
              <w:rPr>
                <w:rFonts w:ascii="Tahoma" w:hAnsi="Tahoma" w:cs="Tahoma"/>
                <w:sz w:val="20"/>
                <w:szCs w:val="20"/>
              </w:rPr>
            </w:pPr>
            <w:r w:rsidRPr="000B05CC">
              <w:rPr>
                <w:rFonts w:ascii="Tahoma" w:hAnsi="Tahoma" w:cs="Tahoma"/>
                <w:sz w:val="20"/>
                <w:szCs w:val="20"/>
              </w:rPr>
              <w:t xml:space="preserve">Upravljanje </w:t>
            </w:r>
            <w:r>
              <w:rPr>
                <w:rFonts w:ascii="Tahoma" w:hAnsi="Tahoma" w:cs="Tahoma"/>
                <w:sz w:val="20"/>
                <w:szCs w:val="20"/>
              </w:rPr>
              <w:t xml:space="preserve">stroškovne politike produktov in upravljanje </w:t>
            </w:r>
            <w:r w:rsidRPr="000B05CC">
              <w:rPr>
                <w:rFonts w:ascii="Tahoma" w:hAnsi="Tahoma" w:cs="Tahoma"/>
                <w:sz w:val="20"/>
                <w:szCs w:val="20"/>
              </w:rPr>
              <w:t xml:space="preserve">tveganj </w:t>
            </w:r>
            <w:r>
              <w:rPr>
                <w:rFonts w:ascii="Tahoma" w:hAnsi="Tahoma" w:cs="Tahoma"/>
                <w:sz w:val="20"/>
                <w:szCs w:val="20"/>
              </w:rPr>
              <w:t>sta</w:t>
            </w:r>
            <w:r w:rsidRPr="000B05CC">
              <w:rPr>
                <w:rFonts w:ascii="Tahoma" w:hAnsi="Tahoma" w:cs="Tahoma"/>
                <w:sz w:val="20"/>
                <w:szCs w:val="20"/>
              </w:rPr>
              <w:t xml:space="preserve"> pomembnejš</w:t>
            </w:r>
            <w:r>
              <w:rPr>
                <w:rFonts w:ascii="Tahoma" w:hAnsi="Tahoma" w:cs="Tahoma"/>
                <w:sz w:val="20"/>
                <w:szCs w:val="20"/>
              </w:rPr>
              <w:t>a</w:t>
            </w:r>
            <w:r w:rsidRPr="000B05CC">
              <w:rPr>
                <w:rFonts w:ascii="Tahoma" w:hAnsi="Tahoma" w:cs="Tahoma"/>
                <w:sz w:val="20"/>
                <w:szCs w:val="20"/>
              </w:rPr>
              <w:t xml:space="preserve"> notranj</w:t>
            </w:r>
            <w:r>
              <w:rPr>
                <w:rFonts w:ascii="Tahoma" w:hAnsi="Tahoma" w:cs="Tahoma"/>
                <w:sz w:val="20"/>
                <w:szCs w:val="20"/>
              </w:rPr>
              <w:t>a</w:t>
            </w:r>
            <w:r w:rsidRPr="000B05CC">
              <w:rPr>
                <w:rFonts w:ascii="Tahoma" w:hAnsi="Tahoma" w:cs="Tahoma"/>
                <w:sz w:val="20"/>
                <w:szCs w:val="20"/>
              </w:rPr>
              <w:t xml:space="preserve"> proces</w:t>
            </w:r>
            <w:r>
              <w:rPr>
                <w:rFonts w:ascii="Tahoma" w:hAnsi="Tahoma" w:cs="Tahoma"/>
                <w:sz w:val="20"/>
                <w:szCs w:val="20"/>
              </w:rPr>
              <w:t>a</w:t>
            </w:r>
            <w:r w:rsidRPr="000B05CC">
              <w:rPr>
                <w:rFonts w:ascii="Tahoma" w:hAnsi="Tahoma" w:cs="Tahoma"/>
                <w:sz w:val="20"/>
                <w:szCs w:val="20"/>
              </w:rPr>
              <w:t xml:space="preserve"> Sklada, saj je Sklad pri svojem delovanju izpostavljen različnim tveganjem. </w:t>
            </w:r>
          </w:p>
          <w:p w14:paraId="5C92BA7B" w14:textId="77777777" w:rsidR="00081A1A" w:rsidRDefault="00081A1A" w:rsidP="002E6E55">
            <w:pPr>
              <w:spacing w:line="276" w:lineRule="auto"/>
              <w:jc w:val="both"/>
              <w:rPr>
                <w:rFonts w:ascii="Tahoma" w:hAnsi="Tahoma" w:cs="Tahoma"/>
                <w:sz w:val="20"/>
                <w:szCs w:val="20"/>
              </w:rPr>
            </w:pPr>
          </w:p>
          <w:p w14:paraId="0408E71D" w14:textId="77777777" w:rsidR="00081A1A" w:rsidRDefault="00081A1A" w:rsidP="002E6E55">
            <w:pPr>
              <w:spacing w:line="276" w:lineRule="auto"/>
              <w:jc w:val="both"/>
              <w:rPr>
                <w:rFonts w:ascii="Tahoma" w:hAnsi="Tahoma" w:cs="Tahoma"/>
                <w:sz w:val="20"/>
                <w:szCs w:val="20"/>
              </w:rPr>
            </w:pPr>
            <w:r w:rsidRPr="009E4CBE">
              <w:rPr>
                <w:rFonts w:ascii="Tahoma" w:hAnsi="Tahoma" w:cs="Tahoma"/>
                <w:b/>
                <w:bCs/>
                <w:sz w:val="20"/>
                <w:szCs w:val="20"/>
              </w:rPr>
              <w:t>Upravljanje stroškovne politike produktov</w:t>
            </w:r>
            <w:r>
              <w:rPr>
                <w:rFonts w:ascii="Tahoma" w:hAnsi="Tahoma" w:cs="Tahoma"/>
                <w:sz w:val="20"/>
                <w:szCs w:val="20"/>
              </w:rPr>
              <w:t xml:space="preserve"> Sklada obsega določanje informacijske podlage in postopkov zajemanja podatkov, izvajalce aktivnosti in način izračuna stroškovne/osnovne lastne cene posameznega produkta Sklada ter opredeljuje načine pokrivanja osnovne lastne cene z razpoložljivimi viri. Osnovna lastna cena produkta je osnova za določanje cene poslovnega učinka posameznega finančnega produkta, ki ga Sklad odobri posameznemu poslovnemu partnerju.</w:t>
            </w:r>
          </w:p>
          <w:p w14:paraId="6497029F" w14:textId="77777777" w:rsidR="00081A1A" w:rsidRDefault="00081A1A" w:rsidP="002E6E55">
            <w:pPr>
              <w:spacing w:line="276" w:lineRule="auto"/>
              <w:jc w:val="both"/>
              <w:rPr>
                <w:rFonts w:ascii="Tahoma" w:hAnsi="Tahoma" w:cs="Tahoma"/>
                <w:sz w:val="20"/>
                <w:szCs w:val="20"/>
              </w:rPr>
            </w:pPr>
          </w:p>
          <w:p w14:paraId="104C8BB8" w14:textId="77777777" w:rsidR="00081A1A" w:rsidRPr="000B05CC" w:rsidRDefault="00081A1A" w:rsidP="002E6E55">
            <w:pPr>
              <w:spacing w:line="276" w:lineRule="auto"/>
              <w:jc w:val="both"/>
              <w:rPr>
                <w:rFonts w:ascii="Tahoma" w:hAnsi="Tahoma" w:cs="Tahoma"/>
                <w:sz w:val="20"/>
                <w:szCs w:val="20"/>
              </w:rPr>
            </w:pPr>
            <w:r w:rsidRPr="009E4CBE">
              <w:rPr>
                <w:rFonts w:ascii="Tahoma" w:hAnsi="Tahoma" w:cs="Tahoma"/>
                <w:b/>
                <w:bCs/>
                <w:sz w:val="20"/>
                <w:szCs w:val="20"/>
              </w:rPr>
              <w:t xml:space="preserve">Upravljanje s tveganji </w:t>
            </w:r>
            <w:r w:rsidRPr="000B05CC">
              <w:rPr>
                <w:rFonts w:ascii="Tahoma" w:hAnsi="Tahoma" w:cs="Tahoma"/>
                <w:sz w:val="20"/>
                <w:szCs w:val="20"/>
              </w:rPr>
              <w:t xml:space="preserve">opredeljuje načine, usmeritve in postopke za njegovo ugotavljanje, ocenjevanje, spremljanje ter zmanjševanje obstoječega in potencialnega tveganja. Sklad ima za vsako vrsto identificiranega tveganja vzpostavljen učinkovit in ustrezen sistem upravljanja, kar pomeni varno poslovanje in odgovorno upravljanje tveganj. </w:t>
            </w:r>
          </w:p>
          <w:p w14:paraId="6398D248" w14:textId="77777777" w:rsidR="00081A1A" w:rsidRPr="000B05CC" w:rsidRDefault="00081A1A" w:rsidP="002E6E55">
            <w:pPr>
              <w:spacing w:line="276" w:lineRule="auto"/>
              <w:jc w:val="both"/>
              <w:rPr>
                <w:rFonts w:ascii="Tahoma" w:hAnsi="Tahoma" w:cs="Tahoma"/>
                <w:sz w:val="20"/>
                <w:szCs w:val="20"/>
              </w:rPr>
            </w:pPr>
          </w:p>
          <w:p w14:paraId="78C7F616" w14:textId="77777777" w:rsidR="00081A1A" w:rsidRPr="000B05CC" w:rsidRDefault="00081A1A" w:rsidP="002E6E55">
            <w:pPr>
              <w:spacing w:line="276" w:lineRule="auto"/>
              <w:jc w:val="both"/>
              <w:rPr>
                <w:rFonts w:ascii="Tahoma" w:hAnsi="Tahoma" w:cs="Tahoma"/>
                <w:sz w:val="20"/>
                <w:szCs w:val="20"/>
              </w:rPr>
            </w:pPr>
            <w:r w:rsidRPr="000B05CC">
              <w:rPr>
                <w:rFonts w:ascii="Tahoma" w:hAnsi="Tahoma" w:cs="Tahoma"/>
                <w:sz w:val="20"/>
                <w:szCs w:val="20"/>
              </w:rPr>
              <w:t xml:space="preserve">Celovito upravljanje </w:t>
            </w:r>
            <w:r>
              <w:rPr>
                <w:rFonts w:ascii="Tahoma" w:hAnsi="Tahoma" w:cs="Tahoma"/>
                <w:sz w:val="20"/>
                <w:szCs w:val="20"/>
              </w:rPr>
              <w:t xml:space="preserve">stroškovne politike produktov in upravljanje </w:t>
            </w:r>
            <w:r w:rsidRPr="000B05CC">
              <w:rPr>
                <w:rFonts w:ascii="Tahoma" w:hAnsi="Tahoma" w:cs="Tahoma"/>
                <w:sz w:val="20"/>
                <w:szCs w:val="20"/>
              </w:rPr>
              <w:t>tveganj bo Sklad zagotavljal z organizacijsko strukturo, ki je skupaj z delovnimi procesi na Skladu vzpostavljena tako, da omogoča doseganje poslovnih ciljev ob sočasnem upoštevanju varnega in s predpisi usklajenega poslovanja. Funkcij</w:t>
            </w:r>
            <w:r>
              <w:rPr>
                <w:rFonts w:ascii="Tahoma" w:hAnsi="Tahoma" w:cs="Tahoma"/>
                <w:sz w:val="20"/>
                <w:szCs w:val="20"/>
              </w:rPr>
              <w:t>i</w:t>
            </w:r>
            <w:r w:rsidRPr="000B05CC">
              <w:rPr>
                <w:rFonts w:ascii="Tahoma" w:hAnsi="Tahoma" w:cs="Tahoma"/>
                <w:sz w:val="20"/>
                <w:szCs w:val="20"/>
              </w:rPr>
              <w:t xml:space="preserve"> </w:t>
            </w:r>
            <w:r>
              <w:rPr>
                <w:rFonts w:ascii="Tahoma" w:hAnsi="Tahoma" w:cs="Tahoma"/>
                <w:sz w:val="20"/>
                <w:szCs w:val="20"/>
              </w:rPr>
              <w:t xml:space="preserve">upravljanja stroškovne politike produktov in upravljanja </w:t>
            </w:r>
            <w:r w:rsidRPr="000B05CC">
              <w:rPr>
                <w:rFonts w:ascii="Tahoma" w:hAnsi="Tahoma" w:cs="Tahoma"/>
                <w:sz w:val="20"/>
                <w:szCs w:val="20"/>
              </w:rPr>
              <w:t xml:space="preserve">tveganj </w:t>
            </w:r>
            <w:r>
              <w:rPr>
                <w:rFonts w:ascii="Tahoma" w:hAnsi="Tahoma" w:cs="Tahoma"/>
                <w:sz w:val="20"/>
                <w:szCs w:val="20"/>
              </w:rPr>
              <w:t>sta</w:t>
            </w:r>
            <w:r w:rsidRPr="000B05CC">
              <w:rPr>
                <w:rFonts w:ascii="Tahoma" w:hAnsi="Tahoma" w:cs="Tahoma"/>
                <w:sz w:val="20"/>
                <w:szCs w:val="20"/>
              </w:rPr>
              <w:t xml:space="preserve"> organiziran</w:t>
            </w:r>
            <w:r>
              <w:rPr>
                <w:rFonts w:ascii="Tahoma" w:hAnsi="Tahoma" w:cs="Tahoma"/>
                <w:sz w:val="20"/>
                <w:szCs w:val="20"/>
              </w:rPr>
              <w:t>i</w:t>
            </w:r>
            <w:r w:rsidRPr="000B05CC">
              <w:rPr>
                <w:rFonts w:ascii="Tahoma" w:hAnsi="Tahoma" w:cs="Tahoma"/>
                <w:sz w:val="20"/>
                <w:szCs w:val="20"/>
              </w:rPr>
              <w:t xml:space="preserve"> centralizirano in ima</w:t>
            </w:r>
            <w:r>
              <w:rPr>
                <w:rFonts w:ascii="Tahoma" w:hAnsi="Tahoma" w:cs="Tahoma"/>
                <w:sz w:val="20"/>
                <w:szCs w:val="20"/>
              </w:rPr>
              <w:t>ta</w:t>
            </w:r>
            <w:r w:rsidRPr="000B05CC">
              <w:rPr>
                <w:rFonts w:ascii="Tahoma" w:hAnsi="Tahoma" w:cs="Tahoma"/>
                <w:sz w:val="20"/>
                <w:szCs w:val="20"/>
              </w:rPr>
              <w:t xml:space="preserve"> zagotovljeno neodvisnost in težo pri odločanju na različnih nivojih odločanja. Področj</w:t>
            </w:r>
            <w:r>
              <w:rPr>
                <w:rFonts w:ascii="Tahoma" w:hAnsi="Tahoma" w:cs="Tahoma"/>
                <w:sz w:val="20"/>
                <w:szCs w:val="20"/>
              </w:rPr>
              <w:t>i</w:t>
            </w:r>
            <w:r w:rsidRPr="000B05CC">
              <w:rPr>
                <w:rFonts w:ascii="Tahoma" w:hAnsi="Tahoma" w:cs="Tahoma"/>
                <w:sz w:val="20"/>
                <w:szCs w:val="20"/>
              </w:rPr>
              <w:t xml:space="preserve"> </w:t>
            </w:r>
            <w:r>
              <w:rPr>
                <w:rFonts w:ascii="Tahoma" w:hAnsi="Tahoma" w:cs="Tahoma"/>
                <w:sz w:val="20"/>
                <w:szCs w:val="20"/>
              </w:rPr>
              <w:t xml:space="preserve">upravljanja stroškovne politike produktov in </w:t>
            </w:r>
            <w:r w:rsidRPr="000B05CC">
              <w:rPr>
                <w:rFonts w:ascii="Tahoma" w:hAnsi="Tahoma" w:cs="Tahoma"/>
                <w:sz w:val="20"/>
                <w:szCs w:val="20"/>
              </w:rPr>
              <w:t>upravljanja s tveganji bo</w:t>
            </w:r>
            <w:r>
              <w:rPr>
                <w:rFonts w:ascii="Tahoma" w:hAnsi="Tahoma" w:cs="Tahoma"/>
                <w:sz w:val="20"/>
                <w:szCs w:val="20"/>
              </w:rPr>
              <w:t>sta</w:t>
            </w:r>
            <w:r w:rsidRPr="000B05CC">
              <w:rPr>
                <w:rFonts w:ascii="Tahoma" w:hAnsi="Tahoma" w:cs="Tahoma"/>
                <w:sz w:val="20"/>
                <w:szCs w:val="20"/>
              </w:rPr>
              <w:t xml:space="preserve"> tesno sodeloval</w:t>
            </w:r>
            <w:r>
              <w:rPr>
                <w:rFonts w:ascii="Tahoma" w:hAnsi="Tahoma" w:cs="Tahoma"/>
                <w:sz w:val="20"/>
                <w:szCs w:val="20"/>
              </w:rPr>
              <w:t>i</w:t>
            </w:r>
            <w:r w:rsidRPr="000B05CC">
              <w:rPr>
                <w:rFonts w:ascii="Tahoma" w:hAnsi="Tahoma" w:cs="Tahoma"/>
                <w:sz w:val="20"/>
                <w:szCs w:val="20"/>
              </w:rPr>
              <w:t xml:space="preserve"> z vsemi ostalimi poslovnimi področji Sklada z namenom </w:t>
            </w:r>
            <w:r>
              <w:rPr>
                <w:rFonts w:ascii="Tahoma" w:hAnsi="Tahoma" w:cs="Tahoma"/>
                <w:sz w:val="20"/>
                <w:szCs w:val="20"/>
              </w:rPr>
              <w:t xml:space="preserve">obvladovanja stroškovne politike in </w:t>
            </w:r>
            <w:r w:rsidRPr="000B05CC">
              <w:rPr>
                <w:rFonts w:ascii="Tahoma" w:hAnsi="Tahoma" w:cs="Tahoma"/>
                <w:sz w:val="20"/>
                <w:szCs w:val="20"/>
              </w:rPr>
              <w:t>zagotavljanja ustrezne ter sprejemljive ravni tveganj na vseh področjih delovanja Sklada.</w:t>
            </w:r>
          </w:p>
          <w:p w14:paraId="649E6246" w14:textId="77777777" w:rsidR="00002D73" w:rsidRDefault="00002D73" w:rsidP="002E6E55">
            <w:pPr>
              <w:suppressAutoHyphens w:val="0"/>
              <w:spacing w:line="276" w:lineRule="auto"/>
              <w:ind w:left="360"/>
              <w:contextualSpacing/>
              <w:rPr>
                <w:rFonts w:ascii="Tahoma" w:hAnsi="Tahoma" w:cs="Tahoma"/>
                <w:sz w:val="20"/>
                <w:szCs w:val="21"/>
              </w:rPr>
            </w:pPr>
          </w:p>
          <w:p w14:paraId="5B5B291F" w14:textId="77777777" w:rsidR="00081A1A" w:rsidRDefault="00081A1A" w:rsidP="002E6E55">
            <w:pPr>
              <w:suppressAutoHyphens w:val="0"/>
              <w:spacing w:line="276" w:lineRule="auto"/>
              <w:ind w:left="360"/>
              <w:contextualSpacing/>
              <w:rPr>
                <w:rFonts w:ascii="Tahoma" w:hAnsi="Tahoma" w:cs="Tahoma"/>
                <w:sz w:val="20"/>
                <w:szCs w:val="21"/>
              </w:rPr>
            </w:pPr>
            <w:r w:rsidRPr="00FF6C8D">
              <w:rPr>
                <w:noProof/>
              </w:rPr>
              <w:drawing>
                <wp:inline distT="0" distB="0" distL="0" distR="0" wp14:anchorId="59715DD0" wp14:editId="729E9827">
                  <wp:extent cx="6662882" cy="4391246"/>
                  <wp:effectExtent l="0" t="0" r="5080" b="0"/>
                  <wp:docPr id="1398892247" name="Slika 5" descr="Slika, ki vsebuje besede besedilo, posnetek zaslona,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193" name="Slika 5" descr="Slika, ki vsebuje besede besedilo, posnetek zaslona, pisava, oblikovanje&#10;&#10;Opis je samodejno ustvarje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09667" cy="4422080"/>
                          </a:xfrm>
                          <a:prstGeom prst="rect">
                            <a:avLst/>
                          </a:prstGeom>
                          <a:noFill/>
                          <a:ln>
                            <a:noFill/>
                          </a:ln>
                        </pic:spPr>
                      </pic:pic>
                    </a:graphicData>
                  </a:graphic>
                </wp:inline>
              </w:drawing>
            </w:r>
          </w:p>
          <w:p w14:paraId="65EC87BA" w14:textId="77777777" w:rsidR="00081A1A" w:rsidRDefault="00081A1A" w:rsidP="002E6E55">
            <w:pPr>
              <w:suppressAutoHyphens w:val="0"/>
              <w:spacing w:line="276" w:lineRule="auto"/>
              <w:ind w:left="360"/>
              <w:contextualSpacing/>
              <w:rPr>
                <w:rFonts w:ascii="Tahoma" w:hAnsi="Tahoma" w:cs="Tahoma"/>
                <w:sz w:val="20"/>
                <w:szCs w:val="21"/>
              </w:rPr>
            </w:pPr>
          </w:p>
          <w:p w14:paraId="3E1FEAEC" w14:textId="77777777" w:rsidR="008C50A7" w:rsidRPr="000B05CC" w:rsidRDefault="008C50A7" w:rsidP="002E6E55">
            <w:pPr>
              <w:spacing w:line="276" w:lineRule="auto"/>
              <w:jc w:val="both"/>
              <w:rPr>
                <w:rFonts w:ascii="Tahoma" w:hAnsi="Tahoma" w:cs="Tahoma"/>
                <w:sz w:val="20"/>
                <w:szCs w:val="20"/>
              </w:rPr>
            </w:pPr>
            <w:r w:rsidRPr="000B05CC">
              <w:rPr>
                <w:rFonts w:ascii="Tahoma" w:hAnsi="Tahoma" w:cs="Tahoma"/>
                <w:sz w:val="20"/>
                <w:szCs w:val="20"/>
              </w:rPr>
              <w:t>Prepoznana tveganja v okviru poslovanja in delovanja Sklada so podrobneje opredeljena v Pravilniku o upravljanju tveganj Slovenskega podjetniškega sklada. Gre za krovni dokument, ki določa oz. opredeljuje aktivnosti za izvedbo učinkovitega upravljanja s tveganji Sklada. Dodatne oz. podrobnejše aktivnosti za upravljanje s tveganji Sklada pa so zapisane v ostalih dokumentih - pravilnikih, ki skupaj z globalnim pravilnikom predstavljajo zaokroženo celoto in osnovo področja upravljanja s tveganji Sklada.</w:t>
            </w:r>
          </w:p>
          <w:p w14:paraId="69843F57" w14:textId="77777777" w:rsidR="008C50A7" w:rsidRPr="000B05CC" w:rsidRDefault="008C50A7" w:rsidP="002E6E55">
            <w:pPr>
              <w:spacing w:line="276" w:lineRule="auto"/>
              <w:jc w:val="both"/>
              <w:rPr>
                <w:rFonts w:ascii="Tahoma" w:hAnsi="Tahoma" w:cs="Tahoma"/>
                <w:sz w:val="20"/>
                <w:szCs w:val="20"/>
              </w:rPr>
            </w:pPr>
          </w:p>
          <w:p w14:paraId="117EE41F" w14:textId="77777777" w:rsidR="008C50A7" w:rsidRPr="000B05CC" w:rsidRDefault="008C50A7" w:rsidP="002E6E55">
            <w:pPr>
              <w:rPr>
                <w:rFonts w:ascii="Tahoma" w:hAnsi="Tahoma" w:cs="Tahoma"/>
                <w:b/>
                <w:bCs/>
                <w:sz w:val="20"/>
                <w:szCs w:val="20"/>
              </w:rPr>
            </w:pPr>
            <w:bookmarkStart w:id="597" w:name="_Toc33705151"/>
            <w:bookmarkStart w:id="598" w:name="_Toc34816817"/>
            <w:bookmarkStart w:id="599" w:name="_Toc54877100"/>
            <w:bookmarkStart w:id="600" w:name="_Toc54877215"/>
            <w:r w:rsidRPr="000B05CC">
              <w:rPr>
                <w:rFonts w:ascii="Tahoma" w:hAnsi="Tahoma" w:cs="Tahoma"/>
                <w:b/>
                <w:bCs/>
                <w:sz w:val="20"/>
                <w:szCs w:val="20"/>
              </w:rPr>
              <w:t>Skupno preverjanje strukture vseh tveganj</w:t>
            </w:r>
            <w:bookmarkEnd w:id="597"/>
            <w:bookmarkEnd w:id="598"/>
            <w:bookmarkEnd w:id="599"/>
            <w:bookmarkEnd w:id="600"/>
            <w:r w:rsidRPr="000B05CC">
              <w:rPr>
                <w:rFonts w:ascii="Tahoma" w:hAnsi="Tahoma" w:cs="Tahoma"/>
                <w:b/>
                <w:bCs/>
                <w:sz w:val="20"/>
                <w:szCs w:val="20"/>
              </w:rPr>
              <w:t xml:space="preserve"> v letu 202</w:t>
            </w:r>
            <w:r>
              <w:rPr>
                <w:rFonts w:ascii="Tahoma" w:hAnsi="Tahoma" w:cs="Tahoma"/>
                <w:b/>
                <w:bCs/>
                <w:sz w:val="20"/>
                <w:szCs w:val="20"/>
              </w:rPr>
              <w:t>5</w:t>
            </w:r>
          </w:p>
          <w:p w14:paraId="4C0221DF" w14:textId="77777777" w:rsidR="008C50A7" w:rsidRPr="000B05CC" w:rsidRDefault="008C50A7" w:rsidP="002E6E55">
            <w:pPr>
              <w:spacing w:line="276" w:lineRule="auto"/>
              <w:jc w:val="both"/>
              <w:rPr>
                <w:rFonts w:ascii="Tahoma" w:hAnsi="Tahoma" w:cs="Tahoma"/>
                <w:sz w:val="20"/>
                <w:szCs w:val="20"/>
              </w:rPr>
            </w:pPr>
            <w:r w:rsidRPr="000B05CC">
              <w:rPr>
                <w:rFonts w:ascii="Tahoma" w:hAnsi="Tahoma" w:cs="Tahoma"/>
                <w:sz w:val="20"/>
                <w:szCs w:val="20"/>
              </w:rPr>
              <w:t>Sklad bo tudi v letu 202</w:t>
            </w:r>
            <w:r>
              <w:rPr>
                <w:rFonts w:ascii="Tahoma" w:hAnsi="Tahoma" w:cs="Tahoma"/>
                <w:sz w:val="20"/>
                <w:szCs w:val="20"/>
              </w:rPr>
              <w:t>5</w:t>
            </w:r>
            <w:r w:rsidRPr="000B05CC">
              <w:rPr>
                <w:rFonts w:ascii="Tahoma" w:hAnsi="Tahoma" w:cs="Tahoma"/>
                <w:sz w:val="20"/>
                <w:szCs w:val="20"/>
              </w:rPr>
              <w:t xml:space="preserve"> skladno s Pravilnikom o upravljanju tveganj presodil ali opredeljena tveganja še ustrezajo poslovnemu modelu Sklada. Izdelal bo Register tveganj in ga najkasneje v 30-ih dneh po sprejemu poslovnega in finančnega načrta za leto 202</w:t>
            </w:r>
            <w:r>
              <w:rPr>
                <w:rFonts w:ascii="Tahoma" w:hAnsi="Tahoma" w:cs="Tahoma"/>
                <w:sz w:val="20"/>
                <w:szCs w:val="20"/>
              </w:rPr>
              <w:t>5</w:t>
            </w:r>
            <w:r w:rsidRPr="000B05CC">
              <w:rPr>
                <w:rFonts w:ascii="Tahoma" w:hAnsi="Tahoma" w:cs="Tahoma"/>
                <w:sz w:val="20"/>
                <w:szCs w:val="20"/>
              </w:rPr>
              <w:t xml:space="preserve"> tudi sprejel in potrdil.</w:t>
            </w:r>
          </w:p>
          <w:p w14:paraId="08DA5317" w14:textId="77777777" w:rsidR="008C50A7" w:rsidRPr="000B05CC" w:rsidRDefault="008C50A7" w:rsidP="002E6E55">
            <w:pPr>
              <w:spacing w:line="276" w:lineRule="auto"/>
              <w:jc w:val="both"/>
              <w:rPr>
                <w:rFonts w:ascii="Tahoma" w:hAnsi="Tahoma" w:cs="Tahoma"/>
                <w:sz w:val="20"/>
                <w:szCs w:val="20"/>
              </w:rPr>
            </w:pPr>
          </w:p>
          <w:tbl>
            <w:tblPr>
              <w:tblStyle w:val="Tabelamrea"/>
              <w:tblW w:w="0" w:type="auto"/>
              <w:tblLayout w:type="fixed"/>
              <w:tblLook w:val="04A0" w:firstRow="1" w:lastRow="0" w:firstColumn="1" w:lastColumn="0" w:noHBand="0" w:noVBand="1"/>
            </w:tblPr>
            <w:tblGrid>
              <w:gridCol w:w="1314"/>
              <w:gridCol w:w="10160"/>
            </w:tblGrid>
            <w:tr w:rsidR="008C50A7" w:rsidRPr="000B05CC" w14:paraId="7B20E37E" w14:textId="77777777" w:rsidTr="00103568">
              <w:tc>
                <w:tcPr>
                  <w:tcW w:w="1314" w:type="dxa"/>
                  <w:vAlign w:val="center"/>
                </w:tcPr>
                <w:p w14:paraId="3AB23C1F"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Prepoznana tveganja</w:t>
                  </w:r>
                </w:p>
              </w:tc>
              <w:tc>
                <w:tcPr>
                  <w:tcW w:w="10160" w:type="dxa"/>
                  <w:vAlign w:val="center"/>
                </w:tcPr>
                <w:p w14:paraId="62B955E3"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Upravljanje tveganj v letu 202</w:t>
                  </w:r>
                  <w:r>
                    <w:rPr>
                      <w:rFonts w:ascii="Tahoma" w:hAnsi="Tahoma" w:cs="Tahoma"/>
                      <w:sz w:val="20"/>
                      <w:szCs w:val="20"/>
                    </w:rPr>
                    <w:t>5</w:t>
                  </w:r>
                </w:p>
              </w:tc>
            </w:tr>
            <w:tr w:rsidR="008C50A7" w:rsidRPr="000B05CC" w14:paraId="57A91F3F" w14:textId="77777777" w:rsidTr="00103568">
              <w:tc>
                <w:tcPr>
                  <w:tcW w:w="1314" w:type="dxa"/>
                  <w:vAlign w:val="center"/>
                </w:tcPr>
                <w:p w14:paraId="37C4468B"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Kreditno tveganje</w:t>
                  </w:r>
                </w:p>
              </w:tc>
              <w:tc>
                <w:tcPr>
                  <w:tcW w:w="10160" w:type="dxa"/>
                </w:tcPr>
                <w:p w14:paraId="7FD32061"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Upravljanje kreditnega tveganja obsega ugotavljanje, merjenje, ocenjevanje, spremljavo in načrtovanje obsega kreditnega tveganja, kakor tudi poročanje o prevzetih obveznostih in višini oblikovanih rezervacij in izhaja iz Pravilnika o upravljanju s kreditnim tveganjem.  </w:t>
                  </w:r>
                </w:p>
                <w:p w14:paraId="618E19EE"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2385A07F"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Sklad ima za upravljanje kreditnega tveganja vzpostavljen trden in zanesljiv sistem upravljanja, ki ga dosega z izvajanjem ocenjevanja in spremljave potencialnega kreditnega tveganja zaradi izvajanja posameznih produktov (produktno tveganje) ter rednega letnega ocenjevanja in spremljave dolžnikove sposobnosti izpolnjevanja obveznosti do Sklada ter posledično (pre)razvrščanj dolžnikov v bonitetne skupine, ki so osnova za oblikovanje rezervacij.</w:t>
                  </w:r>
                </w:p>
                <w:p w14:paraId="586AE43A"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17C278D6" w14:textId="77777777" w:rsidR="008C50A7" w:rsidRPr="000B05CC" w:rsidRDefault="008C50A7" w:rsidP="009D0CFF">
                  <w:pPr>
                    <w:framePr w:hSpace="141" w:wrap="around" w:hAnchor="margin" w:xAlign="center" w:y="-1419"/>
                    <w:adjustRightInd w:val="0"/>
                    <w:spacing w:line="276" w:lineRule="auto"/>
                    <w:jc w:val="both"/>
                    <w:rPr>
                      <w:rFonts w:ascii="Tahoma" w:hAnsi="Tahoma" w:cs="Tahoma"/>
                      <w:sz w:val="20"/>
                      <w:szCs w:val="20"/>
                    </w:rPr>
                  </w:pPr>
                  <w:r w:rsidRPr="000B05CC">
                    <w:rPr>
                      <w:rFonts w:ascii="Tahoma" w:hAnsi="Tahoma" w:cs="Tahoma"/>
                      <w:sz w:val="20"/>
                      <w:szCs w:val="20"/>
                    </w:rPr>
                    <w:t>Rezervacije za kreditna tveganja bo Sklad v letu 202</w:t>
                  </w:r>
                  <w:r>
                    <w:rPr>
                      <w:rFonts w:ascii="Tahoma" w:hAnsi="Tahoma" w:cs="Tahoma"/>
                      <w:sz w:val="20"/>
                      <w:szCs w:val="20"/>
                    </w:rPr>
                    <w:t>5</w:t>
                  </w:r>
                  <w:r w:rsidRPr="000B05CC">
                    <w:rPr>
                      <w:rFonts w:ascii="Tahoma" w:hAnsi="Tahoma" w:cs="Tahoma"/>
                      <w:sz w:val="20"/>
                      <w:szCs w:val="20"/>
                    </w:rPr>
                    <w:t xml:space="preserve"> oblikoval v skladu s Pravilnikom o upravljanju s kreditnim tveganjem in z Metodologijo ocenjevanja izgub (rezervacij) finančnih produktov </w:t>
                  </w:r>
                  <w:r>
                    <w:rPr>
                      <w:rFonts w:ascii="Tahoma" w:hAnsi="Tahoma" w:cs="Tahoma"/>
                      <w:sz w:val="20"/>
                      <w:szCs w:val="20"/>
                    </w:rPr>
                    <w:t xml:space="preserve">Sklada </w:t>
                  </w:r>
                  <w:r w:rsidRPr="000B05CC">
                    <w:rPr>
                      <w:rFonts w:ascii="Tahoma" w:hAnsi="Tahoma" w:cs="Tahoma"/>
                      <w:sz w:val="20"/>
                      <w:szCs w:val="20"/>
                    </w:rPr>
                    <w:t xml:space="preserve">v obliki konvertibilnih posojil. </w:t>
                  </w:r>
                </w:p>
                <w:p w14:paraId="1AA27592" w14:textId="77777777" w:rsidR="008C50A7" w:rsidRPr="000B05CC" w:rsidRDefault="008C50A7" w:rsidP="009D0CFF">
                  <w:pPr>
                    <w:framePr w:hSpace="141" w:wrap="around" w:hAnchor="margin" w:xAlign="center" w:y="-1419"/>
                    <w:adjustRightInd w:val="0"/>
                    <w:spacing w:line="276" w:lineRule="auto"/>
                    <w:jc w:val="both"/>
                    <w:rPr>
                      <w:rFonts w:ascii="Tahoma" w:hAnsi="Tahoma" w:cs="Tahoma"/>
                      <w:sz w:val="20"/>
                      <w:szCs w:val="20"/>
                    </w:rPr>
                  </w:pPr>
                </w:p>
                <w:p w14:paraId="658534FC"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V skladu z realizirano bruto in neto izgubo iz naslova tako kreditov kot garancij načrtovane rezervacije znašajo večkratnik tveganega portfelja in predstavljajo dovolj veliko rezervo za pokrivanje morebitnih izgub in posledično varno upravljanje s tveganji tudi v letu 202</w:t>
                  </w:r>
                  <w:r>
                    <w:rPr>
                      <w:rFonts w:ascii="Tahoma" w:hAnsi="Tahoma" w:cs="Tahoma"/>
                      <w:sz w:val="20"/>
                      <w:szCs w:val="20"/>
                    </w:rPr>
                    <w:t>5</w:t>
                  </w:r>
                  <w:r w:rsidRPr="000B05CC">
                    <w:rPr>
                      <w:rFonts w:ascii="Tahoma" w:hAnsi="Tahoma" w:cs="Tahoma"/>
                      <w:sz w:val="20"/>
                      <w:szCs w:val="20"/>
                    </w:rPr>
                    <w:t>.</w:t>
                  </w:r>
                </w:p>
                <w:p w14:paraId="424E844F"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59369F97"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Pr>
                      <w:rFonts w:ascii="Tahoma" w:hAnsi="Tahoma" w:cs="Tahoma"/>
                      <w:sz w:val="20"/>
                      <w:szCs w:val="20"/>
                    </w:rPr>
                    <w:t xml:space="preserve">Vodstvo </w:t>
                  </w:r>
                  <w:r w:rsidRPr="000B05CC">
                    <w:rPr>
                      <w:rFonts w:ascii="Tahoma" w:hAnsi="Tahoma" w:cs="Tahoma"/>
                      <w:sz w:val="20"/>
                      <w:szCs w:val="20"/>
                    </w:rPr>
                    <w:t>Sklad</w:t>
                  </w:r>
                  <w:r>
                    <w:rPr>
                      <w:rFonts w:ascii="Tahoma" w:hAnsi="Tahoma" w:cs="Tahoma"/>
                      <w:sz w:val="20"/>
                      <w:szCs w:val="20"/>
                    </w:rPr>
                    <w:t>a</w:t>
                  </w:r>
                  <w:r w:rsidRPr="000B05CC">
                    <w:rPr>
                      <w:rFonts w:ascii="Tahoma" w:hAnsi="Tahoma" w:cs="Tahoma"/>
                      <w:sz w:val="20"/>
                      <w:szCs w:val="20"/>
                    </w:rPr>
                    <w:t xml:space="preserve"> in Nadzorni svet Sklada </w:t>
                  </w:r>
                  <w:r>
                    <w:rPr>
                      <w:rFonts w:ascii="Tahoma" w:hAnsi="Tahoma" w:cs="Tahoma"/>
                      <w:sz w:val="20"/>
                      <w:szCs w:val="20"/>
                    </w:rPr>
                    <w:t xml:space="preserve">se </w:t>
                  </w:r>
                  <w:r w:rsidRPr="000B05CC">
                    <w:rPr>
                      <w:rFonts w:ascii="Tahoma" w:hAnsi="Tahoma" w:cs="Tahoma"/>
                      <w:sz w:val="20"/>
                      <w:szCs w:val="20"/>
                    </w:rPr>
                    <w:t xml:space="preserve">kvartalno seznanjata </w:t>
                  </w:r>
                  <w:r>
                    <w:rPr>
                      <w:rFonts w:ascii="Tahoma" w:hAnsi="Tahoma" w:cs="Tahoma"/>
                      <w:sz w:val="20"/>
                      <w:szCs w:val="20"/>
                    </w:rPr>
                    <w:t>s kreditnim tveganjem skozi poročila o aktivnem portfelju,</w:t>
                  </w:r>
                  <w:r w:rsidRPr="000B05CC">
                    <w:rPr>
                      <w:rFonts w:ascii="Tahoma" w:hAnsi="Tahoma" w:cs="Tahoma"/>
                      <w:sz w:val="20"/>
                      <w:szCs w:val="20"/>
                    </w:rPr>
                    <w:t xml:space="preserve"> izpostavljenostjo dolžnikov po bonitetnih skupinah, po regijah in dejavnostih, s stanjem zapadlih neporavnanih obveznostih, zamudah in izpostavljenosti po bankah, s stanjem tveganega portfelja in s stanjem bruto in neto izgube po posameznih produktih.</w:t>
                  </w:r>
                </w:p>
                <w:p w14:paraId="1F955C58" w14:textId="77777777" w:rsidR="008C50A7" w:rsidRDefault="008C50A7" w:rsidP="009D0CFF">
                  <w:pPr>
                    <w:framePr w:hSpace="141" w:wrap="around" w:hAnchor="margin" w:xAlign="center" w:y="-1419"/>
                    <w:spacing w:line="276" w:lineRule="auto"/>
                    <w:jc w:val="both"/>
                    <w:rPr>
                      <w:rFonts w:ascii="Tahoma" w:hAnsi="Tahoma" w:cs="Tahoma"/>
                      <w:sz w:val="20"/>
                      <w:szCs w:val="20"/>
                    </w:rPr>
                  </w:pPr>
                </w:p>
                <w:p w14:paraId="46E9AB8B" w14:textId="77777777" w:rsidR="00103568" w:rsidRPr="000B05CC" w:rsidRDefault="00103568" w:rsidP="009D0CFF">
                  <w:pPr>
                    <w:framePr w:hSpace="141" w:wrap="around" w:hAnchor="margin" w:xAlign="center" w:y="-1419"/>
                    <w:spacing w:line="276" w:lineRule="auto"/>
                    <w:jc w:val="both"/>
                    <w:rPr>
                      <w:rFonts w:ascii="Tahoma" w:hAnsi="Tahoma" w:cs="Tahoma"/>
                      <w:sz w:val="20"/>
                      <w:szCs w:val="20"/>
                    </w:rPr>
                  </w:pPr>
                </w:p>
                <w:p w14:paraId="40045271" w14:textId="77777777" w:rsidR="008C50A7" w:rsidRPr="000B05CC" w:rsidRDefault="008C50A7" w:rsidP="009D0CFF">
                  <w:pPr>
                    <w:framePr w:hSpace="141" w:wrap="around" w:hAnchor="margin" w:xAlign="center" w:y="-1419"/>
                    <w:jc w:val="both"/>
                    <w:rPr>
                      <w:rFonts w:ascii="Tahoma" w:hAnsi="Tahoma" w:cs="Tahoma"/>
                      <w:b/>
                      <w:bCs/>
                      <w:sz w:val="20"/>
                      <w:szCs w:val="20"/>
                    </w:rPr>
                  </w:pPr>
                  <w:bookmarkStart w:id="601" w:name="_Toc33705155"/>
                  <w:bookmarkStart w:id="602" w:name="_Toc34816821"/>
                  <w:bookmarkStart w:id="603" w:name="_Toc54877105"/>
                  <w:r w:rsidRPr="000B05CC">
                    <w:rPr>
                      <w:rFonts w:ascii="Tahoma" w:hAnsi="Tahoma" w:cs="Tahoma"/>
                      <w:b/>
                      <w:bCs/>
                      <w:sz w:val="20"/>
                      <w:szCs w:val="20"/>
                    </w:rPr>
                    <w:t>Upravljanje rizičnih terjatev Sklada</w:t>
                  </w:r>
                  <w:bookmarkEnd w:id="601"/>
                  <w:bookmarkEnd w:id="602"/>
                  <w:bookmarkEnd w:id="603"/>
                  <w:r w:rsidRPr="000B05CC">
                    <w:rPr>
                      <w:rFonts w:ascii="Tahoma" w:hAnsi="Tahoma" w:cs="Tahoma"/>
                      <w:b/>
                      <w:bCs/>
                      <w:sz w:val="20"/>
                      <w:szCs w:val="20"/>
                    </w:rPr>
                    <w:t xml:space="preserve"> v okviru kreditnega tveganja v letu 202</w:t>
                  </w:r>
                  <w:r>
                    <w:rPr>
                      <w:rFonts w:ascii="Tahoma" w:hAnsi="Tahoma" w:cs="Tahoma"/>
                      <w:b/>
                      <w:bCs/>
                      <w:sz w:val="20"/>
                      <w:szCs w:val="20"/>
                    </w:rPr>
                    <w:t>5</w:t>
                  </w:r>
                </w:p>
                <w:p w14:paraId="00DB94EB"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Vodenje in upravljanje rizičnih terjatev Sklada bo tudi v 202</w:t>
                  </w:r>
                  <w:r>
                    <w:rPr>
                      <w:rFonts w:ascii="Tahoma" w:hAnsi="Tahoma" w:cs="Tahoma"/>
                      <w:sz w:val="20"/>
                      <w:szCs w:val="20"/>
                    </w:rPr>
                    <w:t>5</w:t>
                  </w:r>
                  <w:r w:rsidRPr="000B05CC">
                    <w:rPr>
                      <w:rFonts w:ascii="Tahoma" w:hAnsi="Tahoma" w:cs="Tahoma"/>
                      <w:sz w:val="20"/>
                      <w:szCs w:val="20"/>
                    </w:rPr>
                    <w:t xml:space="preserve"> potekalo skladno s Pravilnikom o upravljanju kreditnih in garancijskih pogodb Slovenskega podjetniškega sklada. Le-ta določa načine spremljave in izterjave terjatev za odobrene kredite Sklada (tudi konvertibilna posojila, ki se odplačujejo mesečno) ter načine spremljave izdanih garancij Sklada za bančne kredite podjetjem in izterjave unovčenih garancij. </w:t>
                  </w:r>
                </w:p>
                <w:p w14:paraId="02ECA303"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4B3660F0" w14:textId="77777777" w:rsidR="008C50A7" w:rsidRPr="000B05CC" w:rsidRDefault="008C50A7" w:rsidP="009D0CFF">
                  <w:pPr>
                    <w:framePr w:hSpace="141" w:wrap="around" w:hAnchor="margin" w:xAlign="center" w:y="-1419"/>
                    <w:spacing w:line="276" w:lineRule="auto"/>
                    <w:jc w:val="both"/>
                    <w:rPr>
                      <w:rFonts w:ascii="Tahoma" w:hAnsi="Tahoma" w:cs="Tahoma"/>
                      <w:b/>
                      <w:sz w:val="20"/>
                      <w:szCs w:val="20"/>
                    </w:rPr>
                  </w:pPr>
                  <w:r w:rsidRPr="000B05CC">
                    <w:rPr>
                      <w:rFonts w:ascii="Tahoma" w:hAnsi="Tahoma" w:cs="Tahoma"/>
                      <w:sz w:val="20"/>
                      <w:szCs w:val="20"/>
                    </w:rPr>
                    <w:t xml:space="preserve">Na Skladu </w:t>
                  </w:r>
                  <w:r>
                    <w:rPr>
                      <w:rFonts w:ascii="Tahoma" w:hAnsi="Tahoma" w:cs="Tahoma"/>
                      <w:sz w:val="20"/>
                      <w:szCs w:val="20"/>
                    </w:rPr>
                    <w:t xml:space="preserve">se zamude </w:t>
                  </w:r>
                  <w:r w:rsidRPr="000B05CC">
                    <w:rPr>
                      <w:rFonts w:ascii="Tahoma" w:hAnsi="Tahoma" w:cs="Tahoma"/>
                      <w:sz w:val="20"/>
                      <w:szCs w:val="20"/>
                    </w:rPr>
                    <w:t xml:space="preserve">po posameznih </w:t>
                  </w:r>
                  <w:r w:rsidRPr="000B05CC">
                    <w:rPr>
                      <w:rFonts w:ascii="Tahoma" w:hAnsi="Tahoma" w:cs="Tahoma"/>
                      <w:i/>
                      <w:sz w:val="20"/>
                      <w:szCs w:val="20"/>
                    </w:rPr>
                    <w:t>kreditih</w:t>
                  </w:r>
                  <w:r w:rsidRPr="000B05CC">
                    <w:rPr>
                      <w:rFonts w:ascii="Tahoma" w:hAnsi="Tahoma" w:cs="Tahoma"/>
                      <w:sz w:val="20"/>
                      <w:szCs w:val="20"/>
                    </w:rPr>
                    <w:t xml:space="preserve"> </w:t>
                  </w:r>
                  <w:r>
                    <w:rPr>
                      <w:rFonts w:ascii="Tahoma" w:hAnsi="Tahoma" w:cs="Tahoma"/>
                      <w:sz w:val="20"/>
                      <w:szCs w:val="20"/>
                    </w:rPr>
                    <w:t xml:space="preserve">spremljajo mesečno </w:t>
                  </w:r>
                  <w:r w:rsidRPr="000B05CC">
                    <w:rPr>
                      <w:rFonts w:ascii="Tahoma" w:hAnsi="Tahoma" w:cs="Tahoma"/>
                      <w:sz w:val="20"/>
                      <w:szCs w:val="20"/>
                    </w:rPr>
                    <w:t>in sicer po stanju na 10. dan tekočega meseca (t.i. črna lista). V primeru, da kreditojemalec zamuja s plačili enega ali več obrokov več kot 30 dni (šteje se najstarejša odprta terjatev), se takšen kredit uvrsti med rizične terjatve Sklada. Za zmanjševanje možnosti nastanka izgub iz neporavnanih obveznosti kreditojemalcev bo Sklad tudi v letu 202</w:t>
                  </w:r>
                  <w:r>
                    <w:rPr>
                      <w:rFonts w:ascii="Tahoma" w:hAnsi="Tahoma" w:cs="Tahoma"/>
                      <w:sz w:val="20"/>
                      <w:szCs w:val="20"/>
                    </w:rPr>
                    <w:t>5</w:t>
                  </w:r>
                  <w:r w:rsidRPr="000B05CC">
                    <w:rPr>
                      <w:rFonts w:ascii="Tahoma" w:hAnsi="Tahoma" w:cs="Tahoma"/>
                      <w:sz w:val="20"/>
                      <w:szCs w:val="20"/>
                    </w:rPr>
                    <w:t xml:space="preserve"> izvajal redno in učinkovito izterjavo zapadlih terjatev. </w:t>
                  </w:r>
                </w:p>
                <w:p w14:paraId="0031BB08"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573642AF" w14:textId="46536C6A"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Pri </w:t>
                  </w:r>
                  <w:r w:rsidRPr="000B05CC">
                    <w:rPr>
                      <w:rFonts w:ascii="Tahoma" w:hAnsi="Tahoma" w:cs="Tahoma"/>
                      <w:i/>
                      <w:sz w:val="20"/>
                      <w:szCs w:val="20"/>
                    </w:rPr>
                    <w:t>garancijah</w:t>
                  </w:r>
                  <w:r w:rsidRPr="000B05CC">
                    <w:rPr>
                      <w:rFonts w:ascii="Tahoma" w:hAnsi="Tahoma" w:cs="Tahoma"/>
                      <w:sz w:val="20"/>
                      <w:szCs w:val="20"/>
                    </w:rPr>
                    <w:t xml:space="preserve"> se zamude spremljajo četrtletno, vezano na poročanje bank. Vsi postopki, vezani na upravljanje z rizičnimi bančnimi krediti, kateri imajo garancijo Sklada, se izvajajo na bankah. Če pride do prekinitve bančnega kredita, banka pošlje na Sklad zahtevek za unovčitev garancije, katero bo Sklad po izvedenih kontrolah izplačal. Vsa izterjava, tudi za terjatve Sklada po unovčenih garancijah, poteka preko banke. </w:t>
                  </w:r>
                </w:p>
              </w:tc>
            </w:tr>
            <w:tr w:rsidR="008C50A7" w:rsidRPr="000B05CC" w14:paraId="2D84C0CE" w14:textId="77777777" w:rsidTr="00103568">
              <w:tc>
                <w:tcPr>
                  <w:tcW w:w="1314" w:type="dxa"/>
                  <w:vAlign w:val="center"/>
                </w:tcPr>
                <w:p w14:paraId="0E208E67"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Produktno tveganje</w:t>
                  </w:r>
                </w:p>
              </w:tc>
              <w:tc>
                <w:tcPr>
                  <w:tcW w:w="10160" w:type="dxa"/>
                </w:tcPr>
                <w:p w14:paraId="1203C915"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Sklad je v okviru svojih poslovnih aktivnosti v Pravilniku o upravljanju tveganj opredelil posebno vrsto kreditnega tveganja, ki ga je poimenoval produktno tveganje. Produktno tveganje izhaja iz narave vsakega od produktov, ki jih ponuja na trgu (razen subvencij) in za katere ocenjuje potencialno izgubo v smislu nevračila plasiranih oz. investiranih finančnih sredstev. </w:t>
                  </w:r>
                </w:p>
                <w:p w14:paraId="3645DEEE"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3186220F"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Izračun neto potencialne izgube in strukture virov za kritje le-te se uporablja za planiranje višine virov, potrebnih za oblikovanje ocenjenih rezervacij za kreditna tveganja za posamezno plansko obdobje in za izdelavo predhodne ocene tveganosti posameznega produkta kot celote. Sklad jo izračunava v skladu z Metodologijo izračuna neto potencialne izgube. Model </w:t>
                  </w:r>
                  <w:r w:rsidRPr="00380A0B">
                    <w:rPr>
                      <w:rFonts w:ascii="Tahoma" w:hAnsi="Tahoma" w:cs="Tahoma"/>
                      <w:sz w:val="20"/>
                      <w:szCs w:val="20"/>
                    </w:rPr>
                    <w:t>izračuna bo Sklad v letu 202</w:t>
                  </w:r>
                  <w:r>
                    <w:rPr>
                      <w:rFonts w:ascii="Tahoma" w:hAnsi="Tahoma" w:cs="Tahoma"/>
                      <w:sz w:val="20"/>
                      <w:szCs w:val="20"/>
                    </w:rPr>
                    <w:t>5</w:t>
                  </w:r>
                  <w:r w:rsidRPr="00380A0B">
                    <w:rPr>
                      <w:rFonts w:ascii="Tahoma" w:hAnsi="Tahoma" w:cs="Tahoma"/>
                      <w:sz w:val="20"/>
                      <w:szCs w:val="20"/>
                    </w:rPr>
                    <w:t>, pred izračunom NPI za produkte v letu 202</w:t>
                  </w:r>
                  <w:r>
                    <w:rPr>
                      <w:rFonts w:ascii="Tahoma" w:hAnsi="Tahoma" w:cs="Tahoma"/>
                      <w:sz w:val="20"/>
                      <w:szCs w:val="20"/>
                    </w:rPr>
                    <w:t>6</w:t>
                  </w:r>
                  <w:r w:rsidRPr="00380A0B">
                    <w:rPr>
                      <w:rFonts w:ascii="Tahoma" w:hAnsi="Tahoma" w:cs="Tahoma"/>
                      <w:sz w:val="20"/>
                      <w:szCs w:val="20"/>
                    </w:rPr>
                    <w:t>,</w:t>
                  </w:r>
                  <w:r w:rsidRPr="000B05CC">
                    <w:rPr>
                      <w:rFonts w:ascii="Tahoma" w:hAnsi="Tahoma" w:cs="Tahoma"/>
                      <w:sz w:val="20"/>
                      <w:szCs w:val="20"/>
                    </w:rPr>
                    <w:t xml:space="preserve"> preveril v smislu ali še zagotavlja dovolj kakovostne in zanesljive informacije za sprejemanje prihodnjih poslovnih odločitev in ali so uporabljene predpostavke in podatki še vedno dovolj kakovostna podlaga za izvedbo izračuna.</w:t>
                  </w:r>
                </w:p>
                <w:p w14:paraId="01D56BE0"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73981C5B"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Izračunane neto potencialne izgube za planirane produkte so sprejete v okviru internih okrožnic in so predstavljene pri posameznih produktih. Izračuni neto potencialnih izgub predstavljajo izhodišča za načrtovanje produktov v okviru Poslovnega in finančnega načrta Sklada in se z njimi seznani Nadzorni svet Sklada.</w:t>
                  </w:r>
                </w:p>
              </w:tc>
            </w:tr>
            <w:tr w:rsidR="008C50A7" w:rsidRPr="000B05CC" w14:paraId="24198F1A" w14:textId="77777777" w:rsidTr="00103568">
              <w:tc>
                <w:tcPr>
                  <w:tcW w:w="1314" w:type="dxa"/>
                  <w:vAlign w:val="center"/>
                </w:tcPr>
                <w:p w14:paraId="58E55F0C"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Pozicijsko tveganje</w:t>
                  </w:r>
                </w:p>
              </w:tc>
              <w:tc>
                <w:tcPr>
                  <w:tcW w:w="10160" w:type="dxa"/>
                </w:tcPr>
                <w:p w14:paraId="727C42BF"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Cilje, naloge, metodologijo, izvedbene dokumente ter vsebino in obseg aktivnosti za izvedbo uspešnega upravljanja s pozicijskim tveganjem ureja Pravilnik o upravljanju s pozicijskim tveganjem Javnega sklada Republike Slovenije za podjetništvo in v okviru tega še Pravilnik o upravljanju z rizičnimi naložbami semenskega kapitala, ki ju bo Sklad upošteval tudi v letu 202</w:t>
                  </w:r>
                  <w:r>
                    <w:rPr>
                      <w:rFonts w:ascii="Tahoma" w:hAnsi="Tahoma" w:cs="Tahoma"/>
                      <w:sz w:val="20"/>
                      <w:szCs w:val="20"/>
                    </w:rPr>
                    <w:t>5</w:t>
                  </w:r>
                  <w:r w:rsidRPr="000B05CC">
                    <w:rPr>
                      <w:rFonts w:ascii="Tahoma" w:hAnsi="Tahoma" w:cs="Tahoma"/>
                      <w:sz w:val="20"/>
                      <w:szCs w:val="20"/>
                    </w:rPr>
                    <w:t>.</w:t>
                  </w:r>
                </w:p>
              </w:tc>
            </w:tr>
            <w:tr w:rsidR="008C50A7" w:rsidRPr="000B05CC" w14:paraId="40304A44" w14:textId="77777777" w:rsidTr="00103568">
              <w:tc>
                <w:tcPr>
                  <w:tcW w:w="1314" w:type="dxa"/>
                  <w:vAlign w:val="center"/>
                </w:tcPr>
                <w:p w14:paraId="039399B6"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Operativno tveganje</w:t>
                  </w:r>
                </w:p>
              </w:tc>
              <w:tc>
                <w:tcPr>
                  <w:tcW w:w="10160" w:type="dxa"/>
                </w:tcPr>
                <w:p w14:paraId="507C969C"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Operativno tveganje predstavlja splošna in vsa druga tveganja, ki izvirajo iz napak ali pomanjkanja ustreznega nadzora nad dokumentacijo, postopki, izvedbo in knjiženjem poslovnih dogodkov ter splošno iz vseh tveganj, ki jim je Sklad izpostavljen pri opravljanju svoje dejavnosti. Operativno tveganje se nanaša tudi na dejavnike zunaj Sklada, ki lahko negativno vplivajo na izvajanje notranjih procesov in funkcij Sklada. Operativna tveganja ima Sklad opredeljena v Pravilniku o upravljanju z operativnim tveganjem.</w:t>
                  </w:r>
                </w:p>
                <w:p w14:paraId="56AAC10D"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p>
                <w:p w14:paraId="6FBCFC84"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Sklad bo v letu 202</w:t>
                  </w:r>
                  <w:r>
                    <w:rPr>
                      <w:rFonts w:ascii="Tahoma" w:hAnsi="Tahoma" w:cs="Tahoma"/>
                      <w:sz w:val="20"/>
                      <w:szCs w:val="20"/>
                    </w:rPr>
                    <w:t>5</w:t>
                  </w:r>
                  <w:r w:rsidRPr="000B05CC">
                    <w:rPr>
                      <w:rFonts w:ascii="Tahoma" w:hAnsi="Tahoma" w:cs="Tahoma"/>
                      <w:sz w:val="20"/>
                      <w:szCs w:val="20"/>
                    </w:rPr>
                    <w:t xml:space="preserve"> skrbno spremljal in beležil morebitne škodne dogodke, ki bi materialno vplivali na poslovanje Sklada oz. povzročili omembe vredne zastoje pri delovanju in izvedbi delovnih aktivnosti. </w:t>
                  </w:r>
                </w:p>
              </w:tc>
            </w:tr>
            <w:tr w:rsidR="008C50A7" w:rsidRPr="000B05CC" w14:paraId="54FD95C1" w14:textId="77777777" w:rsidTr="00103568">
              <w:tc>
                <w:tcPr>
                  <w:tcW w:w="1314" w:type="dxa"/>
                  <w:vAlign w:val="center"/>
                </w:tcPr>
                <w:p w14:paraId="179DE55A"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Strateško tveganje</w:t>
                  </w:r>
                </w:p>
              </w:tc>
              <w:tc>
                <w:tcPr>
                  <w:tcW w:w="10160" w:type="dxa"/>
                </w:tcPr>
                <w:p w14:paraId="1F746E96"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Strateško tveganje bo Sklad upravljal z že vzpostavljenimi procesi upravljanja, ki izhajajo iz Pravilnika o strateškem načrtovanju in Pravilnika o kontrolingu </w:t>
                  </w:r>
                  <w:r>
                    <w:rPr>
                      <w:rFonts w:ascii="Tahoma" w:hAnsi="Tahoma" w:cs="Tahoma"/>
                      <w:sz w:val="20"/>
                      <w:szCs w:val="20"/>
                    </w:rPr>
                    <w:t xml:space="preserve">in </w:t>
                  </w:r>
                  <w:r w:rsidRPr="000B05CC">
                    <w:rPr>
                      <w:rFonts w:ascii="Tahoma" w:hAnsi="Tahoma" w:cs="Tahoma"/>
                      <w:sz w:val="20"/>
                      <w:szCs w:val="20"/>
                    </w:rPr>
                    <w:t xml:space="preserve">ki temeljijo na spremljanju zastavljenih ciljev </w:t>
                  </w:r>
                  <w:r>
                    <w:rPr>
                      <w:rFonts w:ascii="Tahoma" w:hAnsi="Tahoma" w:cs="Tahoma"/>
                      <w:sz w:val="20"/>
                      <w:szCs w:val="20"/>
                    </w:rPr>
                    <w:t>ter</w:t>
                  </w:r>
                  <w:r w:rsidRPr="000B05CC">
                    <w:rPr>
                      <w:rFonts w:ascii="Tahoma" w:hAnsi="Tahoma" w:cs="Tahoma"/>
                      <w:sz w:val="20"/>
                      <w:szCs w:val="20"/>
                    </w:rPr>
                    <w:t xml:space="preserve"> njihovi primerjavi z realiziranimi nalogami. Prav tako bo skladno z internim Pravilnikom o upravljanju tveganj v začetku leta 202</w:t>
                  </w:r>
                  <w:r>
                    <w:rPr>
                      <w:rFonts w:ascii="Tahoma" w:hAnsi="Tahoma" w:cs="Tahoma"/>
                      <w:sz w:val="20"/>
                      <w:szCs w:val="20"/>
                    </w:rPr>
                    <w:t>5</w:t>
                  </w:r>
                  <w:r w:rsidRPr="000B05CC">
                    <w:rPr>
                      <w:rFonts w:ascii="Tahoma" w:hAnsi="Tahoma" w:cs="Tahoma"/>
                      <w:sz w:val="20"/>
                      <w:szCs w:val="20"/>
                    </w:rPr>
                    <w:t xml:space="preserve"> pripravil </w:t>
                  </w:r>
                  <w:r>
                    <w:rPr>
                      <w:rFonts w:ascii="Tahoma" w:hAnsi="Tahoma" w:cs="Tahoma"/>
                      <w:sz w:val="20"/>
                      <w:szCs w:val="20"/>
                    </w:rPr>
                    <w:t>R</w:t>
                  </w:r>
                  <w:r w:rsidRPr="000B05CC">
                    <w:rPr>
                      <w:rFonts w:ascii="Tahoma" w:hAnsi="Tahoma" w:cs="Tahoma"/>
                      <w:sz w:val="20"/>
                      <w:szCs w:val="20"/>
                    </w:rPr>
                    <w:t xml:space="preserve">egister tveganj, ki se navezuje na opredeljene cilje iz Poslovnega in finančnega načrta Sklada, Interne politike delovanja Sklada oz. Strateškega programa in z njimi povezana tveganja. V Register tveganj bodo vključeni ukrepi za obvladovanje tveganj, objavljen pa bo tudi </w:t>
                  </w:r>
                  <w:r>
                    <w:rPr>
                      <w:rFonts w:ascii="Tahoma" w:hAnsi="Tahoma" w:cs="Tahoma"/>
                      <w:sz w:val="20"/>
                      <w:szCs w:val="20"/>
                    </w:rPr>
                    <w:t>v eKnjižnici</w:t>
                  </w:r>
                  <w:r w:rsidRPr="000B05CC">
                    <w:rPr>
                      <w:rFonts w:ascii="Tahoma" w:hAnsi="Tahoma" w:cs="Tahoma"/>
                      <w:sz w:val="20"/>
                      <w:szCs w:val="20"/>
                    </w:rPr>
                    <w:t xml:space="preserve"> Sklada.</w:t>
                  </w:r>
                </w:p>
                <w:p w14:paraId="50C32F82" w14:textId="77777777" w:rsidR="008C50A7" w:rsidRPr="000B05CC" w:rsidRDefault="008C50A7" w:rsidP="009D0CFF">
                  <w:pPr>
                    <w:framePr w:hSpace="141" w:wrap="around" w:hAnchor="margin" w:xAlign="center" w:y="-1419"/>
                    <w:spacing w:line="276" w:lineRule="auto"/>
                    <w:jc w:val="both"/>
                    <w:rPr>
                      <w:rFonts w:ascii="Tahoma" w:hAnsi="Tahoma" w:cs="Tahoma"/>
                      <w:sz w:val="16"/>
                      <w:szCs w:val="16"/>
                    </w:rPr>
                  </w:pPr>
                </w:p>
                <w:p w14:paraId="6B025ED9"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V kolikor bodo tekom poslovnega leta na posameznih področjih ugotovljeni dejavniki oz. odstopanja, ki bi za Sklad predstavljali dodatno tveganje za nemoteno poslovanje, bo Sklad Register tveganj dopolnil s potrebnimi dodatnimi ukrepi.      </w:t>
                  </w:r>
                </w:p>
              </w:tc>
            </w:tr>
            <w:tr w:rsidR="008C50A7" w:rsidRPr="000B05CC" w14:paraId="141A8648" w14:textId="77777777" w:rsidTr="00103568">
              <w:tc>
                <w:tcPr>
                  <w:tcW w:w="1314" w:type="dxa"/>
                  <w:vAlign w:val="center"/>
                </w:tcPr>
                <w:p w14:paraId="1F66EEBF"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Likvidnostno tveganje</w:t>
                  </w:r>
                </w:p>
              </w:tc>
              <w:tc>
                <w:tcPr>
                  <w:tcW w:w="10160" w:type="dxa"/>
                </w:tcPr>
                <w:p w14:paraId="4AE1E2DD"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Likvidnostno tveganje je tveganje neusklajenosti med dospelimi sredstvi in obveznostmi do virov sredstev. Ključen dejavnik za uspešno upravljanje z likvidnostnim tveganjem je nadzor nad denarnimi tokovi.</w:t>
                  </w:r>
                </w:p>
                <w:p w14:paraId="56C90B14" w14:textId="77777777" w:rsidR="008C50A7" w:rsidRPr="00D84E3F" w:rsidRDefault="008C50A7" w:rsidP="009D0CFF">
                  <w:pPr>
                    <w:framePr w:hSpace="141" w:wrap="around" w:hAnchor="margin" w:xAlign="center" w:y="-1419"/>
                    <w:spacing w:line="276" w:lineRule="auto"/>
                    <w:jc w:val="both"/>
                    <w:rPr>
                      <w:rFonts w:ascii="Tahoma" w:hAnsi="Tahoma" w:cs="Tahoma"/>
                      <w:sz w:val="10"/>
                      <w:szCs w:val="10"/>
                    </w:rPr>
                  </w:pPr>
                </w:p>
                <w:p w14:paraId="79BAF373"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Skladno s Pravilnikom o upravljanju tveganj Sklad dnevno planira potrebna likvidnostna sredstva za poravnavo svojih obveznosti in obveznosti do kreditojemalcev iz naslova plasiranja mikrokreditov, posebnih spodbud, vavčerjev in ostalih produktov Sklada in bo s takšno politiko v letu 202</w:t>
                  </w:r>
                  <w:r>
                    <w:rPr>
                      <w:rFonts w:ascii="Tahoma" w:hAnsi="Tahoma" w:cs="Tahoma"/>
                      <w:sz w:val="20"/>
                      <w:szCs w:val="20"/>
                    </w:rPr>
                    <w:t>5</w:t>
                  </w:r>
                  <w:r w:rsidRPr="000B05CC">
                    <w:rPr>
                      <w:rFonts w:ascii="Tahoma" w:hAnsi="Tahoma" w:cs="Tahoma"/>
                      <w:sz w:val="20"/>
                      <w:szCs w:val="20"/>
                    </w:rPr>
                    <w:t xml:space="preserve"> tudi nadaljeval. </w:t>
                  </w:r>
                </w:p>
              </w:tc>
            </w:tr>
            <w:tr w:rsidR="008C50A7" w:rsidRPr="000B05CC" w14:paraId="5A85184E" w14:textId="77777777" w:rsidTr="00103568">
              <w:trPr>
                <w:trHeight w:val="2234"/>
              </w:trPr>
              <w:tc>
                <w:tcPr>
                  <w:tcW w:w="1314" w:type="dxa"/>
                  <w:vAlign w:val="center"/>
                </w:tcPr>
                <w:p w14:paraId="589E233D" w14:textId="77777777" w:rsidR="008C50A7" w:rsidRPr="000B05CC" w:rsidRDefault="008C50A7" w:rsidP="009D0CFF">
                  <w:pPr>
                    <w:framePr w:hSpace="141" w:wrap="around" w:hAnchor="margin" w:xAlign="center" w:y="-1419"/>
                    <w:spacing w:line="276" w:lineRule="auto"/>
                    <w:rPr>
                      <w:rFonts w:ascii="Tahoma" w:hAnsi="Tahoma" w:cs="Tahoma"/>
                      <w:sz w:val="20"/>
                      <w:szCs w:val="20"/>
                    </w:rPr>
                  </w:pPr>
                  <w:r w:rsidRPr="000B05CC">
                    <w:rPr>
                      <w:rFonts w:ascii="Tahoma" w:hAnsi="Tahoma" w:cs="Tahoma"/>
                      <w:sz w:val="20"/>
                      <w:szCs w:val="20"/>
                    </w:rPr>
                    <w:t>Obrestno tveganje</w:t>
                  </w:r>
                </w:p>
              </w:tc>
              <w:tc>
                <w:tcPr>
                  <w:tcW w:w="10160" w:type="dxa"/>
                </w:tcPr>
                <w:p w14:paraId="45BAC602" w14:textId="77777777" w:rsidR="008C50A7"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 xml:space="preserve">Obrestno tveganje predstavlja izpostavljenost neugodnemu gibanju obrestnih mer. Obrestno tveganje označuje okoliščine, ko Sklad utrpi znižanje neto obrestnih prihodkov zaradi spremembe obrestnih mer. </w:t>
                  </w:r>
                </w:p>
                <w:p w14:paraId="294B1551" w14:textId="77777777" w:rsidR="008C50A7" w:rsidRDefault="008C50A7" w:rsidP="009D0CFF">
                  <w:pPr>
                    <w:framePr w:hSpace="141" w:wrap="around" w:hAnchor="margin" w:xAlign="center" w:y="-1419"/>
                    <w:spacing w:line="276" w:lineRule="auto"/>
                    <w:jc w:val="both"/>
                    <w:rPr>
                      <w:rFonts w:ascii="Tahoma" w:hAnsi="Tahoma" w:cs="Tahoma"/>
                      <w:sz w:val="20"/>
                      <w:szCs w:val="20"/>
                    </w:rPr>
                  </w:pPr>
                </w:p>
                <w:p w14:paraId="407D8F0E" w14:textId="77777777" w:rsidR="008C50A7" w:rsidRPr="00894047" w:rsidRDefault="008C50A7" w:rsidP="009D0CFF">
                  <w:pPr>
                    <w:framePr w:hSpace="141" w:wrap="around" w:hAnchor="margin" w:xAlign="center" w:y="-1419"/>
                    <w:jc w:val="both"/>
                    <w:rPr>
                      <w:rFonts w:ascii="Tahoma" w:hAnsi="Tahoma" w:cs="Tahoma"/>
                      <w:sz w:val="20"/>
                      <w:szCs w:val="20"/>
                    </w:rPr>
                  </w:pPr>
                  <w:r w:rsidRPr="00894047">
                    <w:rPr>
                      <w:rFonts w:ascii="Tahoma" w:hAnsi="Tahoma" w:cs="Tahoma"/>
                      <w:sz w:val="20"/>
                      <w:szCs w:val="20"/>
                    </w:rPr>
                    <w:t>Glede na posebno vlogo Sklada, ki izvaja finančne instrumente za pomoč podjetjem, glede na zakonodajo, ki predpisuje Skladu dovoljene naložbe prostih denarnih sredstev, in glede na to, da se Sklad ne zadolžuje, le-ta za obvladovanje obrestnega tveganja izvaja naslednje aktivnosti:</w:t>
                  </w:r>
                </w:p>
                <w:p w14:paraId="2BE5E2A1" w14:textId="77777777" w:rsidR="008C50A7" w:rsidRPr="00894047" w:rsidRDefault="008C50A7" w:rsidP="009D0CFF">
                  <w:pPr>
                    <w:pStyle w:val="Odstavekseznama"/>
                    <w:framePr w:hSpace="141" w:wrap="around" w:hAnchor="margin" w:xAlign="center" w:y="-1419"/>
                    <w:numPr>
                      <w:ilvl w:val="0"/>
                      <w:numId w:val="117"/>
                    </w:numPr>
                    <w:suppressAutoHyphens w:val="0"/>
                    <w:autoSpaceDN/>
                    <w:spacing w:line="259" w:lineRule="auto"/>
                    <w:contextualSpacing/>
                    <w:jc w:val="both"/>
                    <w:textAlignment w:val="auto"/>
                    <w:rPr>
                      <w:rFonts w:ascii="Tahoma" w:eastAsia="Times New Roman" w:hAnsi="Tahoma" w:cs="Tahoma"/>
                      <w:sz w:val="20"/>
                      <w:szCs w:val="20"/>
                    </w:rPr>
                  </w:pPr>
                  <w:r w:rsidRPr="00894047">
                    <w:rPr>
                      <w:rFonts w:ascii="Tahoma" w:eastAsia="Times New Roman" w:hAnsi="Tahoma" w:cs="Tahoma"/>
                      <w:sz w:val="20"/>
                      <w:szCs w:val="20"/>
                    </w:rPr>
                    <w:t>planiranje produktov Sklada z ustrezno obrestno mero, ki zagotavlja kritje izgub in s tem ohranjanje oz. povečevanje sredstev Sklada (v skladu z interno sprejeto Metodologijo izračuna osnovne lastne cene in določanja virov za pokrivanje osnovne lastne cene produktov Sklada); S</w:t>
                  </w:r>
                  <w:r w:rsidRPr="00894047">
                    <w:rPr>
                      <w:rFonts w:ascii="Tahoma" w:hAnsi="Tahoma" w:cs="Tahoma"/>
                      <w:sz w:val="20"/>
                      <w:szCs w:val="20"/>
                    </w:rPr>
                    <w:t>klad pri ponudbi svojih produktov uporablja tako spremenljivo kot fiksno obrestno mero; ter</w:t>
                  </w:r>
                </w:p>
                <w:p w14:paraId="2D340C76" w14:textId="77777777" w:rsidR="008C50A7" w:rsidRPr="00894047" w:rsidRDefault="008C50A7" w:rsidP="009D0CFF">
                  <w:pPr>
                    <w:pStyle w:val="Odstavekseznama"/>
                    <w:framePr w:hSpace="141" w:wrap="around" w:hAnchor="margin" w:xAlign="center" w:y="-1419"/>
                    <w:numPr>
                      <w:ilvl w:val="0"/>
                      <w:numId w:val="117"/>
                    </w:numPr>
                    <w:suppressAutoHyphens w:val="0"/>
                    <w:autoSpaceDN/>
                    <w:spacing w:line="259" w:lineRule="auto"/>
                    <w:contextualSpacing/>
                    <w:jc w:val="both"/>
                    <w:textAlignment w:val="auto"/>
                    <w:rPr>
                      <w:rFonts w:ascii="Tahoma" w:eastAsia="Times New Roman" w:hAnsi="Tahoma" w:cs="Tahoma"/>
                      <w:sz w:val="20"/>
                      <w:szCs w:val="20"/>
                    </w:rPr>
                  </w:pPr>
                  <w:r w:rsidRPr="00894047">
                    <w:rPr>
                      <w:rFonts w:ascii="Tahoma" w:eastAsia="Times New Roman" w:hAnsi="Tahoma" w:cs="Tahoma"/>
                      <w:sz w:val="20"/>
                      <w:szCs w:val="20"/>
                    </w:rPr>
                    <w:t xml:space="preserve">nalaganje prostih denarnih sredstev </w:t>
                  </w:r>
                  <w:r>
                    <w:rPr>
                      <w:rFonts w:ascii="Tahoma" w:eastAsia="Times New Roman" w:hAnsi="Tahoma" w:cs="Tahoma"/>
                      <w:sz w:val="20"/>
                      <w:szCs w:val="20"/>
                    </w:rPr>
                    <w:t>v</w:t>
                  </w:r>
                  <w:r w:rsidRPr="00894047">
                    <w:rPr>
                      <w:rFonts w:ascii="Tahoma" w:eastAsia="Times New Roman" w:hAnsi="Tahoma" w:cs="Tahoma"/>
                      <w:sz w:val="20"/>
                      <w:szCs w:val="20"/>
                    </w:rPr>
                    <w:t xml:space="preserve"> varne in likvidne</w:t>
                  </w:r>
                  <w:r>
                    <w:rPr>
                      <w:rFonts w:ascii="Tahoma" w:eastAsia="Times New Roman" w:hAnsi="Tahoma" w:cs="Tahoma"/>
                      <w:sz w:val="20"/>
                      <w:szCs w:val="20"/>
                    </w:rPr>
                    <w:t xml:space="preserve"> naložbe</w:t>
                  </w:r>
                  <w:r w:rsidRPr="00894047">
                    <w:rPr>
                      <w:rFonts w:ascii="Tahoma" w:eastAsia="Times New Roman" w:hAnsi="Tahoma" w:cs="Tahoma"/>
                      <w:sz w:val="20"/>
                      <w:szCs w:val="20"/>
                    </w:rPr>
                    <w:t xml:space="preserve">.  </w:t>
                  </w:r>
                </w:p>
                <w:p w14:paraId="40CED9C4" w14:textId="77777777" w:rsidR="008C50A7" w:rsidRPr="000B05CC" w:rsidRDefault="008C50A7" w:rsidP="009D0CFF">
                  <w:pPr>
                    <w:framePr w:hSpace="141" w:wrap="around" w:hAnchor="margin" w:xAlign="center" w:y="-1419"/>
                    <w:spacing w:line="276" w:lineRule="auto"/>
                    <w:jc w:val="both"/>
                    <w:rPr>
                      <w:rFonts w:ascii="Tahoma" w:hAnsi="Tahoma" w:cs="Tahoma"/>
                      <w:sz w:val="20"/>
                      <w:szCs w:val="20"/>
                    </w:rPr>
                  </w:pPr>
                  <w:r w:rsidRPr="000B05CC">
                    <w:rPr>
                      <w:rFonts w:ascii="Tahoma" w:hAnsi="Tahoma" w:cs="Tahoma"/>
                      <w:sz w:val="20"/>
                      <w:szCs w:val="20"/>
                    </w:rPr>
                    <w:t>Pri vezavi prostega namenskega premoženja bo Sklad v letu 202</w:t>
                  </w:r>
                  <w:r>
                    <w:rPr>
                      <w:rFonts w:ascii="Tahoma" w:hAnsi="Tahoma" w:cs="Tahoma"/>
                      <w:sz w:val="20"/>
                      <w:szCs w:val="20"/>
                    </w:rPr>
                    <w:t>5</w:t>
                  </w:r>
                  <w:r w:rsidRPr="000B05CC">
                    <w:rPr>
                      <w:rFonts w:ascii="Tahoma" w:hAnsi="Tahoma" w:cs="Tahoma"/>
                      <w:sz w:val="20"/>
                      <w:szCs w:val="20"/>
                    </w:rPr>
                    <w:t xml:space="preserve"> zasledoval politiko varne vezave prostih sredstev, pri čemer upošteva Pravilnik o upravljanju tveganj</w:t>
                  </w:r>
                  <w:r>
                    <w:rPr>
                      <w:rFonts w:ascii="Tahoma" w:hAnsi="Tahoma" w:cs="Tahoma"/>
                      <w:sz w:val="20"/>
                      <w:szCs w:val="20"/>
                    </w:rPr>
                    <w:t>.</w:t>
                  </w:r>
                </w:p>
              </w:tc>
            </w:tr>
          </w:tbl>
          <w:p w14:paraId="3F025BF3" w14:textId="77777777" w:rsidR="008C50A7" w:rsidRPr="000B05CC" w:rsidRDefault="008C50A7" w:rsidP="002E6E55">
            <w:pPr>
              <w:spacing w:line="276" w:lineRule="auto"/>
              <w:jc w:val="both"/>
              <w:rPr>
                <w:rFonts w:ascii="Tahoma" w:hAnsi="Tahoma" w:cs="Tahoma"/>
                <w:sz w:val="20"/>
                <w:szCs w:val="20"/>
              </w:rPr>
            </w:pPr>
          </w:p>
          <w:p w14:paraId="59741060" w14:textId="171D5751" w:rsidR="008C50A7" w:rsidRPr="00576371" w:rsidRDefault="008C50A7" w:rsidP="002E6E55">
            <w:pPr>
              <w:suppressAutoHyphens w:val="0"/>
              <w:spacing w:line="276" w:lineRule="auto"/>
              <w:contextualSpacing/>
              <w:jc w:val="both"/>
              <w:rPr>
                <w:rFonts w:ascii="Tahoma" w:hAnsi="Tahoma" w:cs="Tahoma"/>
                <w:sz w:val="20"/>
                <w:szCs w:val="20"/>
              </w:rPr>
            </w:pPr>
            <w:r w:rsidRPr="003F30AE">
              <w:rPr>
                <w:rFonts w:ascii="Tahoma" w:hAnsi="Tahoma" w:cs="Tahoma"/>
                <w:sz w:val="20"/>
                <w:szCs w:val="20"/>
              </w:rPr>
              <w:t>Dovzetnost Sklada za tveganja (angleško risk appetite) bo tudi v letu 2025 srednja do visoka, saj je le tako mogoče dosegati zastavljene cilje ter zagotavljati ustrezne produkte za zadovoljevanje povpraševanja na trgu s strani mikro, malih in srednje velikih podjetij. Slednja velikokrat ne izpolnjujejo tržnih kriterijev drugih finančnih institucij v celoti in tako nimajo možnosti najema finančnih sredstev pri njih.</w:t>
            </w:r>
            <w:r w:rsidRPr="0002698E">
              <w:rPr>
                <w:rFonts w:ascii="Tahoma" w:hAnsi="Tahoma" w:cs="Tahoma"/>
                <w:b/>
                <w:bCs/>
                <w:sz w:val="20"/>
                <w:szCs w:val="20"/>
              </w:rPr>
              <w:t xml:space="preserve"> </w:t>
            </w:r>
            <w:r>
              <w:rPr>
                <w:rFonts w:ascii="Tahoma" w:hAnsi="Tahoma" w:cs="Tahoma"/>
                <w:sz w:val="20"/>
                <w:szCs w:val="20"/>
              </w:rPr>
              <w:t>Na tveganja bo vplivalo tudi potencialno sodelovanje Sklada v vlogi finančnega posrednika pri izvajanju finančnih instrumentov 2021-2027.</w:t>
            </w:r>
          </w:p>
        </w:tc>
      </w:tr>
      <w:tr w:rsidR="00002D73" w:rsidRPr="00CD7660" w14:paraId="7749CF59" w14:textId="54A510C2" w:rsidTr="00103568">
        <w:trPr>
          <w:trHeight w:val="288"/>
        </w:trPr>
        <w:tc>
          <w:tcPr>
            <w:tcW w:w="2594" w:type="dxa"/>
            <w:vAlign w:val="center"/>
          </w:tcPr>
          <w:p w14:paraId="5076C3FE"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Zagotavljanje transparentnosti z javnimi objavami vseh pomembnih informacij</w:t>
            </w:r>
          </w:p>
        </w:tc>
        <w:tc>
          <w:tcPr>
            <w:tcW w:w="12007" w:type="dxa"/>
            <w:tcBorders>
              <w:right w:val="single" w:sz="4" w:space="0" w:color="auto"/>
            </w:tcBorders>
          </w:tcPr>
          <w:p w14:paraId="3D2552F7" w14:textId="77777777" w:rsidR="006B6517" w:rsidRPr="00761CC0" w:rsidRDefault="006B6517" w:rsidP="002E6E55">
            <w:pPr>
              <w:spacing w:line="276" w:lineRule="auto"/>
              <w:jc w:val="both"/>
              <w:rPr>
                <w:rFonts w:ascii="Tahoma" w:hAnsi="Tahoma" w:cs="Tahoma"/>
                <w:sz w:val="20"/>
                <w:szCs w:val="20"/>
              </w:rPr>
            </w:pPr>
            <w:bookmarkStart w:id="604" w:name="_Hlk148954538"/>
            <w:r w:rsidRPr="00761CC0">
              <w:rPr>
                <w:rFonts w:ascii="Tahoma" w:hAnsi="Tahoma" w:cs="Tahoma"/>
                <w:sz w:val="20"/>
                <w:szCs w:val="20"/>
              </w:rPr>
              <w:t>Sklad si z namenom osredotočenosti na svoje ciljne skupine prizadeva doseči čim večjo obveščenost javnosti o svojem delovanju z javnimi objavami vseh pomembnih informacij ter zagotavljanju informacij javnega značaja. Gre predvsem za objave javnih razpisov, javnih pozivov in javnih naročil, prav tako pa Sklad organizira in soorganizira dogodke, delavnice in predavanja na temo financiranja in spodbujanja podjetništva, sodeluje na srečanjih, info točkah, okroglih mizah…</w:t>
            </w:r>
          </w:p>
          <w:p w14:paraId="5BECAA57" w14:textId="77777777" w:rsidR="006B6517" w:rsidRPr="00761CC0" w:rsidRDefault="006B6517" w:rsidP="002E6E55">
            <w:pPr>
              <w:spacing w:line="276" w:lineRule="auto"/>
              <w:jc w:val="both"/>
              <w:rPr>
                <w:rFonts w:ascii="Tahoma" w:hAnsi="Tahoma" w:cs="Tahoma"/>
                <w:sz w:val="20"/>
                <w:szCs w:val="20"/>
              </w:rPr>
            </w:pPr>
            <w:r w:rsidRPr="00761CC0">
              <w:rPr>
                <w:rFonts w:ascii="Tahoma" w:hAnsi="Tahoma" w:cs="Tahoma"/>
                <w:sz w:val="20"/>
                <w:szCs w:val="20"/>
              </w:rPr>
              <w:t>Sklad ima tudi v letu 202</w:t>
            </w:r>
            <w:r>
              <w:rPr>
                <w:rFonts w:ascii="Tahoma" w:hAnsi="Tahoma" w:cs="Tahoma"/>
                <w:sz w:val="20"/>
                <w:szCs w:val="20"/>
              </w:rPr>
              <w:t>5</w:t>
            </w:r>
            <w:r w:rsidRPr="00761CC0">
              <w:rPr>
                <w:rFonts w:ascii="Tahoma" w:hAnsi="Tahoma" w:cs="Tahoma"/>
                <w:sz w:val="20"/>
                <w:szCs w:val="20"/>
              </w:rPr>
              <w:t xml:space="preserve"> zastavljen cilj doseganje čim večje obveščenosti ciljnih skupin in druge zainteresirane javnosti o svojem delovanju, kar bo uresničeval z javnimi objavami vseh pomembnih informacij ter zagotavljanjem informacij javnega značaja. </w:t>
            </w:r>
          </w:p>
          <w:p w14:paraId="214FB8EE" w14:textId="77777777" w:rsidR="006B6517" w:rsidRDefault="006B6517" w:rsidP="002E6E55">
            <w:pPr>
              <w:spacing w:line="276" w:lineRule="auto"/>
              <w:jc w:val="both"/>
              <w:rPr>
                <w:rFonts w:ascii="Tahoma" w:hAnsi="Tahoma" w:cs="Tahoma"/>
                <w:sz w:val="20"/>
                <w:szCs w:val="20"/>
              </w:rPr>
            </w:pPr>
            <w:r w:rsidRPr="00761CC0">
              <w:rPr>
                <w:rFonts w:ascii="Tahoma" w:hAnsi="Tahoma" w:cs="Tahoma"/>
                <w:sz w:val="20"/>
                <w:szCs w:val="20"/>
              </w:rPr>
              <w:t xml:space="preserve">Za učinkovito in pregledno informiranje javnosti o finančnih in vsebinskih spodbudah ter ostalih aktivnostih Sklada so predvidene naslednje aktivnosti: </w:t>
            </w:r>
          </w:p>
          <w:p w14:paraId="707EA80E" w14:textId="77777777" w:rsidR="006B6517" w:rsidRPr="00761CC0"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Koordiniranje spletne strani in ostalih aplikacij Sklada:</w:t>
            </w:r>
          </w:p>
          <w:p w14:paraId="46021A95" w14:textId="6315568D"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koordiniranje, urejanje, posodabljanje in vzdrževanje spletn</w:t>
            </w:r>
            <w:r w:rsidR="00572997">
              <w:rPr>
                <w:rFonts w:ascii="Tahoma" w:hAnsi="Tahoma" w:cs="Tahoma"/>
                <w:sz w:val="20"/>
                <w:szCs w:val="20"/>
              </w:rPr>
              <w:t>ih</w:t>
            </w:r>
            <w:r w:rsidRPr="00761CC0">
              <w:rPr>
                <w:rFonts w:ascii="Tahoma" w:hAnsi="Tahoma" w:cs="Tahoma"/>
                <w:sz w:val="20"/>
                <w:szCs w:val="20"/>
              </w:rPr>
              <w:t xml:space="preserve"> strani in ostalih aplikacij Sklada (vzdrževanje pregledne spletne strani za večji in enostavnejši pregled nad oblikami državnih pomoči ali de minimis pomoči Sklada, učinkovito informiranje potencialnih prijaviteljev in ostale zainteresirane javnosti o javnih razpisih/pozivih in rezultatih…), </w:t>
            </w:r>
          </w:p>
          <w:p w14:paraId="59C2A12A"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sprotno pošiljanje noveliranih podatkov objavljenih na skupnem portalu SPOT točk in morebitnih drugih spletnih straneh namenjenih informiranju potencialnim prijaviteljem na javne razpise/pozive Sklada,</w:t>
            </w:r>
          </w:p>
          <w:p w14:paraId="1AADBCB3"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 xml:space="preserve">vzdrževanje in </w:t>
            </w:r>
            <w:r>
              <w:rPr>
                <w:rFonts w:ascii="Tahoma" w:hAnsi="Tahoma" w:cs="Tahoma"/>
                <w:sz w:val="20"/>
                <w:szCs w:val="20"/>
              </w:rPr>
              <w:t>upravljanje</w:t>
            </w:r>
            <w:r w:rsidRPr="00761CC0">
              <w:rPr>
                <w:rFonts w:ascii="Tahoma" w:hAnsi="Tahoma" w:cs="Tahoma"/>
                <w:sz w:val="20"/>
                <w:szCs w:val="20"/>
              </w:rPr>
              <w:t xml:space="preserve"> sistema e-novic (obveščanje podjetnikov preko baze e-novic, pregled statistike …).</w:t>
            </w:r>
          </w:p>
          <w:p w14:paraId="162CDCD9" w14:textId="77777777" w:rsidR="006B6517" w:rsidRPr="00761CC0"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Tiskovne konference oz. sporočila za javnost:</w:t>
            </w:r>
          </w:p>
          <w:p w14:paraId="52211EB0"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 xml:space="preserve">organizacija, soorganizacija in/ali sodelovanje na tiskovnih konferencah oz. </w:t>
            </w:r>
            <w:r>
              <w:rPr>
                <w:rFonts w:ascii="Tahoma" w:hAnsi="Tahoma" w:cs="Tahoma"/>
                <w:sz w:val="20"/>
                <w:szCs w:val="20"/>
              </w:rPr>
              <w:t>spletnih</w:t>
            </w:r>
            <w:r w:rsidRPr="00761CC0">
              <w:rPr>
                <w:rFonts w:ascii="Tahoma" w:hAnsi="Tahoma" w:cs="Tahoma"/>
                <w:sz w:val="20"/>
                <w:szCs w:val="20"/>
              </w:rPr>
              <w:t xml:space="preserve"> tiskovnih konferencah (organizacija lastnih in sodelovanje na organiziranih tiskovnih konferencah vezanih na finančno</w:t>
            </w:r>
            <w:r>
              <w:rPr>
                <w:rFonts w:ascii="Tahoma" w:hAnsi="Tahoma" w:cs="Tahoma"/>
                <w:sz w:val="20"/>
                <w:szCs w:val="20"/>
              </w:rPr>
              <w:t xml:space="preserve"> in vsebinsko</w:t>
            </w:r>
            <w:r w:rsidRPr="00761CC0">
              <w:rPr>
                <w:rFonts w:ascii="Tahoma" w:hAnsi="Tahoma" w:cs="Tahoma"/>
                <w:sz w:val="20"/>
                <w:szCs w:val="20"/>
              </w:rPr>
              <w:t xml:space="preserve"> podporo Sklada), </w:t>
            </w:r>
          </w:p>
          <w:p w14:paraId="5BA32612"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 xml:space="preserve">priprava in objava sporočil za javnost. </w:t>
            </w:r>
          </w:p>
          <w:p w14:paraId="1CF85C1B" w14:textId="77777777" w:rsidR="006B6517" w:rsidRPr="00761CC0"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Promocijski material:</w:t>
            </w:r>
          </w:p>
          <w:p w14:paraId="7EF229EF"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priprava, oblikovanje, tiskanje in izdaja promocijskih materialov (zloženke, brošure, letaki, kratke objave, predstavitve Sklada v slovenskem in angleškem jeziku…)</w:t>
            </w:r>
            <w:r>
              <w:rPr>
                <w:rFonts w:ascii="Tahoma" w:hAnsi="Tahoma" w:cs="Tahoma"/>
                <w:sz w:val="20"/>
                <w:szCs w:val="20"/>
              </w:rPr>
              <w:t>,</w:t>
            </w:r>
          </w:p>
          <w:p w14:paraId="2B3FA385"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izdelava kratkih promocijskih filmov, vezanih na spodbude Sklada</w:t>
            </w:r>
            <w:r>
              <w:rPr>
                <w:rFonts w:ascii="Tahoma" w:hAnsi="Tahoma" w:cs="Tahoma"/>
                <w:sz w:val="20"/>
                <w:szCs w:val="20"/>
              </w:rPr>
              <w:t>,</w:t>
            </w:r>
          </w:p>
          <w:p w14:paraId="4370FC29"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priprava gradiva za predstavitev Sklada v RS in v tujini</w:t>
            </w:r>
            <w:r>
              <w:rPr>
                <w:rFonts w:ascii="Tahoma" w:hAnsi="Tahoma" w:cs="Tahoma"/>
                <w:sz w:val="20"/>
                <w:szCs w:val="20"/>
              </w:rPr>
              <w:t>,</w:t>
            </w:r>
          </w:p>
          <w:p w14:paraId="60867860"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priprava in izvedba različnih promocijskih videov, ki služijo kot promocijsko gradivo Sklada in ozaveščanje javnosti o delovanju Sklada in posameznih spodbudah (klasični predstavitveni videi ali navodila v obliki vide</w:t>
            </w:r>
            <w:r>
              <w:rPr>
                <w:rFonts w:ascii="Tahoma" w:hAnsi="Tahoma" w:cs="Tahoma"/>
                <w:sz w:val="20"/>
                <w:szCs w:val="20"/>
              </w:rPr>
              <w:t>o</w:t>
            </w:r>
            <w:r w:rsidRPr="00761CC0">
              <w:rPr>
                <w:rFonts w:ascii="Tahoma" w:hAnsi="Tahoma" w:cs="Tahoma"/>
                <w:sz w:val="20"/>
                <w:szCs w:val="20"/>
              </w:rPr>
              <w:t>v, itd.)</w:t>
            </w:r>
          </w:p>
          <w:p w14:paraId="21C4DFA8" w14:textId="77777777" w:rsidR="006B6517" w:rsidRPr="00761CC0"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Info točke Sklada:</w:t>
            </w:r>
          </w:p>
          <w:p w14:paraId="18C4EF46"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sodelovanje Sklada na info točkah na različnih dogodkih (v organizaciji drugih ali v lastni organizaciji), kjer se zainteresiranim podjetnikom in drugi zainteresirani javnosti podajo informacije o spodbudah Sklada.</w:t>
            </w:r>
          </w:p>
          <w:p w14:paraId="561C0F98" w14:textId="77777777" w:rsidR="006B6517" w:rsidRPr="00761CC0"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Javne objave:</w:t>
            </w:r>
          </w:p>
          <w:p w14:paraId="0D8F18C8"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objave besedil javnih razpisov</w:t>
            </w:r>
            <w:r>
              <w:rPr>
                <w:rFonts w:ascii="Tahoma" w:hAnsi="Tahoma" w:cs="Tahoma"/>
                <w:sz w:val="20"/>
                <w:szCs w:val="20"/>
              </w:rPr>
              <w:t>/pozivov</w:t>
            </w:r>
            <w:r w:rsidRPr="00761CC0">
              <w:rPr>
                <w:rFonts w:ascii="Tahoma" w:hAnsi="Tahoma" w:cs="Tahoma"/>
                <w:sz w:val="20"/>
                <w:szCs w:val="20"/>
              </w:rPr>
              <w:t>, sprememb in dopolnitev, ter obvestilo o zaprtju javnih razpisov/pozivov v Uradnih listih RS,</w:t>
            </w:r>
          </w:p>
          <w:p w14:paraId="45B66CF9"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objave javnih razpisov/pozivov, promocijskih člankov… v tiskanih medijih z namenom informiranja podjetnikov in druge zainteresirane javnosti,</w:t>
            </w:r>
          </w:p>
          <w:p w14:paraId="027F6EC4" w14:textId="77777777" w:rsidR="006B6517" w:rsidRPr="00761CC0" w:rsidRDefault="006B651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sodelovanje z novinarji (priprava in posredovanje odgovorov na novinarska vprašanja).</w:t>
            </w:r>
          </w:p>
          <w:p w14:paraId="6C73CF9B" w14:textId="284AD27F" w:rsidR="006B6517" w:rsidRPr="00C15A0B" w:rsidRDefault="006B651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 xml:space="preserve">Organizacija in soorganizacija javnih dogodkov oz. </w:t>
            </w:r>
            <w:r>
              <w:rPr>
                <w:rFonts w:ascii="Tahoma" w:hAnsi="Tahoma" w:cs="Tahoma"/>
                <w:sz w:val="20"/>
                <w:szCs w:val="20"/>
              </w:rPr>
              <w:t xml:space="preserve">spletnih </w:t>
            </w:r>
            <w:r w:rsidRPr="00761CC0">
              <w:rPr>
                <w:rFonts w:ascii="Tahoma" w:hAnsi="Tahoma" w:cs="Tahoma"/>
                <w:sz w:val="20"/>
                <w:szCs w:val="20"/>
              </w:rPr>
              <w:t xml:space="preserve">dogodkov, </w:t>
            </w:r>
            <w:r>
              <w:rPr>
                <w:rFonts w:ascii="Tahoma" w:hAnsi="Tahoma" w:cs="Tahoma"/>
                <w:sz w:val="20"/>
                <w:szCs w:val="20"/>
              </w:rPr>
              <w:t>spletnih seminarjev</w:t>
            </w:r>
            <w:r w:rsidRPr="00761CC0">
              <w:rPr>
                <w:rFonts w:ascii="Tahoma" w:hAnsi="Tahoma" w:cs="Tahoma"/>
                <w:sz w:val="20"/>
                <w:szCs w:val="20"/>
              </w:rPr>
              <w:t xml:space="preserve"> za zunanje uporabnike:</w:t>
            </w:r>
            <w:r w:rsidRPr="00C15A0B">
              <w:rPr>
                <w:rFonts w:ascii="Tahoma" w:hAnsi="Tahoma" w:cs="Tahoma"/>
                <w:sz w:val="20"/>
                <w:szCs w:val="20"/>
              </w:rPr>
              <w:t xml:space="preserve"> </w:t>
            </w:r>
          </w:p>
          <w:p w14:paraId="4EEDFD6E" w14:textId="77777777" w:rsidR="00B85407" w:rsidRPr="00C15A0B" w:rsidRDefault="00B85407" w:rsidP="002E6E55">
            <w:pPr>
              <w:numPr>
                <w:ilvl w:val="1"/>
                <w:numId w:val="21"/>
              </w:numPr>
              <w:suppressAutoHyphens w:val="0"/>
              <w:spacing w:line="276" w:lineRule="auto"/>
              <w:ind w:hanging="767"/>
              <w:jc w:val="both"/>
            </w:pPr>
            <w:r w:rsidRPr="00761CC0">
              <w:rPr>
                <w:rFonts w:ascii="Tahoma" w:hAnsi="Tahoma" w:cs="Tahoma"/>
                <w:sz w:val="20"/>
                <w:szCs w:val="20"/>
              </w:rPr>
              <w:t xml:space="preserve">Izvedba </w:t>
            </w:r>
            <w:r>
              <w:rPr>
                <w:rFonts w:ascii="Tahoma" w:hAnsi="Tahoma" w:cs="Tahoma"/>
                <w:sz w:val="20"/>
                <w:szCs w:val="20"/>
              </w:rPr>
              <w:t>predstavitev na terenu</w:t>
            </w:r>
            <w:r w:rsidRPr="00761CC0">
              <w:rPr>
                <w:rFonts w:ascii="Tahoma" w:hAnsi="Tahoma" w:cs="Tahoma"/>
                <w:sz w:val="20"/>
                <w:szCs w:val="20"/>
                <w:vertAlign w:val="superscript"/>
              </w:rPr>
              <w:footnoteReference w:id="67"/>
            </w:r>
            <w:r w:rsidRPr="00761CC0">
              <w:rPr>
                <w:rFonts w:ascii="Tahoma" w:hAnsi="Tahoma" w:cs="Tahoma"/>
                <w:sz w:val="20"/>
                <w:szCs w:val="20"/>
              </w:rPr>
              <w:t xml:space="preserve"> po različnih krajih po Sloveniji za vzpostavljene finančne linije, ki jih Sklad že izvaja in ki jih bo morebiti še dodatno izvajal samostojno ali v sklopu Sklada skladov, katerega upravljavec je SID banka.</w:t>
            </w:r>
          </w:p>
          <w:p w14:paraId="3DDF140A" w14:textId="4B35CA81" w:rsidR="00C15A0B" w:rsidRPr="00761CC0" w:rsidRDefault="00C15A0B" w:rsidP="002E6E55">
            <w:pPr>
              <w:numPr>
                <w:ilvl w:val="1"/>
                <w:numId w:val="21"/>
              </w:numPr>
              <w:suppressAutoHyphens w:val="0"/>
              <w:spacing w:line="276" w:lineRule="auto"/>
              <w:ind w:hanging="767"/>
              <w:jc w:val="both"/>
            </w:pPr>
            <w:r>
              <w:t>Ostali dogodki</w:t>
            </w:r>
          </w:p>
          <w:p w14:paraId="1B2033A3" w14:textId="77777777" w:rsidR="00B85407" w:rsidRPr="00761CC0" w:rsidRDefault="00B85407" w:rsidP="002E6E55">
            <w:pPr>
              <w:numPr>
                <w:ilvl w:val="0"/>
                <w:numId w:val="20"/>
              </w:numPr>
              <w:suppressAutoHyphens w:val="0"/>
              <w:spacing w:line="276" w:lineRule="auto"/>
              <w:jc w:val="both"/>
              <w:rPr>
                <w:rFonts w:ascii="Tahoma" w:hAnsi="Tahoma" w:cs="Tahoma"/>
                <w:sz w:val="20"/>
                <w:szCs w:val="20"/>
              </w:rPr>
            </w:pPr>
            <w:r w:rsidRPr="00761CC0">
              <w:rPr>
                <w:rFonts w:ascii="Tahoma" w:hAnsi="Tahoma" w:cs="Tahoma"/>
                <w:sz w:val="20"/>
                <w:szCs w:val="20"/>
              </w:rPr>
              <w:t>Aktivno sodelovanje Sklada na drugih dogodkih (predstavitve finančnih spodbud, info točke, promocijski material, potencialno sofinanciranje oz. sponzorstvo…)</w:t>
            </w:r>
            <w:r>
              <w:rPr>
                <w:rFonts w:ascii="Tahoma" w:hAnsi="Tahoma" w:cs="Tahoma"/>
                <w:sz w:val="20"/>
                <w:szCs w:val="20"/>
              </w:rPr>
              <w:t xml:space="preserve"> in posameznih projektih</w:t>
            </w:r>
            <w:r w:rsidRPr="00761CC0">
              <w:rPr>
                <w:rFonts w:ascii="Tahoma" w:hAnsi="Tahoma" w:cs="Tahoma"/>
                <w:sz w:val="20"/>
                <w:szCs w:val="20"/>
              </w:rPr>
              <w:t>:</w:t>
            </w:r>
          </w:p>
          <w:p w14:paraId="3D69C36A" w14:textId="77777777" w:rsidR="00B85407" w:rsidRPr="00761CC0" w:rsidRDefault="00B8540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Start</w:t>
            </w:r>
            <w:r>
              <w:rPr>
                <w:rFonts w:ascii="Tahoma" w:hAnsi="Tahoma" w:cs="Tahoma"/>
                <w:sz w:val="20"/>
                <w:szCs w:val="20"/>
              </w:rPr>
              <w:t>:</w:t>
            </w:r>
            <w:r w:rsidRPr="00761CC0">
              <w:rPr>
                <w:rFonts w:ascii="Tahoma" w:hAnsi="Tahoma" w:cs="Tahoma"/>
                <w:sz w:val="20"/>
                <w:szCs w:val="20"/>
              </w:rPr>
              <w:t>up Slovenija 202</w:t>
            </w:r>
            <w:r>
              <w:rPr>
                <w:rFonts w:ascii="Tahoma" w:hAnsi="Tahoma" w:cs="Tahoma"/>
                <w:sz w:val="20"/>
                <w:szCs w:val="20"/>
              </w:rPr>
              <w:t>5</w:t>
            </w:r>
            <w:r w:rsidRPr="00761CC0">
              <w:rPr>
                <w:rFonts w:ascii="Tahoma" w:hAnsi="Tahoma" w:cs="Tahoma"/>
                <w:sz w:val="20"/>
                <w:szCs w:val="20"/>
              </w:rPr>
              <w:t xml:space="preserve"> in PODIM:</w:t>
            </w:r>
          </w:p>
          <w:p w14:paraId="1D7A9320" w14:textId="77777777" w:rsidR="00B85407" w:rsidRPr="00761CC0" w:rsidRDefault="00B8540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MOS - pod okriljem Ministrstva za gospodarstvo, turizem in šport</w:t>
            </w:r>
          </w:p>
          <w:p w14:paraId="026AEF65" w14:textId="77777777" w:rsidR="00B85407" w:rsidRPr="00761CC0" w:rsidRDefault="00B8540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AGRA – Kmetijsko živilski sejem pod okriljem Ministrstva za gospodarstvo, turizem in šport</w:t>
            </w:r>
          </w:p>
          <w:p w14:paraId="5B6EB514" w14:textId="77777777" w:rsidR="00B85407" w:rsidRPr="00761CC0" w:rsidRDefault="00B8540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Ostali pomembnejši dogodki, delavnice, okrogle mize idr. na temo podjetništva oz. drugih z dejavnostjo Sklada povezanih tem (npr. 500 podjetnic, Dan inovativnosti,</w:t>
            </w:r>
            <w:r>
              <w:rPr>
                <w:rFonts w:ascii="Tahoma" w:hAnsi="Tahoma" w:cs="Tahoma"/>
                <w:sz w:val="20"/>
                <w:szCs w:val="20"/>
              </w:rPr>
              <w:t xml:space="preserve"> Nagrade GZS,</w:t>
            </w:r>
            <w:r w:rsidRPr="00761CC0">
              <w:rPr>
                <w:rFonts w:ascii="Tahoma" w:hAnsi="Tahoma" w:cs="Tahoma"/>
                <w:sz w:val="20"/>
                <w:szCs w:val="20"/>
              </w:rPr>
              <w:t xml:space="preserve"> ROSUS, , MSP konferenca, Obrtnik / Podjetnik leta  2024, Forum obrti in podjetništva, Vrh slovenskega gospodarstva, </w:t>
            </w:r>
            <w:r>
              <w:rPr>
                <w:rFonts w:ascii="Tahoma" w:hAnsi="Tahoma" w:cs="Tahoma"/>
                <w:sz w:val="20"/>
                <w:szCs w:val="20"/>
              </w:rPr>
              <w:t>Konferenca trajnostnega managementa,</w:t>
            </w:r>
            <w:r w:rsidRPr="00761CC0">
              <w:rPr>
                <w:rFonts w:ascii="Tahoma" w:hAnsi="Tahoma" w:cs="Tahoma"/>
                <w:sz w:val="20"/>
                <w:szCs w:val="20"/>
              </w:rPr>
              <w:t xml:space="preserve"> Karierni sejem,</w:t>
            </w:r>
            <w:r>
              <w:rPr>
                <w:rFonts w:ascii="Tahoma" w:hAnsi="Tahoma" w:cs="Tahoma"/>
                <w:sz w:val="20"/>
                <w:szCs w:val="20"/>
              </w:rPr>
              <w:t xml:space="preserve"> Mladi podjetnik,</w:t>
            </w:r>
            <w:r w:rsidRPr="00761CC0">
              <w:rPr>
                <w:rFonts w:ascii="Tahoma" w:hAnsi="Tahoma" w:cs="Tahoma"/>
                <w:sz w:val="20"/>
                <w:szCs w:val="20"/>
              </w:rPr>
              <w:t xml:space="preserve"> delavnice za žensko podjetništvo, delavnice z bankami, Evropski teden podjetništva in sorodni dogodki,…).</w:t>
            </w:r>
          </w:p>
          <w:p w14:paraId="4059C52C" w14:textId="4125B3BC" w:rsidR="00B85407" w:rsidRDefault="00B85407" w:rsidP="002E6E55">
            <w:pPr>
              <w:numPr>
                <w:ilvl w:val="1"/>
                <w:numId w:val="21"/>
              </w:numPr>
              <w:suppressAutoHyphens w:val="0"/>
              <w:spacing w:line="276" w:lineRule="auto"/>
              <w:ind w:hanging="767"/>
              <w:jc w:val="both"/>
              <w:rPr>
                <w:rFonts w:ascii="Tahoma" w:hAnsi="Tahoma" w:cs="Tahoma"/>
                <w:sz w:val="20"/>
                <w:szCs w:val="20"/>
              </w:rPr>
            </w:pPr>
            <w:r w:rsidRPr="00761CC0">
              <w:rPr>
                <w:rFonts w:ascii="Tahoma" w:hAnsi="Tahoma" w:cs="Tahoma"/>
                <w:sz w:val="20"/>
                <w:szCs w:val="20"/>
              </w:rPr>
              <w:t>Sodelovanje Sklada v oddajah namenjenih podjetnikom in podjetništvu npr. oddaja Podjetno naprej, Vizionar ali druge oddaje (sponzorstvo, studijski pogovori…).</w:t>
            </w:r>
          </w:p>
          <w:p w14:paraId="532F7887" w14:textId="77777777" w:rsidR="00B85407" w:rsidRDefault="00B85407" w:rsidP="002E6E55">
            <w:pPr>
              <w:spacing w:line="260" w:lineRule="exact"/>
              <w:jc w:val="both"/>
              <w:rPr>
                <w:rFonts w:ascii="Tahoma" w:hAnsi="Tahoma" w:cs="Tahoma"/>
                <w:sz w:val="20"/>
                <w:szCs w:val="20"/>
              </w:rPr>
            </w:pPr>
          </w:p>
          <w:p w14:paraId="35B86C43" w14:textId="0004CCBF" w:rsidR="00B85407" w:rsidRPr="009935D1" w:rsidRDefault="00B85407" w:rsidP="002E6E55">
            <w:pPr>
              <w:spacing w:line="260" w:lineRule="exact"/>
              <w:jc w:val="both"/>
              <w:rPr>
                <w:rFonts w:ascii="Tahoma" w:hAnsi="Tahoma" w:cs="Tahoma"/>
                <w:sz w:val="20"/>
                <w:szCs w:val="20"/>
              </w:rPr>
            </w:pPr>
            <w:r w:rsidRPr="009935D1">
              <w:rPr>
                <w:rFonts w:ascii="Tahoma" w:hAnsi="Tahoma" w:cs="Tahoma"/>
                <w:sz w:val="20"/>
                <w:szCs w:val="20"/>
              </w:rPr>
              <w:t>Poleg zagotavljanja učinkovitega in preglednega informiranja javnosti o finančnih spodbudah in spodbudah za dvig poslovnih in razvojnih kompetenc in drugih aktivnostih Sklada, pa bo Sklad tudi v letu 202</w:t>
            </w:r>
            <w:r>
              <w:rPr>
                <w:rFonts w:ascii="Tahoma" w:hAnsi="Tahoma" w:cs="Tahoma"/>
                <w:sz w:val="20"/>
                <w:szCs w:val="20"/>
              </w:rPr>
              <w:t>5</w:t>
            </w:r>
            <w:r w:rsidRPr="009935D1">
              <w:rPr>
                <w:rFonts w:ascii="Tahoma" w:hAnsi="Tahoma" w:cs="Tahoma"/>
                <w:sz w:val="20"/>
                <w:szCs w:val="20"/>
              </w:rPr>
              <w:t xml:space="preserve"> zagotavljal tudi:</w:t>
            </w:r>
          </w:p>
          <w:p w14:paraId="7F1E2772" w14:textId="77777777" w:rsidR="00B85407" w:rsidRPr="009935D1" w:rsidRDefault="00B85407" w:rsidP="002E6E55">
            <w:pPr>
              <w:pStyle w:val="Odstavekseznama"/>
              <w:numPr>
                <w:ilvl w:val="0"/>
                <w:numId w:val="48"/>
              </w:numPr>
              <w:suppressAutoHyphens w:val="0"/>
              <w:spacing w:line="260" w:lineRule="exact"/>
              <w:ind w:hanging="720"/>
              <w:jc w:val="both"/>
              <w:rPr>
                <w:rFonts w:ascii="Tahoma" w:hAnsi="Tahoma" w:cs="Tahoma"/>
                <w:sz w:val="20"/>
                <w:szCs w:val="20"/>
              </w:rPr>
            </w:pPr>
            <w:r w:rsidRPr="009935D1">
              <w:rPr>
                <w:rFonts w:ascii="Tahoma" w:hAnsi="Tahoma" w:cs="Tahoma"/>
                <w:sz w:val="20"/>
                <w:szCs w:val="20"/>
              </w:rPr>
              <w:t>transparentno izvedbo javnih naročil,</w:t>
            </w:r>
          </w:p>
          <w:p w14:paraId="42DC29D7" w14:textId="77777777" w:rsidR="00B85407" w:rsidRPr="009935D1" w:rsidRDefault="00B85407" w:rsidP="002E6E55">
            <w:pPr>
              <w:pStyle w:val="Odstavekseznama"/>
              <w:numPr>
                <w:ilvl w:val="0"/>
                <w:numId w:val="48"/>
              </w:numPr>
              <w:suppressAutoHyphens w:val="0"/>
              <w:spacing w:line="260" w:lineRule="exact"/>
              <w:ind w:hanging="720"/>
              <w:jc w:val="both"/>
              <w:rPr>
                <w:rFonts w:ascii="Tahoma" w:hAnsi="Tahoma" w:cs="Tahoma"/>
                <w:sz w:val="20"/>
                <w:szCs w:val="20"/>
              </w:rPr>
            </w:pPr>
            <w:r w:rsidRPr="009935D1">
              <w:rPr>
                <w:rFonts w:ascii="Tahoma" w:hAnsi="Tahoma" w:cs="Tahoma"/>
                <w:sz w:val="20"/>
                <w:szCs w:val="20"/>
              </w:rPr>
              <w:t>izvedbo javnih naročil skladno z Zakonom o javnem naročanju.</w:t>
            </w:r>
          </w:p>
          <w:p w14:paraId="133DE677" w14:textId="77777777" w:rsidR="00B85407" w:rsidRDefault="00B85407" w:rsidP="002E6E55">
            <w:pPr>
              <w:suppressAutoHyphens w:val="0"/>
              <w:spacing w:line="260" w:lineRule="exact"/>
              <w:jc w:val="both"/>
              <w:rPr>
                <w:rFonts w:ascii="Tahoma" w:hAnsi="Tahoma" w:cs="Tahoma"/>
                <w:sz w:val="20"/>
                <w:szCs w:val="20"/>
              </w:rPr>
            </w:pPr>
          </w:p>
          <w:p w14:paraId="4E59EE1C" w14:textId="34B3E591" w:rsidR="00B85407" w:rsidRDefault="00B85407" w:rsidP="002E6E55">
            <w:pPr>
              <w:suppressAutoHyphens w:val="0"/>
              <w:spacing w:line="260" w:lineRule="exact"/>
              <w:jc w:val="both"/>
              <w:rPr>
                <w:rFonts w:ascii="Tahoma" w:hAnsi="Tahoma" w:cs="Tahoma"/>
                <w:sz w:val="20"/>
                <w:szCs w:val="20"/>
              </w:rPr>
            </w:pPr>
            <w:r>
              <w:rPr>
                <w:rFonts w:ascii="Tahoma" w:hAnsi="Tahoma" w:cs="Tahoma"/>
                <w:sz w:val="20"/>
                <w:szCs w:val="20"/>
              </w:rPr>
              <w:t>Predvidene aktivnosti:</w:t>
            </w:r>
          </w:p>
          <w:p w14:paraId="60A706CC" w14:textId="77777777" w:rsidR="00B85407" w:rsidRDefault="00B85407" w:rsidP="002E6E55">
            <w:pPr>
              <w:pStyle w:val="Odstavekseznama"/>
              <w:numPr>
                <w:ilvl w:val="0"/>
                <w:numId w:val="129"/>
              </w:numPr>
              <w:suppressAutoHyphens w:val="0"/>
              <w:spacing w:line="276" w:lineRule="auto"/>
              <w:jc w:val="both"/>
              <w:rPr>
                <w:rFonts w:ascii="Tahoma" w:eastAsia="Times New Roman" w:hAnsi="Tahoma" w:cs="Tahoma"/>
                <w:sz w:val="20"/>
                <w:szCs w:val="20"/>
              </w:rPr>
            </w:pPr>
            <w:r w:rsidRPr="001D085D">
              <w:rPr>
                <w:rFonts w:ascii="Tahoma" w:eastAsia="Times New Roman" w:hAnsi="Tahoma" w:cs="Tahoma"/>
                <w:sz w:val="20"/>
                <w:szCs w:val="20"/>
              </w:rPr>
              <w:t>Pridobivanje ponudb in sklepanje pogodb ali izvedba javnih naročil za nemoteno celovito poslovanje Sklada (vzdrževanje računalniške in programske opreme; vzdrževanje informacijskega sistema Panteon; vzdrževanje in nadgradnja informacijskih sistemov za digitalizacijo poslovanja  (e-vloge, e-vavčerji, dokumentni sistem); nakup računalniške, strojne in programske opreme; za vzdrževanje oz. nadgradnje spletne strani in pripadajočih e-novic; izbor zunanjega izvajalca za izvedbo notranje revizije; zunanja revizija; čiščenje; pisarniški material; izdelava, vpis in oddaja pošiljk; pridobivanje ponudb in sklepanje pogodb in/ali izvedba javnih pozivov in/ali javnih naročil za izvajanje Vsebinske podpore za hitrejšo globalno in trajnostno rast inovativnih MSP; zunanje partnerje pri izvajanju Spodbud malih vrednosti preko vavčerjev za izvedbo administrativno strokovne podpore in vseh ostalih priključenih aktivnosti za podjetja podprta s semenskim kapitalom in zagonskimi spodbudami; za vzpostavitev spletne platforme – start up podjetja, vavčerji</w:t>
            </w:r>
            <w:r w:rsidRPr="00572997">
              <w:rPr>
                <w:rFonts w:ascii="Tahoma" w:eastAsia="Times New Roman" w:hAnsi="Tahoma" w:cs="Tahoma"/>
                <w:sz w:val="20"/>
                <w:szCs w:val="20"/>
              </w:rPr>
              <w:t>, STEP;…,</w:t>
            </w:r>
          </w:p>
          <w:p w14:paraId="02BCA7F7" w14:textId="77777777" w:rsidR="00B85407" w:rsidRPr="001D085D" w:rsidRDefault="00B85407" w:rsidP="002E6E55">
            <w:pPr>
              <w:pStyle w:val="Odstavekseznama"/>
              <w:numPr>
                <w:ilvl w:val="0"/>
                <w:numId w:val="129"/>
              </w:numPr>
              <w:suppressAutoHyphens w:val="0"/>
              <w:spacing w:line="276" w:lineRule="auto"/>
              <w:jc w:val="both"/>
              <w:rPr>
                <w:rFonts w:ascii="Aptos" w:hAnsi="Aptos" w:cs="Aptos"/>
              </w:rPr>
            </w:pPr>
            <w:r w:rsidRPr="001D085D">
              <w:rPr>
                <w:rFonts w:ascii="Tahoma" w:hAnsi="Tahoma" w:cs="Tahoma"/>
                <w:sz w:val="20"/>
                <w:szCs w:val="20"/>
              </w:rPr>
              <w:t>urejanje premoženjskega in avtomobilskega zavarovanja,</w:t>
            </w:r>
          </w:p>
          <w:p w14:paraId="20BF5B41" w14:textId="1A8458C5" w:rsidR="00B85407" w:rsidRPr="00B85407" w:rsidRDefault="00B85407" w:rsidP="002E6E55">
            <w:pPr>
              <w:pStyle w:val="Odstavekseznama"/>
              <w:numPr>
                <w:ilvl w:val="0"/>
                <w:numId w:val="129"/>
              </w:numPr>
              <w:suppressAutoHyphens w:val="0"/>
              <w:spacing w:line="276" w:lineRule="auto"/>
              <w:jc w:val="both"/>
              <w:rPr>
                <w:rFonts w:ascii="Tahoma" w:hAnsi="Tahoma" w:cs="Tahoma"/>
                <w:sz w:val="20"/>
                <w:szCs w:val="20"/>
              </w:rPr>
            </w:pPr>
            <w:r w:rsidRPr="001D085D">
              <w:rPr>
                <w:rFonts w:ascii="Tahoma" w:hAnsi="Tahoma" w:cs="Tahoma"/>
                <w:sz w:val="20"/>
                <w:szCs w:val="20"/>
              </w:rPr>
              <w:t>tekoče ažuriranje informacij javnega značaja.</w:t>
            </w:r>
          </w:p>
          <w:p w14:paraId="67219B78" w14:textId="77777777" w:rsidR="006B6517" w:rsidRPr="00AD3235" w:rsidRDefault="006B6517" w:rsidP="002E6E55">
            <w:pPr>
              <w:spacing w:line="276" w:lineRule="auto"/>
              <w:jc w:val="both"/>
              <w:rPr>
                <w:rFonts w:ascii="Tahoma" w:hAnsi="Tahoma" w:cs="Tahoma"/>
                <w:sz w:val="20"/>
                <w:szCs w:val="20"/>
              </w:rPr>
            </w:pPr>
            <w:r w:rsidRPr="00AD3235">
              <w:rPr>
                <w:rFonts w:ascii="Tahoma" w:hAnsi="Tahoma" w:cs="Tahoma"/>
                <w:sz w:val="20"/>
                <w:szCs w:val="20"/>
              </w:rPr>
              <w:t xml:space="preserve">VIR FINANCIRANJA ZA PREDVIDENE AKTIVNOSTI: </w:t>
            </w:r>
          </w:p>
          <w:p w14:paraId="5B80D32B" w14:textId="3CD92FDF" w:rsidR="00002D73" w:rsidRPr="00002D73" w:rsidRDefault="006B6517" w:rsidP="002E6E55">
            <w:pPr>
              <w:suppressAutoHyphens w:val="0"/>
              <w:spacing w:line="276" w:lineRule="auto"/>
              <w:jc w:val="both"/>
              <w:rPr>
                <w:rFonts w:ascii="Tahoma" w:hAnsi="Tahoma" w:cs="Tahoma"/>
                <w:sz w:val="20"/>
                <w:szCs w:val="21"/>
              </w:rPr>
            </w:pPr>
            <w:r w:rsidRPr="00AD3235">
              <w:rPr>
                <w:rFonts w:ascii="Tahoma" w:hAnsi="Tahoma" w:cs="Tahoma"/>
                <w:sz w:val="20"/>
                <w:szCs w:val="20"/>
              </w:rPr>
              <w:t>Vir financiranja: PP231551 in / ali iz lastn</w:t>
            </w:r>
            <w:r w:rsidR="00B85407" w:rsidRPr="00AD3235">
              <w:rPr>
                <w:rFonts w:ascii="Tahoma" w:hAnsi="Tahoma" w:cs="Tahoma"/>
                <w:sz w:val="20"/>
                <w:szCs w:val="20"/>
              </w:rPr>
              <w:t>a</w:t>
            </w:r>
            <w:r w:rsidRPr="00AD3235">
              <w:rPr>
                <w:rFonts w:ascii="Tahoma" w:hAnsi="Tahoma" w:cs="Tahoma"/>
                <w:sz w:val="20"/>
                <w:szCs w:val="20"/>
              </w:rPr>
              <w:t xml:space="preserve"> sredstv</w:t>
            </w:r>
            <w:r w:rsidR="00B85407" w:rsidRPr="00AD3235">
              <w:rPr>
                <w:rFonts w:ascii="Tahoma" w:hAnsi="Tahoma" w:cs="Tahoma"/>
                <w:sz w:val="20"/>
                <w:szCs w:val="20"/>
              </w:rPr>
              <w:t>a</w:t>
            </w:r>
            <w:r w:rsidRPr="00AD3235">
              <w:rPr>
                <w:rFonts w:ascii="Tahoma" w:hAnsi="Tahoma" w:cs="Tahoma"/>
                <w:sz w:val="20"/>
                <w:szCs w:val="20"/>
              </w:rPr>
              <w:t xml:space="preserve"> in / ali Vsebinsk</w:t>
            </w:r>
            <w:r w:rsidR="00B85407" w:rsidRPr="00AD3235">
              <w:rPr>
                <w:rFonts w:ascii="Tahoma" w:hAnsi="Tahoma" w:cs="Tahoma"/>
                <w:sz w:val="20"/>
                <w:szCs w:val="20"/>
              </w:rPr>
              <w:t>a</w:t>
            </w:r>
            <w:r w:rsidRPr="00AD3235">
              <w:rPr>
                <w:rFonts w:ascii="Tahoma" w:hAnsi="Tahoma" w:cs="Tahoma"/>
                <w:sz w:val="20"/>
                <w:szCs w:val="20"/>
              </w:rPr>
              <w:t xml:space="preserve"> podpor</w:t>
            </w:r>
            <w:r w:rsidR="00B85407" w:rsidRPr="00AD3235">
              <w:rPr>
                <w:rFonts w:ascii="Tahoma" w:hAnsi="Tahoma" w:cs="Tahoma"/>
                <w:sz w:val="20"/>
                <w:szCs w:val="20"/>
              </w:rPr>
              <w:t>a</w:t>
            </w:r>
            <w:r w:rsidRPr="00AD3235">
              <w:rPr>
                <w:rFonts w:ascii="Tahoma" w:hAnsi="Tahoma" w:cs="Tahoma"/>
                <w:sz w:val="20"/>
                <w:szCs w:val="20"/>
              </w:rPr>
              <w:t xml:space="preserve"> za hitrejšo globalno in trajnostno rast inovativnih MSP in / ali program Spodbude malih vrednosti preko vavčerjev in / ali druga za te namene zagotovljena sredstva.</w:t>
            </w:r>
            <w:bookmarkEnd w:id="604"/>
          </w:p>
        </w:tc>
      </w:tr>
      <w:tr w:rsidR="00002D73" w:rsidRPr="00CD7660" w14:paraId="43072FB1" w14:textId="7831F9A6" w:rsidTr="00103568">
        <w:trPr>
          <w:trHeight w:val="288"/>
        </w:trPr>
        <w:tc>
          <w:tcPr>
            <w:tcW w:w="2594" w:type="dxa"/>
            <w:vAlign w:val="center"/>
          </w:tcPr>
          <w:p w14:paraId="70352CDE"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Naravnanost k uvajanju izboljšav na vseh področjih delovanja Sklada</w:t>
            </w:r>
          </w:p>
        </w:tc>
        <w:tc>
          <w:tcPr>
            <w:tcW w:w="12007" w:type="dxa"/>
            <w:tcBorders>
              <w:right w:val="single" w:sz="4" w:space="0" w:color="auto"/>
            </w:tcBorders>
          </w:tcPr>
          <w:p w14:paraId="46EAB59E" w14:textId="77777777" w:rsidR="00B85407" w:rsidRDefault="00B85407" w:rsidP="002E6E55">
            <w:pPr>
              <w:spacing w:line="276" w:lineRule="auto"/>
              <w:jc w:val="both"/>
              <w:rPr>
                <w:rFonts w:ascii="Tahoma" w:hAnsi="Tahoma" w:cs="Tahoma"/>
                <w:sz w:val="20"/>
                <w:szCs w:val="20"/>
              </w:rPr>
            </w:pPr>
            <w:r w:rsidRPr="009E4141">
              <w:rPr>
                <w:rFonts w:ascii="Tahoma" w:hAnsi="Tahoma" w:cs="Tahoma"/>
                <w:sz w:val="20"/>
                <w:szCs w:val="20"/>
              </w:rPr>
              <w:t>Cilj Sklada v letu 202</w:t>
            </w:r>
            <w:r>
              <w:rPr>
                <w:rFonts w:ascii="Tahoma" w:hAnsi="Tahoma" w:cs="Tahoma"/>
                <w:sz w:val="20"/>
                <w:szCs w:val="20"/>
              </w:rPr>
              <w:t>5</w:t>
            </w:r>
            <w:r w:rsidRPr="009E4141">
              <w:rPr>
                <w:rFonts w:ascii="Tahoma" w:hAnsi="Tahoma" w:cs="Tahoma"/>
                <w:sz w:val="20"/>
                <w:szCs w:val="20"/>
              </w:rPr>
              <w:t xml:space="preserve"> ostaja enak kot v preteklih letih, tj. ustvarjanje </w:t>
            </w:r>
            <w:r>
              <w:rPr>
                <w:rFonts w:ascii="Tahoma" w:hAnsi="Tahoma" w:cs="Tahoma"/>
                <w:sz w:val="20"/>
                <w:szCs w:val="20"/>
              </w:rPr>
              <w:t xml:space="preserve">novih </w:t>
            </w:r>
            <w:r w:rsidRPr="009E4141">
              <w:rPr>
                <w:rFonts w:ascii="Tahoma" w:hAnsi="Tahoma" w:cs="Tahoma"/>
                <w:sz w:val="20"/>
                <w:szCs w:val="20"/>
              </w:rPr>
              <w:t xml:space="preserve">idej in </w:t>
            </w:r>
            <w:r>
              <w:rPr>
                <w:rFonts w:ascii="Tahoma" w:hAnsi="Tahoma" w:cs="Tahoma"/>
                <w:sz w:val="20"/>
                <w:szCs w:val="20"/>
              </w:rPr>
              <w:t xml:space="preserve">inovativnih </w:t>
            </w:r>
            <w:r w:rsidRPr="009E4141">
              <w:rPr>
                <w:rFonts w:ascii="Tahoma" w:hAnsi="Tahoma" w:cs="Tahoma"/>
                <w:sz w:val="20"/>
                <w:szCs w:val="20"/>
              </w:rPr>
              <w:t>rešitev</w:t>
            </w:r>
            <w:r>
              <w:rPr>
                <w:rFonts w:ascii="Tahoma" w:hAnsi="Tahoma" w:cs="Tahoma"/>
                <w:sz w:val="20"/>
                <w:szCs w:val="20"/>
              </w:rPr>
              <w:t xml:space="preserve"> ter stalno uvajanje izboljšav in novosti na vseh področjih delovanja Sklada, z osrednjim namenom MSP-jem, vključno s start-upi in scale-upi ponuditi celovite produkte, ki ustrezajo njihovim aktualnim potrebah, izhajajo iz izkušenj in najboljših praks iz Slovenije in tujine in temeljijo na smernicah relevantnih nacionalnih, evropskih in mednarodnih institucij.  </w:t>
            </w:r>
          </w:p>
          <w:p w14:paraId="35464803" w14:textId="77777777" w:rsidR="00B85407" w:rsidRPr="008A6B27" w:rsidRDefault="00B85407" w:rsidP="002E6E55">
            <w:pPr>
              <w:spacing w:line="276" w:lineRule="auto"/>
              <w:jc w:val="both"/>
              <w:rPr>
                <w:rFonts w:ascii="Tahoma" w:hAnsi="Tahoma" w:cs="Tahoma"/>
                <w:sz w:val="16"/>
                <w:szCs w:val="16"/>
              </w:rPr>
            </w:pPr>
          </w:p>
          <w:p w14:paraId="64457E38" w14:textId="77777777" w:rsidR="00B85407" w:rsidRDefault="00B85407" w:rsidP="002E6E55">
            <w:pPr>
              <w:spacing w:line="276" w:lineRule="auto"/>
              <w:jc w:val="both"/>
              <w:rPr>
                <w:rFonts w:ascii="Tahoma" w:hAnsi="Tahoma" w:cs="Tahoma"/>
                <w:sz w:val="20"/>
                <w:szCs w:val="20"/>
              </w:rPr>
            </w:pPr>
            <w:r w:rsidRPr="00130C5F">
              <w:rPr>
                <w:rFonts w:ascii="Tahoma" w:hAnsi="Tahoma" w:cs="Tahoma"/>
                <w:sz w:val="20"/>
                <w:szCs w:val="20"/>
              </w:rPr>
              <w:t>Zaposleni na Skladu</w:t>
            </w:r>
            <w:r>
              <w:rPr>
                <w:rFonts w:ascii="Tahoma" w:hAnsi="Tahoma" w:cs="Tahoma"/>
                <w:sz w:val="20"/>
                <w:szCs w:val="20"/>
              </w:rPr>
              <w:t xml:space="preserve"> zato nenehno:</w:t>
            </w:r>
          </w:p>
          <w:p w14:paraId="59081018" w14:textId="77777777" w:rsidR="00B85407" w:rsidRDefault="00B85407" w:rsidP="002E6E55">
            <w:pPr>
              <w:pStyle w:val="Odstavekseznama"/>
              <w:numPr>
                <w:ilvl w:val="0"/>
                <w:numId w:val="63"/>
              </w:numPr>
              <w:spacing w:line="276" w:lineRule="auto"/>
              <w:jc w:val="both"/>
              <w:rPr>
                <w:rFonts w:ascii="Tahoma" w:hAnsi="Tahoma" w:cs="Tahoma"/>
                <w:sz w:val="20"/>
                <w:szCs w:val="20"/>
              </w:rPr>
            </w:pPr>
            <w:r w:rsidRPr="00302012">
              <w:rPr>
                <w:rFonts w:ascii="Tahoma" w:hAnsi="Tahoma" w:cs="Tahoma"/>
                <w:sz w:val="20"/>
                <w:szCs w:val="20"/>
              </w:rPr>
              <w:t>spremljajo in pr</w:t>
            </w:r>
            <w:r>
              <w:rPr>
                <w:rFonts w:ascii="Tahoma" w:hAnsi="Tahoma" w:cs="Tahoma"/>
                <w:sz w:val="20"/>
                <w:szCs w:val="20"/>
              </w:rPr>
              <w:t>o</w:t>
            </w:r>
            <w:r w:rsidRPr="00302012">
              <w:rPr>
                <w:rFonts w:ascii="Tahoma" w:hAnsi="Tahoma" w:cs="Tahoma"/>
                <w:sz w:val="20"/>
                <w:szCs w:val="20"/>
              </w:rPr>
              <w:t xml:space="preserve">učujejo odmike in vzroke za nastanek le-teh pri izvajanju finančnih in vsebinskih spodbud Sklada ter </w:t>
            </w:r>
            <w:r>
              <w:rPr>
                <w:rFonts w:ascii="Tahoma" w:hAnsi="Tahoma" w:cs="Tahoma"/>
                <w:sz w:val="20"/>
                <w:szCs w:val="20"/>
              </w:rPr>
              <w:t>njihovih učinkov</w:t>
            </w:r>
            <w:r w:rsidRPr="00302012">
              <w:rPr>
                <w:rFonts w:ascii="Tahoma" w:hAnsi="Tahoma" w:cs="Tahoma"/>
                <w:sz w:val="20"/>
                <w:szCs w:val="20"/>
              </w:rPr>
              <w:t xml:space="preserve"> na ravni podprtih podjetij</w:t>
            </w:r>
            <w:r>
              <w:rPr>
                <w:rFonts w:ascii="Tahoma" w:hAnsi="Tahoma" w:cs="Tahoma"/>
                <w:sz w:val="20"/>
                <w:szCs w:val="20"/>
              </w:rPr>
              <w:t>;</w:t>
            </w:r>
          </w:p>
          <w:p w14:paraId="255E5C2F" w14:textId="77777777" w:rsidR="00B85407" w:rsidRDefault="00B85407" w:rsidP="002E6E55">
            <w:pPr>
              <w:pStyle w:val="Odstavekseznama"/>
              <w:numPr>
                <w:ilvl w:val="0"/>
                <w:numId w:val="63"/>
              </w:numPr>
              <w:spacing w:line="276" w:lineRule="auto"/>
              <w:jc w:val="both"/>
              <w:rPr>
                <w:rFonts w:ascii="Tahoma" w:hAnsi="Tahoma" w:cs="Tahoma"/>
                <w:sz w:val="20"/>
                <w:szCs w:val="20"/>
              </w:rPr>
            </w:pPr>
            <w:r>
              <w:rPr>
                <w:rFonts w:ascii="Tahoma" w:hAnsi="Tahoma" w:cs="Tahoma"/>
                <w:sz w:val="20"/>
                <w:szCs w:val="20"/>
              </w:rPr>
              <w:t xml:space="preserve">spremljajo razmere in trende na trgu in identificirajo tržne pomanjkljivosti pri pridobivanju zunanjih virov financiranja in vrzeli v znanjih, spretnostih in kompetencah na strani MSP-jev, vključno s start-upi in scale-upi; </w:t>
            </w:r>
          </w:p>
          <w:p w14:paraId="30034D65" w14:textId="77777777" w:rsidR="00B85407" w:rsidRDefault="00B85407" w:rsidP="002E6E55">
            <w:pPr>
              <w:pStyle w:val="Odstavekseznama"/>
              <w:numPr>
                <w:ilvl w:val="0"/>
                <w:numId w:val="63"/>
              </w:numPr>
              <w:spacing w:line="276" w:lineRule="auto"/>
              <w:jc w:val="both"/>
              <w:rPr>
                <w:rFonts w:ascii="Tahoma" w:hAnsi="Tahoma" w:cs="Tahoma"/>
                <w:sz w:val="20"/>
                <w:szCs w:val="20"/>
              </w:rPr>
            </w:pPr>
            <w:r>
              <w:rPr>
                <w:rFonts w:ascii="Tahoma" w:hAnsi="Tahoma" w:cs="Tahoma"/>
                <w:sz w:val="20"/>
                <w:szCs w:val="20"/>
              </w:rPr>
              <w:t>sledijo najnovejšim smernicam na področju razvoja podjetniškega sektorja s strani relevantnih institucij na nacionalni, evropski in mednarodni ravni;</w:t>
            </w:r>
          </w:p>
          <w:p w14:paraId="09BCD8C3" w14:textId="77777777" w:rsidR="00B85407" w:rsidRDefault="00B85407" w:rsidP="002E6E55">
            <w:pPr>
              <w:pStyle w:val="Odstavekseznama"/>
              <w:numPr>
                <w:ilvl w:val="0"/>
                <w:numId w:val="63"/>
              </w:numPr>
              <w:spacing w:line="276" w:lineRule="auto"/>
              <w:jc w:val="both"/>
              <w:rPr>
                <w:rFonts w:ascii="Tahoma" w:hAnsi="Tahoma" w:cs="Tahoma"/>
                <w:sz w:val="20"/>
                <w:szCs w:val="20"/>
              </w:rPr>
            </w:pPr>
            <w:r>
              <w:rPr>
                <w:rFonts w:ascii="Tahoma" w:hAnsi="Tahoma" w:cs="Tahoma"/>
                <w:sz w:val="20"/>
                <w:szCs w:val="20"/>
              </w:rPr>
              <w:t xml:space="preserve">identificirajo in proučujejo najboljše prakse s področja spodbujanja podjetništva iz Slovenije in tujine, še posebej iz Sklada sorodnih institucij; </w:t>
            </w:r>
          </w:p>
          <w:p w14:paraId="2CD465BE" w14:textId="77777777" w:rsidR="00B85407" w:rsidRDefault="00B85407" w:rsidP="002E6E55">
            <w:pPr>
              <w:pStyle w:val="Odstavekseznama"/>
              <w:numPr>
                <w:ilvl w:val="0"/>
                <w:numId w:val="63"/>
              </w:numPr>
              <w:spacing w:line="276" w:lineRule="auto"/>
              <w:jc w:val="both"/>
              <w:rPr>
                <w:rFonts w:ascii="Tahoma" w:hAnsi="Tahoma" w:cs="Tahoma"/>
                <w:sz w:val="20"/>
                <w:szCs w:val="20"/>
              </w:rPr>
            </w:pPr>
            <w:r>
              <w:rPr>
                <w:rFonts w:ascii="Tahoma" w:hAnsi="Tahoma" w:cs="Tahoma"/>
                <w:sz w:val="20"/>
                <w:szCs w:val="20"/>
              </w:rPr>
              <w:t xml:space="preserve">oblikujejo konkretne predloge za nadgradnjo obstoječih in razvoj novih finančnih in vsebinskih spodbud ter drugih aktivnosti Sklada za hitrejši razvoj in rast MSP-jev, start-up in scale-up podjetij; in </w:t>
            </w:r>
          </w:p>
          <w:p w14:paraId="6B4FE6A3" w14:textId="77777777" w:rsidR="00B85407" w:rsidRDefault="00B85407" w:rsidP="002E6E55">
            <w:pPr>
              <w:pStyle w:val="Odstavekseznama"/>
              <w:numPr>
                <w:ilvl w:val="0"/>
                <w:numId w:val="63"/>
              </w:numPr>
              <w:spacing w:line="276" w:lineRule="auto"/>
              <w:jc w:val="both"/>
              <w:rPr>
                <w:rFonts w:ascii="Tahoma" w:hAnsi="Tahoma" w:cs="Tahoma"/>
                <w:sz w:val="20"/>
                <w:szCs w:val="20"/>
              </w:rPr>
            </w:pPr>
            <w:r>
              <w:rPr>
                <w:rFonts w:ascii="Tahoma" w:hAnsi="Tahoma" w:cs="Tahoma"/>
                <w:sz w:val="20"/>
                <w:szCs w:val="20"/>
              </w:rPr>
              <w:t>uvajajo izboljšave in novosti na:</w:t>
            </w:r>
          </w:p>
          <w:p w14:paraId="734FF964" w14:textId="77777777" w:rsidR="00B85407" w:rsidRDefault="00B85407" w:rsidP="002E6E55">
            <w:pPr>
              <w:pStyle w:val="Odstavekseznama"/>
              <w:numPr>
                <w:ilvl w:val="1"/>
                <w:numId w:val="63"/>
              </w:numPr>
              <w:spacing w:line="276" w:lineRule="auto"/>
              <w:jc w:val="both"/>
              <w:rPr>
                <w:rFonts w:ascii="Tahoma" w:hAnsi="Tahoma" w:cs="Tahoma"/>
                <w:sz w:val="20"/>
                <w:szCs w:val="20"/>
              </w:rPr>
            </w:pPr>
            <w:r>
              <w:rPr>
                <w:rFonts w:ascii="Tahoma" w:hAnsi="Tahoma" w:cs="Tahoma"/>
                <w:sz w:val="20"/>
                <w:szCs w:val="20"/>
              </w:rPr>
              <w:t>sistemski ravni (v smislu izboljšanega strateškega načrtovanja, poslovnih procesov, organizacijske strukture ipd.);</w:t>
            </w:r>
          </w:p>
          <w:p w14:paraId="5E1F6D09" w14:textId="77777777" w:rsidR="00B85407" w:rsidRDefault="00B85407" w:rsidP="002E6E55">
            <w:pPr>
              <w:pStyle w:val="Odstavekseznama"/>
              <w:numPr>
                <w:ilvl w:val="1"/>
                <w:numId w:val="63"/>
              </w:numPr>
              <w:spacing w:line="276" w:lineRule="auto"/>
              <w:jc w:val="both"/>
              <w:rPr>
                <w:rFonts w:ascii="Tahoma" w:hAnsi="Tahoma" w:cs="Tahoma"/>
                <w:sz w:val="20"/>
                <w:szCs w:val="20"/>
              </w:rPr>
            </w:pPr>
            <w:r>
              <w:rPr>
                <w:rFonts w:ascii="Tahoma" w:hAnsi="Tahoma" w:cs="Tahoma"/>
                <w:sz w:val="20"/>
                <w:szCs w:val="20"/>
              </w:rPr>
              <w:t>programski ravni (v smislu izboljšanih ali novih celovitih programov ali projektov); in/ali</w:t>
            </w:r>
          </w:p>
          <w:p w14:paraId="76A6C7E9" w14:textId="77777777" w:rsidR="00B85407" w:rsidRPr="000C2312" w:rsidRDefault="00B85407" w:rsidP="002E6E55">
            <w:pPr>
              <w:pStyle w:val="Odstavekseznama"/>
              <w:numPr>
                <w:ilvl w:val="1"/>
                <w:numId w:val="63"/>
              </w:numPr>
              <w:spacing w:line="276" w:lineRule="auto"/>
              <w:jc w:val="both"/>
              <w:rPr>
                <w:rFonts w:ascii="Tahoma" w:hAnsi="Tahoma" w:cs="Tahoma"/>
                <w:sz w:val="20"/>
                <w:szCs w:val="20"/>
              </w:rPr>
            </w:pPr>
            <w:r>
              <w:rPr>
                <w:rFonts w:ascii="Tahoma" w:hAnsi="Tahoma" w:cs="Tahoma"/>
                <w:sz w:val="20"/>
                <w:szCs w:val="20"/>
              </w:rPr>
              <w:t xml:space="preserve">izvedbeni ravni (v smislu izboljšanih ali novih javnih razpisov, javnih pozivov ali javnih naročil). </w:t>
            </w:r>
          </w:p>
          <w:p w14:paraId="77502715" w14:textId="77777777" w:rsidR="00B85407" w:rsidRDefault="00B85407" w:rsidP="002E6E55">
            <w:pPr>
              <w:spacing w:line="276" w:lineRule="auto"/>
              <w:jc w:val="both"/>
              <w:rPr>
                <w:rFonts w:ascii="Tahoma" w:hAnsi="Tahoma" w:cs="Tahoma"/>
                <w:sz w:val="20"/>
                <w:szCs w:val="20"/>
              </w:rPr>
            </w:pPr>
          </w:p>
          <w:p w14:paraId="58F85121" w14:textId="77777777" w:rsidR="00B85407" w:rsidRDefault="00B85407" w:rsidP="002E6E55">
            <w:pPr>
              <w:spacing w:line="276" w:lineRule="auto"/>
              <w:jc w:val="both"/>
              <w:rPr>
                <w:rFonts w:ascii="Tahoma" w:hAnsi="Tahoma" w:cs="Tahoma"/>
                <w:sz w:val="20"/>
                <w:szCs w:val="20"/>
              </w:rPr>
            </w:pPr>
            <w:r>
              <w:rPr>
                <w:rFonts w:ascii="Tahoma" w:hAnsi="Tahoma" w:cs="Tahoma"/>
                <w:sz w:val="20"/>
                <w:szCs w:val="20"/>
              </w:rPr>
              <w:t>V letu 2025 bo Sklad na področju uvajanja izboljšav in novosti posebno pozornost namenil:</w:t>
            </w:r>
          </w:p>
          <w:p w14:paraId="494D4C9C" w14:textId="77777777" w:rsidR="00B85407" w:rsidRPr="00A07BFA" w:rsidRDefault="00B85407" w:rsidP="002E6E55">
            <w:pPr>
              <w:pStyle w:val="Odstavekseznama"/>
              <w:numPr>
                <w:ilvl w:val="0"/>
                <w:numId w:val="64"/>
              </w:numPr>
              <w:spacing w:line="276" w:lineRule="auto"/>
              <w:jc w:val="both"/>
              <w:rPr>
                <w:rFonts w:ascii="Tahoma" w:hAnsi="Tahoma" w:cs="Tahoma"/>
                <w:sz w:val="20"/>
                <w:szCs w:val="20"/>
              </w:rPr>
            </w:pPr>
            <w:r w:rsidRPr="00A07BFA">
              <w:rPr>
                <w:rFonts w:ascii="Tahoma" w:hAnsi="Tahoma" w:cs="Tahoma"/>
                <w:sz w:val="20"/>
                <w:szCs w:val="20"/>
              </w:rPr>
              <w:t>trajnostnim vprašanjem oz. t. i. ozelenitvi (ang. greening) svojih poslovnih procesov in produktov</w:t>
            </w:r>
            <w:r>
              <w:rPr>
                <w:rFonts w:ascii="Tahoma" w:hAnsi="Tahoma" w:cs="Tahoma"/>
                <w:sz w:val="20"/>
                <w:szCs w:val="20"/>
              </w:rPr>
              <w:t xml:space="preserve">, še posebej preko vključevanja trajnostnih dejavnikov, tj. okoljskih, družbenih in upravljavskih dejavnikov oz. ESG dejavnikov (ang. </w:t>
            </w:r>
            <w:r w:rsidRPr="00A07BFA">
              <w:rPr>
                <w:rFonts w:ascii="Tahoma" w:hAnsi="Tahoma" w:cs="Tahoma"/>
                <w:sz w:val="20"/>
                <w:szCs w:val="20"/>
              </w:rPr>
              <w:t>environmental, social and gov</w:t>
            </w:r>
            <w:r>
              <w:rPr>
                <w:rFonts w:ascii="Tahoma" w:hAnsi="Tahoma" w:cs="Tahoma"/>
                <w:sz w:val="20"/>
                <w:szCs w:val="20"/>
              </w:rPr>
              <w:t>ernmental aspects) v svoje poslovne procese (npr. preko postopnega vključevanja trajnostnih pogojev in meril v javne razpise in/ali javne pozive Sklada in/ali oblikovanja predlogov za nove, inovativne trajnostne produkte) in</w:t>
            </w:r>
          </w:p>
          <w:p w14:paraId="2406529D" w14:textId="14479035" w:rsidR="00B85407" w:rsidRDefault="00B85407" w:rsidP="002E6E55">
            <w:pPr>
              <w:spacing w:line="276" w:lineRule="auto"/>
              <w:rPr>
                <w:rFonts w:ascii="Tahoma" w:hAnsi="Tahoma" w:cs="Tahoma"/>
                <w:sz w:val="20"/>
                <w:szCs w:val="20"/>
              </w:rPr>
            </w:pPr>
            <w:r>
              <w:rPr>
                <w:rFonts w:ascii="Tahoma" w:hAnsi="Tahoma" w:cs="Tahoma"/>
                <w:sz w:val="20"/>
                <w:szCs w:val="20"/>
              </w:rPr>
              <w:t>.</w:t>
            </w:r>
            <w:r w:rsidRPr="009E4141">
              <w:rPr>
                <w:rFonts w:ascii="Tahoma" w:hAnsi="Tahoma" w:cs="Tahoma"/>
                <w:sz w:val="20"/>
                <w:szCs w:val="20"/>
              </w:rPr>
              <w:t>Predvidene aktivnosti za leto 202</w:t>
            </w:r>
            <w:r>
              <w:rPr>
                <w:rFonts w:ascii="Tahoma" w:hAnsi="Tahoma" w:cs="Tahoma"/>
                <w:sz w:val="20"/>
                <w:szCs w:val="20"/>
              </w:rPr>
              <w:t>5</w:t>
            </w:r>
            <w:r w:rsidRPr="009E4141">
              <w:rPr>
                <w:rFonts w:ascii="Tahoma" w:hAnsi="Tahoma" w:cs="Tahoma"/>
                <w:sz w:val="20"/>
                <w:szCs w:val="20"/>
              </w:rPr>
              <w:t>:</w:t>
            </w:r>
          </w:p>
          <w:p w14:paraId="17609DC7" w14:textId="77777777" w:rsidR="00B85407" w:rsidRDefault="00B85407" w:rsidP="002E6E55">
            <w:pPr>
              <w:pStyle w:val="Odstavekseznama"/>
              <w:numPr>
                <w:ilvl w:val="0"/>
                <w:numId w:val="19"/>
              </w:numPr>
              <w:suppressAutoHyphens w:val="0"/>
              <w:spacing w:line="276" w:lineRule="auto"/>
              <w:ind w:left="738" w:hanging="738"/>
              <w:jc w:val="both"/>
              <w:rPr>
                <w:rFonts w:ascii="Tahoma" w:hAnsi="Tahoma" w:cs="Tahoma"/>
                <w:sz w:val="20"/>
                <w:szCs w:val="20"/>
              </w:rPr>
            </w:pPr>
            <w:r>
              <w:rPr>
                <w:rFonts w:ascii="Tahoma" w:hAnsi="Tahoma" w:cs="Tahoma"/>
                <w:sz w:val="20"/>
                <w:szCs w:val="20"/>
              </w:rPr>
              <w:t>Identifikacija problemov, tržnih nepopolnosti in vrzeli ter priložnosti za izboljšave in razvoj novih produktov Sklada preko:</w:t>
            </w:r>
          </w:p>
          <w:p w14:paraId="70918F11"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spremljanja in proučevanja odmikov in vzrokov za nastanek le-teh pri izvajanju finančnih in vsebinskih spodbud Sklada;</w:t>
            </w:r>
          </w:p>
          <w:p w14:paraId="1B2A6CB9"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spremljanja in proučevanja učinkov finančnih in vsebinskih spodbud Sklada na ravni podprtih MSP-jev, vključno s start-upi in scale-upi;</w:t>
            </w:r>
          </w:p>
          <w:p w14:paraId="4599BE43"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spremljanja zakonodajnih, strateških, programskih in izvedbenih dokumentov na nacionalni ravni (Vlada RS, MGTŠ, ostala ministrstva ipd.) in EU ravni (EK, EP, EIF itd.) s področja spodbujanja podjetništva;</w:t>
            </w:r>
          </w:p>
          <w:p w14:paraId="3624EE00"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 xml:space="preserve">spremljanje relevantnih makroekonomskih in mikroekonomskih analiz, </w:t>
            </w:r>
            <w:r w:rsidRPr="00FE782D">
              <w:rPr>
                <w:rFonts w:ascii="Tahoma" w:hAnsi="Tahoma" w:cs="Tahoma"/>
                <w:sz w:val="20"/>
                <w:szCs w:val="20"/>
              </w:rPr>
              <w:t>pripravljenih s strani nacionalnih, evropskih in mednarodnih institucij (npr. UMAR, SURS, JRC, EISMEA, EIF, EIB, OECD, AECM, EMN, GEM, StartupBlink, Startup Genome itd.)</w:t>
            </w:r>
            <w:r>
              <w:rPr>
                <w:rFonts w:ascii="Tahoma" w:hAnsi="Tahoma" w:cs="Tahoma"/>
                <w:sz w:val="20"/>
                <w:szCs w:val="20"/>
              </w:rPr>
              <w:t xml:space="preserve">; </w:t>
            </w:r>
          </w:p>
          <w:p w14:paraId="41CB51CA"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pridobivanje povratnih informacij od MSP-jev, vključno s start-upi in scale-upi glede njihovih potreb, pričakovanj in priporočil v zvezi z nadgradnjo obstoječih in oblikovanjem novih produktov Sklada (npr. preko izvedbe anket, posvetov ipd.); in</w:t>
            </w:r>
          </w:p>
          <w:p w14:paraId="300D796B"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pridobivanja povratnih informacij s strani podjetniškega in inovativnega podpornega okolja (npr. inkubatorjev, pospeševalnikov, tehnoloških parkov, zbornic, združenj, poslovnih klubov ipd.).</w:t>
            </w:r>
          </w:p>
          <w:p w14:paraId="0FF7B8D8" w14:textId="77777777" w:rsidR="00B85407" w:rsidRDefault="00B85407" w:rsidP="002E6E55">
            <w:pPr>
              <w:pStyle w:val="Odstavekseznama"/>
              <w:numPr>
                <w:ilvl w:val="0"/>
                <w:numId w:val="19"/>
              </w:numPr>
              <w:suppressAutoHyphens w:val="0"/>
              <w:spacing w:line="276" w:lineRule="auto"/>
              <w:jc w:val="both"/>
              <w:rPr>
                <w:rFonts w:ascii="Tahoma" w:hAnsi="Tahoma" w:cs="Tahoma"/>
                <w:sz w:val="20"/>
                <w:szCs w:val="20"/>
              </w:rPr>
            </w:pPr>
            <w:r>
              <w:rPr>
                <w:rFonts w:ascii="Tahoma" w:hAnsi="Tahoma" w:cs="Tahoma"/>
                <w:sz w:val="20"/>
                <w:szCs w:val="20"/>
              </w:rPr>
              <w:t>Zbiranje informacij o možnostih za izboljšave in/ali uvedbo novosti preko:</w:t>
            </w:r>
          </w:p>
          <w:p w14:paraId="2D7AE813"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podrobnejšega pregledovanja smernic in priporočil različnih nacionalnih, evropskih in mednarodnih institucij (npr. UMAR, EK, OECD itd.), ki se neposredno ali posredno nanašajo na obstoječe produkte ali področja delovanja Sklada;</w:t>
            </w:r>
          </w:p>
          <w:p w14:paraId="5F25DDD1"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iskanja in proučevanja primerov dobrih praks, tj. učinkovitih in uspešnih produktov, ki jih izvajajo Skladu sorodne institucije iz Slovenije in predvsem tujine, še posebej iz visoko dohodkovnih držav EU z najnaprednejšimi podjetniškimi in inovacijskimi ekosistemi (npr. iz Avstrije, Belgije, Danske, Estonije, Finske, Francije, Nemčije, Nizozemske, Norveške ipd.) na podlagi:</w:t>
            </w:r>
          </w:p>
          <w:p w14:paraId="4ABB8E9D" w14:textId="77777777" w:rsidR="00B85407" w:rsidRDefault="00B85407" w:rsidP="002E6E55">
            <w:pPr>
              <w:pStyle w:val="Odstavekseznama"/>
              <w:numPr>
                <w:ilvl w:val="2"/>
                <w:numId w:val="19"/>
              </w:numPr>
              <w:suppressAutoHyphens w:val="0"/>
              <w:spacing w:line="276" w:lineRule="auto"/>
              <w:ind w:left="1494"/>
              <w:jc w:val="both"/>
              <w:rPr>
                <w:rFonts w:ascii="Tahoma" w:hAnsi="Tahoma" w:cs="Tahoma"/>
                <w:sz w:val="20"/>
                <w:szCs w:val="20"/>
              </w:rPr>
            </w:pPr>
            <w:r>
              <w:rPr>
                <w:rFonts w:ascii="Tahoma" w:hAnsi="Tahoma" w:cs="Tahoma"/>
                <w:sz w:val="20"/>
                <w:szCs w:val="20"/>
              </w:rPr>
              <w:t>sodelovanja v različnih delovnih skupinah (npr. v okviru AECM, EIF ipd.) in udeleževanja različnih dogodkov (npr. kongresov, konferenc, simpozijev, panelov, okroglih miz ipd.) na katerih potekajo predstavitve in izmenjave izkušenj o primerljivih produktih in</w:t>
            </w:r>
          </w:p>
          <w:p w14:paraId="185B0843" w14:textId="77777777" w:rsidR="00B85407" w:rsidRDefault="00B85407" w:rsidP="002E6E55">
            <w:pPr>
              <w:pStyle w:val="Odstavekseznama"/>
              <w:numPr>
                <w:ilvl w:val="2"/>
                <w:numId w:val="19"/>
              </w:numPr>
              <w:suppressAutoHyphens w:val="0"/>
              <w:spacing w:line="276" w:lineRule="auto"/>
              <w:ind w:left="1494"/>
              <w:jc w:val="both"/>
              <w:rPr>
                <w:rFonts w:ascii="Tahoma" w:hAnsi="Tahoma" w:cs="Tahoma"/>
                <w:sz w:val="20"/>
                <w:szCs w:val="20"/>
              </w:rPr>
            </w:pPr>
            <w:r>
              <w:rPr>
                <w:rFonts w:ascii="Tahoma" w:hAnsi="Tahoma" w:cs="Tahoma"/>
                <w:sz w:val="20"/>
                <w:szCs w:val="20"/>
              </w:rPr>
              <w:t xml:space="preserve">pridobivanja izčrpnejših informacij o zasnovi in načinu izvajanja identificiranih primerljivih produktov preko pregledovanja spletnih strani, brošur, publikacij in drugih gradiv Skladu sorodnih institucij in morebitnega neposrednega navezovanja stikov s Skladu sorodnimi institucijami. </w:t>
            </w:r>
          </w:p>
          <w:p w14:paraId="7758A30A" w14:textId="77777777" w:rsidR="00B85407" w:rsidRDefault="00B85407" w:rsidP="002E6E55">
            <w:pPr>
              <w:pStyle w:val="Odstavekseznama"/>
              <w:numPr>
                <w:ilvl w:val="0"/>
                <w:numId w:val="19"/>
              </w:numPr>
              <w:suppressAutoHyphens w:val="0"/>
              <w:spacing w:line="276" w:lineRule="auto"/>
              <w:jc w:val="both"/>
              <w:rPr>
                <w:rFonts w:ascii="Tahoma" w:hAnsi="Tahoma" w:cs="Tahoma"/>
                <w:sz w:val="20"/>
                <w:szCs w:val="20"/>
              </w:rPr>
            </w:pPr>
            <w:r>
              <w:rPr>
                <w:rFonts w:ascii="Tahoma" w:hAnsi="Tahoma" w:cs="Tahoma"/>
                <w:sz w:val="20"/>
                <w:szCs w:val="20"/>
              </w:rPr>
              <w:t>Razvoj, preučitev možnosti in presoja možnih rešitev za uvedbo izboljšav oziroma novosti z vidika želenega stanja in konkretnih, uresničljivih ciljev, pričakovanih koristi in potrebnega časa, finančnih in kadrovskih virov za uvedbo izboljšav oziroma novosti.</w:t>
            </w:r>
          </w:p>
          <w:p w14:paraId="1E73B963" w14:textId="77777777" w:rsidR="00B85407" w:rsidRPr="00D3704F" w:rsidRDefault="00B85407" w:rsidP="002E6E55">
            <w:pPr>
              <w:pStyle w:val="Odstavekseznama"/>
              <w:numPr>
                <w:ilvl w:val="0"/>
                <w:numId w:val="19"/>
              </w:numPr>
              <w:suppressAutoHyphens w:val="0"/>
              <w:spacing w:line="276" w:lineRule="auto"/>
              <w:jc w:val="both"/>
              <w:rPr>
                <w:rFonts w:ascii="Tahoma" w:hAnsi="Tahoma" w:cs="Tahoma"/>
                <w:sz w:val="20"/>
                <w:szCs w:val="20"/>
              </w:rPr>
            </w:pPr>
            <w:r>
              <w:rPr>
                <w:rFonts w:ascii="Tahoma" w:hAnsi="Tahoma" w:cs="Tahoma"/>
                <w:sz w:val="20"/>
                <w:szCs w:val="20"/>
              </w:rPr>
              <w:t>Oblikovanje konkretnih predlogov za vpeljavo izboljšav ali novosti na sistemski, programski ali izvedbeni ravni delovanja Sklada (po potrebi), še posebej na področju:</w:t>
            </w:r>
          </w:p>
          <w:p w14:paraId="589BBD17"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ozelenitve poslovnih procesov Sklada (npr. na področju trajnostnega strateškega načrtovanja in poročanja, različnih ukrepov za bolj trajnostno poslovanje);</w:t>
            </w:r>
          </w:p>
          <w:p w14:paraId="69B2090C"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ozelenitve produktov Sklada (npr. na področju vključevanja trajnostnih meril v javne razpise in/ali javne pozive Sklada, vključevanja trajnostnih vsebin v vsebinske spodbude Sklada ipd.);</w:t>
            </w:r>
          </w:p>
          <w:p w14:paraId="6E120E90" w14:textId="77777777" w:rsidR="00B85407"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oblikovanja predlogov za nadgradijo že uveljavljenih produktov in/ali razvoj novih produktov Sklada, ki bodo vključeni v izvajanje EKP 2021-2027, še posebej produktov, ki temeljijo na finančnih instrumentih oziroma povratnih oblikah spodbud ali kombinacijah nepovratnih in povratnih oblik spodbud; in</w:t>
            </w:r>
          </w:p>
          <w:p w14:paraId="45C59828" w14:textId="77777777" w:rsidR="00B85407" w:rsidRPr="00DB61D6" w:rsidRDefault="00B85407" w:rsidP="002E6E55">
            <w:pPr>
              <w:pStyle w:val="Odstavekseznama"/>
              <w:numPr>
                <w:ilvl w:val="1"/>
                <w:numId w:val="19"/>
              </w:numPr>
              <w:suppressAutoHyphens w:val="0"/>
              <w:spacing w:line="276" w:lineRule="auto"/>
              <w:jc w:val="both"/>
              <w:rPr>
                <w:rFonts w:ascii="Tahoma" w:hAnsi="Tahoma" w:cs="Tahoma"/>
                <w:sz w:val="20"/>
                <w:szCs w:val="20"/>
              </w:rPr>
            </w:pPr>
            <w:r>
              <w:rPr>
                <w:rFonts w:ascii="Tahoma" w:hAnsi="Tahoma" w:cs="Tahoma"/>
                <w:sz w:val="20"/>
                <w:szCs w:val="20"/>
              </w:rPr>
              <w:t>oblikovanje predlogov za nadgradnjo že uveljavljenih produktov in/ali razvoj novih produktov Sklada, ki bodo sofinancirani iz drugih EU virov (npr. programa InvestEU, I3 ipd.), še posebej v povezavi z:</w:t>
            </w:r>
          </w:p>
          <w:p w14:paraId="486B1B76" w14:textId="77777777" w:rsidR="00B85407" w:rsidRDefault="00B85407" w:rsidP="002E6E55">
            <w:pPr>
              <w:pStyle w:val="Odstavekseznama"/>
              <w:numPr>
                <w:ilvl w:val="2"/>
                <w:numId w:val="19"/>
              </w:numPr>
              <w:suppressAutoHyphens w:val="0"/>
              <w:spacing w:line="276" w:lineRule="auto"/>
              <w:ind w:left="1494"/>
              <w:jc w:val="both"/>
              <w:rPr>
                <w:rFonts w:ascii="Tahoma" w:hAnsi="Tahoma" w:cs="Tahoma"/>
                <w:sz w:val="20"/>
                <w:szCs w:val="20"/>
              </w:rPr>
            </w:pPr>
            <w:r>
              <w:rPr>
                <w:rFonts w:ascii="Tahoma" w:hAnsi="Tahoma" w:cs="Tahoma"/>
                <w:sz w:val="20"/>
                <w:szCs w:val="20"/>
              </w:rPr>
              <w:t>izvajanjem platforme STEP, tj. v smislu opravljanja nalog glavne kontaktne točke in izvajanja ukrepov, ki izhajajo iz platforme STEP.</w:t>
            </w:r>
          </w:p>
          <w:p w14:paraId="30435E20" w14:textId="1AEDEF23" w:rsidR="00002D73" w:rsidRPr="00AD3235" w:rsidRDefault="00B85407" w:rsidP="002E6E55">
            <w:r w:rsidRPr="00AD3235">
              <w:rPr>
                <w:rFonts w:ascii="Tahoma" w:hAnsi="Tahoma" w:cs="Tahoma"/>
                <w:sz w:val="20"/>
                <w:szCs w:val="20"/>
              </w:rPr>
              <w:t>Vir financiranja: PP231551 in / ali iz lastnih sredstev in / ali iz Vsebinske podpore za hitrejšo globalno in trajnostno rast inovativnih MSP in / ali iz programa Spodbude malih vrednosti preko vavčerjev in / ali druga za te namene zagotovljena sredstva.</w:t>
            </w:r>
          </w:p>
        </w:tc>
      </w:tr>
      <w:tr w:rsidR="00CA1481" w:rsidRPr="00CD7660" w14:paraId="121B4958" w14:textId="77777777" w:rsidTr="00CA1481">
        <w:trPr>
          <w:trHeight w:val="288"/>
        </w:trPr>
        <w:tc>
          <w:tcPr>
            <w:tcW w:w="2594" w:type="dxa"/>
            <w:vAlign w:val="center"/>
          </w:tcPr>
          <w:p w14:paraId="74FB4C33" w14:textId="77777777" w:rsidR="00CA1481" w:rsidRDefault="00CA1481" w:rsidP="00CA1481">
            <w:pPr>
              <w:pStyle w:val="Odstavekseznama"/>
              <w:suppressAutoHyphens w:val="0"/>
              <w:spacing w:line="276" w:lineRule="auto"/>
              <w:contextualSpacing/>
              <w:rPr>
                <w:rFonts w:ascii="Tahoma" w:hAnsi="Tahoma" w:cs="Tahoma"/>
                <w:sz w:val="20"/>
                <w:szCs w:val="21"/>
              </w:rPr>
            </w:pPr>
          </w:p>
        </w:tc>
        <w:tc>
          <w:tcPr>
            <w:tcW w:w="12007" w:type="dxa"/>
            <w:tcBorders>
              <w:right w:val="single" w:sz="4" w:space="0" w:color="auto"/>
            </w:tcBorders>
            <w:shd w:val="clear" w:color="auto" w:fill="BE9C5A"/>
          </w:tcPr>
          <w:p w14:paraId="67A723F5" w14:textId="7F71ED78" w:rsidR="00CA1481" w:rsidRPr="00B51915" w:rsidRDefault="00CA1481" w:rsidP="002E6E55">
            <w:pPr>
              <w:spacing w:line="276" w:lineRule="auto"/>
              <w:jc w:val="both"/>
              <w:rPr>
                <w:rFonts w:ascii="Tahoma" w:hAnsi="Tahoma" w:cs="Tahoma"/>
                <w:sz w:val="20"/>
                <w:szCs w:val="20"/>
              </w:rPr>
            </w:pPr>
            <w:r>
              <w:rPr>
                <w:rFonts w:ascii="Tahoma" w:hAnsi="Tahoma" w:cs="Tahoma"/>
                <w:sz w:val="20"/>
                <w:szCs w:val="20"/>
              </w:rPr>
              <w:t>Upoštevanje ESG načela</w:t>
            </w:r>
          </w:p>
        </w:tc>
      </w:tr>
      <w:tr w:rsidR="00002D73" w:rsidRPr="00CD7660" w14:paraId="64F2E534" w14:textId="237EBF2E" w:rsidTr="00103568">
        <w:trPr>
          <w:trHeight w:val="288"/>
        </w:trPr>
        <w:tc>
          <w:tcPr>
            <w:tcW w:w="2594" w:type="dxa"/>
            <w:vAlign w:val="center"/>
          </w:tcPr>
          <w:p w14:paraId="511670D1"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Delovanje po ESG načelih: okoljsko, družbeno, upravljavsko</w:t>
            </w:r>
          </w:p>
        </w:tc>
        <w:tc>
          <w:tcPr>
            <w:tcW w:w="12007" w:type="dxa"/>
            <w:tcBorders>
              <w:right w:val="single" w:sz="4" w:space="0" w:color="auto"/>
            </w:tcBorders>
          </w:tcPr>
          <w:p w14:paraId="42038FA2" w14:textId="0D0A80AF" w:rsidR="00B85407" w:rsidRPr="00B51915" w:rsidRDefault="00B85407" w:rsidP="002E6E55">
            <w:pPr>
              <w:spacing w:line="276" w:lineRule="auto"/>
              <w:jc w:val="both"/>
              <w:rPr>
                <w:rFonts w:ascii="Tahoma" w:hAnsi="Tahoma" w:cs="Tahoma"/>
                <w:sz w:val="20"/>
                <w:szCs w:val="20"/>
              </w:rPr>
            </w:pPr>
            <w:r w:rsidRPr="00B51915">
              <w:rPr>
                <w:rFonts w:ascii="Tahoma" w:hAnsi="Tahoma" w:cs="Tahoma"/>
                <w:sz w:val="20"/>
                <w:szCs w:val="20"/>
              </w:rPr>
              <w:t xml:space="preserve">Sklad prepoznava </w:t>
            </w:r>
            <w:r w:rsidR="00F806F0">
              <w:rPr>
                <w:rFonts w:ascii="Tahoma" w:hAnsi="Tahoma" w:cs="Tahoma"/>
                <w:sz w:val="20"/>
                <w:szCs w:val="20"/>
              </w:rPr>
              <w:t xml:space="preserve">vse večjo pomembnost </w:t>
            </w:r>
            <w:r w:rsidRPr="00B51915">
              <w:rPr>
                <w:rFonts w:ascii="Tahoma" w:hAnsi="Tahoma" w:cs="Tahoma"/>
                <w:sz w:val="20"/>
                <w:szCs w:val="20"/>
              </w:rPr>
              <w:t>družbene odgovornosti ter integraciji okoljskih, družbenih in upravljavskih (</w:t>
            </w:r>
            <w:r>
              <w:rPr>
                <w:rFonts w:ascii="Tahoma" w:hAnsi="Tahoma" w:cs="Tahoma"/>
                <w:sz w:val="20"/>
                <w:szCs w:val="20"/>
              </w:rPr>
              <w:t xml:space="preserve">enivornmental, social and governmental – </w:t>
            </w:r>
            <w:r w:rsidRPr="00B51915">
              <w:rPr>
                <w:rFonts w:ascii="Tahoma" w:hAnsi="Tahoma" w:cs="Tahoma"/>
                <w:sz w:val="20"/>
                <w:szCs w:val="20"/>
              </w:rPr>
              <w:t>ESG) načel</w:t>
            </w:r>
            <w:r w:rsidR="00F806F0">
              <w:rPr>
                <w:rFonts w:ascii="Tahoma" w:hAnsi="Tahoma" w:cs="Tahoma"/>
                <w:sz w:val="20"/>
                <w:szCs w:val="20"/>
              </w:rPr>
              <w:t xml:space="preserve">, tako na ravni institucij kot tudi na ravni podjetniškega sektorja. </w:t>
            </w:r>
            <w:r w:rsidRPr="00B51915">
              <w:rPr>
                <w:rFonts w:ascii="Tahoma" w:hAnsi="Tahoma" w:cs="Tahoma"/>
                <w:sz w:val="20"/>
                <w:szCs w:val="20"/>
              </w:rPr>
              <w:t xml:space="preserve"> </w:t>
            </w:r>
          </w:p>
          <w:p w14:paraId="1DAA0229" w14:textId="77777777" w:rsidR="00B85407" w:rsidRDefault="00B85407" w:rsidP="002E6E55">
            <w:pPr>
              <w:spacing w:line="276" w:lineRule="auto"/>
              <w:jc w:val="both"/>
              <w:rPr>
                <w:rFonts w:ascii="Tahoma" w:hAnsi="Tahoma" w:cs="Tahoma"/>
                <w:sz w:val="20"/>
                <w:szCs w:val="20"/>
              </w:rPr>
            </w:pPr>
          </w:p>
          <w:p w14:paraId="1E219D3D" w14:textId="3A37F002" w:rsidR="00B85407" w:rsidRPr="00B51915" w:rsidRDefault="00B85407" w:rsidP="002E6E55">
            <w:pPr>
              <w:spacing w:line="276" w:lineRule="auto"/>
              <w:jc w:val="both"/>
              <w:rPr>
                <w:rFonts w:ascii="Tahoma" w:hAnsi="Tahoma" w:cs="Tahoma"/>
                <w:sz w:val="20"/>
                <w:szCs w:val="20"/>
              </w:rPr>
            </w:pPr>
            <w:r w:rsidRPr="00B51915">
              <w:rPr>
                <w:rFonts w:ascii="Tahoma" w:hAnsi="Tahoma" w:cs="Tahoma"/>
                <w:sz w:val="20"/>
                <w:szCs w:val="20"/>
              </w:rPr>
              <w:t xml:space="preserve">Kot finančna institucija ima Sklad </w:t>
            </w:r>
            <w:r w:rsidR="00F806F0">
              <w:rPr>
                <w:rFonts w:ascii="Tahoma" w:hAnsi="Tahoma" w:cs="Tahoma"/>
                <w:sz w:val="20"/>
                <w:szCs w:val="20"/>
              </w:rPr>
              <w:t>sledi vsem usmeritvam pristojnih ministerstev za nadgradnjo obstoječih produktopv in storitev, ki bodo doprinesle pri</w:t>
            </w:r>
            <w:r w:rsidRPr="00B51915">
              <w:rPr>
                <w:rFonts w:ascii="Tahoma" w:hAnsi="Tahoma" w:cs="Tahoma"/>
                <w:sz w:val="20"/>
                <w:szCs w:val="20"/>
              </w:rPr>
              <w:t xml:space="preserve"> zelenem prehodu slovenskega podjetniškega sektorja</w:t>
            </w:r>
            <w:r w:rsidR="00F806F0">
              <w:rPr>
                <w:rFonts w:ascii="Tahoma" w:hAnsi="Tahoma" w:cs="Tahoma"/>
                <w:sz w:val="20"/>
                <w:szCs w:val="20"/>
              </w:rPr>
              <w:t xml:space="preserve">. </w:t>
            </w:r>
            <w:r w:rsidRPr="00B51915">
              <w:rPr>
                <w:rFonts w:ascii="Tahoma" w:hAnsi="Tahoma" w:cs="Tahoma"/>
                <w:sz w:val="20"/>
                <w:szCs w:val="20"/>
              </w:rPr>
              <w:t xml:space="preserve"> </w:t>
            </w:r>
          </w:p>
          <w:p w14:paraId="0A99E56F" w14:textId="77777777" w:rsidR="00B85407" w:rsidRDefault="00B85407" w:rsidP="002E6E55">
            <w:pPr>
              <w:spacing w:line="276" w:lineRule="auto"/>
              <w:jc w:val="both"/>
              <w:rPr>
                <w:rFonts w:ascii="Tahoma" w:hAnsi="Tahoma" w:cs="Tahoma"/>
                <w:sz w:val="20"/>
                <w:szCs w:val="20"/>
              </w:rPr>
            </w:pPr>
          </w:p>
          <w:p w14:paraId="4D03969C" w14:textId="77777777" w:rsidR="00B85407" w:rsidRPr="00B51915" w:rsidRDefault="00B85407" w:rsidP="002E6E55">
            <w:pPr>
              <w:spacing w:line="276" w:lineRule="auto"/>
              <w:jc w:val="both"/>
              <w:rPr>
                <w:rFonts w:ascii="Tahoma" w:hAnsi="Tahoma" w:cs="Tahoma"/>
                <w:sz w:val="20"/>
                <w:szCs w:val="20"/>
              </w:rPr>
            </w:pPr>
            <w:r w:rsidRPr="00B51915">
              <w:rPr>
                <w:rFonts w:ascii="Tahoma" w:hAnsi="Tahoma" w:cs="Tahoma"/>
                <w:sz w:val="20"/>
                <w:szCs w:val="20"/>
              </w:rPr>
              <w:t>V zadnjih letih je Sklad dodatno okrepil svoja prizadevanja za vključevanje ESG načel v vse vidike svojega poslovanja – tako v svoje interne procese kot tudi v izdelke in storitve za podjetja.</w:t>
            </w:r>
          </w:p>
          <w:p w14:paraId="1DB5BCDC" w14:textId="77777777" w:rsidR="00B85407" w:rsidRDefault="00B85407" w:rsidP="002E6E55">
            <w:pPr>
              <w:spacing w:line="276" w:lineRule="auto"/>
              <w:jc w:val="both"/>
              <w:rPr>
                <w:rFonts w:ascii="Tahoma" w:hAnsi="Tahoma" w:cs="Tahoma"/>
                <w:sz w:val="20"/>
                <w:szCs w:val="20"/>
              </w:rPr>
            </w:pPr>
          </w:p>
          <w:p w14:paraId="601B03C2" w14:textId="77777777" w:rsidR="00B85407" w:rsidRDefault="00B85407" w:rsidP="002E6E55">
            <w:pPr>
              <w:spacing w:line="276" w:lineRule="auto"/>
              <w:jc w:val="both"/>
              <w:rPr>
                <w:rFonts w:ascii="Tahoma" w:hAnsi="Tahoma" w:cs="Tahoma"/>
                <w:sz w:val="20"/>
                <w:szCs w:val="20"/>
              </w:rPr>
            </w:pPr>
            <w:r w:rsidRPr="00B51915">
              <w:rPr>
                <w:rFonts w:ascii="Tahoma" w:hAnsi="Tahoma" w:cs="Tahoma"/>
                <w:sz w:val="20"/>
                <w:szCs w:val="20"/>
              </w:rPr>
              <w:t>V letu 2025 bodo prizadevanja Sklada za promocijo trajnostnih poslovnih praks temeljila na notranjih ukrepih,</w:t>
            </w:r>
            <w:r>
              <w:rPr>
                <w:rFonts w:ascii="Tahoma" w:hAnsi="Tahoma" w:cs="Tahoma"/>
                <w:sz w:val="20"/>
                <w:szCs w:val="20"/>
              </w:rPr>
              <w:t xml:space="preserve"> ki bodo temeljili na kontinuirani nadgradnji obstoječih poslovnih procesov Sklada in zunanjih ukrepih, ki bodo usmerjeni neposredno v podporo slovenskim podjetjem pri njihovi trajnostni preobrazbi.</w:t>
            </w:r>
          </w:p>
          <w:p w14:paraId="076C2064" w14:textId="77777777" w:rsidR="00B85407" w:rsidRDefault="00B85407" w:rsidP="002E6E55">
            <w:pPr>
              <w:jc w:val="both"/>
              <w:rPr>
                <w:rFonts w:ascii="Tahoma" w:hAnsi="Tahoma" w:cs="Tahoma"/>
                <w:sz w:val="20"/>
                <w:szCs w:val="20"/>
              </w:rPr>
            </w:pPr>
          </w:p>
          <w:p w14:paraId="5A2359EB" w14:textId="77777777" w:rsidR="00B85407" w:rsidRPr="00B51915" w:rsidRDefault="00B85407" w:rsidP="002E6E55">
            <w:pPr>
              <w:spacing w:line="276" w:lineRule="auto"/>
              <w:jc w:val="both"/>
              <w:rPr>
                <w:rFonts w:ascii="Tahoma" w:hAnsi="Tahoma" w:cs="Tahoma"/>
                <w:sz w:val="20"/>
                <w:szCs w:val="20"/>
              </w:rPr>
            </w:pPr>
            <w:r w:rsidRPr="00D35F57">
              <w:rPr>
                <w:rFonts w:ascii="Tahoma" w:hAnsi="Tahoma" w:cs="Tahoma"/>
                <w:b/>
                <w:bCs/>
                <w:sz w:val="20"/>
                <w:szCs w:val="20"/>
              </w:rPr>
              <w:t>I. Notranji</w:t>
            </w:r>
            <w:r w:rsidRPr="00B51915">
              <w:rPr>
                <w:rFonts w:ascii="Tahoma" w:hAnsi="Tahoma" w:cs="Tahoma"/>
                <w:b/>
                <w:bCs/>
                <w:sz w:val="20"/>
                <w:szCs w:val="20"/>
              </w:rPr>
              <w:t xml:space="preserve"> ukrepi Sklada:</w:t>
            </w:r>
          </w:p>
          <w:p w14:paraId="193D720D" w14:textId="77777777" w:rsidR="00B85407" w:rsidRPr="00B51915" w:rsidRDefault="00B85407" w:rsidP="002E6E55">
            <w:pPr>
              <w:numPr>
                <w:ilvl w:val="0"/>
                <w:numId w:val="99"/>
              </w:numPr>
              <w:spacing w:line="276" w:lineRule="auto"/>
              <w:jc w:val="both"/>
              <w:rPr>
                <w:rFonts w:ascii="Tahoma" w:hAnsi="Tahoma" w:cs="Tahoma"/>
                <w:sz w:val="20"/>
                <w:szCs w:val="20"/>
              </w:rPr>
            </w:pPr>
            <w:r w:rsidRPr="00294BEB">
              <w:rPr>
                <w:rFonts w:ascii="Tahoma" w:hAnsi="Tahoma" w:cs="Tahoma"/>
                <w:b/>
                <w:bCs/>
                <w:sz w:val="20"/>
                <w:szCs w:val="20"/>
              </w:rPr>
              <w:t>Uporaba naprednih digitalnih rešitev</w:t>
            </w:r>
            <w:r w:rsidRPr="00294BEB">
              <w:rPr>
                <w:rFonts w:ascii="Tahoma" w:hAnsi="Tahoma" w:cs="Tahoma"/>
                <w:sz w:val="20"/>
                <w:szCs w:val="20"/>
              </w:rPr>
              <w:t xml:space="preserve">, </w:t>
            </w:r>
            <w:r>
              <w:rPr>
                <w:rFonts w:ascii="Tahoma" w:hAnsi="Tahoma" w:cs="Tahoma"/>
                <w:sz w:val="20"/>
                <w:szCs w:val="20"/>
              </w:rPr>
              <w:t xml:space="preserve">ki omogočajo </w:t>
            </w:r>
            <w:r w:rsidRPr="00294BEB">
              <w:rPr>
                <w:rFonts w:ascii="Tahoma" w:hAnsi="Tahoma" w:cs="Tahoma"/>
                <w:sz w:val="20"/>
                <w:szCs w:val="20"/>
              </w:rPr>
              <w:t>bolj trajnostne, okolju prijazne in učinkovite poslovne procese (digitalizacija notranjih poslovnih procesov, razvoj e-Portala, itd.)</w:t>
            </w:r>
            <w:r w:rsidRPr="00B51915">
              <w:rPr>
                <w:rFonts w:ascii="Tahoma" w:hAnsi="Tahoma" w:cs="Tahoma"/>
                <w:sz w:val="20"/>
                <w:szCs w:val="20"/>
              </w:rPr>
              <w:t>.</w:t>
            </w:r>
          </w:p>
          <w:p w14:paraId="654D22DB" w14:textId="77777777" w:rsidR="00B85407" w:rsidRPr="009E0023" w:rsidRDefault="00B85407" w:rsidP="002E6E55">
            <w:pPr>
              <w:numPr>
                <w:ilvl w:val="0"/>
                <w:numId w:val="99"/>
              </w:numPr>
              <w:spacing w:line="276" w:lineRule="auto"/>
              <w:jc w:val="both"/>
              <w:rPr>
                <w:rFonts w:ascii="Tahoma" w:hAnsi="Tahoma" w:cs="Tahoma"/>
                <w:sz w:val="20"/>
                <w:szCs w:val="20"/>
              </w:rPr>
            </w:pPr>
            <w:r w:rsidRPr="00B51915">
              <w:rPr>
                <w:rFonts w:ascii="Tahoma" w:hAnsi="Tahoma" w:cs="Tahoma"/>
                <w:b/>
                <w:bCs/>
                <w:sz w:val="20"/>
                <w:szCs w:val="20"/>
              </w:rPr>
              <w:t>Izboljšanje trajnostnega upravljanja z viri</w:t>
            </w:r>
            <w:r w:rsidRPr="00B51915">
              <w:rPr>
                <w:rFonts w:ascii="Tahoma" w:hAnsi="Tahoma" w:cs="Tahoma"/>
                <w:sz w:val="20"/>
                <w:szCs w:val="20"/>
              </w:rPr>
              <w:t>, kar vključuje optimizacijo uporabe materialnih</w:t>
            </w:r>
            <w:r>
              <w:rPr>
                <w:rFonts w:ascii="Tahoma" w:hAnsi="Tahoma" w:cs="Tahoma"/>
                <w:sz w:val="20"/>
                <w:szCs w:val="20"/>
              </w:rPr>
              <w:t xml:space="preserve">, energetskih </w:t>
            </w:r>
            <w:r w:rsidRPr="00B51915">
              <w:rPr>
                <w:rFonts w:ascii="Tahoma" w:hAnsi="Tahoma" w:cs="Tahoma"/>
                <w:sz w:val="20"/>
                <w:szCs w:val="20"/>
              </w:rPr>
              <w:t>in človeških virov v notranjem delovanju Sklada.</w:t>
            </w:r>
          </w:p>
          <w:p w14:paraId="5B3F05FF" w14:textId="77777777" w:rsidR="00B85407" w:rsidRPr="005760EE" w:rsidRDefault="00B85407" w:rsidP="002E6E55">
            <w:pPr>
              <w:numPr>
                <w:ilvl w:val="0"/>
                <w:numId w:val="99"/>
              </w:numPr>
              <w:spacing w:line="276" w:lineRule="auto"/>
              <w:jc w:val="both"/>
              <w:rPr>
                <w:rFonts w:ascii="Tahoma" w:hAnsi="Tahoma" w:cs="Tahoma"/>
                <w:b/>
                <w:bCs/>
                <w:sz w:val="20"/>
                <w:szCs w:val="20"/>
              </w:rPr>
            </w:pPr>
            <w:r w:rsidRPr="005760EE">
              <w:rPr>
                <w:rFonts w:ascii="Tahoma" w:hAnsi="Tahoma" w:cs="Tahoma"/>
                <w:b/>
                <w:bCs/>
                <w:sz w:val="20"/>
                <w:szCs w:val="20"/>
              </w:rPr>
              <w:t xml:space="preserve">Intenzivno sodelovanje z ministrstvi pri t. i. </w:t>
            </w:r>
            <w:r>
              <w:rPr>
                <w:rFonts w:ascii="Tahoma" w:hAnsi="Tahoma" w:cs="Tahoma"/>
                <w:b/>
                <w:bCs/>
                <w:sz w:val="20"/>
                <w:szCs w:val="20"/>
              </w:rPr>
              <w:t>vzpostavitvi sistemskega prehoda na krožno gospodarstvo</w:t>
            </w:r>
            <w:r>
              <w:rPr>
                <w:rFonts w:ascii="Tahoma" w:hAnsi="Tahoma" w:cs="Tahoma"/>
                <w:sz w:val="20"/>
                <w:szCs w:val="20"/>
              </w:rPr>
              <w:t xml:space="preserve">, ki poteka v okviru projekta </w:t>
            </w:r>
            <w:r w:rsidRPr="00FC18A6">
              <w:rPr>
                <w:rFonts w:ascii="Tahoma" w:hAnsi="Tahoma" w:cs="Tahoma"/>
                <w:sz w:val="20"/>
                <w:szCs w:val="20"/>
              </w:rPr>
              <w:t>Celoviti strateški projekt razogljičenja Slovenije (CSP-KG)</w:t>
            </w:r>
            <w:r>
              <w:rPr>
                <w:rFonts w:ascii="Tahoma" w:hAnsi="Tahoma" w:cs="Tahoma"/>
                <w:sz w:val="20"/>
                <w:szCs w:val="20"/>
              </w:rPr>
              <w:t xml:space="preserve">. </w:t>
            </w:r>
          </w:p>
          <w:p w14:paraId="1BD5EAB2" w14:textId="77777777" w:rsidR="00B85407" w:rsidRPr="00B51915" w:rsidRDefault="00B85407" w:rsidP="002E6E55">
            <w:pPr>
              <w:spacing w:line="276" w:lineRule="auto"/>
              <w:jc w:val="both"/>
              <w:rPr>
                <w:rFonts w:ascii="Tahoma" w:hAnsi="Tahoma" w:cs="Tahoma"/>
                <w:sz w:val="20"/>
                <w:szCs w:val="20"/>
              </w:rPr>
            </w:pPr>
          </w:p>
          <w:p w14:paraId="78996715" w14:textId="77777777" w:rsidR="00B85407" w:rsidRPr="00B51915" w:rsidRDefault="00B85407" w:rsidP="002E6E55">
            <w:pPr>
              <w:spacing w:line="276" w:lineRule="auto"/>
              <w:jc w:val="both"/>
              <w:rPr>
                <w:rFonts w:ascii="Tahoma" w:hAnsi="Tahoma" w:cs="Tahoma"/>
                <w:b/>
                <w:bCs/>
                <w:sz w:val="20"/>
                <w:szCs w:val="20"/>
              </w:rPr>
            </w:pPr>
            <w:r w:rsidRPr="00B51915">
              <w:rPr>
                <w:rFonts w:ascii="Tahoma" w:hAnsi="Tahoma" w:cs="Tahoma"/>
                <w:b/>
                <w:bCs/>
                <w:sz w:val="20"/>
                <w:szCs w:val="20"/>
              </w:rPr>
              <w:t xml:space="preserve">II. Zunanji ukrepi </w:t>
            </w:r>
            <w:r w:rsidRPr="00294BEB">
              <w:rPr>
                <w:rFonts w:ascii="Tahoma" w:hAnsi="Tahoma" w:cs="Tahoma"/>
                <w:b/>
                <w:bCs/>
                <w:sz w:val="20"/>
                <w:szCs w:val="20"/>
              </w:rPr>
              <w:t xml:space="preserve">Sklada, osredotočeni neposredno na </w:t>
            </w:r>
            <w:r w:rsidRPr="00B51915">
              <w:rPr>
                <w:rFonts w:ascii="Tahoma" w:hAnsi="Tahoma" w:cs="Tahoma"/>
                <w:b/>
                <w:bCs/>
                <w:sz w:val="20"/>
                <w:szCs w:val="20"/>
              </w:rPr>
              <w:t>podjetja:</w:t>
            </w:r>
          </w:p>
          <w:p w14:paraId="30148837" w14:textId="77777777" w:rsidR="00B85407" w:rsidRPr="00B51915" w:rsidRDefault="00B85407" w:rsidP="002E6E55">
            <w:pPr>
              <w:numPr>
                <w:ilvl w:val="0"/>
                <w:numId w:val="100"/>
              </w:numPr>
              <w:spacing w:line="276" w:lineRule="auto"/>
              <w:jc w:val="both"/>
              <w:rPr>
                <w:rFonts w:ascii="Tahoma" w:hAnsi="Tahoma" w:cs="Tahoma"/>
                <w:sz w:val="20"/>
                <w:szCs w:val="20"/>
              </w:rPr>
            </w:pPr>
            <w:r w:rsidRPr="00B51915">
              <w:rPr>
                <w:rFonts w:ascii="Tahoma" w:hAnsi="Tahoma" w:cs="Tahoma"/>
                <w:b/>
                <w:bCs/>
                <w:sz w:val="20"/>
                <w:szCs w:val="20"/>
              </w:rPr>
              <w:t xml:space="preserve">Vključevanje </w:t>
            </w:r>
            <w:r>
              <w:rPr>
                <w:rFonts w:ascii="Tahoma" w:hAnsi="Tahoma" w:cs="Tahoma"/>
                <w:b/>
                <w:bCs/>
                <w:sz w:val="20"/>
                <w:szCs w:val="20"/>
              </w:rPr>
              <w:t xml:space="preserve">trajnostnih vidikov </w:t>
            </w:r>
            <w:r w:rsidRPr="00B51915">
              <w:rPr>
                <w:rFonts w:ascii="Tahoma" w:hAnsi="Tahoma" w:cs="Tahoma"/>
                <w:b/>
                <w:bCs/>
                <w:sz w:val="20"/>
                <w:szCs w:val="20"/>
              </w:rPr>
              <w:t xml:space="preserve">v obstoječe </w:t>
            </w:r>
            <w:r>
              <w:rPr>
                <w:rFonts w:ascii="Tahoma" w:hAnsi="Tahoma" w:cs="Tahoma"/>
                <w:b/>
                <w:bCs/>
                <w:sz w:val="20"/>
                <w:szCs w:val="20"/>
              </w:rPr>
              <w:t>finančne in vsebinske spodbude Sklada</w:t>
            </w:r>
            <w:r w:rsidRPr="00B51915">
              <w:rPr>
                <w:rFonts w:ascii="Tahoma" w:hAnsi="Tahoma" w:cs="Tahoma"/>
                <w:sz w:val="20"/>
                <w:szCs w:val="20"/>
              </w:rPr>
              <w:t xml:space="preserve">: </w:t>
            </w:r>
            <w:r>
              <w:rPr>
                <w:rFonts w:ascii="Tahoma" w:hAnsi="Tahoma" w:cs="Tahoma"/>
                <w:sz w:val="20"/>
                <w:szCs w:val="20"/>
              </w:rPr>
              <w:t xml:space="preserve"> V letu 2025 bo Sklad nadaljeval z ozelenitvijo svojih obstoječih produktov še posebej preko vključevanja trajnostnih pogojev in meril v postopke pregleda in ocenjevanja vlog in v spremljanje napredka podjetij. </w:t>
            </w:r>
          </w:p>
          <w:p w14:paraId="1EBA7BED" w14:textId="77777777" w:rsidR="00B85407" w:rsidRPr="00B51915" w:rsidRDefault="00B85407" w:rsidP="002E6E55">
            <w:pPr>
              <w:numPr>
                <w:ilvl w:val="0"/>
                <w:numId w:val="100"/>
              </w:numPr>
              <w:spacing w:line="276" w:lineRule="auto"/>
              <w:jc w:val="both"/>
              <w:rPr>
                <w:rFonts w:ascii="Tahoma" w:hAnsi="Tahoma" w:cs="Tahoma"/>
                <w:sz w:val="20"/>
                <w:szCs w:val="20"/>
              </w:rPr>
            </w:pPr>
            <w:r w:rsidRPr="00B51915">
              <w:rPr>
                <w:rFonts w:ascii="Tahoma" w:hAnsi="Tahoma" w:cs="Tahoma"/>
                <w:b/>
                <w:bCs/>
                <w:sz w:val="20"/>
                <w:szCs w:val="20"/>
              </w:rPr>
              <w:t xml:space="preserve">Razvoj specializiranih </w:t>
            </w:r>
            <w:r>
              <w:rPr>
                <w:rFonts w:ascii="Tahoma" w:hAnsi="Tahoma" w:cs="Tahoma"/>
                <w:b/>
                <w:bCs/>
                <w:sz w:val="20"/>
                <w:szCs w:val="20"/>
              </w:rPr>
              <w:t xml:space="preserve">spodbud za trajnostno </w:t>
            </w:r>
            <w:r w:rsidRPr="00B51915">
              <w:rPr>
                <w:rFonts w:ascii="Tahoma" w:hAnsi="Tahoma" w:cs="Tahoma"/>
                <w:b/>
                <w:bCs/>
                <w:sz w:val="20"/>
                <w:szCs w:val="20"/>
              </w:rPr>
              <w:t>preobrazbo</w:t>
            </w:r>
            <w:r>
              <w:rPr>
                <w:rFonts w:ascii="Tahoma" w:hAnsi="Tahoma" w:cs="Tahoma"/>
                <w:b/>
                <w:bCs/>
                <w:sz w:val="20"/>
                <w:szCs w:val="20"/>
              </w:rPr>
              <w:t xml:space="preserve"> MSP</w:t>
            </w:r>
            <w:r w:rsidRPr="00B51915">
              <w:rPr>
                <w:rFonts w:ascii="Tahoma" w:hAnsi="Tahoma" w:cs="Tahoma"/>
                <w:sz w:val="20"/>
                <w:szCs w:val="20"/>
              </w:rPr>
              <w:t>: Skla</w:t>
            </w:r>
            <w:r>
              <w:rPr>
                <w:rFonts w:ascii="Tahoma" w:hAnsi="Tahoma" w:cs="Tahoma"/>
                <w:sz w:val="20"/>
                <w:szCs w:val="20"/>
              </w:rPr>
              <w:t xml:space="preserve">d bo tudi v letu 2025 nadaljeval z razvojem </w:t>
            </w:r>
            <w:r w:rsidRPr="00B51915">
              <w:rPr>
                <w:rFonts w:ascii="Tahoma" w:hAnsi="Tahoma" w:cs="Tahoma"/>
                <w:sz w:val="20"/>
                <w:szCs w:val="20"/>
              </w:rPr>
              <w:t>specifičn</w:t>
            </w:r>
            <w:r>
              <w:rPr>
                <w:rFonts w:ascii="Tahoma" w:hAnsi="Tahoma" w:cs="Tahoma"/>
                <w:sz w:val="20"/>
                <w:szCs w:val="20"/>
              </w:rPr>
              <w:t>ih</w:t>
            </w:r>
            <w:r w:rsidRPr="00B51915">
              <w:rPr>
                <w:rFonts w:ascii="Tahoma" w:hAnsi="Tahoma" w:cs="Tahoma"/>
                <w:sz w:val="20"/>
                <w:szCs w:val="20"/>
              </w:rPr>
              <w:t xml:space="preserve"> </w:t>
            </w:r>
            <w:r>
              <w:rPr>
                <w:rFonts w:ascii="Tahoma" w:hAnsi="Tahoma" w:cs="Tahoma"/>
                <w:sz w:val="20"/>
                <w:szCs w:val="20"/>
              </w:rPr>
              <w:t xml:space="preserve">produktov, neposredno namenjenih pospeševanju trajnostne preobrazbe podjetij. </w:t>
            </w:r>
          </w:p>
          <w:p w14:paraId="7330F3AF" w14:textId="77777777" w:rsidR="00B85407" w:rsidRDefault="00B85407" w:rsidP="002E6E55">
            <w:pPr>
              <w:numPr>
                <w:ilvl w:val="0"/>
                <w:numId w:val="100"/>
              </w:numPr>
              <w:spacing w:line="276" w:lineRule="auto"/>
              <w:jc w:val="both"/>
              <w:rPr>
                <w:rFonts w:ascii="Tahoma" w:hAnsi="Tahoma" w:cs="Tahoma"/>
                <w:sz w:val="20"/>
                <w:szCs w:val="20"/>
              </w:rPr>
            </w:pPr>
            <w:r w:rsidRPr="00B51915">
              <w:rPr>
                <w:rFonts w:ascii="Tahoma" w:hAnsi="Tahoma" w:cs="Tahoma"/>
                <w:b/>
                <w:bCs/>
                <w:sz w:val="20"/>
                <w:szCs w:val="20"/>
              </w:rPr>
              <w:t>Poudarek na</w:t>
            </w:r>
            <w:r>
              <w:rPr>
                <w:rFonts w:ascii="Tahoma" w:hAnsi="Tahoma" w:cs="Tahoma"/>
                <w:b/>
                <w:bCs/>
                <w:sz w:val="20"/>
                <w:szCs w:val="20"/>
              </w:rPr>
              <w:t xml:space="preserve"> podpori</w:t>
            </w:r>
            <w:r w:rsidRPr="00B51915">
              <w:rPr>
                <w:rFonts w:ascii="Tahoma" w:hAnsi="Tahoma" w:cs="Tahoma"/>
                <w:b/>
                <w:bCs/>
                <w:sz w:val="20"/>
                <w:szCs w:val="20"/>
              </w:rPr>
              <w:t xml:space="preserve"> inovativnih in naprednih tehnologijah</w:t>
            </w:r>
            <w:r>
              <w:rPr>
                <w:rFonts w:ascii="Tahoma" w:hAnsi="Tahoma" w:cs="Tahoma"/>
                <w:b/>
                <w:bCs/>
                <w:sz w:val="20"/>
                <w:szCs w:val="20"/>
              </w:rPr>
              <w:t>, ki uvajajo trajnostne inovacije in/ali delujejo po načelih trajnostnega poslovanja</w:t>
            </w:r>
            <w:r w:rsidRPr="00B51915">
              <w:rPr>
                <w:rFonts w:ascii="Tahoma" w:hAnsi="Tahoma" w:cs="Tahoma"/>
                <w:sz w:val="20"/>
                <w:szCs w:val="20"/>
              </w:rPr>
              <w:t>:</w:t>
            </w:r>
            <w:r>
              <w:rPr>
                <w:rFonts w:ascii="Tahoma" w:hAnsi="Tahoma" w:cs="Tahoma"/>
                <w:sz w:val="20"/>
                <w:szCs w:val="20"/>
              </w:rPr>
              <w:t xml:space="preserve"> Tudi v letu 2025 bo Sklad posebno pozornost namenil MSP-jem, start-upom in scale-upom, ki razvijajo inovativne rešitve in napredne tehnologije, ter spodbujal njihovo trajnostno preobrazbo, še posebej preko specializirane promocije tovrstnih podjetij, prednostni obravnavi pri dostopu do nekaterih finančnih in vsebinskih spodbud Sklada ipd. </w:t>
            </w:r>
          </w:p>
          <w:p w14:paraId="38017071" w14:textId="77777777" w:rsidR="00B85407" w:rsidRDefault="00B85407" w:rsidP="002E6E55">
            <w:pPr>
              <w:spacing w:line="276" w:lineRule="auto"/>
              <w:ind w:left="360"/>
              <w:jc w:val="both"/>
              <w:rPr>
                <w:rFonts w:ascii="Tahoma" w:hAnsi="Tahoma" w:cs="Tahoma"/>
                <w:b/>
                <w:bCs/>
                <w:sz w:val="20"/>
                <w:szCs w:val="20"/>
              </w:rPr>
            </w:pPr>
          </w:p>
          <w:p w14:paraId="5078FB1C" w14:textId="66212254" w:rsidR="00002D73" w:rsidRPr="00B85407" w:rsidRDefault="00B85407" w:rsidP="002E6E55">
            <w:pPr>
              <w:spacing w:line="276" w:lineRule="auto"/>
              <w:jc w:val="both"/>
              <w:rPr>
                <w:rFonts w:ascii="Tahoma" w:hAnsi="Tahoma" w:cs="Tahoma"/>
                <w:sz w:val="20"/>
                <w:szCs w:val="20"/>
              </w:rPr>
            </w:pPr>
            <w:r w:rsidRPr="00CA4834">
              <w:rPr>
                <w:rFonts w:ascii="Tahoma" w:hAnsi="Tahoma" w:cs="Tahoma"/>
                <w:sz w:val="20"/>
                <w:szCs w:val="20"/>
              </w:rPr>
              <w:t>Zunanji ukrepi Sklada</w:t>
            </w:r>
            <w:r>
              <w:rPr>
                <w:rFonts w:ascii="Tahoma" w:hAnsi="Tahoma" w:cs="Tahoma"/>
                <w:sz w:val="20"/>
                <w:szCs w:val="20"/>
              </w:rPr>
              <w:t xml:space="preserve">, osredotočeni na spodbujanje trajnostne preobrazbe MSP, vključno s start-up in scale-up podjetji so zasnovani in se izvajajo na podlagi usmeritev in sodelovanja z relevantnimi ministrstvi (npr. MGTŠ, MOPE). </w:t>
            </w:r>
          </w:p>
        </w:tc>
      </w:tr>
      <w:tr w:rsidR="00CA1481" w:rsidRPr="00CD7660" w14:paraId="06526C9A" w14:textId="77777777" w:rsidTr="00CA1481">
        <w:trPr>
          <w:trHeight w:val="288"/>
        </w:trPr>
        <w:tc>
          <w:tcPr>
            <w:tcW w:w="2594" w:type="dxa"/>
            <w:vAlign w:val="center"/>
          </w:tcPr>
          <w:p w14:paraId="3BBFB457" w14:textId="77777777" w:rsidR="00CA1481" w:rsidRDefault="00CA1481" w:rsidP="00CA1481">
            <w:pPr>
              <w:pStyle w:val="Odstavekseznama"/>
              <w:suppressAutoHyphens w:val="0"/>
              <w:spacing w:line="276" w:lineRule="auto"/>
              <w:contextualSpacing/>
              <w:rPr>
                <w:rFonts w:ascii="Tahoma" w:hAnsi="Tahoma" w:cs="Tahoma"/>
                <w:sz w:val="20"/>
                <w:szCs w:val="21"/>
              </w:rPr>
            </w:pPr>
          </w:p>
        </w:tc>
        <w:tc>
          <w:tcPr>
            <w:tcW w:w="12007" w:type="dxa"/>
            <w:tcBorders>
              <w:right w:val="single" w:sz="4" w:space="0" w:color="auto"/>
            </w:tcBorders>
            <w:shd w:val="clear" w:color="auto" w:fill="BE9C5A"/>
          </w:tcPr>
          <w:p w14:paraId="44763816" w14:textId="206C3C4F" w:rsidR="00CA1481" w:rsidRDefault="00CA1481" w:rsidP="002E6E55">
            <w:pPr>
              <w:spacing w:line="276" w:lineRule="auto"/>
              <w:jc w:val="both"/>
              <w:rPr>
                <w:rFonts w:ascii="Tahoma" w:hAnsi="Tahoma" w:cs="Tahoma"/>
                <w:sz w:val="20"/>
                <w:szCs w:val="20"/>
              </w:rPr>
            </w:pPr>
            <w:r>
              <w:rPr>
                <w:rFonts w:ascii="Tahoma" w:hAnsi="Tahoma" w:cs="Tahoma"/>
                <w:sz w:val="20"/>
                <w:szCs w:val="20"/>
              </w:rPr>
              <w:t>Učinkovito mednarodno sodelovanje</w:t>
            </w:r>
          </w:p>
        </w:tc>
      </w:tr>
      <w:tr w:rsidR="00002D73" w:rsidRPr="00CD7660" w14:paraId="7CB81FF9" w14:textId="4C46523D" w:rsidTr="00103568">
        <w:trPr>
          <w:trHeight w:val="288"/>
        </w:trPr>
        <w:tc>
          <w:tcPr>
            <w:tcW w:w="2594" w:type="dxa"/>
            <w:vAlign w:val="center"/>
          </w:tcPr>
          <w:p w14:paraId="76A6EBFC"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Zagotavljanje EU virov za razvoj MSP-jev, start-up in scale-up podjetij</w:t>
            </w:r>
          </w:p>
        </w:tc>
        <w:tc>
          <w:tcPr>
            <w:tcW w:w="12007" w:type="dxa"/>
            <w:tcBorders>
              <w:right w:val="single" w:sz="4" w:space="0" w:color="auto"/>
            </w:tcBorders>
          </w:tcPr>
          <w:p w14:paraId="3C666F40" w14:textId="77777777" w:rsidR="00B85407" w:rsidRDefault="00B85407" w:rsidP="002E6E55">
            <w:pPr>
              <w:spacing w:line="276" w:lineRule="auto"/>
              <w:jc w:val="both"/>
              <w:rPr>
                <w:rFonts w:ascii="Tahoma" w:hAnsi="Tahoma" w:cs="Tahoma"/>
                <w:sz w:val="20"/>
                <w:szCs w:val="20"/>
              </w:rPr>
            </w:pPr>
            <w:r>
              <w:rPr>
                <w:rFonts w:ascii="Tahoma" w:hAnsi="Tahoma" w:cs="Tahoma"/>
                <w:sz w:val="20"/>
                <w:szCs w:val="20"/>
              </w:rPr>
              <w:t>Sklad ima sklenjena posamezna strateška partnerstva za koriščenje EU virov in izvaja potrebne aktivnosti za uspešno realizacijo z namenom, da se zagotovi čim več virov za pomoč MSP v Sloveniji, vključno s start-upi, scale-upi in ostalimi posebnimi skupinami. Sklad v letu 2025 nadaljuje že vzpostavljena pogodbena sodelovanja oz. vzpostavlja nova v:</w:t>
            </w:r>
          </w:p>
          <w:p w14:paraId="40C6BE18" w14:textId="77777777" w:rsidR="00B85407" w:rsidRPr="000E18E7" w:rsidRDefault="00B85407" w:rsidP="002E6E55">
            <w:pPr>
              <w:numPr>
                <w:ilvl w:val="0"/>
                <w:numId w:val="57"/>
              </w:numPr>
              <w:suppressAutoHyphens w:val="0"/>
              <w:spacing w:line="276" w:lineRule="auto"/>
              <w:ind w:left="1068"/>
              <w:jc w:val="both"/>
              <w:rPr>
                <w:rFonts w:ascii="Tahoma" w:hAnsi="Tahoma" w:cs="Tahoma"/>
                <w:b/>
                <w:bCs/>
                <w:sz w:val="20"/>
                <w:szCs w:val="20"/>
                <w:u w:val="single"/>
              </w:rPr>
            </w:pPr>
            <w:r w:rsidRPr="000E18E7">
              <w:rPr>
                <w:rFonts w:ascii="Tahoma" w:hAnsi="Tahoma" w:cs="Tahoma"/>
                <w:b/>
                <w:bCs/>
                <w:sz w:val="20"/>
                <w:szCs w:val="20"/>
                <w:u w:val="single"/>
              </w:rPr>
              <w:t>Evropskem skladu za strateške naložbe (EFSI)</w:t>
            </w:r>
          </w:p>
          <w:p w14:paraId="23778260" w14:textId="77777777" w:rsidR="00B85407"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COSME (Program EU za konkurenčnost podjetij in MSP)</w:t>
            </w:r>
          </w:p>
          <w:p w14:paraId="3AD166AE" w14:textId="77777777" w:rsidR="00B85407" w:rsidRDefault="00B85407" w:rsidP="002E6E55">
            <w:pPr>
              <w:numPr>
                <w:ilvl w:val="1"/>
                <w:numId w:val="57"/>
              </w:numPr>
              <w:suppressAutoHyphens w:val="0"/>
              <w:spacing w:line="276" w:lineRule="auto"/>
              <w:ind w:left="1788"/>
              <w:jc w:val="both"/>
            </w:pPr>
            <w:r w:rsidRPr="000E18E7">
              <w:rPr>
                <w:rFonts w:ascii="Tahoma" w:hAnsi="Tahoma" w:cs="Tahoma"/>
                <w:sz w:val="20"/>
                <w:szCs w:val="20"/>
              </w:rPr>
              <w:t>EASI (Program za zaposlovanje in socialne inovacije)</w:t>
            </w:r>
          </w:p>
          <w:p w14:paraId="0E5CF7D5" w14:textId="77777777" w:rsidR="00B85407" w:rsidRPr="000E18E7" w:rsidRDefault="00B85407" w:rsidP="002E6E55">
            <w:pPr>
              <w:numPr>
                <w:ilvl w:val="0"/>
                <w:numId w:val="57"/>
              </w:numPr>
              <w:suppressAutoHyphens w:val="0"/>
              <w:spacing w:line="276" w:lineRule="auto"/>
              <w:ind w:left="1068"/>
              <w:jc w:val="both"/>
              <w:rPr>
                <w:rFonts w:ascii="Tahoma" w:hAnsi="Tahoma" w:cs="Tahoma"/>
                <w:b/>
                <w:bCs/>
                <w:sz w:val="20"/>
                <w:szCs w:val="20"/>
              </w:rPr>
            </w:pPr>
            <w:r w:rsidRPr="000E18E7">
              <w:rPr>
                <w:rFonts w:ascii="Tahoma" w:hAnsi="Tahoma" w:cs="Tahoma"/>
                <w:b/>
                <w:bCs/>
                <w:sz w:val="20"/>
                <w:szCs w:val="20"/>
                <w:u w:val="single"/>
              </w:rPr>
              <w:t>Evropsk</w:t>
            </w:r>
            <w:r>
              <w:rPr>
                <w:rFonts w:ascii="Tahoma" w:hAnsi="Tahoma" w:cs="Tahoma"/>
                <w:b/>
                <w:bCs/>
                <w:sz w:val="20"/>
                <w:szCs w:val="20"/>
                <w:u w:val="single"/>
              </w:rPr>
              <w:t>em</w:t>
            </w:r>
            <w:r w:rsidRPr="000E18E7">
              <w:rPr>
                <w:rFonts w:ascii="Tahoma" w:hAnsi="Tahoma" w:cs="Tahoma"/>
                <w:b/>
                <w:bCs/>
                <w:sz w:val="20"/>
                <w:szCs w:val="20"/>
                <w:u w:val="single"/>
              </w:rPr>
              <w:t xml:space="preserve"> sklad</w:t>
            </w:r>
            <w:r>
              <w:rPr>
                <w:rFonts w:ascii="Tahoma" w:hAnsi="Tahoma" w:cs="Tahoma"/>
                <w:b/>
                <w:bCs/>
                <w:sz w:val="20"/>
                <w:szCs w:val="20"/>
                <w:u w:val="single"/>
              </w:rPr>
              <w:t>u</w:t>
            </w:r>
            <w:r w:rsidRPr="000E18E7">
              <w:rPr>
                <w:rFonts w:ascii="Tahoma" w:hAnsi="Tahoma" w:cs="Tahoma"/>
                <w:b/>
                <w:bCs/>
                <w:sz w:val="20"/>
                <w:szCs w:val="20"/>
                <w:u w:val="single"/>
              </w:rPr>
              <w:t xml:space="preserve"> za regionalni razvoj (ESRR) </w:t>
            </w:r>
            <w:r>
              <w:rPr>
                <w:rFonts w:ascii="Tahoma" w:hAnsi="Tahoma" w:cs="Tahoma"/>
                <w:b/>
                <w:bCs/>
                <w:sz w:val="20"/>
                <w:szCs w:val="20"/>
                <w:u w:val="single"/>
              </w:rPr>
              <w:t xml:space="preserve">– EKP 2014–2020 preko </w:t>
            </w:r>
            <w:r w:rsidRPr="000E18E7">
              <w:rPr>
                <w:rFonts w:ascii="Tahoma" w:hAnsi="Tahoma" w:cs="Tahoma"/>
                <w:b/>
                <w:bCs/>
                <w:sz w:val="20"/>
                <w:szCs w:val="20"/>
                <w:u w:val="single"/>
              </w:rPr>
              <w:t>Sklad</w:t>
            </w:r>
            <w:r>
              <w:rPr>
                <w:rFonts w:ascii="Tahoma" w:hAnsi="Tahoma" w:cs="Tahoma"/>
                <w:b/>
                <w:bCs/>
                <w:sz w:val="20"/>
                <w:szCs w:val="20"/>
                <w:u w:val="single"/>
              </w:rPr>
              <w:t>a</w:t>
            </w:r>
            <w:r w:rsidRPr="000E18E7">
              <w:rPr>
                <w:rFonts w:ascii="Tahoma" w:hAnsi="Tahoma" w:cs="Tahoma"/>
                <w:b/>
                <w:bCs/>
                <w:sz w:val="20"/>
                <w:szCs w:val="20"/>
                <w:u w:val="single"/>
              </w:rPr>
              <w:t xml:space="preserve"> skladov</w:t>
            </w:r>
          </w:p>
          <w:p w14:paraId="1F9C58F5" w14:textId="77777777" w:rsidR="00B85407"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Instrument mikrokrediti</w:t>
            </w:r>
          </w:p>
          <w:p w14:paraId="4C0D79C8" w14:textId="77777777" w:rsidR="00B85407"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Instrument semenski kapital</w:t>
            </w:r>
          </w:p>
          <w:p w14:paraId="3C05D223" w14:textId="77777777" w:rsidR="00B85407" w:rsidRPr="000E18E7" w:rsidRDefault="00B85407" w:rsidP="002E6E55">
            <w:pPr>
              <w:numPr>
                <w:ilvl w:val="0"/>
                <w:numId w:val="57"/>
              </w:numPr>
              <w:suppressAutoHyphens w:val="0"/>
              <w:spacing w:line="276" w:lineRule="auto"/>
              <w:ind w:left="1068"/>
              <w:jc w:val="both"/>
              <w:rPr>
                <w:rFonts w:ascii="Tahoma" w:hAnsi="Tahoma" w:cs="Tahoma"/>
                <w:b/>
                <w:bCs/>
                <w:sz w:val="20"/>
                <w:szCs w:val="20"/>
                <w:u w:val="single"/>
              </w:rPr>
            </w:pPr>
            <w:r>
              <w:rPr>
                <w:rFonts w:ascii="Tahoma" w:hAnsi="Tahoma" w:cs="Tahoma"/>
                <w:b/>
                <w:bCs/>
                <w:sz w:val="20"/>
                <w:szCs w:val="20"/>
                <w:u w:val="single"/>
              </w:rPr>
              <w:t>Evropskih strukturnih in investicijskih skladih (ESIS) – EKP 2021–2027</w:t>
            </w:r>
          </w:p>
          <w:p w14:paraId="465B5272" w14:textId="77777777" w:rsidR="00B85407" w:rsidRDefault="00B85407" w:rsidP="002E6E55">
            <w:pPr>
              <w:numPr>
                <w:ilvl w:val="1"/>
                <w:numId w:val="57"/>
              </w:numPr>
              <w:suppressAutoHyphens w:val="0"/>
              <w:spacing w:line="276" w:lineRule="auto"/>
              <w:ind w:left="1788"/>
              <w:jc w:val="both"/>
              <w:rPr>
                <w:rFonts w:ascii="Tahoma" w:hAnsi="Tahoma" w:cs="Tahoma"/>
                <w:sz w:val="20"/>
                <w:szCs w:val="20"/>
              </w:rPr>
            </w:pPr>
            <w:r w:rsidRPr="00995B33">
              <w:rPr>
                <w:rFonts w:ascii="Tahoma" w:hAnsi="Tahoma" w:cs="Tahoma"/>
                <w:sz w:val="20"/>
                <w:szCs w:val="20"/>
              </w:rPr>
              <w:t>Zagonske subvencije za inovativn</w:t>
            </w:r>
            <w:r>
              <w:rPr>
                <w:rFonts w:ascii="Tahoma" w:hAnsi="Tahoma" w:cs="Tahoma"/>
                <w:sz w:val="20"/>
                <w:szCs w:val="20"/>
              </w:rPr>
              <w:t>a</w:t>
            </w:r>
            <w:r w:rsidRPr="00995B33">
              <w:rPr>
                <w:rFonts w:ascii="Tahoma" w:hAnsi="Tahoma" w:cs="Tahoma"/>
                <w:sz w:val="20"/>
                <w:szCs w:val="20"/>
              </w:rPr>
              <w:t xml:space="preserve"> start-up podjetja</w:t>
            </w:r>
          </w:p>
          <w:p w14:paraId="3876AF10" w14:textId="77777777" w:rsidR="00B85407" w:rsidRPr="00995B33"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S</w:t>
            </w:r>
            <w:r w:rsidRPr="00995B33">
              <w:rPr>
                <w:rFonts w:ascii="Tahoma" w:hAnsi="Tahoma" w:cs="Tahoma"/>
                <w:sz w:val="20"/>
                <w:szCs w:val="20"/>
              </w:rPr>
              <w:t>podbud</w:t>
            </w:r>
            <w:r>
              <w:rPr>
                <w:rFonts w:ascii="Tahoma" w:hAnsi="Tahoma" w:cs="Tahoma"/>
                <w:sz w:val="20"/>
                <w:szCs w:val="20"/>
              </w:rPr>
              <w:t>e</w:t>
            </w:r>
            <w:r w:rsidRPr="00995B33">
              <w:rPr>
                <w:rFonts w:ascii="Tahoma" w:hAnsi="Tahoma" w:cs="Tahoma"/>
                <w:sz w:val="20"/>
                <w:szCs w:val="20"/>
              </w:rPr>
              <w:t xml:space="preserve"> malih vrednosti preko vavčerjev</w:t>
            </w:r>
          </w:p>
          <w:p w14:paraId="3C26D5E0" w14:textId="77777777" w:rsidR="00B85407" w:rsidRPr="00FD252B"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Vsebinska podpora za hitrejšo globalno in trajnostno rast inovativnih MSP (RazvojniPlus program)</w:t>
            </w:r>
            <w:r w:rsidRPr="00995B33">
              <w:rPr>
                <w:rFonts w:ascii="Tahoma" w:hAnsi="Tahoma" w:cs="Tahoma"/>
                <w:sz w:val="20"/>
                <w:szCs w:val="20"/>
              </w:rPr>
              <w:t xml:space="preserve"> </w:t>
            </w:r>
          </w:p>
          <w:p w14:paraId="38E7BCC8" w14:textId="77777777" w:rsidR="00B85407" w:rsidRPr="006B771F"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C</w:t>
            </w:r>
            <w:r w:rsidRPr="006B771F">
              <w:rPr>
                <w:rFonts w:ascii="Tahoma" w:hAnsi="Tahoma" w:cs="Tahoma"/>
                <w:sz w:val="20"/>
                <w:szCs w:val="20"/>
              </w:rPr>
              <w:t>elovit</w:t>
            </w:r>
            <w:r>
              <w:rPr>
                <w:rFonts w:ascii="Tahoma" w:hAnsi="Tahoma" w:cs="Tahoma"/>
                <w:sz w:val="20"/>
                <w:szCs w:val="20"/>
              </w:rPr>
              <w:t>e</w:t>
            </w:r>
            <w:r w:rsidRPr="006B771F">
              <w:rPr>
                <w:rFonts w:ascii="Tahoma" w:hAnsi="Tahoma" w:cs="Tahoma"/>
                <w:sz w:val="20"/>
                <w:szCs w:val="20"/>
              </w:rPr>
              <w:t xml:space="preserve"> podporn</w:t>
            </w:r>
            <w:r>
              <w:rPr>
                <w:rFonts w:ascii="Tahoma" w:hAnsi="Tahoma" w:cs="Tahoma"/>
                <w:sz w:val="20"/>
                <w:szCs w:val="20"/>
              </w:rPr>
              <w:t>e</w:t>
            </w:r>
            <w:r w:rsidRPr="006B771F">
              <w:rPr>
                <w:rFonts w:ascii="Tahoma" w:hAnsi="Tahoma" w:cs="Tahoma"/>
                <w:sz w:val="20"/>
                <w:szCs w:val="20"/>
              </w:rPr>
              <w:t xml:space="preserve"> storitv</w:t>
            </w:r>
            <w:r>
              <w:rPr>
                <w:rFonts w:ascii="Tahoma" w:hAnsi="Tahoma" w:cs="Tahoma"/>
                <w:sz w:val="20"/>
                <w:szCs w:val="20"/>
              </w:rPr>
              <w:t>e</w:t>
            </w:r>
            <w:r w:rsidRPr="006B771F">
              <w:rPr>
                <w:rFonts w:ascii="Tahoma" w:hAnsi="Tahoma" w:cs="Tahoma"/>
                <w:sz w:val="20"/>
                <w:szCs w:val="20"/>
              </w:rPr>
              <w:t xml:space="preserve"> za inovativne posameznike in inovativna zagonska podjetja</w:t>
            </w:r>
          </w:p>
          <w:p w14:paraId="2D42064B" w14:textId="77777777" w:rsidR="00B85407" w:rsidRDefault="00B85407" w:rsidP="002E6E55">
            <w:pPr>
              <w:numPr>
                <w:ilvl w:val="1"/>
                <w:numId w:val="57"/>
              </w:numPr>
              <w:suppressAutoHyphens w:val="0"/>
              <w:spacing w:line="276" w:lineRule="auto"/>
              <w:ind w:left="1788"/>
              <w:jc w:val="both"/>
              <w:rPr>
                <w:rFonts w:ascii="Tahoma" w:hAnsi="Tahoma" w:cs="Tahoma"/>
                <w:sz w:val="20"/>
                <w:szCs w:val="20"/>
              </w:rPr>
            </w:pPr>
            <w:r>
              <w:rPr>
                <w:rFonts w:ascii="Tahoma" w:hAnsi="Tahoma" w:cs="Tahoma"/>
                <w:sz w:val="20"/>
                <w:szCs w:val="20"/>
              </w:rPr>
              <w:t xml:space="preserve">Ostalo (Sklad lahko izvaja tudi druge finančne spodbude za MSP (in/ali velika podjetja), vendar je izvajanje le-teh odvisno od odločitev na nacionalni ravni, npr. v kolikor se sprejme odločitev, da Sklad prevzame izvajanje določenih ukrepov v okviru platforme STEP idr.). </w:t>
            </w:r>
          </w:p>
          <w:p w14:paraId="58F84994" w14:textId="77777777" w:rsidR="00B85407" w:rsidRPr="000E18E7" w:rsidRDefault="00B85407" w:rsidP="002E6E55">
            <w:pPr>
              <w:numPr>
                <w:ilvl w:val="0"/>
                <w:numId w:val="58"/>
              </w:numPr>
              <w:suppressAutoHyphens w:val="0"/>
              <w:spacing w:line="276" w:lineRule="auto"/>
              <w:jc w:val="both"/>
              <w:rPr>
                <w:rFonts w:ascii="Tahoma" w:hAnsi="Tahoma" w:cs="Tahoma"/>
                <w:b/>
                <w:bCs/>
                <w:sz w:val="20"/>
                <w:szCs w:val="20"/>
                <w:u w:val="single"/>
              </w:rPr>
            </w:pPr>
            <w:r w:rsidRPr="000E18E7">
              <w:rPr>
                <w:rFonts w:ascii="Tahoma" w:hAnsi="Tahoma" w:cs="Tahoma"/>
                <w:b/>
                <w:bCs/>
                <w:sz w:val="20"/>
                <w:szCs w:val="20"/>
                <w:u w:val="single"/>
              </w:rPr>
              <w:t>Panevropsk</w:t>
            </w:r>
            <w:r>
              <w:rPr>
                <w:rFonts w:ascii="Tahoma" w:hAnsi="Tahoma" w:cs="Tahoma"/>
                <w:b/>
                <w:bCs/>
                <w:sz w:val="20"/>
                <w:szCs w:val="20"/>
                <w:u w:val="single"/>
              </w:rPr>
              <w:t>em</w:t>
            </w:r>
            <w:r w:rsidRPr="000E18E7">
              <w:rPr>
                <w:rFonts w:ascii="Tahoma" w:hAnsi="Tahoma" w:cs="Tahoma"/>
                <w:b/>
                <w:bCs/>
                <w:sz w:val="20"/>
                <w:szCs w:val="20"/>
                <w:u w:val="single"/>
              </w:rPr>
              <w:t xml:space="preserve"> garancijsk</w:t>
            </w:r>
            <w:r>
              <w:rPr>
                <w:rFonts w:ascii="Tahoma" w:hAnsi="Tahoma" w:cs="Tahoma"/>
                <w:b/>
                <w:bCs/>
                <w:sz w:val="20"/>
                <w:szCs w:val="20"/>
                <w:u w:val="single"/>
              </w:rPr>
              <w:t>em</w:t>
            </w:r>
            <w:r w:rsidRPr="000E18E7">
              <w:rPr>
                <w:rFonts w:ascii="Tahoma" w:hAnsi="Tahoma" w:cs="Tahoma"/>
                <w:b/>
                <w:bCs/>
                <w:sz w:val="20"/>
                <w:szCs w:val="20"/>
                <w:u w:val="single"/>
              </w:rPr>
              <w:t xml:space="preserve"> sklad</w:t>
            </w:r>
            <w:r>
              <w:rPr>
                <w:rFonts w:ascii="Tahoma" w:hAnsi="Tahoma" w:cs="Tahoma"/>
                <w:b/>
                <w:bCs/>
                <w:sz w:val="20"/>
                <w:szCs w:val="20"/>
                <w:u w:val="single"/>
              </w:rPr>
              <w:t>u</w:t>
            </w:r>
            <w:r w:rsidRPr="000E18E7">
              <w:rPr>
                <w:rFonts w:ascii="Tahoma" w:hAnsi="Tahoma" w:cs="Tahoma"/>
                <w:b/>
                <w:bCs/>
                <w:sz w:val="20"/>
                <w:szCs w:val="20"/>
                <w:u w:val="single"/>
              </w:rPr>
              <w:t xml:space="preserve"> (EGF)</w:t>
            </w:r>
          </w:p>
          <w:p w14:paraId="482BA6E8" w14:textId="77777777" w:rsidR="00B85407" w:rsidRDefault="00B85407" w:rsidP="002E6E55">
            <w:pPr>
              <w:numPr>
                <w:ilvl w:val="0"/>
                <w:numId w:val="58"/>
              </w:numPr>
              <w:suppressAutoHyphens w:val="0"/>
              <w:spacing w:line="276" w:lineRule="auto"/>
              <w:jc w:val="both"/>
              <w:rPr>
                <w:rFonts w:ascii="Tahoma" w:hAnsi="Tahoma" w:cs="Tahoma"/>
                <w:b/>
                <w:bCs/>
                <w:sz w:val="20"/>
                <w:szCs w:val="20"/>
                <w:u w:val="single"/>
              </w:rPr>
            </w:pPr>
            <w:r w:rsidRPr="000E18E7">
              <w:rPr>
                <w:rFonts w:ascii="Tahoma" w:hAnsi="Tahoma" w:cs="Tahoma"/>
                <w:b/>
                <w:bCs/>
                <w:sz w:val="20"/>
                <w:szCs w:val="20"/>
                <w:u w:val="single"/>
              </w:rPr>
              <w:t>Srednjeevropsk</w:t>
            </w:r>
            <w:r>
              <w:rPr>
                <w:rFonts w:ascii="Tahoma" w:hAnsi="Tahoma" w:cs="Tahoma"/>
                <w:b/>
                <w:bCs/>
                <w:sz w:val="20"/>
                <w:szCs w:val="20"/>
                <w:u w:val="single"/>
              </w:rPr>
              <w:t>em</w:t>
            </w:r>
            <w:r w:rsidRPr="000E18E7">
              <w:rPr>
                <w:rFonts w:ascii="Tahoma" w:hAnsi="Tahoma" w:cs="Tahoma"/>
                <w:b/>
                <w:bCs/>
                <w:sz w:val="20"/>
                <w:szCs w:val="20"/>
                <w:u w:val="single"/>
              </w:rPr>
              <w:t xml:space="preserve"> sklad</w:t>
            </w:r>
            <w:r>
              <w:rPr>
                <w:rFonts w:ascii="Tahoma" w:hAnsi="Tahoma" w:cs="Tahoma"/>
                <w:b/>
                <w:bCs/>
                <w:sz w:val="20"/>
                <w:szCs w:val="20"/>
                <w:u w:val="single"/>
              </w:rPr>
              <w:t>u</w:t>
            </w:r>
            <w:r w:rsidRPr="000E18E7">
              <w:rPr>
                <w:rFonts w:ascii="Tahoma" w:hAnsi="Tahoma" w:cs="Tahoma"/>
                <w:b/>
                <w:bCs/>
                <w:sz w:val="20"/>
                <w:szCs w:val="20"/>
                <w:u w:val="single"/>
              </w:rPr>
              <w:t xml:space="preserve"> skladov (CEFoF)</w:t>
            </w:r>
            <w:r>
              <w:rPr>
                <w:rFonts w:ascii="Tahoma" w:hAnsi="Tahoma" w:cs="Tahoma"/>
                <w:b/>
                <w:bCs/>
                <w:sz w:val="20"/>
                <w:szCs w:val="20"/>
                <w:u w:val="single"/>
              </w:rPr>
              <w:t xml:space="preserve"> </w:t>
            </w:r>
          </w:p>
          <w:p w14:paraId="4DAEDA96" w14:textId="77777777" w:rsidR="00B85407" w:rsidRDefault="00B85407" w:rsidP="002E6E55">
            <w:pPr>
              <w:numPr>
                <w:ilvl w:val="0"/>
                <w:numId w:val="58"/>
              </w:numPr>
              <w:suppressAutoHyphens w:val="0"/>
              <w:spacing w:line="276" w:lineRule="auto"/>
              <w:jc w:val="both"/>
              <w:rPr>
                <w:rFonts w:ascii="Tahoma" w:hAnsi="Tahoma" w:cs="Tahoma"/>
                <w:b/>
                <w:bCs/>
                <w:sz w:val="20"/>
                <w:szCs w:val="20"/>
                <w:u w:val="single"/>
              </w:rPr>
            </w:pPr>
            <w:r>
              <w:rPr>
                <w:rFonts w:ascii="Tahoma" w:hAnsi="Tahoma" w:cs="Tahoma"/>
                <w:b/>
                <w:bCs/>
                <w:sz w:val="20"/>
                <w:szCs w:val="20"/>
                <w:u w:val="single"/>
              </w:rPr>
              <w:t xml:space="preserve">Skladu InvestEU </w:t>
            </w:r>
          </w:p>
          <w:p w14:paraId="48049132" w14:textId="77777777" w:rsidR="00B85407" w:rsidRPr="006D5D26" w:rsidRDefault="00B85407" w:rsidP="002E6E55">
            <w:pPr>
              <w:numPr>
                <w:ilvl w:val="1"/>
                <w:numId w:val="58"/>
              </w:numPr>
              <w:suppressAutoHyphens w:val="0"/>
              <w:spacing w:line="276" w:lineRule="auto"/>
              <w:jc w:val="both"/>
              <w:rPr>
                <w:rFonts w:ascii="Tahoma" w:hAnsi="Tahoma" w:cs="Tahoma"/>
                <w:sz w:val="20"/>
                <w:szCs w:val="20"/>
              </w:rPr>
            </w:pPr>
            <w:r>
              <w:rPr>
                <w:rFonts w:ascii="Tahoma" w:hAnsi="Tahoma" w:cs="Tahoma"/>
                <w:sz w:val="20"/>
                <w:szCs w:val="20"/>
              </w:rPr>
              <w:t xml:space="preserve">Garancije v okviru programa </w:t>
            </w:r>
            <w:r w:rsidRPr="006D5D26">
              <w:rPr>
                <w:rFonts w:ascii="Tahoma" w:hAnsi="Tahoma" w:cs="Tahoma"/>
                <w:sz w:val="20"/>
                <w:szCs w:val="20"/>
              </w:rPr>
              <w:t>InvestEU</w:t>
            </w:r>
          </w:p>
          <w:p w14:paraId="724309CC" w14:textId="77777777" w:rsidR="00B85407" w:rsidRPr="006D5D26" w:rsidRDefault="00B85407" w:rsidP="002E6E55">
            <w:pPr>
              <w:numPr>
                <w:ilvl w:val="1"/>
                <w:numId w:val="58"/>
              </w:numPr>
              <w:suppressAutoHyphens w:val="0"/>
              <w:spacing w:line="276" w:lineRule="auto"/>
              <w:jc w:val="both"/>
              <w:rPr>
                <w:rFonts w:ascii="Tahoma" w:hAnsi="Tahoma" w:cs="Tahoma"/>
                <w:sz w:val="20"/>
                <w:szCs w:val="20"/>
              </w:rPr>
            </w:pPr>
            <w:r>
              <w:rPr>
                <w:rFonts w:ascii="Tahoma" w:hAnsi="Tahoma" w:cs="Tahoma"/>
                <w:sz w:val="20"/>
                <w:szCs w:val="20"/>
              </w:rPr>
              <w:t xml:space="preserve">Pogarancije v okviru programa </w:t>
            </w:r>
            <w:r w:rsidRPr="006D5D26">
              <w:rPr>
                <w:rFonts w:ascii="Tahoma" w:hAnsi="Tahoma" w:cs="Tahoma"/>
                <w:sz w:val="20"/>
                <w:szCs w:val="20"/>
              </w:rPr>
              <w:t>InvestEU</w:t>
            </w:r>
          </w:p>
          <w:p w14:paraId="10DBC0C3" w14:textId="77777777" w:rsidR="00B85407" w:rsidRDefault="00B85407" w:rsidP="002E6E55">
            <w:pPr>
              <w:spacing w:line="276" w:lineRule="auto"/>
              <w:jc w:val="both"/>
              <w:rPr>
                <w:rFonts w:ascii="Tahoma" w:hAnsi="Tahoma" w:cs="Tahoma"/>
                <w:sz w:val="20"/>
                <w:szCs w:val="20"/>
              </w:rPr>
            </w:pPr>
          </w:p>
          <w:p w14:paraId="597EB0CF" w14:textId="77777777" w:rsidR="00B85407" w:rsidRDefault="00B85407" w:rsidP="002E6E55">
            <w:pPr>
              <w:spacing w:line="276" w:lineRule="auto"/>
              <w:jc w:val="both"/>
              <w:rPr>
                <w:rFonts w:ascii="Tahoma" w:hAnsi="Tahoma" w:cs="Tahoma"/>
                <w:sz w:val="20"/>
                <w:szCs w:val="20"/>
              </w:rPr>
            </w:pPr>
            <w:r>
              <w:rPr>
                <w:rFonts w:ascii="Tahoma" w:hAnsi="Tahoma" w:cs="Tahoma"/>
                <w:sz w:val="20"/>
                <w:szCs w:val="20"/>
              </w:rPr>
              <w:t>Podrobnejše obrazložitve zgoraj navedenih programov:</w:t>
            </w:r>
          </w:p>
          <w:p w14:paraId="6C51E956" w14:textId="77777777" w:rsidR="00B85407" w:rsidRDefault="00B85407" w:rsidP="002E6E55">
            <w:pPr>
              <w:spacing w:line="276" w:lineRule="auto"/>
              <w:jc w:val="both"/>
              <w:rPr>
                <w:rFonts w:ascii="Tahoma" w:hAnsi="Tahoma" w:cs="Tahoma"/>
                <w:sz w:val="20"/>
                <w:szCs w:val="20"/>
              </w:rPr>
            </w:pPr>
          </w:p>
          <w:tbl>
            <w:tblPr>
              <w:tblStyle w:val="Tabelamrea1"/>
              <w:tblW w:w="0" w:type="auto"/>
              <w:tblLayout w:type="fixed"/>
              <w:tblLook w:val="04A0" w:firstRow="1" w:lastRow="0" w:firstColumn="1" w:lastColumn="0" w:noHBand="0" w:noVBand="1"/>
            </w:tblPr>
            <w:tblGrid>
              <w:gridCol w:w="9060"/>
            </w:tblGrid>
            <w:tr w:rsidR="00B85407" w14:paraId="560D29BD" w14:textId="77777777" w:rsidTr="00103568">
              <w:tc>
                <w:tcPr>
                  <w:tcW w:w="9060" w:type="dxa"/>
                  <w:tcBorders>
                    <w:top w:val="single" w:sz="4" w:space="0" w:color="auto"/>
                    <w:left w:val="single" w:sz="4" w:space="0" w:color="auto"/>
                    <w:bottom w:val="single" w:sz="4" w:space="0" w:color="auto"/>
                    <w:right w:val="single" w:sz="4" w:space="0" w:color="auto"/>
                  </w:tcBorders>
                </w:tcPr>
                <w:p w14:paraId="1D7176EA" w14:textId="77777777" w:rsidR="00B85407" w:rsidRPr="000E18E7" w:rsidRDefault="00B85407" w:rsidP="009D0CFF">
                  <w:pPr>
                    <w:framePr w:hSpace="141" w:wrap="around" w:hAnchor="margin" w:xAlign="center" w:y="-1419"/>
                    <w:tabs>
                      <w:tab w:val="left" w:pos="708"/>
                      <w:tab w:val="left" w:pos="3975"/>
                    </w:tabs>
                    <w:spacing w:line="276" w:lineRule="auto"/>
                    <w:jc w:val="both"/>
                    <w:rPr>
                      <w:rFonts w:ascii="Tahoma" w:eastAsiaTheme="minorHAnsi" w:hAnsi="Tahoma" w:cs="Tahoma"/>
                      <w:b/>
                      <w:bCs/>
                      <w:sz w:val="18"/>
                      <w:szCs w:val="18"/>
                    </w:rPr>
                  </w:pPr>
                  <w:r w:rsidRPr="00995B33">
                    <w:rPr>
                      <w:rFonts w:ascii="Tahoma" w:eastAsiaTheme="minorHAnsi" w:hAnsi="Tahoma" w:cs="Tahoma"/>
                      <w:b/>
                      <w:bCs/>
                      <w:sz w:val="18"/>
                      <w:szCs w:val="18"/>
                      <w:u w:val="single"/>
                    </w:rPr>
                    <w:t>Evropski sklad za strateške naložbe (EFSI)</w:t>
                  </w:r>
                </w:p>
                <w:p w14:paraId="24EBAD6D"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r>
                    <w:rPr>
                      <w:rFonts w:ascii="Tahoma" w:eastAsiaTheme="minorHAnsi" w:hAnsi="Tahoma" w:cs="Tahoma"/>
                      <w:b/>
                      <w:bCs/>
                      <w:sz w:val="18"/>
                      <w:szCs w:val="18"/>
                    </w:rPr>
                    <w:t>Program COSME</w:t>
                  </w:r>
                  <w:r>
                    <w:rPr>
                      <w:rFonts w:ascii="Tahoma" w:eastAsiaTheme="minorHAnsi" w:hAnsi="Tahoma" w:cs="Tahoma"/>
                      <w:sz w:val="18"/>
                      <w:szCs w:val="18"/>
                    </w:rPr>
                    <w:t xml:space="preserve"> (Program EU za konkurenčnost podjetij in MSP za obdobje 2014–2020), ki predstavlja del Naložbenega načrta za Evropo oz. sredstev Evropskega sklada za strateške naložbe (EFSI), je Sklad uspešno implementiral v svojo garancijsko shemo</w:t>
                  </w:r>
                  <w:r>
                    <w:rPr>
                      <w:rFonts w:ascii="Tahoma" w:eastAsiaTheme="minorHAnsi" w:hAnsi="Tahoma" w:cs="Tahoma"/>
                      <w:sz w:val="18"/>
                      <w:szCs w:val="18"/>
                      <w:vertAlign w:val="superscript"/>
                    </w:rPr>
                    <w:footnoteReference w:id="68"/>
                  </w:r>
                  <w:r>
                    <w:rPr>
                      <w:rFonts w:ascii="Tahoma" w:eastAsiaTheme="minorHAnsi" w:hAnsi="Tahoma" w:cs="Tahoma"/>
                      <w:sz w:val="18"/>
                      <w:szCs w:val="18"/>
                    </w:rPr>
                    <w:t xml:space="preserve"> in si s tem sodelovanjem zagotovil delno kritje tveganja. </w:t>
                  </w:r>
                </w:p>
                <w:p w14:paraId="0068EDD7" w14:textId="77777777" w:rsidR="00B85407" w:rsidRDefault="00B85407" w:rsidP="009D0CFF">
                  <w:pPr>
                    <w:framePr w:hSpace="141" w:wrap="around" w:hAnchor="margin" w:xAlign="center" w:y="-1419"/>
                    <w:spacing w:line="276" w:lineRule="auto"/>
                    <w:jc w:val="both"/>
                    <w:rPr>
                      <w:rFonts w:ascii="Tahoma" w:hAnsi="Tahoma" w:cs="Tahoma"/>
                      <w:sz w:val="18"/>
                      <w:szCs w:val="18"/>
                    </w:rPr>
                  </w:pPr>
                  <w:r>
                    <w:rPr>
                      <w:rFonts w:ascii="Tahoma" w:hAnsi="Tahoma" w:cs="Tahoma"/>
                      <w:sz w:val="18"/>
                      <w:szCs w:val="18"/>
                    </w:rPr>
                    <w:t>V okviru programa COSME je Sklad v obdobju 2016–2022:</w:t>
                  </w:r>
                </w:p>
                <w:p w14:paraId="54791045" w14:textId="77777777" w:rsidR="00B85407" w:rsidRDefault="00B85407" w:rsidP="009D0CFF">
                  <w:pPr>
                    <w:pStyle w:val="Odstavekseznama"/>
                    <w:framePr w:hSpace="141" w:wrap="around" w:hAnchor="margin" w:xAlign="center" w:y="-1419"/>
                    <w:numPr>
                      <w:ilvl w:val="0"/>
                      <w:numId w:val="60"/>
                    </w:numPr>
                    <w:spacing w:line="276" w:lineRule="auto"/>
                    <w:ind w:left="596" w:hanging="567"/>
                    <w:jc w:val="both"/>
                    <w:textAlignment w:val="auto"/>
                    <w:rPr>
                      <w:rFonts w:ascii="Tahoma" w:hAnsi="Tahoma" w:cs="Tahoma"/>
                      <w:sz w:val="18"/>
                      <w:szCs w:val="18"/>
                    </w:rPr>
                  </w:pPr>
                  <w:r>
                    <w:rPr>
                      <w:rFonts w:ascii="Tahoma" w:hAnsi="Tahoma" w:cs="Tahoma"/>
                      <w:sz w:val="18"/>
                      <w:szCs w:val="18"/>
                    </w:rPr>
                    <w:t>odobril cca 429 mio EUR garancij;</w:t>
                  </w:r>
                </w:p>
                <w:p w14:paraId="437205A1" w14:textId="77777777" w:rsidR="00B85407" w:rsidRPr="000E18E7" w:rsidRDefault="00B85407" w:rsidP="009D0CFF">
                  <w:pPr>
                    <w:pStyle w:val="Odstavekseznama"/>
                    <w:framePr w:hSpace="141" w:wrap="around" w:hAnchor="margin" w:xAlign="center" w:y="-1419"/>
                    <w:numPr>
                      <w:ilvl w:val="0"/>
                      <w:numId w:val="60"/>
                    </w:numPr>
                    <w:spacing w:line="276" w:lineRule="auto"/>
                    <w:ind w:left="596" w:hanging="567"/>
                    <w:jc w:val="both"/>
                    <w:textAlignment w:val="auto"/>
                    <w:rPr>
                      <w:rFonts w:ascii="Tahoma" w:hAnsi="Tahoma" w:cs="Tahoma"/>
                      <w:sz w:val="18"/>
                      <w:szCs w:val="18"/>
                    </w:rPr>
                  </w:pPr>
                  <w:r>
                    <w:rPr>
                      <w:rFonts w:ascii="Tahoma" w:hAnsi="Tahoma" w:cs="Tahoma"/>
                      <w:sz w:val="18"/>
                      <w:szCs w:val="18"/>
                    </w:rPr>
                    <w:t>cca 3.040 končnim prejemnikom.</w:t>
                  </w:r>
                  <w:r>
                    <w:rPr>
                      <w:lang w:eastAsia="sl-SI"/>
                    </w:rPr>
                    <w:t xml:space="preserve"> </w:t>
                  </w:r>
                </w:p>
                <w:p w14:paraId="084EBC32" w14:textId="77777777" w:rsidR="00B85407" w:rsidRPr="000E18E7" w:rsidRDefault="00B85407" w:rsidP="009D0CFF">
                  <w:pPr>
                    <w:framePr w:hSpace="141" w:wrap="around" w:hAnchor="margin" w:xAlign="center" w:y="-1419"/>
                    <w:spacing w:line="276" w:lineRule="auto"/>
                    <w:ind w:left="29"/>
                    <w:jc w:val="both"/>
                    <w:rPr>
                      <w:rFonts w:ascii="Tahoma" w:hAnsi="Tahoma" w:cs="Tahoma"/>
                      <w:sz w:val="18"/>
                      <w:szCs w:val="18"/>
                    </w:rPr>
                  </w:pPr>
                </w:p>
                <w:p w14:paraId="4F968150" w14:textId="77777777" w:rsidR="00B85407" w:rsidRDefault="00B85407" w:rsidP="009D0CFF">
                  <w:pPr>
                    <w:framePr w:hSpace="141" w:wrap="around" w:hAnchor="margin" w:xAlign="center" w:y="-1419"/>
                    <w:tabs>
                      <w:tab w:val="left" w:pos="2925"/>
                    </w:tabs>
                    <w:spacing w:line="276" w:lineRule="auto"/>
                    <w:jc w:val="both"/>
                    <w:rPr>
                      <w:rFonts w:ascii="Tahoma" w:eastAsiaTheme="minorHAnsi" w:hAnsi="Tahoma" w:cs="Tahoma"/>
                      <w:sz w:val="18"/>
                      <w:szCs w:val="18"/>
                    </w:rPr>
                  </w:pPr>
                  <w:r>
                    <w:rPr>
                      <w:rFonts w:ascii="Tahoma" w:eastAsiaTheme="minorHAnsi" w:hAnsi="Tahoma" w:cs="Tahoma"/>
                      <w:b/>
                      <w:bCs/>
                      <w:sz w:val="18"/>
                      <w:szCs w:val="18"/>
                    </w:rPr>
                    <w:t>Program EASI</w:t>
                  </w:r>
                  <w:r>
                    <w:rPr>
                      <w:rFonts w:ascii="Tahoma" w:eastAsiaTheme="minorHAnsi" w:hAnsi="Tahoma" w:cs="Tahoma"/>
                      <w:sz w:val="18"/>
                      <w:szCs w:val="18"/>
                    </w:rPr>
                    <w:t xml:space="preserve"> (Program za zaposlovanje in socialne inovacije), ki prav tako predstavlja del Naložbenega načrta za Evropo, je Sklad uspešno implementiral v svojo kreditno shemo. Od leta 2018 pri izvajanju kreditnih shem preko programa EaSi sodeluje z EIF, kar mu zagotavlja dodatno garancijo za nekatere mikrokreditne linije. V okviru obeh pogodb iz programa EASI je Sklad v obdobju 2016–2022:</w:t>
                  </w:r>
                </w:p>
                <w:p w14:paraId="5BEBA7E9" w14:textId="77777777" w:rsidR="00B85407" w:rsidRDefault="00B85407" w:rsidP="009D0CFF">
                  <w:pPr>
                    <w:pStyle w:val="Odstavekseznama"/>
                    <w:framePr w:hSpace="141" w:wrap="around" w:hAnchor="margin" w:xAlign="center" w:y="-1419"/>
                    <w:numPr>
                      <w:ilvl w:val="0"/>
                      <w:numId w:val="61"/>
                    </w:numPr>
                    <w:spacing w:line="276" w:lineRule="auto"/>
                    <w:ind w:left="596" w:hanging="596"/>
                    <w:jc w:val="both"/>
                    <w:textAlignment w:val="auto"/>
                    <w:rPr>
                      <w:rFonts w:ascii="Tahoma" w:hAnsi="Tahoma" w:cs="Tahoma"/>
                      <w:sz w:val="18"/>
                      <w:szCs w:val="18"/>
                    </w:rPr>
                  </w:pPr>
                  <w:r>
                    <w:rPr>
                      <w:rFonts w:ascii="Tahoma" w:hAnsi="Tahoma" w:cs="Tahoma"/>
                      <w:sz w:val="18"/>
                      <w:szCs w:val="18"/>
                    </w:rPr>
                    <w:t xml:space="preserve">odobril cca 53 mio EUR kreditov; </w:t>
                  </w:r>
                </w:p>
                <w:p w14:paraId="7A958B47" w14:textId="77777777" w:rsidR="00B85407" w:rsidRDefault="00B85407" w:rsidP="009D0CFF">
                  <w:pPr>
                    <w:pStyle w:val="Odstavekseznama"/>
                    <w:framePr w:hSpace="141" w:wrap="around" w:hAnchor="margin" w:xAlign="center" w:y="-1419"/>
                    <w:numPr>
                      <w:ilvl w:val="0"/>
                      <w:numId w:val="61"/>
                    </w:numPr>
                    <w:spacing w:line="276" w:lineRule="auto"/>
                    <w:ind w:left="596" w:hanging="596"/>
                    <w:jc w:val="both"/>
                    <w:textAlignment w:val="auto"/>
                    <w:rPr>
                      <w:rFonts w:ascii="Tahoma" w:eastAsiaTheme="minorHAnsi" w:hAnsi="Tahoma" w:cs="Tahoma"/>
                      <w:sz w:val="18"/>
                      <w:szCs w:val="18"/>
                    </w:rPr>
                  </w:pPr>
                  <w:r>
                    <w:rPr>
                      <w:rFonts w:ascii="Tahoma" w:hAnsi="Tahoma" w:cs="Tahoma"/>
                      <w:sz w:val="18"/>
                      <w:szCs w:val="18"/>
                    </w:rPr>
                    <w:t>podprl cca 2.200 končnih prejemnikov</w:t>
                  </w:r>
                  <w:r>
                    <w:rPr>
                      <w:rFonts w:ascii="Tahoma" w:eastAsiaTheme="minorHAnsi" w:hAnsi="Tahoma" w:cs="Tahoma"/>
                      <w:sz w:val="18"/>
                      <w:szCs w:val="18"/>
                    </w:rPr>
                    <w:t>.</w:t>
                  </w:r>
                  <w:r>
                    <w:rPr>
                      <w:rFonts w:ascii="Tahoma" w:eastAsiaTheme="minorHAnsi" w:hAnsi="Tahoma" w:cs="Tahoma"/>
                      <w:sz w:val="18"/>
                      <w:szCs w:val="18"/>
                    </w:rPr>
                    <w:tab/>
                  </w:r>
                </w:p>
              </w:tc>
            </w:tr>
          </w:tbl>
          <w:p w14:paraId="520716BE" w14:textId="77777777" w:rsidR="00B85407" w:rsidRDefault="00B85407" w:rsidP="002E6E55">
            <w:pPr>
              <w:spacing w:line="276" w:lineRule="auto"/>
              <w:jc w:val="both"/>
              <w:rPr>
                <w:rFonts w:ascii="Tahoma" w:hAnsi="Tahoma" w:cs="Tahoma"/>
                <w:sz w:val="20"/>
                <w:szCs w:val="20"/>
              </w:rPr>
            </w:pPr>
          </w:p>
          <w:tbl>
            <w:tblPr>
              <w:tblStyle w:val="Tabelamrea1"/>
              <w:tblW w:w="0" w:type="auto"/>
              <w:tblLayout w:type="fixed"/>
              <w:tblLook w:val="04A0" w:firstRow="1" w:lastRow="0" w:firstColumn="1" w:lastColumn="0" w:noHBand="0" w:noVBand="1"/>
            </w:tblPr>
            <w:tblGrid>
              <w:gridCol w:w="9060"/>
            </w:tblGrid>
            <w:tr w:rsidR="00B85407" w14:paraId="2F3498C3" w14:textId="77777777" w:rsidTr="00103568">
              <w:tc>
                <w:tcPr>
                  <w:tcW w:w="9060" w:type="dxa"/>
                  <w:tcBorders>
                    <w:top w:val="single" w:sz="4" w:space="0" w:color="auto"/>
                    <w:left w:val="single" w:sz="4" w:space="0" w:color="auto"/>
                    <w:bottom w:val="single" w:sz="4" w:space="0" w:color="auto"/>
                    <w:right w:val="single" w:sz="4" w:space="0" w:color="auto"/>
                  </w:tcBorders>
                </w:tcPr>
                <w:p w14:paraId="7500641E" w14:textId="77777777" w:rsidR="00B85407" w:rsidRDefault="00B85407" w:rsidP="009D0CFF">
                  <w:pPr>
                    <w:framePr w:hSpace="141" w:wrap="around" w:hAnchor="margin" w:xAlign="center" w:y="-1419"/>
                    <w:suppressAutoHyphens w:val="0"/>
                    <w:spacing w:after="255" w:line="276" w:lineRule="auto"/>
                    <w:contextualSpacing/>
                    <w:jc w:val="both"/>
                    <w:rPr>
                      <w:rFonts w:eastAsiaTheme="minorHAnsi" w:cstheme="minorBidi"/>
                      <w:b/>
                      <w:bCs/>
                      <w:sz w:val="18"/>
                      <w:szCs w:val="18"/>
                    </w:rPr>
                  </w:pPr>
                  <w:r>
                    <w:rPr>
                      <w:rFonts w:ascii="Tahoma" w:eastAsiaTheme="minorHAnsi" w:hAnsi="Tahoma" w:cs="Tahoma"/>
                      <w:b/>
                      <w:bCs/>
                      <w:sz w:val="18"/>
                      <w:szCs w:val="18"/>
                      <w:u w:val="single"/>
                    </w:rPr>
                    <w:t xml:space="preserve">Evropski sklad za regionalni razvoj (ESRR) </w:t>
                  </w:r>
                  <w:r w:rsidRPr="00243401">
                    <w:rPr>
                      <w:rFonts w:ascii="Tahoma" w:eastAsiaTheme="minorHAnsi" w:hAnsi="Tahoma" w:cs="Tahoma"/>
                      <w:b/>
                      <w:bCs/>
                      <w:sz w:val="18"/>
                      <w:szCs w:val="18"/>
                      <w:u w:val="single"/>
                    </w:rPr>
                    <w:t>– EKP 2014–2020</w:t>
                  </w:r>
                  <w:r>
                    <w:rPr>
                      <w:rFonts w:ascii="Tahoma" w:eastAsiaTheme="minorHAnsi" w:hAnsi="Tahoma" w:cs="Tahoma"/>
                      <w:b/>
                      <w:bCs/>
                      <w:sz w:val="18"/>
                      <w:szCs w:val="18"/>
                      <w:u w:val="single"/>
                    </w:rPr>
                    <w:t xml:space="preserve"> preko</w:t>
                  </w:r>
                  <w:r w:rsidRPr="00243401">
                    <w:rPr>
                      <w:rFonts w:ascii="Tahoma" w:eastAsiaTheme="minorHAnsi" w:hAnsi="Tahoma" w:cs="Tahoma"/>
                      <w:b/>
                      <w:bCs/>
                      <w:sz w:val="18"/>
                      <w:szCs w:val="18"/>
                      <w:u w:val="single"/>
                    </w:rPr>
                    <w:t xml:space="preserve"> Sklad</w:t>
                  </w:r>
                  <w:r>
                    <w:rPr>
                      <w:rFonts w:ascii="Tahoma" w:eastAsiaTheme="minorHAnsi" w:hAnsi="Tahoma" w:cs="Tahoma"/>
                      <w:b/>
                      <w:bCs/>
                      <w:sz w:val="18"/>
                      <w:szCs w:val="18"/>
                      <w:u w:val="single"/>
                    </w:rPr>
                    <w:t>a</w:t>
                  </w:r>
                  <w:r w:rsidRPr="00243401">
                    <w:rPr>
                      <w:rFonts w:ascii="Tahoma" w:eastAsiaTheme="minorHAnsi" w:hAnsi="Tahoma" w:cs="Tahoma"/>
                      <w:b/>
                      <w:bCs/>
                      <w:sz w:val="18"/>
                      <w:szCs w:val="18"/>
                      <w:u w:val="single"/>
                    </w:rPr>
                    <w:t xml:space="preserve"> skladov</w:t>
                  </w:r>
                </w:p>
                <w:p w14:paraId="2B0DBEB9"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r>
                    <w:rPr>
                      <w:rFonts w:ascii="Tahoma" w:eastAsiaTheme="minorHAnsi" w:hAnsi="Tahoma" w:cs="Tahoma"/>
                      <w:sz w:val="18"/>
                      <w:szCs w:val="18"/>
                    </w:rPr>
                    <w:t xml:space="preserve">Sklad iz virov strukturnih skladov, iz Evropskega sklada za regionalni razvoj (ESRR), črpa sredstva za financiranje: </w:t>
                  </w:r>
                </w:p>
                <w:p w14:paraId="495A815E" w14:textId="77777777" w:rsidR="00B85407" w:rsidRPr="009C6A24" w:rsidRDefault="00B85407" w:rsidP="009D0CFF">
                  <w:pPr>
                    <w:framePr w:hSpace="141" w:wrap="around" w:hAnchor="margin" w:xAlign="center" w:y="-1419"/>
                    <w:numPr>
                      <w:ilvl w:val="0"/>
                      <w:numId w:val="59"/>
                    </w:numPr>
                    <w:suppressAutoHyphens w:val="0"/>
                    <w:spacing w:line="276" w:lineRule="auto"/>
                    <w:ind w:hanging="691"/>
                    <w:jc w:val="both"/>
                    <w:textAlignment w:val="auto"/>
                    <w:rPr>
                      <w:rFonts w:ascii="Tahoma" w:eastAsiaTheme="minorHAnsi" w:hAnsi="Tahoma" w:cs="Tahoma"/>
                      <w:sz w:val="18"/>
                      <w:szCs w:val="18"/>
                    </w:rPr>
                  </w:pPr>
                  <w:r w:rsidRPr="009C6A24">
                    <w:rPr>
                      <w:rFonts w:ascii="Tahoma" w:eastAsiaTheme="minorHAnsi" w:hAnsi="Tahoma" w:cs="Tahoma"/>
                      <w:sz w:val="18"/>
                      <w:szCs w:val="18"/>
                    </w:rPr>
                    <w:t xml:space="preserve">mikrokreditne linije in </w:t>
                  </w:r>
                </w:p>
                <w:p w14:paraId="3021DBE6" w14:textId="77777777" w:rsidR="00B85407" w:rsidRPr="009C6A24" w:rsidRDefault="00B85407" w:rsidP="009D0CFF">
                  <w:pPr>
                    <w:framePr w:hSpace="141" w:wrap="around" w:hAnchor="margin" w:xAlign="center" w:y="-1419"/>
                    <w:numPr>
                      <w:ilvl w:val="0"/>
                      <w:numId w:val="59"/>
                    </w:numPr>
                    <w:suppressAutoHyphens w:val="0"/>
                    <w:spacing w:line="276" w:lineRule="auto"/>
                    <w:ind w:hanging="691"/>
                    <w:jc w:val="both"/>
                    <w:textAlignment w:val="auto"/>
                    <w:rPr>
                      <w:rFonts w:ascii="Tahoma" w:eastAsiaTheme="minorHAnsi" w:hAnsi="Tahoma" w:cs="Tahoma"/>
                      <w:sz w:val="18"/>
                      <w:szCs w:val="18"/>
                    </w:rPr>
                  </w:pPr>
                  <w:r w:rsidRPr="009C6A24">
                    <w:rPr>
                      <w:rFonts w:ascii="Tahoma" w:eastAsiaTheme="minorHAnsi" w:hAnsi="Tahoma" w:cs="Tahoma"/>
                      <w:sz w:val="18"/>
                      <w:szCs w:val="18"/>
                    </w:rPr>
                    <w:t>semenskega kapitala</w:t>
                  </w:r>
                </w:p>
                <w:p w14:paraId="1DFDDDD9"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r>
                    <w:rPr>
                      <w:rFonts w:ascii="Tahoma" w:eastAsiaTheme="minorHAnsi" w:hAnsi="Tahoma" w:cs="Tahoma"/>
                      <w:sz w:val="18"/>
                      <w:szCs w:val="18"/>
                    </w:rPr>
                    <w:t>v okviru Sklada skladov, ki ga upravlja SID banka. Te vire Sklad še dodatno oplemeniti z lastnimi sredstvi in/ali sredstvi v upravljanju. V letu 2025 se načrtuje ponovna uporaba sredstev za financiranje mikrokreditov.</w:t>
                  </w:r>
                </w:p>
              </w:tc>
            </w:tr>
            <w:tr w:rsidR="00B85407" w14:paraId="52CCA756" w14:textId="77777777" w:rsidTr="00103568">
              <w:tc>
                <w:tcPr>
                  <w:tcW w:w="9060" w:type="dxa"/>
                  <w:tcBorders>
                    <w:top w:val="single" w:sz="4" w:space="0" w:color="auto"/>
                    <w:left w:val="single" w:sz="4" w:space="0" w:color="auto"/>
                    <w:bottom w:val="single" w:sz="4" w:space="0" w:color="auto"/>
                    <w:right w:val="single" w:sz="4" w:space="0" w:color="auto"/>
                  </w:tcBorders>
                </w:tcPr>
                <w:p w14:paraId="0FD53CE5" w14:textId="77777777" w:rsidR="00B85407" w:rsidRPr="00995B33" w:rsidRDefault="00B85407" w:rsidP="009D0CFF">
                  <w:pPr>
                    <w:framePr w:hSpace="141" w:wrap="around" w:hAnchor="margin" w:xAlign="center" w:y="-1419"/>
                    <w:suppressAutoHyphens w:val="0"/>
                    <w:spacing w:after="255" w:line="276" w:lineRule="auto"/>
                    <w:contextualSpacing/>
                    <w:jc w:val="both"/>
                    <w:rPr>
                      <w:rFonts w:eastAsiaTheme="minorHAnsi" w:cstheme="minorBidi"/>
                      <w:b/>
                      <w:bCs/>
                      <w:sz w:val="18"/>
                      <w:szCs w:val="18"/>
                    </w:rPr>
                  </w:pPr>
                  <w:r w:rsidRPr="00243401">
                    <w:rPr>
                      <w:rFonts w:ascii="Tahoma" w:eastAsiaTheme="minorHAnsi" w:hAnsi="Tahoma" w:cs="Tahoma"/>
                      <w:b/>
                      <w:bCs/>
                      <w:sz w:val="18"/>
                      <w:szCs w:val="18"/>
                      <w:u w:val="single"/>
                    </w:rPr>
                    <w:t>Evropsk</w:t>
                  </w:r>
                  <w:r>
                    <w:rPr>
                      <w:rFonts w:ascii="Tahoma" w:eastAsiaTheme="minorHAnsi" w:hAnsi="Tahoma" w:cs="Tahoma"/>
                      <w:b/>
                      <w:bCs/>
                      <w:sz w:val="18"/>
                      <w:szCs w:val="18"/>
                      <w:u w:val="single"/>
                    </w:rPr>
                    <w:t>i</w:t>
                  </w:r>
                  <w:r w:rsidRPr="00243401">
                    <w:rPr>
                      <w:rFonts w:ascii="Tahoma" w:eastAsiaTheme="minorHAnsi" w:hAnsi="Tahoma" w:cs="Tahoma"/>
                      <w:b/>
                      <w:bCs/>
                      <w:sz w:val="18"/>
                      <w:szCs w:val="18"/>
                      <w:u w:val="single"/>
                    </w:rPr>
                    <w:t xml:space="preserve"> </w:t>
                  </w:r>
                  <w:r>
                    <w:rPr>
                      <w:rFonts w:ascii="Tahoma" w:eastAsiaTheme="minorHAnsi" w:hAnsi="Tahoma" w:cs="Tahoma"/>
                      <w:b/>
                      <w:bCs/>
                      <w:sz w:val="18"/>
                      <w:szCs w:val="18"/>
                      <w:u w:val="single"/>
                    </w:rPr>
                    <w:t>strukturni in investicijski skladi</w:t>
                  </w:r>
                  <w:r w:rsidRPr="00243401">
                    <w:rPr>
                      <w:rFonts w:ascii="Tahoma" w:eastAsiaTheme="minorHAnsi" w:hAnsi="Tahoma" w:cs="Tahoma"/>
                      <w:b/>
                      <w:bCs/>
                      <w:sz w:val="18"/>
                      <w:szCs w:val="18"/>
                      <w:u w:val="single"/>
                    </w:rPr>
                    <w:t xml:space="preserve"> EKP 2021–2027</w:t>
                  </w:r>
                </w:p>
                <w:p w14:paraId="028DDEAF" w14:textId="77777777" w:rsidR="00B85407" w:rsidRPr="007F310F" w:rsidRDefault="00B85407" w:rsidP="009D0CFF">
                  <w:pPr>
                    <w:framePr w:hSpace="141" w:wrap="around" w:hAnchor="margin" w:xAlign="center" w:y="-1419"/>
                    <w:suppressAutoHyphens w:val="0"/>
                    <w:spacing w:after="255" w:line="276" w:lineRule="auto"/>
                    <w:contextualSpacing/>
                    <w:jc w:val="both"/>
                    <w:rPr>
                      <w:rFonts w:ascii="Tahoma" w:eastAsiaTheme="minorHAnsi" w:hAnsi="Tahoma" w:cs="Tahoma"/>
                      <w:sz w:val="18"/>
                      <w:szCs w:val="18"/>
                    </w:rPr>
                  </w:pPr>
                  <w:r w:rsidRPr="007F310F">
                    <w:rPr>
                      <w:rFonts w:ascii="Tahoma" w:eastAsiaTheme="minorHAnsi" w:hAnsi="Tahoma" w:cs="Tahoma"/>
                      <w:sz w:val="18"/>
                      <w:szCs w:val="18"/>
                    </w:rPr>
                    <w:t>Za leto 202</w:t>
                  </w:r>
                  <w:r>
                    <w:rPr>
                      <w:rFonts w:ascii="Tahoma" w:eastAsiaTheme="minorHAnsi" w:hAnsi="Tahoma" w:cs="Tahoma"/>
                      <w:sz w:val="18"/>
                      <w:szCs w:val="18"/>
                    </w:rPr>
                    <w:t>5</w:t>
                  </w:r>
                  <w:r w:rsidRPr="007F310F">
                    <w:rPr>
                      <w:rFonts w:ascii="Tahoma" w:eastAsiaTheme="minorHAnsi" w:hAnsi="Tahoma" w:cs="Tahoma"/>
                      <w:sz w:val="18"/>
                      <w:szCs w:val="18"/>
                    </w:rPr>
                    <w:t xml:space="preserve"> Sklad načrtuje sodelovanje pri črpanju sredstev </w:t>
                  </w:r>
                  <w:r>
                    <w:rPr>
                      <w:rFonts w:ascii="Tahoma" w:eastAsiaTheme="minorHAnsi" w:hAnsi="Tahoma" w:cs="Tahoma"/>
                      <w:sz w:val="18"/>
                      <w:szCs w:val="18"/>
                    </w:rPr>
                    <w:t>EKP</w:t>
                  </w:r>
                  <w:r w:rsidRPr="007F310F">
                    <w:rPr>
                      <w:rFonts w:ascii="Tahoma" w:eastAsiaTheme="minorHAnsi" w:hAnsi="Tahoma" w:cs="Tahoma"/>
                      <w:sz w:val="18"/>
                      <w:szCs w:val="18"/>
                    </w:rPr>
                    <w:t xml:space="preserve"> 2021</w:t>
                  </w:r>
                  <w:r>
                    <w:rPr>
                      <w:rFonts w:ascii="Tahoma" w:eastAsiaTheme="minorHAnsi" w:hAnsi="Tahoma" w:cs="Tahoma"/>
                      <w:sz w:val="18"/>
                      <w:szCs w:val="18"/>
                    </w:rPr>
                    <w:t>–</w:t>
                  </w:r>
                  <w:r w:rsidRPr="007F310F">
                    <w:rPr>
                      <w:rFonts w:ascii="Tahoma" w:eastAsiaTheme="minorHAnsi" w:hAnsi="Tahoma" w:cs="Tahoma"/>
                      <w:sz w:val="18"/>
                      <w:szCs w:val="18"/>
                    </w:rPr>
                    <w:t>2027 v naslednjih programih/javnih razpisih/javnih pozivih:</w:t>
                  </w:r>
                </w:p>
                <w:p w14:paraId="17A4899D" w14:textId="77777777" w:rsidR="00B85407" w:rsidRPr="009C6A24" w:rsidRDefault="00B85407" w:rsidP="009D0CFF">
                  <w:pPr>
                    <w:framePr w:hSpace="141" w:wrap="around" w:hAnchor="margin" w:xAlign="center" w:y="-1419"/>
                    <w:numPr>
                      <w:ilvl w:val="0"/>
                      <w:numId w:val="57"/>
                    </w:numPr>
                    <w:suppressAutoHyphens w:val="0"/>
                    <w:spacing w:line="276" w:lineRule="auto"/>
                    <w:jc w:val="both"/>
                    <w:textAlignment w:val="auto"/>
                    <w:rPr>
                      <w:rFonts w:ascii="Tahoma" w:hAnsi="Tahoma" w:cs="Tahoma"/>
                      <w:sz w:val="18"/>
                      <w:szCs w:val="18"/>
                    </w:rPr>
                  </w:pPr>
                  <w:r w:rsidRPr="009C6A24">
                    <w:rPr>
                      <w:rFonts w:ascii="Tahoma" w:hAnsi="Tahoma" w:cs="Tahoma"/>
                      <w:sz w:val="18"/>
                      <w:szCs w:val="18"/>
                    </w:rPr>
                    <w:t xml:space="preserve">Zagonske subvencije za inovativne start-up podjetja </w:t>
                  </w:r>
                  <w:r>
                    <w:rPr>
                      <w:rFonts w:ascii="Tahoma" w:hAnsi="Tahoma" w:cs="Tahoma"/>
                      <w:sz w:val="18"/>
                      <w:szCs w:val="18"/>
                    </w:rPr>
                    <w:t>–</w:t>
                  </w:r>
                  <w:r w:rsidRPr="009C6A24">
                    <w:rPr>
                      <w:rFonts w:ascii="Tahoma" w:hAnsi="Tahoma" w:cs="Tahoma"/>
                      <w:sz w:val="18"/>
                      <w:szCs w:val="18"/>
                    </w:rPr>
                    <w:t xml:space="preserve"> </w:t>
                  </w:r>
                  <w:r w:rsidRPr="007F310F">
                    <w:rPr>
                      <w:rFonts w:ascii="Tahoma" w:hAnsi="Tahoma" w:cs="Tahoma"/>
                      <w:sz w:val="18"/>
                      <w:szCs w:val="18"/>
                    </w:rPr>
                    <w:t>za leto 202</w:t>
                  </w:r>
                  <w:r>
                    <w:rPr>
                      <w:rFonts w:ascii="Tahoma" w:hAnsi="Tahoma" w:cs="Tahoma"/>
                      <w:sz w:val="18"/>
                      <w:szCs w:val="18"/>
                    </w:rPr>
                    <w:t>5</w:t>
                  </w:r>
                  <w:r w:rsidRPr="007F310F">
                    <w:rPr>
                      <w:rFonts w:ascii="Tahoma" w:hAnsi="Tahoma" w:cs="Tahoma"/>
                      <w:sz w:val="18"/>
                      <w:szCs w:val="18"/>
                    </w:rPr>
                    <w:t xml:space="preserve"> je načrtovanih 2,16 mio EUR sredstev</w:t>
                  </w:r>
                  <w:r>
                    <w:rPr>
                      <w:rFonts w:ascii="Tahoma" w:hAnsi="Tahoma" w:cs="Tahoma"/>
                      <w:sz w:val="18"/>
                      <w:szCs w:val="18"/>
                    </w:rPr>
                    <w:t>;</w:t>
                  </w:r>
                </w:p>
                <w:p w14:paraId="1E3FFBB2" w14:textId="37671A8A" w:rsidR="00B85407" w:rsidRPr="00DD5B08" w:rsidRDefault="00B85407" w:rsidP="009D0CFF">
                  <w:pPr>
                    <w:framePr w:hSpace="141" w:wrap="around" w:hAnchor="margin" w:xAlign="center" w:y="-1419"/>
                    <w:numPr>
                      <w:ilvl w:val="0"/>
                      <w:numId w:val="57"/>
                    </w:numPr>
                    <w:suppressAutoHyphens w:val="0"/>
                    <w:spacing w:line="276" w:lineRule="auto"/>
                    <w:jc w:val="both"/>
                    <w:textAlignment w:val="auto"/>
                    <w:rPr>
                      <w:rFonts w:ascii="Tahoma" w:hAnsi="Tahoma" w:cs="Tahoma"/>
                      <w:sz w:val="18"/>
                      <w:szCs w:val="18"/>
                    </w:rPr>
                  </w:pPr>
                  <w:r w:rsidRPr="009C6A24">
                    <w:rPr>
                      <w:rFonts w:ascii="Tahoma" w:hAnsi="Tahoma" w:cs="Tahoma"/>
                      <w:sz w:val="18"/>
                      <w:szCs w:val="18"/>
                    </w:rPr>
                    <w:t xml:space="preserve">Vsebinska podpora za hitrejšo globalno in trajnostno rast inovativnih MSP (RazvojniPlus program) </w:t>
                  </w:r>
                  <w:r>
                    <w:rPr>
                      <w:rFonts w:ascii="Tahoma" w:hAnsi="Tahoma" w:cs="Tahoma"/>
                      <w:sz w:val="18"/>
                      <w:szCs w:val="18"/>
                    </w:rPr>
                    <w:t>–</w:t>
                  </w:r>
                  <w:r w:rsidRPr="009C6A24">
                    <w:rPr>
                      <w:rFonts w:ascii="Tahoma" w:hAnsi="Tahoma" w:cs="Tahoma"/>
                      <w:sz w:val="18"/>
                      <w:szCs w:val="18"/>
                    </w:rPr>
                    <w:t xml:space="preserve"> </w:t>
                  </w:r>
                  <w:r w:rsidRPr="007F310F">
                    <w:rPr>
                      <w:rFonts w:ascii="Tahoma" w:hAnsi="Tahoma" w:cs="Tahoma"/>
                      <w:sz w:val="18"/>
                      <w:szCs w:val="18"/>
                    </w:rPr>
                    <w:t xml:space="preserve">za </w:t>
                  </w:r>
                  <w:r w:rsidRPr="00DD5B08">
                    <w:rPr>
                      <w:rFonts w:ascii="Tahoma" w:hAnsi="Tahoma" w:cs="Tahoma"/>
                      <w:sz w:val="18"/>
                      <w:szCs w:val="18"/>
                    </w:rPr>
                    <w:t xml:space="preserve">leto 2025 je načrtovanih </w:t>
                  </w:r>
                  <w:r w:rsidR="00897E8B">
                    <w:rPr>
                      <w:rFonts w:ascii="Tahoma" w:hAnsi="Tahoma" w:cs="Tahoma"/>
                      <w:sz w:val="18"/>
                      <w:szCs w:val="18"/>
                    </w:rPr>
                    <w:t>0,8</w:t>
                  </w:r>
                  <w:r w:rsidRPr="00DD5B08">
                    <w:rPr>
                      <w:rFonts w:ascii="Tahoma" w:hAnsi="Tahoma" w:cs="Tahoma"/>
                      <w:sz w:val="18"/>
                      <w:szCs w:val="18"/>
                    </w:rPr>
                    <w:t xml:space="preserve"> mio EUR</w:t>
                  </w:r>
                  <w:r w:rsidR="00897E8B">
                    <w:rPr>
                      <w:rFonts w:ascii="Tahoma" w:hAnsi="Tahoma" w:cs="Tahoma"/>
                      <w:sz w:val="18"/>
                      <w:szCs w:val="18"/>
                    </w:rPr>
                    <w:t xml:space="preserve"> odobrenih</w:t>
                  </w:r>
                  <w:r w:rsidRPr="00DD5B08">
                    <w:rPr>
                      <w:rFonts w:ascii="Tahoma" w:hAnsi="Tahoma" w:cs="Tahoma"/>
                      <w:sz w:val="18"/>
                      <w:szCs w:val="18"/>
                    </w:rPr>
                    <w:t xml:space="preserve"> sredstev;</w:t>
                  </w:r>
                </w:p>
                <w:p w14:paraId="17A793DD" w14:textId="77777777" w:rsidR="00B85407" w:rsidRPr="00DD5B08" w:rsidRDefault="00B85407" w:rsidP="009D0CFF">
                  <w:pPr>
                    <w:framePr w:hSpace="141" w:wrap="around" w:hAnchor="margin" w:xAlign="center" w:y="-1419"/>
                    <w:numPr>
                      <w:ilvl w:val="0"/>
                      <w:numId w:val="57"/>
                    </w:numPr>
                    <w:suppressAutoHyphens w:val="0"/>
                    <w:spacing w:line="276" w:lineRule="auto"/>
                    <w:jc w:val="both"/>
                    <w:textAlignment w:val="auto"/>
                    <w:rPr>
                      <w:rFonts w:ascii="Tahoma" w:hAnsi="Tahoma" w:cs="Tahoma"/>
                      <w:sz w:val="18"/>
                      <w:szCs w:val="18"/>
                    </w:rPr>
                  </w:pPr>
                  <w:r w:rsidRPr="00DD5B08">
                    <w:rPr>
                      <w:rFonts w:ascii="Tahoma" w:hAnsi="Tahoma" w:cs="Tahoma"/>
                      <w:sz w:val="18"/>
                      <w:szCs w:val="18"/>
                    </w:rPr>
                    <w:t>Celovite podporne storitve za inovativne posameznike in inovativna zagonska podjetja – za leto 2025 je načrtovanih 0,85 mio EUR sredstev</w:t>
                  </w:r>
                  <w:r w:rsidRPr="006D5D26">
                    <w:rPr>
                      <w:rFonts w:ascii="Tahoma" w:hAnsi="Tahoma" w:cs="Tahoma"/>
                      <w:sz w:val="18"/>
                      <w:szCs w:val="18"/>
                    </w:rPr>
                    <w:t>;</w:t>
                  </w:r>
                </w:p>
                <w:p w14:paraId="12E0419B" w14:textId="77777777" w:rsidR="00B85407" w:rsidRDefault="00B85407" w:rsidP="009D0CFF">
                  <w:pPr>
                    <w:framePr w:hSpace="141" w:wrap="around" w:hAnchor="margin" w:xAlign="center" w:y="-1419"/>
                    <w:numPr>
                      <w:ilvl w:val="0"/>
                      <w:numId w:val="57"/>
                    </w:numPr>
                    <w:suppressAutoHyphens w:val="0"/>
                    <w:spacing w:line="276" w:lineRule="auto"/>
                    <w:jc w:val="both"/>
                    <w:textAlignment w:val="auto"/>
                    <w:rPr>
                      <w:rFonts w:ascii="Tahoma" w:hAnsi="Tahoma" w:cs="Tahoma"/>
                      <w:sz w:val="18"/>
                      <w:szCs w:val="18"/>
                    </w:rPr>
                  </w:pPr>
                  <w:r w:rsidRPr="007F310F">
                    <w:rPr>
                      <w:rFonts w:ascii="Tahoma" w:hAnsi="Tahoma" w:cs="Tahoma"/>
                      <w:sz w:val="18"/>
                      <w:szCs w:val="18"/>
                    </w:rPr>
                    <w:t xml:space="preserve">Spodbude malih vrednosti preko vavčerjev – za </w:t>
                  </w:r>
                  <w:r w:rsidRPr="00DD5B08">
                    <w:rPr>
                      <w:rFonts w:ascii="Tahoma" w:hAnsi="Tahoma" w:cs="Tahoma"/>
                      <w:sz w:val="18"/>
                      <w:szCs w:val="18"/>
                    </w:rPr>
                    <w:t xml:space="preserve">leto 2025 je </w:t>
                  </w:r>
                  <w:r w:rsidRPr="00E22EF7">
                    <w:rPr>
                      <w:rFonts w:ascii="Tahoma" w:hAnsi="Tahoma" w:cs="Tahoma"/>
                      <w:sz w:val="18"/>
                      <w:szCs w:val="18"/>
                    </w:rPr>
                    <w:t>načrtovanih 5 mio EUR</w:t>
                  </w:r>
                  <w:r w:rsidRPr="00DD5B08">
                    <w:rPr>
                      <w:rFonts w:ascii="Tahoma" w:hAnsi="Tahoma" w:cs="Tahoma"/>
                      <w:sz w:val="18"/>
                      <w:szCs w:val="18"/>
                    </w:rPr>
                    <w:t xml:space="preserve"> odobrenih sredstev.</w:t>
                  </w:r>
                </w:p>
                <w:p w14:paraId="40419340" w14:textId="77777777" w:rsidR="00B85407" w:rsidRDefault="00B85407" w:rsidP="009D0CFF">
                  <w:pPr>
                    <w:framePr w:hSpace="141" w:wrap="around" w:hAnchor="margin" w:xAlign="center" w:y="-1419"/>
                    <w:numPr>
                      <w:ilvl w:val="0"/>
                      <w:numId w:val="57"/>
                    </w:numPr>
                    <w:suppressAutoHyphens w:val="0"/>
                    <w:spacing w:line="276" w:lineRule="auto"/>
                    <w:jc w:val="both"/>
                    <w:textAlignment w:val="auto"/>
                    <w:rPr>
                      <w:rFonts w:ascii="Tahoma" w:hAnsi="Tahoma" w:cs="Tahoma"/>
                      <w:sz w:val="18"/>
                      <w:szCs w:val="18"/>
                    </w:rPr>
                  </w:pPr>
                  <w:r>
                    <w:rPr>
                      <w:rFonts w:ascii="Tahoma" w:hAnsi="Tahoma" w:cs="Tahoma"/>
                      <w:sz w:val="18"/>
                      <w:szCs w:val="18"/>
                    </w:rPr>
                    <w:t xml:space="preserve">Potencialno sodelovanje v okviru holdinškega sklada 21-27 - </w:t>
                  </w:r>
                </w:p>
                <w:p w14:paraId="5BFDBF6A" w14:textId="77777777" w:rsidR="00547B4A" w:rsidRDefault="00B85407" w:rsidP="009D0CFF">
                  <w:pPr>
                    <w:pStyle w:val="Odstavekseznama"/>
                    <w:framePr w:hSpace="141" w:wrap="around" w:hAnchor="margin" w:xAlign="center" w:y="-1419"/>
                    <w:numPr>
                      <w:ilvl w:val="0"/>
                      <w:numId w:val="57"/>
                    </w:numPr>
                    <w:contextualSpacing/>
                    <w:rPr>
                      <w:rFonts w:ascii="Tahoma" w:hAnsi="Tahoma" w:cs="Tahoma"/>
                      <w:sz w:val="18"/>
                      <w:szCs w:val="18"/>
                    </w:rPr>
                  </w:pPr>
                  <w:r>
                    <w:rPr>
                      <w:rFonts w:ascii="Tahoma" w:hAnsi="Tahoma" w:cs="Tahoma"/>
                      <w:sz w:val="18"/>
                      <w:szCs w:val="18"/>
                    </w:rPr>
                    <w:t>Specifične spodbude za digitalno preobrazbo podjetij P4D – za leto 2025 je predvidenih 18,98 mio EUR odobrenih sredstev</w:t>
                  </w:r>
                  <w:r>
                    <w:rPr>
                      <w:rStyle w:val="Sprotnaopomba-sklic"/>
                      <w:rFonts w:ascii="Tahoma" w:hAnsi="Tahoma" w:cs="Tahoma"/>
                      <w:sz w:val="18"/>
                      <w:szCs w:val="18"/>
                    </w:rPr>
                    <w:footnoteReference w:id="69"/>
                  </w:r>
                </w:p>
                <w:p w14:paraId="2EBAE414" w14:textId="126F8994" w:rsidR="00B85407" w:rsidRPr="000F1905" w:rsidRDefault="00B85407" w:rsidP="009D0CFF">
                  <w:pPr>
                    <w:pStyle w:val="Odstavekseznama"/>
                    <w:framePr w:hSpace="141" w:wrap="around" w:hAnchor="margin" w:xAlign="center" w:y="-1419"/>
                    <w:numPr>
                      <w:ilvl w:val="0"/>
                      <w:numId w:val="57"/>
                    </w:numPr>
                    <w:contextualSpacing/>
                    <w:rPr>
                      <w:rFonts w:ascii="Tahoma" w:hAnsi="Tahoma" w:cs="Tahoma"/>
                      <w:sz w:val="18"/>
                      <w:szCs w:val="18"/>
                    </w:rPr>
                  </w:pPr>
                  <w:r w:rsidRPr="000F1905">
                    <w:rPr>
                      <w:rFonts w:ascii="Tahoma" w:hAnsi="Tahoma" w:cs="Tahoma"/>
                      <w:sz w:val="18"/>
                      <w:szCs w:val="18"/>
                    </w:rPr>
                    <w:t xml:space="preserve">Ostalo (Sklad lahko izvaja tudi druge finančne spodbude za MSP (in/ali velika podjetja), vendar je izvajanje le-teh odvisno od odločitev na nacionalni ravni, npr. v kolikor se sprejme odločitev, da Sklad prevzame izvajanje določenih ukrepov v okviru platforme STEP idr.). </w:t>
                  </w:r>
                </w:p>
              </w:tc>
            </w:tr>
          </w:tbl>
          <w:p w14:paraId="103C6071" w14:textId="77777777" w:rsidR="00B85407" w:rsidRDefault="00B85407" w:rsidP="002E6E55">
            <w:pPr>
              <w:spacing w:line="276" w:lineRule="auto"/>
              <w:jc w:val="both"/>
              <w:rPr>
                <w:rFonts w:ascii="Tahoma" w:hAnsi="Tahoma" w:cs="Tahoma"/>
                <w:sz w:val="18"/>
                <w:szCs w:val="18"/>
              </w:rPr>
            </w:pPr>
          </w:p>
          <w:tbl>
            <w:tblPr>
              <w:tblStyle w:val="Tabelamrea1"/>
              <w:tblW w:w="0" w:type="auto"/>
              <w:tblLayout w:type="fixed"/>
              <w:tblLook w:val="04A0" w:firstRow="1" w:lastRow="0" w:firstColumn="1" w:lastColumn="0" w:noHBand="0" w:noVBand="1"/>
            </w:tblPr>
            <w:tblGrid>
              <w:gridCol w:w="9060"/>
            </w:tblGrid>
            <w:tr w:rsidR="00B85407" w14:paraId="58E52357" w14:textId="77777777" w:rsidTr="00103568">
              <w:tc>
                <w:tcPr>
                  <w:tcW w:w="9060" w:type="dxa"/>
                  <w:tcBorders>
                    <w:top w:val="single" w:sz="4" w:space="0" w:color="auto"/>
                    <w:left w:val="single" w:sz="4" w:space="0" w:color="auto"/>
                    <w:bottom w:val="single" w:sz="4" w:space="0" w:color="auto"/>
                    <w:right w:val="single" w:sz="4" w:space="0" w:color="auto"/>
                  </w:tcBorders>
                </w:tcPr>
                <w:p w14:paraId="774C8C7D" w14:textId="77777777" w:rsidR="00B85407" w:rsidRDefault="00B85407" w:rsidP="009D0CFF">
                  <w:pPr>
                    <w:framePr w:hSpace="141" w:wrap="around" w:hAnchor="margin" w:xAlign="center" w:y="-1419"/>
                    <w:suppressAutoHyphens w:val="0"/>
                    <w:spacing w:line="276" w:lineRule="auto"/>
                    <w:jc w:val="both"/>
                    <w:textAlignment w:val="auto"/>
                    <w:rPr>
                      <w:rFonts w:ascii="Tahoma" w:eastAsiaTheme="minorHAnsi" w:hAnsi="Tahoma" w:cs="Tahoma"/>
                      <w:b/>
                      <w:bCs/>
                      <w:sz w:val="18"/>
                      <w:szCs w:val="18"/>
                    </w:rPr>
                  </w:pPr>
                  <w:r>
                    <w:rPr>
                      <w:rFonts w:ascii="Tahoma" w:eastAsiaTheme="minorHAnsi" w:hAnsi="Tahoma" w:cs="Tahoma"/>
                      <w:b/>
                      <w:bCs/>
                      <w:sz w:val="18"/>
                      <w:szCs w:val="18"/>
                    </w:rPr>
                    <w:t>Panevropski garancijski sklad</w:t>
                  </w:r>
                </w:p>
                <w:p w14:paraId="4EB69584"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r>
                    <w:rPr>
                      <w:rFonts w:ascii="Tahoma" w:eastAsiaTheme="minorHAnsi" w:hAnsi="Tahoma" w:cs="Tahoma"/>
                      <w:sz w:val="18"/>
                      <w:szCs w:val="18"/>
                    </w:rPr>
                    <w:t>Evropska investicijska banka je skupaj z Evropskim investicijskim skladom ustanovila Panevropski garancijski sklad (Pan EGF) kot odgovor na krizo covida-19, ki je oslabila poslovanje podjetij s sedežem v EU. Vzpostavljeno sodelovanje z EIF Skladu omogoča koriščenje instrumenta delitve tveganja med institucijami.</w:t>
                  </w:r>
                </w:p>
                <w:p w14:paraId="4D92B767"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p>
                <w:p w14:paraId="1092CB14" w14:textId="77777777" w:rsidR="00B85407" w:rsidRDefault="00B85407" w:rsidP="009D0CFF">
                  <w:pPr>
                    <w:framePr w:hSpace="141" w:wrap="around" w:hAnchor="margin" w:xAlign="center" w:y="-1419"/>
                    <w:spacing w:line="276" w:lineRule="auto"/>
                    <w:jc w:val="both"/>
                    <w:rPr>
                      <w:rFonts w:ascii="Tahoma" w:eastAsiaTheme="minorHAnsi" w:hAnsi="Tahoma" w:cs="Tahoma"/>
                      <w:sz w:val="18"/>
                      <w:szCs w:val="18"/>
                    </w:rPr>
                  </w:pPr>
                  <w:r>
                    <w:rPr>
                      <w:rFonts w:ascii="Tahoma" w:eastAsiaTheme="minorHAnsi" w:hAnsi="Tahoma" w:cs="Tahoma"/>
                      <w:sz w:val="18"/>
                      <w:szCs w:val="18"/>
                    </w:rPr>
                    <w:t>V okviru programa Pan EGF je Sklad v obdobju odobril:</w:t>
                  </w:r>
                </w:p>
                <w:p w14:paraId="6A857DE1" w14:textId="77777777" w:rsidR="00B85407" w:rsidRDefault="00B85407" w:rsidP="009D0CFF">
                  <w:pPr>
                    <w:pStyle w:val="Odstavekseznama"/>
                    <w:framePr w:hSpace="141" w:wrap="around" w:hAnchor="margin" w:xAlign="center" w:y="-1419"/>
                    <w:numPr>
                      <w:ilvl w:val="0"/>
                      <w:numId w:val="62"/>
                    </w:numPr>
                    <w:spacing w:line="276" w:lineRule="auto"/>
                    <w:ind w:hanging="691"/>
                    <w:jc w:val="both"/>
                    <w:textAlignment w:val="auto"/>
                    <w:rPr>
                      <w:rFonts w:ascii="Tahoma" w:eastAsiaTheme="minorHAnsi" w:hAnsi="Tahoma" w:cs="Tahoma"/>
                      <w:sz w:val="18"/>
                      <w:szCs w:val="18"/>
                    </w:rPr>
                  </w:pPr>
                  <w:r>
                    <w:rPr>
                      <w:rFonts w:ascii="Tahoma" w:eastAsiaTheme="minorHAnsi" w:hAnsi="Tahoma" w:cs="Tahoma"/>
                      <w:sz w:val="18"/>
                      <w:szCs w:val="18"/>
                    </w:rPr>
                    <w:t xml:space="preserve">80 mio EUR kreditov; </w:t>
                  </w:r>
                </w:p>
                <w:p w14:paraId="1E3B02BF" w14:textId="77777777" w:rsidR="00B85407" w:rsidRDefault="00B85407" w:rsidP="009D0CFF">
                  <w:pPr>
                    <w:pStyle w:val="Odstavekseznama"/>
                    <w:framePr w:hSpace="141" w:wrap="around" w:hAnchor="margin" w:xAlign="center" w:y="-1419"/>
                    <w:numPr>
                      <w:ilvl w:val="0"/>
                      <w:numId w:val="62"/>
                    </w:numPr>
                    <w:spacing w:line="276" w:lineRule="auto"/>
                    <w:ind w:hanging="691"/>
                    <w:jc w:val="both"/>
                    <w:textAlignment w:val="auto"/>
                    <w:rPr>
                      <w:rFonts w:ascii="Tahoma" w:eastAsiaTheme="minorHAnsi" w:hAnsi="Tahoma" w:cs="Tahoma"/>
                      <w:sz w:val="18"/>
                      <w:szCs w:val="18"/>
                    </w:rPr>
                  </w:pPr>
                  <w:r>
                    <w:rPr>
                      <w:rFonts w:ascii="Tahoma" w:eastAsiaTheme="minorHAnsi" w:hAnsi="Tahoma" w:cs="Tahoma"/>
                      <w:sz w:val="18"/>
                      <w:szCs w:val="18"/>
                    </w:rPr>
                    <w:t>1.099 končnim prejemnikom.</w:t>
                  </w:r>
                </w:p>
              </w:tc>
            </w:tr>
          </w:tbl>
          <w:p w14:paraId="6989A528" w14:textId="77777777" w:rsidR="00B85407" w:rsidRDefault="00B85407" w:rsidP="002E6E55">
            <w:pPr>
              <w:spacing w:line="276" w:lineRule="auto"/>
              <w:jc w:val="both"/>
              <w:rPr>
                <w:rFonts w:ascii="Tahoma" w:hAnsi="Tahoma" w:cs="Tahoma"/>
                <w:sz w:val="20"/>
                <w:szCs w:val="20"/>
              </w:rPr>
            </w:pPr>
          </w:p>
          <w:tbl>
            <w:tblPr>
              <w:tblStyle w:val="Tabelamrea"/>
              <w:tblW w:w="0" w:type="auto"/>
              <w:tblLayout w:type="fixed"/>
              <w:tblLook w:val="04A0" w:firstRow="1" w:lastRow="0" w:firstColumn="1" w:lastColumn="0" w:noHBand="0" w:noVBand="1"/>
            </w:tblPr>
            <w:tblGrid>
              <w:gridCol w:w="9062"/>
            </w:tblGrid>
            <w:tr w:rsidR="00B85407" w14:paraId="621D1CD2" w14:textId="77777777" w:rsidTr="00103568">
              <w:tc>
                <w:tcPr>
                  <w:tcW w:w="9062" w:type="dxa"/>
                </w:tcPr>
                <w:p w14:paraId="6091E697" w14:textId="77777777" w:rsidR="00B85407" w:rsidRPr="00861359" w:rsidRDefault="00B85407" w:rsidP="009D0CFF">
                  <w:pPr>
                    <w:framePr w:hSpace="141" w:wrap="around" w:hAnchor="margin" w:xAlign="center" w:y="-1419"/>
                    <w:spacing w:line="276" w:lineRule="auto"/>
                    <w:jc w:val="both"/>
                    <w:rPr>
                      <w:rFonts w:ascii="Tahoma" w:hAnsi="Tahoma" w:cs="Tahoma"/>
                      <w:b/>
                      <w:bCs/>
                      <w:sz w:val="20"/>
                      <w:szCs w:val="20"/>
                    </w:rPr>
                  </w:pPr>
                  <w:r>
                    <w:rPr>
                      <w:rFonts w:ascii="Tahoma" w:hAnsi="Tahoma" w:cs="Tahoma"/>
                      <w:b/>
                      <w:bCs/>
                      <w:sz w:val="18"/>
                      <w:szCs w:val="18"/>
                    </w:rPr>
                    <w:t xml:space="preserve">Sklad </w:t>
                  </w:r>
                  <w:r w:rsidRPr="006D5D26">
                    <w:rPr>
                      <w:rFonts w:ascii="Tahoma" w:hAnsi="Tahoma" w:cs="Tahoma"/>
                      <w:b/>
                      <w:bCs/>
                      <w:sz w:val="18"/>
                      <w:szCs w:val="18"/>
                    </w:rPr>
                    <w:t>InvestEU</w:t>
                  </w:r>
                </w:p>
                <w:p w14:paraId="584820BF" w14:textId="77777777" w:rsidR="00B85407" w:rsidRPr="006D5D26" w:rsidRDefault="00B85407" w:rsidP="009D0CFF">
                  <w:pPr>
                    <w:framePr w:hSpace="141" w:wrap="around" w:hAnchor="margin" w:xAlign="center" w:y="-1419"/>
                    <w:suppressAutoHyphens w:val="0"/>
                    <w:autoSpaceDN/>
                    <w:spacing w:line="276" w:lineRule="auto"/>
                    <w:contextualSpacing/>
                    <w:jc w:val="both"/>
                    <w:textAlignment w:val="auto"/>
                    <w:rPr>
                      <w:rFonts w:ascii="Tahoma" w:hAnsi="Tahoma" w:cs="Tahoma"/>
                      <w:sz w:val="18"/>
                      <w:szCs w:val="18"/>
                    </w:rPr>
                  </w:pPr>
                  <w:r w:rsidRPr="006D5D26">
                    <w:rPr>
                      <w:rFonts w:ascii="Tahoma" w:hAnsi="Tahoma" w:cs="Tahoma"/>
                      <w:sz w:val="18"/>
                      <w:szCs w:val="18"/>
                    </w:rPr>
                    <w:t xml:space="preserve">V letu 2024 se je Sklad </w:t>
                  </w:r>
                  <w:r>
                    <w:rPr>
                      <w:rFonts w:ascii="Tahoma" w:hAnsi="Tahoma" w:cs="Tahoma"/>
                      <w:sz w:val="18"/>
                      <w:szCs w:val="18"/>
                    </w:rPr>
                    <w:t xml:space="preserve">prijavil na poziv </w:t>
                  </w:r>
                  <w:r w:rsidRPr="006D5D26">
                    <w:rPr>
                      <w:rFonts w:ascii="Tahoma" w:hAnsi="Tahoma" w:cs="Tahoma"/>
                      <w:sz w:val="18"/>
                      <w:szCs w:val="18"/>
                    </w:rPr>
                    <w:t>E</w:t>
                  </w:r>
                  <w:r>
                    <w:rPr>
                      <w:rFonts w:ascii="Tahoma" w:hAnsi="Tahoma" w:cs="Tahoma"/>
                      <w:sz w:val="18"/>
                      <w:szCs w:val="18"/>
                    </w:rPr>
                    <w:t xml:space="preserve">IF </w:t>
                  </w:r>
                  <w:r w:rsidRPr="006D5D26">
                    <w:rPr>
                      <w:rFonts w:ascii="Tahoma" w:hAnsi="Tahoma" w:cs="Tahoma"/>
                      <w:sz w:val="18"/>
                      <w:szCs w:val="18"/>
                    </w:rPr>
                    <w:t xml:space="preserve">za pridobitev garancij in pogarancij v okviru programa InvestEU, in sicer za obdobje 2025–2027. Sklad bo v tem obdobju </w:t>
                  </w:r>
                  <w:r>
                    <w:rPr>
                      <w:rFonts w:ascii="Tahoma" w:hAnsi="Tahoma" w:cs="Tahoma"/>
                      <w:sz w:val="18"/>
                      <w:szCs w:val="18"/>
                    </w:rPr>
                    <w:t>koristil instrument delitev tveganj in ga</w:t>
                  </w:r>
                  <w:r w:rsidRPr="006D5D26">
                    <w:rPr>
                      <w:rFonts w:ascii="Tahoma" w:hAnsi="Tahoma" w:cs="Tahoma"/>
                      <w:sz w:val="18"/>
                      <w:szCs w:val="18"/>
                    </w:rPr>
                    <w:t xml:space="preserve"> implementiral v svojo </w:t>
                  </w:r>
                  <w:r>
                    <w:rPr>
                      <w:rFonts w:ascii="Tahoma" w:hAnsi="Tahoma" w:cs="Tahoma"/>
                      <w:sz w:val="18"/>
                      <w:szCs w:val="18"/>
                    </w:rPr>
                    <w:t xml:space="preserve">kreditno in </w:t>
                  </w:r>
                  <w:r w:rsidRPr="006D5D26">
                    <w:rPr>
                      <w:rFonts w:ascii="Tahoma" w:hAnsi="Tahoma" w:cs="Tahoma"/>
                      <w:sz w:val="18"/>
                      <w:szCs w:val="18"/>
                    </w:rPr>
                    <w:t>garancijsko shemo.</w:t>
                  </w:r>
                </w:p>
              </w:tc>
            </w:tr>
          </w:tbl>
          <w:p w14:paraId="40CDCBAC" w14:textId="77777777" w:rsidR="00002D73" w:rsidRPr="00002D73" w:rsidRDefault="00002D73" w:rsidP="002E6E55">
            <w:pPr>
              <w:suppressAutoHyphens w:val="0"/>
              <w:spacing w:line="276" w:lineRule="auto"/>
              <w:ind w:left="360"/>
              <w:contextualSpacing/>
              <w:rPr>
                <w:rFonts w:ascii="Tahoma" w:hAnsi="Tahoma" w:cs="Tahoma"/>
                <w:sz w:val="20"/>
                <w:szCs w:val="21"/>
              </w:rPr>
            </w:pPr>
          </w:p>
        </w:tc>
      </w:tr>
      <w:tr w:rsidR="00002D73" w:rsidRPr="00CD7660" w14:paraId="27B40580" w14:textId="320B5356" w:rsidTr="00103568">
        <w:trPr>
          <w:trHeight w:val="288"/>
        </w:trPr>
        <w:tc>
          <w:tcPr>
            <w:tcW w:w="2594" w:type="dxa"/>
            <w:vAlign w:val="center"/>
          </w:tcPr>
          <w:p w14:paraId="7128077C"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Sodelovanje v bilateralnih in multilateralnih partnerstvih za spodbujanje trajnostnega razvoja MSP-jev, start-up in scale-up podjetij</w:t>
            </w:r>
          </w:p>
        </w:tc>
        <w:tc>
          <w:tcPr>
            <w:tcW w:w="12007" w:type="dxa"/>
            <w:tcBorders>
              <w:right w:val="single" w:sz="4" w:space="0" w:color="auto"/>
            </w:tcBorders>
          </w:tcPr>
          <w:p w14:paraId="7110805D" w14:textId="77777777" w:rsidR="00081A1A" w:rsidRPr="000039AA" w:rsidRDefault="00081A1A" w:rsidP="002E6E55">
            <w:pPr>
              <w:pStyle w:val="Odstavekseznama"/>
              <w:numPr>
                <w:ilvl w:val="0"/>
                <w:numId w:val="83"/>
              </w:numPr>
              <w:suppressAutoHyphens w:val="0"/>
              <w:spacing w:line="276" w:lineRule="auto"/>
              <w:jc w:val="both"/>
              <w:rPr>
                <w:rFonts w:ascii="Tahoma" w:eastAsia="Times New Roman" w:hAnsi="Tahoma" w:cs="Tahoma"/>
                <w:b/>
                <w:bCs/>
                <w:sz w:val="20"/>
                <w:szCs w:val="20"/>
              </w:rPr>
            </w:pPr>
            <w:bookmarkStart w:id="605" w:name="_Hlk83628909"/>
            <w:r w:rsidRPr="000039AA">
              <w:rPr>
                <w:rFonts w:ascii="Tahoma" w:eastAsia="Times New Roman" w:hAnsi="Tahoma" w:cs="Tahoma"/>
                <w:b/>
                <w:bCs/>
                <w:sz w:val="20"/>
                <w:szCs w:val="20"/>
              </w:rPr>
              <w:t xml:space="preserve">Bilateralna partnerstva </w:t>
            </w:r>
          </w:p>
          <w:p w14:paraId="21196829" w14:textId="77777777" w:rsidR="00081A1A" w:rsidRPr="00D31946" w:rsidRDefault="00081A1A" w:rsidP="002E6E55">
            <w:pPr>
              <w:suppressAutoHyphens w:val="0"/>
              <w:spacing w:line="276" w:lineRule="auto"/>
              <w:jc w:val="both"/>
              <w:rPr>
                <w:rFonts w:ascii="Tahoma" w:eastAsia="Times New Roman" w:hAnsi="Tahoma" w:cs="Tahoma"/>
                <w:b/>
                <w:bCs/>
                <w:sz w:val="20"/>
                <w:szCs w:val="20"/>
              </w:rPr>
            </w:pPr>
          </w:p>
          <w:p w14:paraId="66BDAC35" w14:textId="77777777" w:rsidR="00081A1A" w:rsidRDefault="00081A1A" w:rsidP="002E6E55">
            <w:pPr>
              <w:suppressAutoHyphens w:val="0"/>
              <w:spacing w:line="276" w:lineRule="auto"/>
              <w:jc w:val="both"/>
              <w:rPr>
                <w:rFonts w:ascii="Tahoma" w:eastAsia="Times New Roman" w:hAnsi="Tahoma" w:cs="Tahoma"/>
                <w:sz w:val="20"/>
                <w:szCs w:val="20"/>
              </w:rPr>
            </w:pPr>
            <w:r>
              <w:rPr>
                <w:rFonts w:ascii="Tahoma" w:eastAsia="Times New Roman" w:hAnsi="Tahoma" w:cs="Tahoma"/>
                <w:sz w:val="20"/>
                <w:szCs w:val="20"/>
              </w:rPr>
              <w:t xml:space="preserve">Sklad ima že vzpostavljene bilateralne stike s sorodnimi institucijami iz držav Evropske unije in širše, vključno z </w:t>
            </w:r>
            <w:r w:rsidRPr="00825197">
              <w:rPr>
                <w:rFonts w:ascii="Tahoma" w:eastAsia="Times New Roman" w:hAnsi="Tahoma" w:cs="Tahoma"/>
                <w:sz w:val="20"/>
                <w:szCs w:val="20"/>
              </w:rPr>
              <w:t>Avstrijo, Azerbajdžanom, Estonijo,</w:t>
            </w:r>
            <w:r>
              <w:rPr>
                <w:rFonts w:ascii="Tahoma" w:eastAsia="Times New Roman" w:hAnsi="Tahoma" w:cs="Tahoma"/>
                <w:sz w:val="20"/>
                <w:szCs w:val="20"/>
              </w:rPr>
              <w:t xml:space="preserve"> Finsko,</w:t>
            </w:r>
            <w:r w:rsidRPr="00825197">
              <w:rPr>
                <w:rFonts w:ascii="Tahoma" w:eastAsia="Times New Roman" w:hAnsi="Tahoma" w:cs="Tahoma"/>
                <w:sz w:val="20"/>
                <w:szCs w:val="20"/>
              </w:rPr>
              <w:t xml:space="preserve"> Kanado, Nemčijo in Nizozemsko</w:t>
            </w:r>
            <w:r>
              <w:rPr>
                <w:rFonts w:ascii="Tahoma" w:eastAsia="Times New Roman" w:hAnsi="Tahoma" w:cs="Tahoma"/>
                <w:sz w:val="20"/>
                <w:szCs w:val="20"/>
              </w:rPr>
              <w:t xml:space="preserve">, z namenom izmenjave znanj in izkušenj pri oblikovanju učinkovitih finančnih in vsebinskih spodbud za MSP, start-up in scale-up podjetja. Poleg tega si Sklad preko sodelovanja s sorodnimi institucijami prizadeva podpreti tržno in razvojno internacionalizacijo podjetij. </w:t>
            </w:r>
          </w:p>
          <w:p w14:paraId="158459C1" w14:textId="77777777" w:rsidR="00081A1A" w:rsidRDefault="00081A1A" w:rsidP="002E6E55">
            <w:pPr>
              <w:suppressAutoHyphens w:val="0"/>
              <w:spacing w:line="276" w:lineRule="auto"/>
              <w:jc w:val="both"/>
              <w:rPr>
                <w:rFonts w:ascii="Tahoma" w:eastAsia="Times New Roman" w:hAnsi="Tahoma" w:cs="Tahoma"/>
                <w:sz w:val="20"/>
                <w:szCs w:val="20"/>
              </w:rPr>
            </w:pPr>
          </w:p>
          <w:p w14:paraId="1173F531" w14:textId="77777777" w:rsidR="00081A1A" w:rsidRDefault="00081A1A" w:rsidP="002E6E55">
            <w:pPr>
              <w:suppressAutoHyphens w:val="0"/>
              <w:spacing w:line="276" w:lineRule="auto"/>
              <w:jc w:val="both"/>
              <w:rPr>
                <w:rFonts w:ascii="Tahoma" w:eastAsia="Times New Roman" w:hAnsi="Tahoma" w:cs="Tahoma"/>
                <w:sz w:val="20"/>
                <w:szCs w:val="20"/>
              </w:rPr>
            </w:pPr>
            <w:r w:rsidRPr="00825197">
              <w:rPr>
                <w:rFonts w:ascii="Tahoma" w:eastAsia="Times New Roman" w:hAnsi="Tahoma" w:cs="Tahoma"/>
                <w:sz w:val="20"/>
                <w:szCs w:val="20"/>
              </w:rPr>
              <w:t>V letu 2025 namerava Sklad še naprej aktivno sodelovati v izmenjavah dobrih praks, ki bodo potekale v obliki udeležbe in soorganizacije ena-na-ena ter skupinskih srečanj</w:t>
            </w:r>
            <w:r>
              <w:rPr>
                <w:rFonts w:ascii="Tahoma" w:eastAsia="Times New Roman" w:hAnsi="Tahoma" w:cs="Tahoma"/>
                <w:sz w:val="20"/>
                <w:szCs w:val="20"/>
              </w:rPr>
              <w:t xml:space="preserve"> (v živo ali preko spleta)</w:t>
            </w:r>
            <w:r w:rsidRPr="00825197">
              <w:rPr>
                <w:rFonts w:ascii="Tahoma" w:eastAsia="Times New Roman" w:hAnsi="Tahoma" w:cs="Tahoma"/>
                <w:sz w:val="20"/>
                <w:szCs w:val="20"/>
              </w:rPr>
              <w:t>, kot tudi v obliki študijskih in delovnih obiskov pri teh institucijah. Prav tako bo proučil možnosti za vzpostavitev novih bilateralnih stikov z dodatnimi sorodnimi institucijami, s katerimi še ni v stiku.</w:t>
            </w:r>
          </w:p>
          <w:p w14:paraId="2892157F" w14:textId="77777777" w:rsidR="00081A1A" w:rsidRDefault="00081A1A" w:rsidP="002E6E55">
            <w:pPr>
              <w:suppressAutoHyphens w:val="0"/>
              <w:spacing w:line="276" w:lineRule="auto"/>
              <w:jc w:val="both"/>
              <w:rPr>
                <w:rFonts w:ascii="Tahoma" w:eastAsia="Times New Roman" w:hAnsi="Tahoma" w:cs="Tahoma"/>
                <w:sz w:val="20"/>
                <w:szCs w:val="20"/>
              </w:rPr>
            </w:pPr>
          </w:p>
          <w:p w14:paraId="074F6190" w14:textId="77777777" w:rsidR="00081A1A" w:rsidRDefault="00081A1A" w:rsidP="002E6E55">
            <w:pPr>
              <w:suppressAutoHyphens w:val="0"/>
              <w:spacing w:line="276" w:lineRule="auto"/>
              <w:jc w:val="both"/>
              <w:rPr>
                <w:rFonts w:ascii="Tahoma" w:eastAsia="Times New Roman" w:hAnsi="Tahoma" w:cs="Tahoma"/>
                <w:sz w:val="20"/>
                <w:szCs w:val="20"/>
              </w:rPr>
            </w:pPr>
            <w:r w:rsidRPr="00825197">
              <w:rPr>
                <w:rFonts w:ascii="Tahoma" w:eastAsia="Times New Roman" w:hAnsi="Tahoma" w:cs="Tahoma"/>
                <w:sz w:val="20"/>
                <w:szCs w:val="20"/>
              </w:rPr>
              <w:t xml:space="preserve">Poseben poudarek v letu 2025 bo namenjen izmenjavi dobrih praks na področju </w:t>
            </w:r>
            <w:r>
              <w:rPr>
                <w:rFonts w:ascii="Tahoma" w:eastAsia="Times New Roman" w:hAnsi="Tahoma" w:cs="Tahoma"/>
                <w:sz w:val="20"/>
                <w:szCs w:val="20"/>
              </w:rPr>
              <w:t xml:space="preserve">koriščenja </w:t>
            </w:r>
            <w:r w:rsidRPr="00825197">
              <w:rPr>
                <w:rFonts w:ascii="Tahoma" w:eastAsia="Times New Roman" w:hAnsi="Tahoma" w:cs="Tahoma"/>
                <w:sz w:val="20"/>
                <w:szCs w:val="20"/>
              </w:rPr>
              <w:t>programa InvestEU, implementacije nove kohezijske politike ter vključevanja trajnostnih načel v oblikovanje finančnih in vsebinskih</w:t>
            </w:r>
            <w:r>
              <w:rPr>
                <w:rFonts w:ascii="Tahoma" w:eastAsia="Times New Roman" w:hAnsi="Tahoma" w:cs="Tahoma"/>
                <w:sz w:val="20"/>
                <w:szCs w:val="20"/>
              </w:rPr>
              <w:t xml:space="preserve"> spodbud</w:t>
            </w:r>
            <w:r w:rsidRPr="00825197">
              <w:rPr>
                <w:rFonts w:ascii="Tahoma" w:eastAsia="Times New Roman" w:hAnsi="Tahoma" w:cs="Tahoma"/>
                <w:sz w:val="20"/>
                <w:szCs w:val="20"/>
              </w:rPr>
              <w:t>, ki jih Sklad ponuja.</w:t>
            </w:r>
          </w:p>
          <w:p w14:paraId="0B5E7C2D" w14:textId="77777777" w:rsidR="00081A1A" w:rsidRDefault="00081A1A" w:rsidP="002E6E55">
            <w:pPr>
              <w:suppressAutoHyphens w:val="0"/>
              <w:spacing w:line="276" w:lineRule="auto"/>
              <w:jc w:val="both"/>
              <w:rPr>
                <w:rFonts w:ascii="Tahoma" w:eastAsia="Times New Roman" w:hAnsi="Tahoma" w:cs="Tahoma"/>
                <w:sz w:val="20"/>
                <w:szCs w:val="20"/>
              </w:rPr>
            </w:pPr>
          </w:p>
          <w:p w14:paraId="0628600E" w14:textId="77777777" w:rsidR="00081A1A" w:rsidRDefault="00081A1A" w:rsidP="002E6E55">
            <w:pPr>
              <w:pStyle w:val="Odstavekseznama"/>
              <w:numPr>
                <w:ilvl w:val="0"/>
                <w:numId w:val="83"/>
              </w:numPr>
              <w:suppressAutoHyphens w:val="0"/>
              <w:spacing w:line="276" w:lineRule="auto"/>
              <w:jc w:val="both"/>
              <w:rPr>
                <w:rFonts w:ascii="Tahoma" w:eastAsia="Times New Roman" w:hAnsi="Tahoma" w:cs="Tahoma"/>
                <w:b/>
                <w:bCs/>
                <w:sz w:val="20"/>
                <w:szCs w:val="20"/>
              </w:rPr>
            </w:pPr>
            <w:r w:rsidRPr="000039AA">
              <w:rPr>
                <w:rFonts w:ascii="Tahoma" w:eastAsia="Times New Roman" w:hAnsi="Tahoma" w:cs="Tahoma"/>
                <w:b/>
                <w:bCs/>
                <w:sz w:val="20"/>
                <w:szCs w:val="20"/>
              </w:rPr>
              <w:t>Multilateralna partnerstva</w:t>
            </w:r>
          </w:p>
          <w:p w14:paraId="55F99C3A" w14:textId="77777777" w:rsidR="00081A1A" w:rsidRPr="000039AA" w:rsidRDefault="00081A1A" w:rsidP="002E6E55">
            <w:pPr>
              <w:pStyle w:val="Odstavekseznama"/>
              <w:suppressAutoHyphens w:val="0"/>
              <w:spacing w:line="276" w:lineRule="auto"/>
              <w:jc w:val="both"/>
              <w:rPr>
                <w:rFonts w:ascii="Tahoma" w:eastAsia="Times New Roman" w:hAnsi="Tahoma" w:cs="Tahoma"/>
                <w:b/>
                <w:bCs/>
                <w:sz w:val="20"/>
                <w:szCs w:val="20"/>
              </w:rPr>
            </w:pPr>
          </w:p>
          <w:p w14:paraId="63EB3E2D" w14:textId="77777777" w:rsidR="00081A1A" w:rsidRPr="00D31946" w:rsidRDefault="00081A1A" w:rsidP="002E6E55">
            <w:pPr>
              <w:suppressAutoHyphens w:val="0"/>
              <w:spacing w:line="276" w:lineRule="auto"/>
              <w:jc w:val="both"/>
              <w:rPr>
                <w:rFonts w:ascii="Tahoma" w:hAnsi="Tahoma" w:cs="Tahoma"/>
                <w:sz w:val="20"/>
                <w:szCs w:val="20"/>
                <w:lang w:eastAsia="en-GB"/>
              </w:rPr>
            </w:pPr>
            <w:r w:rsidRPr="00D31946">
              <w:rPr>
                <w:rFonts w:ascii="Tahoma" w:hAnsi="Tahoma" w:cs="Tahoma"/>
                <w:sz w:val="20"/>
                <w:szCs w:val="20"/>
                <w:lang w:eastAsia="en-GB"/>
              </w:rPr>
              <w:t xml:space="preserve">Z namenom </w:t>
            </w:r>
            <w:r w:rsidRPr="00D31946">
              <w:rPr>
                <w:rFonts w:ascii="Tahoma" w:hAnsi="Tahoma" w:cs="Tahoma"/>
                <w:bCs/>
                <w:sz w:val="20"/>
                <w:szCs w:val="20"/>
                <w:lang w:eastAsia="en-GB"/>
              </w:rPr>
              <w:t xml:space="preserve">večjega </w:t>
            </w:r>
            <w:r w:rsidRPr="00D31946">
              <w:rPr>
                <w:rFonts w:ascii="Tahoma" w:hAnsi="Tahoma" w:cs="Tahoma"/>
                <w:b/>
                <w:sz w:val="20"/>
                <w:szCs w:val="20"/>
                <w:lang w:eastAsia="en-GB"/>
              </w:rPr>
              <w:t xml:space="preserve">povezovanja in iskanja skupnega razvojnega potenciala </w:t>
            </w:r>
            <w:r w:rsidRPr="00D31946">
              <w:rPr>
                <w:rFonts w:ascii="Tahoma" w:hAnsi="Tahoma" w:cs="Tahoma"/>
                <w:sz w:val="20"/>
                <w:szCs w:val="20"/>
                <w:lang w:eastAsia="en-GB"/>
              </w:rPr>
              <w:t>bo S</w:t>
            </w:r>
            <w:r>
              <w:rPr>
                <w:rFonts w:ascii="Tahoma" w:hAnsi="Tahoma" w:cs="Tahoma"/>
                <w:sz w:val="20"/>
                <w:szCs w:val="20"/>
                <w:lang w:eastAsia="en-GB"/>
              </w:rPr>
              <w:t>klad v</w:t>
            </w:r>
            <w:r w:rsidRPr="00D31946">
              <w:rPr>
                <w:rFonts w:ascii="Tahoma" w:hAnsi="Tahoma" w:cs="Tahoma"/>
                <w:sz w:val="20"/>
                <w:szCs w:val="20"/>
                <w:lang w:eastAsia="en-GB"/>
              </w:rPr>
              <w:t xml:space="preserve"> letu 202</w:t>
            </w:r>
            <w:r>
              <w:rPr>
                <w:rFonts w:ascii="Tahoma" w:hAnsi="Tahoma" w:cs="Tahoma"/>
                <w:sz w:val="20"/>
                <w:szCs w:val="20"/>
                <w:lang w:eastAsia="en-GB"/>
              </w:rPr>
              <w:t>5</w:t>
            </w:r>
            <w:r w:rsidRPr="00D31946">
              <w:rPr>
                <w:rFonts w:ascii="Tahoma" w:hAnsi="Tahoma" w:cs="Tahoma"/>
                <w:sz w:val="20"/>
                <w:szCs w:val="20"/>
                <w:lang w:eastAsia="en-GB"/>
              </w:rPr>
              <w:t xml:space="preserve"> nadaljeval z iskanjem in vključevanjem</w:t>
            </w:r>
            <w:r w:rsidRPr="00457AD3">
              <w:t xml:space="preserve"> </w:t>
            </w:r>
            <w:r w:rsidRPr="00457AD3">
              <w:rPr>
                <w:rFonts w:ascii="Tahoma" w:hAnsi="Tahoma" w:cs="Tahoma"/>
                <w:sz w:val="20"/>
                <w:szCs w:val="20"/>
                <w:lang w:eastAsia="en-GB"/>
              </w:rPr>
              <w:t>slovenskih visokotehnoloških</w:t>
            </w:r>
            <w:r>
              <w:rPr>
                <w:rFonts w:ascii="Tahoma" w:hAnsi="Tahoma" w:cs="Tahoma"/>
                <w:sz w:val="20"/>
                <w:szCs w:val="20"/>
                <w:lang w:eastAsia="en-GB"/>
              </w:rPr>
              <w:t xml:space="preserve"> MSP,</w:t>
            </w:r>
            <w:r w:rsidRPr="00457AD3">
              <w:rPr>
                <w:rFonts w:ascii="Tahoma" w:hAnsi="Tahoma" w:cs="Tahoma"/>
                <w:sz w:val="20"/>
                <w:szCs w:val="20"/>
                <w:lang w:eastAsia="en-GB"/>
              </w:rPr>
              <w:t xml:space="preserve"> start-up in scale-up podjetij</w:t>
            </w:r>
            <w:r w:rsidRPr="00D31946">
              <w:rPr>
                <w:rFonts w:ascii="Tahoma" w:hAnsi="Tahoma" w:cs="Tahoma"/>
                <w:sz w:val="20"/>
                <w:szCs w:val="20"/>
                <w:lang w:eastAsia="en-GB"/>
              </w:rPr>
              <w:t xml:space="preserve"> v multilateralna partnerstva</w:t>
            </w:r>
            <w:r>
              <w:rPr>
                <w:rFonts w:ascii="Tahoma" w:hAnsi="Tahoma" w:cs="Tahoma"/>
                <w:sz w:val="20"/>
                <w:szCs w:val="20"/>
                <w:lang w:eastAsia="en-GB"/>
              </w:rPr>
              <w:t>,</w:t>
            </w:r>
            <w:r w:rsidRPr="00D31946">
              <w:rPr>
                <w:rFonts w:ascii="Tahoma" w:hAnsi="Tahoma" w:cs="Tahoma"/>
                <w:sz w:val="20"/>
                <w:szCs w:val="20"/>
                <w:lang w:eastAsia="en-GB"/>
              </w:rPr>
              <w:t xml:space="preserve"> za katera so oz. bodo pokazala interes</w:t>
            </w:r>
            <w:r>
              <w:rPr>
                <w:rFonts w:ascii="Tahoma" w:hAnsi="Tahoma" w:cs="Tahoma"/>
                <w:sz w:val="20"/>
                <w:szCs w:val="20"/>
                <w:lang w:eastAsia="en-GB"/>
              </w:rPr>
              <w:t>,</w:t>
            </w:r>
            <w:r w:rsidRPr="00D31946">
              <w:rPr>
                <w:rFonts w:ascii="Tahoma" w:hAnsi="Tahoma" w:cs="Tahoma"/>
                <w:sz w:val="20"/>
                <w:szCs w:val="20"/>
                <w:lang w:eastAsia="en-GB"/>
              </w:rPr>
              <w:t xml:space="preserve"> </w:t>
            </w:r>
            <w:r>
              <w:rPr>
                <w:rFonts w:ascii="Tahoma" w:hAnsi="Tahoma" w:cs="Tahoma"/>
                <w:sz w:val="20"/>
                <w:szCs w:val="20"/>
                <w:lang w:eastAsia="en-GB"/>
              </w:rPr>
              <w:t>tako</w:t>
            </w:r>
            <w:r w:rsidRPr="00D31946">
              <w:rPr>
                <w:rFonts w:ascii="Tahoma" w:hAnsi="Tahoma" w:cs="Tahoma"/>
                <w:sz w:val="20"/>
                <w:szCs w:val="20"/>
                <w:lang w:eastAsia="en-GB"/>
              </w:rPr>
              <w:t xml:space="preserve"> na trgih EU </w:t>
            </w:r>
            <w:r>
              <w:rPr>
                <w:rFonts w:ascii="Tahoma" w:hAnsi="Tahoma" w:cs="Tahoma"/>
                <w:sz w:val="20"/>
                <w:szCs w:val="20"/>
                <w:lang w:eastAsia="en-GB"/>
              </w:rPr>
              <w:t>kot tudi</w:t>
            </w:r>
            <w:r w:rsidRPr="00D31946">
              <w:rPr>
                <w:rFonts w:ascii="Tahoma" w:hAnsi="Tahoma" w:cs="Tahoma"/>
                <w:sz w:val="20"/>
                <w:szCs w:val="20"/>
                <w:lang w:eastAsia="en-GB"/>
              </w:rPr>
              <w:t xml:space="preserve"> na trgih v razvoju </w:t>
            </w:r>
            <w:r>
              <w:rPr>
                <w:rFonts w:ascii="Tahoma" w:hAnsi="Tahoma" w:cs="Tahoma"/>
                <w:sz w:val="20"/>
                <w:szCs w:val="20"/>
                <w:lang w:eastAsia="en-GB"/>
              </w:rPr>
              <w:t>in</w:t>
            </w:r>
            <w:r w:rsidRPr="00D31946">
              <w:rPr>
                <w:rFonts w:ascii="Tahoma" w:hAnsi="Tahoma" w:cs="Tahoma"/>
                <w:sz w:val="20"/>
                <w:szCs w:val="20"/>
                <w:lang w:eastAsia="en-GB"/>
              </w:rPr>
              <w:t xml:space="preserve"> oddaljenih trgi</w:t>
            </w:r>
            <w:r>
              <w:rPr>
                <w:rFonts w:ascii="Tahoma" w:hAnsi="Tahoma" w:cs="Tahoma"/>
                <w:sz w:val="20"/>
                <w:szCs w:val="20"/>
                <w:lang w:eastAsia="en-GB"/>
              </w:rPr>
              <w:t xml:space="preserve">h, saj za povečanje svoje </w:t>
            </w:r>
            <w:r w:rsidRPr="00D31946">
              <w:rPr>
                <w:rFonts w:ascii="Tahoma" w:hAnsi="Tahoma" w:cs="Tahoma"/>
                <w:sz w:val="20"/>
                <w:szCs w:val="20"/>
                <w:lang w:eastAsia="en-GB"/>
              </w:rPr>
              <w:t>rast</w:t>
            </w:r>
            <w:r>
              <w:rPr>
                <w:rFonts w:ascii="Tahoma" w:hAnsi="Tahoma" w:cs="Tahoma"/>
                <w:sz w:val="20"/>
                <w:szCs w:val="20"/>
                <w:lang w:eastAsia="en-GB"/>
              </w:rPr>
              <w:t>i</w:t>
            </w:r>
            <w:r w:rsidRPr="00D31946">
              <w:rPr>
                <w:rFonts w:ascii="Tahoma" w:hAnsi="Tahoma" w:cs="Tahoma"/>
                <w:sz w:val="20"/>
                <w:szCs w:val="20"/>
                <w:lang w:eastAsia="en-GB"/>
              </w:rPr>
              <w:t xml:space="preserve"> </w:t>
            </w:r>
            <w:r>
              <w:rPr>
                <w:rFonts w:ascii="Tahoma" w:hAnsi="Tahoma" w:cs="Tahoma"/>
                <w:sz w:val="20"/>
                <w:szCs w:val="20"/>
                <w:lang w:eastAsia="en-GB"/>
              </w:rPr>
              <w:t xml:space="preserve">podjetja </w:t>
            </w:r>
            <w:r w:rsidRPr="00D31946">
              <w:rPr>
                <w:rFonts w:ascii="Tahoma" w:hAnsi="Tahoma" w:cs="Tahoma"/>
                <w:sz w:val="20"/>
                <w:szCs w:val="20"/>
                <w:lang w:eastAsia="en-GB"/>
              </w:rPr>
              <w:t>potrebujejo prave informacije, prave partnerje in tudi podporo pri prenosu znanja po vzoru najboljših praks.</w:t>
            </w:r>
          </w:p>
          <w:p w14:paraId="52BD2DC5" w14:textId="77777777" w:rsidR="00081A1A" w:rsidRDefault="00081A1A" w:rsidP="002E6E55">
            <w:pPr>
              <w:suppressAutoHyphens w:val="0"/>
              <w:spacing w:line="276" w:lineRule="auto"/>
              <w:jc w:val="both"/>
              <w:rPr>
                <w:rFonts w:ascii="Tahoma" w:hAnsi="Tahoma" w:cs="Tahoma"/>
                <w:sz w:val="20"/>
                <w:szCs w:val="20"/>
                <w:lang w:eastAsia="en-GB"/>
              </w:rPr>
            </w:pPr>
          </w:p>
          <w:p w14:paraId="3E91CE36" w14:textId="77777777" w:rsidR="00081A1A" w:rsidRDefault="00081A1A" w:rsidP="002E6E55">
            <w:pPr>
              <w:suppressAutoHyphens w:val="0"/>
              <w:spacing w:line="276" w:lineRule="auto"/>
              <w:jc w:val="both"/>
              <w:rPr>
                <w:rFonts w:ascii="Tahoma" w:hAnsi="Tahoma" w:cs="Tahoma"/>
                <w:sz w:val="20"/>
                <w:szCs w:val="20"/>
                <w:lang w:eastAsia="en-GB"/>
              </w:rPr>
            </w:pPr>
            <w:r>
              <w:rPr>
                <w:rFonts w:ascii="Tahoma" w:hAnsi="Tahoma" w:cs="Tahoma"/>
                <w:sz w:val="20"/>
                <w:szCs w:val="20"/>
                <w:lang w:eastAsia="en-GB"/>
              </w:rPr>
              <w:t>V letu 2025 bo Sklad:</w:t>
            </w:r>
          </w:p>
          <w:p w14:paraId="7AA0B9D1" w14:textId="77777777" w:rsidR="00081A1A" w:rsidRDefault="00081A1A" w:rsidP="002E6E55">
            <w:pPr>
              <w:pStyle w:val="Odstavekseznama"/>
              <w:numPr>
                <w:ilvl w:val="0"/>
                <w:numId w:val="62"/>
              </w:numPr>
              <w:suppressAutoHyphens w:val="0"/>
              <w:spacing w:line="276" w:lineRule="auto"/>
              <w:jc w:val="both"/>
              <w:rPr>
                <w:rFonts w:ascii="Tahoma" w:hAnsi="Tahoma" w:cs="Tahoma"/>
                <w:sz w:val="20"/>
                <w:szCs w:val="20"/>
                <w:lang w:eastAsia="en-GB"/>
              </w:rPr>
            </w:pPr>
            <w:r w:rsidRPr="000A620A">
              <w:rPr>
                <w:rFonts w:ascii="Tahoma" w:hAnsi="Tahoma" w:cs="Tahoma"/>
                <w:sz w:val="20"/>
                <w:szCs w:val="20"/>
                <w:lang w:eastAsia="en-GB"/>
              </w:rPr>
              <w:t xml:space="preserve">nadaljeval tudi s </w:t>
            </w:r>
            <w:r w:rsidRPr="00341920">
              <w:rPr>
                <w:rFonts w:ascii="Tahoma" w:hAnsi="Tahoma" w:cs="Tahoma"/>
                <w:sz w:val="20"/>
                <w:szCs w:val="20"/>
                <w:lang w:eastAsia="en-GB"/>
              </w:rPr>
              <w:t>sodelovanjem</w:t>
            </w:r>
            <w:r w:rsidRPr="000A620A">
              <w:rPr>
                <w:rFonts w:ascii="Tahoma" w:hAnsi="Tahoma" w:cs="Tahoma"/>
                <w:sz w:val="20"/>
                <w:szCs w:val="20"/>
                <w:lang w:eastAsia="en-GB"/>
              </w:rPr>
              <w:t xml:space="preserve"> z </w:t>
            </w:r>
            <w:r w:rsidRPr="00D84E3F">
              <w:rPr>
                <w:rFonts w:ascii="Tahoma" w:hAnsi="Tahoma" w:cs="Tahoma"/>
                <w:b/>
                <w:bCs/>
                <w:sz w:val="20"/>
                <w:szCs w:val="20"/>
                <w:lang w:eastAsia="en-GB"/>
              </w:rPr>
              <w:t>UNIDO</w:t>
            </w:r>
            <w:r>
              <w:rPr>
                <w:rFonts w:ascii="Tahoma" w:hAnsi="Tahoma" w:cs="Tahoma"/>
                <w:sz w:val="20"/>
                <w:szCs w:val="20"/>
                <w:lang w:eastAsia="en-GB"/>
              </w:rPr>
              <w:t xml:space="preserve"> pri izvajanju skupnih partnerstev</w:t>
            </w:r>
          </w:p>
          <w:p w14:paraId="03057CB8" w14:textId="77777777" w:rsidR="00081A1A" w:rsidRPr="000A620A" w:rsidRDefault="00081A1A" w:rsidP="002E6E55">
            <w:pPr>
              <w:pStyle w:val="Odstavekseznama"/>
              <w:numPr>
                <w:ilvl w:val="0"/>
                <w:numId w:val="62"/>
              </w:numPr>
              <w:suppressAutoHyphens w:val="0"/>
              <w:spacing w:line="276" w:lineRule="auto"/>
              <w:jc w:val="both"/>
              <w:rPr>
                <w:rFonts w:ascii="Tahoma" w:hAnsi="Tahoma" w:cs="Tahoma"/>
                <w:sz w:val="20"/>
                <w:szCs w:val="20"/>
                <w:lang w:eastAsia="en-GB"/>
              </w:rPr>
            </w:pPr>
            <w:r>
              <w:rPr>
                <w:rFonts w:ascii="Tahoma" w:hAnsi="Tahoma" w:cs="Tahoma"/>
                <w:sz w:val="20"/>
                <w:szCs w:val="20"/>
                <w:lang w:eastAsia="en-GB"/>
              </w:rPr>
              <w:t xml:space="preserve">vzpostavil druga multilateralna partnerstva, npr. z </w:t>
            </w:r>
            <w:r w:rsidRPr="00D84E3F">
              <w:rPr>
                <w:rFonts w:ascii="Tahoma" w:hAnsi="Tahoma" w:cs="Tahoma"/>
                <w:b/>
                <w:bCs/>
                <w:sz w:val="20"/>
                <w:szCs w:val="20"/>
                <w:lang w:eastAsia="en-GB"/>
              </w:rPr>
              <w:t>EBRD, EIB</w:t>
            </w:r>
            <w:r>
              <w:rPr>
                <w:rFonts w:ascii="Tahoma" w:hAnsi="Tahoma" w:cs="Tahoma"/>
                <w:sz w:val="20"/>
                <w:szCs w:val="20"/>
                <w:lang w:eastAsia="en-GB"/>
              </w:rPr>
              <w:t xml:space="preserve"> idr.</w:t>
            </w:r>
          </w:p>
          <w:p w14:paraId="048E40A4" w14:textId="77777777" w:rsidR="00081A1A" w:rsidRDefault="00081A1A" w:rsidP="002E6E55">
            <w:pPr>
              <w:suppressAutoHyphens w:val="0"/>
              <w:spacing w:line="276" w:lineRule="auto"/>
              <w:jc w:val="both"/>
              <w:rPr>
                <w:rFonts w:ascii="Tahoma" w:hAnsi="Tahoma" w:cs="Tahoma"/>
                <w:sz w:val="20"/>
                <w:szCs w:val="20"/>
                <w:lang w:eastAsia="en-GB"/>
              </w:rPr>
            </w:pPr>
          </w:p>
          <w:p w14:paraId="136F0F16" w14:textId="3416325C" w:rsidR="00103568" w:rsidRPr="00D31946" w:rsidRDefault="00103568" w:rsidP="002E6E55">
            <w:pPr>
              <w:suppressAutoHyphens w:val="0"/>
              <w:spacing w:line="276" w:lineRule="auto"/>
              <w:jc w:val="both"/>
              <w:rPr>
                <w:rFonts w:ascii="Tahoma" w:hAnsi="Tahoma" w:cs="Tahoma"/>
                <w:sz w:val="20"/>
                <w:szCs w:val="20"/>
                <w:lang w:eastAsia="en-GB"/>
              </w:rPr>
            </w:pPr>
            <w:r w:rsidRPr="00AD3235">
              <w:rPr>
                <w:rFonts w:ascii="Tahoma" w:hAnsi="Tahoma" w:cs="Tahoma"/>
                <w:sz w:val="20"/>
                <w:szCs w:val="20"/>
              </w:rPr>
              <w:t>2025:</w:t>
            </w:r>
            <w:r w:rsidRPr="007F2EDA">
              <w:rPr>
                <w:rFonts w:ascii="Tahoma" w:hAnsi="Tahoma" w:cs="Tahoma"/>
                <w:sz w:val="20"/>
                <w:szCs w:val="20"/>
              </w:rPr>
              <w:t xml:space="preserve"> Sklad </w:t>
            </w:r>
            <w:r>
              <w:rPr>
                <w:rFonts w:ascii="Tahoma" w:hAnsi="Tahoma" w:cs="Tahoma"/>
                <w:sz w:val="20"/>
                <w:szCs w:val="20"/>
              </w:rPr>
              <w:t xml:space="preserve">bo </w:t>
            </w:r>
            <w:r w:rsidRPr="007F2EDA">
              <w:rPr>
                <w:rFonts w:ascii="Tahoma" w:hAnsi="Tahoma" w:cs="Tahoma"/>
                <w:sz w:val="20"/>
                <w:szCs w:val="20"/>
              </w:rPr>
              <w:t>nadalj</w:t>
            </w:r>
            <w:r>
              <w:rPr>
                <w:rFonts w:ascii="Tahoma" w:hAnsi="Tahoma" w:cs="Tahoma"/>
                <w:sz w:val="20"/>
                <w:szCs w:val="20"/>
              </w:rPr>
              <w:t>eval</w:t>
            </w:r>
            <w:r w:rsidRPr="007F2EDA">
              <w:rPr>
                <w:rFonts w:ascii="Tahoma" w:hAnsi="Tahoma" w:cs="Tahoma"/>
                <w:sz w:val="20"/>
                <w:szCs w:val="20"/>
              </w:rPr>
              <w:t xml:space="preserve"> s </w:t>
            </w:r>
            <w:r>
              <w:rPr>
                <w:rFonts w:ascii="Tahoma" w:hAnsi="Tahoma" w:cs="Tahoma"/>
                <w:sz w:val="20"/>
                <w:szCs w:val="20"/>
              </w:rPr>
              <w:t xml:space="preserve">sodelovanjem v bilateralnih in multilateralnih partnerstvih, se vključeval  v že obstoječa partnerstva ali oblikoval nova. </w:t>
            </w:r>
            <w:r w:rsidRPr="007F2EDA">
              <w:rPr>
                <w:rFonts w:ascii="Tahoma" w:hAnsi="Tahoma" w:cs="Tahoma"/>
                <w:sz w:val="20"/>
                <w:szCs w:val="20"/>
              </w:rPr>
              <w:t xml:space="preserve">Stroški </w:t>
            </w:r>
            <w:r>
              <w:rPr>
                <w:rFonts w:ascii="Tahoma" w:hAnsi="Tahoma" w:cs="Tahoma"/>
                <w:sz w:val="20"/>
                <w:szCs w:val="20"/>
              </w:rPr>
              <w:t xml:space="preserve">se bodo krili iz </w:t>
            </w:r>
            <w:r w:rsidRPr="0007265A">
              <w:rPr>
                <w:rFonts w:ascii="Tahoma" w:hAnsi="Tahoma" w:cs="Tahoma"/>
                <w:sz w:val="20"/>
                <w:szCs w:val="20"/>
              </w:rPr>
              <w:t>PP</w:t>
            </w:r>
            <w:r>
              <w:rPr>
                <w:rFonts w:ascii="Tahoma" w:hAnsi="Tahoma" w:cs="Tahoma"/>
                <w:sz w:val="20"/>
                <w:szCs w:val="20"/>
              </w:rPr>
              <w:t xml:space="preserve"> </w:t>
            </w:r>
            <w:r w:rsidRPr="0007265A">
              <w:rPr>
                <w:rFonts w:ascii="Tahoma" w:hAnsi="Tahoma" w:cs="Tahoma"/>
                <w:sz w:val="20"/>
                <w:szCs w:val="20"/>
              </w:rPr>
              <w:t>231551 in/ali iz lastnih sredstev in/ali iz Vsebinske podpore za hitrejšo globalno in trajnostno rast inovativnih MSP in/ali iz programa Spodbude malih vrednosti preko vavčerjev.</w:t>
            </w:r>
          </w:p>
          <w:bookmarkEnd w:id="605"/>
          <w:p w14:paraId="7788D983" w14:textId="5296CB29" w:rsidR="00002D73" w:rsidRPr="00002D73" w:rsidRDefault="00002D73" w:rsidP="00103568">
            <w:pPr>
              <w:suppressAutoHyphens w:val="0"/>
              <w:spacing w:line="276" w:lineRule="auto"/>
              <w:contextualSpacing/>
              <w:rPr>
                <w:rFonts w:ascii="Tahoma" w:hAnsi="Tahoma" w:cs="Tahoma"/>
                <w:sz w:val="20"/>
                <w:szCs w:val="21"/>
              </w:rPr>
            </w:pPr>
          </w:p>
        </w:tc>
      </w:tr>
      <w:tr w:rsidR="00002D73" w:rsidRPr="00CD7660" w14:paraId="2DC4D83F" w14:textId="580D7D89" w:rsidTr="00103568">
        <w:trPr>
          <w:trHeight w:val="288"/>
        </w:trPr>
        <w:tc>
          <w:tcPr>
            <w:tcW w:w="2594" w:type="dxa"/>
            <w:vAlign w:val="center"/>
          </w:tcPr>
          <w:p w14:paraId="05A533E7" w14:textId="77777777" w:rsidR="00002D73" w:rsidRPr="00CD7660" w:rsidRDefault="00002D73" w:rsidP="002E6E55">
            <w:pPr>
              <w:pStyle w:val="Odstavekseznama"/>
              <w:numPr>
                <w:ilvl w:val="0"/>
                <w:numId w:val="94"/>
              </w:numPr>
              <w:suppressAutoHyphens w:val="0"/>
              <w:spacing w:line="276" w:lineRule="auto"/>
              <w:contextualSpacing/>
              <w:rPr>
                <w:rFonts w:ascii="Tahoma" w:hAnsi="Tahoma" w:cs="Tahoma"/>
                <w:sz w:val="20"/>
                <w:szCs w:val="21"/>
              </w:rPr>
            </w:pPr>
            <w:r>
              <w:rPr>
                <w:rFonts w:ascii="Tahoma" w:hAnsi="Tahoma" w:cs="Tahoma"/>
                <w:sz w:val="20"/>
                <w:szCs w:val="21"/>
              </w:rPr>
              <w:t>Sodelovanje v različnih partnerstvih za spodbujanje trajnostnega razvoja MSP-jev, start-up in scale-up podjetij (sodelovanje v mednarodnih združenjih,…)</w:t>
            </w:r>
          </w:p>
        </w:tc>
        <w:tc>
          <w:tcPr>
            <w:tcW w:w="12007" w:type="dxa"/>
            <w:tcBorders>
              <w:right w:val="single" w:sz="4" w:space="0" w:color="auto"/>
            </w:tcBorders>
          </w:tcPr>
          <w:p w14:paraId="7151A634" w14:textId="77777777" w:rsidR="00081A1A" w:rsidRPr="007E79FB" w:rsidRDefault="00081A1A" w:rsidP="002E6E55">
            <w:pPr>
              <w:suppressAutoHyphens w:val="0"/>
              <w:spacing w:line="276" w:lineRule="auto"/>
              <w:jc w:val="both"/>
              <w:rPr>
                <w:rFonts w:ascii="Tahoma" w:hAnsi="Tahoma" w:cs="Tahoma"/>
                <w:sz w:val="20"/>
                <w:szCs w:val="20"/>
              </w:rPr>
            </w:pPr>
            <w:r w:rsidRPr="007E79FB">
              <w:rPr>
                <w:rFonts w:ascii="Tahoma" w:hAnsi="Tahoma" w:cs="Tahoma"/>
                <w:sz w:val="20"/>
                <w:szCs w:val="20"/>
              </w:rPr>
              <w:t xml:space="preserve">Sklad se v segmentu posameznih </w:t>
            </w:r>
            <w:r w:rsidRPr="007E79FB">
              <w:rPr>
                <w:rFonts w:ascii="Tahoma" w:hAnsi="Tahoma" w:cs="Tahoma"/>
                <w:b/>
                <w:bCs/>
                <w:sz w:val="20"/>
                <w:szCs w:val="20"/>
              </w:rPr>
              <w:t>panožnih povezav</w:t>
            </w:r>
            <w:r w:rsidRPr="007E79FB">
              <w:rPr>
                <w:rFonts w:ascii="Tahoma" w:hAnsi="Tahoma" w:cs="Tahoma"/>
                <w:sz w:val="20"/>
                <w:szCs w:val="20"/>
              </w:rPr>
              <w:t xml:space="preserve"> povezuje z različnimi mednarodnimi mrežami in združenji z namenom izmenjave najboljših praks, pretoka informacij in sodelovanja pri kreiranju ekonomskih politik</w:t>
            </w:r>
            <w:r>
              <w:rPr>
                <w:rFonts w:ascii="Tahoma" w:hAnsi="Tahoma" w:cs="Tahoma"/>
                <w:sz w:val="20"/>
                <w:szCs w:val="20"/>
              </w:rPr>
              <w:t>, kot so npr.:</w:t>
            </w:r>
          </w:p>
          <w:p w14:paraId="64621B57"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sidRPr="007E79FB">
              <w:rPr>
                <w:rFonts w:ascii="Tahoma" w:hAnsi="Tahoma" w:cs="Tahoma"/>
                <w:sz w:val="20"/>
                <w:szCs w:val="20"/>
              </w:rPr>
              <w:t xml:space="preserve">Evropsko združenje garancijskih shem </w:t>
            </w:r>
            <w:r>
              <w:rPr>
                <w:rFonts w:ascii="Tahoma" w:hAnsi="Tahoma" w:cs="Tahoma"/>
                <w:sz w:val="20"/>
                <w:szCs w:val="20"/>
              </w:rPr>
              <w:t>–</w:t>
            </w:r>
            <w:r w:rsidRPr="007E79FB">
              <w:rPr>
                <w:rFonts w:ascii="Tahoma" w:hAnsi="Tahoma" w:cs="Tahoma"/>
                <w:sz w:val="20"/>
                <w:szCs w:val="20"/>
              </w:rPr>
              <w:t xml:space="preserve"> AECM</w:t>
            </w:r>
            <w:r>
              <w:rPr>
                <w:rFonts w:ascii="Tahoma" w:hAnsi="Tahoma" w:cs="Tahoma"/>
                <w:sz w:val="20"/>
                <w:szCs w:val="20"/>
              </w:rPr>
              <w:t>,</w:t>
            </w:r>
          </w:p>
          <w:p w14:paraId="22BFBB96"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sidRPr="007E79FB">
              <w:rPr>
                <w:rFonts w:ascii="Tahoma" w:hAnsi="Tahoma" w:cs="Tahoma"/>
                <w:sz w:val="20"/>
                <w:szCs w:val="20"/>
              </w:rPr>
              <w:t>EIF-NPI Equity Platform</w:t>
            </w:r>
            <w:r>
              <w:rPr>
                <w:rFonts w:ascii="Tahoma" w:hAnsi="Tahoma" w:cs="Tahoma"/>
                <w:sz w:val="20"/>
                <w:szCs w:val="20"/>
              </w:rPr>
              <w:t>,</w:t>
            </w:r>
          </w:p>
          <w:p w14:paraId="308C414F"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sidRPr="007E79FB">
              <w:rPr>
                <w:rFonts w:ascii="Tahoma" w:hAnsi="Tahoma" w:cs="Tahoma"/>
                <w:sz w:val="20"/>
                <w:szCs w:val="20"/>
              </w:rPr>
              <w:t xml:space="preserve">SME Finance Forum, </w:t>
            </w:r>
          </w:p>
          <w:p w14:paraId="0FB2490C"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Pr>
                <w:rFonts w:ascii="Tahoma" w:hAnsi="Tahoma" w:cs="Tahoma"/>
                <w:sz w:val="20"/>
                <w:szCs w:val="20"/>
              </w:rPr>
              <w:t>Invest Europe</w:t>
            </w:r>
            <w:r w:rsidRPr="007E79FB">
              <w:rPr>
                <w:rFonts w:ascii="Tahoma" w:hAnsi="Tahoma" w:cs="Tahoma"/>
                <w:sz w:val="20"/>
                <w:szCs w:val="20"/>
              </w:rPr>
              <w:t xml:space="preserve">, </w:t>
            </w:r>
          </w:p>
          <w:p w14:paraId="45A90090"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sidRPr="007E79FB">
              <w:rPr>
                <w:rFonts w:ascii="Tahoma" w:hAnsi="Tahoma" w:cs="Tahoma"/>
                <w:sz w:val="20"/>
                <w:szCs w:val="20"/>
              </w:rPr>
              <w:t>StartupBlink,</w:t>
            </w:r>
          </w:p>
          <w:p w14:paraId="7F877EC8" w14:textId="77777777" w:rsidR="00081A1A" w:rsidRPr="007E79FB" w:rsidRDefault="00081A1A" w:rsidP="002E6E55">
            <w:pPr>
              <w:numPr>
                <w:ilvl w:val="0"/>
                <w:numId w:val="30"/>
              </w:numPr>
              <w:suppressAutoHyphens w:val="0"/>
              <w:spacing w:line="276" w:lineRule="auto"/>
              <w:ind w:left="709" w:hanging="709"/>
              <w:jc w:val="both"/>
              <w:rPr>
                <w:rFonts w:ascii="Tahoma" w:hAnsi="Tahoma" w:cs="Tahoma"/>
                <w:sz w:val="20"/>
                <w:szCs w:val="20"/>
              </w:rPr>
            </w:pPr>
            <w:r w:rsidRPr="007E79FB">
              <w:rPr>
                <w:rFonts w:ascii="Tahoma" w:hAnsi="Tahoma" w:cs="Tahoma"/>
                <w:sz w:val="20"/>
                <w:szCs w:val="20"/>
              </w:rPr>
              <w:t xml:space="preserve">Startup Genome.  </w:t>
            </w:r>
          </w:p>
          <w:p w14:paraId="0C17C322" w14:textId="77777777" w:rsidR="00081A1A" w:rsidRDefault="00081A1A" w:rsidP="002E6E55">
            <w:pPr>
              <w:suppressAutoHyphens w:val="0"/>
              <w:spacing w:line="276" w:lineRule="auto"/>
              <w:jc w:val="both"/>
              <w:rPr>
                <w:rFonts w:ascii="Tahoma" w:hAnsi="Tahoma" w:cs="Tahoma"/>
                <w:sz w:val="20"/>
                <w:szCs w:val="20"/>
              </w:rPr>
            </w:pPr>
          </w:p>
          <w:p w14:paraId="06A5A83A" w14:textId="77777777" w:rsidR="00081A1A" w:rsidRDefault="00081A1A" w:rsidP="002E6E55">
            <w:pPr>
              <w:suppressAutoHyphens w:val="0"/>
              <w:spacing w:line="276" w:lineRule="auto"/>
              <w:jc w:val="both"/>
              <w:rPr>
                <w:rFonts w:ascii="Tahoma" w:hAnsi="Tahoma" w:cs="Tahoma"/>
                <w:sz w:val="20"/>
                <w:szCs w:val="20"/>
              </w:rPr>
            </w:pPr>
            <w:r w:rsidRPr="007E79FB">
              <w:rPr>
                <w:rFonts w:ascii="Tahoma" w:hAnsi="Tahoma" w:cs="Tahoma"/>
                <w:sz w:val="20"/>
                <w:szCs w:val="20"/>
              </w:rPr>
              <w:t>V nadaljevanju podajamo podrobnejši opis strateških partnerstev v panožnih povezavah:</w:t>
            </w:r>
          </w:p>
          <w:p w14:paraId="0E6547F4" w14:textId="12646B24"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sz w:val="20"/>
                <w:szCs w:val="20"/>
              </w:rPr>
              <w:t xml:space="preserve">Sklad je polnopravni član Evropskega združenja garancijskih shem – </w:t>
            </w:r>
            <w:r w:rsidRPr="00AD3235">
              <w:rPr>
                <w:rFonts w:ascii="Tahoma" w:hAnsi="Tahoma" w:cs="Tahoma"/>
                <w:b/>
                <w:bCs/>
                <w:sz w:val="20"/>
                <w:szCs w:val="20"/>
              </w:rPr>
              <w:t>AECM</w:t>
            </w:r>
            <w:r w:rsidRPr="00AD3235">
              <w:rPr>
                <w:rFonts w:ascii="Tahoma" w:hAnsi="Tahoma" w:cs="Tahoma"/>
                <w:sz w:val="20"/>
                <w:szCs w:val="20"/>
              </w:rPr>
              <w:t>, v katerega je vključenih 47 članic iz 33 evropskih držav. Članstvo Skladu omogoča stalni stik in pretok informacij o izvajanju garancijskih shem na ravni evropskih držav, obenem pa odpira možnosti, da s predlogi in idejami sodelujejo pri kreiranju ekonomskih politik.</w:t>
            </w:r>
          </w:p>
          <w:p w14:paraId="32384AA5" w14:textId="34947316"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sz w:val="20"/>
                <w:szCs w:val="20"/>
              </w:rPr>
              <w:t xml:space="preserve">Sklad je v letu 2016 kot eden izmed ustanovnih članov podpisal ustanovno listino za oblikovanje platforme za lastniško financiranje </w:t>
            </w:r>
            <w:r w:rsidRPr="00AD3235">
              <w:rPr>
                <w:rFonts w:ascii="Tahoma" w:hAnsi="Tahoma" w:cs="Tahoma"/>
                <w:b/>
                <w:bCs/>
                <w:sz w:val="20"/>
                <w:szCs w:val="20"/>
              </w:rPr>
              <w:t>EIF-NPI Equity Platform</w:t>
            </w:r>
            <w:r w:rsidRPr="00AD3235">
              <w:rPr>
                <w:rFonts w:ascii="Tahoma" w:hAnsi="Tahoma" w:cs="Tahoma"/>
                <w:sz w:val="20"/>
                <w:szCs w:val="20"/>
              </w:rPr>
              <w:t>, katere namen je olajšanje sodelovanja med EIF in nacionalnimi spodbujevalnimi institucijami ali bankami oz. med institucijami v državah članicah EU. Vzpostavitev platforme daje ustanovitvenim članom izredno priložnost za opredelitev novih možnosti za izmenjavo najboljših praks in tesnejšega sodelovanja pri vprašanjih, s katerimi se sooča evropski trg tveganega in zasebnega kapitala, ter za iskanje novih rešitev za podporo MSP v Evropi s kapitalskimi naložbami.</w:t>
            </w:r>
          </w:p>
          <w:p w14:paraId="7FAACAD6" w14:textId="599868E8"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sz w:val="20"/>
                <w:szCs w:val="20"/>
              </w:rPr>
              <w:t xml:space="preserve">Sklad je prav tako aktiven član mednarodnega združenja </w:t>
            </w:r>
            <w:r w:rsidRPr="00AD3235">
              <w:rPr>
                <w:rFonts w:ascii="Tahoma" w:hAnsi="Tahoma" w:cs="Tahoma"/>
                <w:b/>
                <w:bCs/>
                <w:sz w:val="20"/>
                <w:szCs w:val="20"/>
              </w:rPr>
              <w:t>SME Finance Forum</w:t>
            </w:r>
            <w:r w:rsidRPr="00AD3235">
              <w:rPr>
                <w:rFonts w:ascii="Tahoma" w:hAnsi="Tahoma" w:cs="Tahoma"/>
                <w:sz w:val="20"/>
                <w:szCs w:val="20"/>
              </w:rPr>
              <w:t>, ki lajša dostop do financiranja za mala in srednje velika podjetja. Forum upravlja globalno mrežo članov, ki združuje finančne institucije, tehnološka podjetja in razvojne finančne institucije za izmenjavo znanja, spodbujanje inovacij in spodbujanje rasti MSP.</w:t>
            </w:r>
          </w:p>
          <w:p w14:paraId="03DE9272" w14:textId="71D45921"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sz w:val="20"/>
                <w:szCs w:val="20"/>
              </w:rPr>
              <w:t>Sklad</w:t>
            </w:r>
            <w:r w:rsidRPr="00AD3235">
              <w:rPr>
                <w:rFonts w:ascii="Tahoma" w:hAnsi="Tahoma" w:cs="Tahoma"/>
                <w:b/>
                <w:bCs/>
                <w:sz w:val="20"/>
                <w:szCs w:val="20"/>
              </w:rPr>
              <w:t xml:space="preserve"> </w:t>
            </w:r>
            <w:r w:rsidRPr="00AD3235">
              <w:rPr>
                <w:rFonts w:ascii="Tahoma" w:hAnsi="Tahoma" w:cs="Tahoma"/>
                <w:sz w:val="20"/>
                <w:szCs w:val="20"/>
              </w:rPr>
              <w:t xml:space="preserve">sodeluje z združenjem </w:t>
            </w:r>
            <w:r w:rsidRPr="00AD3235">
              <w:rPr>
                <w:rFonts w:ascii="Tahoma" w:hAnsi="Tahoma" w:cs="Tahoma"/>
                <w:b/>
                <w:bCs/>
                <w:sz w:val="20"/>
                <w:szCs w:val="20"/>
              </w:rPr>
              <w:t xml:space="preserve">Invest Europe, </w:t>
            </w:r>
            <w:r w:rsidRPr="00AD3235">
              <w:rPr>
                <w:rFonts w:ascii="Tahoma" w:hAnsi="Tahoma" w:cs="Tahoma"/>
                <w:sz w:val="20"/>
                <w:szCs w:val="20"/>
              </w:rPr>
              <w:t>ki je največje svetovno združenje ponudnikov zasebnega kapitala. Cilj združenja je predvsem spodbuditi boljše razumevanje o vlaganju zasebnega kapitala, ki članom združenja omogoča vlaganje kapitala in znanja v izboljšanje podjetij in ustvarjanje donosa za vlagatelje brez nepotrebnih predpisov in omejitev.</w:t>
            </w:r>
          </w:p>
          <w:p w14:paraId="5D991FED" w14:textId="566AA74E"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b/>
                <w:bCs/>
                <w:sz w:val="20"/>
                <w:szCs w:val="20"/>
              </w:rPr>
              <w:t>StartupBlink</w:t>
            </w:r>
            <w:r w:rsidRPr="00AD3235">
              <w:rPr>
                <w:rFonts w:ascii="Tahoma" w:hAnsi="Tahoma" w:cs="Tahoma"/>
                <w:sz w:val="20"/>
                <w:szCs w:val="20"/>
              </w:rPr>
              <w:t xml:space="preserve"> je najobsežnejši svetovni zemljevid start up ekosistemov in raziskovalno središče, ki celotni startup skupnosti ponuja znanje in orodja za razvoj in rast podjetja. Sklad s StartupBlink sodeluje  na neformalni osnovi in po potrebi posreduje podatke o slovenskem start-up ekosistemu.</w:t>
            </w:r>
          </w:p>
          <w:p w14:paraId="48CF4204" w14:textId="044C24B0" w:rsidR="00103568" w:rsidRPr="00AD3235" w:rsidRDefault="00103568" w:rsidP="00103568">
            <w:pPr>
              <w:pStyle w:val="Odstavekseznama"/>
              <w:numPr>
                <w:ilvl w:val="3"/>
                <w:numId w:val="94"/>
              </w:numPr>
              <w:suppressAutoHyphens w:val="0"/>
              <w:spacing w:line="276" w:lineRule="auto"/>
              <w:ind w:left="282" w:hanging="282"/>
              <w:jc w:val="both"/>
              <w:rPr>
                <w:rFonts w:ascii="Tahoma" w:hAnsi="Tahoma" w:cs="Tahoma"/>
                <w:sz w:val="20"/>
                <w:szCs w:val="20"/>
              </w:rPr>
            </w:pPr>
            <w:r w:rsidRPr="00AD3235">
              <w:rPr>
                <w:rFonts w:ascii="Tahoma" w:hAnsi="Tahoma" w:cs="Tahoma"/>
                <w:b/>
                <w:bCs/>
                <w:sz w:val="20"/>
                <w:szCs w:val="20"/>
              </w:rPr>
              <w:t>Startup Genome</w:t>
            </w:r>
            <w:r w:rsidRPr="00AD3235">
              <w:rPr>
                <w:rFonts w:ascii="Tahoma" w:hAnsi="Tahoma" w:cs="Tahoma"/>
                <w:sz w:val="20"/>
                <w:szCs w:val="20"/>
              </w:rPr>
              <w:t xml:space="preserve"> je vodilna svetovna raziskovalna in svetovalna organizacija, ki se zavzema za pospešitev zagonskih ekosistemov po posameznih državah. Sklad s Startup Genome sodeluje na neformalni osnovi in po potrebi posreduje podatke o slovenskem start-up ekosistemu.</w:t>
            </w:r>
          </w:p>
          <w:p w14:paraId="46F68317" w14:textId="77777777" w:rsidR="00103568" w:rsidRDefault="00103568" w:rsidP="00103568">
            <w:pPr>
              <w:suppressAutoHyphens w:val="0"/>
              <w:spacing w:line="276" w:lineRule="auto"/>
              <w:jc w:val="both"/>
              <w:rPr>
                <w:rFonts w:ascii="Tahoma" w:hAnsi="Tahoma" w:cs="Tahoma"/>
                <w:sz w:val="20"/>
                <w:szCs w:val="20"/>
              </w:rPr>
            </w:pPr>
          </w:p>
          <w:p w14:paraId="1895CFDB" w14:textId="4924B807" w:rsidR="00002D73" w:rsidRPr="000D6636" w:rsidRDefault="00103568" w:rsidP="000D6636">
            <w:pPr>
              <w:suppressAutoHyphens w:val="0"/>
              <w:spacing w:line="276" w:lineRule="auto"/>
              <w:jc w:val="both"/>
              <w:rPr>
                <w:rFonts w:ascii="Tahoma" w:hAnsi="Tahoma" w:cs="Tahoma"/>
                <w:sz w:val="20"/>
                <w:szCs w:val="20"/>
              </w:rPr>
            </w:pPr>
            <w:r w:rsidRPr="00AD3235">
              <w:rPr>
                <w:rFonts w:ascii="Tahoma" w:hAnsi="Tahoma" w:cs="Tahoma"/>
                <w:sz w:val="20"/>
                <w:szCs w:val="20"/>
              </w:rPr>
              <w:t>2025:</w:t>
            </w:r>
            <w:r w:rsidRPr="0007265A">
              <w:rPr>
                <w:rFonts w:ascii="Tahoma" w:hAnsi="Tahoma" w:cs="Tahoma"/>
                <w:sz w:val="20"/>
                <w:szCs w:val="20"/>
              </w:rPr>
              <w:t xml:space="preserve"> Sklad</w:t>
            </w:r>
            <w:r>
              <w:rPr>
                <w:rFonts w:ascii="Tahoma" w:hAnsi="Tahoma" w:cs="Tahoma"/>
                <w:sz w:val="20"/>
                <w:szCs w:val="20"/>
              </w:rPr>
              <w:t xml:space="preserve"> bo</w:t>
            </w:r>
            <w:r w:rsidRPr="0007265A">
              <w:rPr>
                <w:rFonts w:ascii="Tahoma" w:hAnsi="Tahoma" w:cs="Tahoma"/>
                <w:sz w:val="20"/>
                <w:szCs w:val="20"/>
              </w:rPr>
              <w:t xml:space="preserve"> nadalj</w:t>
            </w:r>
            <w:r>
              <w:rPr>
                <w:rFonts w:ascii="Tahoma" w:hAnsi="Tahoma" w:cs="Tahoma"/>
                <w:sz w:val="20"/>
                <w:szCs w:val="20"/>
              </w:rPr>
              <w:t>eval</w:t>
            </w:r>
            <w:r w:rsidRPr="0007265A">
              <w:rPr>
                <w:rFonts w:ascii="Tahoma" w:hAnsi="Tahoma" w:cs="Tahoma"/>
                <w:sz w:val="20"/>
                <w:szCs w:val="20"/>
              </w:rPr>
              <w:t xml:space="preserve"> s članstvom v omenjenih panožnih povezavah, kjer sodeluje kot aktiven član. Stroški za sodelovanj</w:t>
            </w:r>
            <w:r>
              <w:rPr>
                <w:rFonts w:ascii="Tahoma" w:hAnsi="Tahoma" w:cs="Tahoma"/>
                <w:sz w:val="20"/>
                <w:szCs w:val="20"/>
              </w:rPr>
              <w:t>e</w:t>
            </w:r>
            <w:r w:rsidRPr="0007265A">
              <w:rPr>
                <w:rFonts w:ascii="Tahoma" w:hAnsi="Tahoma" w:cs="Tahoma"/>
                <w:sz w:val="20"/>
                <w:szCs w:val="20"/>
              </w:rPr>
              <w:t xml:space="preserve"> v združenjih, platformah in iniciativah se bodo krili iz PP</w:t>
            </w:r>
            <w:r>
              <w:rPr>
                <w:rFonts w:ascii="Tahoma" w:hAnsi="Tahoma" w:cs="Tahoma"/>
                <w:sz w:val="20"/>
                <w:szCs w:val="20"/>
              </w:rPr>
              <w:t xml:space="preserve"> </w:t>
            </w:r>
            <w:r w:rsidRPr="0007265A">
              <w:rPr>
                <w:rFonts w:ascii="Tahoma" w:hAnsi="Tahoma" w:cs="Tahoma"/>
                <w:sz w:val="20"/>
                <w:szCs w:val="20"/>
              </w:rPr>
              <w:t>231551 in/ali iz lastnih sredstev in/ali iz Vsebinske podpore za hitrejšo globalno in trajnostno rast inovativnih MSP in/ali iz programa Spodbude malih vrednosti preko vavčerjev.</w:t>
            </w:r>
          </w:p>
        </w:tc>
      </w:tr>
    </w:tbl>
    <w:p w14:paraId="14DC67F7" w14:textId="77777777" w:rsidR="00002D73" w:rsidRDefault="00002D73" w:rsidP="00283267">
      <w:pPr>
        <w:sectPr w:rsidR="00002D73" w:rsidSect="00103568">
          <w:pgSz w:w="16838" w:h="11906" w:orient="landscape"/>
          <w:pgMar w:top="1440" w:right="1080" w:bottom="1440" w:left="1080" w:header="709" w:footer="709" w:gutter="0"/>
          <w:cols w:space="708"/>
          <w:titlePg/>
          <w:docGrid w:linePitch="299"/>
        </w:sectPr>
      </w:pPr>
    </w:p>
    <w:p w14:paraId="5351C94B" w14:textId="332A9FF1" w:rsidR="00953ADF" w:rsidRDefault="00953ADF" w:rsidP="00A27B52">
      <w:pPr>
        <w:rPr>
          <w:rFonts w:ascii="Tahoma" w:hAnsi="Tahoma" w:cs="Tahoma"/>
          <w:sz w:val="20"/>
          <w:szCs w:val="20"/>
        </w:rPr>
      </w:pPr>
    </w:p>
    <w:p w14:paraId="6BA689AF" w14:textId="1D798B17" w:rsidR="00C10767" w:rsidRPr="00C10767" w:rsidRDefault="00C10767" w:rsidP="00C10767">
      <w:pPr>
        <w:pStyle w:val="Naslov1"/>
        <w:numPr>
          <w:ilvl w:val="0"/>
          <w:numId w:val="90"/>
        </w:numPr>
        <w:rPr>
          <w:rFonts w:ascii="Tahoma" w:eastAsia="Calibri" w:hAnsi="Tahoma" w:cs="Tahoma"/>
          <w:b/>
          <w:bCs/>
          <w:color w:val="auto"/>
        </w:rPr>
      </w:pPr>
      <w:bookmarkStart w:id="606" w:name="_Toc183081818"/>
      <w:bookmarkStart w:id="607" w:name="_Toc183091663"/>
      <w:bookmarkStart w:id="608" w:name="_Toc183091962"/>
      <w:bookmarkStart w:id="609" w:name="_Toc183092027"/>
      <w:bookmarkStart w:id="610" w:name="_Toc183092505"/>
      <w:bookmarkStart w:id="611" w:name="_Toc85106371"/>
      <w:bookmarkStart w:id="612" w:name="_Toc118053541"/>
      <w:bookmarkStart w:id="613" w:name="_Toc118290473"/>
      <w:bookmarkStart w:id="614" w:name="_Toc149562729"/>
      <w:bookmarkStart w:id="615" w:name="_Toc149565233"/>
      <w:bookmarkStart w:id="616" w:name="_Toc182947890"/>
      <w:bookmarkStart w:id="617" w:name="_Toc182987831"/>
      <w:bookmarkStart w:id="618" w:name="_Toc183034177"/>
      <w:bookmarkStart w:id="619" w:name="_Toc183034684"/>
      <w:bookmarkStart w:id="620" w:name="_Toc183034760"/>
      <w:r w:rsidRPr="00C10767">
        <w:rPr>
          <w:rFonts w:ascii="Tahoma" w:eastAsia="Calibri" w:hAnsi="Tahoma" w:cs="Tahoma"/>
          <w:b/>
          <w:bCs/>
          <w:color w:val="auto"/>
        </w:rPr>
        <w:t>Celovit pregled operativnih vlog za leto 2025</w:t>
      </w:r>
      <w:bookmarkEnd w:id="606"/>
      <w:bookmarkEnd w:id="607"/>
      <w:bookmarkEnd w:id="608"/>
      <w:bookmarkEnd w:id="609"/>
      <w:bookmarkEnd w:id="610"/>
    </w:p>
    <w:p w14:paraId="6B3C098C" w14:textId="77777777" w:rsidR="00C10767" w:rsidRDefault="00C10767" w:rsidP="00C15A0B">
      <w:pPr>
        <w:spacing w:after="0"/>
      </w:pPr>
    </w:p>
    <w:p w14:paraId="5AE93EF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r>
        <w:rPr>
          <w:rFonts w:ascii="Tahoma" w:hAnsi="Tahoma" w:cs="Tahoma"/>
          <w:sz w:val="20"/>
          <w:szCs w:val="20"/>
          <w:lang w:eastAsia="sl-SI"/>
        </w:rPr>
        <w:t>Skladno s petimi operativnimi vlogami bo Sklad v letu 2025</w:t>
      </w:r>
      <w:r w:rsidRPr="003167D8">
        <w:rPr>
          <w:rFonts w:ascii="Tahoma" w:hAnsi="Tahoma" w:cs="Tahoma"/>
          <w:sz w:val="20"/>
          <w:szCs w:val="20"/>
          <w:lang w:eastAsia="sl-SI"/>
        </w:rPr>
        <w:t xml:space="preserve">: </w:t>
      </w:r>
    </w:p>
    <w:p w14:paraId="41206C88" w14:textId="77777777" w:rsidR="00C10767" w:rsidRPr="003167D8" w:rsidRDefault="00C10767" w:rsidP="00C10767">
      <w:pPr>
        <w:pStyle w:val="Odstavekseznama"/>
        <w:numPr>
          <w:ilvl w:val="0"/>
          <w:numId w:val="29"/>
        </w:numPr>
        <w:suppressAutoHyphens w:val="0"/>
        <w:autoSpaceDN/>
        <w:spacing w:after="0" w:line="276" w:lineRule="auto"/>
        <w:jc w:val="both"/>
        <w:textAlignment w:val="auto"/>
        <w:rPr>
          <w:rFonts w:ascii="Tahoma" w:hAnsi="Tahoma" w:cs="Tahoma"/>
          <w:sz w:val="20"/>
          <w:szCs w:val="20"/>
          <w:lang w:eastAsia="sl-SI"/>
        </w:rPr>
      </w:pPr>
      <w:r w:rsidRPr="003167D8">
        <w:rPr>
          <w:rFonts w:ascii="Tahoma" w:hAnsi="Tahoma" w:cs="Tahoma"/>
          <w:sz w:val="20"/>
          <w:szCs w:val="20"/>
          <w:lang w:eastAsia="sl-SI"/>
        </w:rPr>
        <w:t xml:space="preserve">odobril </w:t>
      </w:r>
      <w:r w:rsidRPr="003167D8">
        <w:rPr>
          <w:rFonts w:ascii="Tahoma" w:hAnsi="Tahoma" w:cs="Tahoma"/>
          <w:b/>
          <w:bCs/>
          <w:sz w:val="20"/>
          <w:szCs w:val="20"/>
          <w:lang w:eastAsia="sl-SI"/>
        </w:rPr>
        <w:t xml:space="preserve">cca </w:t>
      </w:r>
      <w:r>
        <w:rPr>
          <w:rFonts w:ascii="Tahoma" w:hAnsi="Tahoma" w:cs="Tahoma"/>
          <w:b/>
          <w:bCs/>
          <w:sz w:val="20"/>
          <w:szCs w:val="20"/>
          <w:lang w:eastAsia="sl-SI"/>
        </w:rPr>
        <w:t>165</w:t>
      </w:r>
      <w:r w:rsidRPr="003167D8">
        <w:rPr>
          <w:rFonts w:ascii="Tahoma" w:hAnsi="Tahoma" w:cs="Tahoma"/>
          <w:b/>
          <w:bCs/>
          <w:sz w:val="20"/>
          <w:szCs w:val="20"/>
          <w:lang w:eastAsia="sl-SI"/>
        </w:rPr>
        <w:t xml:space="preserve"> mio EUR </w:t>
      </w:r>
      <w:r w:rsidRPr="00844B6C">
        <w:rPr>
          <w:rFonts w:ascii="Tahoma" w:hAnsi="Tahoma" w:cs="Tahoma"/>
          <w:b/>
          <w:bCs/>
          <w:sz w:val="20"/>
          <w:szCs w:val="20"/>
          <w:lang w:eastAsia="sl-SI"/>
        </w:rPr>
        <w:t>spodbud (kar je cca 20% več kot znaša ocena realizacije za leto 2024)</w:t>
      </w:r>
      <w:r w:rsidRPr="00844B6C">
        <w:rPr>
          <w:rFonts w:ascii="Tahoma" w:hAnsi="Tahoma" w:cs="Tahoma"/>
          <w:sz w:val="20"/>
          <w:szCs w:val="20"/>
          <w:lang w:eastAsia="sl-SI"/>
        </w:rPr>
        <w:t>;</w:t>
      </w:r>
      <w:r w:rsidRPr="003167D8">
        <w:rPr>
          <w:rFonts w:ascii="Tahoma" w:hAnsi="Tahoma" w:cs="Tahoma"/>
          <w:sz w:val="20"/>
          <w:szCs w:val="20"/>
          <w:lang w:eastAsia="sl-SI"/>
        </w:rPr>
        <w:t xml:space="preserve"> </w:t>
      </w:r>
    </w:p>
    <w:p w14:paraId="13F0741A" w14:textId="3F967E77" w:rsidR="00C10767" w:rsidRPr="00717782" w:rsidRDefault="00C10767" w:rsidP="00C10767">
      <w:pPr>
        <w:pStyle w:val="Odstavekseznama"/>
        <w:numPr>
          <w:ilvl w:val="0"/>
          <w:numId w:val="29"/>
        </w:numPr>
        <w:suppressAutoHyphens w:val="0"/>
        <w:autoSpaceDN/>
        <w:spacing w:after="0" w:line="276" w:lineRule="auto"/>
        <w:jc w:val="both"/>
        <w:textAlignment w:val="auto"/>
        <w:rPr>
          <w:rFonts w:ascii="Tahoma" w:hAnsi="Tahoma" w:cs="Tahoma"/>
          <w:sz w:val="20"/>
          <w:szCs w:val="20"/>
          <w:lang w:eastAsia="sl-SI"/>
        </w:rPr>
      </w:pPr>
      <w:r w:rsidRPr="003167D8">
        <w:rPr>
          <w:rFonts w:ascii="Tahoma" w:hAnsi="Tahoma" w:cs="Tahoma"/>
          <w:sz w:val="20"/>
          <w:szCs w:val="20"/>
          <w:lang w:eastAsia="sl-SI"/>
        </w:rPr>
        <w:t xml:space="preserve">podprl </w:t>
      </w:r>
      <w:r w:rsidRPr="003167D8">
        <w:rPr>
          <w:rFonts w:ascii="Tahoma" w:hAnsi="Tahoma" w:cs="Tahoma"/>
          <w:b/>
          <w:bCs/>
          <w:sz w:val="20"/>
          <w:szCs w:val="20"/>
          <w:lang w:eastAsia="sl-SI"/>
        </w:rPr>
        <w:t>cca 3.</w:t>
      </w:r>
      <w:r>
        <w:rPr>
          <w:rFonts w:ascii="Tahoma" w:hAnsi="Tahoma" w:cs="Tahoma"/>
          <w:b/>
          <w:bCs/>
          <w:sz w:val="20"/>
          <w:szCs w:val="20"/>
          <w:lang w:eastAsia="sl-SI"/>
        </w:rPr>
        <w:t>020</w:t>
      </w:r>
      <w:r w:rsidRPr="003167D8">
        <w:rPr>
          <w:rFonts w:ascii="Tahoma" w:hAnsi="Tahoma" w:cs="Tahoma"/>
          <w:b/>
          <w:bCs/>
          <w:sz w:val="20"/>
          <w:szCs w:val="20"/>
          <w:lang w:eastAsia="sl-SI"/>
        </w:rPr>
        <w:t xml:space="preserve"> projekto</w:t>
      </w:r>
      <w:r>
        <w:rPr>
          <w:rFonts w:ascii="Tahoma" w:hAnsi="Tahoma" w:cs="Tahoma"/>
          <w:b/>
          <w:bCs/>
          <w:sz w:val="20"/>
          <w:szCs w:val="20"/>
          <w:lang w:eastAsia="sl-SI"/>
        </w:rPr>
        <w:t>v (kar je primerljivo z oceno realizacije za leto 20</w:t>
      </w:r>
      <w:r w:rsidR="00C15A0B">
        <w:rPr>
          <w:rFonts w:ascii="Tahoma" w:hAnsi="Tahoma" w:cs="Tahoma"/>
          <w:b/>
          <w:bCs/>
          <w:sz w:val="20"/>
          <w:szCs w:val="20"/>
          <w:lang w:eastAsia="sl-SI"/>
        </w:rPr>
        <w:t>2</w:t>
      </w:r>
      <w:r>
        <w:rPr>
          <w:rFonts w:ascii="Tahoma" w:hAnsi="Tahoma" w:cs="Tahoma"/>
          <w:b/>
          <w:bCs/>
          <w:sz w:val="20"/>
          <w:szCs w:val="20"/>
          <w:lang w:eastAsia="sl-SI"/>
        </w:rPr>
        <w:t>4)</w:t>
      </w:r>
    </w:p>
    <w:p w14:paraId="0AA2C2FE" w14:textId="5BAB8096" w:rsidR="00C10767" w:rsidRPr="00717782" w:rsidRDefault="00C10767" w:rsidP="00C10767">
      <w:pPr>
        <w:suppressAutoHyphens w:val="0"/>
        <w:autoSpaceDN/>
        <w:spacing w:after="0" w:line="276" w:lineRule="auto"/>
        <w:jc w:val="both"/>
        <w:textAlignment w:val="auto"/>
        <w:rPr>
          <w:rFonts w:ascii="Tahoma" w:hAnsi="Tahoma" w:cs="Tahoma"/>
          <w:sz w:val="20"/>
          <w:szCs w:val="20"/>
          <w:lang w:eastAsia="sl-SI"/>
        </w:rPr>
      </w:pPr>
      <w:r w:rsidRPr="00717782">
        <w:rPr>
          <w:rFonts w:ascii="Tahoma" w:hAnsi="Tahoma" w:cs="Tahoma"/>
          <w:sz w:val="20"/>
          <w:szCs w:val="20"/>
          <w:lang w:eastAsia="sl-SI"/>
        </w:rPr>
        <w:t xml:space="preserve">kot izhaja iz tabele </w:t>
      </w:r>
      <w:r w:rsidR="00576371">
        <w:rPr>
          <w:rFonts w:ascii="Tahoma" w:hAnsi="Tahoma" w:cs="Tahoma"/>
          <w:sz w:val="20"/>
          <w:szCs w:val="20"/>
          <w:lang w:eastAsia="sl-SI"/>
        </w:rPr>
        <w:t>3</w:t>
      </w:r>
      <w:r>
        <w:rPr>
          <w:rFonts w:ascii="Tahoma" w:hAnsi="Tahoma" w:cs="Tahoma"/>
          <w:sz w:val="20"/>
          <w:szCs w:val="20"/>
          <w:lang w:eastAsia="sl-SI"/>
        </w:rPr>
        <w:t>1</w:t>
      </w:r>
      <w:r w:rsidRPr="00717782">
        <w:rPr>
          <w:rFonts w:ascii="Tahoma" w:hAnsi="Tahoma" w:cs="Tahoma"/>
          <w:sz w:val="20"/>
          <w:szCs w:val="20"/>
          <w:lang w:eastAsia="sl-SI"/>
        </w:rPr>
        <w:t>.</w:t>
      </w:r>
    </w:p>
    <w:p w14:paraId="211F50E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49709F5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09CACA3"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1597A443"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58556E9"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1764134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54573B8"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47558A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A90FDC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99D9804"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8DF320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13FCA35E"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413202B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7CC2CEB"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F0C5494"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40EE339"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5981F5F8"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6ED75E0D"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4F3A42BD"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ECC435E"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5908AF37"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6B11B89"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3A46B75"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5E1828A"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5E9C7D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7CCDD99"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053F0DF"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1BAB7743"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6CAA7394"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2185CC55"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08566896"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1F8BCE27"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24D5B27E"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52D406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240B69FC"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64EDAA7B"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66FE79EA" w14:textId="77777777" w:rsidR="00C15A0B" w:rsidRDefault="00C15A0B" w:rsidP="00C10767">
      <w:pPr>
        <w:suppressAutoHyphens w:val="0"/>
        <w:autoSpaceDN/>
        <w:spacing w:after="0" w:line="276" w:lineRule="auto"/>
        <w:jc w:val="both"/>
        <w:textAlignment w:val="auto"/>
        <w:rPr>
          <w:rFonts w:ascii="Tahoma" w:hAnsi="Tahoma" w:cs="Tahoma"/>
          <w:sz w:val="20"/>
          <w:szCs w:val="20"/>
          <w:lang w:eastAsia="sl-SI"/>
        </w:rPr>
      </w:pPr>
    </w:p>
    <w:p w14:paraId="0CB22AE5"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2A24507C"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4E306EDA"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31977D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73163F80" w14:textId="77777777" w:rsidR="00C10767" w:rsidRDefault="00C10767" w:rsidP="00C10767">
      <w:pPr>
        <w:suppressAutoHyphens w:val="0"/>
        <w:autoSpaceDN/>
        <w:spacing w:after="0" w:line="276" w:lineRule="auto"/>
        <w:jc w:val="both"/>
        <w:textAlignment w:val="auto"/>
        <w:rPr>
          <w:rFonts w:ascii="Tahoma" w:hAnsi="Tahoma" w:cs="Tahoma"/>
          <w:sz w:val="20"/>
          <w:szCs w:val="20"/>
          <w:lang w:eastAsia="sl-SI"/>
        </w:rPr>
      </w:pPr>
    </w:p>
    <w:p w14:paraId="378F02A4" w14:textId="7205D9CE" w:rsidR="00C10767" w:rsidRPr="00264578" w:rsidRDefault="00C10767" w:rsidP="00C10767">
      <w:pPr>
        <w:pStyle w:val="Napis"/>
        <w:spacing w:after="0"/>
        <w:jc w:val="both"/>
        <w:rPr>
          <w:rFonts w:ascii="Tahoma" w:hAnsi="Tahoma" w:cs="Tahoma"/>
          <w:color w:val="auto"/>
          <w:sz w:val="20"/>
          <w:szCs w:val="20"/>
        </w:rPr>
      </w:pPr>
      <w:r w:rsidRPr="00264578">
        <w:rPr>
          <w:rFonts w:ascii="Tahoma" w:hAnsi="Tahoma" w:cs="Tahoma"/>
          <w:color w:val="auto"/>
          <w:sz w:val="20"/>
          <w:szCs w:val="20"/>
        </w:rPr>
        <w:t xml:space="preserve">Tabela </w:t>
      </w:r>
      <w:r w:rsidRPr="00264578">
        <w:rPr>
          <w:rFonts w:ascii="Tahoma" w:hAnsi="Tahoma" w:cs="Tahoma"/>
          <w:color w:val="auto"/>
          <w:sz w:val="20"/>
          <w:szCs w:val="20"/>
        </w:rPr>
        <w:fldChar w:fldCharType="begin"/>
      </w:r>
      <w:r w:rsidRPr="00264578">
        <w:rPr>
          <w:rFonts w:ascii="Tahoma" w:hAnsi="Tahoma" w:cs="Tahoma"/>
          <w:color w:val="auto"/>
          <w:sz w:val="20"/>
          <w:szCs w:val="20"/>
        </w:rPr>
        <w:instrText xml:space="preserve"> SEQ Tabela \* ARABIC </w:instrText>
      </w:r>
      <w:r w:rsidRPr="00264578">
        <w:rPr>
          <w:rFonts w:ascii="Tahoma" w:hAnsi="Tahoma" w:cs="Tahoma"/>
          <w:color w:val="auto"/>
          <w:sz w:val="20"/>
          <w:szCs w:val="20"/>
        </w:rPr>
        <w:fldChar w:fldCharType="separate"/>
      </w:r>
      <w:r w:rsidR="00A30014">
        <w:rPr>
          <w:rFonts w:ascii="Tahoma" w:hAnsi="Tahoma" w:cs="Tahoma"/>
          <w:noProof/>
          <w:color w:val="auto"/>
          <w:sz w:val="20"/>
          <w:szCs w:val="20"/>
        </w:rPr>
        <w:t>31</w:t>
      </w:r>
      <w:r w:rsidRPr="00264578">
        <w:rPr>
          <w:rFonts w:ascii="Tahoma" w:hAnsi="Tahoma" w:cs="Tahoma"/>
          <w:color w:val="auto"/>
          <w:sz w:val="20"/>
          <w:szCs w:val="20"/>
        </w:rPr>
        <w:fldChar w:fldCharType="end"/>
      </w:r>
      <w:r w:rsidRPr="00264578">
        <w:rPr>
          <w:rFonts w:ascii="Tahoma" w:hAnsi="Tahoma" w:cs="Tahoma"/>
          <w:color w:val="auto"/>
          <w:sz w:val="20"/>
          <w:szCs w:val="20"/>
        </w:rPr>
        <w:t xml:space="preserve">: Oblike spodbud z načrtovanimi odobrenimi sredstvi in načrtovanim številom </w:t>
      </w:r>
      <w:r>
        <w:rPr>
          <w:rFonts w:ascii="Tahoma" w:hAnsi="Tahoma" w:cs="Tahoma"/>
          <w:color w:val="auto"/>
          <w:sz w:val="20"/>
          <w:szCs w:val="20"/>
        </w:rPr>
        <w:t xml:space="preserve">podprtih </w:t>
      </w:r>
      <w:r w:rsidRPr="00264578">
        <w:rPr>
          <w:rFonts w:ascii="Tahoma" w:hAnsi="Tahoma" w:cs="Tahoma"/>
          <w:color w:val="auto"/>
          <w:sz w:val="20"/>
          <w:szCs w:val="20"/>
        </w:rPr>
        <w:t>projektov</w:t>
      </w:r>
    </w:p>
    <w:tbl>
      <w:tblPr>
        <w:tblStyle w:val="Tabelamrea"/>
        <w:tblW w:w="9153" w:type="dxa"/>
        <w:tblLook w:val="04A0" w:firstRow="1" w:lastRow="0" w:firstColumn="1" w:lastColumn="0" w:noHBand="0" w:noVBand="1"/>
      </w:tblPr>
      <w:tblGrid>
        <w:gridCol w:w="1544"/>
        <w:gridCol w:w="3554"/>
        <w:gridCol w:w="2127"/>
        <w:gridCol w:w="1928"/>
      </w:tblGrid>
      <w:tr w:rsidR="00C10767" w:rsidRPr="003167D8" w14:paraId="4F1EAF30" w14:textId="77777777" w:rsidTr="000C5FBF">
        <w:trPr>
          <w:trHeight w:val="529"/>
          <w:tblHeader/>
        </w:trPr>
        <w:tc>
          <w:tcPr>
            <w:tcW w:w="1544" w:type="dxa"/>
          </w:tcPr>
          <w:p w14:paraId="04653236" w14:textId="77777777" w:rsidR="00C10767" w:rsidRDefault="00C10767" w:rsidP="000C5FBF">
            <w:pPr>
              <w:suppressAutoHyphens w:val="0"/>
              <w:rPr>
                <w:rFonts w:ascii="Tahoma" w:eastAsia="Times New Roman" w:hAnsi="Tahoma" w:cs="Tahoma"/>
                <w:sz w:val="20"/>
                <w:szCs w:val="20"/>
                <w:lang w:eastAsia="sl-SI"/>
              </w:rPr>
            </w:pPr>
          </w:p>
        </w:tc>
        <w:tc>
          <w:tcPr>
            <w:tcW w:w="3554" w:type="dxa"/>
            <w:vAlign w:val="center"/>
          </w:tcPr>
          <w:p w14:paraId="3943F2EC" w14:textId="77777777" w:rsidR="00C10767" w:rsidRPr="003167D8" w:rsidRDefault="00C10767" w:rsidP="000C5FBF">
            <w:pPr>
              <w:suppressAutoHyphens w:val="0"/>
              <w:jc w:val="center"/>
              <w:rPr>
                <w:rFonts w:ascii="Tahoma" w:eastAsia="Times New Roman" w:hAnsi="Tahoma" w:cs="Tahoma"/>
                <w:b/>
                <w:bCs/>
                <w:sz w:val="20"/>
                <w:szCs w:val="20"/>
                <w:lang w:eastAsia="sl-SI"/>
              </w:rPr>
            </w:pPr>
            <w:r>
              <w:rPr>
                <w:rFonts w:ascii="Tahoma" w:eastAsia="Times New Roman" w:hAnsi="Tahoma" w:cs="Tahoma"/>
                <w:b/>
                <w:bCs/>
                <w:sz w:val="20"/>
                <w:szCs w:val="20"/>
                <w:lang w:eastAsia="sl-SI"/>
              </w:rPr>
              <w:t>Oblike spodbud</w:t>
            </w:r>
          </w:p>
        </w:tc>
        <w:tc>
          <w:tcPr>
            <w:tcW w:w="2127" w:type="dxa"/>
            <w:vAlign w:val="center"/>
          </w:tcPr>
          <w:p w14:paraId="7ECB0F23" w14:textId="77777777" w:rsidR="00C10767" w:rsidRPr="003167D8" w:rsidRDefault="00C10767" w:rsidP="000C5FBF">
            <w:pPr>
              <w:suppressAutoHyphens w:val="0"/>
              <w:jc w:val="center"/>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Načrtovana višina odobrenih sredstev</w:t>
            </w:r>
          </w:p>
        </w:tc>
        <w:tc>
          <w:tcPr>
            <w:tcW w:w="1928" w:type="dxa"/>
            <w:vAlign w:val="center"/>
          </w:tcPr>
          <w:p w14:paraId="4F10B5E3" w14:textId="77777777" w:rsidR="00C10767" w:rsidRPr="003167D8" w:rsidRDefault="00C10767" w:rsidP="000C5FBF">
            <w:pPr>
              <w:suppressAutoHyphens w:val="0"/>
              <w:jc w:val="center"/>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Načrtovano število podprtih projektov</w:t>
            </w:r>
          </w:p>
        </w:tc>
      </w:tr>
      <w:tr w:rsidR="00C10767" w:rsidRPr="003167D8" w14:paraId="78A5A409" w14:textId="77777777" w:rsidTr="000C5FBF">
        <w:trPr>
          <w:trHeight w:val="280"/>
          <w:tblHeader/>
        </w:trPr>
        <w:tc>
          <w:tcPr>
            <w:tcW w:w="1544" w:type="dxa"/>
            <w:vAlign w:val="center"/>
          </w:tcPr>
          <w:p w14:paraId="6733A997"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1 – finančne spodbude</w:t>
            </w:r>
          </w:p>
        </w:tc>
        <w:tc>
          <w:tcPr>
            <w:tcW w:w="3554" w:type="dxa"/>
            <w:vAlign w:val="center"/>
          </w:tcPr>
          <w:p w14:paraId="43FDE7F0"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Garancije za zavarovanje bančnih kreditov</w:t>
            </w:r>
          </w:p>
          <w:p w14:paraId="7EB7B31B"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Mikrokrediti in specifične kreditne linije</w:t>
            </w:r>
          </w:p>
          <w:p w14:paraId="685F199A"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Zagonske subvencije za inovativna start-up podjetja in za novoustanovljena podjetja na obmejnih problemskih območjih</w:t>
            </w:r>
          </w:p>
          <w:p w14:paraId="23662075"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Zagonski kapital za inovativna podjetja s potencialom rasti</w:t>
            </w:r>
          </w:p>
          <w:p w14:paraId="1FF7F77B"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Posebne spodbude za specifična razvojna področja</w:t>
            </w:r>
          </w:p>
          <w:p w14:paraId="06DDEE66" w14:textId="77777777" w:rsidR="00C10767" w:rsidRPr="00FF377E"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Kapital za rast</w:t>
            </w:r>
          </w:p>
        </w:tc>
        <w:tc>
          <w:tcPr>
            <w:tcW w:w="2127" w:type="dxa"/>
            <w:shd w:val="clear" w:color="auto" w:fill="auto"/>
            <w:vAlign w:val="center"/>
          </w:tcPr>
          <w:p w14:paraId="0B0F61D3" w14:textId="77777777" w:rsidR="00C10767" w:rsidRPr="003167D8" w:rsidRDefault="00C10767" w:rsidP="000C5FBF">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157,84</w:t>
            </w:r>
            <w:r w:rsidRPr="003167D8">
              <w:rPr>
                <w:rFonts w:ascii="Tahoma" w:eastAsia="Times New Roman" w:hAnsi="Tahoma" w:cs="Tahoma"/>
                <w:sz w:val="20"/>
                <w:szCs w:val="20"/>
                <w:lang w:eastAsia="sl-SI"/>
              </w:rPr>
              <w:t xml:space="preserve"> mio EUR</w:t>
            </w:r>
          </w:p>
        </w:tc>
        <w:tc>
          <w:tcPr>
            <w:tcW w:w="1928" w:type="dxa"/>
            <w:shd w:val="clear" w:color="auto" w:fill="auto"/>
            <w:vAlign w:val="center"/>
          </w:tcPr>
          <w:p w14:paraId="682899EA" w14:textId="77777777" w:rsidR="00C10767" w:rsidRPr="003167D8" w:rsidRDefault="00C10767" w:rsidP="000C5FBF">
            <w:pPr>
              <w:suppressAutoHyphens w:val="0"/>
              <w:jc w:val="right"/>
              <w:rPr>
                <w:rFonts w:ascii="Tahoma" w:eastAsia="Times New Roman" w:hAnsi="Tahoma" w:cs="Tahoma"/>
                <w:sz w:val="20"/>
                <w:szCs w:val="20"/>
                <w:lang w:eastAsia="sl-SI"/>
              </w:rPr>
            </w:pPr>
            <w:r>
              <w:rPr>
                <w:rFonts w:ascii="Tahoma" w:eastAsia="Times New Roman" w:hAnsi="Tahoma" w:cs="Tahoma"/>
                <w:sz w:val="20"/>
                <w:szCs w:val="20"/>
                <w:lang w:eastAsia="sl-SI"/>
              </w:rPr>
              <w:t>2.055</w:t>
            </w:r>
          </w:p>
        </w:tc>
      </w:tr>
      <w:tr w:rsidR="00C10767" w:rsidRPr="003167D8" w14:paraId="1DCA9468" w14:textId="77777777" w:rsidTr="000C5FBF">
        <w:trPr>
          <w:trHeight w:val="264"/>
          <w:tblHeader/>
        </w:trPr>
        <w:tc>
          <w:tcPr>
            <w:tcW w:w="1544" w:type="dxa"/>
            <w:vAlign w:val="center"/>
          </w:tcPr>
          <w:p w14:paraId="0592DB0B"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2 – specifične spodbude za dvig poslovnih in razvojnih kompetenc</w:t>
            </w:r>
          </w:p>
        </w:tc>
        <w:tc>
          <w:tcPr>
            <w:tcW w:w="3554" w:type="dxa"/>
            <w:vAlign w:val="center"/>
          </w:tcPr>
          <w:p w14:paraId="6DE9EC84"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Vavčerji za sofinanciranje posameznih storitev za dvig poslovnih kompetenc</w:t>
            </w:r>
          </w:p>
          <w:p w14:paraId="422374A5"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Mentorski programi za start-up in scale-up podjetja</w:t>
            </w:r>
          </w:p>
          <w:p w14:paraId="653EBEF9" w14:textId="77777777" w:rsidR="00C10767"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Programi usposabljanja in povezovanja za inovativne MSP-je, start-upe in scale-upe</w:t>
            </w:r>
          </w:p>
          <w:p w14:paraId="333138EA" w14:textId="77777777" w:rsidR="00C10767" w:rsidRPr="003167D8"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Kompetenčni centri za dizajn management</w:t>
            </w:r>
          </w:p>
        </w:tc>
        <w:tc>
          <w:tcPr>
            <w:tcW w:w="2127" w:type="dxa"/>
            <w:vMerge w:val="restart"/>
            <w:shd w:val="clear" w:color="auto" w:fill="auto"/>
            <w:vAlign w:val="center"/>
          </w:tcPr>
          <w:p w14:paraId="0261366A" w14:textId="77777777" w:rsidR="00C10767" w:rsidRPr="003167D8" w:rsidRDefault="00C10767" w:rsidP="000C5FBF">
            <w:pPr>
              <w:suppressAutoHyphens w:val="0"/>
              <w:jc w:val="right"/>
              <w:rPr>
                <w:rFonts w:ascii="Tahoma" w:eastAsia="Times New Roman" w:hAnsi="Tahoma" w:cs="Tahoma"/>
                <w:sz w:val="20"/>
                <w:szCs w:val="20"/>
                <w:lang w:eastAsia="sl-SI"/>
              </w:rPr>
            </w:pPr>
            <w:r w:rsidRPr="003167D8">
              <w:rPr>
                <w:rFonts w:ascii="Tahoma" w:eastAsia="Times New Roman" w:hAnsi="Tahoma" w:cs="Tahoma"/>
                <w:sz w:val="20"/>
                <w:szCs w:val="20"/>
                <w:lang w:eastAsia="sl-SI"/>
              </w:rPr>
              <w:t>6,70 mio EUR</w:t>
            </w:r>
          </w:p>
        </w:tc>
        <w:tc>
          <w:tcPr>
            <w:tcW w:w="1928" w:type="dxa"/>
            <w:vMerge w:val="restart"/>
            <w:shd w:val="clear" w:color="auto" w:fill="auto"/>
            <w:vAlign w:val="center"/>
          </w:tcPr>
          <w:p w14:paraId="667125F8" w14:textId="77777777" w:rsidR="00C10767" w:rsidRPr="003167D8" w:rsidRDefault="00C10767" w:rsidP="000C5FBF">
            <w:pPr>
              <w:suppressAutoHyphens w:val="0"/>
              <w:jc w:val="right"/>
              <w:rPr>
                <w:rFonts w:ascii="Tahoma" w:eastAsia="Times New Roman" w:hAnsi="Tahoma" w:cs="Tahoma"/>
                <w:sz w:val="20"/>
                <w:szCs w:val="20"/>
                <w:lang w:eastAsia="sl-SI"/>
              </w:rPr>
            </w:pPr>
            <w:r w:rsidRPr="003167D8">
              <w:rPr>
                <w:rFonts w:ascii="Tahoma" w:eastAsia="Times New Roman" w:hAnsi="Tahoma" w:cs="Tahoma"/>
                <w:sz w:val="20"/>
                <w:szCs w:val="20"/>
                <w:lang w:eastAsia="sl-SI"/>
              </w:rPr>
              <w:t>965</w:t>
            </w:r>
          </w:p>
        </w:tc>
      </w:tr>
      <w:tr w:rsidR="00C10767" w:rsidRPr="003167D8" w14:paraId="03C3C542" w14:textId="77777777" w:rsidTr="000C5FBF">
        <w:trPr>
          <w:trHeight w:val="264"/>
          <w:tblHeader/>
        </w:trPr>
        <w:tc>
          <w:tcPr>
            <w:tcW w:w="1544" w:type="dxa"/>
            <w:vAlign w:val="center"/>
          </w:tcPr>
          <w:p w14:paraId="7FAC272E"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3 – razvojna partnerstva za dvig inovativne usmerjenosti in trajnosti</w:t>
            </w:r>
          </w:p>
        </w:tc>
        <w:tc>
          <w:tcPr>
            <w:tcW w:w="3554" w:type="dxa"/>
            <w:vAlign w:val="center"/>
          </w:tcPr>
          <w:p w14:paraId="0A6801E8" w14:textId="77777777" w:rsidR="00C10767" w:rsidRPr="00FF377E"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Razvojna partnerstva za dvig inovativne usmerjenosti in trajnosti MSP-jev, start-upov in scale-upov</w:t>
            </w:r>
          </w:p>
        </w:tc>
        <w:tc>
          <w:tcPr>
            <w:tcW w:w="2127" w:type="dxa"/>
            <w:vMerge/>
            <w:shd w:val="clear" w:color="auto" w:fill="auto"/>
          </w:tcPr>
          <w:p w14:paraId="531DCDDD" w14:textId="77777777" w:rsidR="00C10767" w:rsidRPr="003167D8" w:rsidRDefault="00C10767" w:rsidP="000C5FBF">
            <w:pPr>
              <w:suppressAutoHyphens w:val="0"/>
              <w:rPr>
                <w:rFonts w:ascii="Tahoma" w:eastAsia="Times New Roman" w:hAnsi="Tahoma" w:cs="Tahoma"/>
                <w:sz w:val="20"/>
                <w:szCs w:val="20"/>
                <w:lang w:eastAsia="sl-SI"/>
              </w:rPr>
            </w:pPr>
          </w:p>
        </w:tc>
        <w:tc>
          <w:tcPr>
            <w:tcW w:w="1928" w:type="dxa"/>
            <w:vMerge/>
            <w:shd w:val="clear" w:color="auto" w:fill="auto"/>
          </w:tcPr>
          <w:p w14:paraId="396F740C" w14:textId="77777777" w:rsidR="00C10767" w:rsidRPr="003167D8" w:rsidRDefault="00C10767" w:rsidP="000C5FBF">
            <w:pPr>
              <w:suppressAutoHyphens w:val="0"/>
              <w:rPr>
                <w:rFonts w:ascii="Tahoma" w:eastAsia="Times New Roman" w:hAnsi="Tahoma" w:cs="Tahoma"/>
                <w:sz w:val="20"/>
                <w:szCs w:val="20"/>
                <w:lang w:eastAsia="sl-SI"/>
              </w:rPr>
            </w:pPr>
          </w:p>
        </w:tc>
      </w:tr>
      <w:tr w:rsidR="00C10767" w:rsidRPr="003167D8" w14:paraId="6BEF60FA" w14:textId="77777777" w:rsidTr="000C5FBF">
        <w:trPr>
          <w:trHeight w:val="1276"/>
          <w:tblHeader/>
        </w:trPr>
        <w:tc>
          <w:tcPr>
            <w:tcW w:w="1544" w:type="dxa"/>
            <w:vAlign w:val="center"/>
          </w:tcPr>
          <w:p w14:paraId="087320BD"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Operativna vloga 4 – promocija podjetništva in inovativnosti</w:t>
            </w:r>
          </w:p>
        </w:tc>
        <w:tc>
          <w:tcPr>
            <w:tcW w:w="3554" w:type="dxa"/>
            <w:vAlign w:val="center"/>
          </w:tcPr>
          <w:p w14:paraId="43BBA922" w14:textId="77777777" w:rsidR="00C10767" w:rsidRPr="003167D8" w:rsidRDefault="00C10767" w:rsidP="000C5FBF">
            <w:pPr>
              <w:pStyle w:val="Odstavekseznama"/>
              <w:numPr>
                <w:ilvl w:val="0"/>
                <w:numId w:val="29"/>
              </w:numPr>
              <w:suppressAutoHyphens w:val="0"/>
              <w:ind w:left="42" w:hanging="141"/>
              <w:rPr>
                <w:rFonts w:ascii="Tahoma" w:eastAsia="Times New Roman" w:hAnsi="Tahoma" w:cs="Tahoma"/>
                <w:sz w:val="20"/>
                <w:szCs w:val="20"/>
                <w:lang w:eastAsia="sl-SI"/>
              </w:rPr>
            </w:pPr>
            <w:r>
              <w:rPr>
                <w:rFonts w:ascii="Tahoma" w:eastAsia="Times New Roman" w:hAnsi="Tahoma" w:cs="Tahoma"/>
                <w:sz w:val="20"/>
                <w:szCs w:val="20"/>
                <w:lang w:eastAsia="sl-SI"/>
              </w:rPr>
              <w:t>Promoviranje podjetništva in inovativnosti</w:t>
            </w:r>
          </w:p>
        </w:tc>
        <w:tc>
          <w:tcPr>
            <w:tcW w:w="4055" w:type="dxa"/>
            <w:gridSpan w:val="2"/>
          </w:tcPr>
          <w:p w14:paraId="11545938" w14:textId="77777777" w:rsidR="00C10767" w:rsidRPr="003167D8" w:rsidRDefault="00C10767" w:rsidP="000C5FBF">
            <w:pPr>
              <w:spacing w:line="276" w:lineRule="auto"/>
              <w:jc w:val="both"/>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Aktivnosti se sproti izvajajo tekom splošnega poslovanja Sklada, </w:t>
            </w:r>
            <w:r w:rsidRPr="003167D8">
              <w:rPr>
                <w:rFonts w:ascii="Tahoma" w:hAnsi="Tahoma" w:cs="Tahoma"/>
                <w:sz w:val="20"/>
                <w:szCs w:val="20"/>
              </w:rPr>
              <w:t>Vsebinske podpore za hitrejšo globalno in trajnostno rast inovativnih MSP in Javnega razpisa za izvedbo celovitih podpornih storitev za inovativne posameznike in inovativna zagonska podjetja 2024–2025</w:t>
            </w:r>
          </w:p>
        </w:tc>
      </w:tr>
      <w:tr w:rsidR="00C10767" w:rsidRPr="003167D8" w14:paraId="7EDAEBA9" w14:textId="77777777" w:rsidTr="000C5FBF">
        <w:trPr>
          <w:trHeight w:val="775"/>
          <w:tblHeader/>
        </w:trPr>
        <w:tc>
          <w:tcPr>
            <w:tcW w:w="1544" w:type="dxa"/>
            <w:vAlign w:val="center"/>
          </w:tcPr>
          <w:p w14:paraId="59685A65"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Operativna vloga 5 – učinkovita finančna institucija </w:t>
            </w:r>
            <w:r>
              <w:rPr>
                <w:rFonts w:ascii="Tahoma" w:eastAsia="Times New Roman" w:hAnsi="Tahoma" w:cs="Tahoma"/>
                <w:sz w:val="20"/>
                <w:szCs w:val="20"/>
                <w:lang w:eastAsia="sl-SI"/>
              </w:rPr>
              <w:t>z upoštevanjem ESG načela</w:t>
            </w:r>
          </w:p>
        </w:tc>
        <w:tc>
          <w:tcPr>
            <w:tcW w:w="7609" w:type="dxa"/>
            <w:gridSpan w:val="3"/>
            <w:vAlign w:val="center"/>
          </w:tcPr>
          <w:p w14:paraId="1360AD09" w14:textId="77777777" w:rsidR="00C10767" w:rsidRPr="003167D8" w:rsidRDefault="00C10767" w:rsidP="000C5FBF">
            <w:pPr>
              <w:suppressAutoHyphens w:val="0"/>
              <w:rPr>
                <w:rFonts w:ascii="Tahoma" w:eastAsia="Times New Roman" w:hAnsi="Tahoma" w:cs="Tahoma"/>
                <w:sz w:val="20"/>
                <w:szCs w:val="20"/>
                <w:lang w:eastAsia="sl-SI"/>
              </w:rPr>
            </w:pPr>
            <w:r w:rsidRPr="003167D8">
              <w:rPr>
                <w:rFonts w:ascii="Tahoma" w:eastAsia="Times New Roman" w:hAnsi="Tahoma" w:cs="Tahoma"/>
                <w:sz w:val="20"/>
                <w:szCs w:val="20"/>
                <w:lang w:eastAsia="sl-SI"/>
              </w:rPr>
              <w:t xml:space="preserve">Operativna vloga 5 je vezana na Sklad kot institucijo in nima neposredne povezave z višino odobrenih sredstev in števila podprtih projektov MSP-jev, start-up in scale-up podjetij.  </w:t>
            </w:r>
          </w:p>
        </w:tc>
      </w:tr>
      <w:tr w:rsidR="00C10767" w:rsidRPr="003167D8" w14:paraId="1067E0A5" w14:textId="77777777" w:rsidTr="000C5FBF">
        <w:trPr>
          <w:trHeight w:val="634"/>
          <w:tblHeader/>
        </w:trPr>
        <w:tc>
          <w:tcPr>
            <w:tcW w:w="1544" w:type="dxa"/>
            <w:vAlign w:val="center"/>
          </w:tcPr>
          <w:p w14:paraId="2F8FB7D8" w14:textId="77777777" w:rsidR="00C10767" w:rsidRPr="003167D8" w:rsidRDefault="00C10767" w:rsidP="000C5FBF">
            <w:pPr>
              <w:suppressAutoHyphens w:val="0"/>
              <w:rPr>
                <w:rFonts w:ascii="Tahoma" w:eastAsia="Times New Roman" w:hAnsi="Tahoma" w:cs="Tahoma"/>
                <w:b/>
                <w:bCs/>
                <w:sz w:val="20"/>
                <w:szCs w:val="20"/>
                <w:lang w:eastAsia="sl-SI"/>
              </w:rPr>
            </w:pPr>
            <w:r w:rsidRPr="003167D8">
              <w:rPr>
                <w:rFonts w:ascii="Tahoma" w:eastAsia="Times New Roman" w:hAnsi="Tahoma" w:cs="Tahoma"/>
                <w:b/>
                <w:bCs/>
                <w:sz w:val="20"/>
                <w:szCs w:val="20"/>
                <w:lang w:eastAsia="sl-SI"/>
              </w:rPr>
              <w:t xml:space="preserve">Skupaj </w:t>
            </w:r>
          </w:p>
        </w:tc>
        <w:tc>
          <w:tcPr>
            <w:tcW w:w="3554" w:type="dxa"/>
          </w:tcPr>
          <w:p w14:paraId="378CA047" w14:textId="77777777" w:rsidR="00C10767" w:rsidRPr="003167D8" w:rsidRDefault="00C10767" w:rsidP="000C5FBF">
            <w:pPr>
              <w:suppressAutoHyphens w:val="0"/>
              <w:jc w:val="right"/>
              <w:rPr>
                <w:rFonts w:ascii="Tahoma" w:eastAsia="Times New Roman" w:hAnsi="Tahoma" w:cs="Tahoma"/>
                <w:b/>
                <w:bCs/>
                <w:sz w:val="20"/>
                <w:szCs w:val="20"/>
                <w:lang w:eastAsia="sl-SI"/>
              </w:rPr>
            </w:pPr>
          </w:p>
        </w:tc>
        <w:tc>
          <w:tcPr>
            <w:tcW w:w="2127" w:type="dxa"/>
            <w:vAlign w:val="center"/>
          </w:tcPr>
          <w:p w14:paraId="28ED9039" w14:textId="77777777" w:rsidR="00C10767" w:rsidRPr="003167D8" w:rsidRDefault="00C10767" w:rsidP="000C5FBF">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164,53</w:t>
            </w:r>
            <w:r w:rsidRPr="003167D8">
              <w:rPr>
                <w:rFonts w:ascii="Tahoma" w:eastAsia="Times New Roman" w:hAnsi="Tahoma" w:cs="Tahoma"/>
                <w:b/>
                <w:bCs/>
                <w:sz w:val="20"/>
                <w:szCs w:val="20"/>
                <w:lang w:eastAsia="sl-SI"/>
              </w:rPr>
              <w:t xml:space="preserve"> mio EUR</w:t>
            </w:r>
          </w:p>
        </w:tc>
        <w:tc>
          <w:tcPr>
            <w:tcW w:w="1928" w:type="dxa"/>
            <w:vAlign w:val="center"/>
          </w:tcPr>
          <w:p w14:paraId="3CC298AC" w14:textId="77777777" w:rsidR="00C10767" w:rsidRPr="003167D8" w:rsidRDefault="00C10767" w:rsidP="000C5FBF">
            <w:pPr>
              <w:suppressAutoHyphens w:val="0"/>
              <w:jc w:val="right"/>
              <w:rPr>
                <w:rFonts w:ascii="Tahoma" w:eastAsia="Times New Roman" w:hAnsi="Tahoma" w:cs="Tahoma"/>
                <w:b/>
                <w:bCs/>
                <w:sz w:val="20"/>
                <w:szCs w:val="20"/>
                <w:lang w:eastAsia="sl-SI"/>
              </w:rPr>
            </w:pPr>
            <w:r>
              <w:rPr>
                <w:rFonts w:ascii="Tahoma" w:eastAsia="Times New Roman" w:hAnsi="Tahoma" w:cs="Tahoma"/>
                <w:b/>
                <w:bCs/>
                <w:sz w:val="20"/>
                <w:szCs w:val="20"/>
                <w:lang w:eastAsia="sl-SI"/>
              </w:rPr>
              <w:t>3.020</w:t>
            </w:r>
          </w:p>
        </w:tc>
      </w:tr>
    </w:tbl>
    <w:p w14:paraId="3C0D0799" w14:textId="77777777" w:rsidR="00C10767" w:rsidRDefault="00C10767" w:rsidP="00C10767"/>
    <w:p w14:paraId="12DA5BC1" w14:textId="4D5554DB" w:rsidR="00C15A0B" w:rsidRDefault="00576371" w:rsidP="00576371">
      <w:pPr>
        <w:spacing w:line="276" w:lineRule="auto"/>
        <w:jc w:val="both"/>
        <w:rPr>
          <w:rFonts w:ascii="Tahoma" w:eastAsia="Times New Roman" w:hAnsi="Tahoma" w:cs="Tahoma"/>
          <w:sz w:val="20"/>
          <w:szCs w:val="20"/>
          <w:lang w:eastAsia="sl-SI"/>
        </w:rPr>
      </w:pPr>
      <w:r w:rsidRPr="008B095B">
        <w:rPr>
          <w:rFonts w:ascii="Tahoma" w:eastAsia="Times New Roman" w:hAnsi="Tahoma" w:cs="Tahoma"/>
          <w:sz w:val="20"/>
          <w:szCs w:val="20"/>
          <w:lang w:eastAsia="sl-SI"/>
        </w:rPr>
        <w:t>Sklad lahko v letu 202</w:t>
      </w:r>
      <w:r>
        <w:rPr>
          <w:rFonts w:ascii="Tahoma" w:eastAsia="Times New Roman" w:hAnsi="Tahoma" w:cs="Tahoma"/>
          <w:sz w:val="20"/>
          <w:szCs w:val="20"/>
          <w:lang w:eastAsia="sl-SI"/>
        </w:rPr>
        <w:t>5</w:t>
      </w:r>
      <w:r w:rsidRPr="008B095B">
        <w:rPr>
          <w:rFonts w:ascii="Tahoma" w:eastAsia="Times New Roman" w:hAnsi="Tahoma" w:cs="Tahoma"/>
          <w:sz w:val="20"/>
          <w:szCs w:val="20"/>
          <w:lang w:eastAsia="sl-SI"/>
        </w:rPr>
        <w:t xml:space="preserve"> izvaja tudi druge posebne projekte po naročilu in skladno s sprejetimi usmeritvami Vlade RS, Ministrstva za gospodarstvo, turizem in šport ali druge državne institucije, še posebej, če so interventne narave in jih ni mogoče predvideti v okviru rednega poslovanja Sklada.</w:t>
      </w:r>
    </w:p>
    <w:p w14:paraId="1FFDB0B1" w14:textId="54A7E692" w:rsidR="00576371" w:rsidRDefault="00576371">
      <w:pPr>
        <w:suppressAutoHyphens w:val="0"/>
        <w:rPr>
          <w:rFonts w:ascii="Tahoma" w:eastAsia="Times New Roman" w:hAnsi="Tahoma" w:cs="Tahoma"/>
          <w:sz w:val="20"/>
          <w:szCs w:val="20"/>
          <w:lang w:eastAsia="sl-SI"/>
        </w:rPr>
      </w:pPr>
      <w:r>
        <w:rPr>
          <w:rFonts w:ascii="Tahoma" w:eastAsia="Times New Roman" w:hAnsi="Tahoma" w:cs="Tahoma"/>
          <w:sz w:val="20"/>
          <w:szCs w:val="20"/>
          <w:lang w:eastAsia="sl-SI"/>
        </w:rPr>
        <w:br w:type="page"/>
      </w:r>
    </w:p>
    <w:p w14:paraId="11D72CC9" w14:textId="0CD056B0" w:rsidR="0007265A" w:rsidRPr="00B32D18" w:rsidRDefault="0007265A" w:rsidP="00710E5B">
      <w:pPr>
        <w:pStyle w:val="Naslov1"/>
        <w:numPr>
          <w:ilvl w:val="0"/>
          <w:numId w:val="90"/>
        </w:numPr>
        <w:spacing w:before="0"/>
        <w:jc w:val="both"/>
        <w:rPr>
          <w:rFonts w:ascii="Tahoma" w:hAnsi="Tahoma" w:cs="Tahoma"/>
          <w:b/>
          <w:bCs/>
          <w:color w:val="auto"/>
          <w:sz w:val="24"/>
          <w:szCs w:val="24"/>
        </w:rPr>
      </w:pPr>
      <w:bookmarkStart w:id="621" w:name="_Toc183081819"/>
      <w:bookmarkStart w:id="622" w:name="_Toc183091664"/>
      <w:bookmarkStart w:id="623" w:name="_Toc183091963"/>
      <w:bookmarkStart w:id="624" w:name="_Toc183092028"/>
      <w:bookmarkStart w:id="625" w:name="_Toc183092506"/>
      <w:r w:rsidRPr="00EA4069">
        <w:rPr>
          <w:rFonts w:ascii="Tahoma" w:hAnsi="Tahoma" w:cs="Tahoma"/>
          <w:b/>
          <w:bCs/>
          <w:color w:val="auto"/>
        </w:rPr>
        <w:t>Pregled potrebnih virov iz proračuna RS za leto 202</w:t>
      </w:r>
      <w:bookmarkEnd w:id="611"/>
      <w:bookmarkEnd w:id="612"/>
      <w:bookmarkEnd w:id="613"/>
      <w:bookmarkEnd w:id="614"/>
      <w:bookmarkEnd w:id="615"/>
      <w:r w:rsidR="00A1239F">
        <w:rPr>
          <w:rFonts w:ascii="Tahoma" w:hAnsi="Tahoma" w:cs="Tahoma"/>
          <w:b/>
          <w:bCs/>
          <w:color w:val="auto"/>
        </w:rPr>
        <w:t>5</w:t>
      </w:r>
      <w:bookmarkEnd w:id="616"/>
      <w:bookmarkEnd w:id="617"/>
      <w:bookmarkEnd w:id="618"/>
      <w:bookmarkEnd w:id="619"/>
      <w:bookmarkEnd w:id="620"/>
      <w:bookmarkEnd w:id="621"/>
      <w:bookmarkEnd w:id="622"/>
      <w:bookmarkEnd w:id="623"/>
      <w:bookmarkEnd w:id="624"/>
      <w:bookmarkEnd w:id="625"/>
    </w:p>
    <w:p w14:paraId="06DDD6E4" w14:textId="77777777" w:rsidR="0007265A" w:rsidRDefault="0007265A" w:rsidP="0007265A">
      <w:pPr>
        <w:tabs>
          <w:tab w:val="left" w:pos="6945"/>
        </w:tabs>
        <w:suppressAutoHyphens w:val="0"/>
        <w:spacing w:after="0" w:line="276" w:lineRule="auto"/>
        <w:jc w:val="both"/>
        <w:textAlignment w:val="auto"/>
        <w:rPr>
          <w:rFonts w:ascii="Tahoma" w:hAnsi="Tahoma" w:cs="Tahoma"/>
          <w:sz w:val="20"/>
          <w:szCs w:val="20"/>
        </w:rPr>
      </w:pPr>
      <w:r>
        <w:rPr>
          <w:rFonts w:ascii="Tahoma" w:hAnsi="Tahoma" w:cs="Tahoma"/>
          <w:sz w:val="20"/>
          <w:szCs w:val="20"/>
        </w:rPr>
        <w:tab/>
      </w:r>
    </w:p>
    <w:p w14:paraId="6DB7C5E0" w14:textId="77777777" w:rsidR="00DB5225" w:rsidRDefault="00DB5225" w:rsidP="00DB5225">
      <w:pPr>
        <w:suppressAutoHyphens w:val="0"/>
        <w:spacing w:after="0" w:line="276" w:lineRule="auto"/>
        <w:jc w:val="both"/>
        <w:textAlignment w:val="auto"/>
        <w:rPr>
          <w:rFonts w:ascii="Tahoma" w:hAnsi="Tahoma" w:cs="Tahoma"/>
          <w:sz w:val="20"/>
          <w:szCs w:val="20"/>
        </w:rPr>
      </w:pPr>
      <w:r>
        <w:rPr>
          <w:rFonts w:ascii="Tahoma" w:hAnsi="Tahoma" w:cs="Tahoma"/>
          <w:sz w:val="20"/>
          <w:szCs w:val="20"/>
        </w:rPr>
        <w:t>Za realizacijo Poslovnega načrta za leto 2025 bo Sklad v manjši meri potreboval tudi sredstva iz proračuna RS, vključno z vplačili sredstev Evropske kohezijske politike. V spodnji tabeli so navedena sredstva, ki jih Sklad potrebuje za izvedbo vseh načrtovanih aktivnosti. Skladno s proračunskimi zmožnostmi se višina sredstev lahko spremeni glede na višino razpoložljivih sredstev iz proračuna RS.</w:t>
      </w:r>
    </w:p>
    <w:p w14:paraId="3E2F1743" w14:textId="77777777" w:rsidR="00DB5225" w:rsidRDefault="00DB5225" w:rsidP="00DB5225">
      <w:pPr>
        <w:suppressAutoHyphens w:val="0"/>
        <w:spacing w:after="0" w:line="276" w:lineRule="auto"/>
        <w:jc w:val="both"/>
        <w:textAlignment w:val="auto"/>
        <w:rPr>
          <w:rFonts w:ascii="Tahoma" w:hAnsi="Tahoma" w:cs="Tahoma"/>
          <w:sz w:val="20"/>
          <w:szCs w:val="20"/>
        </w:rPr>
      </w:pPr>
    </w:p>
    <w:p w14:paraId="2F9C4CF8" w14:textId="6D20AA3D" w:rsidR="00DB5225" w:rsidRPr="00111D8A" w:rsidRDefault="00111D8A" w:rsidP="00111D8A">
      <w:pPr>
        <w:pStyle w:val="Napis"/>
        <w:rPr>
          <w:rFonts w:ascii="Tahoma" w:hAnsi="Tahoma" w:cs="Tahoma"/>
          <w:i w:val="0"/>
          <w:iCs w:val="0"/>
          <w:color w:val="auto"/>
          <w:sz w:val="20"/>
          <w:szCs w:val="20"/>
        </w:rPr>
      </w:pPr>
      <w:bookmarkStart w:id="626" w:name="_Toc432578369"/>
      <w:bookmarkStart w:id="627" w:name="_Hlk97718513"/>
      <w:r w:rsidRPr="00111D8A">
        <w:rPr>
          <w:rFonts w:ascii="Tahoma" w:hAnsi="Tahoma" w:cs="Tahoma"/>
          <w:i w:val="0"/>
          <w:iCs w:val="0"/>
          <w:color w:val="auto"/>
          <w:sz w:val="20"/>
          <w:szCs w:val="20"/>
        </w:rPr>
        <w:t xml:space="preserve">Tabela </w:t>
      </w:r>
      <w:r w:rsidRPr="00111D8A">
        <w:rPr>
          <w:rFonts w:ascii="Tahoma" w:hAnsi="Tahoma" w:cs="Tahoma"/>
          <w:i w:val="0"/>
          <w:iCs w:val="0"/>
          <w:color w:val="auto"/>
          <w:sz w:val="20"/>
          <w:szCs w:val="20"/>
        </w:rPr>
        <w:fldChar w:fldCharType="begin"/>
      </w:r>
      <w:r w:rsidRPr="00111D8A">
        <w:rPr>
          <w:rFonts w:ascii="Tahoma" w:hAnsi="Tahoma" w:cs="Tahoma"/>
          <w:i w:val="0"/>
          <w:iCs w:val="0"/>
          <w:color w:val="auto"/>
          <w:sz w:val="20"/>
          <w:szCs w:val="20"/>
        </w:rPr>
        <w:instrText xml:space="preserve"> SEQ Tabela \* ARABIC </w:instrText>
      </w:r>
      <w:r w:rsidRPr="00111D8A">
        <w:rPr>
          <w:rFonts w:ascii="Tahoma" w:hAnsi="Tahoma" w:cs="Tahoma"/>
          <w:i w:val="0"/>
          <w:iCs w:val="0"/>
          <w:color w:val="auto"/>
          <w:sz w:val="20"/>
          <w:szCs w:val="20"/>
        </w:rPr>
        <w:fldChar w:fldCharType="separate"/>
      </w:r>
      <w:r w:rsidR="00A30014">
        <w:rPr>
          <w:rFonts w:ascii="Tahoma" w:hAnsi="Tahoma" w:cs="Tahoma"/>
          <w:i w:val="0"/>
          <w:iCs w:val="0"/>
          <w:noProof/>
          <w:color w:val="auto"/>
          <w:sz w:val="20"/>
          <w:szCs w:val="20"/>
        </w:rPr>
        <w:t>32</w:t>
      </w:r>
      <w:r w:rsidRPr="00111D8A">
        <w:rPr>
          <w:rFonts w:ascii="Tahoma" w:hAnsi="Tahoma" w:cs="Tahoma"/>
          <w:i w:val="0"/>
          <w:iCs w:val="0"/>
          <w:color w:val="auto"/>
          <w:sz w:val="20"/>
          <w:szCs w:val="20"/>
        </w:rPr>
        <w:fldChar w:fldCharType="end"/>
      </w:r>
      <w:r w:rsidRPr="00111D8A">
        <w:rPr>
          <w:rFonts w:ascii="Tahoma" w:hAnsi="Tahoma" w:cs="Tahoma"/>
          <w:i w:val="0"/>
          <w:iCs w:val="0"/>
          <w:color w:val="auto"/>
          <w:sz w:val="20"/>
          <w:szCs w:val="20"/>
        </w:rPr>
        <w:t>: Sistematični</w:t>
      </w:r>
      <w:r w:rsidR="00DB5225" w:rsidRPr="00111D8A">
        <w:rPr>
          <w:rFonts w:ascii="Tahoma" w:hAnsi="Tahoma" w:cs="Tahoma"/>
          <w:i w:val="0"/>
          <w:iCs w:val="0"/>
          <w:color w:val="auto"/>
          <w:sz w:val="20"/>
          <w:szCs w:val="20"/>
        </w:rPr>
        <w:t xml:space="preserve"> pregled </w:t>
      </w:r>
      <w:bookmarkStart w:id="628" w:name="_Hlk62415559"/>
      <w:r w:rsidR="00DB5225" w:rsidRPr="00111D8A">
        <w:rPr>
          <w:rFonts w:ascii="Tahoma" w:hAnsi="Tahoma" w:cs="Tahoma"/>
          <w:i w:val="0"/>
          <w:iCs w:val="0"/>
          <w:color w:val="auto"/>
          <w:sz w:val="20"/>
          <w:szCs w:val="20"/>
        </w:rPr>
        <w:t>virov iz proračuna RS po posameznih proračunskih postavkah za leto 2025</w:t>
      </w:r>
      <w:r w:rsidR="00DB5225" w:rsidRPr="00111D8A">
        <w:rPr>
          <w:rFonts w:ascii="Tahoma" w:hAnsi="Tahoma" w:cs="Tahoma"/>
          <w:i w:val="0"/>
          <w:iCs w:val="0"/>
          <w:color w:val="auto"/>
          <w:sz w:val="20"/>
          <w:szCs w:val="20"/>
          <w:vertAlign w:val="superscript"/>
        </w:rPr>
        <w:footnoteReference w:id="70"/>
      </w:r>
      <w:bookmarkEnd w:id="626"/>
      <w:bookmarkEnd w:id="628"/>
    </w:p>
    <w:tbl>
      <w:tblPr>
        <w:tblW w:w="9067" w:type="dxa"/>
        <w:tblCellMar>
          <w:left w:w="10" w:type="dxa"/>
          <w:right w:w="10" w:type="dxa"/>
        </w:tblCellMar>
        <w:tblLook w:val="04A0" w:firstRow="1" w:lastRow="0" w:firstColumn="1" w:lastColumn="0" w:noHBand="0" w:noVBand="1"/>
      </w:tblPr>
      <w:tblGrid>
        <w:gridCol w:w="1128"/>
        <w:gridCol w:w="1677"/>
        <w:gridCol w:w="3889"/>
        <w:gridCol w:w="2373"/>
      </w:tblGrid>
      <w:tr w:rsidR="00DB5225" w14:paraId="582C5173"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1A418197" w14:textId="77777777" w:rsidR="00DB5225" w:rsidRPr="00FB6D8B" w:rsidRDefault="00DB5225" w:rsidP="002F3476">
            <w:pPr>
              <w:suppressAutoHyphens w:val="0"/>
              <w:spacing w:after="0"/>
              <w:jc w:val="center"/>
              <w:textAlignment w:val="auto"/>
              <w:rPr>
                <w:highlight w:val="yellow"/>
              </w:rPr>
            </w:pPr>
            <w:bookmarkStart w:id="629" w:name="_Hlk62452784"/>
            <w:r w:rsidRPr="00B06BFE">
              <w:rPr>
                <w:rFonts w:ascii="Tahoma" w:hAnsi="Tahoma" w:cs="Tahoma"/>
                <w:sz w:val="20"/>
                <w:szCs w:val="20"/>
              </w:rPr>
              <w:t>PP</w:t>
            </w:r>
            <w:r w:rsidRPr="00B06BFE">
              <w:rPr>
                <w:rFonts w:ascii="Tahoma" w:hAnsi="Tahoma" w:cs="Tahoma"/>
                <w:sz w:val="20"/>
                <w:szCs w:val="20"/>
                <w:vertAlign w:val="superscript"/>
              </w:rPr>
              <w:footnoteReference w:id="71"/>
            </w:r>
          </w:p>
        </w:tc>
        <w:tc>
          <w:tcPr>
            <w:tcW w:w="1677"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5E1539DF" w14:textId="77777777" w:rsidR="00DB5225" w:rsidRDefault="00DB5225" w:rsidP="002F3476">
            <w:pPr>
              <w:suppressAutoHyphens w:val="0"/>
              <w:spacing w:after="0"/>
              <w:jc w:val="center"/>
              <w:textAlignment w:val="auto"/>
              <w:rPr>
                <w:rFonts w:ascii="Tahoma" w:hAnsi="Tahoma" w:cs="Tahoma"/>
                <w:sz w:val="20"/>
                <w:szCs w:val="20"/>
              </w:rPr>
            </w:pPr>
            <w:r>
              <w:rPr>
                <w:rFonts w:ascii="Tahoma" w:hAnsi="Tahoma" w:cs="Tahoma"/>
                <w:sz w:val="20"/>
                <w:szCs w:val="20"/>
              </w:rPr>
              <w:t>Višina sredstev</w:t>
            </w:r>
          </w:p>
        </w:tc>
        <w:tc>
          <w:tcPr>
            <w:tcW w:w="3889"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6F5A0CCE" w14:textId="77777777" w:rsidR="00DB5225" w:rsidRDefault="00DB5225" w:rsidP="002F3476">
            <w:pPr>
              <w:suppressAutoHyphens w:val="0"/>
              <w:spacing w:after="0"/>
              <w:jc w:val="center"/>
              <w:textAlignment w:val="auto"/>
              <w:rPr>
                <w:rFonts w:ascii="Tahoma" w:hAnsi="Tahoma" w:cs="Tahoma"/>
                <w:sz w:val="20"/>
                <w:szCs w:val="20"/>
              </w:rPr>
            </w:pPr>
            <w:r>
              <w:rPr>
                <w:rFonts w:ascii="Tahoma" w:hAnsi="Tahoma" w:cs="Tahoma"/>
                <w:sz w:val="20"/>
                <w:szCs w:val="20"/>
              </w:rPr>
              <w:t>Namen</w:t>
            </w:r>
          </w:p>
        </w:tc>
        <w:tc>
          <w:tcPr>
            <w:tcW w:w="2373" w:type="dxa"/>
            <w:tcBorders>
              <w:top w:val="single" w:sz="4" w:space="0" w:color="000000"/>
              <w:left w:val="single" w:sz="4" w:space="0" w:color="000000"/>
              <w:bottom w:val="single" w:sz="4" w:space="0" w:color="000000"/>
              <w:right w:val="single" w:sz="4" w:space="0" w:color="000000"/>
            </w:tcBorders>
            <w:shd w:val="clear" w:color="auto" w:fill="BE9C5A"/>
            <w:vAlign w:val="center"/>
          </w:tcPr>
          <w:p w14:paraId="6CAA3125" w14:textId="77777777" w:rsidR="00DB5225" w:rsidRDefault="00DB5225" w:rsidP="002F3476">
            <w:pPr>
              <w:suppressAutoHyphens w:val="0"/>
              <w:spacing w:after="0"/>
              <w:ind w:left="548" w:hanging="548"/>
              <w:jc w:val="center"/>
              <w:textAlignment w:val="auto"/>
              <w:rPr>
                <w:rFonts w:ascii="Tahoma" w:hAnsi="Tahoma" w:cs="Tahoma"/>
                <w:sz w:val="20"/>
                <w:szCs w:val="20"/>
              </w:rPr>
            </w:pPr>
            <w:r>
              <w:rPr>
                <w:rFonts w:ascii="Tahoma" w:hAnsi="Tahoma" w:cs="Tahoma"/>
                <w:sz w:val="20"/>
                <w:szCs w:val="20"/>
              </w:rPr>
              <w:t>Šifra in naziv ukrepa, projekta</w:t>
            </w:r>
          </w:p>
        </w:tc>
      </w:tr>
      <w:tr w:rsidR="00DB5225" w14:paraId="14F0F21D"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D901B"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PP231793</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E21CA"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594.000,00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33540"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Upravljavska provizija za izvajanje finančnih produktov</w:t>
            </w:r>
          </w:p>
        </w:tc>
        <w:tc>
          <w:tcPr>
            <w:tcW w:w="2373" w:type="dxa"/>
            <w:tcBorders>
              <w:top w:val="single" w:sz="4" w:space="0" w:color="000000"/>
              <w:left w:val="single" w:sz="4" w:space="0" w:color="000000"/>
              <w:bottom w:val="single" w:sz="4" w:space="0" w:color="000000"/>
              <w:right w:val="single" w:sz="4" w:space="0" w:color="000000"/>
            </w:tcBorders>
            <w:vAlign w:val="center"/>
          </w:tcPr>
          <w:p w14:paraId="5A4E9D2F" w14:textId="77777777" w:rsidR="00DB5225" w:rsidRPr="00177979" w:rsidRDefault="00DB5225" w:rsidP="002F3476">
            <w:pPr>
              <w:suppressAutoHyphens w:val="0"/>
              <w:spacing w:after="0"/>
              <w:textAlignment w:val="auto"/>
              <w:rPr>
                <w:rFonts w:ascii="Tahoma" w:hAnsi="Tahoma" w:cs="Tahoma"/>
                <w:sz w:val="16"/>
                <w:szCs w:val="16"/>
              </w:rPr>
            </w:pPr>
            <w:r>
              <w:rPr>
                <w:rFonts w:ascii="Tahoma" w:hAnsi="Tahoma" w:cs="Tahoma"/>
                <w:sz w:val="16"/>
                <w:szCs w:val="16"/>
              </w:rPr>
              <w:t>2130-21-0050 Finančni produkti SPS</w:t>
            </w:r>
          </w:p>
        </w:tc>
      </w:tr>
      <w:tr w:rsidR="00DB5225" w14:paraId="12D11B4B"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4F46F"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PP231551</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2457A"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280.000,00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03C9A"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Uresničevanje ciljev po posameznih operativnih vlogah Sklada</w:t>
            </w:r>
          </w:p>
        </w:tc>
        <w:tc>
          <w:tcPr>
            <w:tcW w:w="2373" w:type="dxa"/>
            <w:tcBorders>
              <w:top w:val="single" w:sz="4" w:space="0" w:color="000000"/>
              <w:left w:val="single" w:sz="4" w:space="0" w:color="000000"/>
              <w:bottom w:val="single" w:sz="4" w:space="0" w:color="000000"/>
              <w:right w:val="single" w:sz="4" w:space="0" w:color="000000"/>
            </w:tcBorders>
            <w:vAlign w:val="center"/>
          </w:tcPr>
          <w:p w14:paraId="3E31AD46" w14:textId="77777777" w:rsidR="00DB5225" w:rsidRPr="00177979" w:rsidRDefault="00DB5225" w:rsidP="002F3476">
            <w:pPr>
              <w:suppressAutoHyphens w:val="0"/>
              <w:spacing w:after="0"/>
              <w:textAlignment w:val="auto"/>
              <w:rPr>
                <w:rFonts w:ascii="Tahoma" w:hAnsi="Tahoma" w:cs="Tahoma"/>
                <w:sz w:val="16"/>
                <w:szCs w:val="16"/>
              </w:rPr>
            </w:pPr>
            <w:r w:rsidRPr="00B51B21">
              <w:rPr>
                <w:rFonts w:ascii="Tahoma" w:hAnsi="Tahoma" w:cs="Tahoma"/>
                <w:sz w:val="16"/>
                <w:szCs w:val="16"/>
              </w:rPr>
              <w:t>2130-21-9008 Podjetniško in inovativno okolje ter promocija</w:t>
            </w:r>
          </w:p>
        </w:tc>
      </w:tr>
      <w:tr w:rsidR="00DB5225" w14:paraId="0A220327"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0BCF2"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PP230139</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D92AA" w14:textId="7D875EEA" w:rsidR="00DB5225"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13.629.591,06</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05C40" w14:textId="77777777" w:rsidR="00DB5225" w:rsidRDefault="00DB5225" w:rsidP="002F3476">
            <w:pPr>
              <w:suppressAutoHyphens w:val="0"/>
              <w:spacing w:after="0"/>
              <w:jc w:val="right"/>
              <w:textAlignment w:val="auto"/>
              <w:rPr>
                <w:rFonts w:ascii="Tahoma" w:hAnsi="Tahoma" w:cs="Tahoma"/>
                <w:sz w:val="20"/>
                <w:szCs w:val="20"/>
              </w:rPr>
            </w:pPr>
            <w:r w:rsidRPr="0045255F">
              <w:rPr>
                <w:rFonts w:ascii="Tahoma" w:hAnsi="Tahoma" w:cs="Tahoma"/>
                <w:sz w:val="20"/>
                <w:szCs w:val="20"/>
              </w:rPr>
              <w:t>Zagonske subvencije za inovativna start-up podjetja</w:t>
            </w:r>
            <w:r>
              <w:rPr>
                <w:rFonts w:ascii="Tahoma" w:hAnsi="Tahoma" w:cs="Tahoma"/>
                <w:sz w:val="20"/>
                <w:szCs w:val="20"/>
              </w:rPr>
              <w:t xml:space="preserve"> (P2 2024, P2 2025)</w:t>
            </w:r>
          </w:p>
          <w:p w14:paraId="0ABFCA96"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Spodbude malih vrednosti preko vavčerjev</w:t>
            </w:r>
          </w:p>
          <w:p w14:paraId="7ACB8CF8"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Vsebinska podpora za hitrejšo globalno in trajnostno rast inovativnih MSP</w:t>
            </w:r>
          </w:p>
          <w:p w14:paraId="00D33E03"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Javni razpis za izvedbo celovitih podpornih storitev za inovativne posameznike in inovativna zagonska podjetja</w:t>
            </w:r>
          </w:p>
          <w:p w14:paraId="6DEBF3F0" w14:textId="46E775AC" w:rsidR="00B20F78"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Digitalna transformacija podjetij (P4D 2025)</w:t>
            </w:r>
          </w:p>
        </w:tc>
        <w:tc>
          <w:tcPr>
            <w:tcW w:w="2373" w:type="dxa"/>
            <w:tcBorders>
              <w:top w:val="single" w:sz="4" w:space="0" w:color="000000"/>
              <w:left w:val="single" w:sz="4" w:space="0" w:color="000000"/>
              <w:bottom w:val="single" w:sz="4" w:space="0" w:color="000000"/>
              <w:right w:val="single" w:sz="4" w:space="0" w:color="000000"/>
            </w:tcBorders>
            <w:vAlign w:val="center"/>
          </w:tcPr>
          <w:p w14:paraId="0FFA231F" w14:textId="77777777" w:rsidR="00DB5225" w:rsidRPr="00177979" w:rsidRDefault="00DB5225" w:rsidP="002F3476">
            <w:pPr>
              <w:suppressAutoHyphens w:val="0"/>
              <w:spacing w:after="0"/>
              <w:textAlignment w:val="auto"/>
              <w:rPr>
                <w:rFonts w:ascii="Tahoma" w:hAnsi="Tahoma" w:cs="Tahoma"/>
                <w:sz w:val="16"/>
                <w:szCs w:val="16"/>
              </w:rPr>
            </w:pPr>
            <w:r>
              <w:rPr>
                <w:rFonts w:ascii="Tahoma" w:hAnsi="Tahoma" w:cs="Tahoma"/>
                <w:sz w:val="16"/>
                <w:szCs w:val="16"/>
              </w:rPr>
              <w:t>1630-23-0001 Rast in razvoj podjetij, digitalizacija storitev ter razvoj znanj in spretnosti</w:t>
            </w:r>
          </w:p>
        </w:tc>
      </w:tr>
      <w:tr w:rsidR="00DB5225" w14:paraId="621E0304"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FAD0F"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PP230140</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EF3A4" w14:textId="41A5AE6F" w:rsidR="00DB5225"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4</w:t>
            </w:r>
            <w:r w:rsidR="00DB5225">
              <w:rPr>
                <w:rFonts w:ascii="Tahoma" w:hAnsi="Tahoma" w:cs="Tahoma"/>
                <w:sz w:val="20"/>
                <w:szCs w:val="20"/>
              </w:rPr>
              <w:t>50.661,03</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5903A" w14:textId="77777777" w:rsidR="00DB5225" w:rsidRDefault="00DB5225" w:rsidP="002F3476">
            <w:pPr>
              <w:suppressAutoHyphens w:val="0"/>
              <w:spacing w:after="0"/>
              <w:jc w:val="right"/>
              <w:textAlignment w:val="auto"/>
              <w:rPr>
                <w:rFonts w:ascii="Tahoma" w:hAnsi="Tahoma" w:cs="Tahoma"/>
                <w:sz w:val="20"/>
                <w:szCs w:val="20"/>
              </w:rPr>
            </w:pPr>
            <w:r w:rsidRPr="0045255F">
              <w:rPr>
                <w:rFonts w:ascii="Tahoma" w:hAnsi="Tahoma" w:cs="Tahoma"/>
                <w:sz w:val="20"/>
                <w:szCs w:val="20"/>
              </w:rPr>
              <w:t>Zagonske subvencije za inovativna start-up podjetja</w:t>
            </w:r>
            <w:r>
              <w:rPr>
                <w:rFonts w:ascii="Tahoma" w:hAnsi="Tahoma" w:cs="Tahoma"/>
                <w:sz w:val="20"/>
                <w:szCs w:val="20"/>
              </w:rPr>
              <w:t xml:space="preserve"> (P2 2024, P2 2025)</w:t>
            </w:r>
          </w:p>
          <w:p w14:paraId="4F0ADD02"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Spodbude malih vrednosti preko vavčerjev</w:t>
            </w:r>
          </w:p>
          <w:p w14:paraId="6ECD7628"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Vsebinska podpora za hitrejšo globalno in trajnostno rast inovativnih MSP</w:t>
            </w:r>
          </w:p>
          <w:p w14:paraId="2325967F"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Javni razpis za izvedbo celovitih podpornih storitev za inovativne posameznike in inovativna zagonska podjetja</w:t>
            </w:r>
          </w:p>
          <w:p w14:paraId="5B3AD3F7" w14:textId="740B3E41" w:rsidR="00B20F78"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Digitalna transformacija podjetij (P4D 2025)</w:t>
            </w:r>
          </w:p>
        </w:tc>
        <w:tc>
          <w:tcPr>
            <w:tcW w:w="2373" w:type="dxa"/>
            <w:tcBorders>
              <w:top w:val="single" w:sz="4" w:space="0" w:color="000000"/>
              <w:left w:val="single" w:sz="4" w:space="0" w:color="000000"/>
              <w:bottom w:val="single" w:sz="4" w:space="0" w:color="000000"/>
              <w:right w:val="single" w:sz="4" w:space="0" w:color="000000"/>
            </w:tcBorders>
            <w:vAlign w:val="center"/>
          </w:tcPr>
          <w:p w14:paraId="7AE2993F" w14:textId="77777777" w:rsidR="00DB5225" w:rsidRPr="00177979" w:rsidRDefault="00DB5225" w:rsidP="002F3476">
            <w:pPr>
              <w:suppressAutoHyphens w:val="0"/>
              <w:spacing w:after="0"/>
              <w:textAlignment w:val="auto"/>
              <w:rPr>
                <w:rFonts w:ascii="Tahoma" w:hAnsi="Tahoma" w:cs="Tahoma"/>
                <w:sz w:val="16"/>
                <w:szCs w:val="16"/>
              </w:rPr>
            </w:pPr>
            <w:r>
              <w:rPr>
                <w:rFonts w:ascii="Tahoma" w:hAnsi="Tahoma" w:cs="Tahoma"/>
                <w:sz w:val="16"/>
                <w:szCs w:val="16"/>
              </w:rPr>
              <w:t>1630-23-0001 Rast in razvoj podjetij, digitalizacija storitev ter razvoj znanj in spretnosti</w:t>
            </w:r>
          </w:p>
        </w:tc>
      </w:tr>
      <w:tr w:rsidR="00DB5225" w14:paraId="0E4D8D1A"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6977B"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PP230141</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E1A28" w14:textId="3D61BD70" w:rsidR="00DB5225" w:rsidRPr="00710443"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7.664.382,47</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E4D85" w14:textId="77777777" w:rsidR="00DB5225" w:rsidRDefault="00DB5225" w:rsidP="002F3476">
            <w:pPr>
              <w:suppressAutoHyphens w:val="0"/>
              <w:spacing w:after="0"/>
              <w:jc w:val="right"/>
              <w:textAlignment w:val="auto"/>
              <w:rPr>
                <w:rFonts w:ascii="Tahoma" w:hAnsi="Tahoma" w:cs="Tahoma"/>
                <w:sz w:val="20"/>
                <w:szCs w:val="20"/>
              </w:rPr>
            </w:pPr>
            <w:r w:rsidRPr="0045255F">
              <w:rPr>
                <w:rFonts w:ascii="Tahoma" w:hAnsi="Tahoma" w:cs="Tahoma"/>
                <w:sz w:val="20"/>
                <w:szCs w:val="20"/>
              </w:rPr>
              <w:t>Zagonske subvencije za inovativna start-up podjetja</w:t>
            </w:r>
            <w:r>
              <w:rPr>
                <w:rFonts w:ascii="Tahoma" w:hAnsi="Tahoma" w:cs="Tahoma"/>
                <w:sz w:val="20"/>
                <w:szCs w:val="20"/>
              </w:rPr>
              <w:t xml:space="preserve"> (P2 2024, P2 2025)</w:t>
            </w:r>
          </w:p>
          <w:p w14:paraId="3C80AAC1"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Spodbude malih vrednosti preko vavčerjev</w:t>
            </w:r>
          </w:p>
          <w:p w14:paraId="2F2373DF"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Vsebinska podpora za hitrejšo globalno in trajnostno rast inovativnih MSP</w:t>
            </w:r>
          </w:p>
          <w:p w14:paraId="7E5E575C"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Javni razpis za izvedbo celovitih podpornih storitev za inovativne posameznike in inovativna zagonska podjetja</w:t>
            </w:r>
          </w:p>
          <w:p w14:paraId="7E210FF8" w14:textId="044A7051" w:rsidR="00B20F78"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Digitalna transformacija podjetij (P4D 2025)</w:t>
            </w:r>
          </w:p>
        </w:tc>
        <w:tc>
          <w:tcPr>
            <w:tcW w:w="2373" w:type="dxa"/>
            <w:tcBorders>
              <w:top w:val="single" w:sz="4" w:space="0" w:color="000000"/>
              <w:left w:val="single" w:sz="4" w:space="0" w:color="000000"/>
              <w:bottom w:val="single" w:sz="4" w:space="0" w:color="000000"/>
              <w:right w:val="single" w:sz="4" w:space="0" w:color="000000"/>
            </w:tcBorders>
            <w:vAlign w:val="center"/>
          </w:tcPr>
          <w:p w14:paraId="556E94C1" w14:textId="77777777" w:rsidR="00DB5225" w:rsidRPr="00177979" w:rsidRDefault="00DB5225" w:rsidP="002F3476">
            <w:pPr>
              <w:suppressAutoHyphens w:val="0"/>
              <w:spacing w:after="0"/>
              <w:textAlignment w:val="auto"/>
              <w:rPr>
                <w:rFonts w:ascii="Tahoma" w:hAnsi="Tahoma" w:cs="Tahoma"/>
                <w:sz w:val="16"/>
                <w:szCs w:val="16"/>
              </w:rPr>
            </w:pPr>
            <w:r>
              <w:rPr>
                <w:rFonts w:ascii="Tahoma" w:hAnsi="Tahoma" w:cs="Tahoma"/>
                <w:sz w:val="16"/>
                <w:szCs w:val="16"/>
              </w:rPr>
              <w:t>1630-23-0001 Rast in razvoj podjetij, digitalizacija storitev ter razvoj znanj in spretnosti</w:t>
            </w:r>
          </w:p>
        </w:tc>
      </w:tr>
      <w:tr w:rsidR="00DB5225" w14:paraId="5A461A63"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AE1E1" w14:textId="77777777" w:rsidR="00DB5225" w:rsidRPr="00D967F4" w:rsidRDefault="00DB5225" w:rsidP="002F3476">
            <w:pPr>
              <w:suppressAutoHyphens w:val="0"/>
              <w:spacing w:after="0"/>
              <w:textAlignment w:val="auto"/>
              <w:rPr>
                <w:rFonts w:ascii="Tahoma" w:hAnsi="Tahoma" w:cs="Tahoma"/>
                <w:sz w:val="20"/>
                <w:szCs w:val="20"/>
              </w:rPr>
            </w:pPr>
            <w:r w:rsidRPr="00D967F4">
              <w:rPr>
                <w:rFonts w:ascii="Tahoma" w:hAnsi="Tahoma" w:cs="Tahoma"/>
                <w:sz w:val="20"/>
                <w:szCs w:val="20"/>
              </w:rPr>
              <w:t>PP230142</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860DD" w14:textId="2C5532F4" w:rsidR="00DB5225" w:rsidRPr="00710443"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5.355.178,71</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8B5E1" w14:textId="77777777" w:rsidR="00DB5225" w:rsidRDefault="00DB5225" w:rsidP="002F3476">
            <w:pPr>
              <w:suppressAutoHyphens w:val="0"/>
              <w:spacing w:after="0"/>
              <w:jc w:val="right"/>
              <w:textAlignment w:val="auto"/>
              <w:rPr>
                <w:rFonts w:ascii="Tahoma" w:hAnsi="Tahoma" w:cs="Tahoma"/>
                <w:sz w:val="20"/>
                <w:szCs w:val="20"/>
              </w:rPr>
            </w:pPr>
            <w:r w:rsidRPr="0045255F">
              <w:rPr>
                <w:rFonts w:ascii="Tahoma" w:hAnsi="Tahoma" w:cs="Tahoma"/>
                <w:sz w:val="20"/>
                <w:szCs w:val="20"/>
              </w:rPr>
              <w:t>Zagonske subvencije za inovativna start-up podjetja</w:t>
            </w:r>
            <w:r>
              <w:rPr>
                <w:rFonts w:ascii="Tahoma" w:hAnsi="Tahoma" w:cs="Tahoma"/>
                <w:sz w:val="20"/>
                <w:szCs w:val="20"/>
              </w:rPr>
              <w:t xml:space="preserve"> (P2 2024, P2 2025)</w:t>
            </w:r>
          </w:p>
          <w:p w14:paraId="2F067066"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Spodbude malih vrednosti preko vavčerjev</w:t>
            </w:r>
          </w:p>
          <w:p w14:paraId="2512D5F8"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Vsebinska podpora za hitrejšo globalno in trajnostno rast inovativnih MSP</w:t>
            </w:r>
          </w:p>
          <w:p w14:paraId="06D31551"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Javni razpis za izvedbo celovitih podpornih storitev za inovativne posameznike in inovativna zagonska podjetja</w:t>
            </w:r>
          </w:p>
          <w:p w14:paraId="5EA7478F" w14:textId="6AE57C3F" w:rsidR="00B20F78" w:rsidRDefault="00B20F78" w:rsidP="002F3476">
            <w:pPr>
              <w:suppressAutoHyphens w:val="0"/>
              <w:spacing w:after="0"/>
              <w:jc w:val="right"/>
              <w:textAlignment w:val="auto"/>
              <w:rPr>
                <w:rFonts w:ascii="Tahoma" w:hAnsi="Tahoma" w:cs="Tahoma"/>
                <w:sz w:val="20"/>
                <w:szCs w:val="20"/>
              </w:rPr>
            </w:pPr>
            <w:r>
              <w:rPr>
                <w:rFonts w:ascii="Tahoma" w:hAnsi="Tahoma" w:cs="Tahoma"/>
                <w:sz w:val="20"/>
                <w:szCs w:val="20"/>
              </w:rPr>
              <w:t>Digitalna transformacija podjetij (P4D 2025)</w:t>
            </w:r>
          </w:p>
        </w:tc>
        <w:tc>
          <w:tcPr>
            <w:tcW w:w="2373" w:type="dxa"/>
            <w:tcBorders>
              <w:top w:val="single" w:sz="4" w:space="0" w:color="000000"/>
              <w:left w:val="single" w:sz="4" w:space="0" w:color="000000"/>
              <w:bottom w:val="single" w:sz="4" w:space="0" w:color="000000"/>
              <w:right w:val="single" w:sz="4" w:space="0" w:color="000000"/>
            </w:tcBorders>
            <w:vAlign w:val="center"/>
          </w:tcPr>
          <w:p w14:paraId="52712931" w14:textId="77777777" w:rsidR="00DB5225" w:rsidRPr="00177979" w:rsidRDefault="00DB5225" w:rsidP="002F3476">
            <w:pPr>
              <w:suppressAutoHyphens w:val="0"/>
              <w:spacing w:after="0"/>
              <w:textAlignment w:val="auto"/>
              <w:rPr>
                <w:rFonts w:ascii="Tahoma" w:hAnsi="Tahoma" w:cs="Tahoma"/>
                <w:sz w:val="16"/>
                <w:szCs w:val="16"/>
              </w:rPr>
            </w:pPr>
            <w:r>
              <w:rPr>
                <w:rFonts w:ascii="Tahoma" w:hAnsi="Tahoma" w:cs="Tahoma"/>
                <w:sz w:val="16"/>
                <w:szCs w:val="16"/>
              </w:rPr>
              <w:t>1630-23-0001 Rast in razvoj podjetij, digitalizacija storitev ter razvoj znanj in spretnosti</w:t>
            </w:r>
          </w:p>
        </w:tc>
      </w:tr>
      <w:tr w:rsidR="00DB5225" w14:paraId="14506C28"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F1CC8" w14:textId="77777777" w:rsidR="00DB5225" w:rsidRPr="00FB6D8B" w:rsidRDefault="00DB5225" w:rsidP="002F3476">
            <w:pPr>
              <w:suppressAutoHyphens w:val="0"/>
              <w:spacing w:after="0"/>
              <w:textAlignment w:val="auto"/>
              <w:rPr>
                <w:rFonts w:ascii="Tahoma" w:hAnsi="Tahoma" w:cs="Tahoma"/>
                <w:sz w:val="20"/>
                <w:szCs w:val="20"/>
                <w:highlight w:val="yellow"/>
              </w:rPr>
            </w:pPr>
            <w:r w:rsidRPr="003167D8">
              <w:rPr>
                <w:rFonts w:ascii="Tahoma" w:hAnsi="Tahoma" w:cs="Tahoma"/>
                <w:sz w:val="20"/>
                <w:szCs w:val="20"/>
              </w:rPr>
              <w:t>PP231414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0162D"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50.000,00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F76F1"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Upravljavska provizija</w:t>
            </w:r>
          </w:p>
        </w:tc>
        <w:tc>
          <w:tcPr>
            <w:tcW w:w="2373" w:type="dxa"/>
            <w:tcBorders>
              <w:top w:val="single" w:sz="4" w:space="0" w:color="000000"/>
              <w:left w:val="single" w:sz="4" w:space="0" w:color="000000"/>
              <w:bottom w:val="single" w:sz="4" w:space="0" w:color="000000"/>
              <w:right w:val="single" w:sz="4" w:space="0" w:color="000000"/>
            </w:tcBorders>
          </w:tcPr>
          <w:p w14:paraId="5892D709" w14:textId="77777777" w:rsidR="00DB5225" w:rsidRPr="0002649A" w:rsidRDefault="00DB5225" w:rsidP="002F3476">
            <w:pPr>
              <w:suppressAutoHyphens w:val="0"/>
              <w:spacing w:after="0"/>
              <w:textAlignment w:val="auto"/>
              <w:rPr>
                <w:rFonts w:ascii="Tahoma" w:hAnsi="Tahoma" w:cs="Tahoma"/>
                <w:sz w:val="16"/>
                <w:szCs w:val="16"/>
              </w:rPr>
            </w:pPr>
            <w:r w:rsidRPr="0002649A">
              <w:rPr>
                <w:rFonts w:ascii="Tahoma" w:hAnsi="Tahoma" w:cs="Tahoma"/>
                <w:bCs/>
                <w:kern w:val="32"/>
                <w:sz w:val="16"/>
                <w:szCs w:val="16"/>
                <w:lang w:eastAsia="sl-SI"/>
              </w:rPr>
              <w:t>2130-22-9003 - Upravljavska provizija za izvajanje JR P4I</w:t>
            </w:r>
          </w:p>
        </w:tc>
      </w:tr>
      <w:tr w:rsidR="00DB5225" w14:paraId="1CD47631"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205FB" w14:textId="77777777" w:rsidR="00DB5225" w:rsidRPr="00FB6D8B" w:rsidRDefault="00DB5225" w:rsidP="002F3476">
            <w:pPr>
              <w:suppressAutoHyphens w:val="0"/>
              <w:spacing w:after="0"/>
              <w:textAlignment w:val="auto"/>
              <w:rPr>
                <w:rFonts w:ascii="Tahoma" w:hAnsi="Tahoma" w:cs="Tahoma"/>
                <w:sz w:val="20"/>
                <w:szCs w:val="20"/>
                <w:highlight w:val="yellow"/>
              </w:rPr>
            </w:pPr>
            <w:bookmarkStart w:id="630" w:name="_Hlk161678669"/>
            <w:r w:rsidRPr="003167D8">
              <w:rPr>
                <w:rFonts w:ascii="Tahoma" w:hAnsi="Tahoma" w:cs="Tahoma"/>
                <w:sz w:val="20"/>
                <w:szCs w:val="20"/>
              </w:rPr>
              <w:t>PP231413</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C6B04"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1.332.000,00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2439B"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P4LM 24-25, vavčerji in upravljavska provizija</w:t>
            </w:r>
          </w:p>
        </w:tc>
        <w:tc>
          <w:tcPr>
            <w:tcW w:w="2373" w:type="dxa"/>
            <w:tcBorders>
              <w:top w:val="single" w:sz="4" w:space="0" w:color="000000"/>
              <w:left w:val="single" w:sz="4" w:space="0" w:color="000000"/>
              <w:bottom w:val="single" w:sz="4" w:space="0" w:color="000000"/>
              <w:right w:val="single" w:sz="4" w:space="0" w:color="000000"/>
            </w:tcBorders>
            <w:vAlign w:val="center"/>
          </w:tcPr>
          <w:p w14:paraId="58C87244" w14:textId="77777777" w:rsidR="00DB5225" w:rsidRPr="0002649A" w:rsidRDefault="00DB5225" w:rsidP="002F3476">
            <w:pPr>
              <w:suppressAutoHyphens w:val="0"/>
              <w:spacing w:after="0"/>
              <w:textAlignment w:val="auto"/>
              <w:rPr>
                <w:rFonts w:ascii="Tahoma" w:hAnsi="Tahoma" w:cs="Tahoma"/>
                <w:sz w:val="16"/>
                <w:szCs w:val="16"/>
              </w:rPr>
            </w:pPr>
            <w:r w:rsidRPr="0002649A">
              <w:rPr>
                <w:rFonts w:ascii="Tahoma" w:hAnsi="Tahoma" w:cs="Tahoma"/>
                <w:sz w:val="16"/>
                <w:szCs w:val="16"/>
              </w:rPr>
              <w:t>2130-16-0005 Spodbujanje lesne industrije</w:t>
            </w:r>
          </w:p>
        </w:tc>
      </w:tr>
      <w:tr w:rsidR="00DB5225" w14:paraId="4DEB6D5F"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70753" w14:textId="77777777" w:rsidR="00DB5225" w:rsidRPr="00FB6D8B" w:rsidRDefault="00DB5225" w:rsidP="002F3476">
            <w:pPr>
              <w:suppressAutoHyphens w:val="0"/>
              <w:spacing w:after="0"/>
              <w:textAlignment w:val="auto"/>
              <w:rPr>
                <w:rFonts w:ascii="Tahoma" w:hAnsi="Tahoma" w:cs="Tahoma"/>
                <w:sz w:val="20"/>
                <w:szCs w:val="20"/>
                <w:highlight w:val="yellow"/>
              </w:rPr>
            </w:pPr>
            <w:r w:rsidRPr="001269C1">
              <w:rPr>
                <w:rFonts w:ascii="Tahoma" w:hAnsi="Tahoma" w:cs="Tahoma"/>
                <w:sz w:val="20"/>
                <w:szCs w:val="20"/>
              </w:rPr>
              <w:t>PP231881</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0C69A" w14:textId="32AC5229"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1.5</w:t>
            </w:r>
            <w:r w:rsidR="00B20F78">
              <w:rPr>
                <w:rFonts w:ascii="Tahoma" w:hAnsi="Tahoma" w:cs="Tahoma"/>
                <w:sz w:val="20"/>
                <w:szCs w:val="20"/>
              </w:rPr>
              <w:t>0</w:t>
            </w:r>
            <w:r>
              <w:rPr>
                <w:rFonts w:ascii="Tahoma" w:hAnsi="Tahoma" w:cs="Tahoma"/>
                <w:sz w:val="20"/>
                <w:szCs w:val="20"/>
              </w:rPr>
              <w:t>0.000,00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FFEC7" w14:textId="13B76EFC"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P2R 2025 in upravljavska provizija</w:t>
            </w:r>
          </w:p>
        </w:tc>
        <w:tc>
          <w:tcPr>
            <w:tcW w:w="2373" w:type="dxa"/>
            <w:tcBorders>
              <w:top w:val="single" w:sz="4" w:space="0" w:color="000000"/>
              <w:left w:val="single" w:sz="4" w:space="0" w:color="000000"/>
              <w:bottom w:val="single" w:sz="4" w:space="0" w:color="000000"/>
              <w:right w:val="single" w:sz="4" w:space="0" w:color="000000"/>
            </w:tcBorders>
          </w:tcPr>
          <w:p w14:paraId="155DE373" w14:textId="72CBB540" w:rsidR="00DB5225" w:rsidRPr="0002649A" w:rsidRDefault="00B20F78" w:rsidP="002F3476">
            <w:pPr>
              <w:suppressAutoHyphens w:val="0"/>
              <w:spacing w:after="0"/>
              <w:textAlignment w:val="auto"/>
              <w:rPr>
                <w:rFonts w:ascii="Tahoma" w:hAnsi="Tahoma" w:cs="Tahoma"/>
                <w:sz w:val="16"/>
                <w:szCs w:val="16"/>
              </w:rPr>
            </w:pPr>
            <w:r>
              <w:rPr>
                <w:rFonts w:ascii="Tahoma" w:hAnsi="Tahoma" w:cs="Tahoma"/>
                <w:sz w:val="16"/>
                <w:szCs w:val="16"/>
              </w:rPr>
              <w:t>Evidenčni projekt 1536-11-0022</w:t>
            </w:r>
          </w:p>
        </w:tc>
      </w:tr>
      <w:tr w:rsidR="00AE1A5A" w14:paraId="7FD2E278"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3521F" w14:textId="6EEA604F" w:rsidR="00AE1A5A" w:rsidRPr="001269C1" w:rsidRDefault="00AE1A5A" w:rsidP="002F3476">
            <w:pPr>
              <w:suppressAutoHyphens w:val="0"/>
              <w:spacing w:after="0"/>
              <w:textAlignment w:val="auto"/>
              <w:rPr>
                <w:rFonts w:ascii="Tahoma" w:hAnsi="Tahoma" w:cs="Tahoma"/>
                <w:sz w:val="20"/>
                <w:szCs w:val="20"/>
              </w:rPr>
            </w:pPr>
            <w:r>
              <w:rPr>
                <w:rFonts w:ascii="Tahoma" w:hAnsi="Tahoma" w:cs="Tahoma"/>
                <w:sz w:val="20"/>
                <w:szCs w:val="20"/>
              </w:rPr>
              <w:t>PP231414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25864" w14:textId="307DA645" w:rsidR="00AE1A5A" w:rsidRDefault="00AE1A5A" w:rsidP="002F3476">
            <w:pPr>
              <w:suppressAutoHyphens w:val="0"/>
              <w:spacing w:after="0"/>
              <w:jc w:val="right"/>
              <w:textAlignment w:val="auto"/>
              <w:rPr>
                <w:rFonts w:ascii="Tahoma" w:hAnsi="Tahoma" w:cs="Tahoma"/>
                <w:sz w:val="20"/>
                <w:szCs w:val="20"/>
              </w:rPr>
            </w:pPr>
            <w:r>
              <w:rPr>
                <w:rFonts w:ascii="Tahoma" w:hAnsi="Tahoma" w:cs="Tahoma"/>
                <w:sz w:val="20"/>
                <w:szCs w:val="20"/>
              </w:rPr>
              <w:t>22.500,00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5A1BD" w14:textId="003D29C2" w:rsidR="00AE1A5A" w:rsidRDefault="00AE1A5A" w:rsidP="002F3476">
            <w:pPr>
              <w:suppressAutoHyphens w:val="0"/>
              <w:spacing w:after="0"/>
              <w:jc w:val="right"/>
              <w:textAlignment w:val="auto"/>
              <w:rPr>
                <w:rFonts w:ascii="Tahoma" w:hAnsi="Tahoma" w:cs="Tahoma"/>
                <w:sz w:val="20"/>
                <w:szCs w:val="20"/>
              </w:rPr>
            </w:pPr>
            <w:r>
              <w:rPr>
                <w:rFonts w:ascii="Tahoma" w:hAnsi="Tahoma" w:cs="Tahoma"/>
                <w:sz w:val="20"/>
                <w:szCs w:val="20"/>
              </w:rPr>
              <w:t>Upravljavska provizija</w:t>
            </w:r>
          </w:p>
        </w:tc>
        <w:tc>
          <w:tcPr>
            <w:tcW w:w="2373" w:type="dxa"/>
            <w:tcBorders>
              <w:top w:val="single" w:sz="4" w:space="0" w:color="000000"/>
              <w:left w:val="single" w:sz="4" w:space="0" w:color="000000"/>
              <w:bottom w:val="single" w:sz="4" w:space="0" w:color="000000"/>
              <w:right w:val="single" w:sz="4" w:space="0" w:color="000000"/>
            </w:tcBorders>
          </w:tcPr>
          <w:p w14:paraId="645A85FB" w14:textId="3FAF3DCB" w:rsidR="00AE1A5A" w:rsidRPr="0002649A" w:rsidRDefault="00AE1A5A" w:rsidP="002F3476">
            <w:pPr>
              <w:suppressAutoHyphens w:val="0"/>
              <w:spacing w:after="0"/>
              <w:textAlignment w:val="auto"/>
              <w:rPr>
                <w:rFonts w:ascii="Tahoma" w:hAnsi="Tahoma" w:cs="Tahoma"/>
                <w:sz w:val="16"/>
                <w:szCs w:val="16"/>
              </w:rPr>
            </w:pPr>
            <w:r>
              <w:rPr>
                <w:rFonts w:ascii="Tahoma" w:hAnsi="Tahoma" w:cs="Tahoma"/>
                <w:sz w:val="16"/>
                <w:szCs w:val="16"/>
              </w:rPr>
              <w:t xml:space="preserve">2130-22-9003 </w:t>
            </w:r>
          </w:p>
        </w:tc>
      </w:tr>
      <w:tr w:rsidR="00DB5225" w14:paraId="3E822F4B"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FB0FF" w14:textId="77777777" w:rsidR="00DB5225" w:rsidRPr="00FB6D8B" w:rsidRDefault="00DB5225" w:rsidP="002F3476">
            <w:pPr>
              <w:suppressAutoHyphens w:val="0"/>
              <w:spacing w:after="0"/>
              <w:textAlignment w:val="auto"/>
              <w:rPr>
                <w:rFonts w:ascii="Tahoma" w:hAnsi="Tahoma" w:cs="Tahoma"/>
                <w:sz w:val="20"/>
                <w:szCs w:val="20"/>
                <w:highlight w:val="yellow"/>
              </w:rPr>
            </w:pPr>
            <w:r w:rsidRPr="0075799C">
              <w:rPr>
                <w:rFonts w:ascii="Tahoma" w:hAnsi="Tahoma" w:cs="Tahoma"/>
                <w:sz w:val="20"/>
                <w:szCs w:val="20"/>
              </w:rPr>
              <w:t>PP231597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61E86" w14:textId="77777777" w:rsidR="00DB5225"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642.000,00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DC622" w14:textId="77777777" w:rsidR="00DB5225" w:rsidRPr="003070B4" w:rsidRDefault="00DB5225" w:rsidP="002F3476">
            <w:pPr>
              <w:suppressAutoHyphens w:val="0"/>
              <w:spacing w:after="0"/>
              <w:jc w:val="right"/>
              <w:textAlignment w:val="auto"/>
              <w:rPr>
                <w:rFonts w:ascii="Tahoma" w:hAnsi="Tahoma" w:cs="Tahoma"/>
                <w:sz w:val="20"/>
                <w:szCs w:val="20"/>
              </w:rPr>
            </w:pPr>
            <w:r w:rsidRPr="003070B4">
              <w:rPr>
                <w:rFonts w:ascii="Tahoma" w:hAnsi="Tahoma" w:cs="Tahoma"/>
                <w:sz w:val="20"/>
                <w:szCs w:val="20"/>
              </w:rPr>
              <w:t>Javni razpis Kompetenčni centri za dizajn management</w:t>
            </w:r>
          </w:p>
        </w:tc>
        <w:tc>
          <w:tcPr>
            <w:tcW w:w="2373" w:type="dxa"/>
            <w:tcBorders>
              <w:top w:val="single" w:sz="4" w:space="0" w:color="000000"/>
              <w:left w:val="single" w:sz="4" w:space="0" w:color="000000"/>
              <w:bottom w:val="single" w:sz="4" w:space="0" w:color="000000"/>
              <w:right w:val="single" w:sz="4" w:space="0" w:color="000000"/>
            </w:tcBorders>
          </w:tcPr>
          <w:p w14:paraId="69F6DCD1" w14:textId="77777777" w:rsidR="00DB5225" w:rsidRPr="0002649A" w:rsidRDefault="00DB5225" w:rsidP="002F3476">
            <w:pPr>
              <w:suppressAutoHyphens w:val="0"/>
              <w:spacing w:after="0"/>
              <w:textAlignment w:val="auto"/>
              <w:rPr>
                <w:rFonts w:ascii="Tahoma" w:hAnsi="Tahoma" w:cs="Tahoma"/>
                <w:sz w:val="16"/>
                <w:szCs w:val="16"/>
              </w:rPr>
            </w:pPr>
            <w:r w:rsidRPr="001C63B5">
              <w:rPr>
                <w:rFonts w:ascii="Tahoma" w:hAnsi="Tahoma" w:cs="Tahoma"/>
                <w:sz w:val="16"/>
                <w:szCs w:val="16"/>
              </w:rPr>
              <w:t>Evidenčni projekt 2180-24-0001 Spodbude za design management</w:t>
            </w:r>
          </w:p>
        </w:tc>
      </w:tr>
      <w:tr w:rsidR="00DB5225" w14:paraId="7DE5F614"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D2345" w14:textId="77777777" w:rsidR="00DB5225" w:rsidRPr="0075799C" w:rsidRDefault="00DB5225" w:rsidP="002F3476">
            <w:pPr>
              <w:suppressAutoHyphens w:val="0"/>
              <w:spacing w:after="0"/>
              <w:textAlignment w:val="auto"/>
              <w:rPr>
                <w:rFonts w:ascii="Tahoma" w:hAnsi="Tahoma" w:cs="Tahoma"/>
                <w:sz w:val="20"/>
                <w:szCs w:val="20"/>
              </w:rPr>
            </w:pPr>
            <w:r w:rsidRPr="0075799C">
              <w:rPr>
                <w:rFonts w:ascii="Tahoma" w:hAnsi="Tahoma" w:cs="Tahoma"/>
                <w:sz w:val="20"/>
                <w:szCs w:val="20"/>
              </w:rPr>
              <w:t>PP231758</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ECB6F" w14:textId="77777777" w:rsidR="00DB5225" w:rsidRPr="0075799C" w:rsidRDefault="00DB5225" w:rsidP="002F3476">
            <w:pPr>
              <w:suppressAutoHyphens w:val="0"/>
              <w:spacing w:after="0"/>
              <w:jc w:val="right"/>
              <w:textAlignment w:val="auto"/>
              <w:rPr>
                <w:rFonts w:ascii="Tahoma" w:hAnsi="Tahoma" w:cs="Tahoma"/>
                <w:sz w:val="20"/>
                <w:szCs w:val="20"/>
              </w:rPr>
            </w:pPr>
            <w:r>
              <w:rPr>
                <w:rFonts w:ascii="Tahoma" w:hAnsi="Tahoma" w:cs="Tahoma"/>
                <w:sz w:val="20"/>
                <w:szCs w:val="20"/>
              </w:rPr>
              <w:t>797</w:t>
            </w:r>
            <w:r w:rsidRPr="0075799C">
              <w:rPr>
                <w:rFonts w:ascii="Tahoma" w:hAnsi="Tahoma" w:cs="Tahoma"/>
                <w:sz w:val="20"/>
                <w:szCs w:val="20"/>
              </w:rPr>
              <w:t>.000,00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F321A" w14:textId="77777777" w:rsidR="00DB5225" w:rsidRPr="003070B4" w:rsidRDefault="00DB5225" w:rsidP="002F3476">
            <w:pPr>
              <w:suppressAutoHyphens w:val="0"/>
              <w:spacing w:after="0"/>
              <w:jc w:val="right"/>
              <w:textAlignment w:val="auto"/>
              <w:rPr>
                <w:rFonts w:ascii="Tahoma" w:hAnsi="Tahoma" w:cs="Tahoma"/>
                <w:sz w:val="20"/>
                <w:szCs w:val="20"/>
              </w:rPr>
            </w:pPr>
            <w:r w:rsidRPr="003070B4">
              <w:rPr>
                <w:rFonts w:ascii="Tahoma" w:hAnsi="Tahoma" w:cs="Tahoma"/>
                <w:sz w:val="20"/>
                <w:szCs w:val="20"/>
              </w:rPr>
              <w:t>Spodbude malih vrednosti v sodelovanju z MGTŠ in MOPE</w:t>
            </w:r>
          </w:p>
        </w:tc>
        <w:tc>
          <w:tcPr>
            <w:tcW w:w="2373" w:type="dxa"/>
            <w:tcBorders>
              <w:top w:val="single" w:sz="4" w:space="0" w:color="000000"/>
              <w:left w:val="single" w:sz="4" w:space="0" w:color="000000"/>
              <w:bottom w:val="single" w:sz="4" w:space="0" w:color="000000"/>
              <w:right w:val="single" w:sz="4" w:space="0" w:color="000000"/>
            </w:tcBorders>
          </w:tcPr>
          <w:p w14:paraId="5BE1BB94" w14:textId="77777777" w:rsidR="00DB5225" w:rsidRPr="0002649A" w:rsidRDefault="00DB5225" w:rsidP="002F3476">
            <w:pPr>
              <w:suppressAutoHyphens w:val="0"/>
              <w:spacing w:after="0"/>
              <w:textAlignment w:val="auto"/>
              <w:rPr>
                <w:rFonts w:ascii="Tahoma" w:hAnsi="Tahoma" w:cs="Tahoma"/>
                <w:sz w:val="16"/>
                <w:szCs w:val="16"/>
              </w:rPr>
            </w:pPr>
            <w:r w:rsidRPr="001C63B5">
              <w:rPr>
                <w:rFonts w:ascii="Tahoma" w:hAnsi="Tahoma" w:cs="Tahoma"/>
                <w:sz w:val="16"/>
                <w:szCs w:val="16"/>
              </w:rPr>
              <w:t>Evidenčni projekt MOPE 2550-17-0003 »Poraba sredstev Sklada za podnebne spremembe«</w:t>
            </w:r>
          </w:p>
        </w:tc>
      </w:tr>
      <w:tr w:rsidR="00C10767" w14:paraId="63AFC50C"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C364A" w14:textId="37D02750" w:rsidR="00C10767" w:rsidRPr="0075799C" w:rsidRDefault="00C10767" w:rsidP="002F3476">
            <w:pPr>
              <w:suppressAutoHyphens w:val="0"/>
              <w:spacing w:after="0"/>
              <w:textAlignment w:val="auto"/>
              <w:rPr>
                <w:rFonts w:ascii="Tahoma" w:hAnsi="Tahoma" w:cs="Tahoma"/>
                <w:sz w:val="20"/>
                <w:szCs w:val="20"/>
              </w:rPr>
            </w:pPr>
            <w:r>
              <w:rPr>
                <w:rFonts w:ascii="Tahoma" w:hAnsi="Tahoma" w:cs="Tahoma"/>
                <w:sz w:val="20"/>
                <w:szCs w:val="20"/>
              </w:rPr>
              <w:t>PP231095</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B79F7" w14:textId="59FBEE23" w:rsidR="00C10767" w:rsidRDefault="00C10767" w:rsidP="002F3476">
            <w:pPr>
              <w:suppressAutoHyphens w:val="0"/>
              <w:spacing w:after="0"/>
              <w:jc w:val="right"/>
              <w:textAlignment w:val="auto"/>
              <w:rPr>
                <w:rFonts w:ascii="Tahoma" w:hAnsi="Tahoma" w:cs="Tahoma"/>
                <w:sz w:val="20"/>
                <w:szCs w:val="20"/>
              </w:rPr>
            </w:pPr>
            <w:r>
              <w:rPr>
                <w:rFonts w:ascii="Tahoma" w:hAnsi="Tahoma" w:cs="Tahoma"/>
                <w:sz w:val="20"/>
                <w:szCs w:val="20"/>
              </w:rPr>
              <w:t>244.536,00</w:t>
            </w:r>
          </w:p>
        </w:tc>
        <w:tc>
          <w:tcPr>
            <w:tcW w:w="3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2E4B4" w14:textId="10799C02" w:rsidR="00C10767" w:rsidRPr="00C10767" w:rsidRDefault="00C10767" w:rsidP="002F3476">
            <w:pPr>
              <w:suppressAutoHyphens w:val="0"/>
              <w:spacing w:after="0"/>
              <w:jc w:val="right"/>
              <w:textAlignment w:val="auto"/>
              <w:rPr>
                <w:rFonts w:ascii="Tahoma" w:hAnsi="Tahoma" w:cs="Tahoma"/>
                <w:sz w:val="20"/>
                <w:szCs w:val="20"/>
              </w:rPr>
            </w:pPr>
            <w:r w:rsidRPr="00C10767">
              <w:rPr>
                <w:rFonts w:ascii="Tahoma" w:hAnsi="Tahoma" w:cs="Tahoma"/>
                <w:sz w:val="20"/>
                <w:szCs w:val="20"/>
              </w:rPr>
              <w:t>Platforma STEP (»Strategic Technologies for Europe Platform«)</w:t>
            </w:r>
          </w:p>
        </w:tc>
        <w:tc>
          <w:tcPr>
            <w:tcW w:w="2373" w:type="dxa"/>
            <w:tcBorders>
              <w:top w:val="single" w:sz="4" w:space="0" w:color="000000"/>
              <w:left w:val="single" w:sz="4" w:space="0" w:color="000000"/>
              <w:bottom w:val="single" w:sz="4" w:space="0" w:color="000000"/>
              <w:right w:val="single" w:sz="4" w:space="0" w:color="000000"/>
            </w:tcBorders>
          </w:tcPr>
          <w:p w14:paraId="4C7C9D6A" w14:textId="0D71C694" w:rsidR="00C10767" w:rsidRPr="00C10767" w:rsidRDefault="00C10767" w:rsidP="002F3476">
            <w:pPr>
              <w:suppressAutoHyphens w:val="0"/>
              <w:spacing w:after="0"/>
              <w:textAlignment w:val="auto"/>
              <w:rPr>
                <w:rFonts w:ascii="Tahoma" w:hAnsi="Tahoma" w:cs="Tahoma"/>
                <w:sz w:val="16"/>
                <w:szCs w:val="16"/>
              </w:rPr>
            </w:pPr>
            <w:r w:rsidRPr="00C10767">
              <w:rPr>
                <w:rFonts w:ascii="Tahoma" w:eastAsia="Times New Roman" w:hAnsi="Tahoma" w:cs="Tahoma"/>
                <w:iCs/>
                <w:sz w:val="16"/>
                <w:szCs w:val="16"/>
                <w:lang w:eastAsia="sl-SI"/>
              </w:rPr>
              <w:t>2180-24-2024 - Tehnična pomoč kohezijske politike 2021 - 2027</w:t>
            </w:r>
          </w:p>
        </w:tc>
      </w:tr>
      <w:bookmarkEnd w:id="630"/>
      <w:tr w:rsidR="00DB5225" w14:paraId="3B7EDC1F" w14:textId="77777777" w:rsidTr="002F3476">
        <w:trPr>
          <w:trHeight w:val="454"/>
        </w:trPr>
        <w:tc>
          <w:tcPr>
            <w:tcW w:w="1128"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7A1E4AE2" w14:textId="77777777" w:rsidR="00DB5225" w:rsidRPr="00FB6D8B" w:rsidRDefault="00DB5225" w:rsidP="002F3476">
            <w:pPr>
              <w:suppressAutoHyphens w:val="0"/>
              <w:spacing w:after="0"/>
              <w:textAlignment w:val="auto"/>
              <w:rPr>
                <w:rFonts w:ascii="Tahoma" w:hAnsi="Tahoma" w:cs="Tahoma"/>
                <w:sz w:val="20"/>
                <w:szCs w:val="20"/>
                <w:highlight w:val="yellow"/>
              </w:rPr>
            </w:pPr>
            <w:r w:rsidRPr="0075799C">
              <w:rPr>
                <w:rFonts w:ascii="Tahoma" w:hAnsi="Tahoma" w:cs="Tahoma"/>
                <w:sz w:val="20"/>
                <w:szCs w:val="20"/>
              </w:rPr>
              <w:t>Skupaj</w:t>
            </w:r>
          </w:p>
        </w:tc>
        <w:tc>
          <w:tcPr>
            <w:tcW w:w="1677"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772BB669" w14:textId="07BF1E94" w:rsidR="00DB5225" w:rsidRPr="00CE34BB" w:rsidRDefault="00BD665A" w:rsidP="002F3476">
            <w:pPr>
              <w:suppressAutoHyphens w:val="0"/>
              <w:spacing w:after="0"/>
              <w:jc w:val="right"/>
              <w:textAlignment w:val="auto"/>
              <w:rPr>
                <w:rFonts w:ascii="Tahoma" w:hAnsi="Tahoma" w:cs="Tahoma"/>
                <w:b/>
                <w:bCs/>
                <w:sz w:val="20"/>
                <w:szCs w:val="20"/>
              </w:rPr>
            </w:pPr>
            <w:r>
              <w:rPr>
                <w:rFonts w:ascii="Tahoma" w:hAnsi="Tahoma" w:cs="Tahoma"/>
                <w:b/>
                <w:bCs/>
                <w:sz w:val="20"/>
                <w:szCs w:val="20"/>
              </w:rPr>
              <w:t>32.561.849,27</w:t>
            </w:r>
          </w:p>
        </w:tc>
        <w:tc>
          <w:tcPr>
            <w:tcW w:w="3889"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6301D327" w14:textId="77777777" w:rsidR="00DB5225" w:rsidRDefault="00DB5225" w:rsidP="002F3476">
            <w:pPr>
              <w:suppressAutoHyphens w:val="0"/>
              <w:spacing w:after="0"/>
              <w:jc w:val="right"/>
              <w:textAlignment w:val="auto"/>
              <w:rPr>
                <w:rFonts w:ascii="Tahoma" w:hAnsi="Tahoma" w:cs="Tahoma"/>
                <w:sz w:val="20"/>
                <w:szCs w:val="20"/>
              </w:rPr>
            </w:pPr>
          </w:p>
        </w:tc>
        <w:tc>
          <w:tcPr>
            <w:tcW w:w="2373" w:type="dxa"/>
            <w:tcBorders>
              <w:top w:val="single" w:sz="4" w:space="0" w:color="000000"/>
              <w:left w:val="single" w:sz="4" w:space="0" w:color="000000"/>
              <w:bottom w:val="single" w:sz="4" w:space="0" w:color="000000"/>
              <w:right w:val="single" w:sz="4" w:space="0" w:color="000000"/>
            </w:tcBorders>
            <w:shd w:val="clear" w:color="auto" w:fill="202657"/>
            <w:vAlign w:val="center"/>
          </w:tcPr>
          <w:p w14:paraId="580E667E" w14:textId="77777777" w:rsidR="00DB5225" w:rsidRPr="00177979" w:rsidRDefault="00DB5225" w:rsidP="002F3476">
            <w:pPr>
              <w:suppressAutoHyphens w:val="0"/>
              <w:spacing w:after="0"/>
              <w:textAlignment w:val="auto"/>
              <w:rPr>
                <w:rFonts w:ascii="Tahoma" w:hAnsi="Tahoma" w:cs="Tahoma"/>
                <w:sz w:val="16"/>
                <w:szCs w:val="16"/>
              </w:rPr>
            </w:pPr>
          </w:p>
        </w:tc>
      </w:tr>
      <w:bookmarkEnd w:id="627"/>
      <w:bookmarkEnd w:id="629"/>
    </w:tbl>
    <w:p w14:paraId="0A4F89E1" w14:textId="7949BF82" w:rsidR="006A7499" w:rsidRDefault="006A7499" w:rsidP="00072998">
      <w:pPr>
        <w:suppressAutoHyphens w:val="0"/>
        <w:spacing w:after="0"/>
        <w:rPr>
          <w:rFonts w:ascii="Tahoma" w:hAnsi="Tahoma" w:cs="Tahoma"/>
          <w:sz w:val="20"/>
          <w:szCs w:val="20"/>
        </w:rPr>
      </w:pPr>
      <w:r>
        <w:rPr>
          <w:rFonts w:ascii="Tahoma" w:hAnsi="Tahoma" w:cs="Tahoma"/>
          <w:sz w:val="20"/>
          <w:szCs w:val="20"/>
        </w:rPr>
        <w:br w:type="page"/>
      </w:r>
    </w:p>
    <w:p w14:paraId="67ECCED9" w14:textId="49633A8B" w:rsidR="00F461F7" w:rsidRDefault="00F461F7">
      <w:pPr>
        <w:suppressAutoHyphens w:val="0"/>
      </w:pPr>
      <w:r>
        <w:br w:type="page"/>
      </w:r>
    </w:p>
    <w:p w14:paraId="43364FE4" w14:textId="75909B91" w:rsidR="003B5F20" w:rsidRDefault="00351FFA" w:rsidP="00351FFA">
      <w:pPr>
        <w:suppressAutoHyphens w:val="0"/>
        <w:autoSpaceDN/>
        <w:spacing w:before="100" w:beforeAutospacing="1" w:after="100" w:afterAutospacing="1"/>
        <w:textAlignment w:val="auto"/>
        <w:rPr>
          <w:shd w:val="clear" w:color="auto" w:fill="FFFF00"/>
        </w:rPr>
      </w:pPr>
      <w:r w:rsidRPr="00351FFA">
        <w:rPr>
          <w:rFonts w:ascii="Times New Roman" w:eastAsia="Times New Roman" w:hAnsi="Times New Roman"/>
          <w:noProof/>
          <w:sz w:val="24"/>
          <w:szCs w:val="24"/>
          <w:lang w:eastAsia="sl-SI"/>
        </w:rPr>
        <w:drawing>
          <wp:inline distT="0" distB="0" distL="0" distR="0" wp14:anchorId="5394F2AE" wp14:editId="142EEC08">
            <wp:extent cx="5112385" cy="5638800"/>
            <wp:effectExtent l="0" t="0" r="0" b="0"/>
            <wp:docPr id="704556703" name="Slika 70455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2385" cy="5638800"/>
                    </a:xfrm>
                    <a:prstGeom prst="rect">
                      <a:avLst/>
                    </a:prstGeom>
                    <a:noFill/>
                    <a:ln>
                      <a:noFill/>
                    </a:ln>
                  </pic:spPr>
                </pic:pic>
              </a:graphicData>
            </a:graphic>
          </wp:inline>
        </w:drawing>
      </w:r>
    </w:p>
    <w:p w14:paraId="15A3C515" w14:textId="77777777" w:rsidR="003B5F20" w:rsidRDefault="003B5F20">
      <w:pPr>
        <w:jc w:val="right"/>
        <w:rPr>
          <w:shd w:val="clear" w:color="auto" w:fill="FFFF00"/>
        </w:rPr>
      </w:pPr>
    </w:p>
    <w:p w14:paraId="1F39A55B" w14:textId="77777777" w:rsidR="003B5F20" w:rsidRDefault="003B5F20">
      <w:pPr>
        <w:jc w:val="right"/>
        <w:rPr>
          <w:shd w:val="clear" w:color="auto" w:fill="FFFF00"/>
        </w:rPr>
      </w:pPr>
    </w:p>
    <w:p w14:paraId="01895A92" w14:textId="77777777" w:rsidR="003B5F20" w:rsidRDefault="003B5F20">
      <w:pPr>
        <w:jc w:val="right"/>
        <w:rPr>
          <w:shd w:val="clear" w:color="auto" w:fill="FFFF00"/>
        </w:rPr>
      </w:pPr>
    </w:p>
    <w:p w14:paraId="2AB99989" w14:textId="77777777" w:rsidR="00B25740" w:rsidRDefault="00B25740">
      <w:pPr>
        <w:jc w:val="right"/>
        <w:rPr>
          <w:shd w:val="clear" w:color="auto" w:fill="FFFF00"/>
        </w:rPr>
      </w:pPr>
    </w:p>
    <w:p w14:paraId="1F5EFE21" w14:textId="77777777" w:rsidR="00B25740" w:rsidRDefault="00B25740">
      <w:pPr>
        <w:jc w:val="right"/>
        <w:rPr>
          <w:shd w:val="clear" w:color="auto" w:fill="FFFF00"/>
        </w:rPr>
      </w:pPr>
    </w:p>
    <w:p w14:paraId="543804DE" w14:textId="77777777" w:rsidR="00B25740" w:rsidRDefault="00B25740">
      <w:pPr>
        <w:jc w:val="right"/>
        <w:rPr>
          <w:shd w:val="clear" w:color="auto" w:fill="FFFF00"/>
        </w:rPr>
      </w:pPr>
    </w:p>
    <w:p w14:paraId="4B014E8C" w14:textId="77777777" w:rsidR="00B25740" w:rsidRDefault="00B25740">
      <w:pPr>
        <w:jc w:val="right"/>
        <w:rPr>
          <w:shd w:val="clear" w:color="auto" w:fill="FFFF00"/>
        </w:rPr>
      </w:pPr>
    </w:p>
    <w:p w14:paraId="07F06D6E" w14:textId="77777777" w:rsidR="00B25740" w:rsidRDefault="00B25740">
      <w:pPr>
        <w:jc w:val="right"/>
        <w:rPr>
          <w:shd w:val="clear" w:color="auto" w:fill="FFFF00"/>
        </w:rPr>
      </w:pPr>
    </w:p>
    <w:p w14:paraId="567D9E8D" w14:textId="77777777" w:rsidR="00B25740" w:rsidRDefault="00B25740">
      <w:pPr>
        <w:jc w:val="right"/>
        <w:rPr>
          <w:shd w:val="clear" w:color="auto" w:fill="FFFF00"/>
        </w:rPr>
      </w:pPr>
    </w:p>
    <w:p w14:paraId="0C465997" w14:textId="77777777" w:rsidR="00B25740" w:rsidRDefault="00B25740">
      <w:pPr>
        <w:jc w:val="right"/>
        <w:rPr>
          <w:shd w:val="clear" w:color="auto" w:fill="FFFF00"/>
        </w:rPr>
      </w:pPr>
    </w:p>
    <w:p w14:paraId="4F69E261" w14:textId="58D9B428" w:rsidR="00B25740" w:rsidRDefault="00B25740" w:rsidP="00B25740">
      <w:pPr>
        <w:jc w:val="center"/>
        <w:rPr>
          <w:rFonts w:ascii="Tahoma" w:hAnsi="Tahoma" w:cs="Tahoma"/>
          <w:sz w:val="20"/>
          <w:szCs w:val="20"/>
        </w:rPr>
      </w:pPr>
      <w:r>
        <w:rPr>
          <w:rFonts w:ascii="Tahoma" w:hAnsi="Tahoma" w:cs="Tahoma"/>
          <w:sz w:val="20"/>
          <w:szCs w:val="20"/>
        </w:rPr>
        <w:t>Maribor, november 202</w:t>
      </w:r>
      <w:r w:rsidR="00A1239F">
        <w:rPr>
          <w:rFonts w:ascii="Tahoma" w:hAnsi="Tahoma" w:cs="Tahoma"/>
          <w:sz w:val="20"/>
          <w:szCs w:val="20"/>
        </w:rPr>
        <w:t>4</w:t>
      </w:r>
    </w:p>
    <w:p w14:paraId="543CDE09" w14:textId="060778E4" w:rsidR="003B5F20" w:rsidRDefault="00B25740" w:rsidP="004D68B5">
      <w:pPr>
        <w:jc w:val="right"/>
        <w:rPr>
          <w:shd w:val="clear" w:color="auto" w:fill="FFFF00"/>
        </w:rPr>
      </w:pPr>
      <w:r>
        <w:rPr>
          <w:shd w:val="clear" w:color="auto" w:fill="FFFF00"/>
        </w:rPr>
        <w:br w:type="page"/>
      </w:r>
    </w:p>
    <w:p w14:paraId="25176C9D" w14:textId="60F951BC" w:rsidR="003B5F20" w:rsidRDefault="00BD0CAE">
      <w:pPr>
        <w:rPr>
          <w:rFonts w:ascii="Tahoma" w:hAnsi="Tahoma" w:cs="Tahoma"/>
          <w:sz w:val="20"/>
          <w:szCs w:val="20"/>
        </w:rPr>
      </w:pPr>
      <w:r>
        <w:rPr>
          <w:rFonts w:ascii="Tahoma" w:hAnsi="Tahoma" w:cs="Tahoma"/>
          <w:sz w:val="20"/>
          <w:szCs w:val="20"/>
        </w:rPr>
        <w:t>VSEBINA</w:t>
      </w:r>
      <w:r w:rsidR="00F74D7F">
        <w:rPr>
          <w:rFonts w:ascii="Tahoma" w:hAnsi="Tahoma" w:cs="Tahoma"/>
          <w:sz w:val="20"/>
          <w:szCs w:val="20"/>
        </w:rPr>
        <w:t xml:space="preserve"> FINANČNEGA NAČRTA ZA LETO 2025</w:t>
      </w:r>
    </w:p>
    <w:p w14:paraId="092D620D" w14:textId="49269F4F" w:rsidR="00B754E3" w:rsidRDefault="006D6C48" w:rsidP="00B754E3">
      <w:pPr>
        <w:pStyle w:val="Kazalovsebine1"/>
        <w:rPr>
          <w:rFonts w:asciiTheme="minorHAnsi" w:eastAsiaTheme="minorEastAsia" w:hAnsiTheme="minorHAnsi" w:cstheme="minorBidi"/>
          <w:b w:val="0"/>
          <w:bCs w:val="0"/>
          <w:kern w:val="2"/>
          <w:sz w:val="24"/>
          <w:szCs w:val="24"/>
          <w:lang w:eastAsia="sl-SI"/>
          <w14:ligatures w14:val="standardContextual"/>
        </w:rPr>
      </w:pPr>
      <w:r>
        <w:fldChar w:fldCharType="begin"/>
      </w:r>
      <w:r>
        <w:instrText xml:space="preserve"> TOC \o "1-3" \h \z \u </w:instrText>
      </w:r>
      <w:r>
        <w:fldChar w:fldCharType="separate"/>
      </w:r>
    </w:p>
    <w:p w14:paraId="13DF9FE3" w14:textId="589AA9AC" w:rsidR="00B754E3"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507" w:history="1">
        <w:r w:rsidR="00B754E3" w:rsidRPr="00184FB3">
          <w:rPr>
            <w:rStyle w:val="Hiperpovezava"/>
            <w:lang w:eastAsia="sl-SI"/>
          </w:rPr>
          <w:t>1.</w:t>
        </w:r>
        <w:r w:rsidR="00B754E3">
          <w:rPr>
            <w:rFonts w:asciiTheme="minorHAnsi" w:eastAsiaTheme="minorEastAsia" w:hAnsiTheme="minorHAnsi" w:cstheme="minorBidi"/>
            <w:b w:val="0"/>
            <w:bCs w:val="0"/>
            <w:kern w:val="2"/>
            <w:sz w:val="24"/>
            <w:szCs w:val="24"/>
            <w:lang w:eastAsia="sl-SI"/>
            <w14:ligatures w14:val="standardContextual"/>
          </w:rPr>
          <w:tab/>
        </w:r>
        <w:r w:rsidR="00B754E3" w:rsidRPr="00184FB3">
          <w:rPr>
            <w:rStyle w:val="Hiperpovezava"/>
            <w:lang w:eastAsia="sl-SI"/>
          </w:rPr>
          <w:t>FINANČNI NAČRT SKLADA ZA LETO 2025</w:t>
        </w:r>
        <w:r w:rsidR="00B754E3">
          <w:rPr>
            <w:webHidden/>
          </w:rPr>
          <w:tab/>
        </w:r>
        <w:r w:rsidR="00B754E3">
          <w:rPr>
            <w:webHidden/>
          </w:rPr>
          <w:fldChar w:fldCharType="begin"/>
        </w:r>
        <w:r w:rsidR="00B754E3">
          <w:rPr>
            <w:webHidden/>
          </w:rPr>
          <w:instrText xml:space="preserve"> PAGEREF _Toc183092507 \h </w:instrText>
        </w:r>
        <w:r w:rsidR="00B754E3">
          <w:rPr>
            <w:webHidden/>
          </w:rPr>
        </w:r>
        <w:r w:rsidR="00B754E3">
          <w:rPr>
            <w:webHidden/>
          </w:rPr>
          <w:fldChar w:fldCharType="separate"/>
        </w:r>
        <w:r w:rsidR="00A30014">
          <w:rPr>
            <w:webHidden/>
          </w:rPr>
          <w:t>151</w:t>
        </w:r>
        <w:r w:rsidR="00B754E3">
          <w:rPr>
            <w:webHidden/>
          </w:rPr>
          <w:fldChar w:fldCharType="end"/>
        </w:r>
      </w:hyperlink>
    </w:p>
    <w:p w14:paraId="05058489" w14:textId="0E708C29"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08" w:history="1">
        <w:r w:rsidR="00B754E3" w:rsidRPr="00184FB3">
          <w:rPr>
            <w:rStyle w:val="Hiperpovezava"/>
            <w:lang w:eastAsia="sl-SI"/>
          </w:rPr>
          <w:t>1.1.</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IZKAZ PRIHODKOV IN ODHODKOV – DRUGIH UPORABNIKOV</w:t>
        </w:r>
        <w:r w:rsidR="00B754E3">
          <w:rPr>
            <w:webHidden/>
          </w:rPr>
          <w:tab/>
        </w:r>
        <w:r w:rsidR="00B754E3">
          <w:rPr>
            <w:webHidden/>
          </w:rPr>
          <w:fldChar w:fldCharType="begin"/>
        </w:r>
        <w:r w:rsidR="00B754E3">
          <w:rPr>
            <w:webHidden/>
          </w:rPr>
          <w:instrText xml:space="preserve"> PAGEREF _Toc183092508 \h </w:instrText>
        </w:r>
        <w:r w:rsidR="00B754E3">
          <w:rPr>
            <w:webHidden/>
          </w:rPr>
        </w:r>
        <w:r w:rsidR="00B754E3">
          <w:rPr>
            <w:webHidden/>
          </w:rPr>
          <w:fldChar w:fldCharType="separate"/>
        </w:r>
        <w:r w:rsidR="00A30014">
          <w:rPr>
            <w:webHidden/>
          </w:rPr>
          <w:t>151</w:t>
        </w:r>
        <w:r w:rsidR="00B754E3">
          <w:rPr>
            <w:webHidden/>
          </w:rPr>
          <w:fldChar w:fldCharType="end"/>
        </w:r>
      </w:hyperlink>
    </w:p>
    <w:p w14:paraId="3FBA30AB" w14:textId="1DFCDADA"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09" w:history="1">
        <w:r w:rsidR="00B754E3" w:rsidRPr="00184FB3">
          <w:rPr>
            <w:rStyle w:val="Hiperpovezava"/>
            <w:lang w:eastAsia="sl-SI"/>
          </w:rPr>
          <w:t>1.2.</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RAČUN FINANČNIH TERJATEV IN NALOŽB</w:t>
        </w:r>
        <w:r w:rsidR="00B754E3">
          <w:rPr>
            <w:webHidden/>
          </w:rPr>
          <w:tab/>
        </w:r>
        <w:r w:rsidR="00B754E3">
          <w:rPr>
            <w:webHidden/>
          </w:rPr>
          <w:fldChar w:fldCharType="begin"/>
        </w:r>
        <w:r w:rsidR="00B754E3">
          <w:rPr>
            <w:webHidden/>
          </w:rPr>
          <w:instrText xml:space="preserve"> PAGEREF _Toc183092509 \h </w:instrText>
        </w:r>
        <w:r w:rsidR="00B754E3">
          <w:rPr>
            <w:webHidden/>
          </w:rPr>
        </w:r>
        <w:r w:rsidR="00B754E3">
          <w:rPr>
            <w:webHidden/>
          </w:rPr>
          <w:fldChar w:fldCharType="separate"/>
        </w:r>
        <w:r w:rsidR="00A30014">
          <w:rPr>
            <w:webHidden/>
          </w:rPr>
          <w:t>154</w:t>
        </w:r>
        <w:r w:rsidR="00B754E3">
          <w:rPr>
            <w:webHidden/>
          </w:rPr>
          <w:fldChar w:fldCharType="end"/>
        </w:r>
      </w:hyperlink>
    </w:p>
    <w:p w14:paraId="64E9F319" w14:textId="161FFBE0"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0" w:history="1">
        <w:r w:rsidR="00B754E3" w:rsidRPr="00184FB3">
          <w:rPr>
            <w:rStyle w:val="Hiperpovezava"/>
            <w:lang w:eastAsia="sl-SI"/>
          </w:rPr>
          <w:t>1.3.</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IZKAZ RAČUNA FINANCIRANJA</w:t>
        </w:r>
        <w:r w:rsidR="00B754E3">
          <w:rPr>
            <w:webHidden/>
          </w:rPr>
          <w:tab/>
        </w:r>
        <w:r w:rsidR="00B754E3">
          <w:rPr>
            <w:webHidden/>
          </w:rPr>
          <w:fldChar w:fldCharType="begin"/>
        </w:r>
        <w:r w:rsidR="00B754E3">
          <w:rPr>
            <w:webHidden/>
          </w:rPr>
          <w:instrText xml:space="preserve"> PAGEREF _Toc183092510 \h </w:instrText>
        </w:r>
        <w:r w:rsidR="00B754E3">
          <w:rPr>
            <w:webHidden/>
          </w:rPr>
        </w:r>
        <w:r w:rsidR="00B754E3">
          <w:rPr>
            <w:webHidden/>
          </w:rPr>
          <w:fldChar w:fldCharType="separate"/>
        </w:r>
        <w:r w:rsidR="00A30014">
          <w:rPr>
            <w:webHidden/>
          </w:rPr>
          <w:t>155</w:t>
        </w:r>
        <w:r w:rsidR="00B754E3">
          <w:rPr>
            <w:webHidden/>
          </w:rPr>
          <w:fldChar w:fldCharType="end"/>
        </w:r>
      </w:hyperlink>
    </w:p>
    <w:p w14:paraId="7E200442" w14:textId="1840323A"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1" w:history="1">
        <w:r w:rsidR="00B754E3" w:rsidRPr="00184FB3">
          <w:rPr>
            <w:rStyle w:val="Hiperpovezava"/>
            <w:lang w:eastAsia="sl-SI"/>
          </w:rPr>
          <w:t>1.4.</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BILANCA STANJA</w:t>
        </w:r>
        <w:r w:rsidR="00B754E3">
          <w:rPr>
            <w:webHidden/>
          </w:rPr>
          <w:tab/>
        </w:r>
        <w:r w:rsidR="00B754E3">
          <w:rPr>
            <w:webHidden/>
          </w:rPr>
          <w:fldChar w:fldCharType="begin"/>
        </w:r>
        <w:r w:rsidR="00B754E3">
          <w:rPr>
            <w:webHidden/>
          </w:rPr>
          <w:instrText xml:space="preserve"> PAGEREF _Toc183092511 \h </w:instrText>
        </w:r>
        <w:r w:rsidR="00B754E3">
          <w:rPr>
            <w:webHidden/>
          </w:rPr>
        </w:r>
        <w:r w:rsidR="00B754E3">
          <w:rPr>
            <w:webHidden/>
          </w:rPr>
          <w:fldChar w:fldCharType="separate"/>
        </w:r>
        <w:r w:rsidR="00A30014">
          <w:rPr>
            <w:webHidden/>
          </w:rPr>
          <w:t>156</w:t>
        </w:r>
        <w:r w:rsidR="00B754E3">
          <w:rPr>
            <w:webHidden/>
          </w:rPr>
          <w:fldChar w:fldCharType="end"/>
        </w:r>
      </w:hyperlink>
    </w:p>
    <w:p w14:paraId="2D5053AF" w14:textId="5B8F0859" w:rsidR="00B754E3" w:rsidRDefault="009D0CFF">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183092512" w:history="1">
        <w:r w:rsidR="00B754E3" w:rsidRPr="00184FB3">
          <w:rPr>
            <w:rStyle w:val="Hiperpovezava"/>
            <w:lang w:eastAsia="sl-SI"/>
          </w:rPr>
          <w:t>2.</w:t>
        </w:r>
        <w:r w:rsidR="00B754E3">
          <w:rPr>
            <w:rFonts w:asciiTheme="minorHAnsi" w:eastAsiaTheme="minorEastAsia" w:hAnsiTheme="minorHAnsi" w:cstheme="minorBidi"/>
            <w:b w:val="0"/>
            <w:bCs w:val="0"/>
            <w:kern w:val="2"/>
            <w:sz w:val="24"/>
            <w:szCs w:val="24"/>
            <w:lang w:eastAsia="sl-SI"/>
            <w14:ligatures w14:val="standardContextual"/>
          </w:rPr>
          <w:tab/>
        </w:r>
        <w:r w:rsidR="00B754E3" w:rsidRPr="00184FB3">
          <w:rPr>
            <w:rStyle w:val="Hiperpovezava"/>
            <w:lang w:eastAsia="sl-SI"/>
          </w:rPr>
          <w:t>POJASNILA K FINANČNEMU NAČRTU ZA LETO 2025</w:t>
        </w:r>
        <w:r w:rsidR="00B754E3">
          <w:rPr>
            <w:webHidden/>
          </w:rPr>
          <w:tab/>
        </w:r>
        <w:r w:rsidR="00B754E3">
          <w:rPr>
            <w:webHidden/>
          </w:rPr>
          <w:fldChar w:fldCharType="begin"/>
        </w:r>
        <w:r w:rsidR="00B754E3">
          <w:rPr>
            <w:webHidden/>
          </w:rPr>
          <w:instrText xml:space="preserve"> PAGEREF _Toc183092512 \h </w:instrText>
        </w:r>
        <w:r w:rsidR="00B754E3">
          <w:rPr>
            <w:webHidden/>
          </w:rPr>
        </w:r>
        <w:r w:rsidR="00B754E3">
          <w:rPr>
            <w:webHidden/>
          </w:rPr>
          <w:fldChar w:fldCharType="separate"/>
        </w:r>
        <w:r w:rsidR="00A30014">
          <w:rPr>
            <w:webHidden/>
          </w:rPr>
          <w:t>161</w:t>
        </w:r>
        <w:r w:rsidR="00B754E3">
          <w:rPr>
            <w:webHidden/>
          </w:rPr>
          <w:fldChar w:fldCharType="end"/>
        </w:r>
      </w:hyperlink>
    </w:p>
    <w:p w14:paraId="7DA73637" w14:textId="4FA92B14"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3" w:history="1">
        <w:r w:rsidR="00B754E3" w:rsidRPr="00184FB3">
          <w:rPr>
            <w:rStyle w:val="Hiperpovezava"/>
            <w:lang w:eastAsia="sl-SI"/>
          </w:rPr>
          <w:t>2.1.</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BILANCA PRIHODKOV IN ODHODKOV</w:t>
        </w:r>
        <w:r w:rsidR="00B754E3">
          <w:rPr>
            <w:webHidden/>
          </w:rPr>
          <w:tab/>
        </w:r>
        <w:r w:rsidR="00B754E3">
          <w:rPr>
            <w:webHidden/>
          </w:rPr>
          <w:fldChar w:fldCharType="begin"/>
        </w:r>
        <w:r w:rsidR="00B754E3">
          <w:rPr>
            <w:webHidden/>
          </w:rPr>
          <w:instrText xml:space="preserve"> PAGEREF _Toc183092513 \h </w:instrText>
        </w:r>
        <w:r w:rsidR="00B754E3">
          <w:rPr>
            <w:webHidden/>
          </w:rPr>
        </w:r>
        <w:r w:rsidR="00B754E3">
          <w:rPr>
            <w:webHidden/>
          </w:rPr>
          <w:fldChar w:fldCharType="separate"/>
        </w:r>
        <w:r w:rsidR="00A30014">
          <w:rPr>
            <w:webHidden/>
          </w:rPr>
          <w:t>161</w:t>
        </w:r>
        <w:r w:rsidR="00B754E3">
          <w:rPr>
            <w:webHidden/>
          </w:rPr>
          <w:fldChar w:fldCharType="end"/>
        </w:r>
      </w:hyperlink>
    </w:p>
    <w:p w14:paraId="12D7CD6D" w14:textId="53604A07" w:rsidR="00B754E3"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514" w:history="1">
        <w:r w:rsidR="00B754E3" w:rsidRPr="00184FB3">
          <w:rPr>
            <w:rStyle w:val="Hiperpovezava"/>
            <w:b/>
            <w:bCs/>
            <w:lang w:eastAsia="sl-SI"/>
          </w:rPr>
          <w:t>2.1.1.</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b/>
            <w:bCs/>
            <w:lang w:eastAsia="sl-SI"/>
          </w:rPr>
          <w:t>Prihodki</w:t>
        </w:r>
        <w:r w:rsidR="00B754E3">
          <w:rPr>
            <w:webHidden/>
          </w:rPr>
          <w:tab/>
        </w:r>
        <w:r w:rsidR="00B754E3">
          <w:rPr>
            <w:webHidden/>
          </w:rPr>
          <w:fldChar w:fldCharType="begin"/>
        </w:r>
        <w:r w:rsidR="00B754E3">
          <w:rPr>
            <w:webHidden/>
          </w:rPr>
          <w:instrText xml:space="preserve"> PAGEREF _Toc183092514 \h </w:instrText>
        </w:r>
        <w:r w:rsidR="00B754E3">
          <w:rPr>
            <w:webHidden/>
          </w:rPr>
        </w:r>
        <w:r w:rsidR="00B754E3">
          <w:rPr>
            <w:webHidden/>
          </w:rPr>
          <w:fldChar w:fldCharType="separate"/>
        </w:r>
        <w:r w:rsidR="00A30014">
          <w:rPr>
            <w:webHidden/>
          </w:rPr>
          <w:t>161</w:t>
        </w:r>
        <w:r w:rsidR="00B754E3">
          <w:rPr>
            <w:webHidden/>
          </w:rPr>
          <w:fldChar w:fldCharType="end"/>
        </w:r>
      </w:hyperlink>
    </w:p>
    <w:p w14:paraId="7BF0825F" w14:textId="41ECF042" w:rsidR="00B754E3"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515" w:history="1">
        <w:r w:rsidR="00B754E3" w:rsidRPr="00184FB3">
          <w:rPr>
            <w:rStyle w:val="Hiperpovezava"/>
            <w:b/>
            <w:bCs/>
            <w:lang w:eastAsia="sl-SI"/>
          </w:rPr>
          <w:t>2.1.2.</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b/>
            <w:bCs/>
            <w:lang w:eastAsia="sl-SI"/>
          </w:rPr>
          <w:t>Odhodki</w:t>
        </w:r>
        <w:r w:rsidR="00B754E3">
          <w:rPr>
            <w:webHidden/>
          </w:rPr>
          <w:tab/>
        </w:r>
        <w:r w:rsidR="00B754E3">
          <w:rPr>
            <w:webHidden/>
          </w:rPr>
          <w:fldChar w:fldCharType="begin"/>
        </w:r>
        <w:r w:rsidR="00B754E3">
          <w:rPr>
            <w:webHidden/>
          </w:rPr>
          <w:instrText xml:space="preserve"> PAGEREF _Toc183092515 \h </w:instrText>
        </w:r>
        <w:r w:rsidR="00B754E3">
          <w:rPr>
            <w:webHidden/>
          </w:rPr>
        </w:r>
        <w:r w:rsidR="00B754E3">
          <w:rPr>
            <w:webHidden/>
          </w:rPr>
          <w:fldChar w:fldCharType="separate"/>
        </w:r>
        <w:r w:rsidR="00A30014">
          <w:rPr>
            <w:webHidden/>
          </w:rPr>
          <w:t>162</w:t>
        </w:r>
        <w:r w:rsidR="00B754E3">
          <w:rPr>
            <w:webHidden/>
          </w:rPr>
          <w:fldChar w:fldCharType="end"/>
        </w:r>
      </w:hyperlink>
    </w:p>
    <w:p w14:paraId="54C6640E" w14:textId="117ECA91" w:rsidR="00B754E3" w:rsidRDefault="009D0CFF">
      <w:pPr>
        <w:pStyle w:val="Kazalovsebine3"/>
        <w:rPr>
          <w:rFonts w:asciiTheme="minorHAnsi" w:eastAsiaTheme="minorEastAsia" w:hAnsiTheme="minorHAnsi" w:cstheme="minorBidi"/>
          <w:kern w:val="2"/>
          <w:sz w:val="24"/>
          <w:szCs w:val="24"/>
          <w:lang w:eastAsia="sl-SI"/>
          <w14:ligatures w14:val="standardContextual"/>
        </w:rPr>
      </w:pPr>
      <w:hyperlink w:anchor="_Toc183092516" w:history="1">
        <w:r w:rsidR="00B754E3" w:rsidRPr="00184FB3">
          <w:rPr>
            <w:rStyle w:val="Hiperpovezava"/>
            <w:b/>
            <w:bCs/>
            <w:lang w:eastAsia="sl-SI"/>
          </w:rPr>
          <w:t>2.1.3.</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b/>
            <w:bCs/>
            <w:lang w:eastAsia="sl-SI"/>
          </w:rPr>
          <w:t>Presežek odhodkov nad prihodki</w:t>
        </w:r>
        <w:r w:rsidR="00B754E3">
          <w:rPr>
            <w:webHidden/>
          </w:rPr>
          <w:tab/>
        </w:r>
        <w:r w:rsidR="00B754E3">
          <w:rPr>
            <w:webHidden/>
          </w:rPr>
          <w:fldChar w:fldCharType="begin"/>
        </w:r>
        <w:r w:rsidR="00B754E3">
          <w:rPr>
            <w:webHidden/>
          </w:rPr>
          <w:instrText xml:space="preserve"> PAGEREF _Toc183092516 \h </w:instrText>
        </w:r>
        <w:r w:rsidR="00B754E3">
          <w:rPr>
            <w:webHidden/>
          </w:rPr>
        </w:r>
        <w:r w:rsidR="00B754E3">
          <w:rPr>
            <w:webHidden/>
          </w:rPr>
          <w:fldChar w:fldCharType="separate"/>
        </w:r>
        <w:r w:rsidR="00A30014">
          <w:rPr>
            <w:webHidden/>
          </w:rPr>
          <w:t>163</w:t>
        </w:r>
        <w:r w:rsidR="00B754E3">
          <w:rPr>
            <w:webHidden/>
          </w:rPr>
          <w:fldChar w:fldCharType="end"/>
        </w:r>
      </w:hyperlink>
    </w:p>
    <w:p w14:paraId="59F95C81" w14:textId="23FB52C9"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7" w:history="1">
        <w:r w:rsidR="00B754E3" w:rsidRPr="00184FB3">
          <w:rPr>
            <w:rStyle w:val="Hiperpovezava"/>
            <w:lang w:eastAsia="sl-SI"/>
          </w:rPr>
          <w:t>2.2.</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RAČUN FINANČNIH TERJATEV IN NALOŽB</w:t>
        </w:r>
        <w:r w:rsidR="00B754E3">
          <w:rPr>
            <w:webHidden/>
          </w:rPr>
          <w:tab/>
        </w:r>
        <w:r w:rsidR="00B754E3">
          <w:rPr>
            <w:webHidden/>
          </w:rPr>
          <w:fldChar w:fldCharType="begin"/>
        </w:r>
        <w:r w:rsidR="00B754E3">
          <w:rPr>
            <w:webHidden/>
          </w:rPr>
          <w:instrText xml:space="preserve"> PAGEREF _Toc183092517 \h </w:instrText>
        </w:r>
        <w:r w:rsidR="00B754E3">
          <w:rPr>
            <w:webHidden/>
          </w:rPr>
        </w:r>
        <w:r w:rsidR="00B754E3">
          <w:rPr>
            <w:webHidden/>
          </w:rPr>
          <w:fldChar w:fldCharType="separate"/>
        </w:r>
        <w:r w:rsidR="00A30014">
          <w:rPr>
            <w:webHidden/>
          </w:rPr>
          <w:t>164</w:t>
        </w:r>
        <w:r w:rsidR="00B754E3">
          <w:rPr>
            <w:webHidden/>
          </w:rPr>
          <w:fldChar w:fldCharType="end"/>
        </w:r>
      </w:hyperlink>
    </w:p>
    <w:p w14:paraId="4E5E9E86" w14:textId="51DC6199"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8" w:history="1">
        <w:r w:rsidR="00B754E3" w:rsidRPr="00184FB3">
          <w:rPr>
            <w:rStyle w:val="Hiperpovezava"/>
            <w:lang w:eastAsia="sl-SI"/>
          </w:rPr>
          <w:t>2.3.</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RAČUN FINANCIRANJA</w:t>
        </w:r>
        <w:r w:rsidR="00B754E3">
          <w:rPr>
            <w:webHidden/>
          </w:rPr>
          <w:tab/>
        </w:r>
        <w:r w:rsidR="00B754E3">
          <w:rPr>
            <w:webHidden/>
          </w:rPr>
          <w:fldChar w:fldCharType="begin"/>
        </w:r>
        <w:r w:rsidR="00B754E3">
          <w:rPr>
            <w:webHidden/>
          </w:rPr>
          <w:instrText xml:space="preserve"> PAGEREF _Toc183092518 \h </w:instrText>
        </w:r>
        <w:r w:rsidR="00B754E3">
          <w:rPr>
            <w:webHidden/>
          </w:rPr>
        </w:r>
        <w:r w:rsidR="00B754E3">
          <w:rPr>
            <w:webHidden/>
          </w:rPr>
          <w:fldChar w:fldCharType="separate"/>
        </w:r>
        <w:r w:rsidR="00A30014">
          <w:rPr>
            <w:webHidden/>
          </w:rPr>
          <w:t>164</w:t>
        </w:r>
        <w:r w:rsidR="00B754E3">
          <w:rPr>
            <w:webHidden/>
          </w:rPr>
          <w:fldChar w:fldCharType="end"/>
        </w:r>
      </w:hyperlink>
    </w:p>
    <w:p w14:paraId="1EF45678" w14:textId="1ECCFA99" w:rsidR="00B754E3" w:rsidRDefault="009D0CFF">
      <w:pPr>
        <w:pStyle w:val="Kazalovsebine2"/>
        <w:rPr>
          <w:rFonts w:asciiTheme="minorHAnsi" w:eastAsiaTheme="minorEastAsia" w:hAnsiTheme="minorHAnsi" w:cstheme="minorBidi"/>
          <w:kern w:val="2"/>
          <w:sz w:val="24"/>
          <w:szCs w:val="24"/>
          <w:lang w:eastAsia="sl-SI"/>
          <w14:ligatures w14:val="standardContextual"/>
        </w:rPr>
      </w:pPr>
      <w:hyperlink w:anchor="_Toc183092519" w:history="1">
        <w:r w:rsidR="00B754E3" w:rsidRPr="00184FB3">
          <w:rPr>
            <w:rStyle w:val="Hiperpovezava"/>
            <w:lang w:eastAsia="sl-SI"/>
          </w:rPr>
          <w:t>2.4.</w:t>
        </w:r>
        <w:r w:rsidR="00B754E3">
          <w:rPr>
            <w:rFonts w:asciiTheme="minorHAnsi" w:eastAsiaTheme="minorEastAsia" w:hAnsiTheme="minorHAnsi" w:cstheme="minorBidi"/>
            <w:kern w:val="2"/>
            <w:sz w:val="24"/>
            <w:szCs w:val="24"/>
            <w:lang w:eastAsia="sl-SI"/>
            <w14:ligatures w14:val="standardContextual"/>
          </w:rPr>
          <w:tab/>
        </w:r>
        <w:r w:rsidR="00B754E3" w:rsidRPr="00184FB3">
          <w:rPr>
            <w:rStyle w:val="Hiperpovezava"/>
            <w:lang w:eastAsia="sl-SI"/>
          </w:rPr>
          <w:t>BILANCA STANJA</w:t>
        </w:r>
        <w:r w:rsidR="00B754E3">
          <w:rPr>
            <w:webHidden/>
          </w:rPr>
          <w:tab/>
        </w:r>
        <w:r w:rsidR="00B754E3">
          <w:rPr>
            <w:webHidden/>
          </w:rPr>
          <w:fldChar w:fldCharType="begin"/>
        </w:r>
        <w:r w:rsidR="00B754E3">
          <w:rPr>
            <w:webHidden/>
          </w:rPr>
          <w:instrText xml:space="preserve"> PAGEREF _Toc183092519 \h </w:instrText>
        </w:r>
        <w:r w:rsidR="00B754E3">
          <w:rPr>
            <w:webHidden/>
          </w:rPr>
        </w:r>
        <w:r w:rsidR="00B754E3">
          <w:rPr>
            <w:webHidden/>
          </w:rPr>
          <w:fldChar w:fldCharType="separate"/>
        </w:r>
        <w:r w:rsidR="00A30014">
          <w:rPr>
            <w:webHidden/>
          </w:rPr>
          <w:t>164</w:t>
        </w:r>
        <w:r w:rsidR="00B754E3">
          <w:rPr>
            <w:webHidden/>
          </w:rPr>
          <w:fldChar w:fldCharType="end"/>
        </w:r>
      </w:hyperlink>
    </w:p>
    <w:p w14:paraId="00B3E64F" w14:textId="1EA600A1" w:rsidR="00B25740" w:rsidRDefault="006D6C48" w:rsidP="006D6C48">
      <w:pPr>
        <w:rPr>
          <w:rFonts w:ascii="Tahoma" w:hAnsi="Tahoma" w:cs="Tahoma"/>
          <w:sz w:val="20"/>
          <w:szCs w:val="20"/>
        </w:rPr>
      </w:pPr>
      <w:r>
        <w:rPr>
          <w:rFonts w:ascii="Tahoma" w:hAnsi="Tahoma" w:cs="Tahoma"/>
          <w:sz w:val="20"/>
          <w:szCs w:val="20"/>
        </w:rPr>
        <w:fldChar w:fldCharType="end"/>
      </w:r>
    </w:p>
    <w:p w14:paraId="7DF2085F" w14:textId="77777777" w:rsidR="00B25740" w:rsidRDefault="00B25740">
      <w:pPr>
        <w:suppressAutoHyphens w:val="0"/>
        <w:rPr>
          <w:rFonts w:ascii="Tahoma" w:hAnsi="Tahoma" w:cs="Tahoma"/>
          <w:sz w:val="20"/>
          <w:szCs w:val="20"/>
        </w:rPr>
      </w:pPr>
      <w:r>
        <w:rPr>
          <w:rFonts w:ascii="Tahoma" w:hAnsi="Tahoma" w:cs="Tahoma"/>
          <w:sz w:val="20"/>
          <w:szCs w:val="20"/>
        </w:rPr>
        <w:br w:type="page"/>
      </w:r>
    </w:p>
    <w:p w14:paraId="2E742A1A" w14:textId="6163BED6" w:rsidR="00B25740" w:rsidRDefault="00B25740" w:rsidP="006D6C48"/>
    <w:p w14:paraId="4A9D0703" w14:textId="77777777" w:rsidR="00B25740" w:rsidRDefault="00B25740">
      <w:pPr>
        <w:suppressAutoHyphens w:val="0"/>
      </w:pPr>
      <w:r>
        <w:br w:type="page"/>
      </w:r>
    </w:p>
    <w:p w14:paraId="07AF0BC8" w14:textId="77777777" w:rsidR="003B5F20" w:rsidRDefault="003B5F20" w:rsidP="006D6C48">
      <w:pPr>
        <w:sectPr w:rsidR="003B5F20" w:rsidSect="00476724">
          <w:pgSz w:w="11906" w:h="16838"/>
          <w:pgMar w:top="1418" w:right="1418" w:bottom="1418" w:left="1418" w:header="708" w:footer="708" w:gutter="0"/>
          <w:cols w:space="708"/>
          <w:titlePg/>
        </w:sectPr>
      </w:pPr>
    </w:p>
    <w:p w14:paraId="6F3740B9" w14:textId="4C9095B9" w:rsidR="006D6C48" w:rsidRPr="004619D0" w:rsidRDefault="00BD0CAE">
      <w:pPr>
        <w:pStyle w:val="Naslov1"/>
        <w:numPr>
          <w:ilvl w:val="0"/>
          <w:numId w:val="22"/>
        </w:numPr>
        <w:spacing w:before="0"/>
        <w:rPr>
          <w:rFonts w:ascii="Tahoma" w:hAnsi="Tahoma" w:cs="Tahoma"/>
          <w:b/>
          <w:bCs/>
          <w:color w:val="auto"/>
          <w:sz w:val="24"/>
          <w:szCs w:val="24"/>
          <w:lang w:eastAsia="sl-SI"/>
        </w:rPr>
      </w:pPr>
      <w:bookmarkStart w:id="631" w:name="_Toc432577419"/>
      <w:bookmarkStart w:id="632" w:name="_Toc463893544"/>
      <w:bookmarkStart w:id="633" w:name="_Toc463893747"/>
      <w:bookmarkStart w:id="634" w:name="_Toc463961644"/>
      <w:bookmarkStart w:id="635" w:name="_Toc464044347"/>
      <w:bookmarkStart w:id="636" w:name="_Toc495326513"/>
      <w:bookmarkStart w:id="637" w:name="_Toc495326952"/>
      <w:bookmarkStart w:id="638" w:name="_Toc495481025"/>
      <w:bookmarkStart w:id="639" w:name="_Toc526924766"/>
      <w:bookmarkStart w:id="640" w:name="_Toc527629358"/>
      <w:bookmarkStart w:id="641" w:name="_Toc20226680"/>
      <w:bookmarkStart w:id="642" w:name="_Toc20226802"/>
      <w:bookmarkStart w:id="643" w:name="_Toc20227195"/>
      <w:bookmarkStart w:id="644" w:name="_Toc20229144"/>
      <w:bookmarkStart w:id="645" w:name="_Toc21070416"/>
      <w:bookmarkStart w:id="646" w:name="_Toc21083074"/>
      <w:bookmarkStart w:id="647" w:name="_Toc22115761"/>
      <w:bookmarkStart w:id="648" w:name="_Toc53739013"/>
      <w:bookmarkStart w:id="649" w:name="_Toc102734229"/>
      <w:bookmarkStart w:id="650" w:name="_Toc117254326"/>
      <w:bookmarkStart w:id="651" w:name="_Toc117254783"/>
      <w:bookmarkStart w:id="652" w:name="_Toc118281091"/>
      <w:bookmarkStart w:id="653" w:name="_Toc118283716"/>
      <w:bookmarkStart w:id="654" w:name="_Toc118292742"/>
      <w:bookmarkStart w:id="655" w:name="_Toc149131311"/>
      <w:bookmarkStart w:id="656" w:name="_Toc149226747"/>
      <w:bookmarkStart w:id="657" w:name="_Toc149504031"/>
      <w:bookmarkStart w:id="658" w:name="_Toc149547229"/>
      <w:bookmarkStart w:id="659" w:name="_Toc149565234"/>
      <w:bookmarkStart w:id="660" w:name="_Toc182947891"/>
      <w:bookmarkStart w:id="661" w:name="_Toc182987832"/>
      <w:bookmarkStart w:id="662" w:name="_Toc183034685"/>
      <w:bookmarkStart w:id="663" w:name="_Toc183034761"/>
      <w:bookmarkStart w:id="664" w:name="_Toc183034967"/>
      <w:bookmarkStart w:id="665" w:name="_Toc183081820"/>
      <w:bookmarkStart w:id="666" w:name="_Toc183091665"/>
      <w:bookmarkStart w:id="667" w:name="_Toc183091964"/>
      <w:bookmarkStart w:id="668" w:name="_Toc183092029"/>
      <w:bookmarkStart w:id="669" w:name="_Toc183092507"/>
      <w:r w:rsidRPr="006D6C48">
        <w:rPr>
          <w:rFonts w:ascii="Tahoma" w:hAnsi="Tahoma" w:cs="Tahoma"/>
          <w:b/>
          <w:bCs/>
          <w:color w:val="auto"/>
          <w:sz w:val="24"/>
          <w:szCs w:val="24"/>
          <w:lang w:eastAsia="sl-SI"/>
        </w:rPr>
        <w:t>FINANČNI NAČRT SKLADA ZA LETO 20</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6D6C48">
        <w:rPr>
          <w:rFonts w:ascii="Tahoma" w:hAnsi="Tahoma" w:cs="Tahoma"/>
          <w:b/>
          <w:bCs/>
          <w:color w:val="auto"/>
          <w:sz w:val="24"/>
          <w:szCs w:val="24"/>
          <w:lang w:eastAsia="sl-SI"/>
        </w:rPr>
        <w:t>2</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00CC42BC">
        <w:rPr>
          <w:rFonts w:ascii="Tahoma" w:hAnsi="Tahoma" w:cs="Tahoma"/>
          <w:b/>
          <w:bCs/>
          <w:color w:val="auto"/>
          <w:sz w:val="24"/>
          <w:szCs w:val="24"/>
          <w:lang w:eastAsia="sl-SI"/>
        </w:rPr>
        <w:t>5</w:t>
      </w:r>
      <w:bookmarkEnd w:id="662"/>
      <w:bookmarkEnd w:id="663"/>
      <w:bookmarkEnd w:id="664"/>
      <w:bookmarkEnd w:id="665"/>
      <w:bookmarkEnd w:id="666"/>
      <w:bookmarkEnd w:id="667"/>
      <w:bookmarkEnd w:id="668"/>
      <w:bookmarkEnd w:id="669"/>
    </w:p>
    <w:p w14:paraId="3C7BD1F8" w14:textId="71280348" w:rsidR="002154AF" w:rsidRDefault="00BD0CAE">
      <w:pPr>
        <w:pStyle w:val="Naslov2"/>
        <w:numPr>
          <w:ilvl w:val="1"/>
          <w:numId w:val="22"/>
        </w:numPr>
        <w:rPr>
          <w:rFonts w:ascii="Tahoma" w:hAnsi="Tahoma" w:cs="Tahoma"/>
          <w:color w:val="auto"/>
          <w:sz w:val="20"/>
          <w:szCs w:val="20"/>
          <w:lang w:eastAsia="sl-SI"/>
        </w:rPr>
      </w:pPr>
      <w:bookmarkStart w:id="670" w:name="_Toc432577420"/>
      <w:bookmarkStart w:id="671" w:name="_Toc463893545"/>
      <w:bookmarkStart w:id="672" w:name="_Toc463893748"/>
      <w:bookmarkStart w:id="673" w:name="_Toc463961645"/>
      <w:bookmarkStart w:id="674" w:name="_Toc464044348"/>
      <w:bookmarkStart w:id="675" w:name="_Toc495326514"/>
      <w:bookmarkStart w:id="676" w:name="_Toc495326953"/>
      <w:bookmarkStart w:id="677" w:name="_Toc495481026"/>
      <w:bookmarkStart w:id="678" w:name="_Toc526924767"/>
      <w:bookmarkStart w:id="679" w:name="_Toc527629359"/>
      <w:bookmarkStart w:id="680" w:name="_Toc20226681"/>
      <w:bookmarkStart w:id="681" w:name="_Toc20226803"/>
      <w:bookmarkStart w:id="682" w:name="_Toc20227196"/>
      <w:bookmarkStart w:id="683" w:name="_Toc20229145"/>
      <w:bookmarkStart w:id="684" w:name="_Toc21070417"/>
      <w:bookmarkStart w:id="685" w:name="_Toc21083075"/>
      <w:bookmarkStart w:id="686" w:name="_Toc22115762"/>
      <w:bookmarkStart w:id="687" w:name="_Toc53739014"/>
      <w:bookmarkStart w:id="688" w:name="_Toc102734230"/>
      <w:bookmarkStart w:id="689" w:name="_Toc117254327"/>
      <w:bookmarkStart w:id="690" w:name="_Toc117254784"/>
      <w:bookmarkStart w:id="691" w:name="_Toc118281092"/>
      <w:bookmarkStart w:id="692" w:name="_Toc118283717"/>
      <w:bookmarkStart w:id="693" w:name="_Toc118292743"/>
      <w:bookmarkStart w:id="694" w:name="_Toc149131312"/>
      <w:bookmarkStart w:id="695" w:name="_Toc149226748"/>
      <w:bookmarkStart w:id="696" w:name="_Toc149504032"/>
      <w:bookmarkStart w:id="697" w:name="_Toc149547230"/>
      <w:bookmarkStart w:id="698" w:name="_Toc149565235"/>
      <w:bookmarkStart w:id="699" w:name="_Toc182947892"/>
      <w:bookmarkStart w:id="700" w:name="_Toc182987833"/>
      <w:bookmarkStart w:id="701" w:name="_Toc183029268"/>
      <w:bookmarkStart w:id="702" w:name="_Toc183034686"/>
      <w:bookmarkStart w:id="703" w:name="_Toc183034762"/>
      <w:bookmarkStart w:id="704" w:name="_Toc183034968"/>
      <w:bookmarkStart w:id="705" w:name="_Toc183081821"/>
      <w:bookmarkStart w:id="706" w:name="_Toc183091666"/>
      <w:bookmarkStart w:id="707" w:name="_Toc183091965"/>
      <w:bookmarkStart w:id="708" w:name="_Toc183092030"/>
      <w:bookmarkStart w:id="709" w:name="_Toc183092508"/>
      <w:bookmarkStart w:id="710" w:name="_Hlk177040228"/>
      <w:bookmarkStart w:id="711" w:name="_Hlk177040282"/>
      <w:r w:rsidRPr="006D6C48">
        <w:rPr>
          <w:rFonts w:ascii="Tahoma" w:hAnsi="Tahoma" w:cs="Tahoma"/>
          <w:color w:val="auto"/>
          <w:sz w:val="20"/>
          <w:szCs w:val="20"/>
          <w:lang w:eastAsia="sl-SI"/>
        </w:rPr>
        <w:t>IZKAZ PRIHODKOV IN ODHODKOV – DRUGIH UPORABNIKOV</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tbl>
      <w:tblPr>
        <w:tblW w:w="13608" w:type="dxa"/>
        <w:tblCellMar>
          <w:left w:w="70" w:type="dxa"/>
          <w:right w:w="70" w:type="dxa"/>
        </w:tblCellMar>
        <w:tblLook w:val="04A0" w:firstRow="1" w:lastRow="0" w:firstColumn="1" w:lastColumn="0" w:noHBand="0" w:noVBand="1"/>
      </w:tblPr>
      <w:tblGrid>
        <w:gridCol w:w="537"/>
        <w:gridCol w:w="5842"/>
        <w:gridCol w:w="1559"/>
        <w:gridCol w:w="1560"/>
        <w:gridCol w:w="1417"/>
        <w:gridCol w:w="1559"/>
        <w:gridCol w:w="1134"/>
      </w:tblGrid>
      <w:tr w:rsidR="00CC42BC" w:rsidRPr="00471E3D" w14:paraId="7571CC92" w14:textId="77777777" w:rsidTr="008A7A01">
        <w:trPr>
          <w:trHeight w:val="270"/>
        </w:trPr>
        <w:tc>
          <w:tcPr>
            <w:tcW w:w="6379" w:type="dxa"/>
            <w:gridSpan w:val="2"/>
            <w:tcBorders>
              <w:top w:val="nil"/>
              <w:left w:val="nil"/>
              <w:bottom w:val="nil"/>
              <w:right w:val="nil"/>
            </w:tcBorders>
            <w:shd w:val="clear" w:color="000000" w:fill="BE9C5A"/>
            <w:noWrap/>
            <w:vAlign w:val="bottom"/>
            <w:hideMark/>
          </w:tcPr>
          <w:p w14:paraId="6214494E" w14:textId="77777777" w:rsidR="00CC42BC" w:rsidRPr="00471E3D" w:rsidRDefault="00CC42BC" w:rsidP="008A7A01">
            <w:pPr>
              <w:suppressAutoHyphens w:val="0"/>
              <w:autoSpaceDN/>
              <w:spacing w:after="0"/>
              <w:textAlignment w:val="auto"/>
              <w:rPr>
                <w:rFonts w:ascii="Tahoma" w:eastAsia="Times New Roman" w:hAnsi="Tahoma" w:cs="Tahoma"/>
                <w:b/>
                <w:bCs/>
                <w:color w:val="FFFFFF"/>
                <w:sz w:val="18"/>
                <w:szCs w:val="18"/>
                <w:lang w:eastAsia="sl-SI"/>
              </w:rPr>
            </w:pPr>
            <w:bookmarkStart w:id="712" w:name="_Hlk97718625"/>
            <w:bookmarkEnd w:id="710"/>
            <w:bookmarkEnd w:id="711"/>
            <w:r w:rsidRPr="00471E3D">
              <w:rPr>
                <w:rFonts w:ascii="Tahoma" w:eastAsia="Times New Roman" w:hAnsi="Tahoma" w:cs="Tahoma"/>
                <w:b/>
                <w:bCs/>
                <w:color w:val="FFFFFF"/>
                <w:sz w:val="18"/>
                <w:szCs w:val="18"/>
                <w:lang w:eastAsia="sl-SI"/>
              </w:rPr>
              <w:t>IZKAZ PRIHODKOV IN ODHODKOV SKLADA</w:t>
            </w:r>
          </w:p>
        </w:tc>
        <w:tc>
          <w:tcPr>
            <w:tcW w:w="1559" w:type="dxa"/>
            <w:tcBorders>
              <w:top w:val="nil"/>
              <w:left w:val="nil"/>
              <w:bottom w:val="nil"/>
              <w:right w:val="nil"/>
            </w:tcBorders>
            <w:shd w:val="clear" w:color="000000" w:fill="BE9C5A"/>
            <w:noWrap/>
            <w:vAlign w:val="bottom"/>
            <w:hideMark/>
          </w:tcPr>
          <w:p w14:paraId="3F4D2A60"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 </w:t>
            </w:r>
          </w:p>
        </w:tc>
        <w:tc>
          <w:tcPr>
            <w:tcW w:w="1560" w:type="dxa"/>
            <w:tcBorders>
              <w:top w:val="nil"/>
              <w:left w:val="nil"/>
              <w:bottom w:val="nil"/>
              <w:right w:val="nil"/>
            </w:tcBorders>
            <w:shd w:val="clear" w:color="000000" w:fill="BE9C5A"/>
            <w:noWrap/>
            <w:vAlign w:val="bottom"/>
            <w:hideMark/>
          </w:tcPr>
          <w:p w14:paraId="0E5F7414"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FINANČNI</w:t>
            </w:r>
          </w:p>
        </w:tc>
        <w:tc>
          <w:tcPr>
            <w:tcW w:w="1417" w:type="dxa"/>
            <w:tcBorders>
              <w:top w:val="nil"/>
              <w:left w:val="nil"/>
              <w:bottom w:val="nil"/>
              <w:right w:val="nil"/>
            </w:tcBorders>
            <w:shd w:val="clear" w:color="000000" w:fill="BE9C5A"/>
            <w:noWrap/>
            <w:vAlign w:val="bottom"/>
            <w:hideMark/>
          </w:tcPr>
          <w:p w14:paraId="7EF4D683"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OCENA</w:t>
            </w:r>
          </w:p>
        </w:tc>
        <w:tc>
          <w:tcPr>
            <w:tcW w:w="1559" w:type="dxa"/>
            <w:tcBorders>
              <w:top w:val="nil"/>
              <w:left w:val="nil"/>
              <w:bottom w:val="nil"/>
              <w:right w:val="nil"/>
            </w:tcBorders>
            <w:shd w:val="clear" w:color="000000" w:fill="BE9C5A"/>
            <w:noWrap/>
            <w:vAlign w:val="bottom"/>
            <w:hideMark/>
          </w:tcPr>
          <w:p w14:paraId="11D66916"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FINANČNI</w:t>
            </w:r>
          </w:p>
        </w:tc>
        <w:tc>
          <w:tcPr>
            <w:tcW w:w="1134" w:type="dxa"/>
            <w:tcBorders>
              <w:top w:val="nil"/>
              <w:left w:val="nil"/>
              <w:bottom w:val="nil"/>
              <w:right w:val="nil"/>
            </w:tcBorders>
            <w:shd w:val="clear" w:color="000000" w:fill="BE9C5A"/>
            <w:noWrap/>
            <w:vAlign w:val="bottom"/>
            <w:hideMark/>
          </w:tcPr>
          <w:p w14:paraId="698A3074"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FN2025/ </w:t>
            </w:r>
          </w:p>
        </w:tc>
      </w:tr>
      <w:tr w:rsidR="00CC42BC" w:rsidRPr="00471E3D" w14:paraId="14E49632" w14:textId="77777777" w:rsidTr="008A7A01">
        <w:trPr>
          <w:trHeight w:val="225"/>
        </w:trPr>
        <w:tc>
          <w:tcPr>
            <w:tcW w:w="6379" w:type="dxa"/>
            <w:gridSpan w:val="2"/>
            <w:tcBorders>
              <w:top w:val="nil"/>
              <w:left w:val="nil"/>
              <w:bottom w:val="nil"/>
              <w:right w:val="nil"/>
            </w:tcBorders>
            <w:shd w:val="clear" w:color="000000" w:fill="BE9C5A"/>
            <w:noWrap/>
            <w:vAlign w:val="bottom"/>
            <w:hideMark/>
          </w:tcPr>
          <w:p w14:paraId="29C1F59A" w14:textId="77777777" w:rsidR="00CC42BC" w:rsidRPr="00471E3D" w:rsidRDefault="00CC42BC" w:rsidP="008A7A01">
            <w:pPr>
              <w:suppressAutoHyphens w:val="0"/>
              <w:autoSpaceDN/>
              <w:spacing w:after="0"/>
              <w:textAlignment w:val="auto"/>
              <w:rPr>
                <w:rFonts w:ascii="Tahoma" w:eastAsia="Times New Roman" w:hAnsi="Tahoma" w:cs="Tahoma"/>
                <w:b/>
                <w:bCs/>
                <w:color w:val="FFFFFF"/>
                <w:sz w:val="18"/>
                <w:szCs w:val="18"/>
                <w:lang w:eastAsia="sl-SI"/>
              </w:rPr>
            </w:pPr>
            <w:r w:rsidRPr="00471E3D">
              <w:rPr>
                <w:rFonts w:ascii="Tahoma" w:eastAsia="Times New Roman" w:hAnsi="Tahoma" w:cs="Tahoma"/>
                <w:b/>
                <w:bCs/>
                <w:color w:val="FFFFFF"/>
                <w:sz w:val="18"/>
                <w:szCs w:val="18"/>
                <w:lang w:eastAsia="sl-SI"/>
              </w:rPr>
              <w:t>v obdobju od 01.01. do 31.12.</w:t>
            </w:r>
          </w:p>
        </w:tc>
        <w:tc>
          <w:tcPr>
            <w:tcW w:w="1559" w:type="dxa"/>
            <w:tcBorders>
              <w:top w:val="nil"/>
              <w:left w:val="nil"/>
              <w:bottom w:val="nil"/>
              <w:right w:val="nil"/>
            </w:tcBorders>
            <w:shd w:val="clear" w:color="000000" w:fill="BE9C5A"/>
            <w:noWrap/>
            <w:vAlign w:val="bottom"/>
            <w:hideMark/>
          </w:tcPr>
          <w:p w14:paraId="10F7D277"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REALIZACIJA</w:t>
            </w:r>
          </w:p>
        </w:tc>
        <w:tc>
          <w:tcPr>
            <w:tcW w:w="1560" w:type="dxa"/>
            <w:tcBorders>
              <w:top w:val="nil"/>
              <w:left w:val="nil"/>
              <w:bottom w:val="nil"/>
              <w:right w:val="nil"/>
            </w:tcBorders>
            <w:shd w:val="clear" w:color="000000" w:fill="BE9C5A"/>
            <w:noWrap/>
            <w:vAlign w:val="bottom"/>
            <w:hideMark/>
          </w:tcPr>
          <w:p w14:paraId="0E51D794"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NAČRT</w:t>
            </w:r>
          </w:p>
        </w:tc>
        <w:tc>
          <w:tcPr>
            <w:tcW w:w="1417" w:type="dxa"/>
            <w:tcBorders>
              <w:top w:val="nil"/>
              <w:left w:val="nil"/>
              <w:bottom w:val="nil"/>
              <w:right w:val="nil"/>
            </w:tcBorders>
            <w:shd w:val="clear" w:color="000000" w:fill="BE9C5A"/>
            <w:noWrap/>
            <w:vAlign w:val="bottom"/>
            <w:hideMark/>
          </w:tcPr>
          <w:p w14:paraId="74C81304"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REALIZACIJE</w:t>
            </w:r>
          </w:p>
        </w:tc>
        <w:tc>
          <w:tcPr>
            <w:tcW w:w="1559" w:type="dxa"/>
            <w:tcBorders>
              <w:top w:val="nil"/>
              <w:left w:val="nil"/>
              <w:bottom w:val="nil"/>
              <w:right w:val="nil"/>
            </w:tcBorders>
            <w:shd w:val="clear" w:color="000000" w:fill="BE9C5A"/>
            <w:noWrap/>
            <w:vAlign w:val="bottom"/>
            <w:hideMark/>
          </w:tcPr>
          <w:p w14:paraId="3A8E80E2"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NAČRT</w:t>
            </w:r>
          </w:p>
        </w:tc>
        <w:tc>
          <w:tcPr>
            <w:tcW w:w="1134" w:type="dxa"/>
            <w:tcBorders>
              <w:top w:val="nil"/>
              <w:left w:val="nil"/>
              <w:bottom w:val="nil"/>
              <w:right w:val="nil"/>
            </w:tcBorders>
            <w:shd w:val="clear" w:color="000000" w:fill="BE9C5A"/>
            <w:noWrap/>
            <w:vAlign w:val="bottom"/>
            <w:hideMark/>
          </w:tcPr>
          <w:p w14:paraId="07F31E78"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 Re</w:t>
            </w:r>
          </w:p>
        </w:tc>
      </w:tr>
      <w:tr w:rsidR="00CC42BC" w:rsidRPr="00471E3D" w14:paraId="5E472BC9" w14:textId="77777777" w:rsidTr="008A7A01">
        <w:trPr>
          <w:trHeight w:val="210"/>
        </w:trPr>
        <w:tc>
          <w:tcPr>
            <w:tcW w:w="537" w:type="dxa"/>
            <w:tcBorders>
              <w:top w:val="nil"/>
              <w:left w:val="nil"/>
              <w:bottom w:val="single" w:sz="4" w:space="0" w:color="auto"/>
              <w:right w:val="nil"/>
            </w:tcBorders>
            <w:shd w:val="clear" w:color="000000" w:fill="BE9C5A"/>
            <w:noWrap/>
            <w:vAlign w:val="bottom"/>
            <w:hideMark/>
          </w:tcPr>
          <w:p w14:paraId="2062C346"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konto</w:t>
            </w:r>
          </w:p>
        </w:tc>
        <w:tc>
          <w:tcPr>
            <w:tcW w:w="5842" w:type="dxa"/>
            <w:tcBorders>
              <w:top w:val="nil"/>
              <w:left w:val="nil"/>
              <w:bottom w:val="single" w:sz="4" w:space="0" w:color="auto"/>
              <w:right w:val="nil"/>
            </w:tcBorders>
            <w:shd w:val="clear" w:color="000000" w:fill="BE9C5A"/>
            <w:noWrap/>
            <w:vAlign w:val="bottom"/>
            <w:hideMark/>
          </w:tcPr>
          <w:p w14:paraId="07EA165F"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Naziv konta                                                             zneski v EUR</w:t>
            </w:r>
          </w:p>
        </w:tc>
        <w:tc>
          <w:tcPr>
            <w:tcW w:w="1559" w:type="dxa"/>
            <w:tcBorders>
              <w:top w:val="nil"/>
              <w:left w:val="nil"/>
              <w:bottom w:val="single" w:sz="4" w:space="0" w:color="auto"/>
              <w:right w:val="nil"/>
            </w:tcBorders>
            <w:shd w:val="clear" w:color="000000" w:fill="BE9C5A"/>
            <w:noWrap/>
            <w:vAlign w:val="bottom"/>
            <w:hideMark/>
          </w:tcPr>
          <w:p w14:paraId="3A68E7FE"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2023</w:t>
            </w:r>
          </w:p>
        </w:tc>
        <w:tc>
          <w:tcPr>
            <w:tcW w:w="1560" w:type="dxa"/>
            <w:tcBorders>
              <w:top w:val="nil"/>
              <w:left w:val="nil"/>
              <w:bottom w:val="single" w:sz="4" w:space="0" w:color="auto"/>
              <w:right w:val="nil"/>
            </w:tcBorders>
            <w:shd w:val="clear" w:color="000000" w:fill="BE9C5A"/>
            <w:noWrap/>
            <w:vAlign w:val="bottom"/>
            <w:hideMark/>
          </w:tcPr>
          <w:p w14:paraId="6598DEED"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2024</w:t>
            </w:r>
          </w:p>
        </w:tc>
        <w:tc>
          <w:tcPr>
            <w:tcW w:w="1417" w:type="dxa"/>
            <w:tcBorders>
              <w:top w:val="nil"/>
              <w:left w:val="nil"/>
              <w:bottom w:val="single" w:sz="4" w:space="0" w:color="auto"/>
              <w:right w:val="nil"/>
            </w:tcBorders>
            <w:shd w:val="clear" w:color="000000" w:fill="BE9C5A"/>
            <w:noWrap/>
            <w:vAlign w:val="bottom"/>
            <w:hideMark/>
          </w:tcPr>
          <w:p w14:paraId="34AD1A44"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2024</w:t>
            </w:r>
          </w:p>
        </w:tc>
        <w:tc>
          <w:tcPr>
            <w:tcW w:w="1559" w:type="dxa"/>
            <w:tcBorders>
              <w:top w:val="nil"/>
              <w:left w:val="nil"/>
              <w:bottom w:val="single" w:sz="4" w:space="0" w:color="auto"/>
              <w:right w:val="nil"/>
            </w:tcBorders>
            <w:shd w:val="clear" w:color="000000" w:fill="BE9C5A"/>
            <w:noWrap/>
            <w:vAlign w:val="bottom"/>
            <w:hideMark/>
          </w:tcPr>
          <w:p w14:paraId="6FD57951"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2025</w:t>
            </w:r>
          </w:p>
        </w:tc>
        <w:tc>
          <w:tcPr>
            <w:tcW w:w="1134" w:type="dxa"/>
            <w:tcBorders>
              <w:top w:val="nil"/>
              <w:left w:val="nil"/>
              <w:bottom w:val="single" w:sz="4" w:space="0" w:color="auto"/>
              <w:right w:val="nil"/>
            </w:tcBorders>
            <w:shd w:val="clear" w:color="000000" w:fill="BE9C5A"/>
            <w:noWrap/>
            <w:vAlign w:val="bottom"/>
            <w:hideMark/>
          </w:tcPr>
          <w:p w14:paraId="6B9C17BA" w14:textId="77777777" w:rsidR="00CC42BC" w:rsidRPr="00471E3D"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471E3D">
              <w:rPr>
                <w:rFonts w:ascii="Tahoma" w:eastAsia="Times New Roman" w:hAnsi="Tahoma" w:cs="Tahoma"/>
                <w:color w:val="FFFFFF"/>
                <w:sz w:val="16"/>
                <w:szCs w:val="16"/>
                <w:lang w:eastAsia="sl-SI"/>
              </w:rPr>
              <w:t>2024</w:t>
            </w:r>
          </w:p>
        </w:tc>
      </w:tr>
      <w:tr w:rsidR="00CC42BC" w:rsidRPr="00471E3D" w14:paraId="0310B2C2"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6B67A98A"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5842" w:type="dxa"/>
            <w:tcBorders>
              <w:top w:val="nil"/>
              <w:left w:val="nil"/>
              <w:bottom w:val="single" w:sz="4" w:space="0" w:color="auto"/>
              <w:right w:val="nil"/>
            </w:tcBorders>
            <w:shd w:val="clear" w:color="auto" w:fill="auto"/>
            <w:noWrap/>
            <w:vAlign w:val="bottom"/>
            <w:hideMark/>
          </w:tcPr>
          <w:p w14:paraId="02E00614"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471E3D">
              <w:rPr>
                <w:rFonts w:ascii="Tahoma" w:eastAsia="Times New Roman" w:hAnsi="Tahoma" w:cs="Tahoma"/>
                <w:b/>
                <w:bCs/>
                <w:sz w:val="16"/>
                <w:szCs w:val="16"/>
                <w:u w:val="single"/>
                <w:lang w:eastAsia="sl-SI"/>
              </w:rPr>
              <w:t>I. SKUPAJ PRIHODKI</w:t>
            </w:r>
          </w:p>
        </w:tc>
        <w:tc>
          <w:tcPr>
            <w:tcW w:w="1559" w:type="dxa"/>
            <w:tcBorders>
              <w:top w:val="nil"/>
              <w:left w:val="nil"/>
              <w:bottom w:val="single" w:sz="4" w:space="0" w:color="auto"/>
              <w:right w:val="nil"/>
            </w:tcBorders>
            <w:shd w:val="clear" w:color="auto" w:fill="auto"/>
            <w:noWrap/>
            <w:vAlign w:val="bottom"/>
            <w:hideMark/>
          </w:tcPr>
          <w:p w14:paraId="6755D2F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11.262.348     </w:t>
            </w:r>
          </w:p>
        </w:tc>
        <w:tc>
          <w:tcPr>
            <w:tcW w:w="1560" w:type="dxa"/>
            <w:tcBorders>
              <w:top w:val="nil"/>
              <w:left w:val="nil"/>
              <w:bottom w:val="single" w:sz="4" w:space="0" w:color="auto"/>
              <w:right w:val="nil"/>
            </w:tcBorders>
            <w:shd w:val="clear" w:color="auto" w:fill="auto"/>
            <w:noWrap/>
            <w:vAlign w:val="bottom"/>
            <w:hideMark/>
          </w:tcPr>
          <w:p w14:paraId="628AC27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10.705.142     </w:t>
            </w:r>
          </w:p>
        </w:tc>
        <w:tc>
          <w:tcPr>
            <w:tcW w:w="1417" w:type="dxa"/>
            <w:tcBorders>
              <w:top w:val="nil"/>
              <w:left w:val="nil"/>
              <w:bottom w:val="single" w:sz="4" w:space="0" w:color="auto"/>
              <w:right w:val="nil"/>
            </w:tcBorders>
            <w:shd w:val="clear" w:color="auto" w:fill="auto"/>
            <w:noWrap/>
            <w:vAlign w:val="bottom"/>
            <w:hideMark/>
          </w:tcPr>
          <w:p w14:paraId="0054432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10.705.142     </w:t>
            </w:r>
          </w:p>
        </w:tc>
        <w:tc>
          <w:tcPr>
            <w:tcW w:w="1559" w:type="dxa"/>
            <w:tcBorders>
              <w:top w:val="nil"/>
              <w:left w:val="nil"/>
              <w:bottom w:val="single" w:sz="4" w:space="0" w:color="auto"/>
              <w:right w:val="nil"/>
            </w:tcBorders>
            <w:shd w:val="clear" w:color="auto" w:fill="auto"/>
            <w:noWrap/>
            <w:vAlign w:val="bottom"/>
            <w:hideMark/>
          </w:tcPr>
          <w:p w14:paraId="3BA1E24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11.447.480     </w:t>
            </w:r>
          </w:p>
        </w:tc>
        <w:tc>
          <w:tcPr>
            <w:tcW w:w="1134" w:type="dxa"/>
            <w:tcBorders>
              <w:top w:val="nil"/>
              <w:left w:val="nil"/>
              <w:bottom w:val="single" w:sz="4" w:space="0" w:color="auto"/>
              <w:right w:val="nil"/>
            </w:tcBorders>
            <w:shd w:val="clear" w:color="auto" w:fill="auto"/>
            <w:noWrap/>
            <w:vAlign w:val="bottom"/>
            <w:hideMark/>
          </w:tcPr>
          <w:p w14:paraId="4C736C5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106,9</w:t>
            </w:r>
            <w:r>
              <w:rPr>
                <w:rStyle w:val="Sprotnaopomba-sklic"/>
                <w:rFonts w:ascii="Tahoma" w:eastAsia="Times New Roman" w:hAnsi="Tahoma" w:cs="Tahoma"/>
                <w:b/>
                <w:bCs/>
                <w:sz w:val="16"/>
                <w:szCs w:val="16"/>
                <w:lang w:eastAsia="sl-SI"/>
              </w:rPr>
              <w:footnoteReference w:id="72"/>
            </w:r>
            <w:r w:rsidRPr="00471E3D">
              <w:rPr>
                <w:rFonts w:ascii="Tahoma" w:eastAsia="Times New Roman" w:hAnsi="Tahoma" w:cs="Tahoma"/>
                <w:b/>
                <w:bCs/>
                <w:sz w:val="16"/>
                <w:szCs w:val="16"/>
                <w:lang w:eastAsia="sl-SI"/>
              </w:rPr>
              <w:t xml:space="preserve">     </w:t>
            </w:r>
          </w:p>
        </w:tc>
      </w:tr>
      <w:tr w:rsidR="00CC42BC" w:rsidRPr="00471E3D" w14:paraId="1E67BE01"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32A66BD5"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5842" w:type="dxa"/>
            <w:tcBorders>
              <w:top w:val="nil"/>
              <w:left w:val="nil"/>
              <w:bottom w:val="single" w:sz="4" w:space="0" w:color="auto"/>
              <w:right w:val="nil"/>
            </w:tcBorders>
            <w:shd w:val="clear" w:color="auto" w:fill="auto"/>
            <w:noWrap/>
            <w:vAlign w:val="bottom"/>
            <w:hideMark/>
          </w:tcPr>
          <w:p w14:paraId="35839C6E"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TEKOČI PRIHODKI</w:t>
            </w:r>
          </w:p>
        </w:tc>
        <w:tc>
          <w:tcPr>
            <w:tcW w:w="1559" w:type="dxa"/>
            <w:tcBorders>
              <w:top w:val="nil"/>
              <w:left w:val="nil"/>
              <w:bottom w:val="single" w:sz="4" w:space="0" w:color="auto"/>
              <w:right w:val="nil"/>
            </w:tcBorders>
            <w:shd w:val="clear" w:color="auto" w:fill="auto"/>
            <w:noWrap/>
            <w:vAlign w:val="bottom"/>
            <w:hideMark/>
          </w:tcPr>
          <w:p w14:paraId="1514EE7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8.755.147     </w:t>
            </w:r>
          </w:p>
        </w:tc>
        <w:tc>
          <w:tcPr>
            <w:tcW w:w="1560" w:type="dxa"/>
            <w:tcBorders>
              <w:top w:val="nil"/>
              <w:left w:val="nil"/>
              <w:bottom w:val="single" w:sz="4" w:space="0" w:color="auto"/>
              <w:right w:val="nil"/>
            </w:tcBorders>
            <w:shd w:val="clear" w:color="auto" w:fill="auto"/>
            <w:noWrap/>
            <w:vAlign w:val="bottom"/>
            <w:hideMark/>
          </w:tcPr>
          <w:p w14:paraId="5F0D488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8.715.600     </w:t>
            </w:r>
          </w:p>
        </w:tc>
        <w:tc>
          <w:tcPr>
            <w:tcW w:w="1417" w:type="dxa"/>
            <w:tcBorders>
              <w:top w:val="nil"/>
              <w:left w:val="nil"/>
              <w:bottom w:val="single" w:sz="4" w:space="0" w:color="auto"/>
              <w:right w:val="nil"/>
            </w:tcBorders>
            <w:shd w:val="clear" w:color="auto" w:fill="auto"/>
            <w:noWrap/>
            <w:vAlign w:val="bottom"/>
            <w:hideMark/>
          </w:tcPr>
          <w:p w14:paraId="1BA3980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8.715.600     </w:t>
            </w:r>
          </w:p>
        </w:tc>
        <w:tc>
          <w:tcPr>
            <w:tcW w:w="1559" w:type="dxa"/>
            <w:tcBorders>
              <w:top w:val="nil"/>
              <w:left w:val="nil"/>
              <w:bottom w:val="single" w:sz="4" w:space="0" w:color="auto"/>
              <w:right w:val="nil"/>
            </w:tcBorders>
            <w:shd w:val="clear" w:color="auto" w:fill="auto"/>
            <w:noWrap/>
            <w:vAlign w:val="bottom"/>
            <w:hideMark/>
          </w:tcPr>
          <w:p w14:paraId="6E0C984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8.899.400     </w:t>
            </w:r>
          </w:p>
        </w:tc>
        <w:tc>
          <w:tcPr>
            <w:tcW w:w="1134" w:type="dxa"/>
            <w:tcBorders>
              <w:top w:val="nil"/>
              <w:left w:val="nil"/>
              <w:bottom w:val="single" w:sz="4" w:space="0" w:color="auto"/>
              <w:right w:val="nil"/>
            </w:tcBorders>
            <w:shd w:val="clear" w:color="auto" w:fill="auto"/>
            <w:noWrap/>
            <w:vAlign w:val="bottom"/>
            <w:hideMark/>
          </w:tcPr>
          <w:p w14:paraId="743B34D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102,1     </w:t>
            </w:r>
          </w:p>
        </w:tc>
      </w:tr>
      <w:tr w:rsidR="00CC42BC" w:rsidRPr="00471E3D" w14:paraId="0DAC70A4" w14:textId="77777777" w:rsidTr="008A7A01">
        <w:trPr>
          <w:trHeight w:val="210"/>
        </w:trPr>
        <w:tc>
          <w:tcPr>
            <w:tcW w:w="537" w:type="dxa"/>
            <w:tcBorders>
              <w:top w:val="nil"/>
              <w:left w:val="nil"/>
              <w:bottom w:val="nil"/>
              <w:right w:val="nil"/>
            </w:tcBorders>
            <w:shd w:val="clear" w:color="auto" w:fill="auto"/>
            <w:noWrap/>
            <w:vAlign w:val="bottom"/>
            <w:hideMark/>
          </w:tcPr>
          <w:p w14:paraId="0CF0FD5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70</w:t>
            </w:r>
          </w:p>
        </w:tc>
        <w:tc>
          <w:tcPr>
            <w:tcW w:w="5842" w:type="dxa"/>
            <w:tcBorders>
              <w:top w:val="nil"/>
              <w:left w:val="nil"/>
              <w:bottom w:val="nil"/>
              <w:right w:val="nil"/>
            </w:tcBorders>
            <w:shd w:val="clear" w:color="auto" w:fill="auto"/>
            <w:noWrap/>
            <w:vAlign w:val="bottom"/>
            <w:hideMark/>
          </w:tcPr>
          <w:p w14:paraId="143499D3"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DAVČNI PRIHODKI</w:t>
            </w:r>
          </w:p>
        </w:tc>
        <w:tc>
          <w:tcPr>
            <w:tcW w:w="1559" w:type="dxa"/>
            <w:tcBorders>
              <w:top w:val="nil"/>
              <w:left w:val="nil"/>
              <w:bottom w:val="nil"/>
              <w:right w:val="nil"/>
            </w:tcBorders>
            <w:shd w:val="clear" w:color="auto" w:fill="auto"/>
            <w:noWrap/>
            <w:vAlign w:val="bottom"/>
            <w:hideMark/>
          </w:tcPr>
          <w:p w14:paraId="40FE009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c>
          <w:tcPr>
            <w:tcW w:w="1560" w:type="dxa"/>
            <w:tcBorders>
              <w:top w:val="nil"/>
              <w:left w:val="nil"/>
              <w:bottom w:val="nil"/>
              <w:right w:val="nil"/>
            </w:tcBorders>
            <w:shd w:val="clear" w:color="auto" w:fill="auto"/>
            <w:noWrap/>
            <w:vAlign w:val="bottom"/>
            <w:hideMark/>
          </w:tcPr>
          <w:p w14:paraId="6B6A02B0" w14:textId="77777777" w:rsidR="00CC42BC" w:rsidRPr="00471E3D"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417" w:type="dxa"/>
            <w:tcBorders>
              <w:top w:val="nil"/>
              <w:left w:val="nil"/>
              <w:bottom w:val="nil"/>
              <w:right w:val="nil"/>
            </w:tcBorders>
            <w:shd w:val="clear" w:color="auto" w:fill="auto"/>
            <w:noWrap/>
            <w:vAlign w:val="bottom"/>
            <w:hideMark/>
          </w:tcPr>
          <w:p w14:paraId="5CF6059C" w14:textId="77777777" w:rsidR="00CC42BC" w:rsidRPr="00471E3D"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559" w:type="dxa"/>
            <w:tcBorders>
              <w:top w:val="nil"/>
              <w:left w:val="nil"/>
              <w:bottom w:val="nil"/>
              <w:right w:val="nil"/>
            </w:tcBorders>
            <w:shd w:val="clear" w:color="auto" w:fill="auto"/>
            <w:noWrap/>
            <w:vAlign w:val="bottom"/>
            <w:hideMark/>
          </w:tcPr>
          <w:p w14:paraId="65420C42" w14:textId="77777777" w:rsidR="00CC42BC" w:rsidRPr="00471E3D"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single" w:sz="4" w:space="0" w:color="auto"/>
              <w:right w:val="nil"/>
            </w:tcBorders>
            <w:shd w:val="clear" w:color="auto" w:fill="auto"/>
            <w:noWrap/>
            <w:vAlign w:val="bottom"/>
            <w:hideMark/>
          </w:tcPr>
          <w:p w14:paraId="31DD30F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w:t>
            </w:r>
          </w:p>
        </w:tc>
      </w:tr>
      <w:tr w:rsidR="00CC42BC" w:rsidRPr="00471E3D" w14:paraId="1870D6A2" w14:textId="77777777" w:rsidTr="008A7A0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2B69EF3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71</w:t>
            </w:r>
          </w:p>
        </w:tc>
        <w:tc>
          <w:tcPr>
            <w:tcW w:w="5842" w:type="dxa"/>
            <w:tcBorders>
              <w:top w:val="single" w:sz="4" w:space="0" w:color="auto"/>
              <w:left w:val="nil"/>
              <w:bottom w:val="single" w:sz="4" w:space="0" w:color="auto"/>
              <w:right w:val="nil"/>
            </w:tcBorders>
            <w:shd w:val="clear" w:color="auto" w:fill="auto"/>
            <w:noWrap/>
            <w:vAlign w:val="bottom"/>
            <w:hideMark/>
          </w:tcPr>
          <w:p w14:paraId="1A09D357"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NEDAVČNI PRIHODKI</w:t>
            </w:r>
          </w:p>
        </w:tc>
        <w:tc>
          <w:tcPr>
            <w:tcW w:w="1559" w:type="dxa"/>
            <w:tcBorders>
              <w:top w:val="single" w:sz="4" w:space="0" w:color="auto"/>
              <w:left w:val="nil"/>
              <w:bottom w:val="single" w:sz="4" w:space="0" w:color="auto"/>
              <w:right w:val="nil"/>
            </w:tcBorders>
            <w:shd w:val="clear" w:color="auto" w:fill="auto"/>
            <w:noWrap/>
            <w:vAlign w:val="bottom"/>
            <w:hideMark/>
          </w:tcPr>
          <w:p w14:paraId="05FD6E5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8.755.147     </w:t>
            </w:r>
          </w:p>
        </w:tc>
        <w:tc>
          <w:tcPr>
            <w:tcW w:w="1560" w:type="dxa"/>
            <w:tcBorders>
              <w:top w:val="single" w:sz="4" w:space="0" w:color="auto"/>
              <w:left w:val="nil"/>
              <w:bottom w:val="single" w:sz="4" w:space="0" w:color="auto"/>
              <w:right w:val="nil"/>
            </w:tcBorders>
            <w:shd w:val="clear" w:color="auto" w:fill="auto"/>
            <w:noWrap/>
            <w:vAlign w:val="bottom"/>
            <w:hideMark/>
          </w:tcPr>
          <w:p w14:paraId="667F199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8.715.600     </w:t>
            </w:r>
          </w:p>
        </w:tc>
        <w:tc>
          <w:tcPr>
            <w:tcW w:w="1417" w:type="dxa"/>
            <w:tcBorders>
              <w:top w:val="single" w:sz="4" w:space="0" w:color="auto"/>
              <w:left w:val="nil"/>
              <w:bottom w:val="single" w:sz="4" w:space="0" w:color="auto"/>
              <w:right w:val="nil"/>
            </w:tcBorders>
            <w:shd w:val="clear" w:color="auto" w:fill="auto"/>
            <w:noWrap/>
            <w:vAlign w:val="bottom"/>
            <w:hideMark/>
          </w:tcPr>
          <w:p w14:paraId="35054D6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8.715.600     </w:t>
            </w:r>
          </w:p>
        </w:tc>
        <w:tc>
          <w:tcPr>
            <w:tcW w:w="1559" w:type="dxa"/>
            <w:tcBorders>
              <w:top w:val="single" w:sz="4" w:space="0" w:color="auto"/>
              <w:left w:val="nil"/>
              <w:bottom w:val="single" w:sz="4" w:space="0" w:color="auto"/>
              <w:right w:val="nil"/>
            </w:tcBorders>
            <w:shd w:val="clear" w:color="auto" w:fill="auto"/>
            <w:noWrap/>
            <w:vAlign w:val="bottom"/>
            <w:hideMark/>
          </w:tcPr>
          <w:p w14:paraId="277683C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8.899.400     </w:t>
            </w:r>
          </w:p>
        </w:tc>
        <w:tc>
          <w:tcPr>
            <w:tcW w:w="1134" w:type="dxa"/>
            <w:tcBorders>
              <w:top w:val="nil"/>
              <w:left w:val="nil"/>
              <w:bottom w:val="single" w:sz="4" w:space="0" w:color="auto"/>
              <w:right w:val="nil"/>
            </w:tcBorders>
            <w:shd w:val="clear" w:color="auto" w:fill="auto"/>
            <w:noWrap/>
            <w:vAlign w:val="bottom"/>
            <w:hideMark/>
          </w:tcPr>
          <w:p w14:paraId="08AAB86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102,1     </w:t>
            </w:r>
          </w:p>
        </w:tc>
      </w:tr>
      <w:tr w:rsidR="00CC42BC" w:rsidRPr="00471E3D" w14:paraId="05C4504C" w14:textId="77777777" w:rsidTr="008A7A01">
        <w:trPr>
          <w:trHeight w:val="210"/>
        </w:trPr>
        <w:tc>
          <w:tcPr>
            <w:tcW w:w="537" w:type="dxa"/>
            <w:tcBorders>
              <w:top w:val="nil"/>
              <w:left w:val="nil"/>
              <w:bottom w:val="nil"/>
              <w:right w:val="nil"/>
            </w:tcBorders>
            <w:shd w:val="clear" w:color="auto" w:fill="auto"/>
            <w:noWrap/>
            <w:vAlign w:val="bottom"/>
            <w:hideMark/>
          </w:tcPr>
          <w:p w14:paraId="3BE6B37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710</w:t>
            </w:r>
          </w:p>
        </w:tc>
        <w:tc>
          <w:tcPr>
            <w:tcW w:w="5842" w:type="dxa"/>
            <w:tcBorders>
              <w:top w:val="nil"/>
              <w:left w:val="nil"/>
              <w:bottom w:val="nil"/>
              <w:right w:val="nil"/>
            </w:tcBorders>
            <w:shd w:val="clear" w:color="auto" w:fill="auto"/>
            <w:noWrap/>
            <w:vAlign w:val="bottom"/>
            <w:hideMark/>
          </w:tcPr>
          <w:p w14:paraId="1C7F6899"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UDELEŽBA NA DOBIČKU IN DOHODKI OD PREMOŽENJA</w:t>
            </w:r>
          </w:p>
        </w:tc>
        <w:tc>
          <w:tcPr>
            <w:tcW w:w="1559" w:type="dxa"/>
            <w:tcBorders>
              <w:top w:val="nil"/>
              <w:left w:val="nil"/>
              <w:bottom w:val="nil"/>
              <w:right w:val="nil"/>
            </w:tcBorders>
            <w:shd w:val="clear" w:color="auto" w:fill="auto"/>
            <w:noWrap/>
            <w:vAlign w:val="bottom"/>
            <w:hideMark/>
          </w:tcPr>
          <w:p w14:paraId="5EDC67EF"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5.712.324     </w:t>
            </w:r>
          </w:p>
        </w:tc>
        <w:tc>
          <w:tcPr>
            <w:tcW w:w="1560" w:type="dxa"/>
            <w:tcBorders>
              <w:top w:val="nil"/>
              <w:left w:val="nil"/>
              <w:bottom w:val="nil"/>
              <w:right w:val="nil"/>
            </w:tcBorders>
            <w:shd w:val="clear" w:color="auto" w:fill="auto"/>
            <w:noWrap/>
            <w:vAlign w:val="bottom"/>
            <w:hideMark/>
          </w:tcPr>
          <w:p w14:paraId="488C181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5.701.000     </w:t>
            </w:r>
          </w:p>
        </w:tc>
        <w:tc>
          <w:tcPr>
            <w:tcW w:w="1417" w:type="dxa"/>
            <w:tcBorders>
              <w:top w:val="nil"/>
              <w:left w:val="nil"/>
              <w:bottom w:val="nil"/>
              <w:right w:val="nil"/>
            </w:tcBorders>
            <w:shd w:val="clear" w:color="auto" w:fill="auto"/>
            <w:noWrap/>
            <w:vAlign w:val="bottom"/>
            <w:hideMark/>
          </w:tcPr>
          <w:p w14:paraId="4183E84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5.701.000     </w:t>
            </w:r>
          </w:p>
        </w:tc>
        <w:tc>
          <w:tcPr>
            <w:tcW w:w="1559" w:type="dxa"/>
            <w:tcBorders>
              <w:top w:val="nil"/>
              <w:left w:val="nil"/>
              <w:bottom w:val="nil"/>
              <w:right w:val="nil"/>
            </w:tcBorders>
            <w:shd w:val="clear" w:color="auto" w:fill="auto"/>
            <w:noWrap/>
            <w:vAlign w:val="bottom"/>
            <w:hideMark/>
          </w:tcPr>
          <w:p w14:paraId="7C734DD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6.051.000     </w:t>
            </w:r>
          </w:p>
        </w:tc>
        <w:tc>
          <w:tcPr>
            <w:tcW w:w="1134" w:type="dxa"/>
            <w:tcBorders>
              <w:top w:val="nil"/>
              <w:left w:val="nil"/>
              <w:bottom w:val="nil"/>
              <w:right w:val="nil"/>
            </w:tcBorders>
            <w:shd w:val="clear" w:color="auto" w:fill="auto"/>
            <w:noWrap/>
            <w:vAlign w:val="bottom"/>
            <w:hideMark/>
          </w:tcPr>
          <w:p w14:paraId="6E7E7E6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106,1     </w:t>
            </w:r>
          </w:p>
        </w:tc>
      </w:tr>
      <w:tr w:rsidR="00CC42BC" w:rsidRPr="00471E3D" w14:paraId="1B7B4C44" w14:textId="77777777" w:rsidTr="008A7A01">
        <w:trPr>
          <w:trHeight w:val="210"/>
        </w:trPr>
        <w:tc>
          <w:tcPr>
            <w:tcW w:w="537" w:type="dxa"/>
            <w:tcBorders>
              <w:top w:val="nil"/>
              <w:left w:val="nil"/>
              <w:bottom w:val="nil"/>
              <w:right w:val="nil"/>
            </w:tcBorders>
            <w:shd w:val="clear" w:color="auto" w:fill="auto"/>
            <w:noWrap/>
            <w:vAlign w:val="bottom"/>
            <w:hideMark/>
          </w:tcPr>
          <w:p w14:paraId="5749387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7100</w:t>
            </w:r>
          </w:p>
        </w:tc>
        <w:tc>
          <w:tcPr>
            <w:tcW w:w="5842" w:type="dxa"/>
            <w:tcBorders>
              <w:top w:val="nil"/>
              <w:left w:val="nil"/>
              <w:bottom w:val="nil"/>
              <w:right w:val="nil"/>
            </w:tcBorders>
            <w:shd w:val="clear" w:color="auto" w:fill="auto"/>
            <w:noWrap/>
            <w:vAlign w:val="bottom"/>
            <w:hideMark/>
          </w:tcPr>
          <w:p w14:paraId="2F082AA9"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udeležbe na dobičku in dividend ter presežkov pihodkov nad odhodki</w:t>
            </w:r>
          </w:p>
        </w:tc>
        <w:tc>
          <w:tcPr>
            <w:tcW w:w="1559" w:type="dxa"/>
            <w:tcBorders>
              <w:top w:val="nil"/>
              <w:left w:val="nil"/>
              <w:bottom w:val="nil"/>
              <w:right w:val="nil"/>
            </w:tcBorders>
            <w:shd w:val="clear" w:color="auto" w:fill="auto"/>
            <w:noWrap/>
            <w:vAlign w:val="bottom"/>
            <w:hideMark/>
          </w:tcPr>
          <w:p w14:paraId="675971C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6D6EDE1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514A3F4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2869EEB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02F8BD1A"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7130A95D" w14:textId="77777777" w:rsidTr="008A7A01">
        <w:trPr>
          <w:trHeight w:val="210"/>
        </w:trPr>
        <w:tc>
          <w:tcPr>
            <w:tcW w:w="537" w:type="dxa"/>
            <w:tcBorders>
              <w:top w:val="nil"/>
              <w:left w:val="nil"/>
              <w:bottom w:val="nil"/>
              <w:right w:val="nil"/>
            </w:tcBorders>
            <w:shd w:val="clear" w:color="auto" w:fill="auto"/>
            <w:noWrap/>
            <w:vAlign w:val="bottom"/>
            <w:hideMark/>
          </w:tcPr>
          <w:p w14:paraId="64297A8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7102</w:t>
            </w:r>
          </w:p>
        </w:tc>
        <w:tc>
          <w:tcPr>
            <w:tcW w:w="5842" w:type="dxa"/>
            <w:tcBorders>
              <w:top w:val="nil"/>
              <w:left w:val="nil"/>
              <w:bottom w:val="nil"/>
              <w:right w:val="nil"/>
            </w:tcBorders>
            <w:shd w:val="clear" w:color="auto" w:fill="auto"/>
            <w:noWrap/>
            <w:vAlign w:val="bottom"/>
            <w:hideMark/>
          </w:tcPr>
          <w:p w14:paraId="264FB716"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obresti</w:t>
            </w:r>
          </w:p>
        </w:tc>
        <w:tc>
          <w:tcPr>
            <w:tcW w:w="1559" w:type="dxa"/>
            <w:tcBorders>
              <w:top w:val="nil"/>
              <w:left w:val="nil"/>
              <w:bottom w:val="nil"/>
              <w:right w:val="nil"/>
            </w:tcBorders>
            <w:shd w:val="clear" w:color="auto" w:fill="auto"/>
            <w:noWrap/>
            <w:vAlign w:val="bottom"/>
            <w:hideMark/>
          </w:tcPr>
          <w:p w14:paraId="5B2F997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5.712.324     </w:t>
            </w:r>
          </w:p>
        </w:tc>
        <w:tc>
          <w:tcPr>
            <w:tcW w:w="1560" w:type="dxa"/>
            <w:tcBorders>
              <w:top w:val="nil"/>
              <w:left w:val="nil"/>
              <w:bottom w:val="nil"/>
              <w:right w:val="nil"/>
            </w:tcBorders>
            <w:shd w:val="clear" w:color="auto" w:fill="auto"/>
            <w:noWrap/>
            <w:vAlign w:val="bottom"/>
            <w:hideMark/>
          </w:tcPr>
          <w:p w14:paraId="4C2029B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5.701.000     </w:t>
            </w:r>
          </w:p>
        </w:tc>
        <w:tc>
          <w:tcPr>
            <w:tcW w:w="1417" w:type="dxa"/>
            <w:tcBorders>
              <w:top w:val="nil"/>
              <w:left w:val="nil"/>
              <w:bottom w:val="nil"/>
              <w:right w:val="nil"/>
            </w:tcBorders>
            <w:shd w:val="clear" w:color="auto" w:fill="auto"/>
            <w:noWrap/>
            <w:vAlign w:val="bottom"/>
            <w:hideMark/>
          </w:tcPr>
          <w:p w14:paraId="08ED8BD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5.701.000     </w:t>
            </w:r>
          </w:p>
        </w:tc>
        <w:tc>
          <w:tcPr>
            <w:tcW w:w="1559" w:type="dxa"/>
            <w:tcBorders>
              <w:top w:val="nil"/>
              <w:left w:val="nil"/>
              <w:bottom w:val="nil"/>
              <w:right w:val="nil"/>
            </w:tcBorders>
            <w:shd w:val="clear" w:color="auto" w:fill="auto"/>
            <w:noWrap/>
            <w:vAlign w:val="bottom"/>
            <w:hideMark/>
          </w:tcPr>
          <w:p w14:paraId="1C1A13E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6.051.000     </w:t>
            </w:r>
          </w:p>
        </w:tc>
        <w:tc>
          <w:tcPr>
            <w:tcW w:w="1134" w:type="dxa"/>
            <w:tcBorders>
              <w:top w:val="nil"/>
              <w:left w:val="nil"/>
              <w:bottom w:val="nil"/>
              <w:right w:val="nil"/>
            </w:tcBorders>
            <w:shd w:val="clear" w:color="auto" w:fill="auto"/>
            <w:noWrap/>
            <w:vAlign w:val="bottom"/>
            <w:hideMark/>
          </w:tcPr>
          <w:p w14:paraId="2F79DD6F"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106,1</w:t>
            </w:r>
            <w:r>
              <w:rPr>
                <w:rStyle w:val="Sprotnaopomba-sklic"/>
                <w:rFonts w:ascii="Tahoma" w:eastAsia="Times New Roman" w:hAnsi="Tahoma" w:cs="Tahoma"/>
                <w:sz w:val="16"/>
                <w:szCs w:val="16"/>
                <w:lang w:eastAsia="sl-SI"/>
              </w:rPr>
              <w:footnoteReference w:id="73"/>
            </w:r>
            <w:r w:rsidRPr="00471E3D">
              <w:rPr>
                <w:rFonts w:ascii="Tahoma" w:eastAsia="Times New Roman" w:hAnsi="Tahoma" w:cs="Tahoma"/>
                <w:sz w:val="16"/>
                <w:szCs w:val="16"/>
                <w:lang w:eastAsia="sl-SI"/>
              </w:rPr>
              <w:t xml:space="preserve">     </w:t>
            </w:r>
          </w:p>
        </w:tc>
      </w:tr>
      <w:tr w:rsidR="00CC42BC" w:rsidRPr="00471E3D" w14:paraId="5A862FFA" w14:textId="77777777" w:rsidTr="008A7A01">
        <w:trPr>
          <w:trHeight w:val="210"/>
        </w:trPr>
        <w:tc>
          <w:tcPr>
            <w:tcW w:w="537" w:type="dxa"/>
            <w:tcBorders>
              <w:top w:val="nil"/>
              <w:left w:val="nil"/>
              <w:bottom w:val="nil"/>
              <w:right w:val="nil"/>
            </w:tcBorders>
            <w:shd w:val="clear" w:color="auto" w:fill="auto"/>
            <w:noWrap/>
            <w:vAlign w:val="bottom"/>
            <w:hideMark/>
          </w:tcPr>
          <w:p w14:paraId="72DE3DE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7103</w:t>
            </w:r>
          </w:p>
        </w:tc>
        <w:tc>
          <w:tcPr>
            <w:tcW w:w="5842" w:type="dxa"/>
            <w:tcBorders>
              <w:top w:val="nil"/>
              <w:left w:val="nil"/>
              <w:bottom w:val="nil"/>
              <w:right w:val="nil"/>
            </w:tcBorders>
            <w:shd w:val="clear" w:color="auto" w:fill="auto"/>
            <w:noWrap/>
            <w:vAlign w:val="bottom"/>
            <w:hideMark/>
          </w:tcPr>
          <w:p w14:paraId="52F9E77D"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premoženja</w:t>
            </w:r>
          </w:p>
        </w:tc>
        <w:tc>
          <w:tcPr>
            <w:tcW w:w="1559" w:type="dxa"/>
            <w:tcBorders>
              <w:top w:val="nil"/>
              <w:left w:val="nil"/>
              <w:bottom w:val="nil"/>
              <w:right w:val="nil"/>
            </w:tcBorders>
            <w:shd w:val="clear" w:color="auto" w:fill="auto"/>
            <w:noWrap/>
            <w:vAlign w:val="bottom"/>
            <w:hideMark/>
          </w:tcPr>
          <w:p w14:paraId="58328A2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25EA57D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2A3918B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6B75179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0617CFA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30362490" w14:textId="77777777" w:rsidTr="008A7A01">
        <w:trPr>
          <w:trHeight w:val="210"/>
        </w:trPr>
        <w:tc>
          <w:tcPr>
            <w:tcW w:w="537" w:type="dxa"/>
            <w:tcBorders>
              <w:top w:val="nil"/>
              <w:left w:val="nil"/>
              <w:bottom w:val="nil"/>
              <w:right w:val="nil"/>
            </w:tcBorders>
            <w:shd w:val="clear" w:color="auto" w:fill="auto"/>
            <w:noWrap/>
            <w:vAlign w:val="bottom"/>
            <w:hideMark/>
          </w:tcPr>
          <w:p w14:paraId="68EB82C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713</w:t>
            </w:r>
          </w:p>
        </w:tc>
        <w:tc>
          <w:tcPr>
            <w:tcW w:w="5842" w:type="dxa"/>
            <w:tcBorders>
              <w:top w:val="nil"/>
              <w:left w:val="nil"/>
              <w:bottom w:val="nil"/>
              <w:right w:val="nil"/>
            </w:tcBorders>
            <w:shd w:val="clear" w:color="auto" w:fill="auto"/>
            <w:noWrap/>
            <w:vAlign w:val="bottom"/>
            <w:hideMark/>
          </w:tcPr>
          <w:p w14:paraId="2E040666"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PRIHODKI OD PRODAJE BLAGA IN STORITEV</w:t>
            </w:r>
          </w:p>
        </w:tc>
        <w:tc>
          <w:tcPr>
            <w:tcW w:w="1559" w:type="dxa"/>
            <w:tcBorders>
              <w:top w:val="nil"/>
              <w:left w:val="nil"/>
              <w:bottom w:val="nil"/>
              <w:right w:val="nil"/>
            </w:tcBorders>
            <w:shd w:val="clear" w:color="auto" w:fill="auto"/>
            <w:noWrap/>
            <w:vAlign w:val="bottom"/>
            <w:hideMark/>
          </w:tcPr>
          <w:p w14:paraId="6B763A3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2.937.307     </w:t>
            </w:r>
          </w:p>
        </w:tc>
        <w:tc>
          <w:tcPr>
            <w:tcW w:w="1560" w:type="dxa"/>
            <w:tcBorders>
              <w:top w:val="nil"/>
              <w:left w:val="nil"/>
              <w:bottom w:val="nil"/>
              <w:right w:val="nil"/>
            </w:tcBorders>
            <w:shd w:val="clear" w:color="auto" w:fill="auto"/>
            <w:noWrap/>
            <w:vAlign w:val="bottom"/>
            <w:hideMark/>
          </w:tcPr>
          <w:p w14:paraId="31A33A0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3.004.600     </w:t>
            </w:r>
          </w:p>
        </w:tc>
        <w:tc>
          <w:tcPr>
            <w:tcW w:w="1417" w:type="dxa"/>
            <w:tcBorders>
              <w:top w:val="nil"/>
              <w:left w:val="nil"/>
              <w:bottom w:val="nil"/>
              <w:right w:val="nil"/>
            </w:tcBorders>
            <w:shd w:val="clear" w:color="auto" w:fill="auto"/>
            <w:noWrap/>
            <w:vAlign w:val="bottom"/>
            <w:hideMark/>
          </w:tcPr>
          <w:p w14:paraId="5DF6CCE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3.004.600     </w:t>
            </w:r>
          </w:p>
        </w:tc>
        <w:tc>
          <w:tcPr>
            <w:tcW w:w="1559" w:type="dxa"/>
            <w:tcBorders>
              <w:top w:val="nil"/>
              <w:left w:val="nil"/>
              <w:bottom w:val="nil"/>
              <w:right w:val="nil"/>
            </w:tcBorders>
            <w:shd w:val="clear" w:color="auto" w:fill="auto"/>
            <w:noWrap/>
            <w:vAlign w:val="bottom"/>
            <w:hideMark/>
          </w:tcPr>
          <w:p w14:paraId="601EAA8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2.798.400     </w:t>
            </w:r>
          </w:p>
        </w:tc>
        <w:tc>
          <w:tcPr>
            <w:tcW w:w="1134" w:type="dxa"/>
            <w:tcBorders>
              <w:top w:val="nil"/>
              <w:left w:val="nil"/>
              <w:bottom w:val="nil"/>
              <w:right w:val="nil"/>
            </w:tcBorders>
            <w:shd w:val="clear" w:color="auto" w:fill="auto"/>
            <w:noWrap/>
            <w:vAlign w:val="bottom"/>
            <w:hideMark/>
          </w:tcPr>
          <w:p w14:paraId="137FFDB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93,1     </w:t>
            </w:r>
          </w:p>
        </w:tc>
      </w:tr>
      <w:tr w:rsidR="00CC42BC" w:rsidRPr="00471E3D" w14:paraId="7CA2B749" w14:textId="77777777" w:rsidTr="008A7A01">
        <w:trPr>
          <w:trHeight w:val="210"/>
        </w:trPr>
        <w:tc>
          <w:tcPr>
            <w:tcW w:w="537" w:type="dxa"/>
            <w:tcBorders>
              <w:top w:val="nil"/>
              <w:left w:val="nil"/>
              <w:bottom w:val="nil"/>
              <w:right w:val="nil"/>
            </w:tcBorders>
            <w:shd w:val="clear" w:color="auto" w:fill="auto"/>
            <w:noWrap/>
            <w:vAlign w:val="bottom"/>
            <w:hideMark/>
          </w:tcPr>
          <w:p w14:paraId="2825672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7130</w:t>
            </w:r>
          </w:p>
        </w:tc>
        <w:tc>
          <w:tcPr>
            <w:tcW w:w="5842" w:type="dxa"/>
            <w:tcBorders>
              <w:top w:val="nil"/>
              <w:left w:val="nil"/>
              <w:bottom w:val="nil"/>
              <w:right w:val="nil"/>
            </w:tcBorders>
            <w:shd w:val="clear" w:color="auto" w:fill="auto"/>
            <w:noWrap/>
            <w:vAlign w:val="bottom"/>
            <w:hideMark/>
          </w:tcPr>
          <w:p w14:paraId="3DF41266"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prodaje blaga in storitev</w:t>
            </w:r>
          </w:p>
        </w:tc>
        <w:tc>
          <w:tcPr>
            <w:tcW w:w="1559" w:type="dxa"/>
            <w:tcBorders>
              <w:top w:val="nil"/>
              <w:left w:val="nil"/>
              <w:bottom w:val="nil"/>
              <w:right w:val="nil"/>
            </w:tcBorders>
            <w:shd w:val="clear" w:color="auto" w:fill="auto"/>
            <w:noWrap/>
            <w:vAlign w:val="bottom"/>
            <w:hideMark/>
          </w:tcPr>
          <w:p w14:paraId="57729FD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2.937.307     </w:t>
            </w:r>
          </w:p>
        </w:tc>
        <w:tc>
          <w:tcPr>
            <w:tcW w:w="1560" w:type="dxa"/>
            <w:tcBorders>
              <w:top w:val="nil"/>
              <w:left w:val="nil"/>
              <w:bottom w:val="nil"/>
              <w:right w:val="nil"/>
            </w:tcBorders>
            <w:shd w:val="clear" w:color="auto" w:fill="auto"/>
            <w:noWrap/>
            <w:vAlign w:val="bottom"/>
            <w:hideMark/>
          </w:tcPr>
          <w:p w14:paraId="636B755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3.004.600     </w:t>
            </w:r>
          </w:p>
        </w:tc>
        <w:tc>
          <w:tcPr>
            <w:tcW w:w="1417" w:type="dxa"/>
            <w:tcBorders>
              <w:top w:val="nil"/>
              <w:left w:val="nil"/>
              <w:bottom w:val="nil"/>
              <w:right w:val="nil"/>
            </w:tcBorders>
            <w:shd w:val="clear" w:color="auto" w:fill="auto"/>
            <w:noWrap/>
            <w:vAlign w:val="bottom"/>
            <w:hideMark/>
          </w:tcPr>
          <w:p w14:paraId="2C8264B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3.004.600     </w:t>
            </w:r>
          </w:p>
        </w:tc>
        <w:tc>
          <w:tcPr>
            <w:tcW w:w="1559" w:type="dxa"/>
            <w:tcBorders>
              <w:top w:val="nil"/>
              <w:left w:val="nil"/>
              <w:bottom w:val="nil"/>
              <w:right w:val="nil"/>
            </w:tcBorders>
            <w:shd w:val="clear" w:color="auto" w:fill="auto"/>
            <w:noWrap/>
            <w:vAlign w:val="bottom"/>
            <w:hideMark/>
          </w:tcPr>
          <w:p w14:paraId="215E00C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2.798.400     </w:t>
            </w:r>
          </w:p>
        </w:tc>
        <w:tc>
          <w:tcPr>
            <w:tcW w:w="1134" w:type="dxa"/>
            <w:tcBorders>
              <w:top w:val="nil"/>
              <w:left w:val="nil"/>
              <w:bottom w:val="nil"/>
              <w:right w:val="nil"/>
            </w:tcBorders>
            <w:shd w:val="clear" w:color="auto" w:fill="auto"/>
            <w:noWrap/>
            <w:vAlign w:val="bottom"/>
            <w:hideMark/>
          </w:tcPr>
          <w:p w14:paraId="2E513673"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93,1</w:t>
            </w:r>
            <w:r>
              <w:rPr>
                <w:rStyle w:val="Sprotnaopomba-sklic"/>
                <w:rFonts w:ascii="Tahoma" w:eastAsia="Times New Roman" w:hAnsi="Tahoma" w:cs="Tahoma"/>
                <w:sz w:val="16"/>
                <w:szCs w:val="16"/>
                <w:lang w:eastAsia="sl-SI"/>
              </w:rPr>
              <w:footnoteReference w:id="74"/>
            </w:r>
            <w:r w:rsidRPr="00471E3D">
              <w:rPr>
                <w:rFonts w:ascii="Tahoma" w:eastAsia="Times New Roman" w:hAnsi="Tahoma" w:cs="Tahoma"/>
                <w:sz w:val="16"/>
                <w:szCs w:val="16"/>
                <w:lang w:eastAsia="sl-SI"/>
              </w:rPr>
              <w:t xml:space="preserve">     </w:t>
            </w:r>
          </w:p>
        </w:tc>
      </w:tr>
      <w:tr w:rsidR="00CC42BC" w:rsidRPr="00471E3D" w14:paraId="5402173E" w14:textId="77777777" w:rsidTr="008A7A01">
        <w:trPr>
          <w:trHeight w:val="210"/>
        </w:trPr>
        <w:tc>
          <w:tcPr>
            <w:tcW w:w="537" w:type="dxa"/>
            <w:tcBorders>
              <w:top w:val="nil"/>
              <w:left w:val="nil"/>
              <w:bottom w:val="nil"/>
              <w:right w:val="nil"/>
            </w:tcBorders>
            <w:shd w:val="clear" w:color="auto" w:fill="auto"/>
            <w:noWrap/>
            <w:vAlign w:val="bottom"/>
            <w:hideMark/>
          </w:tcPr>
          <w:p w14:paraId="095E5FB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714</w:t>
            </w:r>
          </w:p>
        </w:tc>
        <w:tc>
          <w:tcPr>
            <w:tcW w:w="5842" w:type="dxa"/>
            <w:tcBorders>
              <w:top w:val="nil"/>
              <w:left w:val="nil"/>
              <w:bottom w:val="nil"/>
              <w:right w:val="nil"/>
            </w:tcBorders>
            <w:shd w:val="clear" w:color="auto" w:fill="auto"/>
            <w:noWrap/>
            <w:vAlign w:val="bottom"/>
            <w:hideMark/>
          </w:tcPr>
          <w:p w14:paraId="048B7EA6"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DRUGI NEDAVČNI PRIHODKI</w:t>
            </w:r>
          </w:p>
        </w:tc>
        <w:tc>
          <w:tcPr>
            <w:tcW w:w="1559" w:type="dxa"/>
            <w:tcBorders>
              <w:top w:val="nil"/>
              <w:left w:val="nil"/>
              <w:bottom w:val="nil"/>
              <w:right w:val="nil"/>
            </w:tcBorders>
            <w:shd w:val="clear" w:color="auto" w:fill="auto"/>
            <w:noWrap/>
            <w:vAlign w:val="bottom"/>
            <w:hideMark/>
          </w:tcPr>
          <w:p w14:paraId="7686677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105.516     </w:t>
            </w:r>
          </w:p>
        </w:tc>
        <w:tc>
          <w:tcPr>
            <w:tcW w:w="1560" w:type="dxa"/>
            <w:tcBorders>
              <w:top w:val="nil"/>
              <w:left w:val="nil"/>
              <w:bottom w:val="nil"/>
              <w:right w:val="nil"/>
            </w:tcBorders>
            <w:shd w:val="clear" w:color="auto" w:fill="auto"/>
            <w:noWrap/>
            <w:vAlign w:val="bottom"/>
            <w:hideMark/>
          </w:tcPr>
          <w:p w14:paraId="1D3D27A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4"/>
                <w:szCs w:val="14"/>
                <w:lang w:eastAsia="sl-SI"/>
              </w:rPr>
            </w:pPr>
            <w:r w:rsidRPr="00471E3D">
              <w:rPr>
                <w:rFonts w:ascii="Tahoma" w:eastAsia="Times New Roman" w:hAnsi="Tahoma" w:cs="Tahoma"/>
                <w:b/>
                <w:bCs/>
                <w:sz w:val="14"/>
                <w:szCs w:val="14"/>
                <w:lang w:eastAsia="sl-SI"/>
              </w:rPr>
              <w:t xml:space="preserve">              10.000     </w:t>
            </w:r>
          </w:p>
        </w:tc>
        <w:tc>
          <w:tcPr>
            <w:tcW w:w="1417" w:type="dxa"/>
            <w:tcBorders>
              <w:top w:val="nil"/>
              <w:left w:val="nil"/>
              <w:bottom w:val="nil"/>
              <w:right w:val="nil"/>
            </w:tcBorders>
            <w:shd w:val="clear" w:color="auto" w:fill="auto"/>
            <w:noWrap/>
            <w:vAlign w:val="bottom"/>
            <w:hideMark/>
          </w:tcPr>
          <w:p w14:paraId="4E2764F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10.000     </w:t>
            </w:r>
          </w:p>
        </w:tc>
        <w:tc>
          <w:tcPr>
            <w:tcW w:w="1559" w:type="dxa"/>
            <w:tcBorders>
              <w:top w:val="nil"/>
              <w:left w:val="nil"/>
              <w:bottom w:val="nil"/>
              <w:right w:val="nil"/>
            </w:tcBorders>
            <w:shd w:val="clear" w:color="auto" w:fill="auto"/>
            <w:noWrap/>
            <w:vAlign w:val="bottom"/>
            <w:hideMark/>
          </w:tcPr>
          <w:p w14:paraId="5859717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4"/>
                <w:szCs w:val="14"/>
                <w:lang w:eastAsia="sl-SI"/>
              </w:rPr>
            </w:pPr>
            <w:r w:rsidRPr="00471E3D">
              <w:rPr>
                <w:rFonts w:ascii="Tahoma" w:eastAsia="Times New Roman" w:hAnsi="Tahoma" w:cs="Tahoma"/>
                <w:b/>
                <w:bCs/>
                <w:sz w:val="14"/>
                <w:szCs w:val="14"/>
                <w:lang w:eastAsia="sl-SI"/>
              </w:rPr>
              <w:t xml:space="preserve">              50.000     </w:t>
            </w:r>
          </w:p>
        </w:tc>
        <w:tc>
          <w:tcPr>
            <w:tcW w:w="1134" w:type="dxa"/>
            <w:tcBorders>
              <w:top w:val="nil"/>
              <w:left w:val="nil"/>
              <w:bottom w:val="nil"/>
              <w:right w:val="nil"/>
            </w:tcBorders>
            <w:shd w:val="clear" w:color="auto" w:fill="auto"/>
            <w:noWrap/>
            <w:vAlign w:val="bottom"/>
            <w:hideMark/>
          </w:tcPr>
          <w:p w14:paraId="7A63716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500,0     </w:t>
            </w:r>
          </w:p>
        </w:tc>
      </w:tr>
      <w:tr w:rsidR="00CC42BC" w:rsidRPr="00471E3D" w14:paraId="56B173D4" w14:textId="77777777" w:rsidTr="008A7A01">
        <w:trPr>
          <w:trHeight w:val="225"/>
        </w:trPr>
        <w:tc>
          <w:tcPr>
            <w:tcW w:w="537" w:type="dxa"/>
            <w:tcBorders>
              <w:top w:val="nil"/>
              <w:left w:val="nil"/>
              <w:bottom w:val="nil"/>
              <w:right w:val="nil"/>
            </w:tcBorders>
            <w:shd w:val="clear" w:color="auto" w:fill="auto"/>
            <w:noWrap/>
            <w:vAlign w:val="bottom"/>
            <w:hideMark/>
          </w:tcPr>
          <w:p w14:paraId="6F42808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7141</w:t>
            </w:r>
          </w:p>
        </w:tc>
        <w:tc>
          <w:tcPr>
            <w:tcW w:w="5842" w:type="dxa"/>
            <w:tcBorders>
              <w:top w:val="nil"/>
              <w:left w:val="nil"/>
              <w:bottom w:val="nil"/>
              <w:right w:val="nil"/>
            </w:tcBorders>
            <w:shd w:val="clear" w:color="auto" w:fill="auto"/>
            <w:noWrap/>
            <w:vAlign w:val="bottom"/>
            <w:hideMark/>
          </w:tcPr>
          <w:p w14:paraId="654AE263"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Drugi nedavčni prihodki</w:t>
            </w:r>
          </w:p>
        </w:tc>
        <w:tc>
          <w:tcPr>
            <w:tcW w:w="1559" w:type="dxa"/>
            <w:tcBorders>
              <w:top w:val="nil"/>
              <w:left w:val="nil"/>
              <w:bottom w:val="nil"/>
              <w:right w:val="nil"/>
            </w:tcBorders>
            <w:shd w:val="clear" w:color="auto" w:fill="auto"/>
            <w:noWrap/>
            <w:vAlign w:val="bottom"/>
            <w:hideMark/>
          </w:tcPr>
          <w:p w14:paraId="04DBD44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105.516     </w:t>
            </w:r>
          </w:p>
        </w:tc>
        <w:tc>
          <w:tcPr>
            <w:tcW w:w="1560" w:type="dxa"/>
            <w:tcBorders>
              <w:top w:val="nil"/>
              <w:left w:val="nil"/>
              <w:bottom w:val="nil"/>
              <w:right w:val="nil"/>
            </w:tcBorders>
            <w:shd w:val="clear" w:color="auto" w:fill="auto"/>
            <w:noWrap/>
            <w:vAlign w:val="bottom"/>
            <w:hideMark/>
          </w:tcPr>
          <w:p w14:paraId="006C236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10.000     </w:t>
            </w:r>
          </w:p>
        </w:tc>
        <w:tc>
          <w:tcPr>
            <w:tcW w:w="1417" w:type="dxa"/>
            <w:tcBorders>
              <w:top w:val="nil"/>
              <w:left w:val="nil"/>
              <w:bottom w:val="nil"/>
              <w:right w:val="nil"/>
            </w:tcBorders>
            <w:shd w:val="clear" w:color="auto" w:fill="auto"/>
            <w:noWrap/>
            <w:vAlign w:val="bottom"/>
            <w:hideMark/>
          </w:tcPr>
          <w:p w14:paraId="4F96FE4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10.000     </w:t>
            </w:r>
          </w:p>
        </w:tc>
        <w:tc>
          <w:tcPr>
            <w:tcW w:w="1559" w:type="dxa"/>
            <w:tcBorders>
              <w:top w:val="nil"/>
              <w:left w:val="nil"/>
              <w:bottom w:val="nil"/>
              <w:right w:val="nil"/>
            </w:tcBorders>
            <w:shd w:val="clear" w:color="auto" w:fill="auto"/>
            <w:noWrap/>
            <w:vAlign w:val="bottom"/>
            <w:hideMark/>
          </w:tcPr>
          <w:p w14:paraId="6EA6F90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50.000     </w:t>
            </w:r>
          </w:p>
        </w:tc>
        <w:tc>
          <w:tcPr>
            <w:tcW w:w="1134" w:type="dxa"/>
            <w:tcBorders>
              <w:top w:val="nil"/>
              <w:left w:val="nil"/>
              <w:bottom w:val="nil"/>
              <w:right w:val="nil"/>
            </w:tcBorders>
            <w:shd w:val="clear" w:color="auto" w:fill="auto"/>
            <w:noWrap/>
            <w:vAlign w:val="bottom"/>
            <w:hideMark/>
          </w:tcPr>
          <w:p w14:paraId="16ABC501"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500,0</w:t>
            </w:r>
            <w:r>
              <w:rPr>
                <w:rStyle w:val="Sprotnaopomba-sklic"/>
                <w:rFonts w:ascii="Tahoma" w:eastAsia="Times New Roman" w:hAnsi="Tahoma" w:cs="Tahoma"/>
                <w:sz w:val="16"/>
                <w:szCs w:val="16"/>
                <w:lang w:eastAsia="sl-SI"/>
              </w:rPr>
              <w:footnoteReference w:id="75"/>
            </w:r>
            <w:r w:rsidRPr="00471E3D">
              <w:rPr>
                <w:rFonts w:ascii="Tahoma" w:eastAsia="Times New Roman" w:hAnsi="Tahoma" w:cs="Tahoma"/>
                <w:sz w:val="16"/>
                <w:szCs w:val="16"/>
                <w:lang w:eastAsia="sl-SI"/>
              </w:rPr>
              <w:t xml:space="preserve">     </w:t>
            </w:r>
          </w:p>
        </w:tc>
      </w:tr>
      <w:tr w:rsidR="00CC42BC" w:rsidRPr="00471E3D" w14:paraId="0E190F87"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70B57C4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72</w:t>
            </w:r>
          </w:p>
        </w:tc>
        <w:tc>
          <w:tcPr>
            <w:tcW w:w="5842" w:type="dxa"/>
            <w:tcBorders>
              <w:top w:val="nil"/>
              <w:left w:val="nil"/>
              <w:bottom w:val="single" w:sz="4" w:space="0" w:color="auto"/>
              <w:right w:val="nil"/>
            </w:tcBorders>
            <w:shd w:val="clear" w:color="auto" w:fill="auto"/>
            <w:noWrap/>
            <w:vAlign w:val="bottom"/>
            <w:hideMark/>
          </w:tcPr>
          <w:p w14:paraId="7D6CCD8F"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KAPITALSKI PRIHODKI</w:t>
            </w:r>
          </w:p>
        </w:tc>
        <w:tc>
          <w:tcPr>
            <w:tcW w:w="1559" w:type="dxa"/>
            <w:tcBorders>
              <w:top w:val="nil"/>
              <w:left w:val="nil"/>
              <w:bottom w:val="single" w:sz="4" w:space="0" w:color="auto"/>
              <w:right w:val="nil"/>
            </w:tcBorders>
            <w:shd w:val="clear" w:color="auto" w:fill="auto"/>
            <w:noWrap/>
            <w:vAlign w:val="bottom"/>
            <w:hideMark/>
          </w:tcPr>
          <w:p w14:paraId="5216E23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45     </w:t>
            </w:r>
          </w:p>
        </w:tc>
        <w:tc>
          <w:tcPr>
            <w:tcW w:w="1560" w:type="dxa"/>
            <w:tcBorders>
              <w:top w:val="nil"/>
              <w:left w:val="nil"/>
              <w:bottom w:val="single" w:sz="4" w:space="0" w:color="auto"/>
              <w:right w:val="nil"/>
            </w:tcBorders>
            <w:shd w:val="clear" w:color="auto" w:fill="auto"/>
            <w:noWrap/>
            <w:vAlign w:val="bottom"/>
            <w:hideMark/>
          </w:tcPr>
          <w:p w14:paraId="52F0DD7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single" w:sz="4" w:space="0" w:color="auto"/>
              <w:right w:val="nil"/>
            </w:tcBorders>
            <w:shd w:val="clear" w:color="auto" w:fill="auto"/>
            <w:noWrap/>
            <w:vAlign w:val="bottom"/>
            <w:hideMark/>
          </w:tcPr>
          <w:p w14:paraId="7D6C689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single" w:sz="4" w:space="0" w:color="auto"/>
              <w:right w:val="nil"/>
            </w:tcBorders>
            <w:shd w:val="clear" w:color="auto" w:fill="auto"/>
            <w:noWrap/>
            <w:vAlign w:val="bottom"/>
            <w:hideMark/>
          </w:tcPr>
          <w:p w14:paraId="42F4F3DF"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4A3C807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4AB6C2E9" w14:textId="77777777" w:rsidTr="008A7A01">
        <w:trPr>
          <w:trHeight w:val="210"/>
        </w:trPr>
        <w:tc>
          <w:tcPr>
            <w:tcW w:w="537" w:type="dxa"/>
            <w:tcBorders>
              <w:top w:val="nil"/>
              <w:left w:val="nil"/>
              <w:bottom w:val="nil"/>
              <w:right w:val="nil"/>
            </w:tcBorders>
            <w:shd w:val="clear" w:color="auto" w:fill="auto"/>
            <w:noWrap/>
            <w:vAlign w:val="bottom"/>
            <w:hideMark/>
          </w:tcPr>
          <w:p w14:paraId="72756DA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720</w:t>
            </w:r>
          </w:p>
        </w:tc>
        <w:tc>
          <w:tcPr>
            <w:tcW w:w="5842" w:type="dxa"/>
            <w:tcBorders>
              <w:top w:val="nil"/>
              <w:left w:val="nil"/>
              <w:bottom w:val="nil"/>
              <w:right w:val="nil"/>
            </w:tcBorders>
            <w:shd w:val="clear" w:color="auto" w:fill="auto"/>
            <w:noWrap/>
            <w:vAlign w:val="bottom"/>
            <w:hideMark/>
          </w:tcPr>
          <w:p w14:paraId="1DFCA80A"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PRIHODKI OD PRODAJE OSNOVNIH SREDSTEV</w:t>
            </w:r>
          </w:p>
        </w:tc>
        <w:tc>
          <w:tcPr>
            <w:tcW w:w="1559" w:type="dxa"/>
            <w:tcBorders>
              <w:top w:val="nil"/>
              <w:left w:val="nil"/>
              <w:bottom w:val="nil"/>
              <w:right w:val="nil"/>
            </w:tcBorders>
            <w:shd w:val="clear" w:color="auto" w:fill="auto"/>
            <w:noWrap/>
            <w:vAlign w:val="bottom"/>
            <w:hideMark/>
          </w:tcPr>
          <w:p w14:paraId="00C7519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45     </w:t>
            </w:r>
          </w:p>
        </w:tc>
        <w:tc>
          <w:tcPr>
            <w:tcW w:w="1560" w:type="dxa"/>
            <w:tcBorders>
              <w:top w:val="nil"/>
              <w:left w:val="nil"/>
              <w:bottom w:val="nil"/>
              <w:right w:val="nil"/>
            </w:tcBorders>
            <w:shd w:val="clear" w:color="auto" w:fill="auto"/>
            <w:noWrap/>
            <w:vAlign w:val="bottom"/>
            <w:hideMark/>
          </w:tcPr>
          <w:p w14:paraId="7991CC0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694DB90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65C14B9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437DC33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76ABED2D" w14:textId="77777777" w:rsidTr="008A7A01">
        <w:trPr>
          <w:trHeight w:val="210"/>
        </w:trPr>
        <w:tc>
          <w:tcPr>
            <w:tcW w:w="537" w:type="dxa"/>
            <w:tcBorders>
              <w:top w:val="nil"/>
              <w:left w:val="nil"/>
              <w:bottom w:val="nil"/>
              <w:right w:val="nil"/>
            </w:tcBorders>
            <w:shd w:val="clear" w:color="auto" w:fill="auto"/>
            <w:noWrap/>
            <w:vAlign w:val="bottom"/>
            <w:hideMark/>
          </w:tcPr>
          <w:p w14:paraId="60604BB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7200</w:t>
            </w:r>
          </w:p>
        </w:tc>
        <w:tc>
          <w:tcPr>
            <w:tcW w:w="5842" w:type="dxa"/>
            <w:tcBorders>
              <w:top w:val="nil"/>
              <w:left w:val="nil"/>
              <w:bottom w:val="nil"/>
              <w:right w:val="nil"/>
            </w:tcBorders>
            <w:shd w:val="clear" w:color="auto" w:fill="auto"/>
            <w:noWrap/>
            <w:vAlign w:val="bottom"/>
            <w:hideMark/>
          </w:tcPr>
          <w:p w14:paraId="6946B5D3"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prodaje zgradb in prostorov</w:t>
            </w:r>
          </w:p>
        </w:tc>
        <w:tc>
          <w:tcPr>
            <w:tcW w:w="1559" w:type="dxa"/>
            <w:tcBorders>
              <w:top w:val="nil"/>
              <w:left w:val="nil"/>
              <w:bottom w:val="nil"/>
              <w:right w:val="nil"/>
            </w:tcBorders>
            <w:shd w:val="clear" w:color="auto" w:fill="auto"/>
            <w:noWrap/>
            <w:vAlign w:val="bottom"/>
            <w:hideMark/>
          </w:tcPr>
          <w:p w14:paraId="58BA5EE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00D6C7E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4AC01E3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4755203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27C2C92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19964CAB" w14:textId="77777777" w:rsidTr="008A7A01">
        <w:trPr>
          <w:trHeight w:val="210"/>
        </w:trPr>
        <w:tc>
          <w:tcPr>
            <w:tcW w:w="537" w:type="dxa"/>
            <w:tcBorders>
              <w:top w:val="nil"/>
              <w:left w:val="nil"/>
              <w:bottom w:val="nil"/>
              <w:right w:val="nil"/>
            </w:tcBorders>
            <w:shd w:val="clear" w:color="auto" w:fill="auto"/>
            <w:noWrap/>
            <w:vAlign w:val="bottom"/>
            <w:hideMark/>
          </w:tcPr>
          <w:p w14:paraId="3CB6DBE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7201</w:t>
            </w:r>
          </w:p>
        </w:tc>
        <w:tc>
          <w:tcPr>
            <w:tcW w:w="5842" w:type="dxa"/>
            <w:tcBorders>
              <w:top w:val="nil"/>
              <w:left w:val="nil"/>
              <w:bottom w:val="nil"/>
              <w:right w:val="nil"/>
            </w:tcBorders>
            <w:shd w:val="clear" w:color="auto" w:fill="auto"/>
            <w:noWrap/>
            <w:vAlign w:val="bottom"/>
            <w:hideMark/>
          </w:tcPr>
          <w:p w14:paraId="4E1EC678"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prodaje prevoznih sredstev</w:t>
            </w:r>
          </w:p>
        </w:tc>
        <w:tc>
          <w:tcPr>
            <w:tcW w:w="1559" w:type="dxa"/>
            <w:tcBorders>
              <w:top w:val="nil"/>
              <w:left w:val="nil"/>
              <w:bottom w:val="nil"/>
              <w:right w:val="nil"/>
            </w:tcBorders>
            <w:shd w:val="clear" w:color="auto" w:fill="auto"/>
            <w:noWrap/>
            <w:vAlign w:val="bottom"/>
            <w:hideMark/>
          </w:tcPr>
          <w:p w14:paraId="0DB0C11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50ED2F0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36311F6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158F0E7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2C2B70E2"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1B07BC95" w14:textId="77777777" w:rsidTr="008A7A01">
        <w:trPr>
          <w:trHeight w:val="210"/>
        </w:trPr>
        <w:tc>
          <w:tcPr>
            <w:tcW w:w="537" w:type="dxa"/>
            <w:tcBorders>
              <w:top w:val="nil"/>
              <w:left w:val="nil"/>
              <w:bottom w:val="nil"/>
              <w:right w:val="nil"/>
            </w:tcBorders>
            <w:shd w:val="clear" w:color="auto" w:fill="auto"/>
            <w:noWrap/>
            <w:vAlign w:val="bottom"/>
            <w:hideMark/>
          </w:tcPr>
          <w:p w14:paraId="3608094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7202</w:t>
            </w:r>
          </w:p>
        </w:tc>
        <w:tc>
          <w:tcPr>
            <w:tcW w:w="5842" w:type="dxa"/>
            <w:tcBorders>
              <w:top w:val="nil"/>
              <w:left w:val="nil"/>
              <w:bottom w:val="nil"/>
              <w:right w:val="nil"/>
            </w:tcBorders>
            <w:shd w:val="clear" w:color="auto" w:fill="auto"/>
            <w:noWrap/>
            <w:vAlign w:val="bottom"/>
            <w:hideMark/>
          </w:tcPr>
          <w:p w14:paraId="6D5985E5"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Prihodki od prodaje opreme</w:t>
            </w:r>
          </w:p>
        </w:tc>
        <w:tc>
          <w:tcPr>
            <w:tcW w:w="1559" w:type="dxa"/>
            <w:tcBorders>
              <w:top w:val="nil"/>
              <w:left w:val="nil"/>
              <w:bottom w:val="nil"/>
              <w:right w:val="nil"/>
            </w:tcBorders>
            <w:shd w:val="clear" w:color="auto" w:fill="auto"/>
            <w:noWrap/>
            <w:vAlign w:val="bottom"/>
            <w:hideMark/>
          </w:tcPr>
          <w:p w14:paraId="1E72818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45     </w:t>
            </w:r>
          </w:p>
        </w:tc>
        <w:tc>
          <w:tcPr>
            <w:tcW w:w="1560" w:type="dxa"/>
            <w:tcBorders>
              <w:top w:val="nil"/>
              <w:left w:val="nil"/>
              <w:bottom w:val="nil"/>
              <w:right w:val="nil"/>
            </w:tcBorders>
            <w:shd w:val="clear" w:color="auto" w:fill="auto"/>
            <w:noWrap/>
            <w:vAlign w:val="bottom"/>
            <w:hideMark/>
          </w:tcPr>
          <w:p w14:paraId="29DEE72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6756092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6AAAC68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490332B"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329993AC" w14:textId="77777777" w:rsidTr="008A7A01">
        <w:trPr>
          <w:trHeight w:val="210"/>
        </w:trPr>
        <w:tc>
          <w:tcPr>
            <w:tcW w:w="537" w:type="dxa"/>
            <w:tcBorders>
              <w:top w:val="nil"/>
              <w:left w:val="nil"/>
              <w:bottom w:val="nil"/>
              <w:right w:val="nil"/>
            </w:tcBorders>
            <w:shd w:val="clear" w:color="auto" w:fill="auto"/>
            <w:noWrap/>
            <w:vAlign w:val="bottom"/>
            <w:hideMark/>
          </w:tcPr>
          <w:p w14:paraId="12DA704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73</w:t>
            </w:r>
          </w:p>
        </w:tc>
        <w:tc>
          <w:tcPr>
            <w:tcW w:w="5842" w:type="dxa"/>
            <w:tcBorders>
              <w:top w:val="nil"/>
              <w:left w:val="nil"/>
              <w:bottom w:val="nil"/>
              <w:right w:val="nil"/>
            </w:tcBorders>
            <w:shd w:val="clear" w:color="auto" w:fill="auto"/>
            <w:noWrap/>
            <w:vAlign w:val="bottom"/>
            <w:hideMark/>
          </w:tcPr>
          <w:p w14:paraId="61132172"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PREJETE DONACIJE</w:t>
            </w:r>
          </w:p>
        </w:tc>
        <w:tc>
          <w:tcPr>
            <w:tcW w:w="1559" w:type="dxa"/>
            <w:tcBorders>
              <w:top w:val="nil"/>
              <w:left w:val="nil"/>
              <w:bottom w:val="nil"/>
              <w:right w:val="nil"/>
            </w:tcBorders>
            <w:shd w:val="clear" w:color="auto" w:fill="auto"/>
            <w:noWrap/>
            <w:vAlign w:val="bottom"/>
            <w:hideMark/>
          </w:tcPr>
          <w:p w14:paraId="35F70CB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nil"/>
              <w:left w:val="nil"/>
              <w:bottom w:val="nil"/>
              <w:right w:val="nil"/>
            </w:tcBorders>
            <w:shd w:val="clear" w:color="auto" w:fill="auto"/>
            <w:noWrap/>
            <w:vAlign w:val="bottom"/>
            <w:hideMark/>
          </w:tcPr>
          <w:p w14:paraId="61AEF34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0FB8239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263948A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7EA59D8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1F45BDE9" w14:textId="77777777" w:rsidTr="008A7A0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48C2ED8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74</w:t>
            </w:r>
          </w:p>
        </w:tc>
        <w:tc>
          <w:tcPr>
            <w:tcW w:w="5842" w:type="dxa"/>
            <w:tcBorders>
              <w:top w:val="single" w:sz="4" w:space="0" w:color="auto"/>
              <w:left w:val="nil"/>
              <w:bottom w:val="single" w:sz="4" w:space="0" w:color="auto"/>
              <w:right w:val="nil"/>
            </w:tcBorders>
            <w:shd w:val="clear" w:color="auto" w:fill="auto"/>
            <w:noWrap/>
            <w:vAlign w:val="bottom"/>
            <w:hideMark/>
          </w:tcPr>
          <w:p w14:paraId="791FF94F"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TRANSFERNI PRIHODKI</w:t>
            </w:r>
          </w:p>
        </w:tc>
        <w:tc>
          <w:tcPr>
            <w:tcW w:w="1559" w:type="dxa"/>
            <w:tcBorders>
              <w:top w:val="single" w:sz="4" w:space="0" w:color="auto"/>
              <w:left w:val="nil"/>
              <w:bottom w:val="single" w:sz="4" w:space="0" w:color="auto"/>
              <w:right w:val="nil"/>
            </w:tcBorders>
            <w:shd w:val="clear" w:color="auto" w:fill="auto"/>
            <w:noWrap/>
            <w:vAlign w:val="bottom"/>
            <w:hideMark/>
          </w:tcPr>
          <w:p w14:paraId="5AAC49A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2.507.156     </w:t>
            </w:r>
          </w:p>
        </w:tc>
        <w:tc>
          <w:tcPr>
            <w:tcW w:w="1560" w:type="dxa"/>
            <w:tcBorders>
              <w:top w:val="single" w:sz="4" w:space="0" w:color="auto"/>
              <w:left w:val="nil"/>
              <w:bottom w:val="single" w:sz="4" w:space="0" w:color="auto"/>
              <w:right w:val="nil"/>
            </w:tcBorders>
            <w:shd w:val="clear" w:color="auto" w:fill="auto"/>
            <w:noWrap/>
            <w:vAlign w:val="bottom"/>
            <w:hideMark/>
          </w:tcPr>
          <w:p w14:paraId="1E92728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1.989.542     </w:t>
            </w:r>
          </w:p>
        </w:tc>
        <w:tc>
          <w:tcPr>
            <w:tcW w:w="1417" w:type="dxa"/>
            <w:tcBorders>
              <w:top w:val="single" w:sz="4" w:space="0" w:color="auto"/>
              <w:left w:val="nil"/>
              <w:bottom w:val="single" w:sz="4" w:space="0" w:color="auto"/>
              <w:right w:val="nil"/>
            </w:tcBorders>
            <w:shd w:val="clear" w:color="auto" w:fill="auto"/>
            <w:noWrap/>
            <w:vAlign w:val="bottom"/>
            <w:hideMark/>
          </w:tcPr>
          <w:p w14:paraId="7341276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1.989.542     </w:t>
            </w:r>
          </w:p>
        </w:tc>
        <w:tc>
          <w:tcPr>
            <w:tcW w:w="1559" w:type="dxa"/>
            <w:tcBorders>
              <w:top w:val="single" w:sz="4" w:space="0" w:color="auto"/>
              <w:left w:val="nil"/>
              <w:bottom w:val="single" w:sz="4" w:space="0" w:color="auto"/>
              <w:right w:val="nil"/>
            </w:tcBorders>
            <w:shd w:val="clear" w:color="auto" w:fill="auto"/>
            <w:noWrap/>
            <w:vAlign w:val="bottom"/>
            <w:hideMark/>
          </w:tcPr>
          <w:p w14:paraId="259132E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2.548.080     </w:t>
            </w:r>
          </w:p>
        </w:tc>
        <w:tc>
          <w:tcPr>
            <w:tcW w:w="1134" w:type="dxa"/>
            <w:tcBorders>
              <w:top w:val="nil"/>
              <w:left w:val="nil"/>
              <w:bottom w:val="single" w:sz="4" w:space="0" w:color="auto"/>
              <w:right w:val="nil"/>
            </w:tcBorders>
            <w:shd w:val="clear" w:color="auto" w:fill="auto"/>
            <w:noWrap/>
            <w:vAlign w:val="bottom"/>
            <w:hideMark/>
          </w:tcPr>
          <w:p w14:paraId="4E5B4A7F"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128,1</w:t>
            </w:r>
            <w:r>
              <w:rPr>
                <w:rStyle w:val="Sprotnaopomba-sklic"/>
                <w:rFonts w:ascii="Tahoma" w:eastAsia="Times New Roman" w:hAnsi="Tahoma" w:cs="Tahoma"/>
                <w:b/>
                <w:bCs/>
                <w:sz w:val="16"/>
                <w:szCs w:val="16"/>
                <w:lang w:eastAsia="sl-SI"/>
              </w:rPr>
              <w:footnoteReference w:id="76"/>
            </w:r>
            <w:r w:rsidRPr="00471E3D">
              <w:rPr>
                <w:rFonts w:ascii="Tahoma" w:eastAsia="Times New Roman" w:hAnsi="Tahoma" w:cs="Tahoma"/>
                <w:b/>
                <w:bCs/>
                <w:sz w:val="16"/>
                <w:szCs w:val="16"/>
                <w:lang w:eastAsia="sl-SI"/>
              </w:rPr>
              <w:t xml:space="preserve">     </w:t>
            </w:r>
          </w:p>
        </w:tc>
      </w:tr>
      <w:tr w:rsidR="00CC42BC" w:rsidRPr="00471E3D" w14:paraId="28CB3F08" w14:textId="77777777" w:rsidTr="008A7A01">
        <w:trPr>
          <w:trHeight w:val="210"/>
        </w:trPr>
        <w:tc>
          <w:tcPr>
            <w:tcW w:w="537" w:type="dxa"/>
            <w:tcBorders>
              <w:top w:val="nil"/>
              <w:left w:val="nil"/>
              <w:bottom w:val="nil"/>
              <w:right w:val="nil"/>
            </w:tcBorders>
            <w:shd w:val="clear" w:color="auto" w:fill="auto"/>
            <w:noWrap/>
            <w:vAlign w:val="bottom"/>
            <w:hideMark/>
          </w:tcPr>
          <w:p w14:paraId="519349F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740</w:t>
            </w:r>
          </w:p>
        </w:tc>
        <w:tc>
          <w:tcPr>
            <w:tcW w:w="5842" w:type="dxa"/>
            <w:tcBorders>
              <w:top w:val="nil"/>
              <w:left w:val="nil"/>
              <w:bottom w:val="nil"/>
              <w:right w:val="nil"/>
            </w:tcBorders>
            <w:shd w:val="clear" w:color="auto" w:fill="auto"/>
            <w:noWrap/>
            <w:vAlign w:val="bottom"/>
            <w:hideMark/>
          </w:tcPr>
          <w:p w14:paraId="1A897D06"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TRANSFERNI PRIHODKI IZ DRUGIH JAVNOFIN. INSTITUCIJ</w:t>
            </w:r>
          </w:p>
        </w:tc>
        <w:tc>
          <w:tcPr>
            <w:tcW w:w="1559" w:type="dxa"/>
            <w:tcBorders>
              <w:top w:val="nil"/>
              <w:left w:val="nil"/>
              <w:bottom w:val="nil"/>
              <w:right w:val="nil"/>
            </w:tcBorders>
            <w:shd w:val="clear" w:color="auto" w:fill="auto"/>
            <w:noWrap/>
            <w:vAlign w:val="bottom"/>
            <w:hideMark/>
          </w:tcPr>
          <w:p w14:paraId="278DFF1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199.998     </w:t>
            </w:r>
          </w:p>
        </w:tc>
        <w:tc>
          <w:tcPr>
            <w:tcW w:w="1560" w:type="dxa"/>
            <w:tcBorders>
              <w:top w:val="nil"/>
              <w:left w:val="nil"/>
              <w:bottom w:val="nil"/>
              <w:right w:val="nil"/>
            </w:tcBorders>
            <w:shd w:val="clear" w:color="auto" w:fill="auto"/>
            <w:noWrap/>
            <w:vAlign w:val="bottom"/>
            <w:hideMark/>
          </w:tcPr>
          <w:p w14:paraId="0D7EBEE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256.000     </w:t>
            </w:r>
          </w:p>
        </w:tc>
        <w:tc>
          <w:tcPr>
            <w:tcW w:w="1417" w:type="dxa"/>
            <w:tcBorders>
              <w:top w:val="nil"/>
              <w:left w:val="nil"/>
              <w:bottom w:val="nil"/>
              <w:right w:val="nil"/>
            </w:tcBorders>
            <w:shd w:val="clear" w:color="auto" w:fill="auto"/>
            <w:noWrap/>
            <w:vAlign w:val="bottom"/>
            <w:hideMark/>
          </w:tcPr>
          <w:p w14:paraId="526ED00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256.000     </w:t>
            </w:r>
          </w:p>
        </w:tc>
        <w:tc>
          <w:tcPr>
            <w:tcW w:w="1559" w:type="dxa"/>
            <w:tcBorders>
              <w:top w:val="nil"/>
              <w:left w:val="nil"/>
              <w:bottom w:val="nil"/>
              <w:right w:val="nil"/>
            </w:tcBorders>
            <w:shd w:val="clear" w:color="auto" w:fill="auto"/>
            <w:noWrap/>
            <w:vAlign w:val="bottom"/>
            <w:hideMark/>
          </w:tcPr>
          <w:p w14:paraId="002F7F2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280.000     </w:t>
            </w:r>
          </w:p>
        </w:tc>
        <w:tc>
          <w:tcPr>
            <w:tcW w:w="1134" w:type="dxa"/>
            <w:tcBorders>
              <w:top w:val="nil"/>
              <w:left w:val="nil"/>
              <w:bottom w:val="nil"/>
              <w:right w:val="nil"/>
            </w:tcBorders>
            <w:shd w:val="clear" w:color="auto" w:fill="auto"/>
            <w:noWrap/>
            <w:vAlign w:val="bottom"/>
            <w:hideMark/>
          </w:tcPr>
          <w:p w14:paraId="392DB02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109,4     </w:t>
            </w:r>
          </w:p>
        </w:tc>
      </w:tr>
      <w:tr w:rsidR="00CC42BC" w:rsidRPr="00471E3D" w14:paraId="0BE33DFD" w14:textId="77777777" w:rsidTr="008A7A01">
        <w:trPr>
          <w:trHeight w:val="210"/>
        </w:trPr>
        <w:tc>
          <w:tcPr>
            <w:tcW w:w="537" w:type="dxa"/>
            <w:tcBorders>
              <w:top w:val="nil"/>
              <w:left w:val="nil"/>
              <w:bottom w:val="nil"/>
              <w:right w:val="nil"/>
            </w:tcBorders>
            <w:shd w:val="clear" w:color="auto" w:fill="auto"/>
            <w:noWrap/>
            <w:vAlign w:val="bottom"/>
            <w:hideMark/>
          </w:tcPr>
          <w:p w14:paraId="183DD1A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7400</w:t>
            </w:r>
          </w:p>
        </w:tc>
        <w:tc>
          <w:tcPr>
            <w:tcW w:w="5842" w:type="dxa"/>
            <w:tcBorders>
              <w:top w:val="nil"/>
              <w:left w:val="nil"/>
              <w:bottom w:val="nil"/>
              <w:right w:val="nil"/>
            </w:tcBorders>
            <w:shd w:val="clear" w:color="auto" w:fill="auto"/>
            <w:noWrap/>
            <w:vAlign w:val="bottom"/>
            <w:hideMark/>
          </w:tcPr>
          <w:p w14:paraId="169FB80D"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Prejeta sredstva iz državnega proračuna</w:t>
            </w:r>
          </w:p>
        </w:tc>
        <w:tc>
          <w:tcPr>
            <w:tcW w:w="1559" w:type="dxa"/>
            <w:tcBorders>
              <w:top w:val="nil"/>
              <w:left w:val="nil"/>
              <w:bottom w:val="nil"/>
              <w:right w:val="nil"/>
            </w:tcBorders>
            <w:shd w:val="clear" w:color="auto" w:fill="auto"/>
            <w:noWrap/>
            <w:vAlign w:val="bottom"/>
            <w:hideMark/>
          </w:tcPr>
          <w:p w14:paraId="086484C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199.998     </w:t>
            </w:r>
          </w:p>
        </w:tc>
        <w:tc>
          <w:tcPr>
            <w:tcW w:w="1560" w:type="dxa"/>
            <w:tcBorders>
              <w:top w:val="nil"/>
              <w:left w:val="nil"/>
              <w:bottom w:val="nil"/>
              <w:right w:val="nil"/>
            </w:tcBorders>
            <w:shd w:val="clear" w:color="auto" w:fill="auto"/>
            <w:noWrap/>
            <w:vAlign w:val="bottom"/>
            <w:hideMark/>
          </w:tcPr>
          <w:p w14:paraId="134730D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256.000     </w:t>
            </w:r>
          </w:p>
        </w:tc>
        <w:tc>
          <w:tcPr>
            <w:tcW w:w="1417" w:type="dxa"/>
            <w:tcBorders>
              <w:top w:val="nil"/>
              <w:left w:val="nil"/>
              <w:bottom w:val="nil"/>
              <w:right w:val="nil"/>
            </w:tcBorders>
            <w:shd w:val="clear" w:color="auto" w:fill="auto"/>
            <w:noWrap/>
            <w:vAlign w:val="bottom"/>
            <w:hideMark/>
          </w:tcPr>
          <w:p w14:paraId="2D28B04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256.000     </w:t>
            </w:r>
          </w:p>
        </w:tc>
        <w:tc>
          <w:tcPr>
            <w:tcW w:w="1559" w:type="dxa"/>
            <w:tcBorders>
              <w:top w:val="nil"/>
              <w:left w:val="nil"/>
              <w:bottom w:val="nil"/>
              <w:right w:val="nil"/>
            </w:tcBorders>
            <w:shd w:val="clear" w:color="auto" w:fill="auto"/>
            <w:noWrap/>
            <w:vAlign w:val="bottom"/>
            <w:hideMark/>
          </w:tcPr>
          <w:p w14:paraId="0D001C7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280.000     </w:t>
            </w:r>
          </w:p>
        </w:tc>
        <w:tc>
          <w:tcPr>
            <w:tcW w:w="1134" w:type="dxa"/>
            <w:tcBorders>
              <w:top w:val="nil"/>
              <w:left w:val="nil"/>
              <w:bottom w:val="nil"/>
              <w:right w:val="nil"/>
            </w:tcBorders>
            <w:shd w:val="clear" w:color="auto" w:fill="auto"/>
            <w:noWrap/>
            <w:vAlign w:val="bottom"/>
            <w:hideMark/>
          </w:tcPr>
          <w:p w14:paraId="584FE3CE"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109,4     </w:t>
            </w:r>
          </w:p>
        </w:tc>
      </w:tr>
      <w:tr w:rsidR="00CC42BC" w:rsidRPr="00471E3D" w14:paraId="5232CC04" w14:textId="77777777" w:rsidTr="008A7A01">
        <w:trPr>
          <w:trHeight w:val="210"/>
        </w:trPr>
        <w:tc>
          <w:tcPr>
            <w:tcW w:w="537" w:type="dxa"/>
            <w:tcBorders>
              <w:top w:val="nil"/>
              <w:left w:val="nil"/>
              <w:bottom w:val="nil"/>
              <w:right w:val="nil"/>
            </w:tcBorders>
            <w:shd w:val="clear" w:color="auto" w:fill="auto"/>
            <w:noWrap/>
            <w:vAlign w:val="bottom"/>
            <w:hideMark/>
          </w:tcPr>
          <w:p w14:paraId="27CDD8D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7403</w:t>
            </w:r>
          </w:p>
        </w:tc>
        <w:tc>
          <w:tcPr>
            <w:tcW w:w="5842" w:type="dxa"/>
            <w:tcBorders>
              <w:top w:val="nil"/>
              <w:left w:val="nil"/>
              <w:bottom w:val="nil"/>
              <w:right w:val="nil"/>
            </w:tcBorders>
            <w:shd w:val="clear" w:color="auto" w:fill="auto"/>
            <w:noWrap/>
            <w:vAlign w:val="bottom"/>
            <w:hideMark/>
          </w:tcPr>
          <w:p w14:paraId="1F03B5D3"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Prejeta sredstva iz drugih javnih skladov</w:t>
            </w:r>
          </w:p>
        </w:tc>
        <w:tc>
          <w:tcPr>
            <w:tcW w:w="1559" w:type="dxa"/>
            <w:tcBorders>
              <w:top w:val="nil"/>
              <w:left w:val="nil"/>
              <w:bottom w:val="nil"/>
              <w:right w:val="nil"/>
            </w:tcBorders>
            <w:shd w:val="clear" w:color="auto" w:fill="auto"/>
            <w:noWrap/>
            <w:vAlign w:val="bottom"/>
            <w:hideMark/>
          </w:tcPr>
          <w:p w14:paraId="6C6328B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331D856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0E940F7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61215D6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580851B1"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3008F761" w14:textId="77777777" w:rsidTr="008A7A01">
        <w:trPr>
          <w:trHeight w:val="210"/>
        </w:trPr>
        <w:tc>
          <w:tcPr>
            <w:tcW w:w="537" w:type="dxa"/>
            <w:tcBorders>
              <w:top w:val="nil"/>
              <w:left w:val="nil"/>
              <w:bottom w:val="nil"/>
              <w:right w:val="nil"/>
            </w:tcBorders>
            <w:shd w:val="clear" w:color="auto" w:fill="auto"/>
            <w:noWrap/>
            <w:vAlign w:val="bottom"/>
            <w:hideMark/>
          </w:tcPr>
          <w:p w14:paraId="01C991B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741</w:t>
            </w:r>
          </w:p>
        </w:tc>
        <w:tc>
          <w:tcPr>
            <w:tcW w:w="5842" w:type="dxa"/>
            <w:tcBorders>
              <w:top w:val="nil"/>
              <w:left w:val="nil"/>
              <w:bottom w:val="nil"/>
              <w:right w:val="nil"/>
            </w:tcBorders>
            <w:shd w:val="clear" w:color="auto" w:fill="auto"/>
            <w:noWrap/>
            <w:vAlign w:val="bottom"/>
            <w:hideMark/>
          </w:tcPr>
          <w:p w14:paraId="2CE6FDC8" w14:textId="77777777" w:rsidR="00CC42BC" w:rsidRPr="00471E3D" w:rsidRDefault="00CC42BC" w:rsidP="008A7A01">
            <w:pPr>
              <w:suppressAutoHyphens w:val="0"/>
              <w:autoSpaceDN/>
              <w:spacing w:after="0"/>
              <w:textAlignment w:val="auto"/>
              <w:rPr>
                <w:rFonts w:ascii="Tahoma" w:eastAsia="Times New Roman" w:hAnsi="Tahoma" w:cs="Tahoma"/>
                <w:b/>
                <w:bCs/>
                <w:sz w:val="14"/>
                <w:szCs w:val="14"/>
                <w:lang w:eastAsia="sl-SI"/>
              </w:rPr>
            </w:pPr>
            <w:r w:rsidRPr="00471E3D">
              <w:rPr>
                <w:rFonts w:ascii="Tahoma" w:eastAsia="Times New Roman" w:hAnsi="Tahoma" w:cs="Tahoma"/>
                <w:b/>
                <w:bCs/>
                <w:sz w:val="14"/>
                <w:szCs w:val="14"/>
                <w:lang w:eastAsia="sl-SI"/>
              </w:rPr>
              <w:t>PREJETA SREDSTVA IZ DRŽ. PRORAČ</w:t>
            </w:r>
            <w:r w:rsidRPr="00D63FA1">
              <w:rPr>
                <w:rFonts w:ascii="Tahoma" w:eastAsia="Times New Roman" w:hAnsi="Tahoma" w:cs="Tahoma"/>
                <w:b/>
                <w:bCs/>
                <w:sz w:val="14"/>
                <w:szCs w:val="14"/>
                <w:lang w:eastAsia="sl-SI"/>
              </w:rPr>
              <w:t>UNA</w:t>
            </w:r>
            <w:r w:rsidRPr="00471E3D">
              <w:rPr>
                <w:rFonts w:ascii="Tahoma" w:eastAsia="Times New Roman" w:hAnsi="Tahoma" w:cs="Tahoma"/>
                <w:b/>
                <w:bCs/>
                <w:sz w:val="14"/>
                <w:szCs w:val="14"/>
                <w:lang w:eastAsia="sl-SI"/>
              </w:rPr>
              <w:t xml:space="preserve"> IZ SRED</w:t>
            </w:r>
            <w:r>
              <w:rPr>
                <w:rFonts w:ascii="Tahoma" w:eastAsia="Times New Roman" w:hAnsi="Tahoma" w:cs="Tahoma"/>
                <w:b/>
                <w:bCs/>
                <w:sz w:val="14"/>
                <w:szCs w:val="14"/>
                <w:lang w:eastAsia="sl-SI"/>
              </w:rPr>
              <w:t>.</w:t>
            </w:r>
            <w:r w:rsidRPr="00471E3D">
              <w:rPr>
                <w:rFonts w:ascii="Tahoma" w:eastAsia="Times New Roman" w:hAnsi="Tahoma" w:cs="Tahoma"/>
                <w:b/>
                <w:bCs/>
                <w:sz w:val="14"/>
                <w:szCs w:val="14"/>
                <w:lang w:eastAsia="sl-SI"/>
              </w:rPr>
              <w:t xml:space="preserve">  EU IN IZ DRUGIH DRŽAV</w:t>
            </w:r>
          </w:p>
        </w:tc>
        <w:tc>
          <w:tcPr>
            <w:tcW w:w="1559" w:type="dxa"/>
            <w:tcBorders>
              <w:top w:val="nil"/>
              <w:left w:val="nil"/>
              <w:bottom w:val="nil"/>
              <w:right w:val="nil"/>
            </w:tcBorders>
            <w:shd w:val="clear" w:color="auto" w:fill="auto"/>
            <w:noWrap/>
            <w:vAlign w:val="bottom"/>
            <w:hideMark/>
          </w:tcPr>
          <w:p w14:paraId="34A2AA4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2.307.158     </w:t>
            </w:r>
          </w:p>
        </w:tc>
        <w:tc>
          <w:tcPr>
            <w:tcW w:w="1560" w:type="dxa"/>
            <w:tcBorders>
              <w:top w:val="nil"/>
              <w:left w:val="nil"/>
              <w:bottom w:val="nil"/>
              <w:right w:val="nil"/>
            </w:tcBorders>
            <w:shd w:val="clear" w:color="auto" w:fill="auto"/>
            <w:noWrap/>
            <w:vAlign w:val="bottom"/>
            <w:hideMark/>
          </w:tcPr>
          <w:p w14:paraId="5F6ABD8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1.733.542     </w:t>
            </w:r>
          </w:p>
        </w:tc>
        <w:tc>
          <w:tcPr>
            <w:tcW w:w="1417" w:type="dxa"/>
            <w:tcBorders>
              <w:top w:val="nil"/>
              <w:left w:val="nil"/>
              <w:bottom w:val="nil"/>
              <w:right w:val="nil"/>
            </w:tcBorders>
            <w:shd w:val="clear" w:color="auto" w:fill="auto"/>
            <w:noWrap/>
            <w:vAlign w:val="bottom"/>
            <w:hideMark/>
          </w:tcPr>
          <w:p w14:paraId="1CF6DC0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1.733.542     </w:t>
            </w:r>
          </w:p>
        </w:tc>
        <w:tc>
          <w:tcPr>
            <w:tcW w:w="1559" w:type="dxa"/>
            <w:tcBorders>
              <w:top w:val="nil"/>
              <w:left w:val="nil"/>
              <w:bottom w:val="nil"/>
              <w:right w:val="nil"/>
            </w:tcBorders>
            <w:shd w:val="clear" w:color="auto" w:fill="auto"/>
            <w:noWrap/>
            <w:vAlign w:val="bottom"/>
            <w:hideMark/>
          </w:tcPr>
          <w:p w14:paraId="45640AE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2.268.080     </w:t>
            </w:r>
          </w:p>
        </w:tc>
        <w:tc>
          <w:tcPr>
            <w:tcW w:w="1134" w:type="dxa"/>
            <w:tcBorders>
              <w:top w:val="nil"/>
              <w:left w:val="nil"/>
              <w:bottom w:val="nil"/>
              <w:right w:val="nil"/>
            </w:tcBorders>
            <w:shd w:val="clear" w:color="auto" w:fill="auto"/>
            <w:noWrap/>
            <w:vAlign w:val="bottom"/>
            <w:hideMark/>
          </w:tcPr>
          <w:p w14:paraId="2A0229C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130,8     </w:t>
            </w:r>
          </w:p>
        </w:tc>
      </w:tr>
      <w:tr w:rsidR="00CC42BC" w:rsidRPr="00471E3D" w14:paraId="5D409571" w14:textId="77777777" w:rsidTr="008A7A01">
        <w:trPr>
          <w:trHeight w:val="210"/>
        </w:trPr>
        <w:tc>
          <w:tcPr>
            <w:tcW w:w="537" w:type="dxa"/>
            <w:tcBorders>
              <w:top w:val="nil"/>
              <w:left w:val="nil"/>
              <w:bottom w:val="nil"/>
              <w:right w:val="nil"/>
            </w:tcBorders>
            <w:shd w:val="clear" w:color="auto" w:fill="auto"/>
            <w:noWrap/>
            <w:vAlign w:val="bottom"/>
            <w:hideMark/>
          </w:tcPr>
          <w:p w14:paraId="6307206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7412</w:t>
            </w:r>
          </w:p>
        </w:tc>
        <w:tc>
          <w:tcPr>
            <w:tcW w:w="5842" w:type="dxa"/>
            <w:tcBorders>
              <w:top w:val="nil"/>
              <w:left w:val="nil"/>
              <w:bottom w:val="nil"/>
              <w:right w:val="nil"/>
            </w:tcBorders>
            <w:shd w:val="clear" w:color="auto" w:fill="auto"/>
            <w:noWrap/>
            <w:vAlign w:val="bottom"/>
            <w:hideMark/>
          </w:tcPr>
          <w:p w14:paraId="2372D2EE"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Prejeta sredstva iz drž. proračuna iz sred. EU za strukt.pol.</w:t>
            </w:r>
          </w:p>
        </w:tc>
        <w:tc>
          <w:tcPr>
            <w:tcW w:w="1559" w:type="dxa"/>
            <w:tcBorders>
              <w:top w:val="nil"/>
              <w:left w:val="nil"/>
              <w:bottom w:val="nil"/>
              <w:right w:val="nil"/>
            </w:tcBorders>
            <w:shd w:val="clear" w:color="auto" w:fill="auto"/>
            <w:noWrap/>
            <w:vAlign w:val="bottom"/>
            <w:hideMark/>
          </w:tcPr>
          <w:p w14:paraId="0712C13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758A284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5037FD7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0F0397C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17E23CBB"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6429BEA8" w14:textId="77777777" w:rsidTr="008A7A01">
        <w:trPr>
          <w:trHeight w:val="210"/>
        </w:trPr>
        <w:tc>
          <w:tcPr>
            <w:tcW w:w="537" w:type="dxa"/>
            <w:tcBorders>
              <w:top w:val="nil"/>
              <w:left w:val="nil"/>
              <w:bottom w:val="nil"/>
              <w:right w:val="nil"/>
            </w:tcBorders>
            <w:shd w:val="clear" w:color="auto" w:fill="auto"/>
            <w:noWrap/>
            <w:vAlign w:val="bottom"/>
            <w:hideMark/>
          </w:tcPr>
          <w:p w14:paraId="11B2032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7413</w:t>
            </w:r>
          </w:p>
        </w:tc>
        <w:tc>
          <w:tcPr>
            <w:tcW w:w="5842" w:type="dxa"/>
            <w:tcBorders>
              <w:top w:val="nil"/>
              <w:left w:val="nil"/>
              <w:bottom w:val="nil"/>
              <w:right w:val="nil"/>
            </w:tcBorders>
            <w:shd w:val="clear" w:color="auto" w:fill="auto"/>
            <w:noWrap/>
            <w:vAlign w:val="bottom"/>
            <w:hideMark/>
          </w:tcPr>
          <w:p w14:paraId="752F55EA"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Prejeta sredstva iz drž. proračuna iz sred. EU iz kohez sklada</w:t>
            </w:r>
          </w:p>
        </w:tc>
        <w:tc>
          <w:tcPr>
            <w:tcW w:w="1559" w:type="dxa"/>
            <w:tcBorders>
              <w:top w:val="nil"/>
              <w:left w:val="nil"/>
              <w:bottom w:val="nil"/>
              <w:right w:val="nil"/>
            </w:tcBorders>
            <w:shd w:val="clear" w:color="auto" w:fill="auto"/>
            <w:noWrap/>
            <w:vAlign w:val="bottom"/>
            <w:hideMark/>
          </w:tcPr>
          <w:p w14:paraId="33FFEA0B"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2.307.158     </w:t>
            </w:r>
          </w:p>
        </w:tc>
        <w:tc>
          <w:tcPr>
            <w:tcW w:w="1560" w:type="dxa"/>
            <w:tcBorders>
              <w:top w:val="nil"/>
              <w:left w:val="nil"/>
              <w:bottom w:val="nil"/>
              <w:right w:val="nil"/>
            </w:tcBorders>
            <w:shd w:val="clear" w:color="auto" w:fill="auto"/>
            <w:noWrap/>
            <w:vAlign w:val="bottom"/>
            <w:hideMark/>
          </w:tcPr>
          <w:p w14:paraId="7BC2818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1.733.542     </w:t>
            </w:r>
          </w:p>
        </w:tc>
        <w:tc>
          <w:tcPr>
            <w:tcW w:w="1417" w:type="dxa"/>
            <w:tcBorders>
              <w:top w:val="nil"/>
              <w:left w:val="nil"/>
              <w:bottom w:val="nil"/>
              <w:right w:val="nil"/>
            </w:tcBorders>
            <w:shd w:val="clear" w:color="auto" w:fill="auto"/>
            <w:noWrap/>
            <w:vAlign w:val="bottom"/>
            <w:hideMark/>
          </w:tcPr>
          <w:p w14:paraId="6FF040EE"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1.733.542     </w:t>
            </w:r>
          </w:p>
        </w:tc>
        <w:tc>
          <w:tcPr>
            <w:tcW w:w="1559" w:type="dxa"/>
            <w:tcBorders>
              <w:top w:val="nil"/>
              <w:left w:val="nil"/>
              <w:bottom w:val="nil"/>
              <w:right w:val="nil"/>
            </w:tcBorders>
            <w:shd w:val="clear" w:color="auto" w:fill="auto"/>
            <w:noWrap/>
            <w:vAlign w:val="bottom"/>
            <w:hideMark/>
          </w:tcPr>
          <w:p w14:paraId="6EF7D47B"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2.268.080     </w:t>
            </w:r>
          </w:p>
        </w:tc>
        <w:tc>
          <w:tcPr>
            <w:tcW w:w="1134" w:type="dxa"/>
            <w:tcBorders>
              <w:top w:val="nil"/>
              <w:left w:val="nil"/>
              <w:bottom w:val="nil"/>
              <w:right w:val="nil"/>
            </w:tcBorders>
            <w:shd w:val="clear" w:color="auto" w:fill="auto"/>
            <w:noWrap/>
            <w:vAlign w:val="bottom"/>
            <w:hideMark/>
          </w:tcPr>
          <w:p w14:paraId="349F73C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130,8     </w:t>
            </w:r>
          </w:p>
        </w:tc>
      </w:tr>
      <w:tr w:rsidR="00CC42BC" w:rsidRPr="00471E3D" w14:paraId="77DE90E3" w14:textId="77777777" w:rsidTr="008A7A01">
        <w:trPr>
          <w:trHeight w:val="210"/>
        </w:trPr>
        <w:tc>
          <w:tcPr>
            <w:tcW w:w="537" w:type="dxa"/>
            <w:tcBorders>
              <w:top w:val="nil"/>
              <w:left w:val="nil"/>
              <w:bottom w:val="nil"/>
              <w:right w:val="nil"/>
            </w:tcBorders>
            <w:shd w:val="clear" w:color="auto" w:fill="auto"/>
            <w:noWrap/>
            <w:vAlign w:val="bottom"/>
            <w:hideMark/>
          </w:tcPr>
          <w:p w14:paraId="30842EA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78</w:t>
            </w:r>
          </w:p>
        </w:tc>
        <w:tc>
          <w:tcPr>
            <w:tcW w:w="5842" w:type="dxa"/>
            <w:tcBorders>
              <w:top w:val="nil"/>
              <w:left w:val="nil"/>
              <w:bottom w:val="nil"/>
              <w:right w:val="nil"/>
            </w:tcBorders>
            <w:shd w:val="clear" w:color="auto" w:fill="auto"/>
            <w:noWrap/>
            <w:vAlign w:val="bottom"/>
            <w:hideMark/>
          </w:tcPr>
          <w:p w14:paraId="59FEFE5B"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PREJETA SREDSTVA IZ EU IN IZ DRUGIH DRŽAV</w:t>
            </w:r>
          </w:p>
        </w:tc>
        <w:tc>
          <w:tcPr>
            <w:tcW w:w="1559" w:type="dxa"/>
            <w:tcBorders>
              <w:top w:val="nil"/>
              <w:left w:val="nil"/>
              <w:bottom w:val="nil"/>
              <w:right w:val="nil"/>
            </w:tcBorders>
            <w:shd w:val="clear" w:color="auto" w:fill="auto"/>
            <w:noWrap/>
            <w:vAlign w:val="bottom"/>
            <w:hideMark/>
          </w:tcPr>
          <w:p w14:paraId="2670D7A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nil"/>
              <w:left w:val="nil"/>
              <w:bottom w:val="nil"/>
              <w:right w:val="nil"/>
            </w:tcBorders>
            <w:shd w:val="clear" w:color="auto" w:fill="auto"/>
            <w:noWrap/>
            <w:vAlign w:val="bottom"/>
            <w:hideMark/>
          </w:tcPr>
          <w:p w14:paraId="520DFF6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7E0BF52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2BC9824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right w:val="nil"/>
            </w:tcBorders>
            <w:shd w:val="clear" w:color="auto" w:fill="auto"/>
            <w:noWrap/>
            <w:vAlign w:val="bottom"/>
            <w:hideMark/>
          </w:tcPr>
          <w:p w14:paraId="6C96FFC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36CBD847" w14:textId="77777777" w:rsidTr="008A7A01">
        <w:trPr>
          <w:trHeight w:val="210"/>
        </w:trPr>
        <w:tc>
          <w:tcPr>
            <w:tcW w:w="537" w:type="dxa"/>
            <w:tcBorders>
              <w:top w:val="nil"/>
              <w:left w:val="nil"/>
              <w:right w:val="nil"/>
            </w:tcBorders>
            <w:shd w:val="clear" w:color="auto" w:fill="auto"/>
            <w:noWrap/>
            <w:vAlign w:val="bottom"/>
          </w:tcPr>
          <w:p w14:paraId="30694562" w14:textId="77777777" w:rsidR="00CC42BC" w:rsidRPr="00471E3D"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5842" w:type="dxa"/>
            <w:tcBorders>
              <w:top w:val="nil"/>
              <w:left w:val="nil"/>
              <w:right w:val="nil"/>
            </w:tcBorders>
            <w:shd w:val="clear" w:color="auto" w:fill="auto"/>
            <w:noWrap/>
            <w:vAlign w:val="bottom"/>
          </w:tcPr>
          <w:p w14:paraId="51979040"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u w:val="single"/>
                <w:lang w:eastAsia="sl-SI"/>
              </w:rPr>
            </w:pPr>
          </w:p>
        </w:tc>
        <w:tc>
          <w:tcPr>
            <w:tcW w:w="1559" w:type="dxa"/>
            <w:tcBorders>
              <w:top w:val="nil"/>
              <w:left w:val="nil"/>
              <w:right w:val="nil"/>
            </w:tcBorders>
            <w:shd w:val="clear" w:color="auto" w:fill="auto"/>
            <w:noWrap/>
            <w:vAlign w:val="bottom"/>
          </w:tcPr>
          <w:p w14:paraId="3E85C45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c>
          <w:tcPr>
            <w:tcW w:w="1560" w:type="dxa"/>
            <w:tcBorders>
              <w:top w:val="nil"/>
              <w:left w:val="nil"/>
              <w:right w:val="nil"/>
            </w:tcBorders>
            <w:shd w:val="clear" w:color="auto" w:fill="auto"/>
            <w:noWrap/>
            <w:vAlign w:val="bottom"/>
          </w:tcPr>
          <w:p w14:paraId="2CC8FB7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c>
          <w:tcPr>
            <w:tcW w:w="1417" w:type="dxa"/>
            <w:tcBorders>
              <w:top w:val="nil"/>
              <w:left w:val="nil"/>
              <w:right w:val="nil"/>
            </w:tcBorders>
            <w:shd w:val="clear" w:color="auto" w:fill="auto"/>
            <w:noWrap/>
            <w:vAlign w:val="bottom"/>
          </w:tcPr>
          <w:p w14:paraId="3563EC3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c>
          <w:tcPr>
            <w:tcW w:w="1559" w:type="dxa"/>
            <w:tcBorders>
              <w:top w:val="nil"/>
              <w:left w:val="nil"/>
              <w:right w:val="nil"/>
            </w:tcBorders>
            <w:shd w:val="clear" w:color="auto" w:fill="auto"/>
            <w:noWrap/>
            <w:vAlign w:val="bottom"/>
          </w:tcPr>
          <w:p w14:paraId="556A71C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c>
          <w:tcPr>
            <w:tcW w:w="1134" w:type="dxa"/>
            <w:tcBorders>
              <w:top w:val="nil"/>
              <w:left w:val="nil"/>
              <w:right w:val="nil"/>
            </w:tcBorders>
            <w:shd w:val="clear" w:color="auto" w:fill="auto"/>
            <w:noWrap/>
            <w:vAlign w:val="bottom"/>
          </w:tcPr>
          <w:p w14:paraId="6F9B605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p>
        </w:tc>
      </w:tr>
      <w:tr w:rsidR="00CC42BC" w:rsidRPr="00471E3D" w14:paraId="51AC17D7"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4534DA35" w14:textId="77777777" w:rsidR="00CC42BC" w:rsidRPr="00471E3D"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5842" w:type="dxa"/>
            <w:tcBorders>
              <w:top w:val="nil"/>
              <w:left w:val="nil"/>
              <w:bottom w:val="single" w:sz="4" w:space="0" w:color="auto"/>
              <w:right w:val="nil"/>
            </w:tcBorders>
            <w:shd w:val="clear" w:color="auto" w:fill="auto"/>
            <w:noWrap/>
            <w:vAlign w:val="bottom"/>
            <w:hideMark/>
          </w:tcPr>
          <w:p w14:paraId="17A408DC"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471E3D">
              <w:rPr>
                <w:rFonts w:ascii="Tahoma" w:eastAsia="Times New Roman" w:hAnsi="Tahoma" w:cs="Tahoma"/>
                <w:b/>
                <w:bCs/>
                <w:sz w:val="16"/>
                <w:szCs w:val="16"/>
                <w:u w:val="single"/>
                <w:lang w:eastAsia="sl-SI"/>
              </w:rPr>
              <w:t>II. SKUPAJ ODHODKI</w:t>
            </w:r>
          </w:p>
        </w:tc>
        <w:tc>
          <w:tcPr>
            <w:tcW w:w="1559" w:type="dxa"/>
            <w:tcBorders>
              <w:top w:val="nil"/>
              <w:left w:val="nil"/>
              <w:bottom w:val="single" w:sz="4" w:space="0" w:color="auto"/>
              <w:right w:val="nil"/>
            </w:tcBorders>
            <w:shd w:val="clear" w:color="auto" w:fill="auto"/>
            <w:noWrap/>
            <w:vAlign w:val="bottom"/>
            <w:hideMark/>
          </w:tcPr>
          <w:p w14:paraId="0AF49F1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9.879.509     </w:t>
            </w:r>
          </w:p>
        </w:tc>
        <w:tc>
          <w:tcPr>
            <w:tcW w:w="1560" w:type="dxa"/>
            <w:tcBorders>
              <w:top w:val="nil"/>
              <w:left w:val="nil"/>
              <w:bottom w:val="single" w:sz="4" w:space="0" w:color="auto"/>
              <w:right w:val="nil"/>
            </w:tcBorders>
            <w:shd w:val="clear" w:color="auto" w:fill="auto"/>
            <w:noWrap/>
            <w:vAlign w:val="bottom"/>
            <w:hideMark/>
          </w:tcPr>
          <w:p w14:paraId="6587ED8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10.115.400     </w:t>
            </w:r>
          </w:p>
        </w:tc>
        <w:tc>
          <w:tcPr>
            <w:tcW w:w="1417" w:type="dxa"/>
            <w:tcBorders>
              <w:top w:val="nil"/>
              <w:left w:val="nil"/>
              <w:bottom w:val="single" w:sz="4" w:space="0" w:color="auto"/>
              <w:right w:val="nil"/>
            </w:tcBorders>
            <w:shd w:val="clear" w:color="auto" w:fill="auto"/>
            <w:noWrap/>
            <w:vAlign w:val="bottom"/>
            <w:hideMark/>
          </w:tcPr>
          <w:p w14:paraId="2AB11CE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10.115.400     </w:t>
            </w:r>
          </w:p>
        </w:tc>
        <w:tc>
          <w:tcPr>
            <w:tcW w:w="1559" w:type="dxa"/>
            <w:tcBorders>
              <w:top w:val="nil"/>
              <w:left w:val="nil"/>
              <w:bottom w:val="single" w:sz="4" w:space="0" w:color="auto"/>
              <w:right w:val="nil"/>
            </w:tcBorders>
            <w:shd w:val="clear" w:color="auto" w:fill="auto"/>
            <w:noWrap/>
            <w:vAlign w:val="bottom"/>
            <w:hideMark/>
          </w:tcPr>
          <w:p w14:paraId="67AEAC3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12.113.450     </w:t>
            </w:r>
          </w:p>
        </w:tc>
        <w:tc>
          <w:tcPr>
            <w:tcW w:w="1134" w:type="dxa"/>
            <w:tcBorders>
              <w:left w:val="nil"/>
              <w:bottom w:val="single" w:sz="4" w:space="0" w:color="auto"/>
              <w:right w:val="nil"/>
            </w:tcBorders>
            <w:shd w:val="clear" w:color="auto" w:fill="auto"/>
            <w:noWrap/>
            <w:vAlign w:val="bottom"/>
            <w:hideMark/>
          </w:tcPr>
          <w:p w14:paraId="3311EC8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119,8</w:t>
            </w:r>
            <w:r>
              <w:rPr>
                <w:rStyle w:val="Sprotnaopomba-sklic"/>
                <w:rFonts w:ascii="Tahoma" w:eastAsia="Times New Roman" w:hAnsi="Tahoma" w:cs="Tahoma"/>
                <w:b/>
                <w:bCs/>
                <w:sz w:val="16"/>
                <w:szCs w:val="16"/>
                <w:lang w:eastAsia="sl-SI"/>
              </w:rPr>
              <w:footnoteReference w:id="77"/>
            </w:r>
            <w:r w:rsidRPr="00471E3D">
              <w:rPr>
                <w:rFonts w:ascii="Tahoma" w:eastAsia="Times New Roman" w:hAnsi="Tahoma" w:cs="Tahoma"/>
                <w:b/>
                <w:bCs/>
                <w:sz w:val="16"/>
                <w:szCs w:val="16"/>
                <w:lang w:eastAsia="sl-SI"/>
              </w:rPr>
              <w:t xml:space="preserve">     </w:t>
            </w:r>
          </w:p>
        </w:tc>
      </w:tr>
      <w:tr w:rsidR="00CC42BC" w:rsidRPr="00471E3D" w14:paraId="37D0EA01" w14:textId="77777777" w:rsidTr="008A7A0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521B654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40</w:t>
            </w:r>
          </w:p>
        </w:tc>
        <w:tc>
          <w:tcPr>
            <w:tcW w:w="5842" w:type="dxa"/>
            <w:tcBorders>
              <w:top w:val="single" w:sz="4" w:space="0" w:color="auto"/>
              <w:left w:val="nil"/>
              <w:bottom w:val="single" w:sz="4" w:space="0" w:color="auto"/>
              <w:right w:val="nil"/>
            </w:tcBorders>
            <w:shd w:val="clear" w:color="auto" w:fill="auto"/>
            <w:noWrap/>
            <w:vAlign w:val="bottom"/>
            <w:hideMark/>
          </w:tcPr>
          <w:p w14:paraId="000A1EC8"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TEKOČI ODHODKI</w:t>
            </w:r>
          </w:p>
        </w:tc>
        <w:tc>
          <w:tcPr>
            <w:tcW w:w="1559" w:type="dxa"/>
            <w:tcBorders>
              <w:top w:val="single" w:sz="4" w:space="0" w:color="auto"/>
              <w:left w:val="nil"/>
              <w:bottom w:val="single" w:sz="4" w:space="0" w:color="auto"/>
              <w:right w:val="nil"/>
            </w:tcBorders>
            <w:shd w:val="clear" w:color="auto" w:fill="auto"/>
            <w:noWrap/>
            <w:vAlign w:val="bottom"/>
            <w:hideMark/>
          </w:tcPr>
          <w:p w14:paraId="1F4B900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9.720.238     </w:t>
            </w:r>
          </w:p>
        </w:tc>
        <w:tc>
          <w:tcPr>
            <w:tcW w:w="1560" w:type="dxa"/>
            <w:tcBorders>
              <w:top w:val="single" w:sz="4" w:space="0" w:color="auto"/>
              <w:left w:val="nil"/>
              <w:bottom w:val="single" w:sz="4" w:space="0" w:color="auto"/>
              <w:right w:val="nil"/>
            </w:tcBorders>
            <w:shd w:val="clear" w:color="auto" w:fill="auto"/>
            <w:noWrap/>
            <w:vAlign w:val="bottom"/>
            <w:hideMark/>
          </w:tcPr>
          <w:p w14:paraId="30E177A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9.789.500     </w:t>
            </w:r>
          </w:p>
        </w:tc>
        <w:tc>
          <w:tcPr>
            <w:tcW w:w="1417" w:type="dxa"/>
            <w:tcBorders>
              <w:top w:val="single" w:sz="4" w:space="0" w:color="auto"/>
              <w:left w:val="nil"/>
              <w:bottom w:val="single" w:sz="4" w:space="0" w:color="auto"/>
              <w:right w:val="nil"/>
            </w:tcBorders>
            <w:shd w:val="clear" w:color="auto" w:fill="auto"/>
            <w:noWrap/>
            <w:vAlign w:val="bottom"/>
            <w:hideMark/>
          </w:tcPr>
          <w:p w14:paraId="54B7DC4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9.789.500     </w:t>
            </w:r>
          </w:p>
        </w:tc>
        <w:tc>
          <w:tcPr>
            <w:tcW w:w="1559" w:type="dxa"/>
            <w:tcBorders>
              <w:top w:val="single" w:sz="4" w:space="0" w:color="auto"/>
              <w:left w:val="nil"/>
              <w:bottom w:val="single" w:sz="4" w:space="0" w:color="auto"/>
              <w:right w:val="nil"/>
            </w:tcBorders>
            <w:shd w:val="clear" w:color="auto" w:fill="auto"/>
            <w:noWrap/>
            <w:vAlign w:val="bottom"/>
            <w:hideMark/>
          </w:tcPr>
          <w:p w14:paraId="2C8A090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11.056.850     </w:t>
            </w:r>
          </w:p>
        </w:tc>
        <w:tc>
          <w:tcPr>
            <w:tcW w:w="1134" w:type="dxa"/>
            <w:tcBorders>
              <w:top w:val="single" w:sz="4" w:space="0" w:color="auto"/>
              <w:left w:val="nil"/>
              <w:bottom w:val="single" w:sz="4" w:space="0" w:color="auto"/>
              <w:right w:val="nil"/>
            </w:tcBorders>
            <w:shd w:val="clear" w:color="auto" w:fill="auto"/>
            <w:noWrap/>
            <w:vAlign w:val="bottom"/>
            <w:hideMark/>
          </w:tcPr>
          <w:p w14:paraId="468A043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112,9     </w:t>
            </w:r>
          </w:p>
        </w:tc>
      </w:tr>
      <w:tr w:rsidR="00CC42BC" w:rsidRPr="00471E3D" w14:paraId="1CD6699E" w14:textId="77777777" w:rsidTr="008A7A01">
        <w:trPr>
          <w:trHeight w:val="210"/>
        </w:trPr>
        <w:tc>
          <w:tcPr>
            <w:tcW w:w="537" w:type="dxa"/>
            <w:tcBorders>
              <w:top w:val="nil"/>
              <w:left w:val="nil"/>
              <w:bottom w:val="nil"/>
              <w:right w:val="nil"/>
            </w:tcBorders>
            <w:shd w:val="clear" w:color="auto" w:fill="auto"/>
            <w:noWrap/>
            <w:vAlign w:val="bottom"/>
            <w:hideMark/>
          </w:tcPr>
          <w:p w14:paraId="64AE066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400</w:t>
            </w:r>
          </w:p>
        </w:tc>
        <w:tc>
          <w:tcPr>
            <w:tcW w:w="5842" w:type="dxa"/>
            <w:tcBorders>
              <w:top w:val="nil"/>
              <w:left w:val="nil"/>
              <w:bottom w:val="nil"/>
              <w:right w:val="nil"/>
            </w:tcBorders>
            <w:shd w:val="clear" w:color="auto" w:fill="auto"/>
            <w:noWrap/>
            <w:vAlign w:val="bottom"/>
            <w:hideMark/>
          </w:tcPr>
          <w:p w14:paraId="03384F53"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PLAČE IN DRUGI IZDATKI ZAPOSLENIM</w:t>
            </w:r>
          </w:p>
        </w:tc>
        <w:tc>
          <w:tcPr>
            <w:tcW w:w="1559" w:type="dxa"/>
            <w:tcBorders>
              <w:top w:val="nil"/>
              <w:left w:val="nil"/>
              <w:bottom w:val="nil"/>
              <w:right w:val="nil"/>
            </w:tcBorders>
            <w:shd w:val="clear" w:color="auto" w:fill="auto"/>
            <w:noWrap/>
            <w:vAlign w:val="bottom"/>
            <w:hideMark/>
          </w:tcPr>
          <w:p w14:paraId="2247D59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1.730.553     </w:t>
            </w:r>
          </w:p>
        </w:tc>
        <w:tc>
          <w:tcPr>
            <w:tcW w:w="1560" w:type="dxa"/>
            <w:tcBorders>
              <w:top w:val="nil"/>
              <w:left w:val="nil"/>
              <w:bottom w:val="nil"/>
              <w:right w:val="nil"/>
            </w:tcBorders>
            <w:shd w:val="clear" w:color="auto" w:fill="auto"/>
            <w:noWrap/>
            <w:vAlign w:val="bottom"/>
            <w:hideMark/>
          </w:tcPr>
          <w:p w14:paraId="38D971F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2.221.500     </w:t>
            </w:r>
          </w:p>
        </w:tc>
        <w:tc>
          <w:tcPr>
            <w:tcW w:w="1417" w:type="dxa"/>
            <w:tcBorders>
              <w:top w:val="nil"/>
              <w:left w:val="nil"/>
              <w:bottom w:val="nil"/>
              <w:right w:val="nil"/>
            </w:tcBorders>
            <w:shd w:val="clear" w:color="auto" w:fill="auto"/>
            <w:noWrap/>
            <w:vAlign w:val="bottom"/>
            <w:hideMark/>
          </w:tcPr>
          <w:p w14:paraId="08F63AD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2.221.500     </w:t>
            </w:r>
          </w:p>
        </w:tc>
        <w:tc>
          <w:tcPr>
            <w:tcW w:w="1559" w:type="dxa"/>
            <w:tcBorders>
              <w:top w:val="nil"/>
              <w:left w:val="nil"/>
              <w:bottom w:val="nil"/>
              <w:right w:val="nil"/>
            </w:tcBorders>
            <w:shd w:val="clear" w:color="auto" w:fill="auto"/>
            <w:noWrap/>
            <w:vAlign w:val="bottom"/>
            <w:hideMark/>
          </w:tcPr>
          <w:p w14:paraId="693B4A3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2.418.300     </w:t>
            </w:r>
          </w:p>
        </w:tc>
        <w:tc>
          <w:tcPr>
            <w:tcW w:w="1134" w:type="dxa"/>
            <w:tcBorders>
              <w:top w:val="nil"/>
              <w:left w:val="nil"/>
              <w:bottom w:val="nil"/>
              <w:right w:val="nil"/>
            </w:tcBorders>
            <w:shd w:val="clear" w:color="auto" w:fill="auto"/>
            <w:noWrap/>
            <w:vAlign w:val="bottom"/>
            <w:hideMark/>
          </w:tcPr>
          <w:p w14:paraId="229A846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108,9</w:t>
            </w:r>
            <w:r>
              <w:rPr>
                <w:rStyle w:val="Sprotnaopomba-sklic"/>
                <w:rFonts w:ascii="Tahoma" w:eastAsia="Times New Roman" w:hAnsi="Tahoma" w:cs="Tahoma"/>
                <w:b/>
                <w:bCs/>
                <w:sz w:val="16"/>
                <w:szCs w:val="16"/>
                <w:lang w:eastAsia="sl-SI"/>
              </w:rPr>
              <w:footnoteReference w:id="78"/>
            </w:r>
            <w:r w:rsidRPr="00471E3D">
              <w:rPr>
                <w:rFonts w:ascii="Tahoma" w:eastAsia="Times New Roman" w:hAnsi="Tahoma" w:cs="Tahoma"/>
                <w:b/>
                <w:bCs/>
                <w:sz w:val="16"/>
                <w:szCs w:val="16"/>
                <w:lang w:eastAsia="sl-SI"/>
              </w:rPr>
              <w:t xml:space="preserve">     </w:t>
            </w:r>
          </w:p>
        </w:tc>
      </w:tr>
      <w:tr w:rsidR="00CC42BC" w:rsidRPr="00471E3D" w14:paraId="7888B372" w14:textId="77777777" w:rsidTr="008A7A01">
        <w:trPr>
          <w:trHeight w:val="210"/>
        </w:trPr>
        <w:tc>
          <w:tcPr>
            <w:tcW w:w="537" w:type="dxa"/>
            <w:tcBorders>
              <w:top w:val="nil"/>
              <w:left w:val="nil"/>
              <w:bottom w:val="nil"/>
              <w:right w:val="nil"/>
            </w:tcBorders>
            <w:shd w:val="clear" w:color="auto" w:fill="auto"/>
            <w:noWrap/>
            <w:vAlign w:val="bottom"/>
            <w:hideMark/>
          </w:tcPr>
          <w:p w14:paraId="689E921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4000</w:t>
            </w:r>
          </w:p>
        </w:tc>
        <w:tc>
          <w:tcPr>
            <w:tcW w:w="5842" w:type="dxa"/>
            <w:tcBorders>
              <w:top w:val="nil"/>
              <w:left w:val="nil"/>
              <w:bottom w:val="nil"/>
              <w:right w:val="nil"/>
            </w:tcBorders>
            <w:shd w:val="clear" w:color="auto" w:fill="auto"/>
            <w:noWrap/>
            <w:vAlign w:val="bottom"/>
            <w:hideMark/>
          </w:tcPr>
          <w:p w14:paraId="26573EF8"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Plače in dodatki</w:t>
            </w:r>
          </w:p>
        </w:tc>
        <w:tc>
          <w:tcPr>
            <w:tcW w:w="1559" w:type="dxa"/>
            <w:tcBorders>
              <w:top w:val="nil"/>
              <w:left w:val="nil"/>
              <w:bottom w:val="nil"/>
              <w:right w:val="nil"/>
            </w:tcBorders>
            <w:shd w:val="clear" w:color="auto" w:fill="auto"/>
            <w:noWrap/>
            <w:vAlign w:val="bottom"/>
            <w:hideMark/>
          </w:tcPr>
          <w:p w14:paraId="7C1775E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1.386.823     </w:t>
            </w:r>
          </w:p>
        </w:tc>
        <w:tc>
          <w:tcPr>
            <w:tcW w:w="1560" w:type="dxa"/>
            <w:tcBorders>
              <w:top w:val="nil"/>
              <w:left w:val="nil"/>
              <w:bottom w:val="nil"/>
              <w:right w:val="nil"/>
            </w:tcBorders>
            <w:shd w:val="clear" w:color="auto" w:fill="auto"/>
            <w:noWrap/>
            <w:vAlign w:val="bottom"/>
            <w:hideMark/>
          </w:tcPr>
          <w:p w14:paraId="2B13EA0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1.928.300     </w:t>
            </w:r>
          </w:p>
        </w:tc>
        <w:tc>
          <w:tcPr>
            <w:tcW w:w="1417" w:type="dxa"/>
            <w:tcBorders>
              <w:top w:val="nil"/>
              <w:left w:val="nil"/>
              <w:bottom w:val="nil"/>
              <w:right w:val="nil"/>
            </w:tcBorders>
            <w:shd w:val="clear" w:color="auto" w:fill="auto"/>
            <w:noWrap/>
            <w:vAlign w:val="bottom"/>
            <w:hideMark/>
          </w:tcPr>
          <w:p w14:paraId="3605DBC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1.928.300     </w:t>
            </w:r>
          </w:p>
        </w:tc>
        <w:tc>
          <w:tcPr>
            <w:tcW w:w="1559" w:type="dxa"/>
            <w:tcBorders>
              <w:top w:val="nil"/>
              <w:left w:val="nil"/>
              <w:bottom w:val="nil"/>
              <w:right w:val="nil"/>
            </w:tcBorders>
            <w:shd w:val="clear" w:color="auto" w:fill="auto"/>
            <w:noWrap/>
            <w:vAlign w:val="bottom"/>
            <w:hideMark/>
          </w:tcPr>
          <w:p w14:paraId="19CDDF0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2.083.100     </w:t>
            </w:r>
          </w:p>
        </w:tc>
        <w:tc>
          <w:tcPr>
            <w:tcW w:w="1134" w:type="dxa"/>
            <w:tcBorders>
              <w:top w:val="nil"/>
              <w:left w:val="nil"/>
              <w:bottom w:val="nil"/>
              <w:right w:val="nil"/>
            </w:tcBorders>
            <w:shd w:val="clear" w:color="auto" w:fill="auto"/>
            <w:noWrap/>
            <w:vAlign w:val="bottom"/>
            <w:hideMark/>
          </w:tcPr>
          <w:p w14:paraId="09F0DE31"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108,0     </w:t>
            </w:r>
          </w:p>
        </w:tc>
      </w:tr>
      <w:tr w:rsidR="00CC42BC" w:rsidRPr="00471E3D" w14:paraId="09DFF25F" w14:textId="77777777" w:rsidTr="008A7A01">
        <w:trPr>
          <w:trHeight w:val="210"/>
        </w:trPr>
        <w:tc>
          <w:tcPr>
            <w:tcW w:w="537" w:type="dxa"/>
            <w:tcBorders>
              <w:top w:val="nil"/>
              <w:left w:val="nil"/>
              <w:bottom w:val="nil"/>
              <w:right w:val="nil"/>
            </w:tcBorders>
            <w:shd w:val="clear" w:color="auto" w:fill="auto"/>
            <w:noWrap/>
            <w:vAlign w:val="bottom"/>
            <w:hideMark/>
          </w:tcPr>
          <w:p w14:paraId="2F591EB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4001</w:t>
            </w:r>
          </w:p>
        </w:tc>
        <w:tc>
          <w:tcPr>
            <w:tcW w:w="5842" w:type="dxa"/>
            <w:tcBorders>
              <w:top w:val="nil"/>
              <w:left w:val="nil"/>
              <w:bottom w:val="nil"/>
              <w:right w:val="nil"/>
            </w:tcBorders>
            <w:shd w:val="clear" w:color="auto" w:fill="auto"/>
            <w:noWrap/>
            <w:vAlign w:val="bottom"/>
            <w:hideMark/>
          </w:tcPr>
          <w:p w14:paraId="08FC2787"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Regres za letni dopust</w:t>
            </w:r>
          </w:p>
        </w:tc>
        <w:tc>
          <w:tcPr>
            <w:tcW w:w="1559" w:type="dxa"/>
            <w:tcBorders>
              <w:top w:val="nil"/>
              <w:left w:val="nil"/>
              <w:bottom w:val="nil"/>
              <w:right w:val="nil"/>
            </w:tcBorders>
            <w:shd w:val="clear" w:color="auto" w:fill="auto"/>
            <w:noWrap/>
            <w:vAlign w:val="bottom"/>
            <w:hideMark/>
          </w:tcPr>
          <w:p w14:paraId="4C851FB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60.371     </w:t>
            </w:r>
          </w:p>
        </w:tc>
        <w:tc>
          <w:tcPr>
            <w:tcW w:w="1560" w:type="dxa"/>
            <w:tcBorders>
              <w:top w:val="nil"/>
              <w:left w:val="nil"/>
              <w:bottom w:val="nil"/>
              <w:right w:val="nil"/>
            </w:tcBorders>
            <w:shd w:val="clear" w:color="auto" w:fill="auto"/>
            <w:noWrap/>
            <w:vAlign w:val="bottom"/>
            <w:hideMark/>
          </w:tcPr>
          <w:p w14:paraId="2A1F6A4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79.800     </w:t>
            </w:r>
          </w:p>
        </w:tc>
        <w:tc>
          <w:tcPr>
            <w:tcW w:w="1417" w:type="dxa"/>
            <w:tcBorders>
              <w:top w:val="nil"/>
              <w:left w:val="nil"/>
              <w:bottom w:val="nil"/>
              <w:right w:val="nil"/>
            </w:tcBorders>
            <w:shd w:val="clear" w:color="auto" w:fill="auto"/>
            <w:noWrap/>
            <w:vAlign w:val="bottom"/>
            <w:hideMark/>
          </w:tcPr>
          <w:p w14:paraId="123C1C3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79.800     </w:t>
            </w:r>
          </w:p>
        </w:tc>
        <w:tc>
          <w:tcPr>
            <w:tcW w:w="1559" w:type="dxa"/>
            <w:tcBorders>
              <w:top w:val="nil"/>
              <w:left w:val="nil"/>
              <w:bottom w:val="nil"/>
              <w:right w:val="nil"/>
            </w:tcBorders>
            <w:shd w:val="clear" w:color="auto" w:fill="auto"/>
            <w:noWrap/>
            <w:vAlign w:val="bottom"/>
            <w:hideMark/>
          </w:tcPr>
          <w:p w14:paraId="2713A40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86.800     </w:t>
            </w:r>
          </w:p>
        </w:tc>
        <w:tc>
          <w:tcPr>
            <w:tcW w:w="1134" w:type="dxa"/>
            <w:tcBorders>
              <w:top w:val="nil"/>
              <w:left w:val="nil"/>
              <w:bottom w:val="nil"/>
              <w:right w:val="nil"/>
            </w:tcBorders>
            <w:shd w:val="clear" w:color="auto" w:fill="auto"/>
            <w:noWrap/>
            <w:vAlign w:val="bottom"/>
            <w:hideMark/>
          </w:tcPr>
          <w:p w14:paraId="37887AE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108,8     </w:t>
            </w:r>
          </w:p>
        </w:tc>
      </w:tr>
      <w:tr w:rsidR="00CC42BC" w:rsidRPr="00471E3D" w14:paraId="758B20D5" w14:textId="77777777" w:rsidTr="008A7A01">
        <w:trPr>
          <w:trHeight w:val="210"/>
        </w:trPr>
        <w:tc>
          <w:tcPr>
            <w:tcW w:w="537" w:type="dxa"/>
            <w:tcBorders>
              <w:top w:val="nil"/>
              <w:left w:val="nil"/>
              <w:bottom w:val="nil"/>
              <w:right w:val="nil"/>
            </w:tcBorders>
            <w:shd w:val="clear" w:color="auto" w:fill="auto"/>
            <w:noWrap/>
            <w:vAlign w:val="bottom"/>
            <w:hideMark/>
          </w:tcPr>
          <w:p w14:paraId="6F61E30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4002</w:t>
            </w:r>
          </w:p>
        </w:tc>
        <w:tc>
          <w:tcPr>
            <w:tcW w:w="5842" w:type="dxa"/>
            <w:tcBorders>
              <w:top w:val="nil"/>
              <w:left w:val="nil"/>
              <w:bottom w:val="nil"/>
              <w:right w:val="nil"/>
            </w:tcBorders>
            <w:shd w:val="clear" w:color="auto" w:fill="auto"/>
            <w:noWrap/>
            <w:vAlign w:val="bottom"/>
            <w:hideMark/>
          </w:tcPr>
          <w:p w14:paraId="195060F0"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Povračila in nadomestila</w:t>
            </w:r>
          </w:p>
        </w:tc>
        <w:tc>
          <w:tcPr>
            <w:tcW w:w="1559" w:type="dxa"/>
            <w:tcBorders>
              <w:top w:val="nil"/>
              <w:left w:val="nil"/>
              <w:bottom w:val="nil"/>
              <w:right w:val="nil"/>
            </w:tcBorders>
            <w:shd w:val="clear" w:color="auto" w:fill="auto"/>
            <w:noWrap/>
            <w:vAlign w:val="bottom"/>
            <w:hideMark/>
          </w:tcPr>
          <w:p w14:paraId="3BA38A5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97.985     </w:t>
            </w:r>
          </w:p>
        </w:tc>
        <w:tc>
          <w:tcPr>
            <w:tcW w:w="1560" w:type="dxa"/>
            <w:tcBorders>
              <w:top w:val="nil"/>
              <w:left w:val="nil"/>
              <w:bottom w:val="nil"/>
              <w:right w:val="nil"/>
            </w:tcBorders>
            <w:shd w:val="clear" w:color="auto" w:fill="auto"/>
            <w:noWrap/>
            <w:vAlign w:val="bottom"/>
            <w:hideMark/>
          </w:tcPr>
          <w:p w14:paraId="0BFFEDF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150.400     </w:t>
            </w:r>
          </w:p>
        </w:tc>
        <w:tc>
          <w:tcPr>
            <w:tcW w:w="1417" w:type="dxa"/>
            <w:tcBorders>
              <w:top w:val="nil"/>
              <w:left w:val="nil"/>
              <w:bottom w:val="nil"/>
              <w:right w:val="nil"/>
            </w:tcBorders>
            <w:shd w:val="clear" w:color="auto" w:fill="auto"/>
            <w:noWrap/>
            <w:vAlign w:val="bottom"/>
            <w:hideMark/>
          </w:tcPr>
          <w:p w14:paraId="745846C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150.400     </w:t>
            </w:r>
          </w:p>
        </w:tc>
        <w:tc>
          <w:tcPr>
            <w:tcW w:w="1559" w:type="dxa"/>
            <w:tcBorders>
              <w:top w:val="nil"/>
              <w:left w:val="nil"/>
              <w:bottom w:val="nil"/>
              <w:right w:val="nil"/>
            </w:tcBorders>
            <w:shd w:val="clear" w:color="auto" w:fill="auto"/>
            <w:noWrap/>
            <w:vAlign w:val="bottom"/>
            <w:hideMark/>
          </w:tcPr>
          <w:p w14:paraId="79A0801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180.200     </w:t>
            </w:r>
          </w:p>
        </w:tc>
        <w:tc>
          <w:tcPr>
            <w:tcW w:w="1134" w:type="dxa"/>
            <w:tcBorders>
              <w:top w:val="nil"/>
              <w:left w:val="nil"/>
              <w:bottom w:val="nil"/>
              <w:right w:val="nil"/>
            </w:tcBorders>
            <w:shd w:val="clear" w:color="auto" w:fill="auto"/>
            <w:noWrap/>
            <w:vAlign w:val="bottom"/>
            <w:hideMark/>
          </w:tcPr>
          <w:p w14:paraId="1D5F8C03"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119,8     </w:t>
            </w:r>
          </w:p>
        </w:tc>
      </w:tr>
      <w:tr w:rsidR="00CC42BC" w:rsidRPr="00471E3D" w14:paraId="49352327" w14:textId="77777777" w:rsidTr="008A7A01">
        <w:trPr>
          <w:trHeight w:val="210"/>
        </w:trPr>
        <w:tc>
          <w:tcPr>
            <w:tcW w:w="537" w:type="dxa"/>
            <w:tcBorders>
              <w:top w:val="nil"/>
              <w:left w:val="nil"/>
              <w:bottom w:val="nil"/>
              <w:right w:val="nil"/>
            </w:tcBorders>
            <w:shd w:val="clear" w:color="auto" w:fill="auto"/>
            <w:noWrap/>
            <w:vAlign w:val="bottom"/>
            <w:hideMark/>
          </w:tcPr>
          <w:p w14:paraId="7577921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4003</w:t>
            </w:r>
          </w:p>
        </w:tc>
        <w:tc>
          <w:tcPr>
            <w:tcW w:w="5842" w:type="dxa"/>
            <w:tcBorders>
              <w:top w:val="nil"/>
              <w:left w:val="nil"/>
              <w:bottom w:val="nil"/>
              <w:right w:val="nil"/>
            </w:tcBorders>
            <w:shd w:val="clear" w:color="auto" w:fill="auto"/>
            <w:noWrap/>
            <w:vAlign w:val="bottom"/>
            <w:hideMark/>
          </w:tcPr>
          <w:p w14:paraId="072CB9B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Sredstva za delovno uspešnost</w:t>
            </w:r>
          </w:p>
        </w:tc>
        <w:tc>
          <w:tcPr>
            <w:tcW w:w="1559" w:type="dxa"/>
            <w:tcBorders>
              <w:top w:val="nil"/>
              <w:left w:val="nil"/>
              <w:bottom w:val="nil"/>
              <w:right w:val="nil"/>
            </w:tcBorders>
            <w:shd w:val="clear" w:color="auto" w:fill="auto"/>
            <w:noWrap/>
            <w:vAlign w:val="bottom"/>
            <w:hideMark/>
          </w:tcPr>
          <w:p w14:paraId="59DCE22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160.098     </w:t>
            </w:r>
          </w:p>
        </w:tc>
        <w:tc>
          <w:tcPr>
            <w:tcW w:w="1560" w:type="dxa"/>
            <w:tcBorders>
              <w:top w:val="nil"/>
              <w:left w:val="nil"/>
              <w:bottom w:val="nil"/>
              <w:right w:val="nil"/>
            </w:tcBorders>
            <w:shd w:val="clear" w:color="auto" w:fill="auto"/>
            <w:noWrap/>
            <w:vAlign w:val="bottom"/>
            <w:hideMark/>
          </w:tcPr>
          <w:p w14:paraId="09DD52C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36.300     </w:t>
            </w:r>
          </w:p>
        </w:tc>
        <w:tc>
          <w:tcPr>
            <w:tcW w:w="1417" w:type="dxa"/>
            <w:tcBorders>
              <w:top w:val="nil"/>
              <w:left w:val="nil"/>
              <w:bottom w:val="nil"/>
              <w:right w:val="nil"/>
            </w:tcBorders>
            <w:shd w:val="clear" w:color="auto" w:fill="auto"/>
            <w:noWrap/>
            <w:vAlign w:val="bottom"/>
            <w:hideMark/>
          </w:tcPr>
          <w:p w14:paraId="0ABE71B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36.300     </w:t>
            </w:r>
          </w:p>
        </w:tc>
        <w:tc>
          <w:tcPr>
            <w:tcW w:w="1559" w:type="dxa"/>
            <w:tcBorders>
              <w:top w:val="nil"/>
              <w:left w:val="nil"/>
              <w:bottom w:val="nil"/>
              <w:right w:val="nil"/>
            </w:tcBorders>
            <w:shd w:val="clear" w:color="auto" w:fill="auto"/>
            <w:noWrap/>
            <w:vAlign w:val="bottom"/>
            <w:hideMark/>
          </w:tcPr>
          <w:p w14:paraId="471E55B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39.100     </w:t>
            </w:r>
          </w:p>
        </w:tc>
        <w:tc>
          <w:tcPr>
            <w:tcW w:w="1134" w:type="dxa"/>
            <w:tcBorders>
              <w:top w:val="nil"/>
              <w:left w:val="nil"/>
              <w:bottom w:val="nil"/>
              <w:right w:val="nil"/>
            </w:tcBorders>
            <w:shd w:val="clear" w:color="auto" w:fill="auto"/>
            <w:noWrap/>
            <w:vAlign w:val="bottom"/>
            <w:hideMark/>
          </w:tcPr>
          <w:p w14:paraId="71CC646A"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107,7     </w:t>
            </w:r>
          </w:p>
        </w:tc>
      </w:tr>
      <w:tr w:rsidR="00CC42BC" w:rsidRPr="00471E3D" w14:paraId="2D5ACD80" w14:textId="77777777" w:rsidTr="008A7A01">
        <w:trPr>
          <w:trHeight w:val="210"/>
        </w:trPr>
        <w:tc>
          <w:tcPr>
            <w:tcW w:w="537" w:type="dxa"/>
            <w:tcBorders>
              <w:top w:val="nil"/>
              <w:left w:val="nil"/>
              <w:bottom w:val="nil"/>
              <w:right w:val="nil"/>
            </w:tcBorders>
            <w:shd w:val="clear" w:color="auto" w:fill="auto"/>
            <w:noWrap/>
            <w:vAlign w:val="bottom"/>
            <w:hideMark/>
          </w:tcPr>
          <w:p w14:paraId="169277B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4004</w:t>
            </w:r>
          </w:p>
        </w:tc>
        <w:tc>
          <w:tcPr>
            <w:tcW w:w="5842" w:type="dxa"/>
            <w:tcBorders>
              <w:top w:val="nil"/>
              <w:left w:val="nil"/>
              <w:bottom w:val="nil"/>
              <w:right w:val="nil"/>
            </w:tcBorders>
            <w:shd w:val="clear" w:color="auto" w:fill="auto"/>
            <w:noWrap/>
            <w:vAlign w:val="bottom"/>
            <w:hideMark/>
          </w:tcPr>
          <w:p w14:paraId="0C06AA0E"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Sredstva za nadurno delo</w:t>
            </w:r>
          </w:p>
        </w:tc>
        <w:tc>
          <w:tcPr>
            <w:tcW w:w="1559" w:type="dxa"/>
            <w:tcBorders>
              <w:top w:val="nil"/>
              <w:left w:val="nil"/>
              <w:bottom w:val="nil"/>
              <w:right w:val="nil"/>
            </w:tcBorders>
            <w:shd w:val="clear" w:color="auto" w:fill="auto"/>
            <w:noWrap/>
            <w:vAlign w:val="bottom"/>
            <w:hideMark/>
          </w:tcPr>
          <w:p w14:paraId="76B68C0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3.991     </w:t>
            </w:r>
          </w:p>
        </w:tc>
        <w:tc>
          <w:tcPr>
            <w:tcW w:w="1560" w:type="dxa"/>
            <w:tcBorders>
              <w:top w:val="nil"/>
              <w:left w:val="nil"/>
              <w:bottom w:val="nil"/>
              <w:right w:val="nil"/>
            </w:tcBorders>
            <w:shd w:val="clear" w:color="auto" w:fill="auto"/>
            <w:noWrap/>
            <w:vAlign w:val="bottom"/>
            <w:hideMark/>
          </w:tcPr>
          <w:p w14:paraId="5426406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5A80BBA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17ABDD8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75E07B7"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6DC5D161" w14:textId="77777777" w:rsidTr="008A7A01">
        <w:trPr>
          <w:trHeight w:val="210"/>
        </w:trPr>
        <w:tc>
          <w:tcPr>
            <w:tcW w:w="537" w:type="dxa"/>
            <w:tcBorders>
              <w:top w:val="nil"/>
              <w:left w:val="nil"/>
              <w:bottom w:val="nil"/>
              <w:right w:val="nil"/>
            </w:tcBorders>
            <w:shd w:val="clear" w:color="auto" w:fill="auto"/>
            <w:noWrap/>
            <w:vAlign w:val="bottom"/>
            <w:hideMark/>
          </w:tcPr>
          <w:p w14:paraId="0F8A6F0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4009</w:t>
            </w:r>
          </w:p>
        </w:tc>
        <w:tc>
          <w:tcPr>
            <w:tcW w:w="5842" w:type="dxa"/>
            <w:tcBorders>
              <w:top w:val="nil"/>
              <w:left w:val="nil"/>
              <w:bottom w:val="nil"/>
              <w:right w:val="nil"/>
            </w:tcBorders>
            <w:shd w:val="clear" w:color="auto" w:fill="auto"/>
            <w:noWrap/>
            <w:vAlign w:val="bottom"/>
            <w:hideMark/>
          </w:tcPr>
          <w:p w14:paraId="4CD357D5"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Drugi izdatki zaposlenim</w:t>
            </w:r>
          </w:p>
        </w:tc>
        <w:tc>
          <w:tcPr>
            <w:tcW w:w="1559" w:type="dxa"/>
            <w:tcBorders>
              <w:top w:val="nil"/>
              <w:left w:val="nil"/>
              <w:bottom w:val="nil"/>
              <w:right w:val="nil"/>
            </w:tcBorders>
            <w:shd w:val="clear" w:color="auto" w:fill="auto"/>
            <w:noWrap/>
            <w:vAlign w:val="bottom"/>
            <w:hideMark/>
          </w:tcPr>
          <w:p w14:paraId="62DD67D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21.285     </w:t>
            </w:r>
          </w:p>
        </w:tc>
        <w:tc>
          <w:tcPr>
            <w:tcW w:w="1560" w:type="dxa"/>
            <w:tcBorders>
              <w:top w:val="nil"/>
              <w:left w:val="nil"/>
              <w:bottom w:val="nil"/>
              <w:right w:val="nil"/>
            </w:tcBorders>
            <w:shd w:val="clear" w:color="auto" w:fill="auto"/>
            <w:noWrap/>
            <w:vAlign w:val="bottom"/>
            <w:hideMark/>
          </w:tcPr>
          <w:p w14:paraId="62E648D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26.700     </w:t>
            </w:r>
          </w:p>
        </w:tc>
        <w:tc>
          <w:tcPr>
            <w:tcW w:w="1417" w:type="dxa"/>
            <w:tcBorders>
              <w:top w:val="nil"/>
              <w:left w:val="nil"/>
              <w:bottom w:val="nil"/>
              <w:right w:val="nil"/>
            </w:tcBorders>
            <w:shd w:val="clear" w:color="auto" w:fill="auto"/>
            <w:noWrap/>
            <w:vAlign w:val="bottom"/>
            <w:hideMark/>
          </w:tcPr>
          <w:p w14:paraId="3784A1B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26.700     </w:t>
            </w:r>
          </w:p>
        </w:tc>
        <w:tc>
          <w:tcPr>
            <w:tcW w:w="1559" w:type="dxa"/>
            <w:tcBorders>
              <w:top w:val="nil"/>
              <w:left w:val="nil"/>
              <w:bottom w:val="nil"/>
              <w:right w:val="nil"/>
            </w:tcBorders>
            <w:shd w:val="clear" w:color="auto" w:fill="auto"/>
            <w:noWrap/>
            <w:vAlign w:val="bottom"/>
            <w:hideMark/>
          </w:tcPr>
          <w:p w14:paraId="763BD16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29.100     </w:t>
            </w:r>
          </w:p>
        </w:tc>
        <w:tc>
          <w:tcPr>
            <w:tcW w:w="1134" w:type="dxa"/>
            <w:tcBorders>
              <w:top w:val="nil"/>
              <w:left w:val="nil"/>
              <w:bottom w:val="nil"/>
              <w:right w:val="nil"/>
            </w:tcBorders>
            <w:shd w:val="clear" w:color="auto" w:fill="auto"/>
            <w:noWrap/>
            <w:vAlign w:val="bottom"/>
            <w:hideMark/>
          </w:tcPr>
          <w:p w14:paraId="6FDC340D"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109,0     </w:t>
            </w:r>
          </w:p>
        </w:tc>
      </w:tr>
      <w:tr w:rsidR="00CC42BC" w:rsidRPr="00471E3D" w14:paraId="680ABB4B" w14:textId="77777777" w:rsidTr="008A7A01">
        <w:trPr>
          <w:trHeight w:val="210"/>
        </w:trPr>
        <w:tc>
          <w:tcPr>
            <w:tcW w:w="537" w:type="dxa"/>
            <w:tcBorders>
              <w:top w:val="nil"/>
              <w:left w:val="nil"/>
              <w:bottom w:val="nil"/>
              <w:right w:val="nil"/>
            </w:tcBorders>
            <w:shd w:val="clear" w:color="auto" w:fill="auto"/>
            <w:noWrap/>
            <w:vAlign w:val="bottom"/>
            <w:hideMark/>
          </w:tcPr>
          <w:p w14:paraId="58FE5D6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401</w:t>
            </w:r>
          </w:p>
        </w:tc>
        <w:tc>
          <w:tcPr>
            <w:tcW w:w="5842" w:type="dxa"/>
            <w:tcBorders>
              <w:top w:val="nil"/>
              <w:left w:val="nil"/>
              <w:bottom w:val="nil"/>
              <w:right w:val="nil"/>
            </w:tcBorders>
            <w:shd w:val="clear" w:color="auto" w:fill="auto"/>
            <w:noWrap/>
            <w:vAlign w:val="bottom"/>
            <w:hideMark/>
          </w:tcPr>
          <w:p w14:paraId="315289FE"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PRISPEVKI DELODAJALCEV ZA SOCIALNO VARNOST</w:t>
            </w:r>
          </w:p>
        </w:tc>
        <w:tc>
          <w:tcPr>
            <w:tcW w:w="1559" w:type="dxa"/>
            <w:tcBorders>
              <w:top w:val="nil"/>
              <w:left w:val="nil"/>
              <w:bottom w:val="nil"/>
              <w:right w:val="nil"/>
            </w:tcBorders>
            <w:shd w:val="clear" w:color="auto" w:fill="auto"/>
            <w:noWrap/>
            <w:vAlign w:val="bottom"/>
            <w:hideMark/>
          </w:tcPr>
          <w:p w14:paraId="4684B0F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271.307     </w:t>
            </w:r>
          </w:p>
        </w:tc>
        <w:tc>
          <w:tcPr>
            <w:tcW w:w="1560" w:type="dxa"/>
            <w:tcBorders>
              <w:top w:val="nil"/>
              <w:left w:val="nil"/>
              <w:bottom w:val="nil"/>
              <w:right w:val="nil"/>
            </w:tcBorders>
            <w:shd w:val="clear" w:color="auto" w:fill="auto"/>
            <w:noWrap/>
            <w:vAlign w:val="bottom"/>
            <w:hideMark/>
          </w:tcPr>
          <w:p w14:paraId="6B8699F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342.800     </w:t>
            </w:r>
          </w:p>
        </w:tc>
        <w:tc>
          <w:tcPr>
            <w:tcW w:w="1417" w:type="dxa"/>
            <w:tcBorders>
              <w:top w:val="nil"/>
              <w:left w:val="nil"/>
              <w:bottom w:val="nil"/>
              <w:right w:val="nil"/>
            </w:tcBorders>
            <w:shd w:val="clear" w:color="auto" w:fill="auto"/>
            <w:noWrap/>
            <w:vAlign w:val="bottom"/>
            <w:hideMark/>
          </w:tcPr>
          <w:p w14:paraId="25CDCAE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342.800     </w:t>
            </w:r>
          </w:p>
        </w:tc>
        <w:tc>
          <w:tcPr>
            <w:tcW w:w="1559" w:type="dxa"/>
            <w:tcBorders>
              <w:top w:val="nil"/>
              <w:left w:val="nil"/>
              <w:bottom w:val="nil"/>
              <w:right w:val="nil"/>
            </w:tcBorders>
            <w:shd w:val="clear" w:color="auto" w:fill="auto"/>
            <w:noWrap/>
            <w:vAlign w:val="bottom"/>
            <w:hideMark/>
          </w:tcPr>
          <w:p w14:paraId="62EE246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380.200     </w:t>
            </w:r>
          </w:p>
        </w:tc>
        <w:tc>
          <w:tcPr>
            <w:tcW w:w="1134" w:type="dxa"/>
            <w:tcBorders>
              <w:top w:val="nil"/>
              <w:left w:val="nil"/>
              <w:bottom w:val="nil"/>
              <w:right w:val="nil"/>
            </w:tcBorders>
            <w:shd w:val="clear" w:color="auto" w:fill="auto"/>
            <w:noWrap/>
            <w:vAlign w:val="bottom"/>
            <w:hideMark/>
          </w:tcPr>
          <w:p w14:paraId="64F6B85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110,9</w:t>
            </w:r>
            <w:r>
              <w:rPr>
                <w:rStyle w:val="Sprotnaopomba-sklic"/>
                <w:rFonts w:ascii="Tahoma" w:eastAsia="Times New Roman" w:hAnsi="Tahoma" w:cs="Tahoma"/>
                <w:b/>
                <w:bCs/>
                <w:sz w:val="16"/>
                <w:szCs w:val="16"/>
                <w:lang w:eastAsia="sl-SI"/>
              </w:rPr>
              <w:footnoteReference w:id="79"/>
            </w:r>
            <w:r w:rsidRPr="00471E3D">
              <w:rPr>
                <w:rFonts w:ascii="Tahoma" w:eastAsia="Times New Roman" w:hAnsi="Tahoma" w:cs="Tahoma"/>
                <w:b/>
                <w:bCs/>
                <w:sz w:val="16"/>
                <w:szCs w:val="16"/>
                <w:lang w:eastAsia="sl-SI"/>
              </w:rPr>
              <w:t xml:space="preserve">     </w:t>
            </w:r>
          </w:p>
        </w:tc>
      </w:tr>
      <w:tr w:rsidR="00CC42BC" w:rsidRPr="00471E3D" w14:paraId="7B414E6D" w14:textId="77777777" w:rsidTr="008A7A01">
        <w:trPr>
          <w:trHeight w:val="210"/>
        </w:trPr>
        <w:tc>
          <w:tcPr>
            <w:tcW w:w="537" w:type="dxa"/>
            <w:tcBorders>
              <w:top w:val="nil"/>
              <w:left w:val="nil"/>
              <w:bottom w:val="nil"/>
              <w:right w:val="nil"/>
            </w:tcBorders>
            <w:shd w:val="clear" w:color="auto" w:fill="auto"/>
            <w:noWrap/>
            <w:vAlign w:val="bottom"/>
            <w:hideMark/>
          </w:tcPr>
          <w:p w14:paraId="7EC0165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4010</w:t>
            </w:r>
          </w:p>
        </w:tc>
        <w:tc>
          <w:tcPr>
            <w:tcW w:w="5842" w:type="dxa"/>
            <w:tcBorders>
              <w:top w:val="nil"/>
              <w:left w:val="nil"/>
              <w:bottom w:val="nil"/>
              <w:right w:val="nil"/>
            </w:tcBorders>
            <w:shd w:val="clear" w:color="auto" w:fill="auto"/>
            <w:noWrap/>
            <w:vAlign w:val="bottom"/>
            <w:hideMark/>
          </w:tcPr>
          <w:p w14:paraId="2A260F9A"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Prispevek za pokojninsko in invalidsko zavarovanje</w:t>
            </w:r>
          </w:p>
        </w:tc>
        <w:tc>
          <w:tcPr>
            <w:tcW w:w="1559" w:type="dxa"/>
            <w:tcBorders>
              <w:top w:val="nil"/>
              <w:left w:val="nil"/>
              <w:bottom w:val="nil"/>
              <w:right w:val="nil"/>
            </w:tcBorders>
            <w:shd w:val="clear" w:color="auto" w:fill="auto"/>
            <w:noWrap/>
            <w:vAlign w:val="bottom"/>
            <w:hideMark/>
          </w:tcPr>
          <w:p w14:paraId="1131548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137.158     </w:t>
            </w:r>
          </w:p>
        </w:tc>
        <w:tc>
          <w:tcPr>
            <w:tcW w:w="1560" w:type="dxa"/>
            <w:tcBorders>
              <w:top w:val="nil"/>
              <w:left w:val="nil"/>
              <w:bottom w:val="nil"/>
              <w:right w:val="nil"/>
            </w:tcBorders>
            <w:shd w:val="clear" w:color="auto" w:fill="auto"/>
            <w:noWrap/>
            <w:vAlign w:val="bottom"/>
            <w:hideMark/>
          </w:tcPr>
          <w:p w14:paraId="2C8365E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173.900     </w:t>
            </w:r>
          </w:p>
        </w:tc>
        <w:tc>
          <w:tcPr>
            <w:tcW w:w="1417" w:type="dxa"/>
            <w:tcBorders>
              <w:top w:val="nil"/>
              <w:left w:val="nil"/>
              <w:bottom w:val="nil"/>
              <w:right w:val="nil"/>
            </w:tcBorders>
            <w:shd w:val="clear" w:color="auto" w:fill="auto"/>
            <w:noWrap/>
            <w:vAlign w:val="bottom"/>
            <w:hideMark/>
          </w:tcPr>
          <w:p w14:paraId="47E9199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173.900     </w:t>
            </w:r>
          </w:p>
        </w:tc>
        <w:tc>
          <w:tcPr>
            <w:tcW w:w="1559" w:type="dxa"/>
            <w:tcBorders>
              <w:top w:val="nil"/>
              <w:left w:val="nil"/>
              <w:bottom w:val="nil"/>
              <w:right w:val="nil"/>
            </w:tcBorders>
            <w:shd w:val="clear" w:color="auto" w:fill="auto"/>
            <w:noWrap/>
            <w:vAlign w:val="bottom"/>
            <w:hideMark/>
          </w:tcPr>
          <w:p w14:paraId="5488C64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187.800     </w:t>
            </w:r>
          </w:p>
        </w:tc>
        <w:tc>
          <w:tcPr>
            <w:tcW w:w="1134" w:type="dxa"/>
            <w:tcBorders>
              <w:top w:val="nil"/>
              <w:left w:val="nil"/>
              <w:bottom w:val="nil"/>
              <w:right w:val="nil"/>
            </w:tcBorders>
            <w:shd w:val="clear" w:color="auto" w:fill="auto"/>
            <w:noWrap/>
            <w:vAlign w:val="bottom"/>
            <w:hideMark/>
          </w:tcPr>
          <w:p w14:paraId="1E2B394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108,0     </w:t>
            </w:r>
          </w:p>
        </w:tc>
      </w:tr>
      <w:tr w:rsidR="00CC42BC" w:rsidRPr="00471E3D" w14:paraId="76CC1374" w14:textId="77777777" w:rsidTr="008A7A01">
        <w:trPr>
          <w:trHeight w:val="210"/>
        </w:trPr>
        <w:tc>
          <w:tcPr>
            <w:tcW w:w="537" w:type="dxa"/>
            <w:tcBorders>
              <w:top w:val="nil"/>
              <w:left w:val="nil"/>
              <w:bottom w:val="nil"/>
              <w:right w:val="nil"/>
            </w:tcBorders>
            <w:shd w:val="clear" w:color="auto" w:fill="auto"/>
            <w:noWrap/>
            <w:vAlign w:val="bottom"/>
            <w:hideMark/>
          </w:tcPr>
          <w:p w14:paraId="136AB28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4011</w:t>
            </w:r>
          </w:p>
        </w:tc>
        <w:tc>
          <w:tcPr>
            <w:tcW w:w="5842" w:type="dxa"/>
            <w:tcBorders>
              <w:top w:val="nil"/>
              <w:left w:val="nil"/>
              <w:bottom w:val="nil"/>
              <w:right w:val="nil"/>
            </w:tcBorders>
            <w:shd w:val="clear" w:color="auto" w:fill="auto"/>
            <w:noWrap/>
            <w:vAlign w:val="bottom"/>
            <w:hideMark/>
          </w:tcPr>
          <w:p w14:paraId="7F505D9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Prispevek za zdravstveno zavarovanje</w:t>
            </w:r>
          </w:p>
        </w:tc>
        <w:tc>
          <w:tcPr>
            <w:tcW w:w="1559" w:type="dxa"/>
            <w:tcBorders>
              <w:top w:val="nil"/>
              <w:left w:val="nil"/>
              <w:bottom w:val="nil"/>
              <w:right w:val="nil"/>
            </w:tcBorders>
            <w:shd w:val="clear" w:color="auto" w:fill="auto"/>
            <w:noWrap/>
            <w:vAlign w:val="bottom"/>
            <w:hideMark/>
          </w:tcPr>
          <w:p w14:paraId="4922E3D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109.989     </w:t>
            </w:r>
          </w:p>
        </w:tc>
        <w:tc>
          <w:tcPr>
            <w:tcW w:w="1560" w:type="dxa"/>
            <w:tcBorders>
              <w:top w:val="nil"/>
              <w:left w:val="nil"/>
              <w:bottom w:val="nil"/>
              <w:right w:val="nil"/>
            </w:tcBorders>
            <w:shd w:val="clear" w:color="auto" w:fill="auto"/>
            <w:noWrap/>
            <w:vAlign w:val="bottom"/>
            <w:hideMark/>
          </w:tcPr>
          <w:p w14:paraId="5A8C5AB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139.300     </w:t>
            </w:r>
          </w:p>
        </w:tc>
        <w:tc>
          <w:tcPr>
            <w:tcW w:w="1417" w:type="dxa"/>
            <w:tcBorders>
              <w:top w:val="nil"/>
              <w:left w:val="nil"/>
              <w:bottom w:val="nil"/>
              <w:right w:val="nil"/>
            </w:tcBorders>
            <w:shd w:val="clear" w:color="auto" w:fill="auto"/>
            <w:noWrap/>
            <w:vAlign w:val="bottom"/>
            <w:hideMark/>
          </w:tcPr>
          <w:p w14:paraId="5582137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139.300     </w:t>
            </w:r>
          </w:p>
        </w:tc>
        <w:tc>
          <w:tcPr>
            <w:tcW w:w="1559" w:type="dxa"/>
            <w:tcBorders>
              <w:top w:val="nil"/>
              <w:left w:val="nil"/>
              <w:bottom w:val="nil"/>
              <w:right w:val="nil"/>
            </w:tcBorders>
            <w:shd w:val="clear" w:color="auto" w:fill="auto"/>
            <w:noWrap/>
            <w:vAlign w:val="bottom"/>
            <w:hideMark/>
          </w:tcPr>
          <w:p w14:paraId="7A31EAB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150.450     </w:t>
            </w:r>
          </w:p>
        </w:tc>
        <w:tc>
          <w:tcPr>
            <w:tcW w:w="1134" w:type="dxa"/>
            <w:tcBorders>
              <w:top w:val="nil"/>
              <w:left w:val="nil"/>
              <w:bottom w:val="nil"/>
              <w:right w:val="nil"/>
            </w:tcBorders>
            <w:shd w:val="clear" w:color="auto" w:fill="auto"/>
            <w:noWrap/>
            <w:vAlign w:val="bottom"/>
            <w:hideMark/>
          </w:tcPr>
          <w:p w14:paraId="68073012"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108,0     </w:t>
            </w:r>
          </w:p>
        </w:tc>
      </w:tr>
      <w:tr w:rsidR="00CC42BC" w:rsidRPr="00471E3D" w14:paraId="03F02F58" w14:textId="77777777" w:rsidTr="008A7A01">
        <w:trPr>
          <w:trHeight w:val="210"/>
        </w:trPr>
        <w:tc>
          <w:tcPr>
            <w:tcW w:w="537" w:type="dxa"/>
            <w:tcBorders>
              <w:top w:val="nil"/>
              <w:left w:val="nil"/>
              <w:bottom w:val="nil"/>
              <w:right w:val="nil"/>
            </w:tcBorders>
            <w:shd w:val="clear" w:color="auto" w:fill="auto"/>
            <w:noWrap/>
            <w:vAlign w:val="bottom"/>
            <w:hideMark/>
          </w:tcPr>
          <w:p w14:paraId="0E133F1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4012</w:t>
            </w:r>
          </w:p>
        </w:tc>
        <w:tc>
          <w:tcPr>
            <w:tcW w:w="5842" w:type="dxa"/>
            <w:tcBorders>
              <w:top w:val="nil"/>
              <w:left w:val="nil"/>
              <w:bottom w:val="nil"/>
              <w:right w:val="nil"/>
            </w:tcBorders>
            <w:shd w:val="clear" w:color="auto" w:fill="auto"/>
            <w:noWrap/>
            <w:vAlign w:val="bottom"/>
            <w:hideMark/>
          </w:tcPr>
          <w:p w14:paraId="1367B883"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Prispevek za zaposlovanje</w:t>
            </w:r>
          </w:p>
        </w:tc>
        <w:tc>
          <w:tcPr>
            <w:tcW w:w="1559" w:type="dxa"/>
            <w:tcBorders>
              <w:top w:val="nil"/>
              <w:left w:val="nil"/>
              <w:bottom w:val="nil"/>
              <w:right w:val="nil"/>
            </w:tcBorders>
            <w:shd w:val="clear" w:color="auto" w:fill="auto"/>
            <w:noWrap/>
            <w:vAlign w:val="bottom"/>
            <w:hideMark/>
          </w:tcPr>
          <w:p w14:paraId="0D1E2FB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1.062     </w:t>
            </w:r>
          </w:p>
        </w:tc>
        <w:tc>
          <w:tcPr>
            <w:tcW w:w="1560" w:type="dxa"/>
            <w:tcBorders>
              <w:top w:val="nil"/>
              <w:left w:val="nil"/>
              <w:bottom w:val="nil"/>
              <w:right w:val="nil"/>
            </w:tcBorders>
            <w:shd w:val="clear" w:color="auto" w:fill="auto"/>
            <w:noWrap/>
            <w:vAlign w:val="bottom"/>
            <w:hideMark/>
          </w:tcPr>
          <w:p w14:paraId="5A18525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1.200     </w:t>
            </w:r>
          </w:p>
        </w:tc>
        <w:tc>
          <w:tcPr>
            <w:tcW w:w="1417" w:type="dxa"/>
            <w:tcBorders>
              <w:top w:val="nil"/>
              <w:left w:val="nil"/>
              <w:bottom w:val="nil"/>
              <w:right w:val="nil"/>
            </w:tcBorders>
            <w:shd w:val="clear" w:color="auto" w:fill="auto"/>
            <w:noWrap/>
            <w:vAlign w:val="bottom"/>
            <w:hideMark/>
          </w:tcPr>
          <w:p w14:paraId="721AF66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1.200     </w:t>
            </w:r>
          </w:p>
        </w:tc>
        <w:tc>
          <w:tcPr>
            <w:tcW w:w="1559" w:type="dxa"/>
            <w:tcBorders>
              <w:top w:val="nil"/>
              <w:left w:val="nil"/>
              <w:bottom w:val="nil"/>
              <w:right w:val="nil"/>
            </w:tcBorders>
            <w:shd w:val="clear" w:color="auto" w:fill="auto"/>
            <w:noWrap/>
            <w:vAlign w:val="bottom"/>
            <w:hideMark/>
          </w:tcPr>
          <w:p w14:paraId="0F6B5C0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1.300     </w:t>
            </w:r>
          </w:p>
        </w:tc>
        <w:tc>
          <w:tcPr>
            <w:tcW w:w="1134" w:type="dxa"/>
            <w:tcBorders>
              <w:top w:val="nil"/>
              <w:left w:val="nil"/>
              <w:bottom w:val="nil"/>
              <w:right w:val="nil"/>
            </w:tcBorders>
            <w:shd w:val="clear" w:color="auto" w:fill="auto"/>
            <w:noWrap/>
            <w:vAlign w:val="bottom"/>
            <w:hideMark/>
          </w:tcPr>
          <w:p w14:paraId="24B66292"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108,3     </w:t>
            </w:r>
          </w:p>
        </w:tc>
      </w:tr>
      <w:tr w:rsidR="00CC42BC" w:rsidRPr="00471E3D" w14:paraId="43394537" w14:textId="77777777" w:rsidTr="008A7A01">
        <w:trPr>
          <w:trHeight w:val="210"/>
        </w:trPr>
        <w:tc>
          <w:tcPr>
            <w:tcW w:w="537" w:type="dxa"/>
            <w:tcBorders>
              <w:top w:val="nil"/>
              <w:left w:val="nil"/>
              <w:bottom w:val="nil"/>
              <w:right w:val="nil"/>
            </w:tcBorders>
            <w:shd w:val="clear" w:color="auto" w:fill="auto"/>
            <w:noWrap/>
            <w:vAlign w:val="bottom"/>
            <w:hideMark/>
          </w:tcPr>
          <w:p w14:paraId="3054EE3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4013</w:t>
            </w:r>
          </w:p>
        </w:tc>
        <w:tc>
          <w:tcPr>
            <w:tcW w:w="5842" w:type="dxa"/>
            <w:tcBorders>
              <w:top w:val="nil"/>
              <w:left w:val="nil"/>
              <w:bottom w:val="nil"/>
              <w:right w:val="nil"/>
            </w:tcBorders>
            <w:shd w:val="clear" w:color="auto" w:fill="auto"/>
            <w:noWrap/>
            <w:vAlign w:val="bottom"/>
            <w:hideMark/>
          </w:tcPr>
          <w:p w14:paraId="45431350"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Prispevek za starševsko varstvo</w:t>
            </w:r>
          </w:p>
        </w:tc>
        <w:tc>
          <w:tcPr>
            <w:tcW w:w="1559" w:type="dxa"/>
            <w:tcBorders>
              <w:top w:val="nil"/>
              <w:left w:val="nil"/>
              <w:bottom w:val="nil"/>
              <w:right w:val="nil"/>
            </w:tcBorders>
            <w:shd w:val="clear" w:color="auto" w:fill="auto"/>
            <w:noWrap/>
            <w:vAlign w:val="bottom"/>
            <w:hideMark/>
          </w:tcPr>
          <w:p w14:paraId="3948B66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1.551     </w:t>
            </w:r>
          </w:p>
        </w:tc>
        <w:tc>
          <w:tcPr>
            <w:tcW w:w="1560" w:type="dxa"/>
            <w:tcBorders>
              <w:top w:val="nil"/>
              <w:left w:val="nil"/>
              <w:bottom w:val="nil"/>
              <w:right w:val="nil"/>
            </w:tcBorders>
            <w:shd w:val="clear" w:color="auto" w:fill="auto"/>
            <w:noWrap/>
            <w:vAlign w:val="bottom"/>
            <w:hideMark/>
          </w:tcPr>
          <w:p w14:paraId="358AA58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2.000     </w:t>
            </w:r>
          </w:p>
        </w:tc>
        <w:tc>
          <w:tcPr>
            <w:tcW w:w="1417" w:type="dxa"/>
            <w:tcBorders>
              <w:top w:val="nil"/>
              <w:left w:val="nil"/>
              <w:bottom w:val="nil"/>
              <w:right w:val="nil"/>
            </w:tcBorders>
            <w:shd w:val="clear" w:color="auto" w:fill="auto"/>
            <w:noWrap/>
            <w:vAlign w:val="bottom"/>
            <w:hideMark/>
          </w:tcPr>
          <w:p w14:paraId="22FCD52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2.000     </w:t>
            </w:r>
          </w:p>
        </w:tc>
        <w:tc>
          <w:tcPr>
            <w:tcW w:w="1559" w:type="dxa"/>
            <w:tcBorders>
              <w:top w:val="nil"/>
              <w:left w:val="nil"/>
              <w:bottom w:val="nil"/>
              <w:right w:val="nil"/>
            </w:tcBorders>
            <w:shd w:val="clear" w:color="auto" w:fill="auto"/>
            <w:noWrap/>
            <w:vAlign w:val="bottom"/>
            <w:hideMark/>
          </w:tcPr>
          <w:p w14:paraId="588B14D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10.950     </w:t>
            </w:r>
          </w:p>
        </w:tc>
        <w:tc>
          <w:tcPr>
            <w:tcW w:w="1134" w:type="dxa"/>
            <w:tcBorders>
              <w:top w:val="nil"/>
              <w:left w:val="nil"/>
              <w:bottom w:val="nil"/>
              <w:right w:val="nil"/>
            </w:tcBorders>
            <w:shd w:val="clear" w:color="auto" w:fill="auto"/>
            <w:noWrap/>
            <w:vAlign w:val="bottom"/>
            <w:hideMark/>
          </w:tcPr>
          <w:p w14:paraId="6AAB2863"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547,5     </w:t>
            </w:r>
          </w:p>
        </w:tc>
      </w:tr>
      <w:tr w:rsidR="00CC42BC" w:rsidRPr="00471E3D" w14:paraId="5DAF5ADD" w14:textId="77777777" w:rsidTr="008A7A01">
        <w:trPr>
          <w:trHeight w:val="210"/>
        </w:trPr>
        <w:tc>
          <w:tcPr>
            <w:tcW w:w="537" w:type="dxa"/>
            <w:tcBorders>
              <w:top w:val="nil"/>
              <w:left w:val="nil"/>
              <w:bottom w:val="nil"/>
              <w:right w:val="nil"/>
            </w:tcBorders>
            <w:shd w:val="clear" w:color="auto" w:fill="auto"/>
            <w:noWrap/>
            <w:vAlign w:val="bottom"/>
            <w:hideMark/>
          </w:tcPr>
          <w:p w14:paraId="0721345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4015</w:t>
            </w:r>
          </w:p>
        </w:tc>
        <w:tc>
          <w:tcPr>
            <w:tcW w:w="5842" w:type="dxa"/>
            <w:tcBorders>
              <w:top w:val="nil"/>
              <w:left w:val="nil"/>
              <w:bottom w:val="nil"/>
              <w:right w:val="nil"/>
            </w:tcBorders>
            <w:shd w:val="clear" w:color="auto" w:fill="auto"/>
            <w:noWrap/>
            <w:vAlign w:val="bottom"/>
            <w:hideMark/>
          </w:tcPr>
          <w:p w14:paraId="1FE27E0C"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Premije kolektivnega dodatnega pokojninskega zavarovanja</w:t>
            </w:r>
          </w:p>
        </w:tc>
        <w:tc>
          <w:tcPr>
            <w:tcW w:w="1559" w:type="dxa"/>
            <w:tcBorders>
              <w:top w:val="nil"/>
              <w:left w:val="nil"/>
              <w:bottom w:val="nil"/>
              <w:right w:val="nil"/>
            </w:tcBorders>
            <w:shd w:val="clear" w:color="auto" w:fill="auto"/>
            <w:noWrap/>
            <w:vAlign w:val="bottom"/>
            <w:hideMark/>
          </w:tcPr>
          <w:p w14:paraId="4F0A56E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21.547     </w:t>
            </w:r>
          </w:p>
        </w:tc>
        <w:tc>
          <w:tcPr>
            <w:tcW w:w="1560" w:type="dxa"/>
            <w:tcBorders>
              <w:top w:val="nil"/>
              <w:left w:val="nil"/>
              <w:bottom w:val="nil"/>
              <w:right w:val="nil"/>
            </w:tcBorders>
            <w:shd w:val="clear" w:color="auto" w:fill="auto"/>
            <w:noWrap/>
            <w:vAlign w:val="bottom"/>
            <w:hideMark/>
          </w:tcPr>
          <w:p w14:paraId="5AB556E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26.400     </w:t>
            </w:r>
          </w:p>
        </w:tc>
        <w:tc>
          <w:tcPr>
            <w:tcW w:w="1417" w:type="dxa"/>
            <w:tcBorders>
              <w:top w:val="nil"/>
              <w:left w:val="nil"/>
              <w:bottom w:val="nil"/>
              <w:right w:val="nil"/>
            </w:tcBorders>
            <w:shd w:val="clear" w:color="auto" w:fill="auto"/>
            <w:noWrap/>
            <w:vAlign w:val="bottom"/>
            <w:hideMark/>
          </w:tcPr>
          <w:p w14:paraId="79D4AEF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26.400     </w:t>
            </w:r>
          </w:p>
        </w:tc>
        <w:tc>
          <w:tcPr>
            <w:tcW w:w="1559" w:type="dxa"/>
            <w:tcBorders>
              <w:top w:val="nil"/>
              <w:left w:val="nil"/>
              <w:bottom w:val="nil"/>
              <w:right w:val="nil"/>
            </w:tcBorders>
            <w:shd w:val="clear" w:color="auto" w:fill="auto"/>
            <w:noWrap/>
            <w:vAlign w:val="bottom"/>
            <w:hideMark/>
          </w:tcPr>
          <w:p w14:paraId="6F49370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29.700     </w:t>
            </w:r>
          </w:p>
        </w:tc>
        <w:tc>
          <w:tcPr>
            <w:tcW w:w="1134" w:type="dxa"/>
            <w:tcBorders>
              <w:top w:val="nil"/>
              <w:left w:val="nil"/>
              <w:bottom w:val="nil"/>
              <w:right w:val="nil"/>
            </w:tcBorders>
            <w:shd w:val="clear" w:color="auto" w:fill="auto"/>
            <w:noWrap/>
            <w:vAlign w:val="bottom"/>
            <w:hideMark/>
          </w:tcPr>
          <w:p w14:paraId="66D03C8A"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112,5     </w:t>
            </w:r>
          </w:p>
        </w:tc>
      </w:tr>
      <w:tr w:rsidR="00CC42BC" w:rsidRPr="00471E3D" w14:paraId="621C416C" w14:textId="77777777" w:rsidTr="008A7A01">
        <w:trPr>
          <w:trHeight w:val="210"/>
        </w:trPr>
        <w:tc>
          <w:tcPr>
            <w:tcW w:w="537" w:type="dxa"/>
            <w:tcBorders>
              <w:top w:val="nil"/>
              <w:left w:val="nil"/>
              <w:bottom w:val="nil"/>
              <w:right w:val="nil"/>
            </w:tcBorders>
            <w:shd w:val="clear" w:color="auto" w:fill="auto"/>
            <w:noWrap/>
            <w:vAlign w:val="bottom"/>
            <w:hideMark/>
          </w:tcPr>
          <w:p w14:paraId="2B3DBD3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402</w:t>
            </w:r>
          </w:p>
        </w:tc>
        <w:tc>
          <w:tcPr>
            <w:tcW w:w="5842" w:type="dxa"/>
            <w:tcBorders>
              <w:top w:val="nil"/>
              <w:left w:val="nil"/>
              <w:bottom w:val="nil"/>
              <w:right w:val="nil"/>
            </w:tcBorders>
            <w:shd w:val="clear" w:color="auto" w:fill="auto"/>
            <w:noWrap/>
            <w:vAlign w:val="bottom"/>
            <w:hideMark/>
          </w:tcPr>
          <w:p w14:paraId="7A915E51"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IZDATKI ZA BLAGO IN STORITVE</w:t>
            </w:r>
          </w:p>
        </w:tc>
        <w:tc>
          <w:tcPr>
            <w:tcW w:w="1559" w:type="dxa"/>
            <w:tcBorders>
              <w:top w:val="nil"/>
              <w:left w:val="nil"/>
              <w:bottom w:val="nil"/>
              <w:right w:val="nil"/>
            </w:tcBorders>
            <w:shd w:val="clear" w:color="auto" w:fill="auto"/>
            <w:noWrap/>
            <w:vAlign w:val="bottom"/>
            <w:hideMark/>
          </w:tcPr>
          <w:p w14:paraId="35DC3A1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3.494.649     </w:t>
            </w:r>
          </w:p>
        </w:tc>
        <w:tc>
          <w:tcPr>
            <w:tcW w:w="1560" w:type="dxa"/>
            <w:tcBorders>
              <w:top w:val="nil"/>
              <w:left w:val="nil"/>
              <w:bottom w:val="nil"/>
              <w:right w:val="nil"/>
            </w:tcBorders>
            <w:shd w:val="clear" w:color="auto" w:fill="auto"/>
            <w:noWrap/>
            <w:vAlign w:val="bottom"/>
            <w:hideMark/>
          </w:tcPr>
          <w:p w14:paraId="5CAE71E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3.725.200     </w:t>
            </w:r>
          </w:p>
        </w:tc>
        <w:tc>
          <w:tcPr>
            <w:tcW w:w="1417" w:type="dxa"/>
            <w:tcBorders>
              <w:top w:val="nil"/>
              <w:left w:val="nil"/>
              <w:bottom w:val="nil"/>
              <w:right w:val="nil"/>
            </w:tcBorders>
            <w:shd w:val="clear" w:color="auto" w:fill="auto"/>
            <w:noWrap/>
            <w:vAlign w:val="bottom"/>
            <w:hideMark/>
          </w:tcPr>
          <w:p w14:paraId="2B5599E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3.725.200     </w:t>
            </w:r>
          </w:p>
        </w:tc>
        <w:tc>
          <w:tcPr>
            <w:tcW w:w="1559" w:type="dxa"/>
            <w:tcBorders>
              <w:top w:val="nil"/>
              <w:left w:val="nil"/>
              <w:bottom w:val="nil"/>
              <w:right w:val="nil"/>
            </w:tcBorders>
            <w:shd w:val="clear" w:color="auto" w:fill="auto"/>
            <w:noWrap/>
            <w:vAlign w:val="bottom"/>
            <w:hideMark/>
          </w:tcPr>
          <w:p w14:paraId="0DFE99C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3.758.350     </w:t>
            </w:r>
          </w:p>
        </w:tc>
        <w:tc>
          <w:tcPr>
            <w:tcW w:w="1134" w:type="dxa"/>
            <w:tcBorders>
              <w:top w:val="nil"/>
              <w:left w:val="nil"/>
              <w:bottom w:val="nil"/>
              <w:right w:val="nil"/>
            </w:tcBorders>
            <w:shd w:val="clear" w:color="auto" w:fill="auto"/>
            <w:noWrap/>
            <w:vAlign w:val="bottom"/>
            <w:hideMark/>
          </w:tcPr>
          <w:p w14:paraId="7B5E0CC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100,9</w:t>
            </w:r>
            <w:r>
              <w:rPr>
                <w:rStyle w:val="Sprotnaopomba-sklic"/>
                <w:rFonts w:ascii="Tahoma" w:eastAsia="Times New Roman" w:hAnsi="Tahoma" w:cs="Tahoma"/>
                <w:b/>
                <w:bCs/>
                <w:sz w:val="16"/>
                <w:szCs w:val="16"/>
                <w:lang w:eastAsia="sl-SI"/>
              </w:rPr>
              <w:footnoteReference w:id="80"/>
            </w:r>
            <w:r w:rsidRPr="00471E3D">
              <w:rPr>
                <w:rFonts w:ascii="Tahoma" w:eastAsia="Times New Roman" w:hAnsi="Tahoma" w:cs="Tahoma"/>
                <w:b/>
                <w:bCs/>
                <w:sz w:val="16"/>
                <w:szCs w:val="16"/>
                <w:lang w:eastAsia="sl-SI"/>
              </w:rPr>
              <w:t xml:space="preserve">     </w:t>
            </w:r>
          </w:p>
        </w:tc>
      </w:tr>
      <w:tr w:rsidR="00CC42BC" w:rsidRPr="00471E3D" w14:paraId="1313D52F" w14:textId="77777777" w:rsidTr="008A7A01">
        <w:trPr>
          <w:trHeight w:val="210"/>
        </w:trPr>
        <w:tc>
          <w:tcPr>
            <w:tcW w:w="537" w:type="dxa"/>
            <w:tcBorders>
              <w:top w:val="nil"/>
              <w:left w:val="nil"/>
              <w:bottom w:val="nil"/>
              <w:right w:val="nil"/>
            </w:tcBorders>
            <w:shd w:val="clear" w:color="auto" w:fill="auto"/>
            <w:noWrap/>
            <w:vAlign w:val="bottom"/>
            <w:hideMark/>
          </w:tcPr>
          <w:p w14:paraId="7106A91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4020</w:t>
            </w:r>
          </w:p>
        </w:tc>
        <w:tc>
          <w:tcPr>
            <w:tcW w:w="5842" w:type="dxa"/>
            <w:tcBorders>
              <w:top w:val="nil"/>
              <w:left w:val="nil"/>
              <w:bottom w:val="nil"/>
              <w:right w:val="nil"/>
            </w:tcBorders>
            <w:shd w:val="clear" w:color="auto" w:fill="auto"/>
            <w:noWrap/>
            <w:vAlign w:val="bottom"/>
            <w:hideMark/>
          </w:tcPr>
          <w:p w14:paraId="2790F367"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Pisarniški in splošni material in storitve</w:t>
            </w:r>
          </w:p>
        </w:tc>
        <w:tc>
          <w:tcPr>
            <w:tcW w:w="1559" w:type="dxa"/>
            <w:tcBorders>
              <w:top w:val="nil"/>
              <w:left w:val="nil"/>
              <w:bottom w:val="nil"/>
              <w:right w:val="nil"/>
            </w:tcBorders>
            <w:shd w:val="clear" w:color="auto" w:fill="auto"/>
            <w:noWrap/>
            <w:vAlign w:val="bottom"/>
            <w:hideMark/>
          </w:tcPr>
          <w:p w14:paraId="7ED6849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162.602     </w:t>
            </w:r>
          </w:p>
        </w:tc>
        <w:tc>
          <w:tcPr>
            <w:tcW w:w="1560" w:type="dxa"/>
            <w:tcBorders>
              <w:top w:val="nil"/>
              <w:left w:val="nil"/>
              <w:bottom w:val="nil"/>
              <w:right w:val="nil"/>
            </w:tcBorders>
            <w:shd w:val="clear" w:color="auto" w:fill="auto"/>
            <w:noWrap/>
            <w:vAlign w:val="bottom"/>
            <w:hideMark/>
          </w:tcPr>
          <w:p w14:paraId="06A899D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335.000     </w:t>
            </w:r>
          </w:p>
        </w:tc>
        <w:tc>
          <w:tcPr>
            <w:tcW w:w="1417" w:type="dxa"/>
            <w:tcBorders>
              <w:top w:val="nil"/>
              <w:left w:val="nil"/>
              <w:bottom w:val="nil"/>
              <w:right w:val="nil"/>
            </w:tcBorders>
            <w:shd w:val="clear" w:color="auto" w:fill="auto"/>
            <w:noWrap/>
            <w:vAlign w:val="bottom"/>
            <w:hideMark/>
          </w:tcPr>
          <w:p w14:paraId="0D2203E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335.000     </w:t>
            </w:r>
          </w:p>
        </w:tc>
        <w:tc>
          <w:tcPr>
            <w:tcW w:w="1559" w:type="dxa"/>
            <w:tcBorders>
              <w:top w:val="nil"/>
              <w:left w:val="nil"/>
              <w:bottom w:val="nil"/>
              <w:right w:val="nil"/>
            </w:tcBorders>
            <w:shd w:val="clear" w:color="auto" w:fill="auto"/>
            <w:noWrap/>
            <w:vAlign w:val="bottom"/>
            <w:hideMark/>
          </w:tcPr>
          <w:p w14:paraId="6CFC7CF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393.750     </w:t>
            </w:r>
          </w:p>
        </w:tc>
        <w:tc>
          <w:tcPr>
            <w:tcW w:w="1134" w:type="dxa"/>
            <w:tcBorders>
              <w:top w:val="nil"/>
              <w:left w:val="nil"/>
              <w:bottom w:val="nil"/>
              <w:right w:val="nil"/>
            </w:tcBorders>
            <w:shd w:val="clear" w:color="auto" w:fill="auto"/>
            <w:noWrap/>
            <w:vAlign w:val="bottom"/>
            <w:hideMark/>
          </w:tcPr>
          <w:p w14:paraId="2D5438CD"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117,5     </w:t>
            </w:r>
          </w:p>
        </w:tc>
      </w:tr>
      <w:tr w:rsidR="00CC42BC" w:rsidRPr="00471E3D" w14:paraId="18379476" w14:textId="77777777" w:rsidTr="008A7A01">
        <w:trPr>
          <w:trHeight w:val="210"/>
        </w:trPr>
        <w:tc>
          <w:tcPr>
            <w:tcW w:w="537" w:type="dxa"/>
            <w:tcBorders>
              <w:top w:val="nil"/>
              <w:left w:val="nil"/>
              <w:bottom w:val="nil"/>
              <w:right w:val="nil"/>
            </w:tcBorders>
            <w:shd w:val="clear" w:color="auto" w:fill="auto"/>
            <w:noWrap/>
            <w:vAlign w:val="bottom"/>
            <w:hideMark/>
          </w:tcPr>
          <w:p w14:paraId="7AE6353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4021</w:t>
            </w:r>
          </w:p>
        </w:tc>
        <w:tc>
          <w:tcPr>
            <w:tcW w:w="5842" w:type="dxa"/>
            <w:tcBorders>
              <w:top w:val="nil"/>
              <w:left w:val="nil"/>
              <w:bottom w:val="nil"/>
              <w:right w:val="nil"/>
            </w:tcBorders>
            <w:shd w:val="clear" w:color="auto" w:fill="auto"/>
            <w:noWrap/>
            <w:vAlign w:val="bottom"/>
            <w:hideMark/>
          </w:tcPr>
          <w:p w14:paraId="6C93F08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Posebni material in storitve</w:t>
            </w:r>
          </w:p>
        </w:tc>
        <w:tc>
          <w:tcPr>
            <w:tcW w:w="1559" w:type="dxa"/>
            <w:tcBorders>
              <w:top w:val="nil"/>
              <w:left w:val="nil"/>
              <w:bottom w:val="nil"/>
              <w:right w:val="nil"/>
            </w:tcBorders>
            <w:shd w:val="clear" w:color="auto" w:fill="auto"/>
            <w:noWrap/>
            <w:vAlign w:val="bottom"/>
            <w:hideMark/>
          </w:tcPr>
          <w:p w14:paraId="027EF61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12.520     </w:t>
            </w:r>
          </w:p>
        </w:tc>
        <w:tc>
          <w:tcPr>
            <w:tcW w:w="1560" w:type="dxa"/>
            <w:tcBorders>
              <w:top w:val="nil"/>
              <w:left w:val="nil"/>
              <w:bottom w:val="nil"/>
              <w:right w:val="nil"/>
            </w:tcBorders>
            <w:shd w:val="clear" w:color="auto" w:fill="auto"/>
            <w:noWrap/>
            <w:vAlign w:val="bottom"/>
            <w:hideMark/>
          </w:tcPr>
          <w:p w14:paraId="5BB26BE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43.500     </w:t>
            </w:r>
          </w:p>
        </w:tc>
        <w:tc>
          <w:tcPr>
            <w:tcW w:w="1417" w:type="dxa"/>
            <w:tcBorders>
              <w:top w:val="nil"/>
              <w:left w:val="nil"/>
              <w:bottom w:val="nil"/>
              <w:right w:val="nil"/>
            </w:tcBorders>
            <w:shd w:val="clear" w:color="auto" w:fill="auto"/>
            <w:noWrap/>
            <w:vAlign w:val="bottom"/>
            <w:hideMark/>
          </w:tcPr>
          <w:p w14:paraId="66E2373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43.500     </w:t>
            </w:r>
          </w:p>
        </w:tc>
        <w:tc>
          <w:tcPr>
            <w:tcW w:w="1559" w:type="dxa"/>
            <w:tcBorders>
              <w:top w:val="nil"/>
              <w:left w:val="nil"/>
              <w:bottom w:val="nil"/>
              <w:right w:val="nil"/>
            </w:tcBorders>
            <w:shd w:val="clear" w:color="auto" w:fill="auto"/>
            <w:noWrap/>
            <w:vAlign w:val="bottom"/>
            <w:hideMark/>
          </w:tcPr>
          <w:p w14:paraId="0F6D0F9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17.500     </w:t>
            </w:r>
          </w:p>
        </w:tc>
        <w:tc>
          <w:tcPr>
            <w:tcW w:w="1134" w:type="dxa"/>
            <w:tcBorders>
              <w:top w:val="nil"/>
              <w:left w:val="nil"/>
              <w:bottom w:val="nil"/>
              <w:right w:val="nil"/>
            </w:tcBorders>
            <w:shd w:val="clear" w:color="auto" w:fill="auto"/>
            <w:noWrap/>
            <w:vAlign w:val="bottom"/>
            <w:hideMark/>
          </w:tcPr>
          <w:p w14:paraId="65FC3985"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40,2     </w:t>
            </w:r>
          </w:p>
        </w:tc>
      </w:tr>
      <w:tr w:rsidR="00CC42BC" w:rsidRPr="00471E3D" w14:paraId="74EE3D12" w14:textId="77777777" w:rsidTr="008A7A01">
        <w:trPr>
          <w:trHeight w:val="210"/>
        </w:trPr>
        <w:tc>
          <w:tcPr>
            <w:tcW w:w="537" w:type="dxa"/>
            <w:tcBorders>
              <w:top w:val="nil"/>
              <w:left w:val="nil"/>
              <w:bottom w:val="nil"/>
              <w:right w:val="nil"/>
            </w:tcBorders>
            <w:shd w:val="clear" w:color="auto" w:fill="auto"/>
            <w:noWrap/>
            <w:vAlign w:val="bottom"/>
            <w:hideMark/>
          </w:tcPr>
          <w:p w14:paraId="274730F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4022</w:t>
            </w:r>
          </w:p>
        </w:tc>
        <w:tc>
          <w:tcPr>
            <w:tcW w:w="5842" w:type="dxa"/>
            <w:tcBorders>
              <w:top w:val="nil"/>
              <w:left w:val="nil"/>
              <w:bottom w:val="nil"/>
              <w:right w:val="nil"/>
            </w:tcBorders>
            <w:shd w:val="clear" w:color="auto" w:fill="auto"/>
            <w:noWrap/>
            <w:vAlign w:val="bottom"/>
            <w:hideMark/>
          </w:tcPr>
          <w:p w14:paraId="712EFD46"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Energija, voda, komunalne storitve in komunikacije</w:t>
            </w:r>
          </w:p>
        </w:tc>
        <w:tc>
          <w:tcPr>
            <w:tcW w:w="1559" w:type="dxa"/>
            <w:tcBorders>
              <w:top w:val="nil"/>
              <w:left w:val="nil"/>
              <w:bottom w:val="nil"/>
              <w:right w:val="nil"/>
            </w:tcBorders>
            <w:shd w:val="clear" w:color="auto" w:fill="auto"/>
            <w:noWrap/>
            <w:vAlign w:val="bottom"/>
            <w:hideMark/>
          </w:tcPr>
          <w:p w14:paraId="32B75C7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166.484     </w:t>
            </w:r>
          </w:p>
        </w:tc>
        <w:tc>
          <w:tcPr>
            <w:tcW w:w="1560" w:type="dxa"/>
            <w:tcBorders>
              <w:top w:val="nil"/>
              <w:left w:val="nil"/>
              <w:bottom w:val="nil"/>
              <w:right w:val="nil"/>
            </w:tcBorders>
            <w:shd w:val="clear" w:color="auto" w:fill="auto"/>
            <w:noWrap/>
            <w:vAlign w:val="bottom"/>
            <w:hideMark/>
          </w:tcPr>
          <w:p w14:paraId="3F62383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242.800     </w:t>
            </w:r>
          </w:p>
        </w:tc>
        <w:tc>
          <w:tcPr>
            <w:tcW w:w="1417" w:type="dxa"/>
            <w:tcBorders>
              <w:top w:val="nil"/>
              <w:left w:val="nil"/>
              <w:bottom w:val="nil"/>
              <w:right w:val="nil"/>
            </w:tcBorders>
            <w:shd w:val="clear" w:color="auto" w:fill="auto"/>
            <w:noWrap/>
            <w:vAlign w:val="bottom"/>
            <w:hideMark/>
          </w:tcPr>
          <w:p w14:paraId="36125AD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242.800     </w:t>
            </w:r>
          </w:p>
        </w:tc>
        <w:tc>
          <w:tcPr>
            <w:tcW w:w="1559" w:type="dxa"/>
            <w:tcBorders>
              <w:top w:val="nil"/>
              <w:left w:val="nil"/>
              <w:bottom w:val="nil"/>
              <w:right w:val="nil"/>
            </w:tcBorders>
            <w:shd w:val="clear" w:color="auto" w:fill="auto"/>
            <w:noWrap/>
            <w:vAlign w:val="bottom"/>
            <w:hideMark/>
          </w:tcPr>
          <w:p w14:paraId="79329B1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246.300     </w:t>
            </w:r>
          </w:p>
        </w:tc>
        <w:tc>
          <w:tcPr>
            <w:tcW w:w="1134" w:type="dxa"/>
            <w:tcBorders>
              <w:top w:val="nil"/>
              <w:left w:val="nil"/>
              <w:bottom w:val="nil"/>
              <w:right w:val="nil"/>
            </w:tcBorders>
            <w:shd w:val="clear" w:color="auto" w:fill="auto"/>
            <w:noWrap/>
            <w:vAlign w:val="bottom"/>
            <w:hideMark/>
          </w:tcPr>
          <w:p w14:paraId="25742CFA"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101,4     </w:t>
            </w:r>
          </w:p>
        </w:tc>
      </w:tr>
      <w:tr w:rsidR="00CC42BC" w:rsidRPr="00471E3D" w14:paraId="200E7759" w14:textId="77777777" w:rsidTr="008A7A01">
        <w:trPr>
          <w:trHeight w:val="210"/>
        </w:trPr>
        <w:tc>
          <w:tcPr>
            <w:tcW w:w="537" w:type="dxa"/>
            <w:tcBorders>
              <w:top w:val="nil"/>
              <w:left w:val="nil"/>
              <w:bottom w:val="nil"/>
              <w:right w:val="nil"/>
            </w:tcBorders>
            <w:shd w:val="clear" w:color="auto" w:fill="auto"/>
            <w:noWrap/>
            <w:vAlign w:val="bottom"/>
            <w:hideMark/>
          </w:tcPr>
          <w:p w14:paraId="72A9DBF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4023</w:t>
            </w:r>
          </w:p>
        </w:tc>
        <w:tc>
          <w:tcPr>
            <w:tcW w:w="5842" w:type="dxa"/>
            <w:tcBorders>
              <w:top w:val="nil"/>
              <w:left w:val="nil"/>
              <w:bottom w:val="nil"/>
              <w:right w:val="nil"/>
            </w:tcBorders>
            <w:shd w:val="clear" w:color="auto" w:fill="auto"/>
            <w:noWrap/>
            <w:vAlign w:val="bottom"/>
            <w:hideMark/>
          </w:tcPr>
          <w:p w14:paraId="7968797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Prevozni stroški in storitve</w:t>
            </w:r>
          </w:p>
        </w:tc>
        <w:tc>
          <w:tcPr>
            <w:tcW w:w="1559" w:type="dxa"/>
            <w:tcBorders>
              <w:top w:val="nil"/>
              <w:left w:val="nil"/>
              <w:bottom w:val="nil"/>
              <w:right w:val="nil"/>
            </w:tcBorders>
            <w:shd w:val="clear" w:color="auto" w:fill="auto"/>
            <w:noWrap/>
            <w:vAlign w:val="bottom"/>
            <w:hideMark/>
          </w:tcPr>
          <w:p w14:paraId="3808588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7.785     </w:t>
            </w:r>
          </w:p>
        </w:tc>
        <w:tc>
          <w:tcPr>
            <w:tcW w:w="1560" w:type="dxa"/>
            <w:tcBorders>
              <w:top w:val="nil"/>
              <w:left w:val="nil"/>
              <w:bottom w:val="nil"/>
              <w:right w:val="nil"/>
            </w:tcBorders>
            <w:shd w:val="clear" w:color="auto" w:fill="auto"/>
            <w:noWrap/>
            <w:vAlign w:val="bottom"/>
            <w:hideMark/>
          </w:tcPr>
          <w:p w14:paraId="33399AA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11.500     </w:t>
            </w:r>
          </w:p>
        </w:tc>
        <w:tc>
          <w:tcPr>
            <w:tcW w:w="1417" w:type="dxa"/>
            <w:tcBorders>
              <w:top w:val="nil"/>
              <w:left w:val="nil"/>
              <w:bottom w:val="nil"/>
              <w:right w:val="nil"/>
            </w:tcBorders>
            <w:shd w:val="clear" w:color="auto" w:fill="auto"/>
            <w:noWrap/>
            <w:vAlign w:val="bottom"/>
            <w:hideMark/>
          </w:tcPr>
          <w:p w14:paraId="43EE9717"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11.500     </w:t>
            </w:r>
          </w:p>
        </w:tc>
        <w:tc>
          <w:tcPr>
            <w:tcW w:w="1559" w:type="dxa"/>
            <w:tcBorders>
              <w:top w:val="nil"/>
              <w:left w:val="nil"/>
              <w:bottom w:val="nil"/>
              <w:right w:val="nil"/>
            </w:tcBorders>
            <w:shd w:val="clear" w:color="auto" w:fill="auto"/>
            <w:noWrap/>
            <w:vAlign w:val="bottom"/>
            <w:hideMark/>
          </w:tcPr>
          <w:p w14:paraId="33271D7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11.900     </w:t>
            </w:r>
          </w:p>
        </w:tc>
        <w:tc>
          <w:tcPr>
            <w:tcW w:w="1134" w:type="dxa"/>
            <w:tcBorders>
              <w:top w:val="nil"/>
              <w:left w:val="nil"/>
              <w:bottom w:val="nil"/>
              <w:right w:val="nil"/>
            </w:tcBorders>
            <w:shd w:val="clear" w:color="auto" w:fill="auto"/>
            <w:noWrap/>
            <w:vAlign w:val="bottom"/>
            <w:hideMark/>
          </w:tcPr>
          <w:p w14:paraId="7EA1CBA5"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103,5     </w:t>
            </w:r>
          </w:p>
        </w:tc>
      </w:tr>
      <w:tr w:rsidR="00CC42BC" w:rsidRPr="00471E3D" w14:paraId="7280760A" w14:textId="77777777" w:rsidTr="008A7A01">
        <w:trPr>
          <w:trHeight w:val="225"/>
        </w:trPr>
        <w:tc>
          <w:tcPr>
            <w:tcW w:w="537" w:type="dxa"/>
            <w:tcBorders>
              <w:top w:val="nil"/>
              <w:left w:val="nil"/>
              <w:bottom w:val="nil"/>
              <w:right w:val="nil"/>
            </w:tcBorders>
            <w:shd w:val="clear" w:color="auto" w:fill="auto"/>
            <w:noWrap/>
            <w:vAlign w:val="bottom"/>
            <w:hideMark/>
          </w:tcPr>
          <w:p w14:paraId="6605554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4024</w:t>
            </w:r>
          </w:p>
        </w:tc>
        <w:tc>
          <w:tcPr>
            <w:tcW w:w="5842" w:type="dxa"/>
            <w:tcBorders>
              <w:top w:val="nil"/>
              <w:left w:val="nil"/>
              <w:bottom w:val="nil"/>
              <w:right w:val="nil"/>
            </w:tcBorders>
            <w:shd w:val="clear" w:color="auto" w:fill="auto"/>
            <w:noWrap/>
            <w:vAlign w:val="bottom"/>
            <w:hideMark/>
          </w:tcPr>
          <w:p w14:paraId="75A5EE6B"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Stroški službenih potovanj</w:t>
            </w:r>
          </w:p>
        </w:tc>
        <w:tc>
          <w:tcPr>
            <w:tcW w:w="1559" w:type="dxa"/>
            <w:tcBorders>
              <w:top w:val="nil"/>
              <w:left w:val="nil"/>
              <w:bottom w:val="nil"/>
              <w:right w:val="nil"/>
            </w:tcBorders>
            <w:shd w:val="clear" w:color="auto" w:fill="auto"/>
            <w:noWrap/>
            <w:vAlign w:val="bottom"/>
            <w:hideMark/>
          </w:tcPr>
          <w:p w14:paraId="79B8665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21.534     </w:t>
            </w:r>
          </w:p>
        </w:tc>
        <w:tc>
          <w:tcPr>
            <w:tcW w:w="1560" w:type="dxa"/>
            <w:tcBorders>
              <w:top w:val="nil"/>
              <w:left w:val="nil"/>
              <w:bottom w:val="nil"/>
              <w:right w:val="nil"/>
            </w:tcBorders>
            <w:shd w:val="clear" w:color="auto" w:fill="auto"/>
            <w:noWrap/>
            <w:vAlign w:val="bottom"/>
            <w:hideMark/>
          </w:tcPr>
          <w:p w14:paraId="323B385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30.000     </w:t>
            </w:r>
          </w:p>
        </w:tc>
        <w:tc>
          <w:tcPr>
            <w:tcW w:w="1417" w:type="dxa"/>
            <w:tcBorders>
              <w:top w:val="nil"/>
              <w:left w:val="nil"/>
              <w:bottom w:val="nil"/>
              <w:right w:val="nil"/>
            </w:tcBorders>
            <w:shd w:val="clear" w:color="auto" w:fill="auto"/>
            <w:noWrap/>
            <w:vAlign w:val="bottom"/>
            <w:hideMark/>
          </w:tcPr>
          <w:p w14:paraId="24ECB9D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30.000     </w:t>
            </w:r>
          </w:p>
        </w:tc>
        <w:tc>
          <w:tcPr>
            <w:tcW w:w="1559" w:type="dxa"/>
            <w:tcBorders>
              <w:top w:val="nil"/>
              <w:left w:val="nil"/>
              <w:bottom w:val="nil"/>
              <w:right w:val="nil"/>
            </w:tcBorders>
            <w:shd w:val="clear" w:color="auto" w:fill="auto"/>
            <w:noWrap/>
            <w:vAlign w:val="bottom"/>
            <w:hideMark/>
          </w:tcPr>
          <w:p w14:paraId="28A175D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62.500     </w:t>
            </w:r>
          </w:p>
        </w:tc>
        <w:tc>
          <w:tcPr>
            <w:tcW w:w="1134" w:type="dxa"/>
            <w:tcBorders>
              <w:top w:val="nil"/>
              <w:left w:val="nil"/>
              <w:bottom w:val="nil"/>
              <w:right w:val="nil"/>
            </w:tcBorders>
            <w:shd w:val="clear" w:color="auto" w:fill="auto"/>
            <w:noWrap/>
            <w:vAlign w:val="bottom"/>
            <w:hideMark/>
          </w:tcPr>
          <w:p w14:paraId="5531CC8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208,3     </w:t>
            </w:r>
          </w:p>
        </w:tc>
      </w:tr>
      <w:tr w:rsidR="00CC42BC" w:rsidRPr="00471E3D" w14:paraId="4BCBCA4F" w14:textId="77777777" w:rsidTr="008A7A01">
        <w:trPr>
          <w:trHeight w:val="225"/>
        </w:trPr>
        <w:tc>
          <w:tcPr>
            <w:tcW w:w="537" w:type="dxa"/>
            <w:tcBorders>
              <w:top w:val="nil"/>
              <w:left w:val="nil"/>
              <w:bottom w:val="nil"/>
              <w:right w:val="nil"/>
            </w:tcBorders>
            <w:shd w:val="clear" w:color="auto" w:fill="auto"/>
            <w:noWrap/>
            <w:vAlign w:val="bottom"/>
            <w:hideMark/>
          </w:tcPr>
          <w:p w14:paraId="453D486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4025</w:t>
            </w:r>
          </w:p>
        </w:tc>
        <w:tc>
          <w:tcPr>
            <w:tcW w:w="5842" w:type="dxa"/>
            <w:tcBorders>
              <w:top w:val="nil"/>
              <w:left w:val="nil"/>
              <w:bottom w:val="nil"/>
              <w:right w:val="nil"/>
            </w:tcBorders>
            <w:shd w:val="clear" w:color="auto" w:fill="auto"/>
            <w:noWrap/>
            <w:vAlign w:val="bottom"/>
            <w:hideMark/>
          </w:tcPr>
          <w:p w14:paraId="5B0F917A"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Tekoče vzdrževanje</w:t>
            </w:r>
          </w:p>
        </w:tc>
        <w:tc>
          <w:tcPr>
            <w:tcW w:w="1559" w:type="dxa"/>
            <w:tcBorders>
              <w:top w:val="nil"/>
              <w:left w:val="nil"/>
              <w:bottom w:val="nil"/>
              <w:right w:val="nil"/>
            </w:tcBorders>
            <w:shd w:val="clear" w:color="auto" w:fill="auto"/>
            <w:noWrap/>
            <w:vAlign w:val="bottom"/>
            <w:hideMark/>
          </w:tcPr>
          <w:p w14:paraId="7F4CCB0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234.326     </w:t>
            </w:r>
          </w:p>
        </w:tc>
        <w:tc>
          <w:tcPr>
            <w:tcW w:w="1560" w:type="dxa"/>
            <w:tcBorders>
              <w:top w:val="nil"/>
              <w:left w:val="nil"/>
              <w:bottom w:val="nil"/>
              <w:right w:val="nil"/>
            </w:tcBorders>
            <w:shd w:val="clear" w:color="auto" w:fill="auto"/>
            <w:noWrap/>
            <w:vAlign w:val="bottom"/>
            <w:hideMark/>
          </w:tcPr>
          <w:p w14:paraId="401610A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269.500     </w:t>
            </w:r>
          </w:p>
        </w:tc>
        <w:tc>
          <w:tcPr>
            <w:tcW w:w="1417" w:type="dxa"/>
            <w:tcBorders>
              <w:top w:val="nil"/>
              <w:left w:val="nil"/>
              <w:bottom w:val="nil"/>
              <w:right w:val="nil"/>
            </w:tcBorders>
            <w:shd w:val="clear" w:color="auto" w:fill="auto"/>
            <w:noWrap/>
            <w:vAlign w:val="bottom"/>
            <w:hideMark/>
          </w:tcPr>
          <w:p w14:paraId="298AB92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269.500     </w:t>
            </w:r>
          </w:p>
        </w:tc>
        <w:tc>
          <w:tcPr>
            <w:tcW w:w="1559" w:type="dxa"/>
            <w:tcBorders>
              <w:top w:val="nil"/>
              <w:left w:val="nil"/>
              <w:bottom w:val="nil"/>
              <w:right w:val="nil"/>
            </w:tcBorders>
            <w:shd w:val="clear" w:color="auto" w:fill="auto"/>
            <w:noWrap/>
            <w:vAlign w:val="bottom"/>
            <w:hideMark/>
          </w:tcPr>
          <w:p w14:paraId="49EDF41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274.700     </w:t>
            </w:r>
          </w:p>
        </w:tc>
        <w:tc>
          <w:tcPr>
            <w:tcW w:w="1134" w:type="dxa"/>
            <w:tcBorders>
              <w:top w:val="nil"/>
              <w:left w:val="nil"/>
              <w:bottom w:val="nil"/>
              <w:right w:val="nil"/>
            </w:tcBorders>
            <w:shd w:val="clear" w:color="auto" w:fill="auto"/>
            <w:noWrap/>
            <w:vAlign w:val="bottom"/>
            <w:hideMark/>
          </w:tcPr>
          <w:p w14:paraId="48BB12C4"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101,9     </w:t>
            </w:r>
          </w:p>
        </w:tc>
      </w:tr>
      <w:tr w:rsidR="00CC42BC" w:rsidRPr="00471E3D" w14:paraId="5311127E" w14:textId="77777777" w:rsidTr="008A7A01">
        <w:trPr>
          <w:trHeight w:val="255"/>
        </w:trPr>
        <w:tc>
          <w:tcPr>
            <w:tcW w:w="537" w:type="dxa"/>
            <w:tcBorders>
              <w:top w:val="nil"/>
              <w:left w:val="nil"/>
              <w:bottom w:val="nil"/>
              <w:right w:val="nil"/>
            </w:tcBorders>
            <w:shd w:val="clear" w:color="auto" w:fill="auto"/>
            <w:noWrap/>
            <w:vAlign w:val="bottom"/>
            <w:hideMark/>
          </w:tcPr>
          <w:p w14:paraId="641D221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4026</w:t>
            </w:r>
          </w:p>
        </w:tc>
        <w:tc>
          <w:tcPr>
            <w:tcW w:w="5842" w:type="dxa"/>
            <w:tcBorders>
              <w:top w:val="nil"/>
              <w:left w:val="nil"/>
              <w:bottom w:val="nil"/>
              <w:right w:val="nil"/>
            </w:tcBorders>
            <w:shd w:val="clear" w:color="auto" w:fill="auto"/>
            <w:noWrap/>
            <w:vAlign w:val="bottom"/>
            <w:hideMark/>
          </w:tcPr>
          <w:p w14:paraId="4CB2EEE8"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Poslovne najemnine in zakupnine</w:t>
            </w:r>
          </w:p>
        </w:tc>
        <w:tc>
          <w:tcPr>
            <w:tcW w:w="1559" w:type="dxa"/>
            <w:tcBorders>
              <w:top w:val="nil"/>
              <w:left w:val="nil"/>
              <w:bottom w:val="nil"/>
              <w:right w:val="nil"/>
            </w:tcBorders>
            <w:shd w:val="clear" w:color="auto" w:fill="auto"/>
            <w:noWrap/>
            <w:vAlign w:val="bottom"/>
            <w:hideMark/>
          </w:tcPr>
          <w:p w14:paraId="0784067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135.549     </w:t>
            </w:r>
          </w:p>
        </w:tc>
        <w:tc>
          <w:tcPr>
            <w:tcW w:w="1560" w:type="dxa"/>
            <w:tcBorders>
              <w:top w:val="nil"/>
              <w:left w:val="nil"/>
              <w:bottom w:val="nil"/>
              <w:right w:val="nil"/>
            </w:tcBorders>
            <w:shd w:val="clear" w:color="auto" w:fill="auto"/>
            <w:noWrap/>
            <w:vAlign w:val="bottom"/>
            <w:hideMark/>
          </w:tcPr>
          <w:p w14:paraId="6EF9927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145.900     </w:t>
            </w:r>
          </w:p>
        </w:tc>
        <w:tc>
          <w:tcPr>
            <w:tcW w:w="1417" w:type="dxa"/>
            <w:tcBorders>
              <w:top w:val="nil"/>
              <w:left w:val="nil"/>
              <w:bottom w:val="nil"/>
              <w:right w:val="nil"/>
            </w:tcBorders>
            <w:shd w:val="clear" w:color="auto" w:fill="auto"/>
            <w:noWrap/>
            <w:vAlign w:val="bottom"/>
            <w:hideMark/>
          </w:tcPr>
          <w:p w14:paraId="7774F41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145.900     </w:t>
            </w:r>
          </w:p>
        </w:tc>
        <w:tc>
          <w:tcPr>
            <w:tcW w:w="1559" w:type="dxa"/>
            <w:tcBorders>
              <w:top w:val="nil"/>
              <w:left w:val="nil"/>
              <w:bottom w:val="nil"/>
              <w:right w:val="nil"/>
            </w:tcBorders>
            <w:shd w:val="clear" w:color="auto" w:fill="auto"/>
            <w:noWrap/>
            <w:vAlign w:val="bottom"/>
            <w:hideMark/>
          </w:tcPr>
          <w:p w14:paraId="5CC5D36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148.700     </w:t>
            </w:r>
          </w:p>
        </w:tc>
        <w:tc>
          <w:tcPr>
            <w:tcW w:w="1134" w:type="dxa"/>
            <w:tcBorders>
              <w:top w:val="nil"/>
              <w:left w:val="nil"/>
              <w:bottom w:val="nil"/>
              <w:right w:val="nil"/>
            </w:tcBorders>
            <w:shd w:val="clear" w:color="auto" w:fill="auto"/>
            <w:noWrap/>
            <w:vAlign w:val="bottom"/>
            <w:hideMark/>
          </w:tcPr>
          <w:p w14:paraId="2C4AF7CC"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101,9     </w:t>
            </w:r>
          </w:p>
        </w:tc>
      </w:tr>
      <w:tr w:rsidR="00CC42BC" w:rsidRPr="00471E3D" w14:paraId="27BC13D0" w14:textId="77777777" w:rsidTr="008A7A01">
        <w:trPr>
          <w:trHeight w:val="255"/>
        </w:trPr>
        <w:tc>
          <w:tcPr>
            <w:tcW w:w="537" w:type="dxa"/>
            <w:tcBorders>
              <w:top w:val="nil"/>
              <w:left w:val="nil"/>
              <w:bottom w:val="nil"/>
              <w:right w:val="nil"/>
            </w:tcBorders>
            <w:shd w:val="clear" w:color="auto" w:fill="auto"/>
            <w:noWrap/>
            <w:vAlign w:val="bottom"/>
            <w:hideMark/>
          </w:tcPr>
          <w:p w14:paraId="50FF4D4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4029</w:t>
            </w:r>
          </w:p>
        </w:tc>
        <w:tc>
          <w:tcPr>
            <w:tcW w:w="5842" w:type="dxa"/>
            <w:tcBorders>
              <w:top w:val="nil"/>
              <w:left w:val="nil"/>
              <w:bottom w:val="nil"/>
              <w:right w:val="nil"/>
            </w:tcBorders>
            <w:shd w:val="clear" w:color="auto" w:fill="auto"/>
            <w:noWrap/>
            <w:vAlign w:val="bottom"/>
            <w:hideMark/>
          </w:tcPr>
          <w:p w14:paraId="6D439C83"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Drugi operativni odhodki</w:t>
            </w:r>
          </w:p>
        </w:tc>
        <w:tc>
          <w:tcPr>
            <w:tcW w:w="1559" w:type="dxa"/>
            <w:tcBorders>
              <w:top w:val="nil"/>
              <w:left w:val="nil"/>
              <w:bottom w:val="nil"/>
              <w:right w:val="nil"/>
            </w:tcBorders>
            <w:shd w:val="clear" w:color="auto" w:fill="auto"/>
            <w:noWrap/>
            <w:vAlign w:val="bottom"/>
            <w:hideMark/>
          </w:tcPr>
          <w:p w14:paraId="55D84EF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2.753.849     </w:t>
            </w:r>
          </w:p>
        </w:tc>
        <w:tc>
          <w:tcPr>
            <w:tcW w:w="1560" w:type="dxa"/>
            <w:tcBorders>
              <w:top w:val="nil"/>
              <w:left w:val="nil"/>
              <w:bottom w:val="nil"/>
              <w:right w:val="nil"/>
            </w:tcBorders>
            <w:shd w:val="clear" w:color="auto" w:fill="auto"/>
            <w:noWrap/>
            <w:vAlign w:val="bottom"/>
            <w:hideMark/>
          </w:tcPr>
          <w:p w14:paraId="665B346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2.647.000     </w:t>
            </w:r>
          </w:p>
        </w:tc>
        <w:tc>
          <w:tcPr>
            <w:tcW w:w="1417" w:type="dxa"/>
            <w:tcBorders>
              <w:top w:val="nil"/>
              <w:left w:val="nil"/>
              <w:bottom w:val="nil"/>
              <w:right w:val="nil"/>
            </w:tcBorders>
            <w:shd w:val="clear" w:color="auto" w:fill="auto"/>
            <w:noWrap/>
            <w:vAlign w:val="bottom"/>
            <w:hideMark/>
          </w:tcPr>
          <w:p w14:paraId="53F6FE6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2.647.000     </w:t>
            </w:r>
          </w:p>
        </w:tc>
        <w:tc>
          <w:tcPr>
            <w:tcW w:w="1559" w:type="dxa"/>
            <w:tcBorders>
              <w:top w:val="nil"/>
              <w:left w:val="nil"/>
              <w:bottom w:val="nil"/>
              <w:right w:val="nil"/>
            </w:tcBorders>
            <w:shd w:val="clear" w:color="auto" w:fill="auto"/>
            <w:noWrap/>
            <w:vAlign w:val="bottom"/>
            <w:hideMark/>
          </w:tcPr>
          <w:p w14:paraId="4589C5B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2.603.000     </w:t>
            </w:r>
          </w:p>
        </w:tc>
        <w:tc>
          <w:tcPr>
            <w:tcW w:w="1134" w:type="dxa"/>
            <w:tcBorders>
              <w:top w:val="nil"/>
              <w:left w:val="nil"/>
              <w:bottom w:val="nil"/>
              <w:right w:val="nil"/>
            </w:tcBorders>
            <w:shd w:val="clear" w:color="auto" w:fill="auto"/>
            <w:noWrap/>
            <w:vAlign w:val="bottom"/>
            <w:hideMark/>
          </w:tcPr>
          <w:p w14:paraId="5172448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98,3     </w:t>
            </w:r>
          </w:p>
        </w:tc>
      </w:tr>
      <w:tr w:rsidR="00CC42BC" w:rsidRPr="00471E3D" w14:paraId="047CB34C" w14:textId="77777777" w:rsidTr="008A7A01">
        <w:trPr>
          <w:trHeight w:val="255"/>
        </w:trPr>
        <w:tc>
          <w:tcPr>
            <w:tcW w:w="537" w:type="dxa"/>
            <w:tcBorders>
              <w:top w:val="nil"/>
              <w:left w:val="nil"/>
              <w:bottom w:val="nil"/>
              <w:right w:val="nil"/>
            </w:tcBorders>
            <w:shd w:val="clear" w:color="auto" w:fill="auto"/>
            <w:noWrap/>
            <w:vAlign w:val="bottom"/>
            <w:hideMark/>
          </w:tcPr>
          <w:p w14:paraId="7550D672"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409</w:t>
            </w:r>
          </w:p>
        </w:tc>
        <w:tc>
          <w:tcPr>
            <w:tcW w:w="5842" w:type="dxa"/>
            <w:tcBorders>
              <w:top w:val="nil"/>
              <w:left w:val="nil"/>
              <w:bottom w:val="nil"/>
              <w:right w:val="nil"/>
            </w:tcBorders>
            <w:shd w:val="clear" w:color="auto" w:fill="auto"/>
            <w:noWrap/>
            <w:vAlign w:val="bottom"/>
            <w:hideMark/>
          </w:tcPr>
          <w:p w14:paraId="393FC2FC"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REZERVE</w:t>
            </w:r>
          </w:p>
        </w:tc>
        <w:tc>
          <w:tcPr>
            <w:tcW w:w="1559" w:type="dxa"/>
            <w:tcBorders>
              <w:top w:val="nil"/>
              <w:left w:val="nil"/>
              <w:bottom w:val="nil"/>
              <w:right w:val="nil"/>
            </w:tcBorders>
            <w:shd w:val="clear" w:color="auto" w:fill="auto"/>
            <w:noWrap/>
            <w:vAlign w:val="bottom"/>
            <w:hideMark/>
          </w:tcPr>
          <w:p w14:paraId="5E2802D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4.223.729     </w:t>
            </w:r>
          </w:p>
        </w:tc>
        <w:tc>
          <w:tcPr>
            <w:tcW w:w="1560" w:type="dxa"/>
            <w:tcBorders>
              <w:top w:val="nil"/>
              <w:left w:val="nil"/>
              <w:bottom w:val="nil"/>
              <w:right w:val="nil"/>
            </w:tcBorders>
            <w:shd w:val="clear" w:color="auto" w:fill="auto"/>
            <w:noWrap/>
            <w:vAlign w:val="bottom"/>
            <w:hideMark/>
          </w:tcPr>
          <w:p w14:paraId="4002661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3.500.000     </w:t>
            </w:r>
          </w:p>
        </w:tc>
        <w:tc>
          <w:tcPr>
            <w:tcW w:w="1417" w:type="dxa"/>
            <w:tcBorders>
              <w:top w:val="nil"/>
              <w:left w:val="nil"/>
              <w:bottom w:val="nil"/>
              <w:right w:val="nil"/>
            </w:tcBorders>
            <w:shd w:val="clear" w:color="auto" w:fill="auto"/>
            <w:noWrap/>
            <w:vAlign w:val="bottom"/>
            <w:hideMark/>
          </w:tcPr>
          <w:p w14:paraId="3712AA9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3.500.000     </w:t>
            </w:r>
          </w:p>
        </w:tc>
        <w:tc>
          <w:tcPr>
            <w:tcW w:w="1559" w:type="dxa"/>
            <w:tcBorders>
              <w:top w:val="nil"/>
              <w:left w:val="nil"/>
              <w:bottom w:val="nil"/>
              <w:right w:val="nil"/>
            </w:tcBorders>
            <w:shd w:val="clear" w:color="auto" w:fill="auto"/>
            <w:noWrap/>
            <w:vAlign w:val="bottom"/>
            <w:hideMark/>
          </w:tcPr>
          <w:p w14:paraId="622630F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4.500.000     </w:t>
            </w:r>
          </w:p>
        </w:tc>
        <w:tc>
          <w:tcPr>
            <w:tcW w:w="1134" w:type="dxa"/>
            <w:tcBorders>
              <w:top w:val="nil"/>
              <w:left w:val="nil"/>
              <w:bottom w:val="nil"/>
              <w:right w:val="nil"/>
            </w:tcBorders>
            <w:shd w:val="clear" w:color="auto" w:fill="auto"/>
            <w:noWrap/>
            <w:vAlign w:val="bottom"/>
            <w:hideMark/>
          </w:tcPr>
          <w:p w14:paraId="6E31B86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128,6</w:t>
            </w:r>
            <w:r>
              <w:rPr>
                <w:rStyle w:val="Sprotnaopomba-sklic"/>
                <w:rFonts w:ascii="Tahoma" w:eastAsia="Times New Roman" w:hAnsi="Tahoma" w:cs="Tahoma"/>
                <w:b/>
                <w:bCs/>
                <w:sz w:val="16"/>
                <w:szCs w:val="16"/>
                <w:lang w:eastAsia="sl-SI"/>
              </w:rPr>
              <w:footnoteReference w:id="81"/>
            </w:r>
            <w:r w:rsidRPr="00471E3D">
              <w:rPr>
                <w:rFonts w:ascii="Tahoma" w:eastAsia="Times New Roman" w:hAnsi="Tahoma" w:cs="Tahoma"/>
                <w:b/>
                <w:bCs/>
                <w:sz w:val="16"/>
                <w:szCs w:val="16"/>
                <w:lang w:eastAsia="sl-SI"/>
              </w:rPr>
              <w:t xml:space="preserve">     </w:t>
            </w:r>
          </w:p>
        </w:tc>
      </w:tr>
      <w:tr w:rsidR="00CC42BC" w:rsidRPr="00471E3D" w14:paraId="055EE2E7" w14:textId="77777777" w:rsidTr="008A7A01">
        <w:trPr>
          <w:trHeight w:val="210"/>
        </w:trPr>
        <w:tc>
          <w:tcPr>
            <w:tcW w:w="537" w:type="dxa"/>
            <w:tcBorders>
              <w:top w:val="nil"/>
              <w:left w:val="nil"/>
              <w:bottom w:val="nil"/>
              <w:right w:val="nil"/>
            </w:tcBorders>
            <w:shd w:val="clear" w:color="auto" w:fill="auto"/>
            <w:noWrap/>
            <w:vAlign w:val="bottom"/>
            <w:hideMark/>
          </w:tcPr>
          <w:p w14:paraId="3EF7169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4098</w:t>
            </w:r>
          </w:p>
        </w:tc>
        <w:tc>
          <w:tcPr>
            <w:tcW w:w="5842" w:type="dxa"/>
            <w:tcBorders>
              <w:top w:val="nil"/>
              <w:left w:val="nil"/>
              <w:bottom w:val="nil"/>
              <w:right w:val="nil"/>
            </w:tcBorders>
            <w:shd w:val="clear" w:color="auto" w:fill="auto"/>
            <w:noWrap/>
            <w:vAlign w:val="bottom"/>
            <w:hideMark/>
          </w:tcPr>
          <w:p w14:paraId="282A9099"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Rezervacije za kreditna tveganja v javnih skladih</w:t>
            </w:r>
          </w:p>
        </w:tc>
        <w:tc>
          <w:tcPr>
            <w:tcW w:w="1559" w:type="dxa"/>
            <w:tcBorders>
              <w:top w:val="nil"/>
              <w:left w:val="nil"/>
              <w:bottom w:val="nil"/>
              <w:right w:val="nil"/>
            </w:tcBorders>
            <w:shd w:val="clear" w:color="auto" w:fill="auto"/>
            <w:noWrap/>
            <w:vAlign w:val="bottom"/>
            <w:hideMark/>
          </w:tcPr>
          <w:p w14:paraId="03FA0D1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4.223.729     </w:t>
            </w:r>
          </w:p>
        </w:tc>
        <w:tc>
          <w:tcPr>
            <w:tcW w:w="1560" w:type="dxa"/>
            <w:tcBorders>
              <w:top w:val="nil"/>
              <w:left w:val="nil"/>
              <w:bottom w:val="nil"/>
              <w:right w:val="nil"/>
            </w:tcBorders>
            <w:shd w:val="clear" w:color="auto" w:fill="auto"/>
            <w:noWrap/>
            <w:vAlign w:val="bottom"/>
            <w:hideMark/>
          </w:tcPr>
          <w:p w14:paraId="2AD4ADC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3.500.000     </w:t>
            </w:r>
          </w:p>
        </w:tc>
        <w:tc>
          <w:tcPr>
            <w:tcW w:w="1417" w:type="dxa"/>
            <w:tcBorders>
              <w:top w:val="nil"/>
              <w:left w:val="nil"/>
              <w:bottom w:val="nil"/>
              <w:right w:val="nil"/>
            </w:tcBorders>
            <w:shd w:val="clear" w:color="auto" w:fill="auto"/>
            <w:noWrap/>
            <w:vAlign w:val="bottom"/>
            <w:hideMark/>
          </w:tcPr>
          <w:p w14:paraId="3C1A97C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3.500.000     </w:t>
            </w:r>
          </w:p>
        </w:tc>
        <w:tc>
          <w:tcPr>
            <w:tcW w:w="1559" w:type="dxa"/>
            <w:tcBorders>
              <w:top w:val="nil"/>
              <w:left w:val="nil"/>
              <w:bottom w:val="nil"/>
              <w:right w:val="nil"/>
            </w:tcBorders>
            <w:shd w:val="clear" w:color="auto" w:fill="auto"/>
            <w:noWrap/>
            <w:vAlign w:val="bottom"/>
            <w:hideMark/>
          </w:tcPr>
          <w:p w14:paraId="633CD4B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4.500.000     </w:t>
            </w:r>
          </w:p>
        </w:tc>
        <w:tc>
          <w:tcPr>
            <w:tcW w:w="1134" w:type="dxa"/>
            <w:tcBorders>
              <w:top w:val="nil"/>
              <w:left w:val="nil"/>
              <w:bottom w:val="nil"/>
              <w:right w:val="nil"/>
            </w:tcBorders>
            <w:shd w:val="clear" w:color="auto" w:fill="auto"/>
            <w:noWrap/>
            <w:vAlign w:val="bottom"/>
            <w:hideMark/>
          </w:tcPr>
          <w:p w14:paraId="2FB9C8F3"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128,6     </w:t>
            </w:r>
          </w:p>
        </w:tc>
      </w:tr>
      <w:tr w:rsidR="00CC42BC" w:rsidRPr="00471E3D" w14:paraId="69C22A28" w14:textId="77777777" w:rsidTr="008A7A01">
        <w:trPr>
          <w:trHeight w:val="210"/>
        </w:trPr>
        <w:tc>
          <w:tcPr>
            <w:tcW w:w="537" w:type="dxa"/>
            <w:tcBorders>
              <w:top w:val="nil"/>
              <w:left w:val="nil"/>
              <w:bottom w:val="nil"/>
              <w:right w:val="nil"/>
            </w:tcBorders>
            <w:shd w:val="clear" w:color="auto" w:fill="auto"/>
            <w:noWrap/>
            <w:vAlign w:val="bottom"/>
            <w:hideMark/>
          </w:tcPr>
          <w:p w14:paraId="24337C7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41</w:t>
            </w:r>
          </w:p>
        </w:tc>
        <w:tc>
          <w:tcPr>
            <w:tcW w:w="5842" w:type="dxa"/>
            <w:tcBorders>
              <w:top w:val="nil"/>
              <w:left w:val="nil"/>
              <w:bottom w:val="nil"/>
              <w:right w:val="nil"/>
            </w:tcBorders>
            <w:shd w:val="clear" w:color="auto" w:fill="auto"/>
            <w:noWrap/>
            <w:vAlign w:val="bottom"/>
            <w:hideMark/>
          </w:tcPr>
          <w:p w14:paraId="663B35E0"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TEKOČI TRANSFERI</w:t>
            </w:r>
          </w:p>
        </w:tc>
        <w:tc>
          <w:tcPr>
            <w:tcW w:w="1559" w:type="dxa"/>
            <w:tcBorders>
              <w:top w:val="nil"/>
              <w:left w:val="nil"/>
              <w:bottom w:val="nil"/>
              <w:right w:val="nil"/>
            </w:tcBorders>
            <w:shd w:val="clear" w:color="auto" w:fill="auto"/>
            <w:noWrap/>
            <w:vAlign w:val="bottom"/>
            <w:hideMark/>
          </w:tcPr>
          <w:p w14:paraId="088EBF4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nil"/>
              <w:left w:val="nil"/>
              <w:bottom w:val="nil"/>
              <w:right w:val="nil"/>
            </w:tcBorders>
            <w:shd w:val="clear" w:color="auto" w:fill="auto"/>
            <w:noWrap/>
            <w:vAlign w:val="bottom"/>
            <w:hideMark/>
          </w:tcPr>
          <w:p w14:paraId="674BAAC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5CE46F4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428E242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620EB85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374D2480" w14:textId="77777777" w:rsidTr="008A7A01">
        <w:trPr>
          <w:trHeight w:val="210"/>
        </w:trPr>
        <w:tc>
          <w:tcPr>
            <w:tcW w:w="537" w:type="dxa"/>
            <w:tcBorders>
              <w:top w:val="single" w:sz="4" w:space="0" w:color="auto"/>
              <w:left w:val="nil"/>
              <w:bottom w:val="nil"/>
              <w:right w:val="nil"/>
            </w:tcBorders>
            <w:shd w:val="clear" w:color="auto" w:fill="auto"/>
            <w:noWrap/>
            <w:vAlign w:val="bottom"/>
            <w:hideMark/>
          </w:tcPr>
          <w:p w14:paraId="58D830D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410</w:t>
            </w:r>
          </w:p>
        </w:tc>
        <w:tc>
          <w:tcPr>
            <w:tcW w:w="5842" w:type="dxa"/>
            <w:tcBorders>
              <w:top w:val="single" w:sz="4" w:space="0" w:color="auto"/>
              <w:left w:val="nil"/>
              <w:bottom w:val="nil"/>
              <w:right w:val="nil"/>
            </w:tcBorders>
            <w:shd w:val="clear" w:color="auto" w:fill="auto"/>
            <w:noWrap/>
            <w:vAlign w:val="bottom"/>
            <w:hideMark/>
          </w:tcPr>
          <w:p w14:paraId="78D6D962"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SUBVENCIJE</w:t>
            </w:r>
          </w:p>
        </w:tc>
        <w:tc>
          <w:tcPr>
            <w:tcW w:w="1559" w:type="dxa"/>
            <w:tcBorders>
              <w:top w:val="single" w:sz="4" w:space="0" w:color="auto"/>
              <w:left w:val="nil"/>
              <w:bottom w:val="nil"/>
              <w:right w:val="nil"/>
            </w:tcBorders>
            <w:shd w:val="clear" w:color="auto" w:fill="auto"/>
            <w:noWrap/>
            <w:vAlign w:val="bottom"/>
            <w:hideMark/>
          </w:tcPr>
          <w:p w14:paraId="655E7BA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single" w:sz="4" w:space="0" w:color="auto"/>
              <w:left w:val="nil"/>
              <w:bottom w:val="nil"/>
              <w:right w:val="nil"/>
            </w:tcBorders>
            <w:shd w:val="clear" w:color="auto" w:fill="auto"/>
            <w:noWrap/>
            <w:vAlign w:val="bottom"/>
            <w:hideMark/>
          </w:tcPr>
          <w:p w14:paraId="74BAF45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single" w:sz="4" w:space="0" w:color="auto"/>
              <w:left w:val="nil"/>
              <w:bottom w:val="nil"/>
              <w:right w:val="nil"/>
            </w:tcBorders>
            <w:shd w:val="clear" w:color="auto" w:fill="auto"/>
            <w:noWrap/>
            <w:vAlign w:val="bottom"/>
            <w:hideMark/>
          </w:tcPr>
          <w:p w14:paraId="433D51D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single" w:sz="4" w:space="0" w:color="auto"/>
              <w:left w:val="nil"/>
              <w:bottom w:val="nil"/>
              <w:right w:val="nil"/>
            </w:tcBorders>
            <w:shd w:val="clear" w:color="auto" w:fill="auto"/>
            <w:noWrap/>
            <w:vAlign w:val="bottom"/>
            <w:hideMark/>
          </w:tcPr>
          <w:p w14:paraId="2278F4C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15534A1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3D997570" w14:textId="77777777" w:rsidTr="008A7A01">
        <w:trPr>
          <w:trHeight w:val="210"/>
        </w:trPr>
        <w:tc>
          <w:tcPr>
            <w:tcW w:w="537" w:type="dxa"/>
            <w:tcBorders>
              <w:top w:val="nil"/>
              <w:left w:val="nil"/>
              <w:bottom w:val="nil"/>
              <w:right w:val="nil"/>
            </w:tcBorders>
            <w:shd w:val="clear" w:color="auto" w:fill="auto"/>
            <w:noWrap/>
            <w:vAlign w:val="bottom"/>
            <w:hideMark/>
          </w:tcPr>
          <w:p w14:paraId="257E106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4101</w:t>
            </w:r>
          </w:p>
        </w:tc>
        <w:tc>
          <w:tcPr>
            <w:tcW w:w="5842" w:type="dxa"/>
            <w:tcBorders>
              <w:top w:val="nil"/>
              <w:left w:val="nil"/>
              <w:bottom w:val="nil"/>
              <w:right w:val="nil"/>
            </w:tcBorders>
            <w:shd w:val="clear" w:color="auto" w:fill="auto"/>
            <w:noWrap/>
            <w:vAlign w:val="bottom"/>
            <w:hideMark/>
          </w:tcPr>
          <w:p w14:paraId="7048FBD6"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Subvencije finančnim institucijam</w:t>
            </w:r>
          </w:p>
        </w:tc>
        <w:tc>
          <w:tcPr>
            <w:tcW w:w="1559" w:type="dxa"/>
            <w:tcBorders>
              <w:top w:val="nil"/>
              <w:left w:val="nil"/>
              <w:bottom w:val="nil"/>
              <w:right w:val="nil"/>
            </w:tcBorders>
            <w:shd w:val="clear" w:color="auto" w:fill="auto"/>
            <w:noWrap/>
            <w:vAlign w:val="bottom"/>
            <w:hideMark/>
          </w:tcPr>
          <w:p w14:paraId="3AF2439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7B16F13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3A306EC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6F175B5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6E188454"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7E9F007B" w14:textId="77777777" w:rsidTr="008A7A01">
        <w:trPr>
          <w:trHeight w:val="210"/>
        </w:trPr>
        <w:tc>
          <w:tcPr>
            <w:tcW w:w="537" w:type="dxa"/>
            <w:tcBorders>
              <w:top w:val="nil"/>
              <w:left w:val="nil"/>
              <w:bottom w:val="nil"/>
              <w:right w:val="nil"/>
            </w:tcBorders>
            <w:shd w:val="clear" w:color="auto" w:fill="auto"/>
            <w:noWrap/>
            <w:vAlign w:val="bottom"/>
            <w:hideMark/>
          </w:tcPr>
          <w:p w14:paraId="433B2B5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4102</w:t>
            </w:r>
          </w:p>
        </w:tc>
        <w:tc>
          <w:tcPr>
            <w:tcW w:w="5842" w:type="dxa"/>
            <w:tcBorders>
              <w:top w:val="nil"/>
              <w:left w:val="nil"/>
              <w:bottom w:val="nil"/>
              <w:right w:val="nil"/>
            </w:tcBorders>
            <w:shd w:val="clear" w:color="auto" w:fill="auto"/>
            <w:noWrap/>
            <w:vAlign w:val="bottom"/>
            <w:hideMark/>
          </w:tcPr>
          <w:p w14:paraId="4FF9B64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Subvencije privatnim podjetjem in zasebnikom</w:t>
            </w:r>
          </w:p>
        </w:tc>
        <w:tc>
          <w:tcPr>
            <w:tcW w:w="1559" w:type="dxa"/>
            <w:tcBorders>
              <w:top w:val="nil"/>
              <w:left w:val="nil"/>
              <w:bottom w:val="nil"/>
              <w:right w:val="nil"/>
            </w:tcBorders>
            <w:shd w:val="clear" w:color="auto" w:fill="auto"/>
            <w:noWrap/>
            <w:vAlign w:val="bottom"/>
            <w:hideMark/>
          </w:tcPr>
          <w:p w14:paraId="39D22180"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4D5BFA5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5C9F1F4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5F802B4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5308407E"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68D541E9" w14:textId="77777777" w:rsidTr="008A7A01">
        <w:trPr>
          <w:trHeight w:val="210"/>
        </w:trPr>
        <w:tc>
          <w:tcPr>
            <w:tcW w:w="537" w:type="dxa"/>
            <w:tcBorders>
              <w:top w:val="nil"/>
              <w:left w:val="nil"/>
              <w:bottom w:val="nil"/>
              <w:right w:val="nil"/>
            </w:tcBorders>
            <w:shd w:val="clear" w:color="auto" w:fill="auto"/>
            <w:noWrap/>
            <w:vAlign w:val="bottom"/>
            <w:hideMark/>
          </w:tcPr>
          <w:p w14:paraId="34E25F4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413</w:t>
            </w:r>
          </w:p>
        </w:tc>
        <w:tc>
          <w:tcPr>
            <w:tcW w:w="5842" w:type="dxa"/>
            <w:tcBorders>
              <w:top w:val="nil"/>
              <w:left w:val="nil"/>
              <w:bottom w:val="nil"/>
              <w:right w:val="nil"/>
            </w:tcBorders>
            <w:shd w:val="clear" w:color="auto" w:fill="auto"/>
            <w:noWrap/>
            <w:vAlign w:val="bottom"/>
            <w:hideMark/>
          </w:tcPr>
          <w:p w14:paraId="6B6EE71C"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DRUGI DOMAČI TEKOČI TRANSFERI</w:t>
            </w:r>
          </w:p>
        </w:tc>
        <w:tc>
          <w:tcPr>
            <w:tcW w:w="1559" w:type="dxa"/>
            <w:tcBorders>
              <w:top w:val="nil"/>
              <w:left w:val="nil"/>
              <w:bottom w:val="nil"/>
              <w:right w:val="nil"/>
            </w:tcBorders>
            <w:shd w:val="clear" w:color="auto" w:fill="auto"/>
            <w:noWrap/>
            <w:vAlign w:val="bottom"/>
            <w:hideMark/>
          </w:tcPr>
          <w:p w14:paraId="18A50AB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nil"/>
              <w:left w:val="nil"/>
              <w:bottom w:val="nil"/>
              <w:right w:val="nil"/>
            </w:tcBorders>
            <w:shd w:val="clear" w:color="auto" w:fill="auto"/>
            <w:noWrap/>
            <w:vAlign w:val="bottom"/>
            <w:hideMark/>
          </w:tcPr>
          <w:p w14:paraId="0E98FDE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1E513E3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2DCC9FC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1E1A0F9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30977613" w14:textId="77777777" w:rsidTr="008A7A01">
        <w:trPr>
          <w:trHeight w:val="210"/>
        </w:trPr>
        <w:tc>
          <w:tcPr>
            <w:tcW w:w="537" w:type="dxa"/>
            <w:tcBorders>
              <w:top w:val="nil"/>
              <w:left w:val="nil"/>
              <w:bottom w:val="nil"/>
              <w:right w:val="nil"/>
            </w:tcBorders>
            <w:shd w:val="clear" w:color="auto" w:fill="auto"/>
            <w:noWrap/>
            <w:vAlign w:val="bottom"/>
            <w:hideMark/>
          </w:tcPr>
          <w:p w14:paraId="584E85F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4134</w:t>
            </w:r>
          </w:p>
        </w:tc>
        <w:tc>
          <w:tcPr>
            <w:tcW w:w="5842" w:type="dxa"/>
            <w:tcBorders>
              <w:top w:val="nil"/>
              <w:left w:val="nil"/>
              <w:bottom w:val="nil"/>
              <w:right w:val="nil"/>
            </w:tcBorders>
            <w:shd w:val="clear" w:color="auto" w:fill="auto"/>
            <w:noWrap/>
            <w:vAlign w:val="bottom"/>
            <w:hideMark/>
          </w:tcPr>
          <w:p w14:paraId="577684BC"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Tekoči transferi v državni proračun</w:t>
            </w:r>
          </w:p>
        </w:tc>
        <w:tc>
          <w:tcPr>
            <w:tcW w:w="1559" w:type="dxa"/>
            <w:tcBorders>
              <w:top w:val="nil"/>
              <w:left w:val="nil"/>
              <w:bottom w:val="nil"/>
              <w:right w:val="nil"/>
            </w:tcBorders>
            <w:shd w:val="clear" w:color="auto" w:fill="auto"/>
            <w:noWrap/>
            <w:vAlign w:val="bottom"/>
            <w:hideMark/>
          </w:tcPr>
          <w:p w14:paraId="78CF13F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3B3E95C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6B047DB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26576C1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02DB429F"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0F643355"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3D99861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42</w:t>
            </w:r>
          </w:p>
        </w:tc>
        <w:tc>
          <w:tcPr>
            <w:tcW w:w="5842" w:type="dxa"/>
            <w:tcBorders>
              <w:top w:val="nil"/>
              <w:left w:val="nil"/>
              <w:bottom w:val="single" w:sz="4" w:space="0" w:color="auto"/>
              <w:right w:val="nil"/>
            </w:tcBorders>
            <w:shd w:val="clear" w:color="auto" w:fill="auto"/>
            <w:noWrap/>
            <w:vAlign w:val="bottom"/>
            <w:hideMark/>
          </w:tcPr>
          <w:p w14:paraId="45BA8410"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INVESTICIJSKI ODHODKI</w:t>
            </w:r>
          </w:p>
        </w:tc>
        <w:tc>
          <w:tcPr>
            <w:tcW w:w="1559" w:type="dxa"/>
            <w:tcBorders>
              <w:top w:val="nil"/>
              <w:left w:val="nil"/>
              <w:bottom w:val="single" w:sz="4" w:space="0" w:color="auto"/>
              <w:right w:val="nil"/>
            </w:tcBorders>
            <w:shd w:val="clear" w:color="auto" w:fill="auto"/>
            <w:noWrap/>
            <w:vAlign w:val="bottom"/>
            <w:hideMark/>
          </w:tcPr>
          <w:p w14:paraId="1F6933E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159.271     </w:t>
            </w:r>
          </w:p>
        </w:tc>
        <w:tc>
          <w:tcPr>
            <w:tcW w:w="1560" w:type="dxa"/>
            <w:tcBorders>
              <w:top w:val="nil"/>
              <w:left w:val="nil"/>
              <w:bottom w:val="single" w:sz="4" w:space="0" w:color="auto"/>
              <w:right w:val="nil"/>
            </w:tcBorders>
            <w:shd w:val="clear" w:color="auto" w:fill="auto"/>
            <w:noWrap/>
            <w:vAlign w:val="bottom"/>
            <w:hideMark/>
          </w:tcPr>
          <w:p w14:paraId="21F7FEF4"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325.900     </w:t>
            </w:r>
          </w:p>
        </w:tc>
        <w:tc>
          <w:tcPr>
            <w:tcW w:w="1417" w:type="dxa"/>
            <w:tcBorders>
              <w:top w:val="nil"/>
              <w:left w:val="nil"/>
              <w:bottom w:val="single" w:sz="4" w:space="0" w:color="auto"/>
              <w:right w:val="nil"/>
            </w:tcBorders>
            <w:shd w:val="clear" w:color="auto" w:fill="auto"/>
            <w:noWrap/>
            <w:vAlign w:val="bottom"/>
            <w:hideMark/>
          </w:tcPr>
          <w:p w14:paraId="41FCA3A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325.900     </w:t>
            </w:r>
          </w:p>
        </w:tc>
        <w:tc>
          <w:tcPr>
            <w:tcW w:w="1559" w:type="dxa"/>
            <w:tcBorders>
              <w:top w:val="nil"/>
              <w:left w:val="nil"/>
              <w:bottom w:val="single" w:sz="4" w:space="0" w:color="auto"/>
              <w:right w:val="nil"/>
            </w:tcBorders>
            <w:shd w:val="clear" w:color="auto" w:fill="auto"/>
            <w:noWrap/>
            <w:vAlign w:val="bottom"/>
            <w:hideMark/>
          </w:tcPr>
          <w:p w14:paraId="141FA67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1.056.600     </w:t>
            </w:r>
          </w:p>
        </w:tc>
        <w:tc>
          <w:tcPr>
            <w:tcW w:w="1134" w:type="dxa"/>
            <w:tcBorders>
              <w:top w:val="nil"/>
              <w:left w:val="nil"/>
              <w:bottom w:val="single" w:sz="4" w:space="0" w:color="auto"/>
              <w:right w:val="nil"/>
            </w:tcBorders>
            <w:shd w:val="clear" w:color="auto" w:fill="auto"/>
            <w:noWrap/>
            <w:vAlign w:val="bottom"/>
            <w:hideMark/>
          </w:tcPr>
          <w:p w14:paraId="1D42312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324,2     </w:t>
            </w:r>
          </w:p>
        </w:tc>
      </w:tr>
      <w:tr w:rsidR="00CC42BC" w:rsidRPr="00471E3D" w14:paraId="2E97B4E0" w14:textId="77777777" w:rsidTr="008A7A01">
        <w:trPr>
          <w:trHeight w:val="210"/>
        </w:trPr>
        <w:tc>
          <w:tcPr>
            <w:tcW w:w="537" w:type="dxa"/>
            <w:tcBorders>
              <w:top w:val="nil"/>
              <w:left w:val="nil"/>
              <w:bottom w:val="nil"/>
              <w:right w:val="nil"/>
            </w:tcBorders>
            <w:shd w:val="clear" w:color="auto" w:fill="auto"/>
            <w:noWrap/>
            <w:vAlign w:val="bottom"/>
            <w:hideMark/>
          </w:tcPr>
          <w:p w14:paraId="12120405"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420</w:t>
            </w:r>
          </w:p>
        </w:tc>
        <w:tc>
          <w:tcPr>
            <w:tcW w:w="5842" w:type="dxa"/>
            <w:tcBorders>
              <w:top w:val="nil"/>
              <w:left w:val="nil"/>
              <w:bottom w:val="nil"/>
              <w:right w:val="nil"/>
            </w:tcBorders>
            <w:shd w:val="clear" w:color="auto" w:fill="auto"/>
            <w:noWrap/>
            <w:vAlign w:val="bottom"/>
            <w:hideMark/>
          </w:tcPr>
          <w:p w14:paraId="5830F9E0"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NAKUP IN GRADNJA OSNOVNIH SREDSTEV</w:t>
            </w:r>
          </w:p>
        </w:tc>
        <w:tc>
          <w:tcPr>
            <w:tcW w:w="1559" w:type="dxa"/>
            <w:tcBorders>
              <w:top w:val="nil"/>
              <w:left w:val="nil"/>
              <w:bottom w:val="nil"/>
              <w:right w:val="nil"/>
            </w:tcBorders>
            <w:shd w:val="clear" w:color="auto" w:fill="auto"/>
            <w:noWrap/>
            <w:vAlign w:val="bottom"/>
            <w:hideMark/>
          </w:tcPr>
          <w:p w14:paraId="69EED9D8"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159.271     </w:t>
            </w:r>
          </w:p>
        </w:tc>
        <w:tc>
          <w:tcPr>
            <w:tcW w:w="1560" w:type="dxa"/>
            <w:tcBorders>
              <w:top w:val="nil"/>
              <w:left w:val="nil"/>
              <w:bottom w:val="nil"/>
              <w:right w:val="nil"/>
            </w:tcBorders>
            <w:shd w:val="clear" w:color="auto" w:fill="auto"/>
            <w:noWrap/>
            <w:vAlign w:val="bottom"/>
            <w:hideMark/>
          </w:tcPr>
          <w:p w14:paraId="0B281AA6"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325.900     </w:t>
            </w:r>
          </w:p>
        </w:tc>
        <w:tc>
          <w:tcPr>
            <w:tcW w:w="1417" w:type="dxa"/>
            <w:tcBorders>
              <w:top w:val="nil"/>
              <w:left w:val="nil"/>
              <w:bottom w:val="nil"/>
              <w:right w:val="nil"/>
            </w:tcBorders>
            <w:shd w:val="clear" w:color="auto" w:fill="auto"/>
            <w:noWrap/>
            <w:vAlign w:val="bottom"/>
            <w:hideMark/>
          </w:tcPr>
          <w:p w14:paraId="1C930A5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325.900     </w:t>
            </w:r>
          </w:p>
        </w:tc>
        <w:tc>
          <w:tcPr>
            <w:tcW w:w="1559" w:type="dxa"/>
            <w:tcBorders>
              <w:top w:val="nil"/>
              <w:left w:val="nil"/>
              <w:bottom w:val="nil"/>
              <w:right w:val="nil"/>
            </w:tcBorders>
            <w:shd w:val="clear" w:color="auto" w:fill="auto"/>
            <w:noWrap/>
            <w:vAlign w:val="bottom"/>
            <w:hideMark/>
          </w:tcPr>
          <w:p w14:paraId="5000F370"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1.056.600     </w:t>
            </w:r>
          </w:p>
        </w:tc>
        <w:tc>
          <w:tcPr>
            <w:tcW w:w="1134" w:type="dxa"/>
            <w:tcBorders>
              <w:top w:val="nil"/>
              <w:left w:val="nil"/>
              <w:bottom w:val="nil"/>
              <w:right w:val="nil"/>
            </w:tcBorders>
            <w:shd w:val="clear" w:color="auto" w:fill="auto"/>
            <w:noWrap/>
            <w:vAlign w:val="bottom"/>
            <w:hideMark/>
          </w:tcPr>
          <w:p w14:paraId="4F87FA3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324,2</w:t>
            </w:r>
            <w:r>
              <w:rPr>
                <w:rStyle w:val="Sprotnaopomba-sklic"/>
                <w:rFonts w:ascii="Tahoma" w:eastAsia="Times New Roman" w:hAnsi="Tahoma" w:cs="Tahoma"/>
                <w:b/>
                <w:bCs/>
                <w:sz w:val="16"/>
                <w:szCs w:val="16"/>
                <w:lang w:eastAsia="sl-SI"/>
              </w:rPr>
              <w:footnoteReference w:id="82"/>
            </w:r>
            <w:r w:rsidRPr="00471E3D">
              <w:rPr>
                <w:rFonts w:ascii="Tahoma" w:eastAsia="Times New Roman" w:hAnsi="Tahoma" w:cs="Tahoma"/>
                <w:b/>
                <w:bCs/>
                <w:sz w:val="16"/>
                <w:szCs w:val="16"/>
                <w:lang w:eastAsia="sl-SI"/>
              </w:rPr>
              <w:t xml:space="preserve">     </w:t>
            </w:r>
          </w:p>
        </w:tc>
      </w:tr>
      <w:tr w:rsidR="00CC42BC" w:rsidRPr="00471E3D" w14:paraId="2FAA817B" w14:textId="77777777" w:rsidTr="008A7A01">
        <w:trPr>
          <w:trHeight w:val="210"/>
        </w:trPr>
        <w:tc>
          <w:tcPr>
            <w:tcW w:w="537" w:type="dxa"/>
            <w:tcBorders>
              <w:top w:val="nil"/>
              <w:left w:val="nil"/>
              <w:bottom w:val="nil"/>
              <w:right w:val="nil"/>
            </w:tcBorders>
            <w:shd w:val="clear" w:color="auto" w:fill="auto"/>
            <w:noWrap/>
            <w:vAlign w:val="bottom"/>
            <w:hideMark/>
          </w:tcPr>
          <w:p w14:paraId="0D02D07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4200</w:t>
            </w:r>
          </w:p>
        </w:tc>
        <w:tc>
          <w:tcPr>
            <w:tcW w:w="5842" w:type="dxa"/>
            <w:tcBorders>
              <w:top w:val="nil"/>
              <w:left w:val="nil"/>
              <w:bottom w:val="nil"/>
              <w:right w:val="nil"/>
            </w:tcBorders>
            <w:shd w:val="clear" w:color="auto" w:fill="auto"/>
            <w:noWrap/>
            <w:vAlign w:val="bottom"/>
            <w:hideMark/>
          </w:tcPr>
          <w:p w14:paraId="40052074"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zgradb in prostorov</w:t>
            </w:r>
          </w:p>
        </w:tc>
        <w:tc>
          <w:tcPr>
            <w:tcW w:w="1559" w:type="dxa"/>
            <w:tcBorders>
              <w:top w:val="nil"/>
              <w:left w:val="nil"/>
              <w:bottom w:val="nil"/>
              <w:right w:val="nil"/>
            </w:tcBorders>
            <w:shd w:val="clear" w:color="auto" w:fill="auto"/>
            <w:noWrap/>
            <w:vAlign w:val="bottom"/>
            <w:hideMark/>
          </w:tcPr>
          <w:p w14:paraId="1FBAE23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5F84931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7C0CE8D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164EA05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6169B751"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7E003052" w14:textId="77777777" w:rsidTr="008A7A01">
        <w:trPr>
          <w:trHeight w:val="210"/>
        </w:trPr>
        <w:tc>
          <w:tcPr>
            <w:tcW w:w="537" w:type="dxa"/>
            <w:tcBorders>
              <w:top w:val="nil"/>
              <w:left w:val="nil"/>
              <w:bottom w:val="nil"/>
              <w:right w:val="nil"/>
            </w:tcBorders>
            <w:shd w:val="clear" w:color="auto" w:fill="auto"/>
            <w:noWrap/>
            <w:vAlign w:val="bottom"/>
            <w:hideMark/>
          </w:tcPr>
          <w:p w14:paraId="3B362A78"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4201</w:t>
            </w:r>
          </w:p>
        </w:tc>
        <w:tc>
          <w:tcPr>
            <w:tcW w:w="5842" w:type="dxa"/>
            <w:tcBorders>
              <w:top w:val="nil"/>
              <w:left w:val="nil"/>
              <w:bottom w:val="nil"/>
              <w:right w:val="nil"/>
            </w:tcBorders>
            <w:shd w:val="clear" w:color="auto" w:fill="auto"/>
            <w:noWrap/>
            <w:vAlign w:val="bottom"/>
            <w:hideMark/>
          </w:tcPr>
          <w:p w14:paraId="28080ED1"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prevoznih sredstev</w:t>
            </w:r>
          </w:p>
        </w:tc>
        <w:tc>
          <w:tcPr>
            <w:tcW w:w="1559" w:type="dxa"/>
            <w:tcBorders>
              <w:top w:val="nil"/>
              <w:left w:val="nil"/>
              <w:bottom w:val="nil"/>
              <w:right w:val="nil"/>
            </w:tcBorders>
            <w:shd w:val="clear" w:color="auto" w:fill="auto"/>
            <w:noWrap/>
            <w:vAlign w:val="bottom"/>
            <w:hideMark/>
          </w:tcPr>
          <w:p w14:paraId="582D3DDE"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5AAB549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79D9617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237C59E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74911C86"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5885FB3D" w14:textId="77777777" w:rsidTr="008A7A01">
        <w:trPr>
          <w:trHeight w:val="210"/>
        </w:trPr>
        <w:tc>
          <w:tcPr>
            <w:tcW w:w="537" w:type="dxa"/>
            <w:tcBorders>
              <w:top w:val="nil"/>
              <w:left w:val="nil"/>
              <w:bottom w:val="nil"/>
              <w:right w:val="nil"/>
            </w:tcBorders>
            <w:shd w:val="clear" w:color="auto" w:fill="auto"/>
            <w:noWrap/>
            <w:vAlign w:val="bottom"/>
            <w:hideMark/>
          </w:tcPr>
          <w:p w14:paraId="684AAC8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4202</w:t>
            </w:r>
          </w:p>
        </w:tc>
        <w:tc>
          <w:tcPr>
            <w:tcW w:w="5842" w:type="dxa"/>
            <w:tcBorders>
              <w:top w:val="nil"/>
              <w:left w:val="nil"/>
              <w:bottom w:val="nil"/>
              <w:right w:val="nil"/>
            </w:tcBorders>
            <w:shd w:val="clear" w:color="auto" w:fill="auto"/>
            <w:noWrap/>
            <w:vAlign w:val="bottom"/>
            <w:hideMark/>
          </w:tcPr>
          <w:p w14:paraId="13C8AE4D"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opreme</w:t>
            </w:r>
          </w:p>
        </w:tc>
        <w:tc>
          <w:tcPr>
            <w:tcW w:w="1559" w:type="dxa"/>
            <w:tcBorders>
              <w:top w:val="nil"/>
              <w:left w:val="nil"/>
              <w:bottom w:val="nil"/>
              <w:right w:val="nil"/>
            </w:tcBorders>
            <w:shd w:val="clear" w:color="auto" w:fill="auto"/>
            <w:noWrap/>
            <w:vAlign w:val="bottom"/>
            <w:hideMark/>
          </w:tcPr>
          <w:p w14:paraId="14D386DC"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105.874     </w:t>
            </w:r>
          </w:p>
        </w:tc>
        <w:tc>
          <w:tcPr>
            <w:tcW w:w="1560" w:type="dxa"/>
            <w:tcBorders>
              <w:top w:val="nil"/>
              <w:left w:val="nil"/>
              <w:bottom w:val="nil"/>
              <w:right w:val="nil"/>
            </w:tcBorders>
            <w:shd w:val="clear" w:color="auto" w:fill="auto"/>
            <w:noWrap/>
            <w:vAlign w:val="bottom"/>
            <w:hideMark/>
          </w:tcPr>
          <w:p w14:paraId="11E952F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175.700     </w:t>
            </w:r>
          </w:p>
        </w:tc>
        <w:tc>
          <w:tcPr>
            <w:tcW w:w="1417" w:type="dxa"/>
            <w:tcBorders>
              <w:top w:val="nil"/>
              <w:left w:val="nil"/>
              <w:bottom w:val="nil"/>
              <w:right w:val="nil"/>
            </w:tcBorders>
            <w:shd w:val="clear" w:color="auto" w:fill="auto"/>
            <w:noWrap/>
            <w:vAlign w:val="bottom"/>
            <w:hideMark/>
          </w:tcPr>
          <w:p w14:paraId="3F203AD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175.700     </w:t>
            </w:r>
          </w:p>
        </w:tc>
        <w:tc>
          <w:tcPr>
            <w:tcW w:w="1559" w:type="dxa"/>
            <w:tcBorders>
              <w:top w:val="nil"/>
              <w:left w:val="nil"/>
              <w:bottom w:val="nil"/>
              <w:right w:val="nil"/>
            </w:tcBorders>
            <w:shd w:val="clear" w:color="auto" w:fill="auto"/>
            <w:noWrap/>
            <w:vAlign w:val="bottom"/>
            <w:hideMark/>
          </w:tcPr>
          <w:p w14:paraId="527E795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180.900     </w:t>
            </w:r>
          </w:p>
        </w:tc>
        <w:tc>
          <w:tcPr>
            <w:tcW w:w="1134" w:type="dxa"/>
            <w:tcBorders>
              <w:top w:val="nil"/>
              <w:left w:val="nil"/>
              <w:bottom w:val="nil"/>
              <w:right w:val="nil"/>
            </w:tcBorders>
            <w:shd w:val="clear" w:color="auto" w:fill="auto"/>
            <w:noWrap/>
            <w:vAlign w:val="bottom"/>
            <w:hideMark/>
          </w:tcPr>
          <w:p w14:paraId="5902B927"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103,0     </w:t>
            </w:r>
          </w:p>
        </w:tc>
      </w:tr>
      <w:tr w:rsidR="00CC42BC" w:rsidRPr="00471E3D" w14:paraId="54D71A18" w14:textId="77777777" w:rsidTr="008A7A01">
        <w:trPr>
          <w:trHeight w:val="210"/>
        </w:trPr>
        <w:tc>
          <w:tcPr>
            <w:tcW w:w="537" w:type="dxa"/>
            <w:tcBorders>
              <w:top w:val="nil"/>
              <w:left w:val="nil"/>
              <w:bottom w:val="nil"/>
              <w:right w:val="nil"/>
            </w:tcBorders>
            <w:shd w:val="clear" w:color="auto" w:fill="auto"/>
            <w:noWrap/>
            <w:vAlign w:val="bottom"/>
            <w:hideMark/>
          </w:tcPr>
          <w:p w14:paraId="2704267B"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4203</w:t>
            </w:r>
          </w:p>
        </w:tc>
        <w:tc>
          <w:tcPr>
            <w:tcW w:w="5842" w:type="dxa"/>
            <w:tcBorders>
              <w:top w:val="nil"/>
              <w:left w:val="nil"/>
              <w:bottom w:val="nil"/>
              <w:right w:val="nil"/>
            </w:tcBorders>
            <w:shd w:val="clear" w:color="auto" w:fill="auto"/>
            <w:noWrap/>
            <w:vAlign w:val="bottom"/>
            <w:hideMark/>
          </w:tcPr>
          <w:p w14:paraId="654515EC"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drugih osnovnih sredstev</w:t>
            </w:r>
          </w:p>
        </w:tc>
        <w:tc>
          <w:tcPr>
            <w:tcW w:w="1559" w:type="dxa"/>
            <w:tcBorders>
              <w:top w:val="nil"/>
              <w:left w:val="nil"/>
              <w:bottom w:val="nil"/>
              <w:right w:val="nil"/>
            </w:tcBorders>
            <w:shd w:val="clear" w:color="auto" w:fill="auto"/>
            <w:noWrap/>
            <w:vAlign w:val="bottom"/>
            <w:hideMark/>
          </w:tcPr>
          <w:p w14:paraId="2666E56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547ADAF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082EDA99"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0884E12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6CBE1FCE"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7C688CF4" w14:textId="77777777" w:rsidTr="008A7A01">
        <w:trPr>
          <w:trHeight w:val="210"/>
        </w:trPr>
        <w:tc>
          <w:tcPr>
            <w:tcW w:w="537" w:type="dxa"/>
            <w:tcBorders>
              <w:top w:val="nil"/>
              <w:left w:val="nil"/>
              <w:bottom w:val="nil"/>
              <w:right w:val="nil"/>
            </w:tcBorders>
            <w:shd w:val="clear" w:color="auto" w:fill="auto"/>
            <w:noWrap/>
            <w:vAlign w:val="bottom"/>
            <w:hideMark/>
          </w:tcPr>
          <w:p w14:paraId="5B10F916"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4205</w:t>
            </w:r>
          </w:p>
        </w:tc>
        <w:tc>
          <w:tcPr>
            <w:tcW w:w="5842" w:type="dxa"/>
            <w:tcBorders>
              <w:top w:val="nil"/>
              <w:left w:val="nil"/>
              <w:bottom w:val="nil"/>
              <w:right w:val="nil"/>
            </w:tcBorders>
            <w:shd w:val="clear" w:color="auto" w:fill="auto"/>
            <w:noWrap/>
            <w:vAlign w:val="bottom"/>
            <w:hideMark/>
          </w:tcPr>
          <w:p w14:paraId="3530B030"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Investicijsko vzdrževanje in obnove</w:t>
            </w:r>
          </w:p>
        </w:tc>
        <w:tc>
          <w:tcPr>
            <w:tcW w:w="1559" w:type="dxa"/>
            <w:tcBorders>
              <w:top w:val="nil"/>
              <w:left w:val="nil"/>
              <w:bottom w:val="nil"/>
              <w:right w:val="nil"/>
            </w:tcBorders>
            <w:shd w:val="clear" w:color="auto" w:fill="auto"/>
            <w:noWrap/>
            <w:vAlign w:val="bottom"/>
            <w:hideMark/>
          </w:tcPr>
          <w:p w14:paraId="27E3EA3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6D9C41F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1E9AF38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397E2DD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8B11467"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0338CE05" w14:textId="77777777" w:rsidTr="008A7A01">
        <w:trPr>
          <w:trHeight w:val="210"/>
        </w:trPr>
        <w:tc>
          <w:tcPr>
            <w:tcW w:w="537" w:type="dxa"/>
            <w:tcBorders>
              <w:top w:val="nil"/>
              <w:left w:val="nil"/>
              <w:bottom w:val="nil"/>
              <w:right w:val="nil"/>
            </w:tcBorders>
            <w:shd w:val="clear" w:color="auto" w:fill="auto"/>
            <w:noWrap/>
            <w:vAlign w:val="bottom"/>
            <w:hideMark/>
          </w:tcPr>
          <w:p w14:paraId="51F46F2A"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4206</w:t>
            </w:r>
          </w:p>
        </w:tc>
        <w:tc>
          <w:tcPr>
            <w:tcW w:w="5842" w:type="dxa"/>
            <w:tcBorders>
              <w:top w:val="nil"/>
              <w:left w:val="nil"/>
              <w:bottom w:val="nil"/>
              <w:right w:val="nil"/>
            </w:tcBorders>
            <w:shd w:val="clear" w:color="auto" w:fill="auto"/>
            <w:noWrap/>
            <w:vAlign w:val="bottom"/>
            <w:hideMark/>
          </w:tcPr>
          <w:p w14:paraId="29598848"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zemljišč in naravnih bogastev</w:t>
            </w:r>
          </w:p>
        </w:tc>
        <w:tc>
          <w:tcPr>
            <w:tcW w:w="1559" w:type="dxa"/>
            <w:tcBorders>
              <w:top w:val="nil"/>
              <w:left w:val="nil"/>
              <w:bottom w:val="nil"/>
              <w:right w:val="nil"/>
            </w:tcBorders>
            <w:shd w:val="clear" w:color="auto" w:fill="auto"/>
            <w:noWrap/>
            <w:vAlign w:val="bottom"/>
            <w:hideMark/>
          </w:tcPr>
          <w:p w14:paraId="6ACE0CD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60" w:type="dxa"/>
            <w:tcBorders>
              <w:top w:val="nil"/>
              <w:left w:val="nil"/>
              <w:bottom w:val="nil"/>
              <w:right w:val="nil"/>
            </w:tcBorders>
            <w:shd w:val="clear" w:color="auto" w:fill="auto"/>
            <w:noWrap/>
            <w:vAlign w:val="bottom"/>
            <w:hideMark/>
          </w:tcPr>
          <w:p w14:paraId="7DCEA5E2"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417" w:type="dxa"/>
            <w:tcBorders>
              <w:top w:val="nil"/>
              <w:left w:val="nil"/>
              <w:bottom w:val="nil"/>
              <w:right w:val="nil"/>
            </w:tcBorders>
            <w:shd w:val="clear" w:color="auto" w:fill="auto"/>
            <w:noWrap/>
            <w:vAlign w:val="bottom"/>
            <w:hideMark/>
          </w:tcPr>
          <w:p w14:paraId="7BBEC7F5"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559" w:type="dxa"/>
            <w:tcBorders>
              <w:top w:val="nil"/>
              <w:left w:val="nil"/>
              <w:bottom w:val="nil"/>
              <w:right w:val="nil"/>
            </w:tcBorders>
            <w:shd w:val="clear" w:color="auto" w:fill="auto"/>
            <w:noWrap/>
            <w:vAlign w:val="bottom"/>
            <w:hideMark/>
          </w:tcPr>
          <w:p w14:paraId="610A01C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57F23DC7"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471E3D" w14:paraId="679B5429" w14:textId="77777777" w:rsidTr="008A7A01">
        <w:trPr>
          <w:trHeight w:val="210"/>
        </w:trPr>
        <w:tc>
          <w:tcPr>
            <w:tcW w:w="537" w:type="dxa"/>
            <w:tcBorders>
              <w:top w:val="nil"/>
              <w:left w:val="nil"/>
              <w:bottom w:val="nil"/>
              <w:right w:val="nil"/>
            </w:tcBorders>
            <w:shd w:val="clear" w:color="auto" w:fill="auto"/>
            <w:noWrap/>
            <w:vAlign w:val="bottom"/>
            <w:hideMark/>
          </w:tcPr>
          <w:p w14:paraId="3544374F"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4207</w:t>
            </w:r>
          </w:p>
        </w:tc>
        <w:tc>
          <w:tcPr>
            <w:tcW w:w="5842" w:type="dxa"/>
            <w:tcBorders>
              <w:top w:val="nil"/>
              <w:left w:val="nil"/>
              <w:bottom w:val="nil"/>
              <w:right w:val="nil"/>
            </w:tcBorders>
            <w:shd w:val="clear" w:color="auto" w:fill="auto"/>
            <w:noWrap/>
            <w:vAlign w:val="bottom"/>
            <w:hideMark/>
          </w:tcPr>
          <w:p w14:paraId="150AB2F6" w14:textId="77777777" w:rsidR="00CC42BC" w:rsidRPr="00471E3D" w:rsidRDefault="00CC42BC" w:rsidP="008A7A01">
            <w:pPr>
              <w:suppressAutoHyphens w:val="0"/>
              <w:autoSpaceDN/>
              <w:spacing w:after="0"/>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Nakup nematerialnega premoženja</w:t>
            </w:r>
          </w:p>
        </w:tc>
        <w:tc>
          <w:tcPr>
            <w:tcW w:w="1559" w:type="dxa"/>
            <w:tcBorders>
              <w:top w:val="nil"/>
              <w:left w:val="nil"/>
              <w:bottom w:val="nil"/>
              <w:right w:val="nil"/>
            </w:tcBorders>
            <w:shd w:val="clear" w:color="auto" w:fill="auto"/>
            <w:noWrap/>
            <w:vAlign w:val="bottom"/>
            <w:hideMark/>
          </w:tcPr>
          <w:p w14:paraId="56804901"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53.397     </w:t>
            </w:r>
          </w:p>
        </w:tc>
        <w:tc>
          <w:tcPr>
            <w:tcW w:w="1560" w:type="dxa"/>
            <w:tcBorders>
              <w:top w:val="nil"/>
              <w:left w:val="nil"/>
              <w:bottom w:val="nil"/>
              <w:right w:val="nil"/>
            </w:tcBorders>
            <w:shd w:val="clear" w:color="auto" w:fill="auto"/>
            <w:noWrap/>
            <w:vAlign w:val="bottom"/>
            <w:hideMark/>
          </w:tcPr>
          <w:p w14:paraId="127D89B3"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150.200     </w:t>
            </w:r>
          </w:p>
        </w:tc>
        <w:tc>
          <w:tcPr>
            <w:tcW w:w="1417" w:type="dxa"/>
            <w:tcBorders>
              <w:top w:val="nil"/>
              <w:left w:val="nil"/>
              <w:bottom w:val="nil"/>
              <w:right w:val="nil"/>
            </w:tcBorders>
            <w:shd w:val="clear" w:color="auto" w:fill="auto"/>
            <w:noWrap/>
            <w:vAlign w:val="bottom"/>
            <w:hideMark/>
          </w:tcPr>
          <w:p w14:paraId="751865CD"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150.200     </w:t>
            </w:r>
          </w:p>
        </w:tc>
        <w:tc>
          <w:tcPr>
            <w:tcW w:w="1559" w:type="dxa"/>
            <w:tcBorders>
              <w:top w:val="nil"/>
              <w:left w:val="nil"/>
              <w:bottom w:val="nil"/>
              <w:right w:val="nil"/>
            </w:tcBorders>
            <w:shd w:val="clear" w:color="auto" w:fill="auto"/>
            <w:noWrap/>
            <w:vAlign w:val="bottom"/>
            <w:hideMark/>
          </w:tcPr>
          <w:p w14:paraId="44065824" w14:textId="77777777" w:rsidR="00CC42BC" w:rsidRPr="00471E3D" w:rsidRDefault="00CC42BC" w:rsidP="008A7A01">
            <w:pPr>
              <w:suppressAutoHyphens w:val="0"/>
              <w:autoSpaceDN/>
              <w:spacing w:after="0"/>
              <w:jc w:val="right"/>
              <w:textAlignment w:val="auto"/>
              <w:rPr>
                <w:rFonts w:ascii="Tahoma" w:eastAsia="Times New Roman" w:hAnsi="Tahoma" w:cs="Tahoma"/>
                <w:sz w:val="14"/>
                <w:szCs w:val="14"/>
                <w:lang w:eastAsia="sl-SI"/>
              </w:rPr>
            </w:pPr>
            <w:r w:rsidRPr="00471E3D">
              <w:rPr>
                <w:rFonts w:ascii="Tahoma" w:eastAsia="Times New Roman" w:hAnsi="Tahoma" w:cs="Tahoma"/>
                <w:sz w:val="14"/>
                <w:szCs w:val="14"/>
                <w:lang w:eastAsia="sl-SI"/>
              </w:rPr>
              <w:t xml:space="preserve">                875.700     </w:t>
            </w:r>
          </w:p>
        </w:tc>
        <w:tc>
          <w:tcPr>
            <w:tcW w:w="1134" w:type="dxa"/>
            <w:tcBorders>
              <w:top w:val="nil"/>
              <w:left w:val="nil"/>
              <w:bottom w:val="nil"/>
              <w:right w:val="nil"/>
            </w:tcBorders>
            <w:shd w:val="clear" w:color="auto" w:fill="auto"/>
            <w:noWrap/>
            <w:vAlign w:val="bottom"/>
            <w:hideMark/>
          </w:tcPr>
          <w:p w14:paraId="427041DB"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xml:space="preserve">         583,0     </w:t>
            </w:r>
          </w:p>
        </w:tc>
      </w:tr>
      <w:tr w:rsidR="00CC42BC" w:rsidRPr="00471E3D" w14:paraId="18D92234" w14:textId="77777777" w:rsidTr="008A7A01">
        <w:trPr>
          <w:trHeight w:val="210"/>
        </w:trPr>
        <w:tc>
          <w:tcPr>
            <w:tcW w:w="537" w:type="dxa"/>
            <w:tcBorders>
              <w:top w:val="nil"/>
              <w:left w:val="nil"/>
              <w:bottom w:val="nil"/>
              <w:right w:val="nil"/>
            </w:tcBorders>
            <w:shd w:val="clear" w:color="auto" w:fill="auto"/>
            <w:noWrap/>
            <w:vAlign w:val="bottom"/>
            <w:hideMark/>
          </w:tcPr>
          <w:p w14:paraId="4CF88E6C"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43</w:t>
            </w:r>
          </w:p>
        </w:tc>
        <w:tc>
          <w:tcPr>
            <w:tcW w:w="5842" w:type="dxa"/>
            <w:tcBorders>
              <w:top w:val="nil"/>
              <w:left w:val="nil"/>
              <w:bottom w:val="nil"/>
              <w:right w:val="nil"/>
            </w:tcBorders>
            <w:shd w:val="clear" w:color="auto" w:fill="auto"/>
            <w:noWrap/>
            <w:vAlign w:val="bottom"/>
            <w:hideMark/>
          </w:tcPr>
          <w:p w14:paraId="767CA3CA"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INVESTICIJSKI TRANSFERI</w:t>
            </w:r>
          </w:p>
        </w:tc>
        <w:tc>
          <w:tcPr>
            <w:tcW w:w="1559" w:type="dxa"/>
            <w:tcBorders>
              <w:top w:val="nil"/>
              <w:left w:val="nil"/>
              <w:bottom w:val="nil"/>
              <w:right w:val="nil"/>
            </w:tcBorders>
            <w:shd w:val="clear" w:color="auto" w:fill="auto"/>
            <w:noWrap/>
            <w:vAlign w:val="bottom"/>
            <w:hideMark/>
          </w:tcPr>
          <w:p w14:paraId="26A4856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60" w:type="dxa"/>
            <w:tcBorders>
              <w:top w:val="nil"/>
              <w:left w:val="nil"/>
              <w:bottom w:val="nil"/>
              <w:right w:val="nil"/>
            </w:tcBorders>
            <w:shd w:val="clear" w:color="auto" w:fill="auto"/>
            <w:noWrap/>
            <w:vAlign w:val="bottom"/>
            <w:hideMark/>
          </w:tcPr>
          <w:p w14:paraId="109F88FB"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417" w:type="dxa"/>
            <w:tcBorders>
              <w:top w:val="nil"/>
              <w:left w:val="nil"/>
              <w:bottom w:val="nil"/>
              <w:right w:val="nil"/>
            </w:tcBorders>
            <w:shd w:val="clear" w:color="auto" w:fill="auto"/>
            <w:noWrap/>
            <w:vAlign w:val="bottom"/>
            <w:hideMark/>
          </w:tcPr>
          <w:p w14:paraId="5356CB9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559" w:type="dxa"/>
            <w:tcBorders>
              <w:top w:val="nil"/>
              <w:left w:val="nil"/>
              <w:bottom w:val="nil"/>
              <w:right w:val="nil"/>
            </w:tcBorders>
            <w:shd w:val="clear" w:color="auto" w:fill="auto"/>
            <w:noWrap/>
            <w:vAlign w:val="bottom"/>
            <w:hideMark/>
          </w:tcPr>
          <w:p w14:paraId="43CE3C5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59EDF4E7"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471E3D" w14:paraId="11A81C0C" w14:textId="77777777" w:rsidTr="008A7A01">
        <w:trPr>
          <w:trHeight w:val="210"/>
        </w:trPr>
        <w:tc>
          <w:tcPr>
            <w:tcW w:w="537" w:type="dxa"/>
            <w:tcBorders>
              <w:top w:val="single" w:sz="4" w:space="0" w:color="auto"/>
              <w:left w:val="nil"/>
              <w:bottom w:val="nil"/>
              <w:right w:val="nil"/>
            </w:tcBorders>
            <w:shd w:val="clear" w:color="auto" w:fill="auto"/>
            <w:noWrap/>
            <w:vAlign w:val="bottom"/>
            <w:hideMark/>
          </w:tcPr>
          <w:p w14:paraId="5D01E806"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5842" w:type="dxa"/>
            <w:tcBorders>
              <w:top w:val="single" w:sz="4" w:space="0" w:color="auto"/>
              <w:left w:val="nil"/>
              <w:bottom w:val="nil"/>
              <w:right w:val="nil"/>
            </w:tcBorders>
            <w:shd w:val="clear" w:color="auto" w:fill="auto"/>
            <w:noWrap/>
            <w:vAlign w:val="bottom"/>
            <w:hideMark/>
          </w:tcPr>
          <w:p w14:paraId="2D2F24CB"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559" w:type="dxa"/>
            <w:tcBorders>
              <w:top w:val="single" w:sz="4" w:space="0" w:color="auto"/>
              <w:left w:val="nil"/>
              <w:bottom w:val="nil"/>
              <w:right w:val="nil"/>
            </w:tcBorders>
            <w:shd w:val="clear" w:color="auto" w:fill="auto"/>
            <w:noWrap/>
            <w:vAlign w:val="bottom"/>
            <w:hideMark/>
          </w:tcPr>
          <w:p w14:paraId="04A347D5"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560" w:type="dxa"/>
            <w:tcBorders>
              <w:top w:val="single" w:sz="4" w:space="0" w:color="auto"/>
              <w:left w:val="nil"/>
              <w:bottom w:val="nil"/>
              <w:right w:val="nil"/>
            </w:tcBorders>
            <w:shd w:val="clear" w:color="auto" w:fill="auto"/>
            <w:noWrap/>
            <w:vAlign w:val="bottom"/>
            <w:hideMark/>
          </w:tcPr>
          <w:p w14:paraId="07075FD1"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417" w:type="dxa"/>
            <w:tcBorders>
              <w:top w:val="single" w:sz="4" w:space="0" w:color="auto"/>
              <w:left w:val="nil"/>
              <w:bottom w:val="nil"/>
              <w:right w:val="nil"/>
            </w:tcBorders>
            <w:shd w:val="clear" w:color="auto" w:fill="auto"/>
            <w:noWrap/>
            <w:vAlign w:val="bottom"/>
            <w:hideMark/>
          </w:tcPr>
          <w:p w14:paraId="40F3998F"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559" w:type="dxa"/>
            <w:tcBorders>
              <w:top w:val="single" w:sz="4" w:space="0" w:color="auto"/>
              <w:left w:val="nil"/>
              <w:bottom w:val="nil"/>
              <w:right w:val="nil"/>
            </w:tcBorders>
            <w:shd w:val="clear" w:color="auto" w:fill="auto"/>
            <w:noWrap/>
            <w:vAlign w:val="bottom"/>
            <w:hideMark/>
          </w:tcPr>
          <w:p w14:paraId="5C56EB79"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134" w:type="dxa"/>
            <w:tcBorders>
              <w:top w:val="nil"/>
              <w:left w:val="nil"/>
              <w:bottom w:val="nil"/>
              <w:right w:val="nil"/>
            </w:tcBorders>
            <w:shd w:val="clear" w:color="auto" w:fill="auto"/>
            <w:noWrap/>
            <w:vAlign w:val="bottom"/>
            <w:hideMark/>
          </w:tcPr>
          <w:p w14:paraId="0D9469B6"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p>
        </w:tc>
      </w:tr>
      <w:tr w:rsidR="00CC42BC" w:rsidRPr="00471E3D" w14:paraId="036B2760" w14:textId="77777777" w:rsidTr="008A7A01">
        <w:trPr>
          <w:trHeight w:val="210"/>
        </w:trPr>
        <w:tc>
          <w:tcPr>
            <w:tcW w:w="537" w:type="dxa"/>
            <w:tcBorders>
              <w:top w:val="nil"/>
              <w:left w:val="nil"/>
              <w:bottom w:val="nil"/>
              <w:right w:val="nil"/>
            </w:tcBorders>
            <w:shd w:val="clear" w:color="auto" w:fill="auto"/>
            <w:noWrap/>
            <w:vAlign w:val="bottom"/>
            <w:hideMark/>
          </w:tcPr>
          <w:p w14:paraId="7948C349" w14:textId="77777777" w:rsidR="00CC42BC" w:rsidRPr="00471E3D"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5842" w:type="dxa"/>
            <w:tcBorders>
              <w:top w:val="nil"/>
              <w:left w:val="nil"/>
              <w:bottom w:val="nil"/>
              <w:right w:val="nil"/>
            </w:tcBorders>
            <w:shd w:val="clear" w:color="auto" w:fill="auto"/>
            <w:noWrap/>
            <w:vAlign w:val="bottom"/>
            <w:hideMark/>
          </w:tcPr>
          <w:p w14:paraId="7778B9EF"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471E3D">
              <w:rPr>
                <w:rFonts w:ascii="Tahoma" w:eastAsia="Times New Roman" w:hAnsi="Tahoma" w:cs="Tahoma"/>
                <w:b/>
                <w:bCs/>
                <w:sz w:val="16"/>
                <w:szCs w:val="16"/>
                <w:u w:val="single"/>
                <w:lang w:eastAsia="sl-SI"/>
              </w:rPr>
              <w:t>III/1 PRESEŽEK PRIHODKOV NAD ODHODKI/</w:t>
            </w:r>
          </w:p>
        </w:tc>
        <w:tc>
          <w:tcPr>
            <w:tcW w:w="1559" w:type="dxa"/>
            <w:tcBorders>
              <w:top w:val="nil"/>
              <w:left w:val="nil"/>
              <w:bottom w:val="nil"/>
              <w:right w:val="nil"/>
            </w:tcBorders>
            <w:shd w:val="clear" w:color="auto" w:fill="auto"/>
            <w:noWrap/>
            <w:vAlign w:val="bottom"/>
            <w:hideMark/>
          </w:tcPr>
          <w:p w14:paraId="6D81EDBF"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1.382.839     </w:t>
            </w:r>
          </w:p>
        </w:tc>
        <w:tc>
          <w:tcPr>
            <w:tcW w:w="1560" w:type="dxa"/>
            <w:tcBorders>
              <w:top w:val="nil"/>
              <w:left w:val="nil"/>
              <w:bottom w:val="nil"/>
              <w:right w:val="nil"/>
            </w:tcBorders>
            <w:shd w:val="clear" w:color="auto" w:fill="auto"/>
            <w:noWrap/>
            <w:vAlign w:val="bottom"/>
            <w:hideMark/>
          </w:tcPr>
          <w:p w14:paraId="2C8AB631"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589.742     </w:t>
            </w:r>
          </w:p>
        </w:tc>
        <w:tc>
          <w:tcPr>
            <w:tcW w:w="1417" w:type="dxa"/>
            <w:tcBorders>
              <w:top w:val="nil"/>
              <w:left w:val="nil"/>
              <w:bottom w:val="nil"/>
              <w:right w:val="nil"/>
            </w:tcBorders>
            <w:shd w:val="clear" w:color="auto" w:fill="auto"/>
            <w:noWrap/>
            <w:vAlign w:val="bottom"/>
            <w:hideMark/>
          </w:tcPr>
          <w:p w14:paraId="607C4EBD"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589.742     </w:t>
            </w:r>
          </w:p>
        </w:tc>
        <w:tc>
          <w:tcPr>
            <w:tcW w:w="1559" w:type="dxa"/>
            <w:tcBorders>
              <w:top w:val="nil"/>
              <w:left w:val="nil"/>
              <w:bottom w:val="nil"/>
              <w:right w:val="nil"/>
            </w:tcBorders>
            <w:shd w:val="clear" w:color="auto" w:fill="auto"/>
            <w:noWrap/>
            <w:vAlign w:val="bottom"/>
            <w:hideMark/>
          </w:tcPr>
          <w:p w14:paraId="1BE599CE"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665.970     </w:t>
            </w:r>
          </w:p>
        </w:tc>
        <w:tc>
          <w:tcPr>
            <w:tcW w:w="1134" w:type="dxa"/>
            <w:tcBorders>
              <w:top w:val="nil"/>
              <w:left w:val="nil"/>
              <w:bottom w:val="nil"/>
              <w:right w:val="nil"/>
            </w:tcBorders>
            <w:shd w:val="clear" w:color="auto" w:fill="auto"/>
            <w:noWrap/>
            <w:vAlign w:val="bottom"/>
            <w:hideMark/>
          </w:tcPr>
          <w:p w14:paraId="524A31F3"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r>
              <w:rPr>
                <w:rStyle w:val="Sprotnaopomba-sklic"/>
                <w:rFonts w:ascii="Tahoma" w:eastAsia="Times New Roman" w:hAnsi="Tahoma" w:cs="Tahoma"/>
                <w:b/>
                <w:bCs/>
                <w:sz w:val="16"/>
                <w:szCs w:val="16"/>
                <w:lang w:eastAsia="sl-SI"/>
              </w:rPr>
              <w:footnoteReference w:id="83"/>
            </w:r>
            <w:r w:rsidRPr="00471E3D">
              <w:rPr>
                <w:rFonts w:ascii="Tahoma" w:eastAsia="Times New Roman" w:hAnsi="Tahoma" w:cs="Tahoma"/>
                <w:b/>
                <w:bCs/>
                <w:sz w:val="16"/>
                <w:szCs w:val="16"/>
                <w:lang w:eastAsia="sl-SI"/>
              </w:rPr>
              <w:t xml:space="preserve">     </w:t>
            </w:r>
          </w:p>
        </w:tc>
      </w:tr>
      <w:tr w:rsidR="00CC42BC" w:rsidRPr="00471E3D" w14:paraId="4406723F"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40D23729"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5842" w:type="dxa"/>
            <w:tcBorders>
              <w:top w:val="nil"/>
              <w:left w:val="nil"/>
              <w:bottom w:val="single" w:sz="4" w:space="0" w:color="auto"/>
              <w:right w:val="nil"/>
            </w:tcBorders>
            <w:shd w:val="clear" w:color="auto" w:fill="auto"/>
            <w:noWrap/>
            <w:vAlign w:val="bottom"/>
            <w:hideMark/>
          </w:tcPr>
          <w:p w14:paraId="5B9AFCF4"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471E3D">
              <w:rPr>
                <w:rFonts w:ascii="Tahoma" w:eastAsia="Times New Roman" w:hAnsi="Tahoma" w:cs="Tahoma"/>
                <w:b/>
                <w:bCs/>
                <w:sz w:val="16"/>
                <w:szCs w:val="16"/>
                <w:u w:val="single"/>
                <w:lang w:eastAsia="sl-SI"/>
              </w:rPr>
              <w:t xml:space="preserve">         PRESEŽEK ODHODKOV NAD PRIHODKI</w:t>
            </w:r>
          </w:p>
        </w:tc>
        <w:tc>
          <w:tcPr>
            <w:tcW w:w="1559" w:type="dxa"/>
            <w:tcBorders>
              <w:top w:val="nil"/>
              <w:left w:val="nil"/>
              <w:bottom w:val="single" w:sz="4" w:space="0" w:color="auto"/>
              <w:right w:val="nil"/>
            </w:tcBorders>
            <w:shd w:val="clear" w:color="auto" w:fill="auto"/>
            <w:noWrap/>
            <w:vAlign w:val="bottom"/>
            <w:hideMark/>
          </w:tcPr>
          <w:p w14:paraId="63E70D6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560" w:type="dxa"/>
            <w:tcBorders>
              <w:top w:val="nil"/>
              <w:left w:val="nil"/>
              <w:bottom w:val="single" w:sz="4" w:space="0" w:color="auto"/>
              <w:right w:val="nil"/>
            </w:tcBorders>
            <w:shd w:val="clear" w:color="auto" w:fill="auto"/>
            <w:noWrap/>
            <w:vAlign w:val="bottom"/>
            <w:hideMark/>
          </w:tcPr>
          <w:p w14:paraId="31FA36C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417" w:type="dxa"/>
            <w:tcBorders>
              <w:top w:val="nil"/>
              <w:left w:val="nil"/>
              <w:bottom w:val="single" w:sz="4" w:space="0" w:color="auto"/>
              <w:right w:val="nil"/>
            </w:tcBorders>
            <w:shd w:val="clear" w:color="auto" w:fill="auto"/>
            <w:noWrap/>
            <w:vAlign w:val="bottom"/>
            <w:hideMark/>
          </w:tcPr>
          <w:p w14:paraId="671474FD"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559" w:type="dxa"/>
            <w:tcBorders>
              <w:top w:val="nil"/>
              <w:left w:val="nil"/>
              <w:bottom w:val="single" w:sz="4" w:space="0" w:color="auto"/>
              <w:right w:val="nil"/>
            </w:tcBorders>
            <w:shd w:val="clear" w:color="auto" w:fill="auto"/>
            <w:noWrap/>
            <w:vAlign w:val="bottom"/>
            <w:hideMark/>
          </w:tcPr>
          <w:p w14:paraId="16D9020D"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1134" w:type="dxa"/>
            <w:tcBorders>
              <w:top w:val="nil"/>
              <w:left w:val="nil"/>
              <w:bottom w:val="single" w:sz="4" w:space="0" w:color="auto"/>
              <w:right w:val="nil"/>
            </w:tcBorders>
            <w:shd w:val="clear" w:color="auto" w:fill="auto"/>
            <w:noWrap/>
            <w:vAlign w:val="bottom"/>
            <w:hideMark/>
          </w:tcPr>
          <w:p w14:paraId="1E307508"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r>
      <w:tr w:rsidR="00CC42BC" w:rsidRPr="00471E3D" w14:paraId="3F9D7943"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4659B985" w14:textId="77777777" w:rsidR="00CC42BC" w:rsidRPr="00471E3D" w:rsidRDefault="00CC42BC" w:rsidP="008A7A01">
            <w:pPr>
              <w:suppressAutoHyphens w:val="0"/>
              <w:autoSpaceDN/>
              <w:spacing w:after="0"/>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c>
          <w:tcPr>
            <w:tcW w:w="5842" w:type="dxa"/>
            <w:tcBorders>
              <w:top w:val="nil"/>
              <w:left w:val="nil"/>
              <w:bottom w:val="single" w:sz="4" w:space="0" w:color="auto"/>
              <w:right w:val="nil"/>
            </w:tcBorders>
            <w:shd w:val="clear" w:color="auto" w:fill="auto"/>
            <w:noWrap/>
            <w:vAlign w:val="bottom"/>
            <w:hideMark/>
          </w:tcPr>
          <w:p w14:paraId="7B2F0CF6" w14:textId="77777777" w:rsidR="00CC42BC" w:rsidRPr="00471E3D" w:rsidRDefault="00CC42BC" w:rsidP="008A7A01">
            <w:pPr>
              <w:suppressAutoHyphens w:val="0"/>
              <w:autoSpaceDN/>
              <w:spacing w:after="0"/>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PORABA PRESEŽKOV IZ PRETEKLIH LET</w:t>
            </w:r>
          </w:p>
        </w:tc>
        <w:tc>
          <w:tcPr>
            <w:tcW w:w="1559" w:type="dxa"/>
            <w:tcBorders>
              <w:top w:val="nil"/>
              <w:left w:val="nil"/>
              <w:bottom w:val="single" w:sz="4" w:space="0" w:color="auto"/>
              <w:right w:val="nil"/>
            </w:tcBorders>
            <w:shd w:val="clear" w:color="auto" w:fill="auto"/>
            <w:noWrap/>
            <w:vAlign w:val="bottom"/>
            <w:hideMark/>
          </w:tcPr>
          <w:p w14:paraId="57113DE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w:t>
            </w:r>
          </w:p>
        </w:tc>
        <w:tc>
          <w:tcPr>
            <w:tcW w:w="1560" w:type="dxa"/>
            <w:tcBorders>
              <w:top w:val="nil"/>
              <w:left w:val="nil"/>
              <w:bottom w:val="single" w:sz="4" w:space="0" w:color="auto"/>
              <w:right w:val="nil"/>
            </w:tcBorders>
            <w:shd w:val="clear" w:color="auto" w:fill="auto"/>
            <w:noWrap/>
            <w:vAlign w:val="bottom"/>
            <w:hideMark/>
          </w:tcPr>
          <w:p w14:paraId="4B81204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w:t>
            </w:r>
          </w:p>
        </w:tc>
        <w:tc>
          <w:tcPr>
            <w:tcW w:w="1417" w:type="dxa"/>
            <w:tcBorders>
              <w:top w:val="nil"/>
              <w:left w:val="nil"/>
              <w:bottom w:val="single" w:sz="4" w:space="0" w:color="auto"/>
              <w:right w:val="nil"/>
            </w:tcBorders>
            <w:shd w:val="clear" w:color="auto" w:fill="auto"/>
            <w:noWrap/>
            <w:vAlign w:val="bottom"/>
            <w:hideMark/>
          </w:tcPr>
          <w:p w14:paraId="33C06809"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w:t>
            </w:r>
          </w:p>
        </w:tc>
        <w:tc>
          <w:tcPr>
            <w:tcW w:w="1559" w:type="dxa"/>
            <w:tcBorders>
              <w:top w:val="nil"/>
              <w:left w:val="nil"/>
              <w:bottom w:val="single" w:sz="4" w:space="0" w:color="auto"/>
              <w:right w:val="nil"/>
            </w:tcBorders>
            <w:shd w:val="clear" w:color="auto" w:fill="auto"/>
            <w:noWrap/>
            <w:vAlign w:val="bottom"/>
            <w:hideMark/>
          </w:tcPr>
          <w:p w14:paraId="7764011A" w14:textId="77777777" w:rsidR="00CC42BC" w:rsidRPr="00471E3D"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471E3D">
              <w:rPr>
                <w:rFonts w:ascii="Tahoma" w:eastAsia="Times New Roman" w:hAnsi="Tahoma" w:cs="Tahoma"/>
                <w:b/>
                <w:bCs/>
                <w:sz w:val="16"/>
                <w:szCs w:val="16"/>
                <w:lang w:eastAsia="sl-SI"/>
              </w:rPr>
              <w:t xml:space="preserve">            665.970     </w:t>
            </w:r>
          </w:p>
        </w:tc>
        <w:tc>
          <w:tcPr>
            <w:tcW w:w="1134" w:type="dxa"/>
            <w:tcBorders>
              <w:top w:val="nil"/>
              <w:left w:val="nil"/>
              <w:bottom w:val="single" w:sz="4" w:space="0" w:color="auto"/>
              <w:right w:val="nil"/>
            </w:tcBorders>
            <w:shd w:val="clear" w:color="auto" w:fill="auto"/>
            <w:noWrap/>
            <w:vAlign w:val="bottom"/>
            <w:hideMark/>
          </w:tcPr>
          <w:p w14:paraId="528B287F" w14:textId="77777777" w:rsidR="00CC42BC" w:rsidRPr="00471E3D" w:rsidRDefault="00CC42BC" w:rsidP="008A7A01">
            <w:pPr>
              <w:suppressAutoHyphens w:val="0"/>
              <w:autoSpaceDN/>
              <w:spacing w:after="0"/>
              <w:jc w:val="right"/>
              <w:textAlignment w:val="auto"/>
              <w:rPr>
                <w:rFonts w:ascii="Tahoma" w:eastAsia="Times New Roman" w:hAnsi="Tahoma" w:cs="Tahoma"/>
                <w:sz w:val="16"/>
                <w:szCs w:val="16"/>
                <w:lang w:eastAsia="sl-SI"/>
              </w:rPr>
            </w:pPr>
            <w:r w:rsidRPr="00471E3D">
              <w:rPr>
                <w:rFonts w:ascii="Tahoma" w:eastAsia="Times New Roman" w:hAnsi="Tahoma" w:cs="Tahoma"/>
                <w:sz w:val="16"/>
                <w:szCs w:val="16"/>
                <w:lang w:eastAsia="sl-SI"/>
              </w:rPr>
              <w:t> </w:t>
            </w:r>
          </w:p>
        </w:tc>
      </w:tr>
    </w:tbl>
    <w:p w14:paraId="3764D47C" w14:textId="74A43DF7" w:rsidR="007B7AA3" w:rsidRDefault="007B7AA3"/>
    <w:p w14:paraId="0A381CA5" w14:textId="77777777" w:rsidR="006B5D83" w:rsidRDefault="006B5D83"/>
    <w:p w14:paraId="5EE7D529" w14:textId="77777777" w:rsidR="006B5D83" w:rsidRDefault="006B5D83"/>
    <w:p w14:paraId="13C01335" w14:textId="77777777" w:rsidR="006B5D83" w:rsidRDefault="006B5D83"/>
    <w:p w14:paraId="0026A77B" w14:textId="77777777" w:rsidR="006B5D83" w:rsidRDefault="006B5D83"/>
    <w:p w14:paraId="51BCB5FA" w14:textId="77777777" w:rsidR="006B5D83" w:rsidRDefault="006B5D83"/>
    <w:p w14:paraId="7FA22058" w14:textId="77777777" w:rsidR="006B5D83" w:rsidRDefault="006B5D83"/>
    <w:p w14:paraId="7BF1663B" w14:textId="77777777" w:rsidR="004619D0" w:rsidRDefault="004619D0"/>
    <w:p w14:paraId="5342AB0C" w14:textId="77777777" w:rsidR="004619D0" w:rsidRDefault="004619D0"/>
    <w:p w14:paraId="49264140" w14:textId="77777777" w:rsidR="004619D0" w:rsidRDefault="004619D0"/>
    <w:p w14:paraId="313A0DB2" w14:textId="57F11C3C" w:rsidR="00565716" w:rsidRDefault="00BD0CAE">
      <w:pPr>
        <w:pStyle w:val="Naslov2"/>
        <w:numPr>
          <w:ilvl w:val="1"/>
          <w:numId w:val="22"/>
        </w:numPr>
        <w:rPr>
          <w:rFonts w:ascii="Tahoma" w:hAnsi="Tahoma" w:cs="Tahoma"/>
          <w:color w:val="auto"/>
          <w:sz w:val="20"/>
          <w:szCs w:val="20"/>
          <w:lang w:eastAsia="sl-SI"/>
        </w:rPr>
      </w:pPr>
      <w:bookmarkStart w:id="715" w:name="_Toc432577421"/>
      <w:bookmarkStart w:id="716" w:name="_Toc463893546"/>
      <w:bookmarkStart w:id="717" w:name="_Toc463893749"/>
      <w:bookmarkStart w:id="718" w:name="_Toc463961646"/>
      <w:bookmarkStart w:id="719" w:name="_Toc464044349"/>
      <w:bookmarkStart w:id="720" w:name="_Toc495326515"/>
      <w:bookmarkStart w:id="721" w:name="_Toc495326954"/>
      <w:bookmarkStart w:id="722" w:name="_Toc495481027"/>
      <w:bookmarkStart w:id="723" w:name="_Toc526924768"/>
      <w:bookmarkStart w:id="724" w:name="_Toc527629360"/>
      <w:bookmarkStart w:id="725" w:name="_Toc20226682"/>
      <w:bookmarkStart w:id="726" w:name="_Toc20226804"/>
      <w:bookmarkStart w:id="727" w:name="_Toc20227197"/>
      <w:bookmarkStart w:id="728" w:name="_Toc20229146"/>
      <w:bookmarkStart w:id="729" w:name="_Toc21070418"/>
      <w:bookmarkStart w:id="730" w:name="_Toc21083076"/>
      <w:bookmarkStart w:id="731" w:name="_Toc22115763"/>
      <w:bookmarkStart w:id="732" w:name="_Toc53739015"/>
      <w:bookmarkStart w:id="733" w:name="_Toc102734231"/>
      <w:bookmarkStart w:id="734" w:name="_Toc117254328"/>
      <w:bookmarkStart w:id="735" w:name="_Toc117254785"/>
      <w:bookmarkStart w:id="736" w:name="_Toc118281093"/>
      <w:bookmarkStart w:id="737" w:name="_Toc118283718"/>
      <w:bookmarkStart w:id="738" w:name="_Toc118292744"/>
      <w:bookmarkStart w:id="739" w:name="_Toc149131313"/>
      <w:bookmarkStart w:id="740" w:name="_Toc149226749"/>
      <w:bookmarkStart w:id="741" w:name="_Toc149504033"/>
      <w:bookmarkStart w:id="742" w:name="_Toc149547231"/>
      <w:bookmarkStart w:id="743" w:name="_Toc149565236"/>
      <w:bookmarkStart w:id="744" w:name="_Toc182947893"/>
      <w:bookmarkStart w:id="745" w:name="_Toc182987834"/>
      <w:bookmarkStart w:id="746" w:name="_Toc183029269"/>
      <w:bookmarkStart w:id="747" w:name="_Toc183034687"/>
      <w:bookmarkStart w:id="748" w:name="_Toc183034763"/>
      <w:bookmarkStart w:id="749" w:name="_Toc183034969"/>
      <w:bookmarkStart w:id="750" w:name="_Toc183081822"/>
      <w:bookmarkStart w:id="751" w:name="_Toc183091667"/>
      <w:bookmarkStart w:id="752" w:name="_Toc183091966"/>
      <w:bookmarkStart w:id="753" w:name="_Toc183092031"/>
      <w:bookmarkStart w:id="754" w:name="_Toc183092509"/>
      <w:bookmarkStart w:id="755" w:name="_Hlk177040356"/>
      <w:bookmarkStart w:id="756" w:name="_Hlk97718747"/>
      <w:bookmarkEnd w:id="712"/>
      <w:r w:rsidRPr="006D6C48">
        <w:rPr>
          <w:rFonts w:ascii="Tahoma" w:hAnsi="Tahoma" w:cs="Tahoma"/>
          <w:color w:val="auto"/>
          <w:sz w:val="20"/>
          <w:szCs w:val="20"/>
          <w:lang w:eastAsia="sl-SI"/>
        </w:rPr>
        <w:t>RAČUN FINANČNIH TERJATEV IN NALOŽB</w:t>
      </w:r>
      <w:bookmarkStart w:id="757" w:name="_Toc432577422"/>
      <w:bookmarkStart w:id="758" w:name="_Toc463893547"/>
      <w:bookmarkStart w:id="759" w:name="_Toc463893750"/>
      <w:bookmarkStart w:id="760" w:name="_Toc463961647"/>
      <w:bookmarkStart w:id="761" w:name="_Toc464044350"/>
      <w:bookmarkStart w:id="762" w:name="_Toc495326516"/>
      <w:bookmarkStart w:id="763" w:name="_Toc495326955"/>
      <w:bookmarkStart w:id="764" w:name="_Toc495481028"/>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tbl>
      <w:tblPr>
        <w:tblW w:w="13387" w:type="dxa"/>
        <w:tblCellMar>
          <w:left w:w="70" w:type="dxa"/>
          <w:right w:w="70" w:type="dxa"/>
        </w:tblCellMar>
        <w:tblLook w:val="04A0" w:firstRow="1" w:lastRow="0" w:firstColumn="1" w:lastColumn="0" w:noHBand="0" w:noVBand="1"/>
      </w:tblPr>
      <w:tblGrid>
        <w:gridCol w:w="537"/>
        <w:gridCol w:w="5170"/>
        <w:gridCol w:w="1640"/>
        <w:gridCol w:w="1640"/>
        <w:gridCol w:w="1640"/>
        <w:gridCol w:w="1640"/>
        <w:gridCol w:w="1120"/>
      </w:tblGrid>
      <w:tr w:rsidR="00CC42BC" w:rsidRPr="00240F76" w14:paraId="212FC15C" w14:textId="77777777" w:rsidTr="008A7A01">
        <w:trPr>
          <w:trHeight w:val="225"/>
        </w:trPr>
        <w:tc>
          <w:tcPr>
            <w:tcW w:w="5707" w:type="dxa"/>
            <w:gridSpan w:val="2"/>
            <w:tcBorders>
              <w:top w:val="nil"/>
              <w:left w:val="nil"/>
              <w:bottom w:val="nil"/>
              <w:right w:val="nil"/>
            </w:tcBorders>
            <w:shd w:val="clear" w:color="000000" w:fill="BE9C5A"/>
            <w:noWrap/>
            <w:vAlign w:val="bottom"/>
            <w:hideMark/>
          </w:tcPr>
          <w:p w14:paraId="197CEA41" w14:textId="77777777" w:rsidR="00CC42BC" w:rsidRPr="00240F76" w:rsidRDefault="00CC42BC" w:rsidP="008A7A01">
            <w:pPr>
              <w:suppressAutoHyphens w:val="0"/>
              <w:autoSpaceDN/>
              <w:spacing w:after="0"/>
              <w:textAlignment w:val="auto"/>
              <w:rPr>
                <w:rFonts w:ascii="Tahoma" w:eastAsia="Times New Roman" w:hAnsi="Tahoma" w:cs="Tahoma"/>
                <w:b/>
                <w:bCs/>
                <w:color w:val="FFFFFF"/>
                <w:sz w:val="18"/>
                <w:szCs w:val="18"/>
                <w:lang w:eastAsia="sl-SI"/>
              </w:rPr>
            </w:pPr>
            <w:r w:rsidRPr="00240F76">
              <w:rPr>
                <w:rFonts w:ascii="Tahoma" w:eastAsia="Times New Roman" w:hAnsi="Tahoma" w:cs="Tahoma"/>
                <w:b/>
                <w:bCs/>
                <w:color w:val="FFFFFF"/>
                <w:sz w:val="18"/>
                <w:szCs w:val="18"/>
                <w:lang w:eastAsia="sl-SI"/>
              </w:rPr>
              <w:t>IZKAZ RAČUNA FINANČNIH TERJATEV IN NALOŽB</w:t>
            </w:r>
          </w:p>
        </w:tc>
        <w:tc>
          <w:tcPr>
            <w:tcW w:w="1640" w:type="dxa"/>
            <w:tcBorders>
              <w:top w:val="nil"/>
              <w:left w:val="nil"/>
              <w:bottom w:val="nil"/>
              <w:right w:val="nil"/>
            </w:tcBorders>
            <w:shd w:val="clear" w:color="000000" w:fill="BE9C5A"/>
            <w:noWrap/>
            <w:vAlign w:val="bottom"/>
            <w:hideMark/>
          </w:tcPr>
          <w:p w14:paraId="683388AB"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 </w:t>
            </w:r>
          </w:p>
        </w:tc>
        <w:tc>
          <w:tcPr>
            <w:tcW w:w="1640" w:type="dxa"/>
            <w:tcBorders>
              <w:top w:val="nil"/>
              <w:left w:val="nil"/>
              <w:bottom w:val="nil"/>
              <w:right w:val="nil"/>
            </w:tcBorders>
            <w:shd w:val="clear" w:color="000000" w:fill="BE9C5A"/>
            <w:noWrap/>
            <w:vAlign w:val="bottom"/>
            <w:hideMark/>
          </w:tcPr>
          <w:p w14:paraId="1C0EE5C9"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FINANČNI</w:t>
            </w:r>
          </w:p>
        </w:tc>
        <w:tc>
          <w:tcPr>
            <w:tcW w:w="1640" w:type="dxa"/>
            <w:tcBorders>
              <w:top w:val="nil"/>
              <w:left w:val="nil"/>
              <w:bottom w:val="nil"/>
              <w:right w:val="nil"/>
            </w:tcBorders>
            <w:shd w:val="clear" w:color="000000" w:fill="BE9C5A"/>
            <w:noWrap/>
            <w:vAlign w:val="bottom"/>
            <w:hideMark/>
          </w:tcPr>
          <w:p w14:paraId="02920573"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OCENA</w:t>
            </w:r>
          </w:p>
        </w:tc>
        <w:tc>
          <w:tcPr>
            <w:tcW w:w="1640" w:type="dxa"/>
            <w:tcBorders>
              <w:top w:val="nil"/>
              <w:left w:val="nil"/>
              <w:bottom w:val="nil"/>
              <w:right w:val="nil"/>
            </w:tcBorders>
            <w:shd w:val="clear" w:color="000000" w:fill="BE9C5A"/>
            <w:noWrap/>
            <w:vAlign w:val="bottom"/>
            <w:hideMark/>
          </w:tcPr>
          <w:p w14:paraId="36E7AD72"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FINANČNI</w:t>
            </w:r>
          </w:p>
        </w:tc>
        <w:tc>
          <w:tcPr>
            <w:tcW w:w="1120" w:type="dxa"/>
            <w:tcBorders>
              <w:top w:val="nil"/>
              <w:left w:val="nil"/>
              <w:bottom w:val="nil"/>
              <w:right w:val="nil"/>
            </w:tcBorders>
            <w:shd w:val="clear" w:color="000000" w:fill="BE9C5A"/>
            <w:noWrap/>
            <w:vAlign w:val="bottom"/>
            <w:hideMark/>
          </w:tcPr>
          <w:p w14:paraId="70F5CFBF"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FN2025/ </w:t>
            </w:r>
          </w:p>
        </w:tc>
      </w:tr>
      <w:tr w:rsidR="00CC42BC" w:rsidRPr="00240F76" w14:paraId="36E5446A" w14:textId="77777777" w:rsidTr="008A7A01">
        <w:trPr>
          <w:trHeight w:val="270"/>
        </w:trPr>
        <w:tc>
          <w:tcPr>
            <w:tcW w:w="5707" w:type="dxa"/>
            <w:gridSpan w:val="2"/>
            <w:tcBorders>
              <w:top w:val="nil"/>
              <w:left w:val="nil"/>
              <w:bottom w:val="nil"/>
              <w:right w:val="nil"/>
            </w:tcBorders>
            <w:shd w:val="clear" w:color="000000" w:fill="BE9C5A"/>
            <w:noWrap/>
            <w:vAlign w:val="bottom"/>
            <w:hideMark/>
          </w:tcPr>
          <w:p w14:paraId="40199A59" w14:textId="77777777" w:rsidR="00CC42BC" w:rsidRPr="00240F76" w:rsidRDefault="00CC42BC" w:rsidP="008A7A01">
            <w:pPr>
              <w:suppressAutoHyphens w:val="0"/>
              <w:autoSpaceDN/>
              <w:spacing w:after="0"/>
              <w:textAlignment w:val="auto"/>
              <w:rPr>
                <w:rFonts w:ascii="Tahoma" w:eastAsia="Times New Roman" w:hAnsi="Tahoma" w:cs="Tahoma"/>
                <w:b/>
                <w:bCs/>
                <w:color w:val="FFFFFF"/>
                <w:sz w:val="16"/>
                <w:szCs w:val="16"/>
                <w:lang w:eastAsia="sl-SI"/>
              </w:rPr>
            </w:pPr>
            <w:r w:rsidRPr="00240F76">
              <w:rPr>
                <w:rFonts w:ascii="Tahoma" w:eastAsia="Times New Roman" w:hAnsi="Tahoma" w:cs="Tahoma"/>
                <w:b/>
                <w:bCs/>
                <w:color w:val="FFFFFF"/>
                <w:sz w:val="16"/>
                <w:szCs w:val="16"/>
                <w:lang w:eastAsia="sl-SI"/>
              </w:rPr>
              <w:t xml:space="preserve">v obdobju od 1.1. do 31.12.                             </w:t>
            </w:r>
          </w:p>
        </w:tc>
        <w:tc>
          <w:tcPr>
            <w:tcW w:w="1640" w:type="dxa"/>
            <w:tcBorders>
              <w:top w:val="nil"/>
              <w:left w:val="nil"/>
              <w:bottom w:val="nil"/>
              <w:right w:val="nil"/>
            </w:tcBorders>
            <w:shd w:val="clear" w:color="000000" w:fill="BE9C5A"/>
            <w:noWrap/>
            <w:vAlign w:val="bottom"/>
            <w:hideMark/>
          </w:tcPr>
          <w:p w14:paraId="31431D74"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REALIZACIJA</w:t>
            </w:r>
          </w:p>
        </w:tc>
        <w:tc>
          <w:tcPr>
            <w:tcW w:w="1640" w:type="dxa"/>
            <w:tcBorders>
              <w:top w:val="nil"/>
              <w:left w:val="nil"/>
              <w:bottom w:val="nil"/>
              <w:right w:val="nil"/>
            </w:tcBorders>
            <w:shd w:val="clear" w:color="000000" w:fill="BE9C5A"/>
            <w:noWrap/>
            <w:vAlign w:val="bottom"/>
            <w:hideMark/>
          </w:tcPr>
          <w:p w14:paraId="76CDABCD"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NAČRT</w:t>
            </w:r>
          </w:p>
        </w:tc>
        <w:tc>
          <w:tcPr>
            <w:tcW w:w="1640" w:type="dxa"/>
            <w:tcBorders>
              <w:top w:val="nil"/>
              <w:left w:val="nil"/>
              <w:bottom w:val="nil"/>
              <w:right w:val="nil"/>
            </w:tcBorders>
            <w:shd w:val="clear" w:color="000000" w:fill="BE9C5A"/>
            <w:noWrap/>
            <w:vAlign w:val="bottom"/>
            <w:hideMark/>
          </w:tcPr>
          <w:p w14:paraId="4B44CE4F"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REALIZACIJE</w:t>
            </w:r>
          </w:p>
        </w:tc>
        <w:tc>
          <w:tcPr>
            <w:tcW w:w="1640" w:type="dxa"/>
            <w:tcBorders>
              <w:top w:val="nil"/>
              <w:left w:val="nil"/>
              <w:bottom w:val="nil"/>
              <w:right w:val="nil"/>
            </w:tcBorders>
            <w:shd w:val="clear" w:color="000000" w:fill="BE9C5A"/>
            <w:noWrap/>
            <w:vAlign w:val="bottom"/>
            <w:hideMark/>
          </w:tcPr>
          <w:p w14:paraId="29AB89D6"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NAČRT</w:t>
            </w:r>
          </w:p>
        </w:tc>
        <w:tc>
          <w:tcPr>
            <w:tcW w:w="1120" w:type="dxa"/>
            <w:tcBorders>
              <w:top w:val="nil"/>
              <w:left w:val="nil"/>
              <w:bottom w:val="nil"/>
              <w:right w:val="nil"/>
            </w:tcBorders>
            <w:shd w:val="clear" w:color="000000" w:fill="BE9C5A"/>
            <w:noWrap/>
            <w:vAlign w:val="bottom"/>
            <w:hideMark/>
          </w:tcPr>
          <w:p w14:paraId="34D3A81E"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 Re</w:t>
            </w:r>
          </w:p>
        </w:tc>
      </w:tr>
      <w:tr w:rsidR="00CC42BC" w:rsidRPr="00240F76" w14:paraId="0978A395" w14:textId="77777777" w:rsidTr="00CC42BC">
        <w:trPr>
          <w:trHeight w:val="116"/>
        </w:trPr>
        <w:tc>
          <w:tcPr>
            <w:tcW w:w="537" w:type="dxa"/>
            <w:tcBorders>
              <w:top w:val="nil"/>
              <w:left w:val="nil"/>
              <w:bottom w:val="single" w:sz="4" w:space="0" w:color="auto"/>
              <w:right w:val="nil"/>
            </w:tcBorders>
            <w:shd w:val="clear" w:color="000000" w:fill="BE9C5A"/>
            <w:noWrap/>
            <w:vAlign w:val="bottom"/>
            <w:hideMark/>
          </w:tcPr>
          <w:p w14:paraId="147E7538"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konto</w:t>
            </w:r>
          </w:p>
        </w:tc>
        <w:tc>
          <w:tcPr>
            <w:tcW w:w="5170" w:type="dxa"/>
            <w:tcBorders>
              <w:top w:val="nil"/>
              <w:left w:val="nil"/>
              <w:bottom w:val="single" w:sz="4" w:space="0" w:color="auto"/>
              <w:right w:val="nil"/>
            </w:tcBorders>
            <w:shd w:val="clear" w:color="000000" w:fill="BE9C5A"/>
            <w:noWrap/>
            <w:vAlign w:val="bottom"/>
            <w:hideMark/>
          </w:tcPr>
          <w:p w14:paraId="5263AF99"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Naziv konta                                                             zneski v EUR</w:t>
            </w:r>
          </w:p>
        </w:tc>
        <w:tc>
          <w:tcPr>
            <w:tcW w:w="1640" w:type="dxa"/>
            <w:tcBorders>
              <w:top w:val="nil"/>
              <w:left w:val="nil"/>
              <w:bottom w:val="single" w:sz="4" w:space="0" w:color="auto"/>
              <w:right w:val="nil"/>
            </w:tcBorders>
            <w:shd w:val="clear" w:color="000000" w:fill="BE9C5A"/>
            <w:noWrap/>
            <w:vAlign w:val="bottom"/>
            <w:hideMark/>
          </w:tcPr>
          <w:p w14:paraId="55545AA5"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2023</w:t>
            </w:r>
          </w:p>
        </w:tc>
        <w:tc>
          <w:tcPr>
            <w:tcW w:w="1640" w:type="dxa"/>
            <w:tcBorders>
              <w:top w:val="nil"/>
              <w:left w:val="nil"/>
              <w:bottom w:val="single" w:sz="4" w:space="0" w:color="auto"/>
              <w:right w:val="nil"/>
            </w:tcBorders>
            <w:shd w:val="clear" w:color="000000" w:fill="BE9C5A"/>
            <w:noWrap/>
            <w:vAlign w:val="bottom"/>
            <w:hideMark/>
          </w:tcPr>
          <w:p w14:paraId="20265285"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2024</w:t>
            </w:r>
          </w:p>
        </w:tc>
        <w:tc>
          <w:tcPr>
            <w:tcW w:w="1640" w:type="dxa"/>
            <w:tcBorders>
              <w:top w:val="nil"/>
              <w:left w:val="nil"/>
              <w:bottom w:val="single" w:sz="4" w:space="0" w:color="auto"/>
              <w:right w:val="nil"/>
            </w:tcBorders>
            <w:shd w:val="clear" w:color="000000" w:fill="BE9C5A"/>
            <w:noWrap/>
            <w:vAlign w:val="bottom"/>
            <w:hideMark/>
          </w:tcPr>
          <w:p w14:paraId="79388557"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2024</w:t>
            </w:r>
          </w:p>
        </w:tc>
        <w:tc>
          <w:tcPr>
            <w:tcW w:w="1640" w:type="dxa"/>
            <w:tcBorders>
              <w:top w:val="nil"/>
              <w:left w:val="nil"/>
              <w:bottom w:val="single" w:sz="4" w:space="0" w:color="auto"/>
              <w:right w:val="nil"/>
            </w:tcBorders>
            <w:shd w:val="clear" w:color="000000" w:fill="BE9C5A"/>
            <w:noWrap/>
            <w:vAlign w:val="bottom"/>
            <w:hideMark/>
          </w:tcPr>
          <w:p w14:paraId="08605052"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2025</w:t>
            </w:r>
          </w:p>
        </w:tc>
        <w:tc>
          <w:tcPr>
            <w:tcW w:w="1120" w:type="dxa"/>
            <w:tcBorders>
              <w:top w:val="nil"/>
              <w:left w:val="nil"/>
              <w:bottom w:val="single" w:sz="4" w:space="0" w:color="auto"/>
              <w:right w:val="nil"/>
            </w:tcBorders>
            <w:shd w:val="clear" w:color="000000" w:fill="BE9C5A"/>
            <w:noWrap/>
            <w:vAlign w:val="bottom"/>
            <w:hideMark/>
          </w:tcPr>
          <w:p w14:paraId="71F61B0D" w14:textId="77777777" w:rsidR="00CC42BC" w:rsidRPr="00240F76"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240F76">
              <w:rPr>
                <w:rFonts w:ascii="Tahoma" w:eastAsia="Times New Roman" w:hAnsi="Tahoma" w:cs="Tahoma"/>
                <w:color w:val="FFFFFF"/>
                <w:sz w:val="16"/>
                <w:szCs w:val="16"/>
                <w:lang w:eastAsia="sl-SI"/>
              </w:rPr>
              <w:t>2024</w:t>
            </w:r>
          </w:p>
        </w:tc>
      </w:tr>
      <w:tr w:rsidR="00CC42BC" w:rsidRPr="00240F76" w14:paraId="078EA66C" w14:textId="77777777" w:rsidTr="008A7A01">
        <w:trPr>
          <w:trHeight w:val="420"/>
        </w:trPr>
        <w:tc>
          <w:tcPr>
            <w:tcW w:w="537" w:type="dxa"/>
            <w:tcBorders>
              <w:top w:val="nil"/>
              <w:left w:val="nil"/>
              <w:bottom w:val="single" w:sz="4" w:space="0" w:color="auto"/>
              <w:right w:val="nil"/>
            </w:tcBorders>
            <w:shd w:val="clear" w:color="auto" w:fill="auto"/>
            <w:noWrap/>
            <w:vAlign w:val="bottom"/>
            <w:hideMark/>
          </w:tcPr>
          <w:p w14:paraId="7428474B"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75</w:t>
            </w:r>
          </w:p>
        </w:tc>
        <w:tc>
          <w:tcPr>
            <w:tcW w:w="5170" w:type="dxa"/>
            <w:tcBorders>
              <w:top w:val="nil"/>
              <w:left w:val="nil"/>
              <w:bottom w:val="single" w:sz="4" w:space="0" w:color="auto"/>
              <w:right w:val="nil"/>
            </w:tcBorders>
            <w:shd w:val="clear" w:color="auto" w:fill="auto"/>
            <w:vAlign w:val="bottom"/>
            <w:hideMark/>
          </w:tcPr>
          <w:p w14:paraId="484402FA" w14:textId="77777777" w:rsidR="00CC42BC" w:rsidRPr="00240F76" w:rsidRDefault="00CC42BC" w:rsidP="008A7A01">
            <w:pPr>
              <w:suppressAutoHyphens w:val="0"/>
              <w:autoSpaceDN/>
              <w:spacing w:after="0"/>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IV. PREJETA VRAČILA DANIH POSOJIL IN ZMANJŠANJE FINANČNIH NALOŽB</w:t>
            </w:r>
          </w:p>
        </w:tc>
        <w:tc>
          <w:tcPr>
            <w:tcW w:w="1640" w:type="dxa"/>
            <w:tcBorders>
              <w:top w:val="nil"/>
              <w:left w:val="nil"/>
              <w:bottom w:val="single" w:sz="4" w:space="0" w:color="auto"/>
              <w:right w:val="nil"/>
            </w:tcBorders>
            <w:shd w:val="clear" w:color="auto" w:fill="auto"/>
            <w:noWrap/>
            <w:vAlign w:val="bottom"/>
            <w:hideMark/>
          </w:tcPr>
          <w:p w14:paraId="74331F0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25.374.690     </w:t>
            </w:r>
          </w:p>
        </w:tc>
        <w:tc>
          <w:tcPr>
            <w:tcW w:w="1640" w:type="dxa"/>
            <w:tcBorders>
              <w:top w:val="nil"/>
              <w:left w:val="nil"/>
              <w:bottom w:val="single" w:sz="4" w:space="0" w:color="auto"/>
              <w:right w:val="nil"/>
            </w:tcBorders>
            <w:shd w:val="clear" w:color="auto" w:fill="auto"/>
            <w:noWrap/>
            <w:vAlign w:val="bottom"/>
            <w:hideMark/>
          </w:tcPr>
          <w:p w14:paraId="683AA3E3"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37.978.000     </w:t>
            </w:r>
          </w:p>
        </w:tc>
        <w:tc>
          <w:tcPr>
            <w:tcW w:w="1640" w:type="dxa"/>
            <w:tcBorders>
              <w:top w:val="nil"/>
              <w:left w:val="nil"/>
              <w:bottom w:val="single" w:sz="4" w:space="0" w:color="auto"/>
              <w:right w:val="nil"/>
            </w:tcBorders>
            <w:shd w:val="clear" w:color="auto" w:fill="auto"/>
            <w:noWrap/>
            <w:vAlign w:val="bottom"/>
            <w:hideMark/>
          </w:tcPr>
          <w:p w14:paraId="2CAE32F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37.978.000     </w:t>
            </w:r>
          </w:p>
        </w:tc>
        <w:tc>
          <w:tcPr>
            <w:tcW w:w="1640" w:type="dxa"/>
            <w:tcBorders>
              <w:top w:val="nil"/>
              <w:left w:val="nil"/>
              <w:bottom w:val="single" w:sz="4" w:space="0" w:color="auto"/>
              <w:right w:val="nil"/>
            </w:tcBorders>
            <w:shd w:val="clear" w:color="auto" w:fill="auto"/>
            <w:noWrap/>
            <w:vAlign w:val="bottom"/>
            <w:hideMark/>
          </w:tcPr>
          <w:p w14:paraId="31E66FCC"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42.500.000     </w:t>
            </w:r>
          </w:p>
        </w:tc>
        <w:tc>
          <w:tcPr>
            <w:tcW w:w="1120" w:type="dxa"/>
            <w:tcBorders>
              <w:top w:val="nil"/>
              <w:left w:val="nil"/>
              <w:bottom w:val="single" w:sz="4" w:space="0" w:color="auto"/>
              <w:right w:val="nil"/>
            </w:tcBorders>
            <w:shd w:val="clear" w:color="auto" w:fill="auto"/>
            <w:noWrap/>
            <w:vAlign w:val="bottom"/>
            <w:hideMark/>
          </w:tcPr>
          <w:p w14:paraId="705BA9D1"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111,9</w:t>
            </w:r>
          </w:p>
        </w:tc>
      </w:tr>
      <w:tr w:rsidR="00CC42BC" w:rsidRPr="00240F76" w14:paraId="7825E505" w14:textId="77777777" w:rsidTr="008A7A01">
        <w:trPr>
          <w:trHeight w:val="210"/>
        </w:trPr>
        <w:tc>
          <w:tcPr>
            <w:tcW w:w="537" w:type="dxa"/>
            <w:tcBorders>
              <w:top w:val="nil"/>
              <w:left w:val="nil"/>
              <w:bottom w:val="nil"/>
              <w:right w:val="nil"/>
            </w:tcBorders>
            <w:shd w:val="clear" w:color="auto" w:fill="auto"/>
            <w:noWrap/>
            <w:vAlign w:val="bottom"/>
            <w:hideMark/>
          </w:tcPr>
          <w:p w14:paraId="06933B81"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750</w:t>
            </w:r>
          </w:p>
        </w:tc>
        <w:tc>
          <w:tcPr>
            <w:tcW w:w="5170" w:type="dxa"/>
            <w:tcBorders>
              <w:top w:val="nil"/>
              <w:left w:val="nil"/>
              <w:bottom w:val="nil"/>
              <w:right w:val="nil"/>
            </w:tcBorders>
            <w:shd w:val="clear" w:color="auto" w:fill="auto"/>
            <w:noWrap/>
            <w:vAlign w:val="bottom"/>
            <w:hideMark/>
          </w:tcPr>
          <w:p w14:paraId="595E752A"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PREJETA VRAČILA DANIH POSOJIL</w:t>
            </w:r>
          </w:p>
        </w:tc>
        <w:tc>
          <w:tcPr>
            <w:tcW w:w="1640" w:type="dxa"/>
            <w:tcBorders>
              <w:top w:val="nil"/>
              <w:left w:val="nil"/>
              <w:bottom w:val="nil"/>
              <w:right w:val="nil"/>
            </w:tcBorders>
            <w:shd w:val="clear" w:color="auto" w:fill="auto"/>
            <w:noWrap/>
            <w:vAlign w:val="bottom"/>
            <w:hideMark/>
          </w:tcPr>
          <w:p w14:paraId="17C1BA0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25.374.690     </w:t>
            </w:r>
          </w:p>
        </w:tc>
        <w:tc>
          <w:tcPr>
            <w:tcW w:w="1640" w:type="dxa"/>
            <w:tcBorders>
              <w:top w:val="nil"/>
              <w:left w:val="nil"/>
              <w:bottom w:val="nil"/>
              <w:right w:val="nil"/>
            </w:tcBorders>
            <w:shd w:val="clear" w:color="auto" w:fill="auto"/>
            <w:noWrap/>
            <w:vAlign w:val="bottom"/>
            <w:hideMark/>
          </w:tcPr>
          <w:p w14:paraId="7E0A7C5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37.978.000     </w:t>
            </w:r>
          </w:p>
        </w:tc>
        <w:tc>
          <w:tcPr>
            <w:tcW w:w="1640" w:type="dxa"/>
            <w:tcBorders>
              <w:top w:val="nil"/>
              <w:left w:val="nil"/>
              <w:bottom w:val="nil"/>
              <w:right w:val="nil"/>
            </w:tcBorders>
            <w:shd w:val="clear" w:color="auto" w:fill="auto"/>
            <w:noWrap/>
            <w:vAlign w:val="bottom"/>
            <w:hideMark/>
          </w:tcPr>
          <w:p w14:paraId="7351726B"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37.978.000     </w:t>
            </w:r>
          </w:p>
        </w:tc>
        <w:tc>
          <w:tcPr>
            <w:tcW w:w="1640" w:type="dxa"/>
            <w:tcBorders>
              <w:top w:val="nil"/>
              <w:left w:val="nil"/>
              <w:bottom w:val="nil"/>
              <w:right w:val="nil"/>
            </w:tcBorders>
            <w:shd w:val="clear" w:color="auto" w:fill="auto"/>
            <w:noWrap/>
            <w:vAlign w:val="bottom"/>
            <w:hideMark/>
          </w:tcPr>
          <w:p w14:paraId="169F581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42.500.000     </w:t>
            </w:r>
          </w:p>
        </w:tc>
        <w:tc>
          <w:tcPr>
            <w:tcW w:w="1120" w:type="dxa"/>
            <w:tcBorders>
              <w:top w:val="nil"/>
              <w:left w:val="nil"/>
              <w:bottom w:val="nil"/>
              <w:right w:val="nil"/>
            </w:tcBorders>
            <w:shd w:val="clear" w:color="auto" w:fill="auto"/>
            <w:noWrap/>
            <w:vAlign w:val="bottom"/>
            <w:hideMark/>
          </w:tcPr>
          <w:p w14:paraId="7A03A034"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111,9</w:t>
            </w:r>
            <w:r>
              <w:rPr>
                <w:rStyle w:val="Sprotnaopomba-sklic"/>
                <w:rFonts w:ascii="Tahoma" w:eastAsia="Times New Roman" w:hAnsi="Tahoma" w:cs="Tahoma"/>
                <w:b/>
                <w:bCs/>
                <w:sz w:val="16"/>
                <w:szCs w:val="16"/>
                <w:lang w:eastAsia="sl-SI"/>
              </w:rPr>
              <w:footnoteReference w:id="84"/>
            </w:r>
          </w:p>
        </w:tc>
      </w:tr>
      <w:tr w:rsidR="00CC42BC" w:rsidRPr="00240F76" w14:paraId="7B6A22C3" w14:textId="77777777" w:rsidTr="008A7A01">
        <w:trPr>
          <w:trHeight w:val="210"/>
        </w:trPr>
        <w:tc>
          <w:tcPr>
            <w:tcW w:w="537" w:type="dxa"/>
            <w:tcBorders>
              <w:top w:val="nil"/>
              <w:left w:val="nil"/>
              <w:bottom w:val="nil"/>
              <w:right w:val="nil"/>
            </w:tcBorders>
            <w:shd w:val="clear" w:color="auto" w:fill="auto"/>
            <w:noWrap/>
            <w:vAlign w:val="bottom"/>
            <w:hideMark/>
          </w:tcPr>
          <w:p w14:paraId="60CFF404"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7500</w:t>
            </w:r>
          </w:p>
        </w:tc>
        <w:tc>
          <w:tcPr>
            <w:tcW w:w="5170" w:type="dxa"/>
            <w:tcBorders>
              <w:top w:val="nil"/>
              <w:left w:val="nil"/>
              <w:bottom w:val="nil"/>
              <w:right w:val="nil"/>
            </w:tcBorders>
            <w:shd w:val="clear" w:color="auto" w:fill="auto"/>
            <w:noWrap/>
            <w:vAlign w:val="bottom"/>
            <w:hideMark/>
          </w:tcPr>
          <w:p w14:paraId="24D11964"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Prejeta vračila danih posojil od posameznikov in zasebnikov</w:t>
            </w:r>
          </w:p>
        </w:tc>
        <w:tc>
          <w:tcPr>
            <w:tcW w:w="1640" w:type="dxa"/>
            <w:tcBorders>
              <w:top w:val="nil"/>
              <w:left w:val="nil"/>
              <w:bottom w:val="nil"/>
              <w:right w:val="nil"/>
            </w:tcBorders>
            <w:shd w:val="clear" w:color="auto" w:fill="auto"/>
            <w:noWrap/>
            <w:vAlign w:val="bottom"/>
            <w:hideMark/>
          </w:tcPr>
          <w:p w14:paraId="04C7E64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3.764.722     </w:t>
            </w:r>
          </w:p>
        </w:tc>
        <w:tc>
          <w:tcPr>
            <w:tcW w:w="1640" w:type="dxa"/>
            <w:tcBorders>
              <w:top w:val="nil"/>
              <w:left w:val="nil"/>
              <w:bottom w:val="nil"/>
              <w:right w:val="nil"/>
            </w:tcBorders>
            <w:shd w:val="clear" w:color="auto" w:fill="auto"/>
            <w:noWrap/>
            <w:vAlign w:val="bottom"/>
            <w:hideMark/>
          </w:tcPr>
          <w:p w14:paraId="03DACAB4"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7.678.000     </w:t>
            </w:r>
          </w:p>
        </w:tc>
        <w:tc>
          <w:tcPr>
            <w:tcW w:w="1640" w:type="dxa"/>
            <w:tcBorders>
              <w:top w:val="nil"/>
              <w:left w:val="nil"/>
              <w:bottom w:val="nil"/>
              <w:right w:val="nil"/>
            </w:tcBorders>
            <w:shd w:val="clear" w:color="auto" w:fill="auto"/>
            <w:noWrap/>
            <w:vAlign w:val="bottom"/>
            <w:hideMark/>
          </w:tcPr>
          <w:p w14:paraId="7B9F0DB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7.678.000     </w:t>
            </w:r>
          </w:p>
        </w:tc>
        <w:tc>
          <w:tcPr>
            <w:tcW w:w="1640" w:type="dxa"/>
            <w:tcBorders>
              <w:top w:val="nil"/>
              <w:left w:val="nil"/>
              <w:bottom w:val="nil"/>
              <w:right w:val="nil"/>
            </w:tcBorders>
            <w:shd w:val="clear" w:color="auto" w:fill="auto"/>
            <w:noWrap/>
            <w:vAlign w:val="bottom"/>
            <w:hideMark/>
          </w:tcPr>
          <w:p w14:paraId="1FDF0E43"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8.500.000     </w:t>
            </w:r>
          </w:p>
        </w:tc>
        <w:tc>
          <w:tcPr>
            <w:tcW w:w="1120" w:type="dxa"/>
            <w:tcBorders>
              <w:top w:val="nil"/>
              <w:left w:val="nil"/>
              <w:bottom w:val="nil"/>
              <w:right w:val="nil"/>
            </w:tcBorders>
            <w:shd w:val="clear" w:color="auto" w:fill="auto"/>
            <w:noWrap/>
            <w:vAlign w:val="bottom"/>
            <w:hideMark/>
          </w:tcPr>
          <w:p w14:paraId="4B32EAE5"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110,7</w:t>
            </w:r>
          </w:p>
        </w:tc>
      </w:tr>
      <w:tr w:rsidR="00CC42BC" w:rsidRPr="00240F76" w14:paraId="3647AC54" w14:textId="77777777" w:rsidTr="008A7A01">
        <w:trPr>
          <w:trHeight w:val="210"/>
        </w:trPr>
        <w:tc>
          <w:tcPr>
            <w:tcW w:w="537" w:type="dxa"/>
            <w:tcBorders>
              <w:top w:val="nil"/>
              <w:left w:val="nil"/>
              <w:bottom w:val="nil"/>
              <w:right w:val="nil"/>
            </w:tcBorders>
            <w:shd w:val="clear" w:color="auto" w:fill="auto"/>
            <w:noWrap/>
            <w:vAlign w:val="bottom"/>
            <w:hideMark/>
          </w:tcPr>
          <w:p w14:paraId="31C48F4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7501</w:t>
            </w:r>
          </w:p>
        </w:tc>
        <w:tc>
          <w:tcPr>
            <w:tcW w:w="5170" w:type="dxa"/>
            <w:tcBorders>
              <w:top w:val="nil"/>
              <w:left w:val="nil"/>
              <w:bottom w:val="nil"/>
              <w:right w:val="nil"/>
            </w:tcBorders>
            <w:shd w:val="clear" w:color="auto" w:fill="auto"/>
            <w:noWrap/>
            <w:vAlign w:val="bottom"/>
            <w:hideMark/>
          </w:tcPr>
          <w:p w14:paraId="5CBA2535"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Prejeta vračila danih posojil od javnih skladov</w:t>
            </w:r>
          </w:p>
        </w:tc>
        <w:tc>
          <w:tcPr>
            <w:tcW w:w="1640" w:type="dxa"/>
            <w:tcBorders>
              <w:top w:val="nil"/>
              <w:left w:val="nil"/>
              <w:bottom w:val="nil"/>
              <w:right w:val="nil"/>
            </w:tcBorders>
            <w:shd w:val="clear" w:color="auto" w:fill="auto"/>
            <w:noWrap/>
            <w:vAlign w:val="bottom"/>
            <w:hideMark/>
          </w:tcPr>
          <w:p w14:paraId="6C3250D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auto" w:fill="auto"/>
            <w:noWrap/>
            <w:vAlign w:val="bottom"/>
            <w:hideMark/>
          </w:tcPr>
          <w:p w14:paraId="6154729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7FBC078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6B78D01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120" w:type="dxa"/>
            <w:tcBorders>
              <w:top w:val="nil"/>
              <w:left w:val="nil"/>
              <w:bottom w:val="nil"/>
              <w:right w:val="nil"/>
            </w:tcBorders>
            <w:shd w:val="clear" w:color="auto" w:fill="auto"/>
            <w:noWrap/>
            <w:vAlign w:val="bottom"/>
            <w:hideMark/>
          </w:tcPr>
          <w:p w14:paraId="14D4798C"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103203C1" w14:textId="77777777" w:rsidTr="008A7A01">
        <w:trPr>
          <w:trHeight w:val="210"/>
        </w:trPr>
        <w:tc>
          <w:tcPr>
            <w:tcW w:w="537" w:type="dxa"/>
            <w:tcBorders>
              <w:top w:val="nil"/>
              <w:left w:val="nil"/>
              <w:bottom w:val="nil"/>
              <w:right w:val="nil"/>
            </w:tcBorders>
            <w:shd w:val="clear" w:color="auto" w:fill="auto"/>
            <w:noWrap/>
            <w:vAlign w:val="bottom"/>
            <w:hideMark/>
          </w:tcPr>
          <w:p w14:paraId="76AADC64"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7502</w:t>
            </w:r>
          </w:p>
        </w:tc>
        <w:tc>
          <w:tcPr>
            <w:tcW w:w="6810" w:type="dxa"/>
            <w:gridSpan w:val="2"/>
            <w:tcBorders>
              <w:top w:val="nil"/>
              <w:left w:val="nil"/>
              <w:bottom w:val="nil"/>
              <w:right w:val="nil"/>
            </w:tcBorders>
            <w:shd w:val="clear" w:color="auto" w:fill="auto"/>
            <w:noWrap/>
            <w:vAlign w:val="bottom"/>
            <w:hideMark/>
          </w:tcPr>
          <w:p w14:paraId="13D5EC4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Prejeta vračila dana posojil od javnih podjetij in družb, ki so v lasti države ali občin</w:t>
            </w:r>
          </w:p>
        </w:tc>
        <w:tc>
          <w:tcPr>
            <w:tcW w:w="1640" w:type="dxa"/>
            <w:tcBorders>
              <w:top w:val="nil"/>
              <w:left w:val="nil"/>
              <w:bottom w:val="nil"/>
              <w:right w:val="nil"/>
            </w:tcBorders>
            <w:shd w:val="clear" w:color="auto" w:fill="auto"/>
            <w:noWrap/>
            <w:vAlign w:val="bottom"/>
            <w:hideMark/>
          </w:tcPr>
          <w:p w14:paraId="10D634B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auto" w:fill="auto"/>
            <w:noWrap/>
            <w:vAlign w:val="bottom"/>
            <w:hideMark/>
          </w:tcPr>
          <w:p w14:paraId="04B01610" w14:textId="77777777" w:rsidR="00CC42BC" w:rsidRPr="00240F76" w:rsidRDefault="00CC42BC" w:rsidP="008A7A01">
            <w:pPr>
              <w:suppressAutoHyphens w:val="0"/>
              <w:autoSpaceDN/>
              <w:spacing w:after="0"/>
              <w:jc w:val="right"/>
              <w:textAlignment w:val="auto"/>
              <w:rPr>
                <w:rFonts w:ascii="Times New Roman" w:eastAsia="Times New Roman" w:hAnsi="Times New Roman"/>
                <w:sz w:val="20"/>
                <w:szCs w:val="20"/>
                <w:lang w:eastAsia="sl-SI"/>
              </w:rPr>
            </w:pPr>
            <w:r>
              <w:rPr>
                <w:rFonts w:ascii="Times New Roman" w:eastAsia="Times New Roman" w:hAnsi="Times New Roman"/>
                <w:sz w:val="20"/>
                <w:szCs w:val="20"/>
                <w:lang w:eastAsia="sl-SI"/>
              </w:rPr>
              <w:t>-</w:t>
            </w:r>
          </w:p>
        </w:tc>
        <w:tc>
          <w:tcPr>
            <w:tcW w:w="1640" w:type="dxa"/>
            <w:tcBorders>
              <w:top w:val="nil"/>
              <w:left w:val="nil"/>
              <w:bottom w:val="nil"/>
              <w:right w:val="nil"/>
            </w:tcBorders>
            <w:shd w:val="clear" w:color="auto" w:fill="auto"/>
            <w:noWrap/>
            <w:vAlign w:val="bottom"/>
            <w:hideMark/>
          </w:tcPr>
          <w:p w14:paraId="724B1A48" w14:textId="77777777" w:rsidR="00CC42BC" w:rsidRPr="00240F76" w:rsidRDefault="00CC42BC" w:rsidP="008A7A01">
            <w:pPr>
              <w:suppressAutoHyphens w:val="0"/>
              <w:autoSpaceDN/>
              <w:spacing w:after="0"/>
              <w:jc w:val="right"/>
              <w:textAlignment w:val="auto"/>
              <w:rPr>
                <w:rFonts w:ascii="Times New Roman" w:eastAsia="Times New Roman" w:hAnsi="Times New Roman"/>
                <w:sz w:val="20"/>
                <w:szCs w:val="20"/>
                <w:lang w:eastAsia="sl-SI"/>
              </w:rPr>
            </w:pPr>
            <w:r>
              <w:rPr>
                <w:rFonts w:ascii="Times New Roman" w:eastAsia="Times New Roman" w:hAnsi="Times New Roman"/>
                <w:sz w:val="20"/>
                <w:szCs w:val="20"/>
                <w:lang w:eastAsia="sl-SI"/>
              </w:rPr>
              <w:t>-</w:t>
            </w:r>
          </w:p>
        </w:tc>
        <w:tc>
          <w:tcPr>
            <w:tcW w:w="1120" w:type="dxa"/>
            <w:tcBorders>
              <w:top w:val="nil"/>
              <w:left w:val="nil"/>
              <w:bottom w:val="nil"/>
              <w:right w:val="nil"/>
            </w:tcBorders>
            <w:shd w:val="clear" w:color="auto" w:fill="auto"/>
            <w:noWrap/>
            <w:vAlign w:val="bottom"/>
            <w:hideMark/>
          </w:tcPr>
          <w:p w14:paraId="463C3E62" w14:textId="77777777" w:rsidR="00CC42BC" w:rsidRPr="00240F76" w:rsidRDefault="00CC42BC" w:rsidP="008A7A01">
            <w:pPr>
              <w:suppressAutoHyphens w:val="0"/>
              <w:autoSpaceDN/>
              <w:spacing w:after="0"/>
              <w:jc w:val="right"/>
              <w:textAlignment w:val="auto"/>
              <w:rPr>
                <w:rFonts w:ascii="Times New Roman" w:eastAsia="Times New Roman" w:hAnsi="Times New Roman"/>
                <w:sz w:val="20"/>
                <w:szCs w:val="20"/>
                <w:lang w:eastAsia="sl-SI"/>
              </w:rPr>
            </w:pPr>
            <w:r>
              <w:rPr>
                <w:rFonts w:ascii="Times New Roman" w:eastAsia="Times New Roman" w:hAnsi="Times New Roman"/>
                <w:sz w:val="20"/>
                <w:szCs w:val="20"/>
                <w:lang w:eastAsia="sl-SI"/>
              </w:rPr>
              <w:t>-</w:t>
            </w:r>
          </w:p>
        </w:tc>
      </w:tr>
      <w:tr w:rsidR="00CC42BC" w:rsidRPr="00240F76" w14:paraId="0F3ACA08" w14:textId="77777777" w:rsidTr="008A7A01">
        <w:trPr>
          <w:trHeight w:val="210"/>
        </w:trPr>
        <w:tc>
          <w:tcPr>
            <w:tcW w:w="537" w:type="dxa"/>
            <w:tcBorders>
              <w:top w:val="nil"/>
              <w:left w:val="nil"/>
              <w:bottom w:val="nil"/>
              <w:right w:val="nil"/>
            </w:tcBorders>
            <w:shd w:val="clear" w:color="auto" w:fill="auto"/>
            <w:noWrap/>
            <w:vAlign w:val="bottom"/>
            <w:hideMark/>
          </w:tcPr>
          <w:p w14:paraId="69C6C7E5"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7503</w:t>
            </w:r>
          </w:p>
        </w:tc>
        <w:tc>
          <w:tcPr>
            <w:tcW w:w="5170" w:type="dxa"/>
            <w:tcBorders>
              <w:top w:val="nil"/>
              <w:left w:val="nil"/>
              <w:bottom w:val="nil"/>
              <w:right w:val="nil"/>
            </w:tcBorders>
            <w:shd w:val="clear" w:color="auto" w:fill="auto"/>
            <w:noWrap/>
            <w:vAlign w:val="bottom"/>
            <w:hideMark/>
          </w:tcPr>
          <w:p w14:paraId="09EF92A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Prejeta vračila danih posojil od finančnih institucij</w:t>
            </w:r>
          </w:p>
        </w:tc>
        <w:tc>
          <w:tcPr>
            <w:tcW w:w="1640" w:type="dxa"/>
            <w:tcBorders>
              <w:top w:val="nil"/>
              <w:left w:val="nil"/>
              <w:bottom w:val="nil"/>
              <w:right w:val="nil"/>
            </w:tcBorders>
            <w:shd w:val="clear" w:color="auto" w:fill="auto"/>
            <w:noWrap/>
            <w:vAlign w:val="bottom"/>
            <w:hideMark/>
          </w:tcPr>
          <w:p w14:paraId="46D9F12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2.199.620     </w:t>
            </w:r>
          </w:p>
        </w:tc>
        <w:tc>
          <w:tcPr>
            <w:tcW w:w="1640" w:type="dxa"/>
            <w:tcBorders>
              <w:top w:val="nil"/>
              <w:left w:val="nil"/>
              <w:bottom w:val="nil"/>
              <w:right w:val="nil"/>
            </w:tcBorders>
            <w:shd w:val="clear" w:color="auto" w:fill="auto"/>
            <w:noWrap/>
            <w:vAlign w:val="bottom"/>
            <w:hideMark/>
          </w:tcPr>
          <w:p w14:paraId="32062364"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3.100.000     </w:t>
            </w:r>
          </w:p>
        </w:tc>
        <w:tc>
          <w:tcPr>
            <w:tcW w:w="1640" w:type="dxa"/>
            <w:tcBorders>
              <w:top w:val="nil"/>
              <w:left w:val="nil"/>
              <w:bottom w:val="nil"/>
              <w:right w:val="nil"/>
            </w:tcBorders>
            <w:shd w:val="clear" w:color="auto" w:fill="auto"/>
            <w:noWrap/>
            <w:vAlign w:val="bottom"/>
            <w:hideMark/>
          </w:tcPr>
          <w:p w14:paraId="30887737"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3.100.000     </w:t>
            </w:r>
          </w:p>
        </w:tc>
        <w:tc>
          <w:tcPr>
            <w:tcW w:w="1640" w:type="dxa"/>
            <w:tcBorders>
              <w:top w:val="nil"/>
              <w:left w:val="nil"/>
              <w:bottom w:val="nil"/>
              <w:right w:val="nil"/>
            </w:tcBorders>
            <w:shd w:val="clear" w:color="auto" w:fill="auto"/>
            <w:noWrap/>
            <w:vAlign w:val="bottom"/>
            <w:hideMark/>
          </w:tcPr>
          <w:p w14:paraId="7E52422F"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120" w:type="dxa"/>
            <w:tcBorders>
              <w:top w:val="nil"/>
              <w:left w:val="nil"/>
              <w:bottom w:val="nil"/>
              <w:right w:val="nil"/>
            </w:tcBorders>
            <w:shd w:val="clear" w:color="auto" w:fill="auto"/>
            <w:noWrap/>
            <w:vAlign w:val="bottom"/>
            <w:hideMark/>
          </w:tcPr>
          <w:p w14:paraId="34C1F0AC"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1D2D699C" w14:textId="77777777" w:rsidTr="008A7A01">
        <w:trPr>
          <w:trHeight w:val="210"/>
        </w:trPr>
        <w:tc>
          <w:tcPr>
            <w:tcW w:w="537" w:type="dxa"/>
            <w:tcBorders>
              <w:top w:val="nil"/>
              <w:left w:val="nil"/>
              <w:bottom w:val="nil"/>
              <w:right w:val="nil"/>
            </w:tcBorders>
            <w:shd w:val="clear" w:color="auto" w:fill="auto"/>
            <w:noWrap/>
            <w:vAlign w:val="bottom"/>
            <w:hideMark/>
          </w:tcPr>
          <w:p w14:paraId="5D655CB0"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7504</w:t>
            </w:r>
          </w:p>
        </w:tc>
        <w:tc>
          <w:tcPr>
            <w:tcW w:w="5170" w:type="dxa"/>
            <w:tcBorders>
              <w:top w:val="nil"/>
              <w:left w:val="nil"/>
              <w:bottom w:val="nil"/>
              <w:right w:val="nil"/>
            </w:tcBorders>
            <w:shd w:val="clear" w:color="auto" w:fill="auto"/>
            <w:noWrap/>
            <w:vAlign w:val="bottom"/>
            <w:hideMark/>
          </w:tcPr>
          <w:p w14:paraId="14A1A63B"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Prejeta vračila danih posojil od privatnih podjetij</w:t>
            </w:r>
          </w:p>
        </w:tc>
        <w:tc>
          <w:tcPr>
            <w:tcW w:w="1640" w:type="dxa"/>
            <w:tcBorders>
              <w:top w:val="nil"/>
              <w:left w:val="nil"/>
              <w:bottom w:val="nil"/>
              <w:right w:val="nil"/>
            </w:tcBorders>
            <w:shd w:val="clear" w:color="auto" w:fill="auto"/>
            <w:noWrap/>
            <w:vAlign w:val="bottom"/>
            <w:hideMark/>
          </w:tcPr>
          <w:p w14:paraId="1872D43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19.410.348     </w:t>
            </w:r>
          </w:p>
        </w:tc>
        <w:tc>
          <w:tcPr>
            <w:tcW w:w="1640" w:type="dxa"/>
            <w:tcBorders>
              <w:top w:val="nil"/>
              <w:left w:val="nil"/>
              <w:bottom w:val="nil"/>
              <w:right w:val="nil"/>
            </w:tcBorders>
            <w:shd w:val="clear" w:color="auto" w:fill="auto"/>
            <w:noWrap/>
            <w:vAlign w:val="bottom"/>
            <w:hideMark/>
          </w:tcPr>
          <w:p w14:paraId="08431C7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27.200.000     </w:t>
            </w:r>
          </w:p>
        </w:tc>
        <w:tc>
          <w:tcPr>
            <w:tcW w:w="1640" w:type="dxa"/>
            <w:tcBorders>
              <w:top w:val="nil"/>
              <w:left w:val="nil"/>
              <w:bottom w:val="nil"/>
              <w:right w:val="nil"/>
            </w:tcBorders>
            <w:shd w:val="clear" w:color="auto" w:fill="auto"/>
            <w:noWrap/>
            <w:vAlign w:val="bottom"/>
            <w:hideMark/>
          </w:tcPr>
          <w:p w14:paraId="11A7D1B5"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27.200.000     </w:t>
            </w:r>
          </w:p>
        </w:tc>
        <w:tc>
          <w:tcPr>
            <w:tcW w:w="1640" w:type="dxa"/>
            <w:tcBorders>
              <w:top w:val="nil"/>
              <w:left w:val="nil"/>
              <w:bottom w:val="nil"/>
              <w:right w:val="nil"/>
            </w:tcBorders>
            <w:shd w:val="clear" w:color="auto" w:fill="auto"/>
            <w:noWrap/>
            <w:vAlign w:val="bottom"/>
            <w:hideMark/>
          </w:tcPr>
          <w:p w14:paraId="6E24C360"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34.000.000     </w:t>
            </w:r>
          </w:p>
        </w:tc>
        <w:tc>
          <w:tcPr>
            <w:tcW w:w="1120" w:type="dxa"/>
            <w:tcBorders>
              <w:top w:val="nil"/>
              <w:left w:val="nil"/>
              <w:bottom w:val="nil"/>
              <w:right w:val="nil"/>
            </w:tcBorders>
            <w:shd w:val="clear" w:color="auto" w:fill="auto"/>
            <w:noWrap/>
            <w:vAlign w:val="bottom"/>
            <w:hideMark/>
          </w:tcPr>
          <w:p w14:paraId="136823AD"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125,0</w:t>
            </w:r>
          </w:p>
        </w:tc>
      </w:tr>
      <w:tr w:rsidR="00CC42BC" w:rsidRPr="00240F76" w14:paraId="73090133" w14:textId="77777777" w:rsidTr="008A7A01">
        <w:trPr>
          <w:trHeight w:val="210"/>
        </w:trPr>
        <w:tc>
          <w:tcPr>
            <w:tcW w:w="537" w:type="dxa"/>
            <w:tcBorders>
              <w:top w:val="nil"/>
              <w:left w:val="nil"/>
              <w:bottom w:val="nil"/>
              <w:right w:val="nil"/>
            </w:tcBorders>
            <w:shd w:val="clear" w:color="auto" w:fill="auto"/>
            <w:noWrap/>
            <w:vAlign w:val="bottom"/>
            <w:hideMark/>
          </w:tcPr>
          <w:p w14:paraId="72393D44"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751</w:t>
            </w:r>
          </w:p>
        </w:tc>
        <w:tc>
          <w:tcPr>
            <w:tcW w:w="5170" w:type="dxa"/>
            <w:tcBorders>
              <w:top w:val="nil"/>
              <w:left w:val="nil"/>
              <w:bottom w:val="nil"/>
              <w:right w:val="nil"/>
            </w:tcBorders>
            <w:shd w:val="clear" w:color="auto" w:fill="auto"/>
            <w:noWrap/>
            <w:vAlign w:val="bottom"/>
            <w:hideMark/>
          </w:tcPr>
          <w:p w14:paraId="18F0515E"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ZMANJŠANJE FINANČNIH NALOŽB</w:t>
            </w:r>
          </w:p>
        </w:tc>
        <w:tc>
          <w:tcPr>
            <w:tcW w:w="1640" w:type="dxa"/>
            <w:tcBorders>
              <w:top w:val="nil"/>
              <w:left w:val="nil"/>
              <w:bottom w:val="nil"/>
              <w:right w:val="nil"/>
            </w:tcBorders>
            <w:shd w:val="clear" w:color="auto" w:fill="auto"/>
            <w:noWrap/>
            <w:vAlign w:val="bottom"/>
            <w:hideMark/>
          </w:tcPr>
          <w:p w14:paraId="566E39C5"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5DAB245D"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099EEFE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3166753E"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42AC9CD2"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178CFD0C" w14:textId="77777777" w:rsidTr="008A7A01">
        <w:trPr>
          <w:trHeight w:val="360"/>
        </w:trPr>
        <w:tc>
          <w:tcPr>
            <w:tcW w:w="537" w:type="dxa"/>
            <w:tcBorders>
              <w:top w:val="nil"/>
              <w:left w:val="nil"/>
              <w:bottom w:val="nil"/>
              <w:right w:val="nil"/>
            </w:tcBorders>
            <w:shd w:val="clear" w:color="auto" w:fill="auto"/>
            <w:noWrap/>
            <w:vAlign w:val="bottom"/>
            <w:hideMark/>
          </w:tcPr>
          <w:p w14:paraId="3B7FE45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7512</w:t>
            </w:r>
          </w:p>
        </w:tc>
        <w:tc>
          <w:tcPr>
            <w:tcW w:w="5170" w:type="dxa"/>
            <w:tcBorders>
              <w:top w:val="nil"/>
              <w:left w:val="nil"/>
              <w:bottom w:val="nil"/>
              <w:right w:val="nil"/>
            </w:tcBorders>
            <w:shd w:val="clear" w:color="auto" w:fill="auto"/>
            <w:vAlign w:val="bottom"/>
            <w:hideMark/>
          </w:tcPr>
          <w:p w14:paraId="34686761"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Sredstva, pridobljena s prodajo kapitalskih deležev in drugih zmanjšanj kapitala v privatnih podjetjih</w:t>
            </w:r>
          </w:p>
        </w:tc>
        <w:tc>
          <w:tcPr>
            <w:tcW w:w="1640" w:type="dxa"/>
            <w:tcBorders>
              <w:top w:val="nil"/>
              <w:left w:val="nil"/>
              <w:bottom w:val="nil"/>
              <w:right w:val="nil"/>
            </w:tcBorders>
            <w:shd w:val="clear" w:color="auto" w:fill="auto"/>
            <w:noWrap/>
            <w:vAlign w:val="bottom"/>
            <w:hideMark/>
          </w:tcPr>
          <w:p w14:paraId="2452B26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1393F6A9"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E6A7CE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647472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378229DE"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702D013D" w14:textId="77777777" w:rsidTr="008A7A01">
        <w:trPr>
          <w:trHeight w:val="210"/>
        </w:trPr>
        <w:tc>
          <w:tcPr>
            <w:tcW w:w="537" w:type="dxa"/>
            <w:tcBorders>
              <w:top w:val="nil"/>
              <w:left w:val="nil"/>
              <w:bottom w:val="nil"/>
              <w:right w:val="nil"/>
            </w:tcBorders>
            <w:shd w:val="clear" w:color="auto" w:fill="auto"/>
            <w:noWrap/>
            <w:vAlign w:val="bottom"/>
            <w:hideMark/>
          </w:tcPr>
          <w:p w14:paraId="16D46F35"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752</w:t>
            </w:r>
          </w:p>
        </w:tc>
        <w:tc>
          <w:tcPr>
            <w:tcW w:w="5170" w:type="dxa"/>
            <w:tcBorders>
              <w:top w:val="nil"/>
              <w:left w:val="nil"/>
              <w:bottom w:val="nil"/>
              <w:right w:val="nil"/>
            </w:tcBorders>
            <w:shd w:val="clear" w:color="auto" w:fill="auto"/>
            <w:noWrap/>
            <w:vAlign w:val="bottom"/>
            <w:hideMark/>
          </w:tcPr>
          <w:p w14:paraId="6EBB006B"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KUPNINE IZ NASLOVA PRIVATIZACIJE</w:t>
            </w:r>
          </w:p>
        </w:tc>
        <w:tc>
          <w:tcPr>
            <w:tcW w:w="1640" w:type="dxa"/>
            <w:tcBorders>
              <w:top w:val="nil"/>
              <w:left w:val="nil"/>
              <w:bottom w:val="nil"/>
              <w:right w:val="nil"/>
            </w:tcBorders>
            <w:shd w:val="clear" w:color="auto" w:fill="auto"/>
            <w:noWrap/>
            <w:vAlign w:val="bottom"/>
            <w:hideMark/>
          </w:tcPr>
          <w:p w14:paraId="170C039B"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42F3192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03194185"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AF335F3"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5F6992AE"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48D09049"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09956DCF"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44</w:t>
            </w:r>
          </w:p>
        </w:tc>
        <w:tc>
          <w:tcPr>
            <w:tcW w:w="5170" w:type="dxa"/>
            <w:tcBorders>
              <w:top w:val="nil"/>
              <w:left w:val="nil"/>
              <w:bottom w:val="single" w:sz="4" w:space="0" w:color="auto"/>
              <w:right w:val="nil"/>
            </w:tcBorders>
            <w:shd w:val="clear" w:color="auto" w:fill="auto"/>
            <w:noWrap/>
            <w:vAlign w:val="bottom"/>
            <w:hideMark/>
          </w:tcPr>
          <w:p w14:paraId="44A2605C" w14:textId="77777777" w:rsidR="00CC42BC" w:rsidRPr="00240F76" w:rsidRDefault="00CC42BC" w:rsidP="008A7A01">
            <w:pPr>
              <w:suppressAutoHyphens w:val="0"/>
              <w:autoSpaceDN/>
              <w:spacing w:after="0"/>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V. DANA POSOJILA IN POVEČANJE FINANČNIH NALOŽB</w:t>
            </w:r>
          </w:p>
        </w:tc>
        <w:tc>
          <w:tcPr>
            <w:tcW w:w="1640" w:type="dxa"/>
            <w:tcBorders>
              <w:top w:val="nil"/>
              <w:left w:val="nil"/>
              <w:bottom w:val="single" w:sz="4" w:space="0" w:color="auto"/>
              <w:right w:val="nil"/>
            </w:tcBorders>
            <w:shd w:val="clear" w:color="auto" w:fill="auto"/>
            <w:noWrap/>
            <w:vAlign w:val="bottom"/>
            <w:hideMark/>
          </w:tcPr>
          <w:p w14:paraId="2457922C"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37.205.571     </w:t>
            </w:r>
          </w:p>
        </w:tc>
        <w:tc>
          <w:tcPr>
            <w:tcW w:w="1640" w:type="dxa"/>
            <w:tcBorders>
              <w:top w:val="nil"/>
              <w:left w:val="nil"/>
              <w:bottom w:val="single" w:sz="4" w:space="0" w:color="auto"/>
              <w:right w:val="nil"/>
            </w:tcBorders>
            <w:shd w:val="clear" w:color="auto" w:fill="auto"/>
            <w:noWrap/>
            <w:vAlign w:val="bottom"/>
            <w:hideMark/>
          </w:tcPr>
          <w:p w14:paraId="4E8F7946"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52.800.000     </w:t>
            </w:r>
          </w:p>
        </w:tc>
        <w:tc>
          <w:tcPr>
            <w:tcW w:w="1640" w:type="dxa"/>
            <w:tcBorders>
              <w:top w:val="nil"/>
              <w:left w:val="nil"/>
              <w:bottom w:val="single" w:sz="4" w:space="0" w:color="auto"/>
              <w:right w:val="nil"/>
            </w:tcBorders>
            <w:shd w:val="clear" w:color="auto" w:fill="auto"/>
            <w:noWrap/>
            <w:vAlign w:val="bottom"/>
            <w:hideMark/>
          </w:tcPr>
          <w:p w14:paraId="712C63B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52.800.000     </w:t>
            </w:r>
          </w:p>
        </w:tc>
        <w:tc>
          <w:tcPr>
            <w:tcW w:w="1640" w:type="dxa"/>
            <w:tcBorders>
              <w:top w:val="nil"/>
              <w:left w:val="nil"/>
              <w:bottom w:val="single" w:sz="4" w:space="0" w:color="auto"/>
              <w:right w:val="nil"/>
            </w:tcBorders>
            <w:shd w:val="clear" w:color="auto" w:fill="auto"/>
            <w:noWrap/>
            <w:vAlign w:val="bottom"/>
            <w:hideMark/>
          </w:tcPr>
          <w:p w14:paraId="4EFA7C42"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29.700.000     </w:t>
            </w:r>
          </w:p>
        </w:tc>
        <w:tc>
          <w:tcPr>
            <w:tcW w:w="1120" w:type="dxa"/>
            <w:tcBorders>
              <w:top w:val="nil"/>
              <w:left w:val="nil"/>
              <w:bottom w:val="single" w:sz="4" w:space="0" w:color="auto"/>
              <w:right w:val="nil"/>
            </w:tcBorders>
            <w:shd w:val="clear" w:color="auto" w:fill="auto"/>
            <w:noWrap/>
            <w:vAlign w:val="bottom"/>
            <w:hideMark/>
          </w:tcPr>
          <w:p w14:paraId="7A7DD7E6"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56,3</w:t>
            </w:r>
          </w:p>
        </w:tc>
      </w:tr>
      <w:tr w:rsidR="00CC42BC" w:rsidRPr="00240F76" w14:paraId="2AA27AF4" w14:textId="77777777" w:rsidTr="008A7A01">
        <w:trPr>
          <w:trHeight w:val="210"/>
        </w:trPr>
        <w:tc>
          <w:tcPr>
            <w:tcW w:w="537" w:type="dxa"/>
            <w:tcBorders>
              <w:top w:val="nil"/>
              <w:left w:val="nil"/>
              <w:bottom w:val="nil"/>
              <w:right w:val="nil"/>
            </w:tcBorders>
            <w:shd w:val="clear" w:color="auto" w:fill="auto"/>
            <w:noWrap/>
            <w:vAlign w:val="bottom"/>
            <w:hideMark/>
          </w:tcPr>
          <w:p w14:paraId="043C1292"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440</w:t>
            </w:r>
          </w:p>
        </w:tc>
        <w:tc>
          <w:tcPr>
            <w:tcW w:w="5170" w:type="dxa"/>
            <w:tcBorders>
              <w:top w:val="nil"/>
              <w:left w:val="nil"/>
              <w:bottom w:val="nil"/>
              <w:right w:val="nil"/>
            </w:tcBorders>
            <w:shd w:val="clear" w:color="auto" w:fill="auto"/>
            <w:noWrap/>
            <w:vAlign w:val="bottom"/>
            <w:hideMark/>
          </w:tcPr>
          <w:p w14:paraId="0FA11A8C"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DANA POSOJILA</w:t>
            </w:r>
          </w:p>
        </w:tc>
        <w:tc>
          <w:tcPr>
            <w:tcW w:w="1640" w:type="dxa"/>
            <w:tcBorders>
              <w:top w:val="nil"/>
              <w:left w:val="nil"/>
              <w:bottom w:val="nil"/>
              <w:right w:val="nil"/>
            </w:tcBorders>
            <w:shd w:val="clear" w:color="auto" w:fill="auto"/>
            <w:noWrap/>
            <w:vAlign w:val="bottom"/>
            <w:hideMark/>
          </w:tcPr>
          <w:p w14:paraId="3284267B"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37.205.571     </w:t>
            </w:r>
          </w:p>
        </w:tc>
        <w:tc>
          <w:tcPr>
            <w:tcW w:w="1640" w:type="dxa"/>
            <w:tcBorders>
              <w:top w:val="nil"/>
              <w:left w:val="nil"/>
              <w:bottom w:val="nil"/>
              <w:right w:val="nil"/>
            </w:tcBorders>
            <w:shd w:val="clear" w:color="auto" w:fill="auto"/>
            <w:noWrap/>
            <w:vAlign w:val="bottom"/>
            <w:hideMark/>
          </w:tcPr>
          <w:p w14:paraId="12C50A50"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52.800.000     </w:t>
            </w:r>
          </w:p>
        </w:tc>
        <w:tc>
          <w:tcPr>
            <w:tcW w:w="1640" w:type="dxa"/>
            <w:tcBorders>
              <w:top w:val="nil"/>
              <w:left w:val="nil"/>
              <w:bottom w:val="nil"/>
              <w:right w:val="nil"/>
            </w:tcBorders>
            <w:shd w:val="clear" w:color="auto" w:fill="auto"/>
            <w:noWrap/>
            <w:vAlign w:val="bottom"/>
            <w:hideMark/>
          </w:tcPr>
          <w:p w14:paraId="2C29596F"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52.800.000     </w:t>
            </w:r>
          </w:p>
        </w:tc>
        <w:tc>
          <w:tcPr>
            <w:tcW w:w="1640" w:type="dxa"/>
            <w:tcBorders>
              <w:top w:val="nil"/>
              <w:left w:val="nil"/>
              <w:bottom w:val="nil"/>
              <w:right w:val="nil"/>
            </w:tcBorders>
            <w:shd w:val="clear" w:color="auto" w:fill="auto"/>
            <w:noWrap/>
            <w:vAlign w:val="bottom"/>
            <w:hideMark/>
          </w:tcPr>
          <w:p w14:paraId="4958BDE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29.700.000     </w:t>
            </w:r>
          </w:p>
        </w:tc>
        <w:tc>
          <w:tcPr>
            <w:tcW w:w="1120" w:type="dxa"/>
            <w:tcBorders>
              <w:top w:val="nil"/>
              <w:left w:val="nil"/>
              <w:bottom w:val="nil"/>
              <w:right w:val="nil"/>
            </w:tcBorders>
            <w:shd w:val="clear" w:color="auto" w:fill="auto"/>
            <w:noWrap/>
            <w:vAlign w:val="bottom"/>
            <w:hideMark/>
          </w:tcPr>
          <w:p w14:paraId="6C7A4B2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56,3</w:t>
            </w:r>
            <w:r>
              <w:rPr>
                <w:rStyle w:val="Sprotnaopomba-sklic"/>
                <w:rFonts w:ascii="Tahoma" w:eastAsia="Times New Roman" w:hAnsi="Tahoma" w:cs="Tahoma"/>
                <w:b/>
                <w:bCs/>
                <w:sz w:val="16"/>
                <w:szCs w:val="16"/>
                <w:lang w:eastAsia="sl-SI"/>
              </w:rPr>
              <w:footnoteReference w:id="85"/>
            </w:r>
          </w:p>
        </w:tc>
      </w:tr>
      <w:tr w:rsidR="00CC42BC" w:rsidRPr="00240F76" w14:paraId="1CFF987D" w14:textId="77777777" w:rsidTr="008A7A01">
        <w:trPr>
          <w:trHeight w:val="210"/>
        </w:trPr>
        <w:tc>
          <w:tcPr>
            <w:tcW w:w="537" w:type="dxa"/>
            <w:tcBorders>
              <w:top w:val="nil"/>
              <w:left w:val="nil"/>
              <w:bottom w:val="nil"/>
              <w:right w:val="nil"/>
            </w:tcBorders>
            <w:shd w:val="clear" w:color="auto" w:fill="auto"/>
            <w:noWrap/>
            <w:vAlign w:val="bottom"/>
            <w:hideMark/>
          </w:tcPr>
          <w:p w14:paraId="36539D4F"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4400</w:t>
            </w:r>
          </w:p>
        </w:tc>
        <w:tc>
          <w:tcPr>
            <w:tcW w:w="5170" w:type="dxa"/>
            <w:tcBorders>
              <w:top w:val="nil"/>
              <w:left w:val="nil"/>
              <w:bottom w:val="nil"/>
              <w:right w:val="nil"/>
            </w:tcBorders>
            <w:shd w:val="clear" w:color="auto" w:fill="auto"/>
            <w:noWrap/>
            <w:vAlign w:val="bottom"/>
            <w:hideMark/>
          </w:tcPr>
          <w:p w14:paraId="40C6C22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Dana posojila posameznikom in zasebnikom</w:t>
            </w:r>
          </w:p>
        </w:tc>
        <w:tc>
          <w:tcPr>
            <w:tcW w:w="1640" w:type="dxa"/>
            <w:tcBorders>
              <w:top w:val="nil"/>
              <w:left w:val="nil"/>
              <w:bottom w:val="nil"/>
              <w:right w:val="nil"/>
            </w:tcBorders>
            <w:shd w:val="clear" w:color="auto" w:fill="auto"/>
            <w:noWrap/>
            <w:vAlign w:val="bottom"/>
            <w:hideMark/>
          </w:tcPr>
          <w:p w14:paraId="241345EF"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5.531.130     </w:t>
            </w:r>
          </w:p>
        </w:tc>
        <w:tc>
          <w:tcPr>
            <w:tcW w:w="1640" w:type="dxa"/>
            <w:tcBorders>
              <w:top w:val="nil"/>
              <w:left w:val="nil"/>
              <w:bottom w:val="nil"/>
              <w:right w:val="nil"/>
            </w:tcBorders>
            <w:shd w:val="clear" w:color="auto" w:fill="auto"/>
            <w:noWrap/>
            <w:vAlign w:val="bottom"/>
            <w:hideMark/>
          </w:tcPr>
          <w:p w14:paraId="126EADA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7.900.000     </w:t>
            </w:r>
          </w:p>
        </w:tc>
        <w:tc>
          <w:tcPr>
            <w:tcW w:w="1640" w:type="dxa"/>
            <w:tcBorders>
              <w:top w:val="nil"/>
              <w:left w:val="nil"/>
              <w:bottom w:val="nil"/>
              <w:right w:val="nil"/>
            </w:tcBorders>
            <w:shd w:val="clear" w:color="auto" w:fill="auto"/>
            <w:noWrap/>
            <w:vAlign w:val="bottom"/>
            <w:hideMark/>
          </w:tcPr>
          <w:p w14:paraId="3B08B29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7.900.000     </w:t>
            </w:r>
          </w:p>
        </w:tc>
        <w:tc>
          <w:tcPr>
            <w:tcW w:w="1640" w:type="dxa"/>
            <w:tcBorders>
              <w:top w:val="nil"/>
              <w:left w:val="nil"/>
              <w:bottom w:val="nil"/>
              <w:right w:val="nil"/>
            </w:tcBorders>
            <w:shd w:val="clear" w:color="auto" w:fill="auto"/>
            <w:noWrap/>
            <w:vAlign w:val="bottom"/>
            <w:hideMark/>
          </w:tcPr>
          <w:p w14:paraId="57B90DC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5.900.000     </w:t>
            </w:r>
          </w:p>
        </w:tc>
        <w:tc>
          <w:tcPr>
            <w:tcW w:w="1120" w:type="dxa"/>
            <w:tcBorders>
              <w:top w:val="nil"/>
              <w:left w:val="nil"/>
              <w:bottom w:val="nil"/>
              <w:right w:val="nil"/>
            </w:tcBorders>
            <w:shd w:val="clear" w:color="auto" w:fill="auto"/>
            <w:noWrap/>
            <w:vAlign w:val="bottom"/>
            <w:hideMark/>
          </w:tcPr>
          <w:p w14:paraId="71532000"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74,7</w:t>
            </w:r>
          </w:p>
        </w:tc>
      </w:tr>
      <w:tr w:rsidR="00CC42BC" w:rsidRPr="00240F76" w14:paraId="723080C5" w14:textId="77777777" w:rsidTr="008A7A01">
        <w:trPr>
          <w:trHeight w:val="210"/>
        </w:trPr>
        <w:tc>
          <w:tcPr>
            <w:tcW w:w="537" w:type="dxa"/>
            <w:tcBorders>
              <w:top w:val="nil"/>
              <w:left w:val="nil"/>
              <w:bottom w:val="nil"/>
              <w:right w:val="nil"/>
            </w:tcBorders>
            <w:shd w:val="clear" w:color="auto" w:fill="auto"/>
            <w:noWrap/>
            <w:vAlign w:val="bottom"/>
            <w:hideMark/>
          </w:tcPr>
          <w:p w14:paraId="1489A9E3"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4401</w:t>
            </w:r>
          </w:p>
        </w:tc>
        <w:tc>
          <w:tcPr>
            <w:tcW w:w="5170" w:type="dxa"/>
            <w:tcBorders>
              <w:top w:val="nil"/>
              <w:left w:val="nil"/>
              <w:bottom w:val="nil"/>
              <w:right w:val="nil"/>
            </w:tcBorders>
            <w:shd w:val="clear" w:color="auto" w:fill="auto"/>
            <w:noWrap/>
            <w:vAlign w:val="bottom"/>
            <w:hideMark/>
          </w:tcPr>
          <w:p w14:paraId="00471EF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Dana posojila javnim skladom</w:t>
            </w:r>
          </w:p>
        </w:tc>
        <w:tc>
          <w:tcPr>
            <w:tcW w:w="1640" w:type="dxa"/>
            <w:tcBorders>
              <w:top w:val="nil"/>
              <w:left w:val="nil"/>
              <w:bottom w:val="nil"/>
              <w:right w:val="nil"/>
            </w:tcBorders>
            <w:shd w:val="clear" w:color="auto" w:fill="auto"/>
            <w:noWrap/>
            <w:vAlign w:val="bottom"/>
            <w:hideMark/>
          </w:tcPr>
          <w:p w14:paraId="437BB7B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640" w:type="dxa"/>
            <w:tcBorders>
              <w:top w:val="nil"/>
              <w:left w:val="nil"/>
              <w:bottom w:val="nil"/>
              <w:right w:val="nil"/>
            </w:tcBorders>
            <w:shd w:val="clear" w:color="auto" w:fill="auto"/>
            <w:noWrap/>
            <w:vAlign w:val="bottom"/>
            <w:hideMark/>
          </w:tcPr>
          <w:p w14:paraId="7C445E24"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65DC982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5AC684A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120" w:type="dxa"/>
            <w:tcBorders>
              <w:top w:val="nil"/>
              <w:left w:val="nil"/>
              <w:bottom w:val="nil"/>
              <w:right w:val="nil"/>
            </w:tcBorders>
            <w:shd w:val="clear" w:color="auto" w:fill="auto"/>
            <w:noWrap/>
            <w:vAlign w:val="bottom"/>
            <w:hideMark/>
          </w:tcPr>
          <w:p w14:paraId="0CDC1579"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621DC855" w14:textId="77777777" w:rsidTr="008A7A01">
        <w:trPr>
          <w:trHeight w:val="210"/>
        </w:trPr>
        <w:tc>
          <w:tcPr>
            <w:tcW w:w="537" w:type="dxa"/>
            <w:tcBorders>
              <w:top w:val="nil"/>
              <w:left w:val="nil"/>
              <w:bottom w:val="nil"/>
              <w:right w:val="nil"/>
            </w:tcBorders>
            <w:shd w:val="clear" w:color="auto" w:fill="auto"/>
            <w:noWrap/>
            <w:vAlign w:val="bottom"/>
            <w:hideMark/>
          </w:tcPr>
          <w:p w14:paraId="49C90026"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4402</w:t>
            </w:r>
          </w:p>
        </w:tc>
        <w:tc>
          <w:tcPr>
            <w:tcW w:w="5170" w:type="dxa"/>
            <w:tcBorders>
              <w:top w:val="nil"/>
              <w:left w:val="nil"/>
              <w:bottom w:val="nil"/>
              <w:right w:val="nil"/>
            </w:tcBorders>
            <w:shd w:val="clear" w:color="auto" w:fill="auto"/>
            <w:noWrap/>
            <w:vAlign w:val="bottom"/>
            <w:hideMark/>
          </w:tcPr>
          <w:p w14:paraId="3F1791F0"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Dana posojila javnim podjetjem in družbam, ki so v lasti države ali občin</w:t>
            </w:r>
          </w:p>
        </w:tc>
        <w:tc>
          <w:tcPr>
            <w:tcW w:w="1640" w:type="dxa"/>
            <w:tcBorders>
              <w:top w:val="nil"/>
              <w:left w:val="nil"/>
              <w:bottom w:val="nil"/>
              <w:right w:val="nil"/>
            </w:tcBorders>
            <w:shd w:val="clear" w:color="auto" w:fill="auto"/>
            <w:noWrap/>
            <w:vAlign w:val="bottom"/>
            <w:hideMark/>
          </w:tcPr>
          <w:p w14:paraId="06467FC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640" w:type="dxa"/>
            <w:tcBorders>
              <w:top w:val="nil"/>
              <w:left w:val="nil"/>
              <w:bottom w:val="nil"/>
              <w:right w:val="nil"/>
            </w:tcBorders>
            <w:shd w:val="clear" w:color="auto" w:fill="auto"/>
            <w:noWrap/>
            <w:vAlign w:val="bottom"/>
            <w:hideMark/>
          </w:tcPr>
          <w:p w14:paraId="599FC13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60C52EDA"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07A35E67"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120" w:type="dxa"/>
            <w:tcBorders>
              <w:top w:val="nil"/>
              <w:left w:val="nil"/>
              <w:bottom w:val="nil"/>
              <w:right w:val="nil"/>
            </w:tcBorders>
            <w:shd w:val="clear" w:color="auto" w:fill="auto"/>
            <w:noWrap/>
            <w:vAlign w:val="bottom"/>
            <w:hideMark/>
          </w:tcPr>
          <w:p w14:paraId="21695CE7"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3FE5D62A" w14:textId="77777777" w:rsidTr="008A7A01">
        <w:trPr>
          <w:trHeight w:val="210"/>
        </w:trPr>
        <w:tc>
          <w:tcPr>
            <w:tcW w:w="537" w:type="dxa"/>
            <w:tcBorders>
              <w:top w:val="nil"/>
              <w:left w:val="nil"/>
              <w:bottom w:val="nil"/>
              <w:right w:val="nil"/>
            </w:tcBorders>
            <w:shd w:val="clear" w:color="auto" w:fill="auto"/>
            <w:noWrap/>
            <w:vAlign w:val="bottom"/>
            <w:hideMark/>
          </w:tcPr>
          <w:p w14:paraId="2B9B4A7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4403</w:t>
            </w:r>
          </w:p>
        </w:tc>
        <w:tc>
          <w:tcPr>
            <w:tcW w:w="5170" w:type="dxa"/>
            <w:tcBorders>
              <w:top w:val="nil"/>
              <w:left w:val="nil"/>
              <w:bottom w:val="nil"/>
              <w:right w:val="nil"/>
            </w:tcBorders>
            <w:shd w:val="clear" w:color="auto" w:fill="auto"/>
            <w:noWrap/>
            <w:vAlign w:val="bottom"/>
            <w:hideMark/>
          </w:tcPr>
          <w:p w14:paraId="7F853635"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Dana posojila finančnim institucijam</w:t>
            </w:r>
          </w:p>
        </w:tc>
        <w:tc>
          <w:tcPr>
            <w:tcW w:w="1640" w:type="dxa"/>
            <w:tcBorders>
              <w:top w:val="nil"/>
              <w:left w:val="nil"/>
              <w:bottom w:val="nil"/>
              <w:right w:val="nil"/>
            </w:tcBorders>
            <w:shd w:val="clear" w:color="auto" w:fill="auto"/>
            <w:noWrap/>
            <w:vAlign w:val="bottom"/>
            <w:hideMark/>
          </w:tcPr>
          <w:p w14:paraId="347D942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7.983     </w:t>
            </w:r>
          </w:p>
        </w:tc>
        <w:tc>
          <w:tcPr>
            <w:tcW w:w="1640" w:type="dxa"/>
            <w:tcBorders>
              <w:top w:val="nil"/>
              <w:left w:val="nil"/>
              <w:bottom w:val="nil"/>
              <w:right w:val="nil"/>
            </w:tcBorders>
            <w:shd w:val="clear" w:color="auto" w:fill="auto"/>
            <w:noWrap/>
            <w:vAlign w:val="bottom"/>
            <w:hideMark/>
          </w:tcPr>
          <w:p w14:paraId="50AA652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3F85F97"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5A78017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120" w:type="dxa"/>
            <w:tcBorders>
              <w:top w:val="nil"/>
              <w:left w:val="nil"/>
              <w:bottom w:val="nil"/>
              <w:right w:val="nil"/>
            </w:tcBorders>
            <w:shd w:val="clear" w:color="auto" w:fill="auto"/>
            <w:noWrap/>
            <w:vAlign w:val="bottom"/>
            <w:hideMark/>
          </w:tcPr>
          <w:p w14:paraId="48DC20DF"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6C38F07D" w14:textId="77777777" w:rsidTr="008A7A01">
        <w:trPr>
          <w:trHeight w:val="210"/>
        </w:trPr>
        <w:tc>
          <w:tcPr>
            <w:tcW w:w="537" w:type="dxa"/>
            <w:tcBorders>
              <w:top w:val="nil"/>
              <w:left w:val="nil"/>
              <w:bottom w:val="nil"/>
              <w:right w:val="nil"/>
            </w:tcBorders>
            <w:shd w:val="clear" w:color="auto" w:fill="auto"/>
            <w:noWrap/>
            <w:vAlign w:val="bottom"/>
            <w:hideMark/>
          </w:tcPr>
          <w:p w14:paraId="6F55EA36"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4404</w:t>
            </w:r>
          </w:p>
        </w:tc>
        <w:tc>
          <w:tcPr>
            <w:tcW w:w="5170" w:type="dxa"/>
            <w:tcBorders>
              <w:top w:val="nil"/>
              <w:left w:val="nil"/>
              <w:bottom w:val="nil"/>
              <w:right w:val="nil"/>
            </w:tcBorders>
            <w:shd w:val="clear" w:color="auto" w:fill="auto"/>
            <w:noWrap/>
            <w:vAlign w:val="bottom"/>
            <w:hideMark/>
          </w:tcPr>
          <w:p w14:paraId="4E071B7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Dana posojila privatnim podjetjem</w:t>
            </w:r>
          </w:p>
        </w:tc>
        <w:tc>
          <w:tcPr>
            <w:tcW w:w="1640" w:type="dxa"/>
            <w:tcBorders>
              <w:top w:val="nil"/>
              <w:left w:val="nil"/>
              <w:bottom w:val="nil"/>
              <w:right w:val="nil"/>
            </w:tcBorders>
            <w:shd w:val="clear" w:color="auto" w:fill="auto"/>
            <w:noWrap/>
            <w:vAlign w:val="bottom"/>
            <w:hideMark/>
          </w:tcPr>
          <w:p w14:paraId="01B59C32"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31.666.458     </w:t>
            </w:r>
          </w:p>
        </w:tc>
        <w:tc>
          <w:tcPr>
            <w:tcW w:w="1640" w:type="dxa"/>
            <w:tcBorders>
              <w:top w:val="nil"/>
              <w:left w:val="nil"/>
              <w:bottom w:val="nil"/>
              <w:right w:val="nil"/>
            </w:tcBorders>
            <w:shd w:val="clear" w:color="auto" w:fill="auto"/>
            <w:noWrap/>
            <w:vAlign w:val="bottom"/>
            <w:hideMark/>
          </w:tcPr>
          <w:p w14:paraId="2F35D639"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44.900.000     </w:t>
            </w:r>
          </w:p>
        </w:tc>
        <w:tc>
          <w:tcPr>
            <w:tcW w:w="1640" w:type="dxa"/>
            <w:tcBorders>
              <w:top w:val="nil"/>
              <w:left w:val="nil"/>
              <w:bottom w:val="nil"/>
              <w:right w:val="nil"/>
            </w:tcBorders>
            <w:shd w:val="clear" w:color="auto" w:fill="auto"/>
            <w:noWrap/>
            <w:vAlign w:val="bottom"/>
            <w:hideMark/>
          </w:tcPr>
          <w:p w14:paraId="3F681B0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44.900.000     </w:t>
            </w:r>
          </w:p>
        </w:tc>
        <w:tc>
          <w:tcPr>
            <w:tcW w:w="1640" w:type="dxa"/>
            <w:tcBorders>
              <w:top w:val="nil"/>
              <w:left w:val="nil"/>
              <w:bottom w:val="nil"/>
              <w:right w:val="nil"/>
            </w:tcBorders>
            <w:shd w:val="clear" w:color="auto" w:fill="auto"/>
            <w:noWrap/>
            <w:vAlign w:val="bottom"/>
            <w:hideMark/>
          </w:tcPr>
          <w:p w14:paraId="17E2CA7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23.800.000     </w:t>
            </w:r>
          </w:p>
        </w:tc>
        <w:tc>
          <w:tcPr>
            <w:tcW w:w="1120" w:type="dxa"/>
            <w:tcBorders>
              <w:top w:val="nil"/>
              <w:left w:val="nil"/>
              <w:bottom w:val="nil"/>
              <w:right w:val="nil"/>
            </w:tcBorders>
            <w:shd w:val="clear" w:color="auto" w:fill="auto"/>
            <w:noWrap/>
            <w:vAlign w:val="bottom"/>
            <w:hideMark/>
          </w:tcPr>
          <w:p w14:paraId="727E2406"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53,0</w:t>
            </w:r>
          </w:p>
        </w:tc>
      </w:tr>
      <w:tr w:rsidR="00CC42BC" w:rsidRPr="00240F76" w14:paraId="3172DBD3" w14:textId="77777777" w:rsidTr="008A7A01">
        <w:trPr>
          <w:trHeight w:val="210"/>
        </w:trPr>
        <w:tc>
          <w:tcPr>
            <w:tcW w:w="537" w:type="dxa"/>
            <w:tcBorders>
              <w:top w:val="nil"/>
              <w:left w:val="nil"/>
              <w:bottom w:val="nil"/>
              <w:right w:val="nil"/>
            </w:tcBorders>
            <w:shd w:val="clear" w:color="auto" w:fill="auto"/>
            <w:noWrap/>
            <w:vAlign w:val="bottom"/>
            <w:hideMark/>
          </w:tcPr>
          <w:p w14:paraId="5F6EE46B"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441</w:t>
            </w:r>
          </w:p>
        </w:tc>
        <w:tc>
          <w:tcPr>
            <w:tcW w:w="5170" w:type="dxa"/>
            <w:tcBorders>
              <w:top w:val="nil"/>
              <w:left w:val="nil"/>
              <w:bottom w:val="nil"/>
              <w:right w:val="nil"/>
            </w:tcBorders>
            <w:shd w:val="clear" w:color="auto" w:fill="auto"/>
            <w:noWrap/>
            <w:vAlign w:val="bottom"/>
            <w:hideMark/>
          </w:tcPr>
          <w:p w14:paraId="3C3DC433"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POVEČANJE FINANČNIH NALOŽB</w:t>
            </w:r>
          </w:p>
        </w:tc>
        <w:tc>
          <w:tcPr>
            <w:tcW w:w="1640" w:type="dxa"/>
            <w:tcBorders>
              <w:top w:val="nil"/>
              <w:left w:val="nil"/>
              <w:bottom w:val="nil"/>
              <w:right w:val="nil"/>
            </w:tcBorders>
            <w:shd w:val="clear" w:color="auto" w:fill="auto"/>
            <w:noWrap/>
            <w:vAlign w:val="bottom"/>
            <w:hideMark/>
          </w:tcPr>
          <w:p w14:paraId="289C9E83"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1B79D41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2BCA61A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0E1121B5"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4246CEA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240F76" w14:paraId="67164380" w14:textId="77777777" w:rsidTr="008A7A01">
        <w:trPr>
          <w:trHeight w:val="360"/>
        </w:trPr>
        <w:tc>
          <w:tcPr>
            <w:tcW w:w="537" w:type="dxa"/>
            <w:tcBorders>
              <w:top w:val="nil"/>
              <w:left w:val="nil"/>
              <w:bottom w:val="nil"/>
              <w:right w:val="nil"/>
            </w:tcBorders>
            <w:shd w:val="clear" w:color="auto" w:fill="auto"/>
            <w:noWrap/>
            <w:vAlign w:val="bottom"/>
            <w:hideMark/>
          </w:tcPr>
          <w:p w14:paraId="1E67EA7F"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4410</w:t>
            </w:r>
          </w:p>
        </w:tc>
        <w:tc>
          <w:tcPr>
            <w:tcW w:w="5170" w:type="dxa"/>
            <w:tcBorders>
              <w:top w:val="nil"/>
              <w:left w:val="nil"/>
              <w:bottom w:val="nil"/>
              <w:right w:val="nil"/>
            </w:tcBorders>
            <w:shd w:val="clear" w:color="auto" w:fill="auto"/>
            <w:vAlign w:val="bottom"/>
            <w:hideMark/>
          </w:tcPr>
          <w:p w14:paraId="139BD07F"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Povečanje kapit</w:t>
            </w:r>
            <w:r>
              <w:rPr>
                <w:rFonts w:ascii="Tahoma" w:eastAsia="Times New Roman" w:hAnsi="Tahoma" w:cs="Tahoma"/>
                <w:sz w:val="14"/>
                <w:szCs w:val="14"/>
                <w:lang w:eastAsia="sl-SI"/>
              </w:rPr>
              <w:t>alskih</w:t>
            </w:r>
            <w:r w:rsidRPr="00240F76">
              <w:rPr>
                <w:rFonts w:ascii="Tahoma" w:eastAsia="Times New Roman" w:hAnsi="Tahoma" w:cs="Tahoma"/>
                <w:sz w:val="14"/>
                <w:szCs w:val="14"/>
                <w:lang w:eastAsia="sl-SI"/>
              </w:rPr>
              <w:t xml:space="preserve"> deležev v javnih podj</w:t>
            </w:r>
            <w:r>
              <w:rPr>
                <w:rFonts w:ascii="Tahoma" w:eastAsia="Times New Roman" w:hAnsi="Tahoma" w:cs="Tahoma"/>
                <w:sz w:val="14"/>
                <w:szCs w:val="14"/>
                <w:lang w:eastAsia="sl-SI"/>
              </w:rPr>
              <w:t>etjih</w:t>
            </w:r>
            <w:r w:rsidRPr="00240F76">
              <w:rPr>
                <w:rFonts w:ascii="Tahoma" w:eastAsia="Times New Roman" w:hAnsi="Tahoma" w:cs="Tahoma"/>
                <w:sz w:val="14"/>
                <w:szCs w:val="14"/>
                <w:lang w:eastAsia="sl-SI"/>
              </w:rPr>
              <w:t xml:space="preserve"> in družbah, ki so v lasti države ali občin</w:t>
            </w:r>
          </w:p>
        </w:tc>
        <w:tc>
          <w:tcPr>
            <w:tcW w:w="1640" w:type="dxa"/>
            <w:tcBorders>
              <w:top w:val="nil"/>
              <w:left w:val="nil"/>
              <w:bottom w:val="nil"/>
              <w:right w:val="nil"/>
            </w:tcBorders>
            <w:shd w:val="clear" w:color="auto" w:fill="auto"/>
            <w:noWrap/>
            <w:vAlign w:val="bottom"/>
            <w:hideMark/>
          </w:tcPr>
          <w:p w14:paraId="5B9A611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C8C9297"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7E08AC3"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0C3847D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6629A7C6"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165DF1A6" w14:textId="77777777" w:rsidTr="008A7A01">
        <w:trPr>
          <w:trHeight w:val="210"/>
        </w:trPr>
        <w:tc>
          <w:tcPr>
            <w:tcW w:w="537" w:type="dxa"/>
            <w:tcBorders>
              <w:top w:val="nil"/>
              <w:left w:val="nil"/>
              <w:bottom w:val="nil"/>
              <w:right w:val="nil"/>
            </w:tcBorders>
            <w:shd w:val="clear" w:color="auto" w:fill="auto"/>
            <w:noWrap/>
            <w:vAlign w:val="bottom"/>
            <w:hideMark/>
          </w:tcPr>
          <w:p w14:paraId="5C2866E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4411</w:t>
            </w:r>
          </w:p>
        </w:tc>
        <w:tc>
          <w:tcPr>
            <w:tcW w:w="5170" w:type="dxa"/>
            <w:tcBorders>
              <w:top w:val="nil"/>
              <w:left w:val="nil"/>
              <w:bottom w:val="nil"/>
              <w:right w:val="nil"/>
            </w:tcBorders>
            <w:shd w:val="clear" w:color="auto" w:fill="auto"/>
            <w:noWrap/>
            <w:vAlign w:val="bottom"/>
            <w:hideMark/>
          </w:tcPr>
          <w:p w14:paraId="1500B138"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Povečanje kapitalskih deležev v finančnih institucijah</w:t>
            </w:r>
          </w:p>
        </w:tc>
        <w:tc>
          <w:tcPr>
            <w:tcW w:w="1640" w:type="dxa"/>
            <w:tcBorders>
              <w:top w:val="nil"/>
              <w:left w:val="nil"/>
              <w:bottom w:val="nil"/>
              <w:right w:val="nil"/>
            </w:tcBorders>
            <w:shd w:val="clear" w:color="auto" w:fill="auto"/>
            <w:noWrap/>
            <w:vAlign w:val="bottom"/>
            <w:hideMark/>
          </w:tcPr>
          <w:p w14:paraId="569B6A23"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343B4C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777B1DF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93A8219"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649DD76A"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39125E70" w14:textId="77777777" w:rsidTr="008A7A01">
        <w:trPr>
          <w:trHeight w:val="210"/>
        </w:trPr>
        <w:tc>
          <w:tcPr>
            <w:tcW w:w="537" w:type="dxa"/>
            <w:tcBorders>
              <w:top w:val="nil"/>
              <w:left w:val="nil"/>
              <w:bottom w:val="nil"/>
              <w:right w:val="nil"/>
            </w:tcBorders>
            <w:shd w:val="clear" w:color="auto" w:fill="auto"/>
            <w:noWrap/>
            <w:vAlign w:val="bottom"/>
            <w:hideMark/>
          </w:tcPr>
          <w:p w14:paraId="2D0C359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4412</w:t>
            </w:r>
          </w:p>
        </w:tc>
        <w:tc>
          <w:tcPr>
            <w:tcW w:w="5170" w:type="dxa"/>
            <w:tcBorders>
              <w:top w:val="nil"/>
              <w:left w:val="nil"/>
              <w:bottom w:val="nil"/>
              <w:right w:val="nil"/>
            </w:tcBorders>
            <w:shd w:val="clear" w:color="auto" w:fill="auto"/>
            <w:noWrap/>
            <w:vAlign w:val="bottom"/>
            <w:hideMark/>
          </w:tcPr>
          <w:p w14:paraId="48718660"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Povečanje kapitalskih deležev v privatnih podjetjih</w:t>
            </w:r>
          </w:p>
        </w:tc>
        <w:tc>
          <w:tcPr>
            <w:tcW w:w="1640" w:type="dxa"/>
            <w:tcBorders>
              <w:top w:val="nil"/>
              <w:left w:val="nil"/>
              <w:bottom w:val="nil"/>
              <w:right w:val="nil"/>
            </w:tcBorders>
            <w:shd w:val="clear" w:color="auto" w:fill="auto"/>
            <w:noWrap/>
            <w:vAlign w:val="bottom"/>
            <w:hideMark/>
          </w:tcPr>
          <w:p w14:paraId="463CEF82"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ABD37E1"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8156A90"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8A5D627"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7D1566B6"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790E92B9" w14:textId="77777777" w:rsidTr="008A7A01">
        <w:trPr>
          <w:trHeight w:val="210"/>
        </w:trPr>
        <w:tc>
          <w:tcPr>
            <w:tcW w:w="537" w:type="dxa"/>
            <w:tcBorders>
              <w:top w:val="nil"/>
              <w:left w:val="nil"/>
              <w:bottom w:val="nil"/>
              <w:right w:val="nil"/>
            </w:tcBorders>
            <w:shd w:val="clear" w:color="auto" w:fill="auto"/>
            <w:noWrap/>
            <w:vAlign w:val="bottom"/>
            <w:hideMark/>
          </w:tcPr>
          <w:p w14:paraId="10BDAE2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4413</w:t>
            </w:r>
          </w:p>
        </w:tc>
        <w:tc>
          <w:tcPr>
            <w:tcW w:w="5170" w:type="dxa"/>
            <w:tcBorders>
              <w:top w:val="nil"/>
              <w:left w:val="nil"/>
              <w:bottom w:val="nil"/>
              <w:right w:val="nil"/>
            </w:tcBorders>
            <w:shd w:val="clear" w:color="auto" w:fill="auto"/>
            <w:noWrap/>
            <w:vAlign w:val="bottom"/>
            <w:hideMark/>
          </w:tcPr>
          <w:p w14:paraId="57CEE23D"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Skupna vlaganja</w:t>
            </w:r>
          </w:p>
        </w:tc>
        <w:tc>
          <w:tcPr>
            <w:tcW w:w="1640" w:type="dxa"/>
            <w:tcBorders>
              <w:top w:val="nil"/>
              <w:left w:val="nil"/>
              <w:bottom w:val="nil"/>
              <w:right w:val="nil"/>
            </w:tcBorders>
            <w:shd w:val="clear" w:color="auto" w:fill="auto"/>
            <w:noWrap/>
            <w:vAlign w:val="bottom"/>
            <w:hideMark/>
          </w:tcPr>
          <w:p w14:paraId="36CA105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00E256D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062B3408"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277BEE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06E42290"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781F4740" w14:textId="77777777" w:rsidTr="008A7A01">
        <w:trPr>
          <w:trHeight w:val="210"/>
        </w:trPr>
        <w:tc>
          <w:tcPr>
            <w:tcW w:w="537" w:type="dxa"/>
            <w:tcBorders>
              <w:top w:val="nil"/>
              <w:left w:val="nil"/>
              <w:bottom w:val="nil"/>
              <w:right w:val="nil"/>
            </w:tcBorders>
            <w:shd w:val="clear" w:color="auto" w:fill="auto"/>
            <w:noWrap/>
            <w:vAlign w:val="bottom"/>
            <w:hideMark/>
          </w:tcPr>
          <w:p w14:paraId="3F1FCE0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4414</w:t>
            </w:r>
          </w:p>
        </w:tc>
        <w:tc>
          <w:tcPr>
            <w:tcW w:w="5170" w:type="dxa"/>
            <w:tcBorders>
              <w:top w:val="nil"/>
              <w:left w:val="nil"/>
              <w:bottom w:val="nil"/>
              <w:right w:val="nil"/>
            </w:tcBorders>
            <w:shd w:val="clear" w:color="auto" w:fill="auto"/>
            <w:noWrap/>
            <w:vAlign w:val="bottom"/>
            <w:hideMark/>
          </w:tcPr>
          <w:p w14:paraId="42309287"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Povečanje kapitalskih deležev v tujino</w:t>
            </w:r>
          </w:p>
        </w:tc>
        <w:tc>
          <w:tcPr>
            <w:tcW w:w="1640" w:type="dxa"/>
            <w:tcBorders>
              <w:top w:val="nil"/>
              <w:left w:val="nil"/>
              <w:bottom w:val="nil"/>
              <w:right w:val="nil"/>
            </w:tcBorders>
            <w:shd w:val="clear" w:color="auto" w:fill="auto"/>
            <w:noWrap/>
            <w:vAlign w:val="bottom"/>
            <w:hideMark/>
          </w:tcPr>
          <w:p w14:paraId="5C721BA9"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09BFB56"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1B05DD06"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AFCED4B"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64284656"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09E978CC" w14:textId="77777777" w:rsidTr="008A7A01">
        <w:trPr>
          <w:trHeight w:val="210"/>
        </w:trPr>
        <w:tc>
          <w:tcPr>
            <w:tcW w:w="537" w:type="dxa"/>
            <w:tcBorders>
              <w:top w:val="nil"/>
              <w:left w:val="nil"/>
              <w:bottom w:val="nil"/>
              <w:right w:val="nil"/>
            </w:tcBorders>
            <w:shd w:val="clear" w:color="auto" w:fill="auto"/>
            <w:noWrap/>
            <w:vAlign w:val="bottom"/>
            <w:hideMark/>
          </w:tcPr>
          <w:p w14:paraId="62FD65A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4415</w:t>
            </w:r>
          </w:p>
        </w:tc>
        <w:tc>
          <w:tcPr>
            <w:tcW w:w="5170" w:type="dxa"/>
            <w:tcBorders>
              <w:top w:val="nil"/>
              <w:left w:val="nil"/>
              <w:bottom w:val="nil"/>
              <w:right w:val="nil"/>
            </w:tcBorders>
            <w:shd w:val="clear" w:color="auto" w:fill="auto"/>
            <w:noWrap/>
            <w:vAlign w:val="bottom"/>
            <w:hideMark/>
          </w:tcPr>
          <w:p w14:paraId="2E326867" w14:textId="77777777" w:rsidR="00CC42BC" w:rsidRPr="00240F76" w:rsidRDefault="00CC42BC" w:rsidP="008A7A01">
            <w:pPr>
              <w:suppressAutoHyphens w:val="0"/>
              <w:autoSpaceDN/>
              <w:spacing w:after="0"/>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Povečanje drugih finančnih naložb</w:t>
            </w:r>
          </w:p>
        </w:tc>
        <w:tc>
          <w:tcPr>
            <w:tcW w:w="1640" w:type="dxa"/>
            <w:tcBorders>
              <w:top w:val="nil"/>
              <w:left w:val="nil"/>
              <w:bottom w:val="nil"/>
              <w:right w:val="nil"/>
            </w:tcBorders>
            <w:shd w:val="clear" w:color="auto" w:fill="auto"/>
            <w:noWrap/>
            <w:vAlign w:val="bottom"/>
            <w:hideMark/>
          </w:tcPr>
          <w:p w14:paraId="5EDC06F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A05145E"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6FEB28AC"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2B84361D" w14:textId="77777777" w:rsidR="00CC42BC" w:rsidRPr="00240F76" w:rsidRDefault="00CC42BC" w:rsidP="008A7A01">
            <w:pPr>
              <w:suppressAutoHyphens w:val="0"/>
              <w:autoSpaceDN/>
              <w:spacing w:after="0"/>
              <w:jc w:val="right"/>
              <w:textAlignment w:val="auto"/>
              <w:rPr>
                <w:rFonts w:ascii="Tahoma" w:eastAsia="Times New Roman" w:hAnsi="Tahoma" w:cs="Tahoma"/>
                <w:sz w:val="14"/>
                <w:szCs w:val="14"/>
                <w:lang w:eastAsia="sl-SI"/>
              </w:rPr>
            </w:pPr>
            <w:r w:rsidRPr="00240F76">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auto" w:fill="auto"/>
            <w:noWrap/>
            <w:vAlign w:val="bottom"/>
            <w:hideMark/>
          </w:tcPr>
          <w:p w14:paraId="0A1CB21B"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3F2A637C" w14:textId="77777777" w:rsidTr="008A7A01">
        <w:trPr>
          <w:trHeight w:val="210"/>
        </w:trPr>
        <w:tc>
          <w:tcPr>
            <w:tcW w:w="537" w:type="dxa"/>
            <w:tcBorders>
              <w:top w:val="nil"/>
              <w:left w:val="nil"/>
              <w:bottom w:val="nil"/>
              <w:right w:val="nil"/>
            </w:tcBorders>
            <w:shd w:val="clear" w:color="auto" w:fill="auto"/>
            <w:noWrap/>
            <w:vAlign w:val="bottom"/>
            <w:hideMark/>
          </w:tcPr>
          <w:p w14:paraId="5CCBEC6B"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442</w:t>
            </w:r>
          </w:p>
        </w:tc>
        <w:tc>
          <w:tcPr>
            <w:tcW w:w="5170" w:type="dxa"/>
            <w:tcBorders>
              <w:top w:val="nil"/>
              <w:left w:val="nil"/>
              <w:bottom w:val="nil"/>
              <w:right w:val="nil"/>
            </w:tcBorders>
            <w:shd w:val="clear" w:color="auto" w:fill="auto"/>
            <w:noWrap/>
            <w:vAlign w:val="bottom"/>
            <w:hideMark/>
          </w:tcPr>
          <w:p w14:paraId="1639BB8F"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PORABA SREDSTEV KUPNIN IZ NASLOVA PRIVATIZACIJE PODJETIJ</w:t>
            </w:r>
          </w:p>
        </w:tc>
        <w:tc>
          <w:tcPr>
            <w:tcW w:w="1640" w:type="dxa"/>
            <w:tcBorders>
              <w:top w:val="nil"/>
              <w:left w:val="nil"/>
              <w:bottom w:val="nil"/>
              <w:right w:val="nil"/>
            </w:tcBorders>
            <w:shd w:val="clear" w:color="auto" w:fill="auto"/>
            <w:noWrap/>
            <w:vAlign w:val="bottom"/>
            <w:hideMark/>
          </w:tcPr>
          <w:p w14:paraId="3FDD2C00"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22EDC7AE"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1712233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2DDE005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38C02A7A"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4879AFEB" w14:textId="77777777" w:rsidTr="008A7A01">
        <w:trPr>
          <w:trHeight w:val="630"/>
        </w:trPr>
        <w:tc>
          <w:tcPr>
            <w:tcW w:w="537" w:type="dxa"/>
            <w:tcBorders>
              <w:top w:val="nil"/>
              <w:left w:val="nil"/>
              <w:bottom w:val="nil"/>
              <w:right w:val="nil"/>
            </w:tcBorders>
            <w:shd w:val="clear" w:color="auto" w:fill="auto"/>
            <w:noWrap/>
            <w:vAlign w:val="bottom"/>
            <w:hideMark/>
          </w:tcPr>
          <w:p w14:paraId="58376BBB"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443</w:t>
            </w:r>
          </w:p>
        </w:tc>
        <w:tc>
          <w:tcPr>
            <w:tcW w:w="5170" w:type="dxa"/>
            <w:tcBorders>
              <w:top w:val="nil"/>
              <w:left w:val="nil"/>
              <w:bottom w:val="nil"/>
              <w:right w:val="nil"/>
            </w:tcBorders>
            <w:shd w:val="clear" w:color="auto" w:fill="auto"/>
            <w:vAlign w:val="bottom"/>
            <w:hideMark/>
          </w:tcPr>
          <w:p w14:paraId="612CBD0C"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POVEČANJE NAMENSKEGA PREMOŽENJA V JAVNIH SKLADIH IN DRUGIH PRAVNIH OSEBAH JAVNEGA PRAVA, KI IMAJO PREMOŽENJE V SVOJI LASTI</w:t>
            </w:r>
          </w:p>
        </w:tc>
        <w:tc>
          <w:tcPr>
            <w:tcW w:w="1640" w:type="dxa"/>
            <w:tcBorders>
              <w:top w:val="nil"/>
              <w:left w:val="nil"/>
              <w:bottom w:val="nil"/>
              <w:right w:val="nil"/>
            </w:tcBorders>
            <w:shd w:val="clear" w:color="auto" w:fill="auto"/>
            <w:noWrap/>
            <w:vAlign w:val="bottom"/>
            <w:hideMark/>
          </w:tcPr>
          <w:p w14:paraId="0C5D6694"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63500D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6A6E70CD"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29EA5EF0"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1F48D756"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47D33837" w14:textId="77777777" w:rsidTr="008A7A01">
        <w:trPr>
          <w:trHeight w:val="420"/>
        </w:trPr>
        <w:tc>
          <w:tcPr>
            <w:tcW w:w="537" w:type="dxa"/>
            <w:tcBorders>
              <w:top w:val="nil"/>
              <w:left w:val="nil"/>
              <w:bottom w:val="nil"/>
              <w:right w:val="nil"/>
            </w:tcBorders>
            <w:shd w:val="clear" w:color="auto" w:fill="auto"/>
            <w:noWrap/>
            <w:vAlign w:val="bottom"/>
            <w:hideMark/>
          </w:tcPr>
          <w:p w14:paraId="7F5EB49E"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444</w:t>
            </w:r>
          </w:p>
        </w:tc>
        <w:tc>
          <w:tcPr>
            <w:tcW w:w="5170" w:type="dxa"/>
            <w:tcBorders>
              <w:top w:val="nil"/>
              <w:left w:val="nil"/>
              <w:bottom w:val="nil"/>
              <w:right w:val="nil"/>
            </w:tcBorders>
            <w:shd w:val="clear" w:color="auto" w:fill="auto"/>
            <w:vAlign w:val="bottom"/>
            <w:hideMark/>
          </w:tcPr>
          <w:p w14:paraId="6F4400F7"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DANA POSOJILA SUBJEKTOM, VKLJUČENIM V ENOTNO UPRAVLJANJE SREDSTEV SISTEMA EZR</w:t>
            </w:r>
          </w:p>
        </w:tc>
        <w:tc>
          <w:tcPr>
            <w:tcW w:w="1640" w:type="dxa"/>
            <w:tcBorders>
              <w:top w:val="nil"/>
              <w:left w:val="nil"/>
              <w:bottom w:val="nil"/>
              <w:right w:val="nil"/>
            </w:tcBorders>
            <w:shd w:val="clear" w:color="auto" w:fill="auto"/>
            <w:noWrap/>
            <w:vAlign w:val="bottom"/>
            <w:hideMark/>
          </w:tcPr>
          <w:p w14:paraId="1EE5EF68"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61E1D01"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C4BA05A"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C53999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auto" w:fill="auto"/>
            <w:noWrap/>
            <w:vAlign w:val="bottom"/>
            <w:hideMark/>
          </w:tcPr>
          <w:p w14:paraId="2E387AFE" w14:textId="77777777" w:rsidR="00CC42BC" w:rsidRPr="00240F76"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240F76" w14:paraId="6A0AE92D" w14:textId="77777777" w:rsidTr="008A7A01">
        <w:trPr>
          <w:trHeight w:val="210"/>
        </w:trPr>
        <w:tc>
          <w:tcPr>
            <w:tcW w:w="537" w:type="dxa"/>
            <w:tcBorders>
              <w:top w:val="nil"/>
              <w:left w:val="nil"/>
              <w:bottom w:val="nil"/>
              <w:right w:val="nil"/>
            </w:tcBorders>
            <w:shd w:val="clear" w:color="auto" w:fill="auto"/>
            <w:noWrap/>
            <w:vAlign w:val="bottom"/>
            <w:hideMark/>
          </w:tcPr>
          <w:p w14:paraId="0D207CEF" w14:textId="77777777" w:rsidR="00CC42BC" w:rsidRPr="00240F76"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5170" w:type="dxa"/>
            <w:tcBorders>
              <w:top w:val="nil"/>
              <w:left w:val="nil"/>
              <w:bottom w:val="nil"/>
              <w:right w:val="nil"/>
            </w:tcBorders>
            <w:shd w:val="clear" w:color="auto" w:fill="auto"/>
            <w:noWrap/>
            <w:vAlign w:val="bottom"/>
            <w:hideMark/>
          </w:tcPr>
          <w:p w14:paraId="3265A654" w14:textId="77777777" w:rsidR="00CC42BC" w:rsidRPr="00240F76"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240F76">
              <w:rPr>
                <w:rFonts w:ascii="Tahoma" w:eastAsia="Times New Roman" w:hAnsi="Tahoma" w:cs="Tahoma"/>
                <w:b/>
                <w:bCs/>
                <w:sz w:val="16"/>
                <w:szCs w:val="16"/>
                <w:u w:val="single"/>
                <w:lang w:eastAsia="sl-SI"/>
              </w:rPr>
              <w:t xml:space="preserve">VI/1 PREJETA MINUS DANA POSOJILA IN SPREMEMBA </w:t>
            </w:r>
          </w:p>
        </w:tc>
        <w:tc>
          <w:tcPr>
            <w:tcW w:w="1640" w:type="dxa"/>
            <w:tcBorders>
              <w:top w:val="nil"/>
              <w:left w:val="nil"/>
              <w:bottom w:val="nil"/>
              <w:right w:val="nil"/>
            </w:tcBorders>
            <w:shd w:val="clear" w:color="auto" w:fill="auto"/>
            <w:noWrap/>
            <w:vAlign w:val="bottom"/>
            <w:hideMark/>
          </w:tcPr>
          <w:p w14:paraId="00AAC5A0"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- 11.830.881     </w:t>
            </w:r>
          </w:p>
        </w:tc>
        <w:tc>
          <w:tcPr>
            <w:tcW w:w="1640" w:type="dxa"/>
            <w:tcBorders>
              <w:top w:val="nil"/>
              <w:left w:val="nil"/>
              <w:bottom w:val="nil"/>
              <w:right w:val="nil"/>
            </w:tcBorders>
            <w:shd w:val="clear" w:color="auto" w:fill="auto"/>
            <w:noWrap/>
            <w:vAlign w:val="bottom"/>
            <w:hideMark/>
          </w:tcPr>
          <w:p w14:paraId="326C4E30"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- 14.822.000     </w:t>
            </w:r>
          </w:p>
        </w:tc>
        <w:tc>
          <w:tcPr>
            <w:tcW w:w="1640" w:type="dxa"/>
            <w:tcBorders>
              <w:top w:val="nil"/>
              <w:left w:val="nil"/>
              <w:bottom w:val="nil"/>
              <w:right w:val="nil"/>
            </w:tcBorders>
            <w:shd w:val="clear" w:color="auto" w:fill="auto"/>
            <w:noWrap/>
            <w:vAlign w:val="bottom"/>
            <w:hideMark/>
          </w:tcPr>
          <w:p w14:paraId="000050B9"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- 14.822.000     </w:t>
            </w:r>
          </w:p>
        </w:tc>
        <w:tc>
          <w:tcPr>
            <w:tcW w:w="1640" w:type="dxa"/>
            <w:tcBorders>
              <w:top w:val="nil"/>
              <w:left w:val="nil"/>
              <w:bottom w:val="nil"/>
              <w:right w:val="nil"/>
            </w:tcBorders>
            <w:shd w:val="clear" w:color="auto" w:fill="auto"/>
            <w:noWrap/>
            <w:vAlign w:val="bottom"/>
            <w:hideMark/>
          </w:tcPr>
          <w:p w14:paraId="27257A8D"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240F76">
              <w:rPr>
                <w:rFonts w:ascii="Tahoma" w:eastAsia="Times New Roman" w:hAnsi="Tahoma" w:cs="Tahoma"/>
                <w:b/>
                <w:bCs/>
                <w:sz w:val="16"/>
                <w:szCs w:val="16"/>
                <w:lang w:eastAsia="sl-SI"/>
              </w:rPr>
              <w:t xml:space="preserve">         12.800.000     </w:t>
            </w:r>
          </w:p>
        </w:tc>
        <w:tc>
          <w:tcPr>
            <w:tcW w:w="1120" w:type="dxa"/>
            <w:tcBorders>
              <w:top w:val="nil"/>
              <w:left w:val="nil"/>
              <w:bottom w:val="nil"/>
              <w:right w:val="nil"/>
            </w:tcBorders>
            <w:shd w:val="clear" w:color="auto" w:fill="auto"/>
            <w:noWrap/>
            <w:vAlign w:val="bottom"/>
            <w:hideMark/>
          </w:tcPr>
          <w:p w14:paraId="63DB2AEE" w14:textId="77777777" w:rsidR="00CC42BC" w:rsidRPr="00240F76"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CC42BC" w:rsidRPr="00240F76" w14:paraId="2E85EB3E"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3FA05D7B"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c>
          <w:tcPr>
            <w:tcW w:w="5170" w:type="dxa"/>
            <w:tcBorders>
              <w:top w:val="nil"/>
              <w:left w:val="nil"/>
              <w:bottom w:val="single" w:sz="4" w:space="0" w:color="auto"/>
              <w:right w:val="nil"/>
            </w:tcBorders>
            <w:shd w:val="clear" w:color="auto" w:fill="auto"/>
            <w:noWrap/>
            <w:vAlign w:val="bottom"/>
            <w:hideMark/>
          </w:tcPr>
          <w:p w14:paraId="062F1460" w14:textId="77777777" w:rsidR="00CC42BC" w:rsidRPr="00240F76"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240F76">
              <w:rPr>
                <w:rFonts w:ascii="Tahoma" w:eastAsia="Times New Roman" w:hAnsi="Tahoma" w:cs="Tahoma"/>
                <w:b/>
                <w:bCs/>
                <w:sz w:val="16"/>
                <w:szCs w:val="16"/>
                <w:u w:val="single"/>
                <w:lang w:eastAsia="sl-SI"/>
              </w:rPr>
              <w:t>KAPITALSKIH DELEŽEV</w:t>
            </w:r>
          </w:p>
        </w:tc>
        <w:tc>
          <w:tcPr>
            <w:tcW w:w="1640" w:type="dxa"/>
            <w:tcBorders>
              <w:top w:val="nil"/>
              <w:left w:val="nil"/>
              <w:bottom w:val="single" w:sz="4" w:space="0" w:color="auto"/>
              <w:right w:val="nil"/>
            </w:tcBorders>
            <w:shd w:val="clear" w:color="auto" w:fill="auto"/>
            <w:noWrap/>
            <w:vAlign w:val="bottom"/>
            <w:hideMark/>
          </w:tcPr>
          <w:p w14:paraId="572D4E70"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auto" w:fill="auto"/>
            <w:noWrap/>
            <w:vAlign w:val="bottom"/>
            <w:hideMark/>
          </w:tcPr>
          <w:p w14:paraId="0026F4EF"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auto" w:fill="auto"/>
            <w:noWrap/>
            <w:vAlign w:val="bottom"/>
            <w:hideMark/>
          </w:tcPr>
          <w:p w14:paraId="718F2AEB"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auto" w:fill="auto"/>
            <w:noWrap/>
            <w:vAlign w:val="bottom"/>
            <w:hideMark/>
          </w:tcPr>
          <w:p w14:paraId="1C6E7F1F"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c>
          <w:tcPr>
            <w:tcW w:w="1120" w:type="dxa"/>
            <w:tcBorders>
              <w:top w:val="nil"/>
              <w:left w:val="nil"/>
              <w:bottom w:val="single" w:sz="4" w:space="0" w:color="auto"/>
              <w:right w:val="nil"/>
            </w:tcBorders>
            <w:shd w:val="clear" w:color="auto" w:fill="auto"/>
            <w:noWrap/>
            <w:vAlign w:val="bottom"/>
            <w:hideMark/>
          </w:tcPr>
          <w:p w14:paraId="560F92F7" w14:textId="77777777" w:rsidR="00CC42BC" w:rsidRPr="00240F76" w:rsidRDefault="00CC42BC" w:rsidP="008A7A01">
            <w:pPr>
              <w:suppressAutoHyphens w:val="0"/>
              <w:autoSpaceDN/>
              <w:spacing w:after="0"/>
              <w:textAlignment w:val="auto"/>
              <w:rPr>
                <w:rFonts w:ascii="Tahoma" w:eastAsia="Times New Roman" w:hAnsi="Tahoma" w:cs="Tahoma"/>
                <w:sz w:val="16"/>
                <w:szCs w:val="16"/>
                <w:lang w:eastAsia="sl-SI"/>
              </w:rPr>
            </w:pPr>
            <w:r w:rsidRPr="00240F76">
              <w:rPr>
                <w:rFonts w:ascii="Tahoma" w:eastAsia="Times New Roman" w:hAnsi="Tahoma" w:cs="Tahoma"/>
                <w:sz w:val="16"/>
                <w:szCs w:val="16"/>
                <w:lang w:eastAsia="sl-SI"/>
              </w:rPr>
              <w:t> </w:t>
            </w:r>
          </w:p>
        </w:tc>
      </w:tr>
    </w:tbl>
    <w:p w14:paraId="49E4DB97" w14:textId="548DFEB6" w:rsidR="003B5F20" w:rsidRDefault="00BD0CAE">
      <w:pPr>
        <w:pStyle w:val="Naslov2"/>
        <w:numPr>
          <w:ilvl w:val="1"/>
          <w:numId w:val="22"/>
        </w:numPr>
        <w:rPr>
          <w:rFonts w:ascii="Tahoma" w:hAnsi="Tahoma" w:cs="Tahoma"/>
          <w:color w:val="auto"/>
          <w:sz w:val="20"/>
          <w:szCs w:val="20"/>
          <w:lang w:eastAsia="sl-SI"/>
        </w:rPr>
      </w:pPr>
      <w:bookmarkStart w:id="765" w:name="_Toc102734232"/>
      <w:bookmarkStart w:id="766" w:name="_Toc117254329"/>
      <w:bookmarkStart w:id="767" w:name="_Toc117254786"/>
      <w:bookmarkStart w:id="768" w:name="_Toc118281094"/>
      <w:bookmarkStart w:id="769" w:name="_Toc118283719"/>
      <w:bookmarkStart w:id="770" w:name="_Toc118292745"/>
      <w:bookmarkStart w:id="771" w:name="_Toc149131314"/>
      <w:bookmarkStart w:id="772" w:name="_Toc149226750"/>
      <w:bookmarkStart w:id="773" w:name="_Toc149504034"/>
      <w:bookmarkStart w:id="774" w:name="_Toc149547232"/>
      <w:bookmarkStart w:id="775" w:name="_Toc149565237"/>
      <w:bookmarkStart w:id="776" w:name="_Toc182947894"/>
      <w:bookmarkStart w:id="777" w:name="_Toc182987835"/>
      <w:bookmarkStart w:id="778" w:name="_Toc183029270"/>
      <w:bookmarkStart w:id="779" w:name="_Toc183034688"/>
      <w:bookmarkStart w:id="780" w:name="_Toc183034764"/>
      <w:bookmarkStart w:id="781" w:name="_Toc183034970"/>
      <w:bookmarkStart w:id="782" w:name="_Toc183081823"/>
      <w:bookmarkStart w:id="783" w:name="_Toc183091668"/>
      <w:bookmarkStart w:id="784" w:name="_Toc183091967"/>
      <w:bookmarkStart w:id="785" w:name="_Toc183092032"/>
      <w:bookmarkStart w:id="786" w:name="_Toc183092510"/>
      <w:bookmarkStart w:id="787" w:name="_Hlk177040428"/>
      <w:bookmarkEnd w:id="755"/>
      <w:bookmarkEnd w:id="756"/>
      <w:r w:rsidRPr="006D6C48">
        <w:rPr>
          <w:rFonts w:ascii="Tahoma" w:hAnsi="Tahoma" w:cs="Tahoma"/>
          <w:color w:val="auto"/>
          <w:sz w:val="20"/>
          <w:szCs w:val="20"/>
          <w:lang w:eastAsia="sl-SI"/>
        </w:rPr>
        <w:t>IZKAZ RAČUNA FINANCIRANJA</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tbl>
      <w:tblPr>
        <w:tblW w:w="13608" w:type="dxa"/>
        <w:tblCellMar>
          <w:left w:w="70" w:type="dxa"/>
          <w:right w:w="70" w:type="dxa"/>
        </w:tblCellMar>
        <w:tblLook w:val="04A0" w:firstRow="1" w:lastRow="0" w:firstColumn="1" w:lastColumn="0" w:noHBand="0" w:noVBand="1"/>
      </w:tblPr>
      <w:tblGrid>
        <w:gridCol w:w="542"/>
        <w:gridCol w:w="4882"/>
        <w:gridCol w:w="2024"/>
        <w:gridCol w:w="1719"/>
        <w:gridCol w:w="1433"/>
        <w:gridCol w:w="1862"/>
        <w:gridCol w:w="1146"/>
      </w:tblGrid>
      <w:tr w:rsidR="00CC42BC" w:rsidRPr="00720494" w14:paraId="1915DB0A" w14:textId="77777777" w:rsidTr="008A7A01">
        <w:trPr>
          <w:trHeight w:val="255"/>
        </w:trPr>
        <w:tc>
          <w:tcPr>
            <w:tcW w:w="5368" w:type="dxa"/>
            <w:gridSpan w:val="2"/>
            <w:tcBorders>
              <w:top w:val="nil"/>
              <w:left w:val="nil"/>
              <w:bottom w:val="nil"/>
              <w:right w:val="nil"/>
            </w:tcBorders>
            <w:shd w:val="clear" w:color="000000" w:fill="BE9C5A"/>
            <w:noWrap/>
            <w:vAlign w:val="bottom"/>
            <w:hideMark/>
          </w:tcPr>
          <w:bookmarkEnd w:id="787"/>
          <w:p w14:paraId="018825C3" w14:textId="77777777" w:rsidR="00CC42BC" w:rsidRPr="00720494" w:rsidRDefault="00CC42BC" w:rsidP="008A7A01">
            <w:pPr>
              <w:suppressAutoHyphens w:val="0"/>
              <w:autoSpaceDN/>
              <w:spacing w:after="0"/>
              <w:textAlignment w:val="auto"/>
              <w:rPr>
                <w:rFonts w:ascii="Tahoma" w:eastAsia="Times New Roman" w:hAnsi="Tahoma" w:cs="Tahoma"/>
                <w:b/>
                <w:bCs/>
                <w:color w:val="FFFFFF"/>
                <w:sz w:val="18"/>
                <w:szCs w:val="18"/>
                <w:lang w:eastAsia="sl-SI"/>
              </w:rPr>
            </w:pPr>
            <w:r w:rsidRPr="00720494">
              <w:rPr>
                <w:rFonts w:ascii="Tahoma" w:eastAsia="Times New Roman" w:hAnsi="Tahoma" w:cs="Tahoma"/>
                <w:b/>
                <w:bCs/>
                <w:color w:val="FFFFFF"/>
                <w:sz w:val="18"/>
                <w:szCs w:val="18"/>
                <w:lang w:eastAsia="sl-SI"/>
              </w:rPr>
              <w:t>RAČUN FINANCIRANJA</w:t>
            </w:r>
          </w:p>
        </w:tc>
        <w:tc>
          <w:tcPr>
            <w:tcW w:w="2003" w:type="dxa"/>
            <w:tcBorders>
              <w:top w:val="nil"/>
              <w:left w:val="nil"/>
              <w:bottom w:val="nil"/>
              <w:right w:val="nil"/>
            </w:tcBorders>
            <w:shd w:val="clear" w:color="000000" w:fill="BE9C5A"/>
            <w:noWrap/>
            <w:vAlign w:val="bottom"/>
            <w:hideMark/>
          </w:tcPr>
          <w:p w14:paraId="5F1D6482" w14:textId="77777777" w:rsidR="00CC42BC" w:rsidRPr="00720494" w:rsidRDefault="00CC42BC" w:rsidP="008A7A01">
            <w:pPr>
              <w:suppressAutoHyphens w:val="0"/>
              <w:autoSpaceDN/>
              <w:spacing w:after="0"/>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 </w:t>
            </w:r>
          </w:p>
        </w:tc>
        <w:tc>
          <w:tcPr>
            <w:tcW w:w="1701" w:type="dxa"/>
            <w:tcBorders>
              <w:top w:val="nil"/>
              <w:left w:val="nil"/>
              <w:bottom w:val="nil"/>
              <w:right w:val="nil"/>
            </w:tcBorders>
            <w:shd w:val="clear" w:color="000000" w:fill="BE9C5A"/>
            <w:noWrap/>
            <w:vAlign w:val="bottom"/>
            <w:hideMark/>
          </w:tcPr>
          <w:p w14:paraId="05A5B1B0"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FINANČNI</w:t>
            </w:r>
          </w:p>
        </w:tc>
        <w:tc>
          <w:tcPr>
            <w:tcW w:w="1418" w:type="dxa"/>
            <w:tcBorders>
              <w:top w:val="nil"/>
              <w:left w:val="nil"/>
              <w:bottom w:val="nil"/>
              <w:right w:val="nil"/>
            </w:tcBorders>
            <w:shd w:val="clear" w:color="000000" w:fill="BE9C5A"/>
            <w:noWrap/>
            <w:vAlign w:val="bottom"/>
            <w:hideMark/>
          </w:tcPr>
          <w:p w14:paraId="409E5F71"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w:t>
            </w:r>
            <w:r w:rsidRPr="00720494">
              <w:rPr>
                <w:rFonts w:ascii="Tahoma" w:eastAsia="Times New Roman" w:hAnsi="Tahoma" w:cs="Tahoma"/>
                <w:color w:val="FFFFFF"/>
                <w:sz w:val="16"/>
                <w:szCs w:val="16"/>
                <w:lang w:eastAsia="sl-SI"/>
              </w:rPr>
              <w:t> </w:t>
            </w:r>
          </w:p>
        </w:tc>
        <w:tc>
          <w:tcPr>
            <w:tcW w:w="1843" w:type="dxa"/>
            <w:tcBorders>
              <w:top w:val="nil"/>
              <w:left w:val="nil"/>
              <w:bottom w:val="nil"/>
              <w:right w:val="nil"/>
            </w:tcBorders>
            <w:shd w:val="clear" w:color="000000" w:fill="BE9C5A"/>
            <w:noWrap/>
            <w:vAlign w:val="bottom"/>
            <w:hideMark/>
          </w:tcPr>
          <w:p w14:paraId="16C035DD"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FINANČNI</w:t>
            </w:r>
          </w:p>
        </w:tc>
        <w:tc>
          <w:tcPr>
            <w:tcW w:w="1134" w:type="dxa"/>
            <w:tcBorders>
              <w:top w:val="nil"/>
              <w:left w:val="nil"/>
              <w:bottom w:val="nil"/>
              <w:right w:val="nil"/>
            </w:tcBorders>
            <w:shd w:val="clear" w:color="000000" w:fill="BE9C5A"/>
            <w:noWrap/>
            <w:vAlign w:val="bottom"/>
            <w:hideMark/>
          </w:tcPr>
          <w:p w14:paraId="66DF2185"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 </w:t>
            </w:r>
            <w:r>
              <w:rPr>
                <w:rFonts w:ascii="Tahoma" w:eastAsia="Times New Roman" w:hAnsi="Tahoma" w:cs="Tahoma"/>
                <w:color w:val="FFFFFF"/>
                <w:sz w:val="16"/>
                <w:szCs w:val="16"/>
                <w:lang w:eastAsia="sl-SI"/>
              </w:rPr>
              <w:t>FN2025/</w:t>
            </w:r>
          </w:p>
        </w:tc>
      </w:tr>
      <w:tr w:rsidR="00CC42BC" w:rsidRPr="00720494" w14:paraId="4112C69A" w14:textId="77777777" w:rsidTr="008A7A01">
        <w:trPr>
          <w:trHeight w:val="210"/>
        </w:trPr>
        <w:tc>
          <w:tcPr>
            <w:tcW w:w="5368" w:type="dxa"/>
            <w:gridSpan w:val="2"/>
            <w:tcBorders>
              <w:top w:val="nil"/>
              <w:left w:val="nil"/>
              <w:bottom w:val="nil"/>
              <w:right w:val="nil"/>
            </w:tcBorders>
            <w:shd w:val="clear" w:color="000000" w:fill="BE9C5A"/>
            <w:noWrap/>
            <w:vAlign w:val="bottom"/>
            <w:hideMark/>
          </w:tcPr>
          <w:p w14:paraId="7680BB70" w14:textId="77777777" w:rsidR="00CC42BC" w:rsidRPr="00720494" w:rsidRDefault="00CC42BC" w:rsidP="008A7A01">
            <w:pPr>
              <w:suppressAutoHyphens w:val="0"/>
              <w:autoSpaceDN/>
              <w:spacing w:after="0"/>
              <w:textAlignment w:val="auto"/>
              <w:rPr>
                <w:rFonts w:ascii="Tahoma" w:eastAsia="Times New Roman" w:hAnsi="Tahoma" w:cs="Tahoma"/>
                <w:b/>
                <w:bCs/>
                <w:color w:val="FFFFFF"/>
                <w:sz w:val="16"/>
                <w:szCs w:val="16"/>
                <w:lang w:eastAsia="sl-SI"/>
              </w:rPr>
            </w:pPr>
            <w:r w:rsidRPr="00720494">
              <w:rPr>
                <w:rFonts w:ascii="Tahoma" w:eastAsia="Times New Roman" w:hAnsi="Tahoma" w:cs="Tahoma"/>
                <w:b/>
                <w:bCs/>
                <w:color w:val="FFFFFF"/>
                <w:sz w:val="16"/>
                <w:szCs w:val="16"/>
                <w:lang w:eastAsia="sl-SI"/>
              </w:rPr>
              <w:t>v obdobju od 1.1. do 31.12.</w:t>
            </w:r>
          </w:p>
        </w:tc>
        <w:tc>
          <w:tcPr>
            <w:tcW w:w="2003" w:type="dxa"/>
            <w:tcBorders>
              <w:top w:val="nil"/>
              <w:left w:val="nil"/>
              <w:bottom w:val="nil"/>
              <w:right w:val="nil"/>
            </w:tcBorders>
            <w:shd w:val="clear" w:color="000000" w:fill="BE9C5A"/>
            <w:noWrap/>
            <w:vAlign w:val="bottom"/>
            <w:hideMark/>
          </w:tcPr>
          <w:p w14:paraId="43A3A95B"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REALIZACIJA</w:t>
            </w:r>
          </w:p>
        </w:tc>
        <w:tc>
          <w:tcPr>
            <w:tcW w:w="1701" w:type="dxa"/>
            <w:tcBorders>
              <w:top w:val="nil"/>
              <w:left w:val="nil"/>
              <w:bottom w:val="nil"/>
              <w:right w:val="nil"/>
            </w:tcBorders>
            <w:shd w:val="clear" w:color="000000" w:fill="BE9C5A"/>
            <w:noWrap/>
            <w:vAlign w:val="bottom"/>
            <w:hideMark/>
          </w:tcPr>
          <w:p w14:paraId="78A4D0A9"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NAČRT</w:t>
            </w:r>
          </w:p>
        </w:tc>
        <w:tc>
          <w:tcPr>
            <w:tcW w:w="1418" w:type="dxa"/>
            <w:tcBorders>
              <w:top w:val="nil"/>
              <w:left w:val="nil"/>
              <w:bottom w:val="nil"/>
              <w:right w:val="nil"/>
            </w:tcBorders>
            <w:shd w:val="clear" w:color="000000" w:fill="BE9C5A"/>
            <w:noWrap/>
            <w:vAlign w:val="bottom"/>
            <w:hideMark/>
          </w:tcPr>
          <w:p w14:paraId="65E5E3F8"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REALIZACIJ</w:t>
            </w:r>
            <w:r>
              <w:rPr>
                <w:rFonts w:ascii="Tahoma" w:eastAsia="Times New Roman" w:hAnsi="Tahoma" w:cs="Tahoma"/>
                <w:color w:val="FFFFFF"/>
                <w:sz w:val="16"/>
                <w:szCs w:val="16"/>
                <w:lang w:eastAsia="sl-SI"/>
              </w:rPr>
              <w:t>E</w:t>
            </w:r>
          </w:p>
        </w:tc>
        <w:tc>
          <w:tcPr>
            <w:tcW w:w="1843" w:type="dxa"/>
            <w:tcBorders>
              <w:top w:val="nil"/>
              <w:left w:val="nil"/>
              <w:bottom w:val="nil"/>
              <w:right w:val="nil"/>
            </w:tcBorders>
            <w:shd w:val="clear" w:color="000000" w:fill="BE9C5A"/>
            <w:noWrap/>
            <w:vAlign w:val="bottom"/>
            <w:hideMark/>
          </w:tcPr>
          <w:p w14:paraId="3F67959C"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NAČRT</w:t>
            </w:r>
          </w:p>
        </w:tc>
        <w:tc>
          <w:tcPr>
            <w:tcW w:w="1134" w:type="dxa"/>
            <w:tcBorders>
              <w:top w:val="nil"/>
              <w:left w:val="nil"/>
              <w:bottom w:val="nil"/>
              <w:right w:val="nil"/>
            </w:tcBorders>
            <w:shd w:val="clear" w:color="000000" w:fill="BE9C5A"/>
            <w:noWrap/>
            <w:vAlign w:val="bottom"/>
            <w:hideMark/>
          </w:tcPr>
          <w:p w14:paraId="03E34676"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 Re</w:t>
            </w:r>
          </w:p>
        </w:tc>
      </w:tr>
      <w:tr w:rsidR="00CC42BC" w:rsidRPr="00720494" w14:paraId="70E9C2E1" w14:textId="77777777" w:rsidTr="008A7A01">
        <w:trPr>
          <w:trHeight w:val="210"/>
        </w:trPr>
        <w:tc>
          <w:tcPr>
            <w:tcW w:w="537" w:type="dxa"/>
            <w:tcBorders>
              <w:top w:val="nil"/>
              <w:left w:val="nil"/>
              <w:bottom w:val="single" w:sz="4" w:space="0" w:color="auto"/>
              <w:right w:val="nil"/>
            </w:tcBorders>
            <w:shd w:val="clear" w:color="000000" w:fill="BE9C5A"/>
            <w:noWrap/>
            <w:vAlign w:val="bottom"/>
            <w:hideMark/>
          </w:tcPr>
          <w:p w14:paraId="0859E275"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konto</w:t>
            </w:r>
          </w:p>
        </w:tc>
        <w:tc>
          <w:tcPr>
            <w:tcW w:w="4831" w:type="dxa"/>
            <w:tcBorders>
              <w:top w:val="nil"/>
              <w:left w:val="nil"/>
              <w:bottom w:val="single" w:sz="4" w:space="0" w:color="auto"/>
              <w:right w:val="nil"/>
            </w:tcBorders>
            <w:shd w:val="clear" w:color="000000" w:fill="BE9C5A"/>
            <w:noWrap/>
            <w:vAlign w:val="bottom"/>
            <w:hideMark/>
          </w:tcPr>
          <w:p w14:paraId="7B51542E"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Naziv konta                                                           zneski v EUR</w:t>
            </w:r>
          </w:p>
        </w:tc>
        <w:tc>
          <w:tcPr>
            <w:tcW w:w="2003" w:type="dxa"/>
            <w:tcBorders>
              <w:top w:val="nil"/>
              <w:left w:val="nil"/>
              <w:bottom w:val="single" w:sz="4" w:space="0" w:color="auto"/>
              <w:right w:val="nil"/>
            </w:tcBorders>
            <w:shd w:val="clear" w:color="000000" w:fill="BE9C5A"/>
            <w:noWrap/>
            <w:vAlign w:val="bottom"/>
            <w:hideMark/>
          </w:tcPr>
          <w:p w14:paraId="7A1752F5"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202</w:t>
            </w:r>
            <w:r>
              <w:rPr>
                <w:rFonts w:ascii="Tahoma" w:eastAsia="Times New Roman" w:hAnsi="Tahoma" w:cs="Tahoma"/>
                <w:color w:val="FFFFFF"/>
                <w:sz w:val="16"/>
                <w:szCs w:val="16"/>
                <w:lang w:eastAsia="sl-SI"/>
              </w:rPr>
              <w:t>3</w:t>
            </w:r>
          </w:p>
        </w:tc>
        <w:tc>
          <w:tcPr>
            <w:tcW w:w="1701" w:type="dxa"/>
            <w:tcBorders>
              <w:top w:val="nil"/>
              <w:left w:val="nil"/>
              <w:bottom w:val="single" w:sz="4" w:space="0" w:color="auto"/>
              <w:right w:val="nil"/>
            </w:tcBorders>
            <w:shd w:val="clear" w:color="000000" w:fill="BE9C5A"/>
            <w:noWrap/>
            <w:vAlign w:val="bottom"/>
            <w:hideMark/>
          </w:tcPr>
          <w:p w14:paraId="6BD670B8"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202</w:t>
            </w:r>
            <w:r>
              <w:rPr>
                <w:rFonts w:ascii="Tahoma" w:eastAsia="Times New Roman" w:hAnsi="Tahoma" w:cs="Tahoma"/>
                <w:color w:val="FFFFFF"/>
                <w:sz w:val="16"/>
                <w:szCs w:val="16"/>
                <w:lang w:eastAsia="sl-SI"/>
              </w:rPr>
              <w:t>4</w:t>
            </w:r>
          </w:p>
        </w:tc>
        <w:tc>
          <w:tcPr>
            <w:tcW w:w="1418" w:type="dxa"/>
            <w:tcBorders>
              <w:top w:val="nil"/>
              <w:left w:val="nil"/>
              <w:bottom w:val="single" w:sz="4" w:space="0" w:color="auto"/>
              <w:right w:val="nil"/>
            </w:tcBorders>
            <w:shd w:val="clear" w:color="000000" w:fill="BE9C5A"/>
            <w:noWrap/>
            <w:vAlign w:val="bottom"/>
            <w:hideMark/>
          </w:tcPr>
          <w:p w14:paraId="1CAF3C74"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202</w:t>
            </w:r>
            <w:r>
              <w:rPr>
                <w:rFonts w:ascii="Tahoma" w:eastAsia="Times New Roman" w:hAnsi="Tahoma" w:cs="Tahoma"/>
                <w:color w:val="FFFFFF"/>
                <w:sz w:val="16"/>
                <w:szCs w:val="16"/>
                <w:lang w:eastAsia="sl-SI"/>
              </w:rPr>
              <w:t>4</w:t>
            </w:r>
          </w:p>
        </w:tc>
        <w:tc>
          <w:tcPr>
            <w:tcW w:w="1843" w:type="dxa"/>
            <w:tcBorders>
              <w:top w:val="nil"/>
              <w:left w:val="nil"/>
              <w:bottom w:val="single" w:sz="4" w:space="0" w:color="auto"/>
              <w:right w:val="nil"/>
            </w:tcBorders>
            <w:shd w:val="clear" w:color="000000" w:fill="BE9C5A"/>
            <w:noWrap/>
            <w:vAlign w:val="bottom"/>
            <w:hideMark/>
          </w:tcPr>
          <w:p w14:paraId="09AF007E"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720494">
              <w:rPr>
                <w:rFonts w:ascii="Tahoma" w:eastAsia="Times New Roman" w:hAnsi="Tahoma" w:cs="Tahoma"/>
                <w:color w:val="FFFFFF"/>
                <w:sz w:val="16"/>
                <w:szCs w:val="16"/>
                <w:lang w:eastAsia="sl-SI"/>
              </w:rPr>
              <w:t>202</w:t>
            </w:r>
            <w:r>
              <w:rPr>
                <w:rFonts w:ascii="Tahoma" w:eastAsia="Times New Roman" w:hAnsi="Tahoma" w:cs="Tahoma"/>
                <w:color w:val="FFFFFF"/>
                <w:sz w:val="16"/>
                <w:szCs w:val="16"/>
                <w:lang w:eastAsia="sl-SI"/>
              </w:rPr>
              <w:t>5</w:t>
            </w:r>
          </w:p>
        </w:tc>
        <w:tc>
          <w:tcPr>
            <w:tcW w:w="1134" w:type="dxa"/>
            <w:tcBorders>
              <w:top w:val="nil"/>
              <w:left w:val="nil"/>
              <w:bottom w:val="single" w:sz="4" w:space="0" w:color="auto"/>
              <w:right w:val="nil"/>
            </w:tcBorders>
            <w:shd w:val="clear" w:color="000000" w:fill="BE9C5A"/>
            <w:noWrap/>
            <w:vAlign w:val="bottom"/>
            <w:hideMark/>
          </w:tcPr>
          <w:p w14:paraId="19B286CA"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2024</w:t>
            </w:r>
          </w:p>
        </w:tc>
      </w:tr>
      <w:tr w:rsidR="00CC42BC" w:rsidRPr="00720494" w14:paraId="53FA0D2C" w14:textId="77777777" w:rsidTr="008A7A01">
        <w:trPr>
          <w:trHeight w:val="210"/>
        </w:trPr>
        <w:tc>
          <w:tcPr>
            <w:tcW w:w="537" w:type="dxa"/>
            <w:tcBorders>
              <w:top w:val="nil"/>
              <w:left w:val="nil"/>
              <w:bottom w:val="nil"/>
              <w:right w:val="nil"/>
            </w:tcBorders>
            <w:shd w:val="clear" w:color="auto" w:fill="auto"/>
            <w:noWrap/>
            <w:vAlign w:val="bottom"/>
            <w:hideMark/>
          </w:tcPr>
          <w:p w14:paraId="52E6273A" w14:textId="77777777" w:rsidR="00CC42BC" w:rsidRPr="0072049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p>
        </w:tc>
        <w:tc>
          <w:tcPr>
            <w:tcW w:w="4831" w:type="dxa"/>
            <w:tcBorders>
              <w:top w:val="nil"/>
              <w:left w:val="nil"/>
              <w:bottom w:val="nil"/>
              <w:right w:val="nil"/>
            </w:tcBorders>
            <w:shd w:val="clear" w:color="auto" w:fill="auto"/>
            <w:noWrap/>
            <w:vAlign w:val="bottom"/>
            <w:hideMark/>
          </w:tcPr>
          <w:p w14:paraId="627BAEB7"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2003" w:type="dxa"/>
            <w:tcBorders>
              <w:top w:val="nil"/>
              <w:left w:val="nil"/>
              <w:bottom w:val="nil"/>
              <w:right w:val="nil"/>
            </w:tcBorders>
            <w:shd w:val="clear" w:color="auto" w:fill="auto"/>
            <w:noWrap/>
            <w:vAlign w:val="bottom"/>
            <w:hideMark/>
          </w:tcPr>
          <w:p w14:paraId="3DEA89BB"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69B2B04F"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1418" w:type="dxa"/>
            <w:tcBorders>
              <w:top w:val="nil"/>
              <w:left w:val="nil"/>
              <w:bottom w:val="nil"/>
              <w:right w:val="nil"/>
            </w:tcBorders>
            <w:shd w:val="clear" w:color="auto" w:fill="auto"/>
            <w:noWrap/>
            <w:vAlign w:val="bottom"/>
            <w:hideMark/>
          </w:tcPr>
          <w:p w14:paraId="0722BDB0"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1843" w:type="dxa"/>
            <w:tcBorders>
              <w:top w:val="nil"/>
              <w:left w:val="nil"/>
              <w:bottom w:val="nil"/>
              <w:right w:val="nil"/>
            </w:tcBorders>
            <w:shd w:val="clear" w:color="auto" w:fill="auto"/>
            <w:noWrap/>
            <w:vAlign w:val="bottom"/>
            <w:hideMark/>
          </w:tcPr>
          <w:p w14:paraId="5AD3CD7F"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0A7F62B2"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r>
      <w:tr w:rsidR="00CC42BC" w:rsidRPr="00720494" w14:paraId="27FF75B7"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3AD827E7"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50</w:t>
            </w:r>
          </w:p>
        </w:tc>
        <w:tc>
          <w:tcPr>
            <w:tcW w:w="4831" w:type="dxa"/>
            <w:tcBorders>
              <w:top w:val="nil"/>
              <w:left w:val="nil"/>
              <w:bottom w:val="single" w:sz="4" w:space="0" w:color="auto"/>
              <w:right w:val="nil"/>
            </w:tcBorders>
            <w:shd w:val="clear" w:color="auto" w:fill="auto"/>
            <w:noWrap/>
            <w:vAlign w:val="bottom"/>
            <w:hideMark/>
          </w:tcPr>
          <w:p w14:paraId="117F975F" w14:textId="77777777" w:rsidR="00CC42BC" w:rsidRPr="00720494"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720494">
              <w:rPr>
                <w:rFonts w:ascii="Tahoma" w:eastAsia="Times New Roman" w:hAnsi="Tahoma" w:cs="Tahoma"/>
                <w:b/>
                <w:bCs/>
                <w:sz w:val="16"/>
                <w:szCs w:val="16"/>
                <w:u w:val="single"/>
                <w:lang w:eastAsia="sl-SI"/>
              </w:rPr>
              <w:t>VII. ZADOLŽEVANJE</w:t>
            </w:r>
          </w:p>
        </w:tc>
        <w:tc>
          <w:tcPr>
            <w:tcW w:w="2003" w:type="dxa"/>
            <w:tcBorders>
              <w:top w:val="nil"/>
              <w:left w:val="nil"/>
              <w:bottom w:val="single" w:sz="4" w:space="0" w:color="auto"/>
              <w:right w:val="nil"/>
            </w:tcBorders>
            <w:shd w:val="clear" w:color="auto" w:fill="auto"/>
            <w:noWrap/>
            <w:vAlign w:val="bottom"/>
            <w:hideMark/>
          </w:tcPr>
          <w:p w14:paraId="66DED1CE"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 xml:space="preserve">                     -       </w:t>
            </w:r>
          </w:p>
        </w:tc>
        <w:tc>
          <w:tcPr>
            <w:tcW w:w="1701" w:type="dxa"/>
            <w:tcBorders>
              <w:top w:val="nil"/>
              <w:left w:val="nil"/>
              <w:bottom w:val="single" w:sz="4" w:space="0" w:color="auto"/>
              <w:right w:val="nil"/>
            </w:tcBorders>
            <w:shd w:val="clear" w:color="000000" w:fill="FFFFFF"/>
            <w:noWrap/>
            <w:vAlign w:val="bottom"/>
            <w:hideMark/>
          </w:tcPr>
          <w:p w14:paraId="0D23B1D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single" w:sz="4" w:space="0" w:color="auto"/>
              <w:right w:val="nil"/>
            </w:tcBorders>
            <w:shd w:val="clear" w:color="auto" w:fill="auto"/>
            <w:noWrap/>
            <w:vAlign w:val="bottom"/>
            <w:hideMark/>
          </w:tcPr>
          <w:p w14:paraId="2D695A9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single" w:sz="4" w:space="0" w:color="auto"/>
              <w:right w:val="nil"/>
            </w:tcBorders>
            <w:shd w:val="clear" w:color="auto" w:fill="auto"/>
            <w:noWrap/>
            <w:vAlign w:val="bottom"/>
            <w:hideMark/>
          </w:tcPr>
          <w:p w14:paraId="3DC45CF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313060D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720494" w14:paraId="2EEC2119" w14:textId="77777777" w:rsidTr="008A7A01">
        <w:trPr>
          <w:trHeight w:val="210"/>
        </w:trPr>
        <w:tc>
          <w:tcPr>
            <w:tcW w:w="537" w:type="dxa"/>
            <w:tcBorders>
              <w:top w:val="nil"/>
              <w:left w:val="nil"/>
              <w:bottom w:val="nil"/>
              <w:right w:val="nil"/>
            </w:tcBorders>
            <w:shd w:val="clear" w:color="auto" w:fill="auto"/>
            <w:noWrap/>
            <w:vAlign w:val="bottom"/>
            <w:hideMark/>
          </w:tcPr>
          <w:p w14:paraId="0E53B90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500</w:t>
            </w:r>
          </w:p>
        </w:tc>
        <w:tc>
          <w:tcPr>
            <w:tcW w:w="4831" w:type="dxa"/>
            <w:tcBorders>
              <w:top w:val="nil"/>
              <w:left w:val="nil"/>
              <w:bottom w:val="nil"/>
              <w:right w:val="nil"/>
            </w:tcBorders>
            <w:shd w:val="clear" w:color="auto" w:fill="auto"/>
            <w:noWrap/>
            <w:vAlign w:val="bottom"/>
            <w:hideMark/>
          </w:tcPr>
          <w:p w14:paraId="3CED5F2A"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DOMAČE ZADOLŽEVANJE</w:t>
            </w:r>
          </w:p>
        </w:tc>
        <w:tc>
          <w:tcPr>
            <w:tcW w:w="2003" w:type="dxa"/>
            <w:tcBorders>
              <w:top w:val="nil"/>
              <w:left w:val="nil"/>
              <w:bottom w:val="nil"/>
              <w:right w:val="nil"/>
            </w:tcBorders>
            <w:shd w:val="clear" w:color="auto" w:fill="auto"/>
            <w:noWrap/>
            <w:vAlign w:val="bottom"/>
            <w:hideMark/>
          </w:tcPr>
          <w:p w14:paraId="7968952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3C2E597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592B573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6EBEA8A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23592BA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89FEC33" w14:textId="77777777" w:rsidTr="008A7A01">
        <w:trPr>
          <w:trHeight w:val="210"/>
        </w:trPr>
        <w:tc>
          <w:tcPr>
            <w:tcW w:w="537" w:type="dxa"/>
            <w:tcBorders>
              <w:top w:val="nil"/>
              <w:left w:val="nil"/>
              <w:bottom w:val="nil"/>
              <w:right w:val="nil"/>
            </w:tcBorders>
            <w:shd w:val="clear" w:color="auto" w:fill="auto"/>
            <w:noWrap/>
            <w:vAlign w:val="bottom"/>
            <w:hideMark/>
          </w:tcPr>
          <w:p w14:paraId="33BE92DA"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5000</w:t>
            </w:r>
          </w:p>
        </w:tc>
        <w:tc>
          <w:tcPr>
            <w:tcW w:w="4831" w:type="dxa"/>
            <w:tcBorders>
              <w:top w:val="nil"/>
              <w:left w:val="nil"/>
              <w:bottom w:val="nil"/>
              <w:right w:val="nil"/>
            </w:tcBorders>
            <w:shd w:val="clear" w:color="auto" w:fill="auto"/>
            <w:noWrap/>
            <w:vAlign w:val="bottom"/>
            <w:hideMark/>
          </w:tcPr>
          <w:p w14:paraId="311475B6"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Banki Slovenije</w:t>
            </w:r>
          </w:p>
        </w:tc>
        <w:tc>
          <w:tcPr>
            <w:tcW w:w="2003" w:type="dxa"/>
            <w:tcBorders>
              <w:top w:val="nil"/>
              <w:left w:val="nil"/>
              <w:bottom w:val="nil"/>
              <w:right w:val="nil"/>
            </w:tcBorders>
            <w:shd w:val="clear" w:color="auto" w:fill="auto"/>
            <w:noWrap/>
            <w:vAlign w:val="bottom"/>
            <w:hideMark/>
          </w:tcPr>
          <w:p w14:paraId="78F489A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5851B0E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50FC2A5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74F0393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3ECF0FDA"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1F831E2B" w14:textId="77777777" w:rsidTr="008A7A01">
        <w:trPr>
          <w:trHeight w:val="210"/>
        </w:trPr>
        <w:tc>
          <w:tcPr>
            <w:tcW w:w="537" w:type="dxa"/>
            <w:tcBorders>
              <w:top w:val="nil"/>
              <w:left w:val="nil"/>
              <w:bottom w:val="nil"/>
              <w:right w:val="nil"/>
            </w:tcBorders>
            <w:shd w:val="clear" w:color="auto" w:fill="auto"/>
            <w:noWrap/>
            <w:vAlign w:val="bottom"/>
            <w:hideMark/>
          </w:tcPr>
          <w:p w14:paraId="1A351761"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5001</w:t>
            </w:r>
          </w:p>
        </w:tc>
        <w:tc>
          <w:tcPr>
            <w:tcW w:w="4831" w:type="dxa"/>
            <w:tcBorders>
              <w:top w:val="nil"/>
              <w:left w:val="nil"/>
              <w:bottom w:val="nil"/>
              <w:right w:val="nil"/>
            </w:tcBorders>
            <w:shd w:val="clear" w:color="auto" w:fill="auto"/>
            <w:noWrap/>
            <w:vAlign w:val="bottom"/>
            <w:hideMark/>
          </w:tcPr>
          <w:p w14:paraId="01CE9638"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poslovnih bankah</w:t>
            </w:r>
          </w:p>
        </w:tc>
        <w:tc>
          <w:tcPr>
            <w:tcW w:w="2003" w:type="dxa"/>
            <w:tcBorders>
              <w:top w:val="nil"/>
              <w:left w:val="nil"/>
              <w:bottom w:val="nil"/>
              <w:right w:val="nil"/>
            </w:tcBorders>
            <w:shd w:val="clear" w:color="auto" w:fill="auto"/>
            <w:noWrap/>
            <w:vAlign w:val="bottom"/>
            <w:hideMark/>
          </w:tcPr>
          <w:p w14:paraId="6D659BB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6E1480B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239BFD20"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24A711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6CE16F9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E8A1129" w14:textId="77777777" w:rsidTr="008A7A01">
        <w:trPr>
          <w:trHeight w:val="210"/>
        </w:trPr>
        <w:tc>
          <w:tcPr>
            <w:tcW w:w="537" w:type="dxa"/>
            <w:tcBorders>
              <w:top w:val="nil"/>
              <w:left w:val="nil"/>
              <w:bottom w:val="nil"/>
              <w:right w:val="nil"/>
            </w:tcBorders>
            <w:shd w:val="clear" w:color="auto" w:fill="auto"/>
            <w:noWrap/>
            <w:vAlign w:val="bottom"/>
            <w:hideMark/>
          </w:tcPr>
          <w:p w14:paraId="04292C85"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5002</w:t>
            </w:r>
          </w:p>
        </w:tc>
        <w:tc>
          <w:tcPr>
            <w:tcW w:w="4831" w:type="dxa"/>
            <w:tcBorders>
              <w:top w:val="nil"/>
              <w:left w:val="nil"/>
              <w:bottom w:val="nil"/>
              <w:right w:val="nil"/>
            </w:tcBorders>
            <w:shd w:val="clear" w:color="auto" w:fill="auto"/>
            <w:noWrap/>
            <w:vAlign w:val="bottom"/>
            <w:hideMark/>
          </w:tcPr>
          <w:p w14:paraId="3A9D9613"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drugih finančnih institucijah</w:t>
            </w:r>
          </w:p>
        </w:tc>
        <w:tc>
          <w:tcPr>
            <w:tcW w:w="2003" w:type="dxa"/>
            <w:tcBorders>
              <w:top w:val="nil"/>
              <w:left w:val="nil"/>
              <w:bottom w:val="nil"/>
              <w:right w:val="nil"/>
            </w:tcBorders>
            <w:shd w:val="clear" w:color="auto" w:fill="auto"/>
            <w:noWrap/>
            <w:vAlign w:val="bottom"/>
            <w:hideMark/>
          </w:tcPr>
          <w:p w14:paraId="4A9333B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C34B58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5D24A3A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61A8276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0AFD329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0E7356BB" w14:textId="77777777" w:rsidTr="008A7A01">
        <w:trPr>
          <w:trHeight w:val="210"/>
        </w:trPr>
        <w:tc>
          <w:tcPr>
            <w:tcW w:w="537" w:type="dxa"/>
            <w:tcBorders>
              <w:top w:val="nil"/>
              <w:left w:val="nil"/>
              <w:bottom w:val="nil"/>
              <w:right w:val="nil"/>
            </w:tcBorders>
            <w:shd w:val="clear" w:color="auto" w:fill="auto"/>
            <w:noWrap/>
            <w:vAlign w:val="bottom"/>
            <w:hideMark/>
          </w:tcPr>
          <w:p w14:paraId="01C130FC"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5003</w:t>
            </w:r>
          </w:p>
        </w:tc>
        <w:tc>
          <w:tcPr>
            <w:tcW w:w="4831" w:type="dxa"/>
            <w:tcBorders>
              <w:top w:val="nil"/>
              <w:left w:val="nil"/>
              <w:bottom w:val="nil"/>
              <w:right w:val="nil"/>
            </w:tcBorders>
            <w:shd w:val="clear" w:color="auto" w:fill="auto"/>
            <w:noWrap/>
            <w:vAlign w:val="bottom"/>
            <w:hideMark/>
          </w:tcPr>
          <w:p w14:paraId="6B80D3EA"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drugih domačih kreditodajalcih</w:t>
            </w:r>
          </w:p>
        </w:tc>
        <w:tc>
          <w:tcPr>
            <w:tcW w:w="2003" w:type="dxa"/>
            <w:tcBorders>
              <w:top w:val="nil"/>
              <w:left w:val="nil"/>
              <w:bottom w:val="nil"/>
              <w:right w:val="nil"/>
            </w:tcBorders>
            <w:shd w:val="clear" w:color="auto" w:fill="auto"/>
            <w:noWrap/>
            <w:vAlign w:val="bottom"/>
            <w:hideMark/>
          </w:tcPr>
          <w:p w14:paraId="484EA3D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BEFFB7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108F0350"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597EC9EF"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015C6AA"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F54F7DB" w14:textId="77777777" w:rsidTr="008A7A01">
        <w:trPr>
          <w:trHeight w:val="210"/>
        </w:trPr>
        <w:tc>
          <w:tcPr>
            <w:tcW w:w="537" w:type="dxa"/>
            <w:tcBorders>
              <w:top w:val="nil"/>
              <w:left w:val="nil"/>
              <w:bottom w:val="nil"/>
              <w:right w:val="nil"/>
            </w:tcBorders>
            <w:shd w:val="clear" w:color="auto" w:fill="auto"/>
            <w:noWrap/>
            <w:vAlign w:val="bottom"/>
            <w:hideMark/>
          </w:tcPr>
          <w:p w14:paraId="79D2F7DB"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5004</w:t>
            </w:r>
          </w:p>
        </w:tc>
        <w:tc>
          <w:tcPr>
            <w:tcW w:w="4831" w:type="dxa"/>
            <w:tcBorders>
              <w:top w:val="nil"/>
              <w:left w:val="nil"/>
              <w:bottom w:val="nil"/>
              <w:right w:val="nil"/>
            </w:tcBorders>
            <w:shd w:val="clear" w:color="auto" w:fill="auto"/>
            <w:noWrap/>
            <w:vAlign w:val="bottom"/>
            <w:hideMark/>
          </w:tcPr>
          <w:p w14:paraId="2D7B880B"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Sredstva, pridobljena z izdajo vrednostnih papirjev na domačem trgu</w:t>
            </w:r>
          </w:p>
        </w:tc>
        <w:tc>
          <w:tcPr>
            <w:tcW w:w="2003" w:type="dxa"/>
            <w:tcBorders>
              <w:top w:val="nil"/>
              <w:left w:val="nil"/>
              <w:bottom w:val="nil"/>
              <w:right w:val="nil"/>
            </w:tcBorders>
            <w:shd w:val="clear" w:color="auto" w:fill="auto"/>
            <w:noWrap/>
            <w:vAlign w:val="bottom"/>
            <w:hideMark/>
          </w:tcPr>
          <w:p w14:paraId="771ECEA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73EAF9D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188096C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18256E7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6F0BB61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55AD72AD" w14:textId="77777777" w:rsidTr="008A7A01">
        <w:trPr>
          <w:trHeight w:val="210"/>
        </w:trPr>
        <w:tc>
          <w:tcPr>
            <w:tcW w:w="537" w:type="dxa"/>
            <w:tcBorders>
              <w:top w:val="nil"/>
              <w:left w:val="nil"/>
              <w:bottom w:val="nil"/>
              <w:right w:val="nil"/>
            </w:tcBorders>
            <w:shd w:val="clear" w:color="auto" w:fill="auto"/>
            <w:noWrap/>
            <w:vAlign w:val="bottom"/>
            <w:hideMark/>
          </w:tcPr>
          <w:p w14:paraId="69B5574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501</w:t>
            </w:r>
          </w:p>
        </w:tc>
        <w:tc>
          <w:tcPr>
            <w:tcW w:w="4831" w:type="dxa"/>
            <w:tcBorders>
              <w:top w:val="nil"/>
              <w:left w:val="nil"/>
              <w:bottom w:val="nil"/>
              <w:right w:val="nil"/>
            </w:tcBorders>
            <w:shd w:val="clear" w:color="auto" w:fill="auto"/>
            <w:noWrap/>
            <w:vAlign w:val="bottom"/>
            <w:hideMark/>
          </w:tcPr>
          <w:p w14:paraId="6CE182D9"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ZADOLŽEVANJE V TUJINI</w:t>
            </w:r>
          </w:p>
        </w:tc>
        <w:tc>
          <w:tcPr>
            <w:tcW w:w="2003" w:type="dxa"/>
            <w:tcBorders>
              <w:top w:val="nil"/>
              <w:left w:val="nil"/>
              <w:bottom w:val="nil"/>
              <w:right w:val="nil"/>
            </w:tcBorders>
            <w:shd w:val="clear" w:color="auto" w:fill="auto"/>
            <w:noWrap/>
            <w:vAlign w:val="bottom"/>
            <w:hideMark/>
          </w:tcPr>
          <w:p w14:paraId="2265B30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3292A2B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3E78E14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E68483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41A7993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4BEB1407" w14:textId="77777777" w:rsidTr="008A7A01">
        <w:trPr>
          <w:trHeight w:val="210"/>
        </w:trPr>
        <w:tc>
          <w:tcPr>
            <w:tcW w:w="537" w:type="dxa"/>
            <w:tcBorders>
              <w:top w:val="nil"/>
              <w:left w:val="nil"/>
              <w:bottom w:val="nil"/>
              <w:right w:val="nil"/>
            </w:tcBorders>
            <w:shd w:val="clear" w:color="auto" w:fill="auto"/>
            <w:noWrap/>
            <w:vAlign w:val="bottom"/>
            <w:hideMark/>
          </w:tcPr>
          <w:p w14:paraId="7A152A51"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5010</w:t>
            </w:r>
          </w:p>
        </w:tc>
        <w:tc>
          <w:tcPr>
            <w:tcW w:w="4831" w:type="dxa"/>
            <w:tcBorders>
              <w:top w:val="nil"/>
              <w:left w:val="nil"/>
              <w:bottom w:val="nil"/>
              <w:right w:val="nil"/>
            </w:tcBorders>
            <w:shd w:val="clear" w:color="auto" w:fill="auto"/>
            <w:noWrap/>
            <w:vAlign w:val="bottom"/>
            <w:hideMark/>
          </w:tcPr>
          <w:p w14:paraId="19054C9B"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mednarodnih finančnih institucijah</w:t>
            </w:r>
          </w:p>
        </w:tc>
        <w:tc>
          <w:tcPr>
            <w:tcW w:w="2003" w:type="dxa"/>
            <w:tcBorders>
              <w:top w:val="nil"/>
              <w:left w:val="nil"/>
              <w:bottom w:val="nil"/>
              <w:right w:val="nil"/>
            </w:tcBorders>
            <w:shd w:val="clear" w:color="auto" w:fill="auto"/>
            <w:noWrap/>
            <w:vAlign w:val="bottom"/>
            <w:hideMark/>
          </w:tcPr>
          <w:p w14:paraId="7B588E6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F5CEDA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7B16C5E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3B3611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03A0D3D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34C48B9A" w14:textId="77777777" w:rsidTr="008A7A01">
        <w:trPr>
          <w:trHeight w:val="210"/>
        </w:trPr>
        <w:tc>
          <w:tcPr>
            <w:tcW w:w="537" w:type="dxa"/>
            <w:tcBorders>
              <w:top w:val="nil"/>
              <w:left w:val="nil"/>
              <w:bottom w:val="nil"/>
              <w:right w:val="nil"/>
            </w:tcBorders>
            <w:shd w:val="clear" w:color="auto" w:fill="auto"/>
            <w:noWrap/>
            <w:vAlign w:val="bottom"/>
            <w:hideMark/>
          </w:tcPr>
          <w:p w14:paraId="146C2A3C"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5011</w:t>
            </w:r>
          </w:p>
        </w:tc>
        <w:tc>
          <w:tcPr>
            <w:tcW w:w="4831" w:type="dxa"/>
            <w:tcBorders>
              <w:top w:val="nil"/>
              <w:left w:val="nil"/>
              <w:bottom w:val="nil"/>
              <w:right w:val="nil"/>
            </w:tcBorders>
            <w:shd w:val="clear" w:color="auto" w:fill="auto"/>
            <w:noWrap/>
            <w:vAlign w:val="bottom"/>
            <w:hideMark/>
          </w:tcPr>
          <w:p w14:paraId="149D0389"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tujih vladah</w:t>
            </w:r>
          </w:p>
        </w:tc>
        <w:tc>
          <w:tcPr>
            <w:tcW w:w="2003" w:type="dxa"/>
            <w:tcBorders>
              <w:top w:val="nil"/>
              <w:left w:val="nil"/>
              <w:bottom w:val="nil"/>
              <w:right w:val="nil"/>
            </w:tcBorders>
            <w:shd w:val="clear" w:color="auto" w:fill="auto"/>
            <w:noWrap/>
            <w:vAlign w:val="bottom"/>
            <w:hideMark/>
          </w:tcPr>
          <w:p w14:paraId="669D5A0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3D93FF1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71AEA7F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546EA3E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33934B8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45F44442" w14:textId="77777777" w:rsidTr="008A7A01">
        <w:trPr>
          <w:trHeight w:val="210"/>
        </w:trPr>
        <w:tc>
          <w:tcPr>
            <w:tcW w:w="537" w:type="dxa"/>
            <w:tcBorders>
              <w:top w:val="nil"/>
              <w:left w:val="nil"/>
              <w:bottom w:val="nil"/>
              <w:right w:val="nil"/>
            </w:tcBorders>
            <w:shd w:val="clear" w:color="auto" w:fill="auto"/>
            <w:noWrap/>
            <w:vAlign w:val="bottom"/>
            <w:hideMark/>
          </w:tcPr>
          <w:p w14:paraId="732C5075"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5012</w:t>
            </w:r>
          </w:p>
        </w:tc>
        <w:tc>
          <w:tcPr>
            <w:tcW w:w="4831" w:type="dxa"/>
            <w:tcBorders>
              <w:top w:val="nil"/>
              <w:left w:val="nil"/>
              <w:bottom w:val="nil"/>
              <w:right w:val="nil"/>
            </w:tcBorders>
            <w:shd w:val="clear" w:color="auto" w:fill="auto"/>
            <w:noWrap/>
            <w:vAlign w:val="bottom"/>
            <w:hideMark/>
          </w:tcPr>
          <w:p w14:paraId="06179D95"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tujih poslovnih bankah in finančnih institucijah</w:t>
            </w:r>
          </w:p>
        </w:tc>
        <w:tc>
          <w:tcPr>
            <w:tcW w:w="2003" w:type="dxa"/>
            <w:tcBorders>
              <w:top w:val="nil"/>
              <w:left w:val="nil"/>
              <w:bottom w:val="nil"/>
              <w:right w:val="nil"/>
            </w:tcBorders>
            <w:shd w:val="clear" w:color="auto" w:fill="auto"/>
            <w:noWrap/>
            <w:vAlign w:val="bottom"/>
            <w:hideMark/>
          </w:tcPr>
          <w:p w14:paraId="5305010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204F6E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137FFC5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2FFF7C7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756547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5477928D" w14:textId="77777777" w:rsidTr="008A7A01">
        <w:trPr>
          <w:trHeight w:val="210"/>
        </w:trPr>
        <w:tc>
          <w:tcPr>
            <w:tcW w:w="537" w:type="dxa"/>
            <w:tcBorders>
              <w:top w:val="nil"/>
              <w:left w:val="nil"/>
              <w:bottom w:val="nil"/>
              <w:right w:val="nil"/>
            </w:tcBorders>
            <w:shd w:val="clear" w:color="auto" w:fill="auto"/>
            <w:noWrap/>
            <w:vAlign w:val="bottom"/>
            <w:hideMark/>
          </w:tcPr>
          <w:p w14:paraId="46EB73C3"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5013</w:t>
            </w:r>
          </w:p>
        </w:tc>
        <w:tc>
          <w:tcPr>
            <w:tcW w:w="4831" w:type="dxa"/>
            <w:tcBorders>
              <w:top w:val="nil"/>
              <w:left w:val="nil"/>
              <w:bottom w:val="nil"/>
              <w:right w:val="nil"/>
            </w:tcBorders>
            <w:shd w:val="clear" w:color="auto" w:fill="auto"/>
            <w:noWrap/>
            <w:vAlign w:val="bottom"/>
            <w:hideMark/>
          </w:tcPr>
          <w:p w14:paraId="51C4ED3C"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Najeti krediti pri drugih tujih kreditodajalcih</w:t>
            </w:r>
          </w:p>
        </w:tc>
        <w:tc>
          <w:tcPr>
            <w:tcW w:w="2003" w:type="dxa"/>
            <w:tcBorders>
              <w:top w:val="nil"/>
              <w:left w:val="nil"/>
              <w:bottom w:val="nil"/>
              <w:right w:val="nil"/>
            </w:tcBorders>
            <w:shd w:val="clear" w:color="auto" w:fill="auto"/>
            <w:noWrap/>
            <w:vAlign w:val="bottom"/>
            <w:hideMark/>
          </w:tcPr>
          <w:p w14:paraId="0ACDF82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1AB4E1F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284D30E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45A9B10"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12FB79A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64AB7F1B" w14:textId="77777777" w:rsidTr="008A7A01">
        <w:trPr>
          <w:trHeight w:val="210"/>
        </w:trPr>
        <w:tc>
          <w:tcPr>
            <w:tcW w:w="537" w:type="dxa"/>
            <w:tcBorders>
              <w:top w:val="nil"/>
              <w:left w:val="nil"/>
              <w:bottom w:val="nil"/>
              <w:right w:val="nil"/>
            </w:tcBorders>
            <w:shd w:val="clear" w:color="auto" w:fill="auto"/>
            <w:noWrap/>
            <w:vAlign w:val="bottom"/>
            <w:hideMark/>
          </w:tcPr>
          <w:p w14:paraId="0A3E079D"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5014</w:t>
            </w:r>
          </w:p>
        </w:tc>
        <w:tc>
          <w:tcPr>
            <w:tcW w:w="4831" w:type="dxa"/>
            <w:tcBorders>
              <w:top w:val="nil"/>
              <w:left w:val="nil"/>
              <w:bottom w:val="nil"/>
              <w:right w:val="nil"/>
            </w:tcBorders>
            <w:shd w:val="clear" w:color="auto" w:fill="auto"/>
            <w:noWrap/>
            <w:vAlign w:val="bottom"/>
            <w:hideMark/>
          </w:tcPr>
          <w:p w14:paraId="08B6C417"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Sredstva, pridobljena z izdajo vrednostnih papirjev v tujini</w:t>
            </w:r>
          </w:p>
        </w:tc>
        <w:tc>
          <w:tcPr>
            <w:tcW w:w="2003" w:type="dxa"/>
            <w:tcBorders>
              <w:top w:val="nil"/>
              <w:left w:val="nil"/>
              <w:bottom w:val="nil"/>
              <w:right w:val="nil"/>
            </w:tcBorders>
            <w:shd w:val="clear" w:color="auto" w:fill="auto"/>
            <w:noWrap/>
            <w:vAlign w:val="bottom"/>
            <w:hideMark/>
          </w:tcPr>
          <w:p w14:paraId="668D66B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59AA7BC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7C5C7B4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02F347A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4A100C0F"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0E8CEBF" w14:textId="77777777" w:rsidTr="008A7A01">
        <w:trPr>
          <w:trHeight w:val="255"/>
        </w:trPr>
        <w:tc>
          <w:tcPr>
            <w:tcW w:w="537" w:type="dxa"/>
            <w:tcBorders>
              <w:top w:val="nil"/>
              <w:left w:val="nil"/>
              <w:bottom w:val="nil"/>
              <w:right w:val="nil"/>
            </w:tcBorders>
            <w:shd w:val="clear" w:color="auto" w:fill="auto"/>
            <w:noWrap/>
            <w:vAlign w:val="bottom"/>
            <w:hideMark/>
          </w:tcPr>
          <w:p w14:paraId="22380F9E"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p>
        </w:tc>
        <w:tc>
          <w:tcPr>
            <w:tcW w:w="4831" w:type="dxa"/>
            <w:tcBorders>
              <w:top w:val="nil"/>
              <w:left w:val="nil"/>
              <w:bottom w:val="nil"/>
              <w:right w:val="nil"/>
            </w:tcBorders>
            <w:shd w:val="clear" w:color="auto" w:fill="auto"/>
            <w:noWrap/>
            <w:vAlign w:val="bottom"/>
            <w:hideMark/>
          </w:tcPr>
          <w:p w14:paraId="5BBBEDF3" w14:textId="77777777" w:rsidR="00CC42BC" w:rsidRPr="00720494" w:rsidRDefault="00CC42BC" w:rsidP="008A7A01">
            <w:pPr>
              <w:suppressAutoHyphens w:val="0"/>
              <w:autoSpaceDN/>
              <w:spacing w:after="0"/>
              <w:textAlignment w:val="auto"/>
              <w:rPr>
                <w:rFonts w:ascii="Times New Roman" w:eastAsia="Times New Roman" w:hAnsi="Times New Roman"/>
                <w:sz w:val="20"/>
                <w:szCs w:val="20"/>
                <w:lang w:eastAsia="sl-SI"/>
              </w:rPr>
            </w:pPr>
          </w:p>
        </w:tc>
        <w:tc>
          <w:tcPr>
            <w:tcW w:w="2003" w:type="dxa"/>
            <w:tcBorders>
              <w:top w:val="nil"/>
              <w:left w:val="nil"/>
              <w:bottom w:val="nil"/>
              <w:right w:val="nil"/>
            </w:tcBorders>
            <w:shd w:val="clear" w:color="auto" w:fill="auto"/>
            <w:noWrap/>
            <w:vAlign w:val="bottom"/>
            <w:hideMark/>
          </w:tcPr>
          <w:p w14:paraId="53A45D0A" w14:textId="77777777" w:rsidR="00CC42BC" w:rsidRPr="0072049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000000" w:fill="FFFFFF"/>
            <w:noWrap/>
            <w:vAlign w:val="bottom"/>
            <w:hideMark/>
          </w:tcPr>
          <w:p w14:paraId="639239B3" w14:textId="77777777" w:rsidR="00CC42BC" w:rsidRPr="00720494" w:rsidRDefault="00CC42BC" w:rsidP="008A7A01">
            <w:pPr>
              <w:suppressAutoHyphens w:val="0"/>
              <w:autoSpaceDN/>
              <w:spacing w:after="0"/>
              <w:jc w:val="right"/>
              <w:textAlignment w:val="auto"/>
              <w:rPr>
                <w:rFonts w:ascii="Arial CE" w:eastAsia="Times New Roman" w:hAnsi="Arial CE" w:cs="Arial CE"/>
                <w:sz w:val="20"/>
                <w:szCs w:val="20"/>
                <w:lang w:eastAsia="sl-SI"/>
              </w:rPr>
            </w:pPr>
            <w:r w:rsidRPr="00720494">
              <w:rPr>
                <w:rFonts w:ascii="Arial CE" w:eastAsia="Times New Roman" w:hAnsi="Arial CE" w:cs="Arial CE"/>
                <w:sz w:val="20"/>
                <w:szCs w:val="20"/>
                <w:lang w:eastAsia="sl-SI"/>
              </w:rPr>
              <w:t> </w:t>
            </w:r>
          </w:p>
        </w:tc>
        <w:tc>
          <w:tcPr>
            <w:tcW w:w="1418" w:type="dxa"/>
            <w:tcBorders>
              <w:top w:val="nil"/>
              <w:left w:val="nil"/>
              <w:bottom w:val="nil"/>
              <w:right w:val="nil"/>
            </w:tcBorders>
            <w:shd w:val="clear" w:color="auto" w:fill="auto"/>
            <w:noWrap/>
            <w:vAlign w:val="bottom"/>
            <w:hideMark/>
          </w:tcPr>
          <w:p w14:paraId="7BBC6589" w14:textId="77777777" w:rsidR="00CC42BC" w:rsidRPr="00720494" w:rsidRDefault="00CC42BC" w:rsidP="008A7A01">
            <w:pPr>
              <w:suppressAutoHyphens w:val="0"/>
              <w:autoSpaceDN/>
              <w:spacing w:after="0"/>
              <w:jc w:val="right"/>
              <w:textAlignment w:val="auto"/>
              <w:rPr>
                <w:rFonts w:ascii="Arial CE" w:eastAsia="Times New Roman" w:hAnsi="Arial CE" w:cs="Arial CE"/>
                <w:sz w:val="20"/>
                <w:szCs w:val="20"/>
                <w:lang w:eastAsia="sl-SI"/>
              </w:rPr>
            </w:pPr>
          </w:p>
        </w:tc>
        <w:tc>
          <w:tcPr>
            <w:tcW w:w="1843" w:type="dxa"/>
            <w:tcBorders>
              <w:top w:val="nil"/>
              <w:left w:val="nil"/>
              <w:bottom w:val="nil"/>
              <w:right w:val="nil"/>
            </w:tcBorders>
            <w:shd w:val="clear" w:color="auto" w:fill="auto"/>
            <w:noWrap/>
            <w:vAlign w:val="bottom"/>
            <w:hideMark/>
          </w:tcPr>
          <w:p w14:paraId="05902CFD" w14:textId="77777777" w:rsidR="00CC42BC" w:rsidRPr="0072049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071A8EE6" w14:textId="77777777" w:rsidR="00CC42BC" w:rsidRPr="0072049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720494" w14:paraId="017B2F76"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1E5029EA"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55</w:t>
            </w:r>
          </w:p>
        </w:tc>
        <w:tc>
          <w:tcPr>
            <w:tcW w:w="4831" w:type="dxa"/>
            <w:tcBorders>
              <w:top w:val="nil"/>
              <w:left w:val="nil"/>
              <w:bottom w:val="single" w:sz="4" w:space="0" w:color="auto"/>
              <w:right w:val="nil"/>
            </w:tcBorders>
            <w:shd w:val="clear" w:color="auto" w:fill="auto"/>
            <w:noWrap/>
            <w:vAlign w:val="bottom"/>
            <w:hideMark/>
          </w:tcPr>
          <w:p w14:paraId="0464B627" w14:textId="77777777" w:rsidR="00CC42BC" w:rsidRPr="00720494"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720494">
              <w:rPr>
                <w:rFonts w:ascii="Tahoma" w:eastAsia="Times New Roman" w:hAnsi="Tahoma" w:cs="Tahoma"/>
                <w:b/>
                <w:bCs/>
                <w:sz w:val="16"/>
                <w:szCs w:val="16"/>
                <w:u w:val="single"/>
                <w:lang w:eastAsia="sl-SI"/>
              </w:rPr>
              <w:t>VIII. ODPLAČILA DOLGA</w:t>
            </w:r>
          </w:p>
        </w:tc>
        <w:tc>
          <w:tcPr>
            <w:tcW w:w="2003" w:type="dxa"/>
            <w:tcBorders>
              <w:top w:val="nil"/>
              <w:left w:val="nil"/>
              <w:bottom w:val="single" w:sz="4" w:space="0" w:color="auto"/>
              <w:right w:val="nil"/>
            </w:tcBorders>
            <w:shd w:val="clear" w:color="auto" w:fill="auto"/>
            <w:noWrap/>
            <w:vAlign w:val="bottom"/>
            <w:hideMark/>
          </w:tcPr>
          <w:p w14:paraId="26AC95DD"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 xml:space="preserve">                     -       </w:t>
            </w:r>
          </w:p>
        </w:tc>
        <w:tc>
          <w:tcPr>
            <w:tcW w:w="1701" w:type="dxa"/>
            <w:tcBorders>
              <w:top w:val="nil"/>
              <w:left w:val="nil"/>
              <w:bottom w:val="single" w:sz="4" w:space="0" w:color="auto"/>
              <w:right w:val="nil"/>
            </w:tcBorders>
            <w:shd w:val="clear" w:color="000000" w:fill="FFFFFF"/>
            <w:noWrap/>
            <w:vAlign w:val="bottom"/>
            <w:hideMark/>
          </w:tcPr>
          <w:p w14:paraId="45FE12C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single" w:sz="4" w:space="0" w:color="auto"/>
              <w:right w:val="nil"/>
            </w:tcBorders>
            <w:shd w:val="clear" w:color="auto" w:fill="auto"/>
            <w:noWrap/>
            <w:vAlign w:val="bottom"/>
            <w:hideMark/>
          </w:tcPr>
          <w:p w14:paraId="3F225D4A"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single" w:sz="4" w:space="0" w:color="auto"/>
              <w:right w:val="nil"/>
            </w:tcBorders>
            <w:shd w:val="clear" w:color="auto" w:fill="auto"/>
            <w:noWrap/>
            <w:vAlign w:val="bottom"/>
            <w:hideMark/>
          </w:tcPr>
          <w:p w14:paraId="2461BE4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54CE17F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CC42BC" w:rsidRPr="00720494" w14:paraId="759B87AE" w14:textId="77777777" w:rsidTr="008A7A01">
        <w:trPr>
          <w:trHeight w:val="210"/>
        </w:trPr>
        <w:tc>
          <w:tcPr>
            <w:tcW w:w="537" w:type="dxa"/>
            <w:tcBorders>
              <w:top w:val="nil"/>
              <w:left w:val="nil"/>
              <w:bottom w:val="nil"/>
              <w:right w:val="nil"/>
            </w:tcBorders>
            <w:shd w:val="clear" w:color="auto" w:fill="auto"/>
            <w:noWrap/>
            <w:vAlign w:val="bottom"/>
            <w:hideMark/>
          </w:tcPr>
          <w:p w14:paraId="6DD8809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550</w:t>
            </w:r>
          </w:p>
        </w:tc>
        <w:tc>
          <w:tcPr>
            <w:tcW w:w="4831" w:type="dxa"/>
            <w:tcBorders>
              <w:top w:val="nil"/>
              <w:left w:val="nil"/>
              <w:bottom w:val="nil"/>
              <w:right w:val="nil"/>
            </w:tcBorders>
            <w:shd w:val="clear" w:color="auto" w:fill="auto"/>
            <w:noWrap/>
            <w:vAlign w:val="bottom"/>
            <w:hideMark/>
          </w:tcPr>
          <w:p w14:paraId="25C9AF3F"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ODPLAČILA DOMAČEGA DOLGA</w:t>
            </w:r>
          </w:p>
        </w:tc>
        <w:tc>
          <w:tcPr>
            <w:tcW w:w="2003" w:type="dxa"/>
            <w:tcBorders>
              <w:top w:val="nil"/>
              <w:left w:val="nil"/>
              <w:bottom w:val="nil"/>
              <w:right w:val="nil"/>
            </w:tcBorders>
            <w:shd w:val="clear" w:color="auto" w:fill="auto"/>
            <w:noWrap/>
            <w:vAlign w:val="bottom"/>
            <w:hideMark/>
          </w:tcPr>
          <w:p w14:paraId="4554BE1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5F0DF0D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34DC680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0690AAA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6F023D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17B53ADE" w14:textId="77777777" w:rsidTr="008A7A01">
        <w:trPr>
          <w:trHeight w:val="210"/>
        </w:trPr>
        <w:tc>
          <w:tcPr>
            <w:tcW w:w="537" w:type="dxa"/>
            <w:tcBorders>
              <w:top w:val="nil"/>
              <w:left w:val="nil"/>
              <w:bottom w:val="nil"/>
              <w:right w:val="nil"/>
            </w:tcBorders>
            <w:shd w:val="clear" w:color="auto" w:fill="auto"/>
            <w:noWrap/>
            <w:vAlign w:val="bottom"/>
            <w:hideMark/>
          </w:tcPr>
          <w:p w14:paraId="6AB10E3A"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5500</w:t>
            </w:r>
          </w:p>
        </w:tc>
        <w:tc>
          <w:tcPr>
            <w:tcW w:w="4831" w:type="dxa"/>
            <w:tcBorders>
              <w:top w:val="nil"/>
              <w:left w:val="nil"/>
              <w:bottom w:val="nil"/>
              <w:right w:val="nil"/>
            </w:tcBorders>
            <w:shd w:val="clear" w:color="auto" w:fill="auto"/>
            <w:noWrap/>
            <w:vAlign w:val="bottom"/>
            <w:hideMark/>
          </w:tcPr>
          <w:p w14:paraId="257BB631"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kreditov Banki Slovenije</w:t>
            </w:r>
          </w:p>
        </w:tc>
        <w:tc>
          <w:tcPr>
            <w:tcW w:w="2003" w:type="dxa"/>
            <w:tcBorders>
              <w:top w:val="nil"/>
              <w:left w:val="nil"/>
              <w:bottom w:val="nil"/>
              <w:right w:val="nil"/>
            </w:tcBorders>
            <w:shd w:val="clear" w:color="auto" w:fill="auto"/>
            <w:noWrap/>
            <w:vAlign w:val="bottom"/>
            <w:hideMark/>
          </w:tcPr>
          <w:p w14:paraId="1609379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7AA661C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5C0161B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C0F58B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33CB422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046DDDB4" w14:textId="77777777" w:rsidTr="008A7A01">
        <w:trPr>
          <w:trHeight w:val="210"/>
        </w:trPr>
        <w:tc>
          <w:tcPr>
            <w:tcW w:w="537" w:type="dxa"/>
            <w:tcBorders>
              <w:top w:val="nil"/>
              <w:left w:val="nil"/>
              <w:bottom w:val="nil"/>
              <w:right w:val="nil"/>
            </w:tcBorders>
            <w:shd w:val="clear" w:color="auto" w:fill="auto"/>
            <w:noWrap/>
            <w:vAlign w:val="bottom"/>
            <w:hideMark/>
          </w:tcPr>
          <w:p w14:paraId="1EA01DAF"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5501</w:t>
            </w:r>
          </w:p>
        </w:tc>
        <w:tc>
          <w:tcPr>
            <w:tcW w:w="4831" w:type="dxa"/>
            <w:tcBorders>
              <w:top w:val="nil"/>
              <w:left w:val="nil"/>
              <w:bottom w:val="nil"/>
              <w:right w:val="nil"/>
            </w:tcBorders>
            <w:shd w:val="clear" w:color="auto" w:fill="auto"/>
            <w:noWrap/>
            <w:vAlign w:val="bottom"/>
            <w:hideMark/>
          </w:tcPr>
          <w:p w14:paraId="7F9F7D8A"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kreditov poslovnim bankam</w:t>
            </w:r>
          </w:p>
        </w:tc>
        <w:tc>
          <w:tcPr>
            <w:tcW w:w="2003" w:type="dxa"/>
            <w:tcBorders>
              <w:top w:val="nil"/>
              <w:left w:val="nil"/>
              <w:bottom w:val="nil"/>
              <w:right w:val="nil"/>
            </w:tcBorders>
            <w:shd w:val="clear" w:color="auto" w:fill="auto"/>
            <w:noWrap/>
            <w:vAlign w:val="bottom"/>
            <w:hideMark/>
          </w:tcPr>
          <w:p w14:paraId="24A0157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2C64334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1B10C5E0"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6D83DEF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70E8E1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2F270D1" w14:textId="77777777" w:rsidTr="008A7A01">
        <w:trPr>
          <w:trHeight w:val="210"/>
        </w:trPr>
        <w:tc>
          <w:tcPr>
            <w:tcW w:w="537" w:type="dxa"/>
            <w:tcBorders>
              <w:top w:val="nil"/>
              <w:left w:val="nil"/>
              <w:bottom w:val="nil"/>
              <w:right w:val="nil"/>
            </w:tcBorders>
            <w:shd w:val="clear" w:color="auto" w:fill="auto"/>
            <w:noWrap/>
            <w:vAlign w:val="bottom"/>
            <w:hideMark/>
          </w:tcPr>
          <w:p w14:paraId="05DEF1AD"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5502</w:t>
            </w:r>
          </w:p>
        </w:tc>
        <w:tc>
          <w:tcPr>
            <w:tcW w:w="4831" w:type="dxa"/>
            <w:tcBorders>
              <w:top w:val="nil"/>
              <w:left w:val="nil"/>
              <w:bottom w:val="nil"/>
              <w:right w:val="nil"/>
            </w:tcBorders>
            <w:shd w:val="clear" w:color="auto" w:fill="auto"/>
            <w:noWrap/>
            <w:vAlign w:val="bottom"/>
            <w:hideMark/>
          </w:tcPr>
          <w:p w14:paraId="54EA1E90"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kreditov drugim finančnim institucijam</w:t>
            </w:r>
          </w:p>
        </w:tc>
        <w:tc>
          <w:tcPr>
            <w:tcW w:w="2003" w:type="dxa"/>
            <w:tcBorders>
              <w:top w:val="nil"/>
              <w:left w:val="nil"/>
              <w:bottom w:val="nil"/>
              <w:right w:val="nil"/>
            </w:tcBorders>
            <w:shd w:val="clear" w:color="auto" w:fill="auto"/>
            <w:noWrap/>
            <w:vAlign w:val="bottom"/>
            <w:hideMark/>
          </w:tcPr>
          <w:p w14:paraId="34A3544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78E5ED9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27D83E4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2DD9F8D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1E2C422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7E6B6C6B" w14:textId="77777777" w:rsidTr="008A7A01">
        <w:trPr>
          <w:trHeight w:val="210"/>
        </w:trPr>
        <w:tc>
          <w:tcPr>
            <w:tcW w:w="537" w:type="dxa"/>
            <w:tcBorders>
              <w:top w:val="nil"/>
              <w:left w:val="nil"/>
              <w:bottom w:val="nil"/>
              <w:right w:val="nil"/>
            </w:tcBorders>
            <w:shd w:val="clear" w:color="auto" w:fill="auto"/>
            <w:noWrap/>
            <w:vAlign w:val="bottom"/>
            <w:hideMark/>
          </w:tcPr>
          <w:p w14:paraId="49DEC091"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5503</w:t>
            </w:r>
          </w:p>
        </w:tc>
        <w:tc>
          <w:tcPr>
            <w:tcW w:w="4831" w:type="dxa"/>
            <w:tcBorders>
              <w:top w:val="nil"/>
              <w:left w:val="nil"/>
              <w:bottom w:val="nil"/>
              <w:right w:val="nil"/>
            </w:tcBorders>
            <w:shd w:val="clear" w:color="auto" w:fill="auto"/>
            <w:noWrap/>
            <w:vAlign w:val="bottom"/>
            <w:hideMark/>
          </w:tcPr>
          <w:p w14:paraId="018E4ED3"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kreditov drugim domačim kreditodajalcem</w:t>
            </w:r>
          </w:p>
        </w:tc>
        <w:tc>
          <w:tcPr>
            <w:tcW w:w="2003" w:type="dxa"/>
            <w:tcBorders>
              <w:top w:val="nil"/>
              <w:left w:val="nil"/>
              <w:bottom w:val="nil"/>
              <w:right w:val="nil"/>
            </w:tcBorders>
            <w:shd w:val="clear" w:color="auto" w:fill="auto"/>
            <w:noWrap/>
            <w:vAlign w:val="bottom"/>
            <w:hideMark/>
          </w:tcPr>
          <w:p w14:paraId="4B72A77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88EECD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6E203E3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660046A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33A28F9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6A5AB1DE" w14:textId="77777777" w:rsidTr="008A7A01">
        <w:trPr>
          <w:trHeight w:val="210"/>
        </w:trPr>
        <w:tc>
          <w:tcPr>
            <w:tcW w:w="537" w:type="dxa"/>
            <w:tcBorders>
              <w:top w:val="nil"/>
              <w:left w:val="nil"/>
              <w:bottom w:val="nil"/>
              <w:right w:val="nil"/>
            </w:tcBorders>
            <w:shd w:val="clear" w:color="auto" w:fill="auto"/>
            <w:noWrap/>
            <w:vAlign w:val="bottom"/>
            <w:hideMark/>
          </w:tcPr>
          <w:p w14:paraId="7A2B3988"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5504</w:t>
            </w:r>
          </w:p>
        </w:tc>
        <w:tc>
          <w:tcPr>
            <w:tcW w:w="4831" w:type="dxa"/>
            <w:tcBorders>
              <w:top w:val="nil"/>
              <w:left w:val="nil"/>
              <w:bottom w:val="nil"/>
              <w:right w:val="nil"/>
            </w:tcBorders>
            <w:shd w:val="clear" w:color="auto" w:fill="auto"/>
            <w:noWrap/>
            <w:vAlign w:val="bottom"/>
            <w:hideMark/>
          </w:tcPr>
          <w:p w14:paraId="674B0F90"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glavnice vrednostnih papirjev izdanih na domačem trgu</w:t>
            </w:r>
          </w:p>
        </w:tc>
        <w:tc>
          <w:tcPr>
            <w:tcW w:w="2003" w:type="dxa"/>
            <w:tcBorders>
              <w:top w:val="nil"/>
              <w:left w:val="nil"/>
              <w:bottom w:val="nil"/>
              <w:right w:val="nil"/>
            </w:tcBorders>
            <w:shd w:val="clear" w:color="auto" w:fill="auto"/>
            <w:noWrap/>
            <w:vAlign w:val="bottom"/>
            <w:hideMark/>
          </w:tcPr>
          <w:p w14:paraId="45A0FC9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4C06778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2F23837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0077C39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0D96B998"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3A2FCB06" w14:textId="77777777" w:rsidTr="008A7A01">
        <w:trPr>
          <w:trHeight w:val="210"/>
        </w:trPr>
        <w:tc>
          <w:tcPr>
            <w:tcW w:w="537" w:type="dxa"/>
            <w:tcBorders>
              <w:top w:val="nil"/>
              <w:left w:val="nil"/>
              <w:bottom w:val="nil"/>
              <w:right w:val="nil"/>
            </w:tcBorders>
            <w:shd w:val="clear" w:color="auto" w:fill="auto"/>
            <w:noWrap/>
            <w:vAlign w:val="bottom"/>
            <w:hideMark/>
          </w:tcPr>
          <w:p w14:paraId="3466791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551</w:t>
            </w:r>
          </w:p>
        </w:tc>
        <w:tc>
          <w:tcPr>
            <w:tcW w:w="4831" w:type="dxa"/>
            <w:tcBorders>
              <w:top w:val="nil"/>
              <w:left w:val="nil"/>
              <w:bottom w:val="nil"/>
              <w:right w:val="nil"/>
            </w:tcBorders>
            <w:shd w:val="clear" w:color="auto" w:fill="auto"/>
            <w:noWrap/>
            <w:vAlign w:val="bottom"/>
            <w:hideMark/>
          </w:tcPr>
          <w:p w14:paraId="5A4024A5"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ODPLAČILA DOLGA V TUJINO</w:t>
            </w:r>
          </w:p>
        </w:tc>
        <w:tc>
          <w:tcPr>
            <w:tcW w:w="2003" w:type="dxa"/>
            <w:tcBorders>
              <w:top w:val="nil"/>
              <w:left w:val="nil"/>
              <w:bottom w:val="nil"/>
              <w:right w:val="nil"/>
            </w:tcBorders>
            <w:shd w:val="clear" w:color="auto" w:fill="auto"/>
            <w:noWrap/>
            <w:vAlign w:val="bottom"/>
            <w:hideMark/>
          </w:tcPr>
          <w:p w14:paraId="69CABE1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21EC0EC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7800345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AE41EE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5C83751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7D18F8BB" w14:textId="77777777" w:rsidTr="008A7A01">
        <w:trPr>
          <w:trHeight w:val="210"/>
        </w:trPr>
        <w:tc>
          <w:tcPr>
            <w:tcW w:w="537" w:type="dxa"/>
            <w:tcBorders>
              <w:top w:val="nil"/>
              <w:left w:val="nil"/>
              <w:bottom w:val="nil"/>
              <w:right w:val="nil"/>
            </w:tcBorders>
            <w:shd w:val="clear" w:color="auto" w:fill="auto"/>
            <w:noWrap/>
            <w:vAlign w:val="bottom"/>
            <w:hideMark/>
          </w:tcPr>
          <w:p w14:paraId="568C6C96"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5510</w:t>
            </w:r>
          </w:p>
        </w:tc>
        <w:tc>
          <w:tcPr>
            <w:tcW w:w="4831" w:type="dxa"/>
            <w:tcBorders>
              <w:top w:val="nil"/>
              <w:left w:val="nil"/>
              <w:bottom w:val="nil"/>
              <w:right w:val="nil"/>
            </w:tcBorders>
            <w:shd w:val="clear" w:color="auto" w:fill="auto"/>
            <w:noWrap/>
            <w:vAlign w:val="bottom"/>
            <w:hideMark/>
          </w:tcPr>
          <w:p w14:paraId="642E944D"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dolga mednarodnim finančnim institucijam</w:t>
            </w:r>
          </w:p>
        </w:tc>
        <w:tc>
          <w:tcPr>
            <w:tcW w:w="2003" w:type="dxa"/>
            <w:tcBorders>
              <w:top w:val="nil"/>
              <w:left w:val="nil"/>
              <w:bottom w:val="nil"/>
              <w:right w:val="nil"/>
            </w:tcBorders>
            <w:shd w:val="clear" w:color="auto" w:fill="auto"/>
            <w:noWrap/>
            <w:vAlign w:val="bottom"/>
            <w:hideMark/>
          </w:tcPr>
          <w:p w14:paraId="69FC37B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BF18CD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4CB4100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32D6EDA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A67D9B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847C995" w14:textId="77777777" w:rsidTr="008A7A01">
        <w:trPr>
          <w:trHeight w:val="210"/>
        </w:trPr>
        <w:tc>
          <w:tcPr>
            <w:tcW w:w="537" w:type="dxa"/>
            <w:tcBorders>
              <w:top w:val="nil"/>
              <w:left w:val="nil"/>
              <w:bottom w:val="nil"/>
              <w:right w:val="nil"/>
            </w:tcBorders>
            <w:shd w:val="clear" w:color="auto" w:fill="auto"/>
            <w:noWrap/>
            <w:vAlign w:val="bottom"/>
            <w:hideMark/>
          </w:tcPr>
          <w:p w14:paraId="420B0C74"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5511</w:t>
            </w:r>
          </w:p>
        </w:tc>
        <w:tc>
          <w:tcPr>
            <w:tcW w:w="4831" w:type="dxa"/>
            <w:tcBorders>
              <w:top w:val="nil"/>
              <w:left w:val="nil"/>
              <w:bottom w:val="nil"/>
              <w:right w:val="nil"/>
            </w:tcBorders>
            <w:shd w:val="clear" w:color="auto" w:fill="auto"/>
            <w:noWrap/>
            <w:vAlign w:val="bottom"/>
            <w:hideMark/>
          </w:tcPr>
          <w:p w14:paraId="3CE994FC"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dolga tujim vladam</w:t>
            </w:r>
          </w:p>
        </w:tc>
        <w:tc>
          <w:tcPr>
            <w:tcW w:w="2003" w:type="dxa"/>
            <w:tcBorders>
              <w:top w:val="nil"/>
              <w:left w:val="nil"/>
              <w:bottom w:val="nil"/>
              <w:right w:val="nil"/>
            </w:tcBorders>
            <w:shd w:val="clear" w:color="auto" w:fill="auto"/>
            <w:noWrap/>
            <w:vAlign w:val="bottom"/>
            <w:hideMark/>
          </w:tcPr>
          <w:p w14:paraId="68054F0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2EB5A45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096DC36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52EDB8D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04D9881F"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709DAFA2" w14:textId="77777777" w:rsidTr="008A7A01">
        <w:trPr>
          <w:trHeight w:val="210"/>
        </w:trPr>
        <w:tc>
          <w:tcPr>
            <w:tcW w:w="537" w:type="dxa"/>
            <w:tcBorders>
              <w:top w:val="nil"/>
              <w:left w:val="nil"/>
              <w:bottom w:val="nil"/>
              <w:right w:val="nil"/>
            </w:tcBorders>
            <w:shd w:val="clear" w:color="auto" w:fill="auto"/>
            <w:noWrap/>
            <w:vAlign w:val="bottom"/>
            <w:hideMark/>
          </w:tcPr>
          <w:p w14:paraId="650D1512"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5512</w:t>
            </w:r>
          </w:p>
        </w:tc>
        <w:tc>
          <w:tcPr>
            <w:tcW w:w="4831" w:type="dxa"/>
            <w:tcBorders>
              <w:top w:val="nil"/>
              <w:left w:val="nil"/>
              <w:bottom w:val="nil"/>
              <w:right w:val="nil"/>
            </w:tcBorders>
            <w:shd w:val="clear" w:color="auto" w:fill="auto"/>
            <w:noWrap/>
            <w:vAlign w:val="bottom"/>
            <w:hideMark/>
          </w:tcPr>
          <w:p w14:paraId="41EE395E"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dolga tujim bankam in finančnim institucijam</w:t>
            </w:r>
          </w:p>
        </w:tc>
        <w:tc>
          <w:tcPr>
            <w:tcW w:w="2003" w:type="dxa"/>
            <w:tcBorders>
              <w:top w:val="nil"/>
              <w:left w:val="nil"/>
              <w:bottom w:val="nil"/>
              <w:right w:val="nil"/>
            </w:tcBorders>
            <w:shd w:val="clear" w:color="auto" w:fill="auto"/>
            <w:noWrap/>
            <w:vAlign w:val="bottom"/>
            <w:hideMark/>
          </w:tcPr>
          <w:p w14:paraId="6B1B9F3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1DB7F98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35ED070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6132DCCC"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774D6EB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2268BBC3" w14:textId="77777777" w:rsidTr="008A7A01">
        <w:trPr>
          <w:trHeight w:val="210"/>
        </w:trPr>
        <w:tc>
          <w:tcPr>
            <w:tcW w:w="537" w:type="dxa"/>
            <w:tcBorders>
              <w:top w:val="nil"/>
              <w:left w:val="nil"/>
              <w:bottom w:val="nil"/>
              <w:right w:val="nil"/>
            </w:tcBorders>
            <w:shd w:val="clear" w:color="auto" w:fill="auto"/>
            <w:noWrap/>
            <w:vAlign w:val="bottom"/>
            <w:hideMark/>
          </w:tcPr>
          <w:p w14:paraId="6C67C093"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5513</w:t>
            </w:r>
          </w:p>
        </w:tc>
        <w:tc>
          <w:tcPr>
            <w:tcW w:w="4831" w:type="dxa"/>
            <w:tcBorders>
              <w:top w:val="nil"/>
              <w:left w:val="nil"/>
              <w:bottom w:val="nil"/>
              <w:right w:val="nil"/>
            </w:tcBorders>
            <w:shd w:val="clear" w:color="auto" w:fill="auto"/>
            <w:noWrap/>
            <w:vAlign w:val="bottom"/>
            <w:hideMark/>
          </w:tcPr>
          <w:p w14:paraId="6353C8CD"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dolga drugim tujim kreditodajalcem</w:t>
            </w:r>
          </w:p>
        </w:tc>
        <w:tc>
          <w:tcPr>
            <w:tcW w:w="2003" w:type="dxa"/>
            <w:tcBorders>
              <w:top w:val="nil"/>
              <w:left w:val="nil"/>
              <w:bottom w:val="nil"/>
              <w:right w:val="nil"/>
            </w:tcBorders>
            <w:shd w:val="clear" w:color="auto" w:fill="auto"/>
            <w:noWrap/>
            <w:vAlign w:val="bottom"/>
            <w:hideMark/>
          </w:tcPr>
          <w:p w14:paraId="204B54F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50832B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268DA6C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2343675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6BE0995F"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48546799" w14:textId="77777777" w:rsidTr="008A7A01">
        <w:trPr>
          <w:trHeight w:val="210"/>
        </w:trPr>
        <w:tc>
          <w:tcPr>
            <w:tcW w:w="537" w:type="dxa"/>
            <w:tcBorders>
              <w:top w:val="nil"/>
              <w:left w:val="nil"/>
              <w:bottom w:val="nil"/>
              <w:right w:val="nil"/>
            </w:tcBorders>
            <w:shd w:val="clear" w:color="auto" w:fill="auto"/>
            <w:noWrap/>
            <w:vAlign w:val="bottom"/>
            <w:hideMark/>
          </w:tcPr>
          <w:p w14:paraId="26F7F132" w14:textId="77777777" w:rsidR="00CC42BC" w:rsidRPr="0072049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5514</w:t>
            </w:r>
          </w:p>
        </w:tc>
        <w:tc>
          <w:tcPr>
            <w:tcW w:w="4831" w:type="dxa"/>
            <w:tcBorders>
              <w:top w:val="nil"/>
              <w:left w:val="nil"/>
              <w:bottom w:val="nil"/>
              <w:right w:val="nil"/>
            </w:tcBorders>
            <w:shd w:val="clear" w:color="auto" w:fill="auto"/>
            <w:noWrap/>
            <w:vAlign w:val="bottom"/>
            <w:hideMark/>
          </w:tcPr>
          <w:p w14:paraId="10ECDE56" w14:textId="77777777" w:rsidR="00CC42BC" w:rsidRPr="00720494" w:rsidRDefault="00CC42BC" w:rsidP="008A7A01">
            <w:pPr>
              <w:suppressAutoHyphens w:val="0"/>
              <w:autoSpaceDN/>
              <w:spacing w:after="0"/>
              <w:textAlignment w:val="auto"/>
              <w:rPr>
                <w:rFonts w:ascii="Tahoma" w:eastAsia="Times New Roman" w:hAnsi="Tahoma" w:cs="Tahoma"/>
                <w:sz w:val="14"/>
                <w:szCs w:val="14"/>
                <w:lang w:eastAsia="sl-SI"/>
              </w:rPr>
            </w:pPr>
            <w:r w:rsidRPr="00720494">
              <w:rPr>
                <w:rFonts w:ascii="Tahoma" w:eastAsia="Times New Roman" w:hAnsi="Tahoma" w:cs="Tahoma"/>
                <w:sz w:val="14"/>
                <w:szCs w:val="14"/>
                <w:lang w:eastAsia="sl-SI"/>
              </w:rPr>
              <w:t>Odplačila glavnice vrednostnih papirjev izdanih na tujih trgih</w:t>
            </w:r>
          </w:p>
        </w:tc>
        <w:tc>
          <w:tcPr>
            <w:tcW w:w="2003" w:type="dxa"/>
            <w:tcBorders>
              <w:top w:val="nil"/>
              <w:left w:val="nil"/>
              <w:bottom w:val="nil"/>
              <w:right w:val="nil"/>
            </w:tcBorders>
            <w:shd w:val="clear" w:color="auto" w:fill="auto"/>
            <w:noWrap/>
            <w:vAlign w:val="bottom"/>
            <w:hideMark/>
          </w:tcPr>
          <w:p w14:paraId="6A1A548B"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nil"/>
              <w:right w:val="nil"/>
            </w:tcBorders>
            <w:shd w:val="clear" w:color="auto" w:fill="auto"/>
            <w:noWrap/>
            <w:vAlign w:val="bottom"/>
            <w:hideMark/>
          </w:tcPr>
          <w:p w14:paraId="0F2A4765"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nil"/>
              <w:right w:val="nil"/>
            </w:tcBorders>
            <w:shd w:val="clear" w:color="auto" w:fill="auto"/>
            <w:noWrap/>
            <w:vAlign w:val="bottom"/>
            <w:hideMark/>
          </w:tcPr>
          <w:p w14:paraId="64019A9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nil"/>
              <w:right w:val="nil"/>
            </w:tcBorders>
            <w:shd w:val="clear" w:color="auto" w:fill="auto"/>
            <w:noWrap/>
            <w:vAlign w:val="bottom"/>
            <w:hideMark/>
          </w:tcPr>
          <w:p w14:paraId="2C93CBAD"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nil"/>
              <w:right w:val="nil"/>
            </w:tcBorders>
            <w:shd w:val="clear" w:color="auto" w:fill="auto"/>
            <w:noWrap/>
            <w:vAlign w:val="bottom"/>
            <w:hideMark/>
          </w:tcPr>
          <w:p w14:paraId="3CF97042"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r>
      <w:tr w:rsidR="00CC42BC" w:rsidRPr="00720494" w14:paraId="3E56ABA5"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69172754"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4831" w:type="dxa"/>
            <w:tcBorders>
              <w:top w:val="nil"/>
              <w:left w:val="nil"/>
              <w:bottom w:val="single" w:sz="4" w:space="0" w:color="auto"/>
              <w:right w:val="nil"/>
            </w:tcBorders>
            <w:shd w:val="clear" w:color="auto" w:fill="auto"/>
            <w:noWrap/>
            <w:vAlign w:val="bottom"/>
            <w:hideMark/>
          </w:tcPr>
          <w:p w14:paraId="384CBE0C" w14:textId="77777777" w:rsidR="00CC42BC" w:rsidRPr="00720494" w:rsidRDefault="00CC42BC" w:rsidP="008A7A01">
            <w:pPr>
              <w:suppressAutoHyphens w:val="0"/>
              <w:autoSpaceDN/>
              <w:spacing w:after="0"/>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IX/1 NETO ZADOLŽEVANJE</w:t>
            </w:r>
          </w:p>
        </w:tc>
        <w:tc>
          <w:tcPr>
            <w:tcW w:w="2003" w:type="dxa"/>
            <w:tcBorders>
              <w:top w:val="nil"/>
              <w:left w:val="nil"/>
              <w:bottom w:val="single" w:sz="4" w:space="0" w:color="auto"/>
              <w:right w:val="nil"/>
            </w:tcBorders>
            <w:shd w:val="clear" w:color="auto" w:fill="auto"/>
            <w:noWrap/>
            <w:vAlign w:val="bottom"/>
            <w:hideMark/>
          </w:tcPr>
          <w:p w14:paraId="7323A7DA"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701" w:type="dxa"/>
            <w:tcBorders>
              <w:top w:val="nil"/>
              <w:left w:val="nil"/>
              <w:bottom w:val="single" w:sz="4" w:space="0" w:color="auto"/>
              <w:right w:val="nil"/>
            </w:tcBorders>
            <w:shd w:val="clear" w:color="000000" w:fill="FFFFFF"/>
            <w:noWrap/>
            <w:vAlign w:val="bottom"/>
            <w:hideMark/>
          </w:tcPr>
          <w:p w14:paraId="39EB39B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418" w:type="dxa"/>
            <w:tcBorders>
              <w:top w:val="nil"/>
              <w:left w:val="nil"/>
              <w:bottom w:val="single" w:sz="4" w:space="0" w:color="auto"/>
              <w:right w:val="nil"/>
            </w:tcBorders>
            <w:shd w:val="clear" w:color="auto" w:fill="auto"/>
            <w:noWrap/>
            <w:vAlign w:val="bottom"/>
            <w:hideMark/>
          </w:tcPr>
          <w:p w14:paraId="10116A4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843" w:type="dxa"/>
            <w:tcBorders>
              <w:top w:val="nil"/>
              <w:left w:val="nil"/>
              <w:bottom w:val="single" w:sz="4" w:space="0" w:color="auto"/>
              <w:right w:val="nil"/>
            </w:tcBorders>
            <w:shd w:val="clear" w:color="auto" w:fill="auto"/>
            <w:noWrap/>
            <w:vAlign w:val="bottom"/>
            <w:hideMark/>
          </w:tcPr>
          <w:p w14:paraId="072644D7"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622B9DEE"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w:t>
            </w:r>
          </w:p>
        </w:tc>
      </w:tr>
      <w:tr w:rsidR="00CC42BC" w:rsidRPr="00720494" w14:paraId="276F25F9"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1E03C045"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4831" w:type="dxa"/>
            <w:tcBorders>
              <w:top w:val="nil"/>
              <w:left w:val="nil"/>
              <w:bottom w:val="single" w:sz="4" w:space="0" w:color="auto"/>
              <w:right w:val="nil"/>
            </w:tcBorders>
            <w:shd w:val="clear" w:color="auto" w:fill="auto"/>
            <w:noWrap/>
            <w:vAlign w:val="bottom"/>
            <w:hideMark/>
          </w:tcPr>
          <w:p w14:paraId="10F3DD0D" w14:textId="77777777" w:rsidR="00CC42BC" w:rsidRPr="00720494" w:rsidRDefault="00CC42BC" w:rsidP="008A7A01">
            <w:pPr>
              <w:suppressAutoHyphens w:val="0"/>
              <w:autoSpaceDN/>
              <w:spacing w:after="0"/>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IX/2 NETO ODPLAČILO DOLGA</w:t>
            </w:r>
          </w:p>
        </w:tc>
        <w:tc>
          <w:tcPr>
            <w:tcW w:w="2003" w:type="dxa"/>
            <w:tcBorders>
              <w:top w:val="nil"/>
              <w:left w:val="nil"/>
              <w:bottom w:val="single" w:sz="4" w:space="0" w:color="auto"/>
              <w:right w:val="nil"/>
            </w:tcBorders>
            <w:shd w:val="clear" w:color="auto" w:fill="auto"/>
            <w:noWrap/>
            <w:vAlign w:val="bottom"/>
            <w:hideMark/>
          </w:tcPr>
          <w:p w14:paraId="76740839"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1701" w:type="dxa"/>
            <w:tcBorders>
              <w:top w:val="nil"/>
              <w:left w:val="nil"/>
              <w:bottom w:val="single" w:sz="4" w:space="0" w:color="auto"/>
              <w:right w:val="nil"/>
            </w:tcBorders>
            <w:shd w:val="clear" w:color="000000" w:fill="FFFFFF"/>
            <w:noWrap/>
            <w:vAlign w:val="bottom"/>
            <w:hideMark/>
          </w:tcPr>
          <w:p w14:paraId="5C6C5E01"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1418" w:type="dxa"/>
            <w:tcBorders>
              <w:top w:val="nil"/>
              <w:left w:val="nil"/>
              <w:bottom w:val="single" w:sz="4" w:space="0" w:color="auto"/>
              <w:right w:val="nil"/>
            </w:tcBorders>
            <w:shd w:val="clear" w:color="auto" w:fill="auto"/>
            <w:noWrap/>
            <w:vAlign w:val="bottom"/>
            <w:hideMark/>
          </w:tcPr>
          <w:p w14:paraId="445F2A66"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1843" w:type="dxa"/>
            <w:tcBorders>
              <w:top w:val="nil"/>
              <w:left w:val="nil"/>
              <w:bottom w:val="single" w:sz="4" w:space="0" w:color="auto"/>
              <w:right w:val="nil"/>
            </w:tcBorders>
            <w:shd w:val="clear" w:color="auto" w:fill="auto"/>
            <w:noWrap/>
            <w:vAlign w:val="bottom"/>
            <w:hideMark/>
          </w:tcPr>
          <w:p w14:paraId="11EA6353"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1134" w:type="dxa"/>
            <w:tcBorders>
              <w:top w:val="nil"/>
              <w:left w:val="nil"/>
              <w:bottom w:val="single" w:sz="4" w:space="0" w:color="auto"/>
              <w:right w:val="nil"/>
            </w:tcBorders>
            <w:shd w:val="clear" w:color="auto" w:fill="auto"/>
            <w:noWrap/>
            <w:vAlign w:val="bottom"/>
            <w:hideMark/>
          </w:tcPr>
          <w:p w14:paraId="67F11994" w14:textId="77777777" w:rsidR="00CC42BC" w:rsidRPr="0072049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r>
      <w:tr w:rsidR="00CC42BC" w:rsidRPr="00720494" w14:paraId="281A4473" w14:textId="77777777" w:rsidTr="008A7A01">
        <w:trPr>
          <w:trHeight w:val="210"/>
        </w:trPr>
        <w:tc>
          <w:tcPr>
            <w:tcW w:w="537" w:type="dxa"/>
            <w:tcBorders>
              <w:top w:val="nil"/>
              <w:left w:val="nil"/>
              <w:bottom w:val="single" w:sz="4" w:space="0" w:color="auto"/>
              <w:right w:val="nil"/>
            </w:tcBorders>
            <w:shd w:val="clear" w:color="auto" w:fill="auto"/>
            <w:noWrap/>
            <w:vAlign w:val="bottom"/>
            <w:hideMark/>
          </w:tcPr>
          <w:p w14:paraId="6E1087D0" w14:textId="77777777" w:rsidR="00CC42BC" w:rsidRPr="00720494" w:rsidRDefault="00CC42BC" w:rsidP="008A7A01">
            <w:pPr>
              <w:suppressAutoHyphens w:val="0"/>
              <w:autoSpaceDN/>
              <w:spacing w:after="0"/>
              <w:textAlignment w:val="auto"/>
              <w:rPr>
                <w:rFonts w:ascii="Tahoma" w:eastAsia="Times New Roman" w:hAnsi="Tahoma" w:cs="Tahoma"/>
                <w:sz w:val="16"/>
                <w:szCs w:val="16"/>
                <w:lang w:eastAsia="sl-SI"/>
              </w:rPr>
            </w:pPr>
            <w:r w:rsidRPr="00720494">
              <w:rPr>
                <w:rFonts w:ascii="Tahoma" w:eastAsia="Times New Roman" w:hAnsi="Tahoma" w:cs="Tahoma"/>
                <w:sz w:val="16"/>
                <w:szCs w:val="16"/>
                <w:lang w:eastAsia="sl-SI"/>
              </w:rPr>
              <w:t> </w:t>
            </w:r>
          </w:p>
        </w:tc>
        <w:tc>
          <w:tcPr>
            <w:tcW w:w="4831" w:type="dxa"/>
            <w:tcBorders>
              <w:top w:val="nil"/>
              <w:left w:val="nil"/>
              <w:bottom w:val="single" w:sz="4" w:space="0" w:color="auto"/>
              <w:right w:val="nil"/>
            </w:tcBorders>
            <w:shd w:val="clear" w:color="auto" w:fill="auto"/>
            <w:noWrap/>
            <w:vAlign w:val="bottom"/>
            <w:hideMark/>
          </w:tcPr>
          <w:p w14:paraId="0B3725E9" w14:textId="77777777" w:rsidR="00CC42BC" w:rsidRPr="00720494" w:rsidRDefault="00CC42BC" w:rsidP="008A7A01">
            <w:pPr>
              <w:suppressAutoHyphens w:val="0"/>
              <w:autoSpaceDN/>
              <w:spacing w:after="0"/>
              <w:textAlignment w:val="auto"/>
              <w:rPr>
                <w:rFonts w:ascii="Tahoma" w:eastAsia="Times New Roman" w:hAnsi="Tahoma" w:cs="Tahoma"/>
                <w:b/>
                <w:bCs/>
                <w:sz w:val="16"/>
                <w:szCs w:val="16"/>
                <w:u w:val="single"/>
                <w:lang w:eastAsia="sl-SI"/>
              </w:rPr>
            </w:pPr>
            <w:r w:rsidRPr="00720494">
              <w:rPr>
                <w:rFonts w:ascii="Tahoma" w:eastAsia="Times New Roman" w:hAnsi="Tahoma" w:cs="Tahoma"/>
                <w:b/>
                <w:bCs/>
                <w:sz w:val="16"/>
                <w:szCs w:val="16"/>
                <w:u w:val="single"/>
                <w:lang w:eastAsia="sl-SI"/>
              </w:rPr>
              <w:t>X POVEČANJE/ZMANJŠANJE SREDSTEV NA RAČUNIH</w:t>
            </w:r>
          </w:p>
        </w:tc>
        <w:tc>
          <w:tcPr>
            <w:tcW w:w="2003" w:type="dxa"/>
            <w:tcBorders>
              <w:top w:val="nil"/>
              <w:left w:val="nil"/>
              <w:bottom w:val="single" w:sz="4" w:space="0" w:color="auto"/>
              <w:right w:val="nil"/>
            </w:tcBorders>
            <w:shd w:val="clear" w:color="auto" w:fill="auto"/>
            <w:noWrap/>
            <w:vAlign w:val="bottom"/>
            <w:hideMark/>
          </w:tcPr>
          <w:p w14:paraId="5DB60C1F"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720494">
              <w:rPr>
                <w:rFonts w:ascii="Tahoma" w:eastAsia="Times New Roman" w:hAnsi="Tahoma" w:cs="Tahoma"/>
                <w:b/>
                <w:bCs/>
                <w:sz w:val="16"/>
                <w:szCs w:val="16"/>
                <w:lang w:eastAsia="sl-SI"/>
              </w:rPr>
              <w:t xml:space="preserve">      </w:t>
            </w:r>
            <w:r>
              <w:rPr>
                <w:rFonts w:ascii="Tahoma" w:eastAsia="Times New Roman" w:hAnsi="Tahoma" w:cs="Tahoma"/>
                <w:b/>
                <w:bCs/>
                <w:sz w:val="16"/>
                <w:szCs w:val="16"/>
                <w:lang w:eastAsia="sl-SI"/>
              </w:rPr>
              <w:t>-10.448.042</w:t>
            </w:r>
            <w:r w:rsidRPr="00720494">
              <w:rPr>
                <w:rFonts w:ascii="Tahoma" w:eastAsia="Times New Roman" w:hAnsi="Tahoma" w:cs="Tahoma"/>
                <w:b/>
                <w:bCs/>
                <w:sz w:val="16"/>
                <w:szCs w:val="16"/>
                <w:lang w:eastAsia="sl-SI"/>
              </w:rPr>
              <w:t xml:space="preserve">     </w:t>
            </w:r>
          </w:p>
        </w:tc>
        <w:tc>
          <w:tcPr>
            <w:tcW w:w="1701" w:type="dxa"/>
            <w:tcBorders>
              <w:top w:val="nil"/>
              <w:left w:val="nil"/>
              <w:bottom w:val="single" w:sz="4" w:space="0" w:color="auto"/>
              <w:right w:val="nil"/>
            </w:tcBorders>
            <w:shd w:val="clear" w:color="000000" w:fill="FFFFFF"/>
            <w:noWrap/>
            <w:vAlign w:val="bottom"/>
            <w:hideMark/>
          </w:tcPr>
          <w:p w14:paraId="2BFBEF1C"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- 14.232.258</w:t>
            </w:r>
            <w:r w:rsidRPr="00720494">
              <w:rPr>
                <w:rFonts w:ascii="Tahoma" w:eastAsia="Times New Roman" w:hAnsi="Tahoma" w:cs="Tahoma"/>
                <w:b/>
                <w:bCs/>
                <w:sz w:val="16"/>
                <w:szCs w:val="16"/>
                <w:lang w:eastAsia="sl-SI"/>
              </w:rPr>
              <w:t xml:space="preserve">     </w:t>
            </w:r>
          </w:p>
        </w:tc>
        <w:tc>
          <w:tcPr>
            <w:tcW w:w="1418" w:type="dxa"/>
            <w:tcBorders>
              <w:top w:val="nil"/>
              <w:left w:val="nil"/>
              <w:bottom w:val="single" w:sz="4" w:space="0" w:color="auto"/>
              <w:right w:val="nil"/>
            </w:tcBorders>
            <w:shd w:val="clear" w:color="auto" w:fill="auto"/>
            <w:noWrap/>
            <w:vAlign w:val="bottom"/>
            <w:hideMark/>
          </w:tcPr>
          <w:p w14:paraId="7B10C395"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- 14.232.258</w:t>
            </w:r>
            <w:r w:rsidRPr="00720494">
              <w:rPr>
                <w:rFonts w:ascii="Tahoma" w:eastAsia="Times New Roman" w:hAnsi="Tahoma" w:cs="Tahoma"/>
                <w:b/>
                <w:bCs/>
                <w:sz w:val="16"/>
                <w:szCs w:val="16"/>
                <w:lang w:eastAsia="sl-SI"/>
              </w:rPr>
              <w:t xml:space="preserve">     </w:t>
            </w:r>
          </w:p>
        </w:tc>
        <w:tc>
          <w:tcPr>
            <w:tcW w:w="1843" w:type="dxa"/>
            <w:tcBorders>
              <w:top w:val="nil"/>
              <w:left w:val="nil"/>
              <w:bottom w:val="single" w:sz="4" w:space="0" w:color="auto"/>
              <w:right w:val="nil"/>
            </w:tcBorders>
            <w:shd w:val="clear" w:color="auto" w:fill="auto"/>
            <w:noWrap/>
            <w:vAlign w:val="bottom"/>
            <w:hideMark/>
          </w:tcPr>
          <w:p w14:paraId="4D2C3718"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12.134.030</w:t>
            </w:r>
            <w:r w:rsidRPr="00720494">
              <w:rPr>
                <w:rFonts w:ascii="Tahoma" w:eastAsia="Times New Roman" w:hAnsi="Tahoma" w:cs="Tahoma"/>
                <w:b/>
                <w:bCs/>
                <w:sz w:val="16"/>
                <w:szCs w:val="16"/>
                <w:lang w:eastAsia="sl-SI"/>
              </w:rPr>
              <w:t xml:space="preserve">     </w:t>
            </w:r>
          </w:p>
        </w:tc>
        <w:tc>
          <w:tcPr>
            <w:tcW w:w="1134" w:type="dxa"/>
            <w:tcBorders>
              <w:top w:val="nil"/>
              <w:left w:val="nil"/>
              <w:bottom w:val="single" w:sz="4" w:space="0" w:color="auto"/>
              <w:right w:val="nil"/>
            </w:tcBorders>
            <w:shd w:val="clear" w:color="auto" w:fill="auto"/>
            <w:noWrap/>
            <w:vAlign w:val="bottom"/>
            <w:hideMark/>
          </w:tcPr>
          <w:p w14:paraId="344A793F" w14:textId="77777777" w:rsidR="00CC42BC" w:rsidRPr="0072049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r>
              <w:rPr>
                <w:rStyle w:val="Sprotnaopomba-sklic"/>
                <w:rFonts w:ascii="Tahoma" w:eastAsia="Times New Roman" w:hAnsi="Tahoma" w:cs="Tahoma"/>
                <w:b/>
                <w:bCs/>
                <w:sz w:val="16"/>
                <w:szCs w:val="16"/>
                <w:lang w:eastAsia="sl-SI"/>
              </w:rPr>
              <w:footnoteReference w:id="86"/>
            </w:r>
          </w:p>
        </w:tc>
      </w:tr>
    </w:tbl>
    <w:p w14:paraId="064D1A13" w14:textId="77777777" w:rsidR="00797053" w:rsidRDefault="00797053" w:rsidP="00797053">
      <w:pPr>
        <w:rPr>
          <w:lang w:eastAsia="sl-SI"/>
        </w:rPr>
      </w:pPr>
    </w:p>
    <w:p w14:paraId="714AB148" w14:textId="77777777" w:rsidR="004619D0" w:rsidRPr="00797053" w:rsidRDefault="004619D0" w:rsidP="00797053">
      <w:pPr>
        <w:rPr>
          <w:lang w:eastAsia="sl-SI"/>
        </w:rPr>
      </w:pPr>
    </w:p>
    <w:p w14:paraId="65544F07" w14:textId="73B624FA" w:rsidR="00565716" w:rsidRPr="006D6C48" w:rsidRDefault="00BD0CAE">
      <w:pPr>
        <w:pStyle w:val="Naslov2"/>
        <w:numPr>
          <w:ilvl w:val="1"/>
          <w:numId w:val="22"/>
        </w:numPr>
        <w:rPr>
          <w:rFonts w:ascii="Tahoma" w:hAnsi="Tahoma" w:cs="Tahoma"/>
          <w:color w:val="auto"/>
          <w:sz w:val="20"/>
          <w:szCs w:val="20"/>
          <w:lang w:eastAsia="sl-SI"/>
        </w:rPr>
      </w:pPr>
      <w:bookmarkStart w:id="788" w:name="_Toc432577423"/>
      <w:bookmarkStart w:id="789" w:name="_Toc463893548"/>
      <w:bookmarkStart w:id="790" w:name="_Toc463893751"/>
      <w:bookmarkStart w:id="791" w:name="_Toc463961648"/>
      <w:bookmarkStart w:id="792" w:name="_Toc464044351"/>
      <w:bookmarkStart w:id="793" w:name="_Toc495326517"/>
      <w:bookmarkStart w:id="794" w:name="_Toc495326956"/>
      <w:bookmarkStart w:id="795" w:name="_Toc495481029"/>
      <w:bookmarkStart w:id="796" w:name="_Toc526924769"/>
      <w:bookmarkStart w:id="797" w:name="_Toc527629361"/>
      <w:bookmarkStart w:id="798" w:name="_Toc20226683"/>
      <w:bookmarkStart w:id="799" w:name="_Toc20226805"/>
      <w:bookmarkStart w:id="800" w:name="_Toc20227198"/>
      <w:bookmarkStart w:id="801" w:name="_Toc20229147"/>
      <w:bookmarkStart w:id="802" w:name="_Toc21070419"/>
      <w:bookmarkStart w:id="803" w:name="_Toc21083077"/>
      <w:bookmarkStart w:id="804" w:name="_Toc22115764"/>
      <w:bookmarkStart w:id="805" w:name="_Toc53739016"/>
      <w:bookmarkStart w:id="806" w:name="_Toc102734233"/>
      <w:bookmarkStart w:id="807" w:name="_Toc117254330"/>
      <w:bookmarkStart w:id="808" w:name="_Toc117254787"/>
      <w:bookmarkStart w:id="809" w:name="_Toc118281095"/>
      <w:bookmarkStart w:id="810" w:name="_Toc118283720"/>
      <w:bookmarkStart w:id="811" w:name="_Toc118292746"/>
      <w:bookmarkStart w:id="812" w:name="_Toc149131315"/>
      <w:bookmarkStart w:id="813" w:name="_Toc149226751"/>
      <w:bookmarkStart w:id="814" w:name="_Toc149504035"/>
      <w:bookmarkStart w:id="815" w:name="_Toc149547233"/>
      <w:bookmarkStart w:id="816" w:name="_Toc149565238"/>
      <w:bookmarkStart w:id="817" w:name="_Toc182947895"/>
      <w:bookmarkStart w:id="818" w:name="_Toc182987836"/>
      <w:bookmarkStart w:id="819" w:name="_Toc183029271"/>
      <w:bookmarkStart w:id="820" w:name="_Toc183034689"/>
      <w:bookmarkStart w:id="821" w:name="_Toc183034765"/>
      <w:bookmarkStart w:id="822" w:name="_Toc183034971"/>
      <w:bookmarkStart w:id="823" w:name="_Toc183081824"/>
      <w:bookmarkStart w:id="824" w:name="_Toc183091669"/>
      <w:bookmarkStart w:id="825" w:name="_Toc183091968"/>
      <w:bookmarkStart w:id="826" w:name="_Toc183092033"/>
      <w:bookmarkStart w:id="827" w:name="_Toc183092511"/>
      <w:bookmarkStart w:id="828" w:name="_Hlk177040504"/>
      <w:r w:rsidRPr="006D6C48">
        <w:rPr>
          <w:rFonts w:ascii="Tahoma" w:hAnsi="Tahoma" w:cs="Tahoma"/>
          <w:color w:val="auto"/>
          <w:sz w:val="20"/>
          <w:szCs w:val="20"/>
          <w:lang w:eastAsia="sl-SI"/>
        </w:rPr>
        <w:t>BILANCA STANJA</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tbl>
      <w:tblPr>
        <w:tblW w:w="13608" w:type="dxa"/>
        <w:tblCellMar>
          <w:left w:w="70" w:type="dxa"/>
          <w:right w:w="70" w:type="dxa"/>
        </w:tblCellMar>
        <w:tblLook w:val="04A0" w:firstRow="1" w:lastRow="0" w:firstColumn="1" w:lastColumn="0" w:noHBand="0" w:noVBand="1"/>
      </w:tblPr>
      <w:tblGrid>
        <w:gridCol w:w="551"/>
        <w:gridCol w:w="4978"/>
        <w:gridCol w:w="1842"/>
        <w:gridCol w:w="1701"/>
        <w:gridCol w:w="1701"/>
        <w:gridCol w:w="1701"/>
        <w:gridCol w:w="1134"/>
      </w:tblGrid>
      <w:tr w:rsidR="00CC42BC" w:rsidRPr="00D87984" w14:paraId="696CAD6C" w14:textId="77777777" w:rsidTr="008A7A01">
        <w:trPr>
          <w:trHeight w:val="285"/>
        </w:trPr>
        <w:tc>
          <w:tcPr>
            <w:tcW w:w="5529" w:type="dxa"/>
            <w:gridSpan w:val="2"/>
            <w:tcBorders>
              <w:top w:val="nil"/>
              <w:left w:val="nil"/>
              <w:bottom w:val="nil"/>
              <w:right w:val="nil"/>
            </w:tcBorders>
            <w:shd w:val="clear" w:color="000000" w:fill="BE9C5A"/>
            <w:noWrap/>
            <w:vAlign w:val="bottom"/>
            <w:hideMark/>
          </w:tcPr>
          <w:bookmarkEnd w:id="828"/>
          <w:p w14:paraId="30D00DC1" w14:textId="77777777" w:rsidR="00CC42BC" w:rsidRPr="00D87984" w:rsidRDefault="00CC42BC" w:rsidP="008A7A01">
            <w:pPr>
              <w:suppressAutoHyphens w:val="0"/>
              <w:autoSpaceDN/>
              <w:spacing w:after="0"/>
              <w:textAlignment w:val="auto"/>
              <w:rPr>
                <w:rFonts w:ascii="Tahoma" w:eastAsia="Times New Roman" w:hAnsi="Tahoma" w:cs="Tahoma"/>
                <w:b/>
                <w:bCs/>
                <w:color w:val="FFFFFF"/>
                <w:sz w:val="18"/>
                <w:szCs w:val="18"/>
                <w:lang w:eastAsia="sl-SI"/>
              </w:rPr>
            </w:pPr>
            <w:r w:rsidRPr="00D87984">
              <w:rPr>
                <w:rFonts w:ascii="Tahoma" w:eastAsia="Times New Roman" w:hAnsi="Tahoma" w:cs="Tahoma"/>
                <w:b/>
                <w:bCs/>
                <w:color w:val="FFFFFF"/>
                <w:sz w:val="18"/>
                <w:szCs w:val="18"/>
                <w:lang w:eastAsia="sl-SI"/>
              </w:rPr>
              <w:t>BILANCA STANJA NA DAN 31.12.</w:t>
            </w:r>
          </w:p>
        </w:tc>
        <w:tc>
          <w:tcPr>
            <w:tcW w:w="1842" w:type="dxa"/>
            <w:tcBorders>
              <w:top w:val="nil"/>
              <w:left w:val="nil"/>
              <w:bottom w:val="nil"/>
              <w:right w:val="nil"/>
            </w:tcBorders>
            <w:shd w:val="clear" w:color="000000" w:fill="BE9C5A"/>
            <w:noWrap/>
            <w:vAlign w:val="bottom"/>
            <w:hideMark/>
          </w:tcPr>
          <w:p w14:paraId="38AC7D28"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 </w:t>
            </w:r>
          </w:p>
        </w:tc>
        <w:tc>
          <w:tcPr>
            <w:tcW w:w="1701" w:type="dxa"/>
            <w:tcBorders>
              <w:top w:val="nil"/>
              <w:left w:val="nil"/>
              <w:bottom w:val="nil"/>
              <w:right w:val="nil"/>
            </w:tcBorders>
            <w:shd w:val="clear" w:color="000000" w:fill="BE9C5A"/>
            <w:noWrap/>
            <w:vAlign w:val="bottom"/>
            <w:hideMark/>
          </w:tcPr>
          <w:p w14:paraId="4C4A426B"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FINANČNI</w:t>
            </w:r>
          </w:p>
        </w:tc>
        <w:tc>
          <w:tcPr>
            <w:tcW w:w="1701" w:type="dxa"/>
            <w:tcBorders>
              <w:top w:val="nil"/>
              <w:left w:val="nil"/>
              <w:bottom w:val="nil"/>
              <w:right w:val="nil"/>
            </w:tcBorders>
            <w:shd w:val="clear" w:color="000000" w:fill="BE9C5A"/>
            <w:noWrap/>
            <w:vAlign w:val="bottom"/>
            <w:hideMark/>
          </w:tcPr>
          <w:p w14:paraId="57E2E95F"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OCENA</w:t>
            </w:r>
          </w:p>
        </w:tc>
        <w:tc>
          <w:tcPr>
            <w:tcW w:w="1701" w:type="dxa"/>
            <w:tcBorders>
              <w:top w:val="nil"/>
              <w:left w:val="nil"/>
              <w:bottom w:val="nil"/>
              <w:right w:val="nil"/>
            </w:tcBorders>
            <w:shd w:val="clear" w:color="000000" w:fill="BE9C5A"/>
            <w:noWrap/>
            <w:vAlign w:val="bottom"/>
            <w:hideMark/>
          </w:tcPr>
          <w:p w14:paraId="371FCDEF"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FINANČNI</w:t>
            </w:r>
          </w:p>
        </w:tc>
        <w:tc>
          <w:tcPr>
            <w:tcW w:w="1134" w:type="dxa"/>
            <w:tcBorders>
              <w:top w:val="nil"/>
              <w:left w:val="nil"/>
              <w:bottom w:val="nil"/>
              <w:right w:val="nil"/>
            </w:tcBorders>
            <w:shd w:val="clear" w:color="000000" w:fill="BE9C5A"/>
            <w:noWrap/>
            <w:vAlign w:val="bottom"/>
            <w:hideMark/>
          </w:tcPr>
          <w:p w14:paraId="5A2C1D4B"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 FN2025/</w:t>
            </w:r>
          </w:p>
        </w:tc>
      </w:tr>
      <w:tr w:rsidR="00CC42BC" w:rsidRPr="00D87984" w14:paraId="24AEAA26" w14:textId="77777777" w:rsidTr="008A7A01">
        <w:trPr>
          <w:trHeight w:val="255"/>
        </w:trPr>
        <w:tc>
          <w:tcPr>
            <w:tcW w:w="551" w:type="dxa"/>
            <w:tcBorders>
              <w:top w:val="nil"/>
              <w:left w:val="nil"/>
              <w:bottom w:val="nil"/>
              <w:right w:val="nil"/>
            </w:tcBorders>
            <w:shd w:val="clear" w:color="000000" w:fill="BE9C5A"/>
            <w:noWrap/>
            <w:vAlign w:val="bottom"/>
            <w:hideMark/>
          </w:tcPr>
          <w:p w14:paraId="0945E6A6" w14:textId="77777777" w:rsidR="00CC42BC" w:rsidRPr="00D87984" w:rsidRDefault="00CC42BC" w:rsidP="008A7A01">
            <w:pPr>
              <w:suppressAutoHyphens w:val="0"/>
              <w:autoSpaceDN/>
              <w:spacing w:after="0"/>
              <w:textAlignment w:val="auto"/>
              <w:rPr>
                <w:rFonts w:ascii="Arial CE" w:eastAsia="Times New Roman" w:hAnsi="Arial CE" w:cs="Arial CE"/>
                <w:color w:val="FFFFFF"/>
                <w:sz w:val="20"/>
                <w:szCs w:val="20"/>
                <w:lang w:eastAsia="sl-SI"/>
              </w:rPr>
            </w:pPr>
            <w:r w:rsidRPr="00D87984">
              <w:rPr>
                <w:rFonts w:ascii="Arial CE" w:eastAsia="Times New Roman" w:hAnsi="Arial CE" w:cs="Arial CE"/>
                <w:color w:val="FFFFFF"/>
                <w:sz w:val="20"/>
                <w:szCs w:val="20"/>
                <w:lang w:eastAsia="sl-SI"/>
              </w:rPr>
              <w:t> </w:t>
            </w:r>
          </w:p>
        </w:tc>
        <w:tc>
          <w:tcPr>
            <w:tcW w:w="4978" w:type="dxa"/>
            <w:tcBorders>
              <w:top w:val="nil"/>
              <w:left w:val="nil"/>
              <w:bottom w:val="nil"/>
              <w:right w:val="nil"/>
            </w:tcBorders>
            <w:shd w:val="clear" w:color="000000" w:fill="BE9C5A"/>
            <w:noWrap/>
            <w:vAlign w:val="bottom"/>
            <w:hideMark/>
          </w:tcPr>
          <w:p w14:paraId="59AE1CAF" w14:textId="77777777" w:rsidR="00CC42BC" w:rsidRPr="00D87984" w:rsidRDefault="00CC42BC" w:rsidP="008A7A01">
            <w:pPr>
              <w:suppressAutoHyphens w:val="0"/>
              <w:autoSpaceDN/>
              <w:spacing w:after="0"/>
              <w:jc w:val="right"/>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 </w:t>
            </w:r>
          </w:p>
        </w:tc>
        <w:tc>
          <w:tcPr>
            <w:tcW w:w="1842" w:type="dxa"/>
            <w:tcBorders>
              <w:top w:val="nil"/>
              <w:left w:val="nil"/>
              <w:bottom w:val="nil"/>
              <w:right w:val="nil"/>
            </w:tcBorders>
            <w:shd w:val="clear" w:color="000000" w:fill="BE9C5A"/>
            <w:noWrap/>
            <w:vAlign w:val="bottom"/>
            <w:hideMark/>
          </w:tcPr>
          <w:p w14:paraId="078F5020"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REALIZACIJA</w:t>
            </w:r>
          </w:p>
        </w:tc>
        <w:tc>
          <w:tcPr>
            <w:tcW w:w="1701" w:type="dxa"/>
            <w:tcBorders>
              <w:top w:val="nil"/>
              <w:left w:val="nil"/>
              <w:bottom w:val="nil"/>
              <w:right w:val="nil"/>
            </w:tcBorders>
            <w:shd w:val="clear" w:color="000000" w:fill="BE9C5A"/>
            <w:noWrap/>
            <w:vAlign w:val="bottom"/>
            <w:hideMark/>
          </w:tcPr>
          <w:p w14:paraId="20019A58"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NAČRT</w:t>
            </w:r>
          </w:p>
        </w:tc>
        <w:tc>
          <w:tcPr>
            <w:tcW w:w="1701" w:type="dxa"/>
            <w:tcBorders>
              <w:top w:val="nil"/>
              <w:left w:val="nil"/>
              <w:bottom w:val="nil"/>
              <w:right w:val="nil"/>
            </w:tcBorders>
            <w:shd w:val="clear" w:color="000000" w:fill="BE9C5A"/>
            <w:noWrap/>
            <w:vAlign w:val="bottom"/>
            <w:hideMark/>
          </w:tcPr>
          <w:p w14:paraId="788AD6B7"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REALIZACIJE</w:t>
            </w:r>
          </w:p>
        </w:tc>
        <w:tc>
          <w:tcPr>
            <w:tcW w:w="1701" w:type="dxa"/>
            <w:tcBorders>
              <w:top w:val="nil"/>
              <w:left w:val="nil"/>
              <w:bottom w:val="nil"/>
              <w:right w:val="nil"/>
            </w:tcBorders>
            <w:shd w:val="clear" w:color="000000" w:fill="BE9C5A"/>
            <w:noWrap/>
            <w:vAlign w:val="bottom"/>
            <w:hideMark/>
          </w:tcPr>
          <w:p w14:paraId="015C25E4"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NAČRT</w:t>
            </w:r>
          </w:p>
        </w:tc>
        <w:tc>
          <w:tcPr>
            <w:tcW w:w="1134" w:type="dxa"/>
            <w:tcBorders>
              <w:top w:val="nil"/>
              <w:left w:val="nil"/>
              <w:bottom w:val="nil"/>
              <w:right w:val="nil"/>
            </w:tcBorders>
            <w:shd w:val="clear" w:color="000000" w:fill="BE9C5A"/>
            <w:noWrap/>
            <w:vAlign w:val="bottom"/>
            <w:hideMark/>
          </w:tcPr>
          <w:p w14:paraId="47265599"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 Re</w:t>
            </w:r>
          </w:p>
        </w:tc>
      </w:tr>
      <w:tr w:rsidR="00CC42BC" w:rsidRPr="00D87984" w14:paraId="0C43AECE" w14:textId="77777777" w:rsidTr="008A7A01">
        <w:trPr>
          <w:trHeight w:val="225"/>
        </w:trPr>
        <w:tc>
          <w:tcPr>
            <w:tcW w:w="551" w:type="dxa"/>
            <w:tcBorders>
              <w:top w:val="nil"/>
              <w:left w:val="nil"/>
              <w:bottom w:val="nil"/>
              <w:right w:val="nil"/>
            </w:tcBorders>
            <w:shd w:val="clear" w:color="000000" w:fill="BE9C5A"/>
            <w:noWrap/>
            <w:vAlign w:val="bottom"/>
            <w:hideMark/>
          </w:tcPr>
          <w:p w14:paraId="5BC23165"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Konto</w:t>
            </w:r>
          </w:p>
        </w:tc>
        <w:tc>
          <w:tcPr>
            <w:tcW w:w="4978" w:type="dxa"/>
            <w:tcBorders>
              <w:top w:val="nil"/>
              <w:left w:val="nil"/>
              <w:bottom w:val="nil"/>
              <w:right w:val="nil"/>
            </w:tcBorders>
            <w:shd w:val="clear" w:color="000000" w:fill="BE9C5A"/>
            <w:noWrap/>
            <w:vAlign w:val="bottom"/>
            <w:hideMark/>
          </w:tcPr>
          <w:p w14:paraId="43EDD55F"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Naziv konta                                                    zneski v EUR</w:t>
            </w:r>
          </w:p>
        </w:tc>
        <w:tc>
          <w:tcPr>
            <w:tcW w:w="1842" w:type="dxa"/>
            <w:tcBorders>
              <w:top w:val="nil"/>
              <w:left w:val="nil"/>
              <w:bottom w:val="single" w:sz="4" w:space="0" w:color="auto"/>
              <w:right w:val="nil"/>
            </w:tcBorders>
            <w:shd w:val="clear" w:color="000000" w:fill="BE9C5A"/>
            <w:noWrap/>
            <w:vAlign w:val="bottom"/>
            <w:hideMark/>
          </w:tcPr>
          <w:p w14:paraId="161F63A6"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2023</w:t>
            </w:r>
          </w:p>
        </w:tc>
        <w:tc>
          <w:tcPr>
            <w:tcW w:w="1701" w:type="dxa"/>
            <w:tcBorders>
              <w:top w:val="nil"/>
              <w:left w:val="nil"/>
              <w:bottom w:val="single" w:sz="4" w:space="0" w:color="auto"/>
              <w:right w:val="nil"/>
            </w:tcBorders>
            <w:shd w:val="clear" w:color="000000" w:fill="BE9C5A"/>
            <w:noWrap/>
            <w:vAlign w:val="bottom"/>
            <w:hideMark/>
          </w:tcPr>
          <w:p w14:paraId="4D3E8B61"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2024</w:t>
            </w:r>
          </w:p>
        </w:tc>
        <w:tc>
          <w:tcPr>
            <w:tcW w:w="1701" w:type="dxa"/>
            <w:tcBorders>
              <w:top w:val="nil"/>
              <w:left w:val="nil"/>
              <w:bottom w:val="single" w:sz="4" w:space="0" w:color="auto"/>
              <w:right w:val="nil"/>
            </w:tcBorders>
            <w:shd w:val="clear" w:color="000000" w:fill="BE9C5A"/>
            <w:noWrap/>
            <w:vAlign w:val="bottom"/>
            <w:hideMark/>
          </w:tcPr>
          <w:p w14:paraId="7375EB4A"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2024</w:t>
            </w:r>
          </w:p>
        </w:tc>
        <w:tc>
          <w:tcPr>
            <w:tcW w:w="1701" w:type="dxa"/>
            <w:tcBorders>
              <w:top w:val="nil"/>
              <w:left w:val="nil"/>
              <w:bottom w:val="single" w:sz="4" w:space="0" w:color="auto"/>
              <w:right w:val="nil"/>
            </w:tcBorders>
            <w:shd w:val="clear" w:color="000000" w:fill="BE9C5A"/>
            <w:noWrap/>
            <w:vAlign w:val="bottom"/>
            <w:hideMark/>
          </w:tcPr>
          <w:p w14:paraId="0DD07B09"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2025</w:t>
            </w:r>
          </w:p>
        </w:tc>
        <w:tc>
          <w:tcPr>
            <w:tcW w:w="1134" w:type="dxa"/>
            <w:tcBorders>
              <w:top w:val="nil"/>
              <w:left w:val="nil"/>
              <w:bottom w:val="single" w:sz="4" w:space="0" w:color="auto"/>
              <w:right w:val="nil"/>
            </w:tcBorders>
            <w:shd w:val="clear" w:color="000000" w:fill="BE9C5A"/>
            <w:noWrap/>
            <w:vAlign w:val="bottom"/>
            <w:hideMark/>
          </w:tcPr>
          <w:p w14:paraId="120CB335" w14:textId="77777777" w:rsidR="00CC42BC" w:rsidRPr="00D87984" w:rsidRDefault="00CC42BC" w:rsidP="008A7A01">
            <w:pPr>
              <w:suppressAutoHyphens w:val="0"/>
              <w:autoSpaceDN/>
              <w:spacing w:after="0"/>
              <w:jc w:val="center"/>
              <w:textAlignment w:val="auto"/>
              <w:rPr>
                <w:rFonts w:ascii="Tahoma" w:eastAsia="Times New Roman" w:hAnsi="Tahoma" w:cs="Tahoma"/>
                <w:color w:val="FFFFFF"/>
                <w:sz w:val="16"/>
                <w:szCs w:val="16"/>
                <w:lang w:eastAsia="sl-SI"/>
              </w:rPr>
            </w:pPr>
            <w:r w:rsidRPr="00D87984">
              <w:rPr>
                <w:rFonts w:ascii="Tahoma" w:eastAsia="Times New Roman" w:hAnsi="Tahoma" w:cs="Tahoma"/>
                <w:color w:val="FFFFFF"/>
                <w:sz w:val="16"/>
                <w:szCs w:val="16"/>
                <w:lang w:eastAsia="sl-SI"/>
              </w:rPr>
              <w:t>2024</w:t>
            </w:r>
          </w:p>
        </w:tc>
      </w:tr>
      <w:tr w:rsidR="00CC42BC" w:rsidRPr="00D87984" w14:paraId="7D635ABD" w14:textId="77777777" w:rsidTr="008A7A01">
        <w:trPr>
          <w:trHeight w:val="285"/>
        </w:trPr>
        <w:tc>
          <w:tcPr>
            <w:tcW w:w="551" w:type="dxa"/>
            <w:tcBorders>
              <w:top w:val="single" w:sz="4" w:space="0" w:color="auto"/>
              <w:left w:val="nil"/>
              <w:bottom w:val="single" w:sz="4" w:space="0" w:color="auto"/>
              <w:right w:val="nil"/>
            </w:tcBorders>
            <w:shd w:val="clear" w:color="auto" w:fill="auto"/>
            <w:noWrap/>
            <w:vAlign w:val="bottom"/>
            <w:hideMark/>
          </w:tcPr>
          <w:p w14:paraId="1B95D14E" w14:textId="77777777" w:rsidR="00CC42BC" w:rsidRPr="00D87984" w:rsidRDefault="00CC42BC" w:rsidP="008A7A01">
            <w:pPr>
              <w:suppressAutoHyphens w:val="0"/>
              <w:autoSpaceDN/>
              <w:spacing w:after="0"/>
              <w:textAlignment w:val="auto"/>
              <w:rPr>
                <w:rFonts w:ascii="Tahoma" w:eastAsia="Times New Roman" w:hAnsi="Tahoma" w:cs="Tahoma"/>
                <w:b/>
                <w:bCs/>
                <w:sz w:val="20"/>
                <w:szCs w:val="20"/>
                <w:lang w:eastAsia="sl-SI"/>
              </w:rPr>
            </w:pPr>
            <w:r w:rsidRPr="00D87984">
              <w:rPr>
                <w:rFonts w:ascii="Tahoma" w:eastAsia="Times New Roman" w:hAnsi="Tahoma" w:cs="Tahoma"/>
                <w:b/>
                <w:bCs/>
                <w:sz w:val="20"/>
                <w:szCs w:val="20"/>
                <w:lang w:eastAsia="sl-SI"/>
              </w:rPr>
              <w:t> </w:t>
            </w:r>
          </w:p>
        </w:tc>
        <w:tc>
          <w:tcPr>
            <w:tcW w:w="4978" w:type="dxa"/>
            <w:tcBorders>
              <w:top w:val="single" w:sz="4" w:space="0" w:color="auto"/>
              <w:left w:val="nil"/>
              <w:bottom w:val="single" w:sz="4" w:space="0" w:color="auto"/>
              <w:right w:val="nil"/>
            </w:tcBorders>
            <w:shd w:val="clear" w:color="auto" w:fill="auto"/>
            <w:noWrap/>
            <w:vAlign w:val="bottom"/>
            <w:hideMark/>
          </w:tcPr>
          <w:p w14:paraId="5D8B6737"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SREDSTVA</w:t>
            </w:r>
          </w:p>
        </w:tc>
        <w:tc>
          <w:tcPr>
            <w:tcW w:w="1842" w:type="dxa"/>
            <w:tcBorders>
              <w:top w:val="nil"/>
              <w:left w:val="nil"/>
              <w:bottom w:val="single" w:sz="4" w:space="0" w:color="auto"/>
              <w:right w:val="nil"/>
            </w:tcBorders>
            <w:shd w:val="clear" w:color="auto" w:fill="auto"/>
            <w:noWrap/>
            <w:vAlign w:val="bottom"/>
            <w:hideMark/>
          </w:tcPr>
          <w:p w14:paraId="48038691"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nil"/>
              <w:left w:val="nil"/>
              <w:bottom w:val="single" w:sz="4" w:space="0" w:color="auto"/>
              <w:right w:val="nil"/>
            </w:tcBorders>
            <w:shd w:val="clear" w:color="auto" w:fill="auto"/>
            <w:noWrap/>
            <w:vAlign w:val="bottom"/>
            <w:hideMark/>
          </w:tcPr>
          <w:p w14:paraId="4A4E3D7F"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nil"/>
              <w:left w:val="nil"/>
              <w:bottom w:val="single" w:sz="4" w:space="0" w:color="auto"/>
              <w:right w:val="nil"/>
            </w:tcBorders>
            <w:shd w:val="clear" w:color="auto" w:fill="auto"/>
            <w:noWrap/>
            <w:vAlign w:val="bottom"/>
            <w:hideMark/>
          </w:tcPr>
          <w:p w14:paraId="3699FC4A"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nil"/>
              <w:left w:val="nil"/>
              <w:bottom w:val="single" w:sz="4" w:space="0" w:color="auto"/>
              <w:right w:val="nil"/>
            </w:tcBorders>
            <w:shd w:val="clear" w:color="auto" w:fill="auto"/>
            <w:noWrap/>
            <w:vAlign w:val="bottom"/>
            <w:hideMark/>
          </w:tcPr>
          <w:p w14:paraId="4C7083D7"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134" w:type="dxa"/>
            <w:tcBorders>
              <w:top w:val="nil"/>
              <w:left w:val="nil"/>
              <w:bottom w:val="single" w:sz="4" w:space="0" w:color="auto"/>
              <w:right w:val="nil"/>
            </w:tcBorders>
            <w:shd w:val="clear" w:color="auto" w:fill="auto"/>
            <w:noWrap/>
            <w:vAlign w:val="bottom"/>
            <w:hideMark/>
          </w:tcPr>
          <w:p w14:paraId="137EAA99"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r>
      <w:tr w:rsidR="00CC42BC" w:rsidRPr="00D87984" w14:paraId="5124D574" w14:textId="77777777" w:rsidTr="008A7A01">
        <w:trPr>
          <w:trHeight w:val="240"/>
        </w:trPr>
        <w:tc>
          <w:tcPr>
            <w:tcW w:w="551" w:type="dxa"/>
            <w:tcBorders>
              <w:top w:val="nil"/>
              <w:left w:val="nil"/>
              <w:bottom w:val="single" w:sz="4" w:space="0" w:color="auto"/>
              <w:right w:val="nil"/>
            </w:tcBorders>
            <w:shd w:val="clear" w:color="auto" w:fill="auto"/>
            <w:noWrap/>
            <w:vAlign w:val="bottom"/>
            <w:hideMark/>
          </w:tcPr>
          <w:p w14:paraId="679CF679" w14:textId="77777777" w:rsidR="00CC42BC" w:rsidRPr="00D87984" w:rsidRDefault="00CC42BC" w:rsidP="008A7A01">
            <w:pPr>
              <w:suppressAutoHyphens w:val="0"/>
              <w:autoSpaceDN/>
              <w:spacing w:after="0"/>
              <w:textAlignment w:val="auto"/>
              <w:rPr>
                <w:rFonts w:ascii="Tahoma" w:eastAsia="Times New Roman" w:hAnsi="Tahoma" w:cs="Tahoma"/>
                <w:b/>
                <w:bCs/>
                <w:sz w:val="18"/>
                <w:szCs w:val="18"/>
                <w:lang w:eastAsia="sl-SI"/>
              </w:rPr>
            </w:pPr>
            <w:r w:rsidRPr="00D87984">
              <w:rPr>
                <w:rFonts w:ascii="Tahoma" w:eastAsia="Times New Roman" w:hAnsi="Tahoma" w:cs="Tahoma"/>
                <w:b/>
                <w:bCs/>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0BA87CDE"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DOLGOROČNA SREDSTVA IN SREDSTVA V UPRAVLJANJU</w:t>
            </w:r>
          </w:p>
        </w:tc>
        <w:tc>
          <w:tcPr>
            <w:tcW w:w="1842" w:type="dxa"/>
            <w:tcBorders>
              <w:top w:val="nil"/>
              <w:left w:val="nil"/>
              <w:bottom w:val="single" w:sz="4" w:space="0" w:color="auto"/>
              <w:right w:val="nil"/>
            </w:tcBorders>
            <w:shd w:val="clear" w:color="auto" w:fill="auto"/>
            <w:noWrap/>
            <w:vAlign w:val="bottom"/>
            <w:hideMark/>
          </w:tcPr>
          <w:p w14:paraId="59CAFC41"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144.047.971     </w:t>
            </w:r>
          </w:p>
        </w:tc>
        <w:tc>
          <w:tcPr>
            <w:tcW w:w="1701" w:type="dxa"/>
            <w:tcBorders>
              <w:top w:val="nil"/>
              <w:left w:val="nil"/>
              <w:bottom w:val="single" w:sz="4" w:space="0" w:color="auto"/>
              <w:right w:val="nil"/>
            </w:tcBorders>
            <w:shd w:val="clear" w:color="auto" w:fill="auto"/>
            <w:noWrap/>
            <w:vAlign w:val="bottom"/>
            <w:hideMark/>
          </w:tcPr>
          <w:p w14:paraId="5B3C3EE0"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158.023.560     </w:t>
            </w:r>
          </w:p>
        </w:tc>
        <w:tc>
          <w:tcPr>
            <w:tcW w:w="1701" w:type="dxa"/>
            <w:tcBorders>
              <w:top w:val="nil"/>
              <w:left w:val="nil"/>
              <w:bottom w:val="single" w:sz="4" w:space="0" w:color="auto"/>
              <w:right w:val="nil"/>
            </w:tcBorders>
            <w:shd w:val="clear" w:color="auto" w:fill="auto"/>
            <w:noWrap/>
            <w:vAlign w:val="bottom"/>
            <w:hideMark/>
          </w:tcPr>
          <w:p w14:paraId="3144FB7B"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158.023.560     </w:t>
            </w:r>
          </w:p>
        </w:tc>
        <w:tc>
          <w:tcPr>
            <w:tcW w:w="1701" w:type="dxa"/>
            <w:tcBorders>
              <w:top w:val="nil"/>
              <w:left w:val="nil"/>
              <w:bottom w:val="single" w:sz="4" w:space="0" w:color="auto"/>
              <w:right w:val="nil"/>
            </w:tcBorders>
            <w:shd w:val="clear" w:color="auto" w:fill="auto"/>
            <w:noWrap/>
            <w:vAlign w:val="bottom"/>
            <w:hideMark/>
          </w:tcPr>
          <w:p w14:paraId="3E706AEF"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142.970.410     </w:t>
            </w:r>
          </w:p>
        </w:tc>
        <w:tc>
          <w:tcPr>
            <w:tcW w:w="1134" w:type="dxa"/>
            <w:tcBorders>
              <w:top w:val="nil"/>
              <w:left w:val="nil"/>
              <w:bottom w:val="single" w:sz="4" w:space="0" w:color="auto"/>
              <w:right w:val="nil"/>
            </w:tcBorders>
            <w:shd w:val="clear" w:color="auto" w:fill="auto"/>
            <w:noWrap/>
            <w:vAlign w:val="bottom"/>
            <w:hideMark/>
          </w:tcPr>
          <w:p w14:paraId="79C33713"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90,5     </w:t>
            </w:r>
          </w:p>
        </w:tc>
      </w:tr>
      <w:tr w:rsidR="00CC42BC" w:rsidRPr="00D87984" w14:paraId="13BE6719" w14:textId="77777777" w:rsidTr="008A7A01">
        <w:trPr>
          <w:trHeight w:val="255"/>
        </w:trPr>
        <w:tc>
          <w:tcPr>
            <w:tcW w:w="551" w:type="dxa"/>
            <w:tcBorders>
              <w:top w:val="nil"/>
              <w:left w:val="nil"/>
              <w:bottom w:val="nil"/>
              <w:right w:val="nil"/>
            </w:tcBorders>
            <w:shd w:val="clear" w:color="auto" w:fill="auto"/>
            <w:noWrap/>
            <w:vAlign w:val="bottom"/>
            <w:hideMark/>
          </w:tcPr>
          <w:p w14:paraId="0D1D9F3B"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00</w:t>
            </w:r>
          </w:p>
        </w:tc>
        <w:tc>
          <w:tcPr>
            <w:tcW w:w="4978" w:type="dxa"/>
            <w:tcBorders>
              <w:top w:val="nil"/>
              <w:left w:val="nil"/>
              <w:bottom w:val="nil"/>
              <w:right w:val="nil"/>
            </w:tcBorders>
            <w:shd w:val="clear" w:color="auto" w:fill="auto"/>
            <w:noWrap/>
            <w:vAlign w:val="bottom"/>
            <w:hideMark/>
          </w:tcPr>
          <w:p w14:paraId="447256FA"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NEOPREDMETENA SREDSTVA IN DOLGOROČNE AČR</w:t>
            </w:r>
          </w:p>
        </w:tc>
        <w:tc>
          <w:tcPr>
            <w:tcW w:w="1842" w:type="dxa"/>
            <w:tcBorders>
              <w:top w:val="nil"/>
              <w:left w:val="nil"/>
              <w:bottom w:val="nil"/>
              <w:right w:val="nil"/>
            </w:tcBorders>
            <w:shd w:val="clear" w:color="auto" w:fill="auto"/>
            <w:noWrap/>
            <w:vAlign w:val="bottom"/>
            <w:hideMark/>
          </w:tcPr>
          <w:p w14:paraId="717F85A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952.726     </w:t>
            </w:r>
          </w:p>
        </w:tc>
        <w:tc>
          <w:tcPr>
            <w:tcW w:w="1701" w:type="dxa"/>
            <w:tcBorders>
              <w:top w:val="nil"/>
              <w:left w:val="nil"/>
              <w:bottom w:val="nil"/>
              <w:right w:val="nil"/>
            </w:tcBorders>
            <w:shd w:val="clear" w:color="auto" w:fill="auto"/>
            <w:noWrap/>
            <w:vAlign w:val="bottom"/>
            <w:hideMark/>
          </w:tcPr>
          <w:p w14:paraId="4437CA9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1.103.000     </w:t>
            </w:r>
          </w:p>
        </w:tc>
        <w:tc>
          <w:tcPr>
            <w:tcW w:w="1701" w:type="dxa"/>
            <w:tcBorders>
              <w:top w:val="nil"/>
              <w:left w:val="nil"/>
              <w:bottom w:val="nil"/>
              <w:right w:val="nil"/>
            </w:tcBorders>
            <w:shd w:val="clear" w:color="auto" w:fill="auto"/>
            <w:noWrap/>
            <w:vAlign w:val="bottom"/>
            <w:hideMark/>
          </w:tcPr>
          <w:p w14:paraId="2B63B1D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1.103.000     </w:t>
            </w:r>
          </w:p>
        </w:tc>
        <w:tc>
          <w:tcPr>
            <w:tcW w:w="1701" w:type="dxa"/>
            <w:tcBorders>
              <w:top w:val="nil"/>
              <w:left w:val="nil"/>
              <w:bottom w:val="nil"/>
              <w:right w:val="nil"/>
            </w:tcBorders>
            <w:shd w:val="clear" w:color="auto" w:fill="auto"/>
            <w:noWrap/>
            <w:vAlign w:val="bottom"/>
            <w:hideMark/>
          </w:tcPr>
          <w:p w14:paraId="2AAA345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1.975.000     </w:t>
            </w:r>
          </w:p>
        </w:tc>
        <w:tc>
          <w:tcPr>
            <w:tcW w:w="1134" w:type="dxa"/>
            <w:tcBorders>
              <w:top w:val="nil"/>
              <w:left w:val="nil"/>
              <w:bottom w:val="nil"/>
              <w:right w:val="nil"/>
            </w:tcBorders>
            <w:shd w:val="clear" w:color="auto" w:fill="auto"/>
            <w:noWrap/>
            <w:vAlign w:val="bottom"/>
            <w:hideMark/>
          </w:tcPr>
          <w:p w14:paraId="5EA5A52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179,1     </w:t>
            </w:r>
          </w:p>
        </w:tc>
      </w:tr>
      <w:tr w:rsidR="00CC42BC" w:rsidRPr="00D87984" w14:paraId="51331D99" w14:textId="77777777" w:rsidTr="008A7A01">
        <w:trPr>
          <w:trHeight w:val="255"/>
        </w:trPr>
        <w:tc>
          <w:tcPr>
            <w:tcW w:w="551" w:type="dxa"/>
            <w:tcBorders>
              <w:top w:val="nil"/>
              <w:left w:val="nil"/>
              <w:bottom w:val="nil"/>
              <w:right w:val="nil"/>
            </w:tcBorders>
            <w:shd w:val="clear" w:color="auto" w:fill="auto"/>
            <w:noWrap/>
            <w:vAlign w:val="bottom"/>
            <w:hideMark/>
          </w:tcPr>
          <w:p w14:paraId="0A85E2F5"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01</w:t>
            </w:r>
          </w:p>
        </w:tc>
        <w:tc>
          <w:tcPr>
            <w:tcW w:w="4978" w:type="dxa"/>
            <w:tcBorders>
              <w:top w:val="nil"/>
              <w:left w:val="nil"/>
              <w:bottom w:val="nil"/>
              <w:right w:val="nil"/>
            </w:tcBorders>
            <w:shd w:val="clear" w:color="auto" w:fill="auto"/>
            <w:noWrap/>
            <w:vAlign w:val="bottom"/>
            <w:hideMark/>
          </w:tcPr>
          <w:p w14:paraId="4D607F4F"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POPRAVEK VREDNOSTI NEOPREDMETENIH SREDSTEV</w:t>
            </w:r>
          </w:p>
        </w:tc>
        <w:tc>
          <w:tcPr>
            <w:tcW w:w="1842" w:type="dxa"/>
            <w:tcBorders>
              <w:top w:val="nil"/>
              <w:left w:val="nil"/>
              <w:bottom w:val="nil"/>
              <w:right w:val="nil"/>
            </w:tcBorders>
            <w:shd w:val="clear" w:color="auto" w:fill="auto"/>
            <w:noWrap/>
            <w:vAlign w:val="bottom"/>
            <w:hideMark/>
          </w:tcPr>
          <w:p w14:paraId="0A00DD4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744.955     </w:t>
            </w:r>
          </w:p>
        </w:tc>
        <w:tc>
          <w:tcPr>
            <w:tcW w:w="1701" w:type="dxa"/>
            <w:tcBorders>
              <w:top w:val="nil"/>
              <w:left w:val="nil"/>
              <w:bottom w:val="nil"/>
              <w:right w:val="nil"/>
            </w:tcBorders>
            <w:shd w:val="clear" w:color="auto" w:fill="auto"/>
            <w:noWrap/>
            <w:vAlign w:val="bottom"/>
            <w:hideMark/>
          </w:tcPr>
          <w:p w14:paraId="5E35D5F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800.000     </w:t>
            </w:r>
          </w:p>
        </w:tc>
        <w:tc>
          <w:tcPr>
            <w:tcW w:w="1701" w:type="dxa"/>
            <w:tcBorders>
              <w:top w:val="nil"/>
              <w:left w:val="nil"/>
              <w:bottom w:val="nil"/>
              <w:right w:val="nil"/>
            </w:tcBorders>
            <w:shd w:val="clear" w:color="auto" w:fill="auto"/>
            <w:noWrap/>
            <w:vAlign w:val="bottom"/>
            <w:hideMark/>
          </w:tcPr>
          <w:p w14:paraId="525F4C0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800.000     </w:t>
            </w:r>
          </w:p>
        </w:tc>
        <w:tc>
          <w:tcPr>
            <w:tcW w:w="1701" w:type="dxa"/>
            <w:tcBorders>
              <w:top w:val="nil"/>
              <w:left w:val="nil"/>
              <w:bottom w:val="nil"/>
              <w:right w:val="nil"/>
            </w:tcBorders>
            <w:shd w:val="clear" w:color="auto" w:fill="auto"/>
            <w:noWrap/>
            <w:vAlign w:val="bottom"/>
            <w:hideMark/>
          </w:tcPr>
          <w:p w14:paraId="2CF3E7A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850.000     </w:t>
            </w:r>
          </w:p>
        </w:tc>
        <w:tc>
          <w:tcPr>
            <w:tcW w:w="1134" w:type="dxa"/>
            <w:tcBorders>
              <w:top w:val="nil"/>
              <w:left w:val="nil"/>
              <w:bottom w:val="nil"/>
              <w:right w:val="nil"/>
            </w:tcBorders>
            <w:shd w:val="clear" w:color="auto" w:fill="auto"/>
            <w:noWrap/>
            <w:vAlign w:val="bottom"/>
            <w:hideMark/>
          </w:tcPr>
          <w:p w14:paraId="240AE65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106,3     </w:t>
            </w:r>
          </w:p>
        </w:tc>
      </w:tr>
      <w:tr w:rsidR="00CC42BC" w:rsidRPr="00D87984" w14:paraId="27AED55A" w14:textId="77777777" w:rsidTr="008A7A01">
        <w:trPr>
          <w:trHeight w:val="255"/>
        </w:trPr>
        <w:tc>
          <w:tcPr>
            <w:tcW w:w="551" w:type="dxa"/>
            <w:tcBorders>
              <w:top w:val="nil"/>
              <w:left w:val="nil"/>
              <w:bottom w:val="nil"/>
              <w:right w:val="nil"/>
            </w:tcBorders>
            <w:shd w:val="clear" w:color="auto" w:fill="auto"/>
            <w:noWrap/>
            <w:vAlign w:val="bottom"/>
            <w:hideMark/>
          </w:tcPr>
          <w:p w14:paraId="310364CE"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02</w:t>
            </w:r>
          </w:p>
        </w:tc>
        <w:tc>
          <w:tcPr>
            <w:tcW w:w="4978" w:type="dxa"/>
            <w:tcBorders>
              <w:top w:val="nil"/>
              <w:left w:val="nil"/>
              <w:bottom w:val="nil"/>
              <w:right w:val="nil"/>
            </w:tcBorders>
            <w:shd w:val="clear" w:color="auto" w:fill="auto"/>
            <w:noWrap/>
            <w:vAlign w:val="bottom"/>
            <w:hideMark/>
          </w:tcPr>
          <w:p w14:paraId="6A3EEDBA"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NEPREMIČNINE</w:t>
            </w:r>
          </w:p>
        </w:tc>
        <w:tc>
          <w:tcPr>
            <w:tcW w:w="1842" w:type="dxa"/>
            <w:tcBorders>
              <w:top w:val="nil"/>
              <w:left w:val="nil"/>
              <w:bottom w:val="nil"/>
              <w:right w:val="nil"/>
            </w:tcBorders>
            <w:shd w:val="clear" w:color="auto" w:fill="auto"/>
            <w:noWrap/>
            <w:vAlign w:val="bottom"/>
            <w:hideMark/>
          </w:tcPr>
          <w:p w14:paraId="0B32EFE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1.338.370     </w:t>
            </w:r>
          </w:p>
        </w:tc>
        <w:tc>
          <w:tcPr>
            <w:tcW w:w="1701" w:type="dxa"/>
            <w:tcBorders>
              <w:top w:val="nil"/>
              <w:left w:val="nil"/>
              <w:bottom w:val="nil"/>
              <w:right w:val="nil"/>
            </w:tcBorders>
            <w:shd w:val="clear" w:color="auto" w:fill="auto"/>
            <w:noWrap/>
            <w:vAlign w:val="bottom"/>
            <w:hideMark/>
          </w:tcPr>
          <w:p w14:paraId="3C2B64D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1.338.370     </w:t>
            </w:r>
          </w:p>
        </w:tc>
        <w:tc>
          <w:tcPr>
            <w:tcW w:w="1701" w:type="dxa"/>
            <w:tcBorders>
              <w:top w:val="nil"/>
              <w:left w:val="nil"/>
              <w:bottom w:val="nil"/>
              <w:right w:val="nil"/>
            </w:tcBorders>
            <w:shd w:val="clear" w:color="auto" w:fill="auto"/>
            <w:noWrap/>
            <w:vAlign w:val="bottom"/>
            <w:hideMark/>
          </w:tcPr>
          <w:p w14:paraId="67C93F3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1.338.370     </w:t>
            </w:r>
          </w:p>
        </w:tc>
        <w:tc>
          <w:tcPr>
            <w:tcW w:w="1701" w:type="dxa"/>
            <w:tcBorders>
              <w:top w:val="nil"/>
              <w:left w:val="nil"/>
              <w:bottom w:val="nil"/>
              <w:right w:val="nil"/>
            </w:tcBorders>
            <w:shd w:val="clear" w:color="auto" w:fill="auto"/>
            <w:noWrap/>
            <w:vAlign w:val="bottom"/>
            <w:hideMark/>
          </w:tcPr>
          <w:p w14:paraId="2E8BCF8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1.338.370     </w:t>
            </w:r>
          </w:p>
        </w:tc>
        <w:tc>
          <w:tcPr>
            <w:tcW w:w="1134" w:type="dxa"/>
            <w:tcBorders>
              <w:top w:val="nil"/>
              <w:left w:val="nil"/>
              <w:bottom w:val="nil"/>
              <w:right w:val="nil"/>
            </w:tcBorders>
            <w:shd w:val="clear" w:color="auto" w:fill="auto"/>
            <w:noWrap/>
            <w:vAlign w:val="bottom"/>
            <w:hideMark/>
          </w:tcPr>
          <w:p w14:paraId="44A5CCC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3C46EE97" w14:textId="77777777" w:rsidTr="008A7A01">
        <w:trPr>
          <w:trHeight w:val="255"/>
        </w:trPr>
        <w:tc>
          <w:tcPr>
            <w:tcW w:w="551" w:type="dxa"/>
            <w:tcBorders>
              <w:top w:val="nil"/>
              <w:left w:val="nil"/>
              <w:bottom w:val="nil"/>
              <w:right w:val="nil"/>
            </w:tcBorders>
            <w:shd w:val="clear" w:color="auto" w:fill="auto"/>
            <w:noWrap/>
            <w:vAlign w:val="bottom"/>
            <w:hideMark/>
          </w:tcPr>
          <w:p w14:paraId="793BA15A"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03</w:t>
            </w:r>
          </w:p>
        </w:tc>
        <w:tc>
          <w:tcPr>
            <w:tcW w:w="4978" w:type="dxa"/>
            <w:tcBorders>
              <w:top w:val="nil"/>
              <w:left w:val="nil"/>
              <w:bottom w:val="nil"/>
              <w:right w:val="nil"/>
            </w:tcBorders>
            <w:shd w:val="clear" w:color="auto" w:fill="auto"/>
            <w:noWrap/>
            <w:vAlign w:val="bottom"/>
            <w:hideMark/>
          </w:tcPr>
          <w:p w14:paraId="7FA9FAB8"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POPRAVEK VREDNOSTI ZGRADB</w:t>
            </w:r>
          </w:p>
        </w:tc>
        <w:tc>
          <w:tcPr>
            <w:tcW w:w="1842" w:type="dxa"/>
            <w:tcBorders>
              <w:top w:val="nil"/>
              <w:left w:val="nil"/>
              <w:bottom w:val="nil"/>
              <w:right w:val="nil"/>
            </w:tcBorders>
            <w:shd w:val="clear" w:color="auto" w:fill="auto"/>
            <w:noWrap/>
            <w:vAlign w:val="bottom"/>
            <w:hideMark/>
          </w:tcPr>
          <w:p w14:paraId="37045CF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441.662     </w:t>
            </w:r>
          </w:p>
        </w:tc>
        <w:tc>
          <w:tcPr>
            <w:tcW w:w="1701" w:type="dxa"/>
            <w:tcBorders>
              <w:top w:val="nil"/>
              <w:left w:val="nil"/>
              <w:bottom w:val="nil"/>
              <w:right w:val="nil"/>
            </w:tcBorders>
            <w:shd w:val="clear" w:color="auto" w:fill="auto"/>
            <w:noWrap/>
            <w:vAlign w:val="bottom"/>
            <w:hideMark/>
          </w:tcPr>
          <w:p w14:paraId="3D6EDD1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481.810     </w:t>
            </w:r>
          </w:p>
        </w:tc>
        <w:tc>
          <w:tcPr>
            <w:tcW w:w="1701" w:type="dxa"/>
            <w:tcBorders>
              <w:top w:val="nil"/>
              <w:left w:val="nil"/>
              <w:bottom w:val="nil"/>
              <w:right w:val="nil"/>
            </w:tcBorders>
            <w:shd w:val="clear" w:color="auto" w:fill="auto"/>
            <w:noWrap/>
            <w:vAlign w:val="bottom"/>
            <w:hideMark/>
          </w:tcPr>
          <w:p w14:paraId="6123F2F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481.810     </w:t>
            </w:r>
          </w:p>
        </w:tc>
        <w:tc>
          <w:tcPr>
            <w:tcW w:w="1701" w:type="dxa"/>
            <w:tcBorders>
              <w:top w:val="nil"/>
              <w:left w:val="nil"/>
              <w:bottom w:val="nil"/>
              <w:right w:val="nil"/>
            </w:tcBorders>
            <w:shd w:val="clear" w:color="auto" w:fill="auto"/>
            <w:noWrap/>
            <w:vAlign w:val="bottom"/>
            <w:hideMark/>
          </w:tcPr>
          <w:p w14:paraId="3B2D28D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521.960     </w:t>
            </w:r>
          </w:p>
        </w:tc>
        <w:tc>
          <w:tcPr>
            <w:tcW w:w="1134" w:type="dxa"/>
            <w:tcBorders>
              <w:top w:val="nil"/>
              <w:left w:val="nil"/>
              <w:bottom w:val="nil"/>
              <w:right w:val="nil"/>
            </w:tcBorders>
            <w:shd w:val="clear" w:color="auto" w:fill="auto"/>
            <w:noWrap/>
            <w:vAlign w:val="bottom"/>
            <w:hideMark/>
          </w:tcPr>
          <w:p w14:paraId="4E8415D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108,3     </w:t>
            </w:r>
          </w:p>
        </w:tc>
      </w:tr>
      <w:tr w:rsidR="00CC42BC" w:rsidRPr="00D87984" w14:paraId="1F06D97A" w14:textId="77777777" w:rsidTr="008A7A01">
        <w:trPr>
          <w:trHeight w:val="255"/>
        </w:trPr>
        <w:tc>
          <w:tcPr>
            <w:tcW w:w="551" w:type="dxa"/>
            <w:tcBorders>
              <w:top w:val="nil"/>
              <w:left w:val="nil"/>
              <w:bottom w:val="nil"/>
              <w:right w:val="nil"/>
            </w:tcBorders>
            <w:shd w:val="clear" w:color="auto" w:fill="auto"/>
            <w:noWrap/>
            <w:vAlign w:val="bottom"/>
            <w:hideMark/>
          </w:tcPr>
          <w:p w14:paraId="083BD8A5"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04</w:t>
            </w:r>
          </w:p>
        </w:tc>
        <w:tc>
          <w:tcPr>
            <w:tcW w:w="4978" w:type="dxa"/>
            <w:tcBorders>
              <w:top w:val="nil"/>
              <w:left w:val="nil"/>
              <w:bottom w:val="nil"/>
              <w:right w:val="nil"/>
            </w:tcBorders>
            <w:shd w:val="clear" w:color="auto" w:fill="auto"/>
            <w:noWrap/>
            <w:vAlign w:val="bottom"/>
            <w:hideMark/>
          </w:tcPr>
          <w:p w14:paraId="7AF2F7D9"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OPREMA IN DRUGA OPREDMETENA OSNOVNA SREDSTVA</w:t>
            </w:r>
          </w:p>
        </w:tc>
        <w:tc>
          <w:tcPr>
            <w:tcW w:w="1842" w:type="dxa"/>
            <w:tcBorders>
              <w:top w:val="nil"/>
              <w:left w:val="nil"/>
              <w:bottom w:val="nil"/>
              <w:right w:val="nil"/>
            </w:tcBorders>
            <w:shd w:val="clear" w:color="auto" w:fill="auto"/>
            <w:noWrap/>
            <w:vAlign w:val="bottom"/>
            <w:hideMark/>
          </w:tcPr>
          <w:p w14:paraId="561B2BB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799.859     </w:t>
            </w:r>
          </w:p>
        </w:tc>
        <w:tc>
          <w:tcPr>
            <w:tcW w:w="1701" w:type="dxa"/>
            <w:tcBorders>
              <w:top w:val="nil"/>
              <w:left w:val="nil"/>
              <w:bottom w:val="nil"/>
              <w:right w:val="nil"/>
            </w:tcBorders>
            <w:shd w:val="clear" w:color="auto" w:fill="auto"/>
            <w:noWrap/>
            <w:vAlign w:val="bottom"/>
            <w:hideMark/>
          </w:tcPr>
          <w:p w14:paraId="6B696DF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950.000     </w:t>
            </w:r>
          </w:p>
        </w:tc>
        <w:tc>
          <w:tcPr>
            <w:tcW w:w="1701" w:type="dxa"/>
            <w:tcBorders>
              <w:top w:val="nil"/>
              <w:left w:val="nil"/>
              <w:bottom w:val="nil"/>
              <w:right w:val="nil"/>
            </w:tcBorders>
            <w:shd w:val="clear" w:color="auto" w:fill="auto"/>
            <w:noWrap/>
            <w:vAlign w:val="bottom"/>
            <w:hideMark/>
          </w:tcPr>
          <w:p w14:paraId="46AD609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950.000     </w:t>
            </w:r>
          </w:p>
        </w:tc>
        <w:tc>
          <w:tcPr>
            <w:tcW w:w="1701" w:type="dxa"/>
            <w:tcBorders>
              <w:top w:val="nil"/>
              <w:left w:val="nil"/>
              <w:bottom w:val="nil"/>
              <w:right w:val="nil"/>
            </w:tcBorders>
            <w:shd w:val="clear" w:color="auto" w:fill="auto"/>
            <w:noWrap/>
            <w:vAlign w:val="bottom"/>
            <w:hideMark/>
          </w:tcPr>
          <w:p w14:paraId="045E9CF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1.120.000     </w:t>
            </w:r>
          </w:p>
        </w:tc>
        <w:tc>
          <w:tcPr>
            <w:tcW w:w="1134" w:type="dxa"/>
            <w:tcBorders>
              <w:top w:val="nil"/>
              <w:left w:val="nil"/>
              <w:bottom w:val="nil"/>
              <w:right w:val="nil"/>
            </w:tcBorders>
            <w:shd w:val="clear" w:color="auto" w:fill="auto"/>
            <w:noWrap/>
            <w:vAlign w:val="bottom"/>
            <w:hideMark/>
          </w:tcPr>
          <w:p w14:paraId="3CB8F7C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117,9     </w:t>
            </w:r>
          </w:p>
        </w:tc>
      </w:tr>
      <w:tr w:rsidR="00CC42BC" w:rsidRPr="00D87984" w14:paraId="0AAA204C" w14:textId="77777777" w:rsidTr="008A7A01">
        <w:trPr>
          <w:trHeight w:val="255"/>
        </w:trPr>
        <w:tc>
          <w:tcPr>
            <w:tcW w:w="551" w:type="dxa"/>
            <w:tcBorders>
              <w:top w:val="nil"/>
              <w:left w:val="nil"/>
              <w:bottom w:val="nil"/>
              <w:right w:val="nil"/>
            </w:tcBorders>
            <w:shd w:val="clear" w:color="auto" w:fill="auto"/>
            <w:noWrap/>
            <w:vAlign w:val="bottom"/>
            <w:hideMark/>
          </w:tcPr>
          <w:p w14:paraId="64D1CFAC"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05</w:t>
            </w:r>
          </w:p>
        </w:tc>
        <w:tc>
          <w:tcPr>
            <w:tcW w:w="4978" w:type="dxa"/>
            <w:tcBorders>
              <w:top w:val="nil"/>
              <w:left w:val="nil"/>
              <w:bottom w:val="nil"/>
              <w:right w:val="nil"/>
            </w:tcBorders>
            <w:shd w:val="clear" w:color="auto" w:fill="auto"/>
            <w:noWrap/>
            <w:vAlign w:val="bottom"/>
            <w:hideMark/>
          </w:tcPr>
          <w:p w14:paraId="6018D5B8"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POPRAVEK VREDNOSTI OPREME IN DRUGIH OPREDMETENIH OS</w:t>
            </w:r>
          </w:p>
        </w:tc>
        <w:tc>
          <w:tcPr>
            <w:tcW w:w="1842" w:type="dxa"/>
            <w:tcBorders>
              <w:top w:val="nil"/>
              <w:left w:val="nil"/>
              <w:bottom w:val="nil"/>
              <w:right w:val="nil"/>
            </w:tcBorders>
            <w:shd w:val="clear" w:color="auto" w:fill="auto"/>
            <w:noWrap/>
            <w:vAlign w:val="bottom"/>
            <w:hideMark/>
          </w:tcPr>
          <w:p w14:paraId="33CBE4B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553.554     </w:t>
            </w:r>
          </w:p>
        </w:tc>
        <w:tc>
          <w:tcPr>
            <w:tcW w:w="1701" w:type="dxa"/>
            <w:tcBorders>
              <w:top w:val="nil"/>
              <w:left w:val="nil"/>
              <w:bottom w:val="nil"/>
              <w:right w:val="nil"/>
            </w:tcBorders>
            <w:shd w:val="clear" w:color="auto" w:fill="auto"/>
            <w:noWrap/>
            <w:vAlign w:val="bottom"/>
            <w:hideMark/>
          </w:tcPr>
          <w:p w14:paraId="3010FC8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580.000     </w:t>
            </w:r>
          </w:p>
        </w:tc>
        <w:tc>
          <w:tcPr>
            <w:tcW w:w="1701" w:type="dxa"/>
            <w:tcBorders>
              <w:top w:val="nil"/>
              <w:left w:val="nil"/>
              <w:bottom w:val="nil"/>
              <w:right w:val="nil"/>
            </w:tcBorders>
            <w:shd w:val="clear" w:color="auto" w:fill="auto"/>
            <w:noWrap/>
            <w:vAlign w:val="bottom"/>
            <w:hideMark/>
          </w:tcPr>
          <w:p w14:paraId="16B53AB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580.000     </w:t>
            </w:r>
          </w:p>
        </w:tc>
        <w:tc>
          <w:tcPr>
            <w:tcW w:w="1701" w:type="dxa"/>
            <w:tcBorders>
              <w:top w:val="nil"/>
              <w:left w:val="nil"/>
              <w:bottom w:val="nil"/>
              <w:right w:val="nil"/>
            </w:tcBorders>
            <w:shd w:val="clear" w:color="auto" w:fill="auto"/>
            <w:noWrap/>
            <w:vAlign w:val="bottom"/>
            <w:hideMark/>
          </w:tcPr>
          <w:p w14:paraId="419A264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620.000     </w:t>
            </w:r>
          </w:p>
        </w:tc>
        <w:tc>
          <w:tcPr>
            <w:tcW w:w="1134" w:type="dxa"/>
            <w:tcBorders>
              <w:top w:val="nil"/>
              <w:left w:val="nil"/>
              <w:bottom w:val="nil"/>
              <w:right w:val="nil"/>
            </w:tcBorders>
            <w:shd w:val="clear" w:color="auto" w:fill="auto"/>
            <w:noWrap/>
            <w:vAlign w:val="bottom"/>
            <w:hideMark/>
          </w:tcPr>
          <w:p w14:paraId="51BAE9D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106,9     </w:t>
            </w:r>
          </w:p>
        </w:tc>
      </w:tr>
      <w:tr w:rsidR="00CC42BC" w:rsidRPr="00D87984" w14:paraId="0B7B1A85" w14:textId="77777777" w:rsidTr="008A7A01">
        <w:trPr>
          <w:trHeight w:val="255"/>
        </w:trPr>
        <w:tc>
          <w:tcPr>
            <w:tcW w:w="551" w:type="dxa"/>
            <w:tcBorders>
              <w:top w:val="nil"/>
              <w:left w:val="nil"/>
              <w:bottom w:val="nil"/>
              <w:right w:val="nil"/>
            </w:tcBorders>
            <w:shd w:val="clear" w:color="auto" w:fill="auto"/>
            <w:noWrap/>
            <w:vAlign w:val="bottom"/>
            <w:hideMark/>
          </w:tcPr>
          <w:p w14:paraId="3BA5BDC1"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06</w:t>
            </w:r>
          </w:p>
        </w:tc>
        <w:tc>
          <w:tcPr>
            <w:tcW w:w="4978" w:type="dxa"/>
            <w:tcBorders>
              <w:top w:val="nil"/>
              <w:left w:val="nil"/>
              <w:bottom w:val="nil"/>
              <w:right w:val="nil"/>
            </w:tcBorders>
            <w:shd w:val="clear" w:color="auto" w:fill="auto"/>
            <w:noWrap/>
            <w:vAlign w:val="bottom"/>
            <w:hideMark/>
          </w:tcPr>
          <w:p w14:paraId="606D6D2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DOLGOROČNE FINANČNE NALOŽBE</w:t>
            </w:r>
          </w:p>
        </w:tc>
        <w:tc>
          <w:tcPr>
            <w:tcW w:w="1842" w:type="dxa"/>
            <w:tcBorders>
              <w:top w:val="nil"/>
              <w:left w:val="nil"/>
              <w:bottom w:val="nil"/>
              <w:right w:val="nil"/>
            </w:tcBorders>
            <w:shd w:val="clear" w:color="auto" w:fill="auto"/>
            <w:noWrap/>
            <w:vAlign w:val="bottom"/>
            <w:hideMark/>
          </w:tcPr>
          <w:p w14:paraId="61015B6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2.352.585     </w:t>
            </w:r>
          </w:p>
        </w:tc>
        <w:tc>
          <w:tcPr>
            <w:tcW w:w="1701" w:type="dxa"/>
            <w:tcBorders>
              <w:top w:val="nil"/>
              <w:left w:val="nil"/>
              <w:bottom w:val="nil"/>
              <w:right w:val="nil"/>
            </w:tcBorders>
            <w:shd w:val="clear" w:color="auto" w:fill="auto"/>
            <w:noWrap/>
            <w:vAlign w:val="bottom"/>
            <w:hideMark/>
          </w:tcPr>
          <w:p w14:paraId="0C1CE11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4.200.000     </w:t>
            </w:r>
          </w:p>
        </w:tc>
        <w:tc>
          <w:tcPr>
            <w:tcW w:w="1701" w:type="dxa"/>
            <w:tcBorders>
              <w:top w:val="nil"/>
              <w:left w:val="nil"/>
              <w:bottom w:val="nil"/>
              <w:right w:val="nil"/>
            </w:tcBorders>
            <w:shd w:val="clear" w:color="auto" w:fill="auto"/>
            <w:noWrap/>
            <w:vAlign w:val="bottom"/>
            <w:hideMark/>
          </w:tcPr>
          <w:p w14:paraId="4AF3818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4.200.000     </w:t>
            </w:r>
          </w:p>
        </w:tc>
        <w:tc>
          <w:tcPr>
            <w:tcW w:w="1701" w:type="dxa"/>
            <w:tcBorders>
              <w:top w:val="nil"/>
              <w:left w:val="nil"/>
              <w:bottom w:val="nil"/>
              <w:right w:val="nil"/>
            </w:tcBorders>
            <w:shd w:val="clear" w:color="auto" w:fill="auto"/>
            <w:noWrap/>
            <w:vAlign w:val="bottom"/>
            <w:hideMark/>
          </w:tcPr>
          <w:p w14:paraId="7ABBDF0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1.500.000     </w:t>
            </w:r>
          </w:p>
        </w:tc>
        <w:tc>
          <w:tcPr>
            <w:tcW w:w="1134" w:type="dxa"/>
            <w:tcBorders>
              <w:top w:val="nil"/>
              <w:left w:val="nil"/>
              <w:bottom w:val="nil"/>
              <w:right w:val="nil"/>
            </w:tcBorders>
            <w:shd w:val="clear" w:color="auto" w:fill="auto"/>
            <w:noWrap/>
            <w:vAlign w:val="bottom"/>
            <w:hideMark/>
          </w:tcPr>
          <w:p w14:paraId="1468972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35,7     </w:t>
            </w:r>
          </w:p>
        </w:tc>
      </w:tr>
      <w:tr w:rsidR="00CC42BC" w:rsidRPr="00D87984" w14:paraId="1B7E3B41" w14:textId="77777777" w:rsidTr="008A7A01">
        <w:trPr>
          <w:trHeight w:val="255"/>
        </w:trPr>
        <w:tc>
          <w:tcPr>
            <w:tcW w:w="551" w:type="dxa"/>
            <w:tcBorders>
              <w:top w:val="nil"/>
              <w:left w:val="nil"/>
              <w:bottom w:val="nil"/>
              <w:right w:val="nil"/>
            </w:tcBorders>
            <w:shd w:val="clear" w:color="auto" w:fill="auto"/>
            <w:noWrap/>
            <w:vAlign w:val="bottom"/>
            <w:hideMark/>
          </w:tcPr>
          <w:p w14:paraId="0CB51D03"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07</w:t>
            </w:r>
          </w:p>
        </w:tc>
        <w:tc>
          <w:tcPr>
            <w:tcW w:w="4978" w:type="dxa"/>
            <w:tcBorders>
              <w:top w:val="nil"/>
              <w:left w:val="nil"/>
              <w:bottom w:val="nil"/>
              <w:right w:val="nil"/>
            </w:tcBorders>
            <w:shd w:val="clear" w:color="auto" w:fill="auto"/>
            <w:noWrap/>
            <w:vAlign w:val="bottom"/>
            <w:hideMark/>
          </w:tcPr>
          <w:p w14:paraId="1B26B483"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DOLGOROČNO DANA POSOJILA IN DEPOZITI</w:t>
            </w:r>
          </w:p>
        </w:tc>
        <w:tc>
          <w:tcPr>
            <w:tcW w:w="1842" w:type="dxa"/>
            <w:tcBorders>
              <w:top w:val="nil"/>
              <w:left w:val="nil"/>
              <w:bottom w:val="nil"/>
              <w:right w:val="nil"/>
            </w:tcBorders>
            <w:shd w:val="clear" w:color="auto" w:fill="auto"/>
            <w:noWrap/>
            <w:vAlign w:val="bottom"/>
            <w:hideMark/>
          </w:tcPr>
          <w:p w14:paraId="36E7D6D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135.474.783     </w:t>
            </w:r>
          </w:p>
        </w:tc>
        <w:tc>
          <w:tcPr>
            <w:tcW w:w="1701" w:type="dxa"/>
            <w:tcBorders>
              <w:top w:val="nil"/>
              <w:left w:val="nil"/>
              <w:bottom w:val="nil"/>
              <w:right w:val="nil"/>
            </w:tcBorders>
            <w:shd w:val="clear" w:color="auto" w:fill="auto"/>
            <w:noWrap/>
            <w:vAlign w:val="bottom"/>
            <w:hideMark/>
          </w:tcPr>
          <w:p w14:paraId="7728BF8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146.944.000     </w:t>
            </w:r>
          </w:p>
        </w:tc>
        <w:tc>
          <w:tcPr>
            <w:tcW w:w="1701" w:type="dxa"/>
            <w:tcBorders>
              <w:top w:val="nil"/>
              <w:left w:val="nil"/>
              <w:bottom w:val="nil"/>
              <w:right w:val="nil"/>
            </w:tcBorders>
            <w:shd w:val="clear" w:color="auto" w:fill="auto"/>
            <w:noWrap/>
            <w:vAlign w:val="bottom"/>
            <w:hideMark/>
          </w:tcPr>
          <w:p w14:paraId="71479ED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146.944.000     </w:t>
            </w:r>
          </w:p>
        </w:tc>
        <w:tc>
          <w:tcPr>
            <w:tcW w:w="1701" w:type="dxa"/>
            <w:tcBorders>
              <w:top w:val="nil"/>
              <w:left w:val="nil"/>
              <w:bottom w:val="nil"/>
              <w:right w:val="nil"/>
            </w:tcBorders>
            <w:shd w:val="clear" w:color="auto" w:fill="auto"/>
            <w:noWrap/>
            <w:vAlign w:val="bottom"/>
            <w:hideMark/>
          </w:tcPr>
          <w:p w14:paraId="63A4819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123.029.000     </w:t>
            </w:r>
          </w:p>
        </w:tc>
        <w:tc>
          <w:tcPr>
            <w:tcW w:w="1134" w:type="dxa"/>
            <w:tcBorders>
              <w:top w:val="nil"/>
              <w:left w:val="nil"/>
              <w:bottom w:val="nil"/>
              <w:right w:val="nil"/>
            </w:tcBorders>
            <w:shd w:val="clear" w:color="auto" w:fill="auto"/>
            <w:noWrap/>
            <w:vAlign w:val="bottom"/>
            <w:hideMark/>
          </w:tcPr>
          <w:p w14:paraId="390BF9E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83,7     </w:t>
            </w:r>
          </w:p>
        </w:tc>
      </w:tr>
      <w:tr w:rsidR="00CC42BC" w:rsidRPr="00D87984" w14:paraId="18AF3D45" w14:textId="77777777" w:rsidTr="008A7A01">
        <w:trPr>
          <w:trHeight w:val="255"/>
        </w:trPr>
        <w:tc>
          <w:tcPr>
            <w:tcW w:w="551" w:type="dxa"/>
            <w:tcBorders>
              <w:top w:val="nil"/>
              <w:left w:val="nil"/>
              <w:bottom w:val="nil"/>
              <w:right w:val="nil"/>
            </w:tcBorders>
            <w:shd w:val="clear" w:color="auto" w:fill="auto"/>
            <w:noWrap/>
            <w:vAlign w:val="bottom"/>
            <w:hideMark/>
          </w:tcPr>
          <w:p w14:paraId="54B3F285"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08</w:t>
            </w:r>
          </w:p>
        </w:tc>
        <w:tc>
          <w:tcPr>
            <w:tcW w:w="4978" w:type="dxa"/>
            <w:tcBorders>
              <w:top w:val="nil"/>
              <w:left w:val="nil"/>
              <w:bottom w:val="nil"/>
              <w:right w:val="nil"/>
            </w:tcBorders>
            <w:shd w:val="clear" w:color="auto" w:fill="auto"/>
            <w:noWrap/>
            <w:vAlign w:val="bottom"/>
            <w:hideMark/>
          </w:tcPr>
          <w:p w14:paraId="166BC43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DOLGOROČNE TERJATVE IZ POSLOVANJA</w:t>
            </w:r>
          </w:p>
        </w:tc>
        <w:tc>
          <w:tcPr>
            <w:tcW w:w="1842" w:type="dxa"/>
            <w:tcBorders>
              <w:top w:val="nil"/>
              <w:left w:val="nil"/>
              <w:bottom w:val="nil"/>
              <w:right w:val="nil"/>
            </w:tcBorders>
            <w:shd w:val="clear" w:color="auto" w:fill="auto"/>
            <w:noWrap/>
            <w:vAlign w:val="bottom"/>
            <w:hideMark/>
          </w:tcPr>
          <w:p w14:paraId="3F533B0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4.869.819     </w:t>
            </w:r>
          </w:p>
        </w:tc>
        <w:tc>
          <w:tcPr>
            <w:tcW w:w="1701" w:type="dxa"/>
            <w:tcBorders>
              <w:top w:val="nil"/>
              <w:left w:val="nil"/>
              <w:bottom w:val="nil"/>
              <w:right w:val="nil"/>
            </w:tcBorders>
            <w:shd w:val="clear" w:color="auto" w:fill="auto"/>
            <w:noWrap/>
            <w:vAlign w:val="bottom"/>
            <w:hideMark/>
          </w:tcPr>
          <w:p w14:paraId="770CA5E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5.350.000     </w:t>
            </w:r>
          </w:p>
        </w:tc>
        <w:tc>
          <w:tcPr>
            <w:tcW w:w="1701" w:type="dxa"/>
            <w:tcBorders>
              <w:top w:val="nil"/>
              <w:left w:val="nil"/>
              <w:bottom w:val="nil"/>
              <w:right w:val="nil"/>
            </w:tcBorders>
            <w:shd w:val="clear" w:color="auto" w:fill="auto"/>
            <w:noWrap/>
            <w:vAlign w:val="bottom"/>
            <w:hideMark/>
          </w:tcPr>
          <w:p w14:paraId="3B46774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5.350.000     </w:t>
            </w:r>
          </w:p>
        </w:tc>
        <w:tc>
          <w:tcPr>
            <w:tcW w:w="1701" w:type="dxa"/>
            <w:tcBorders>
              <w:top w:val="nil"/>
              <w:left w:val="nil"/>
              <w:bottom w:val="nil"/>
              <w:right w:val="nil"/>
            </w:tcBorders>
            <w:shd w:val="clear" w:color="auto" w:fill="auto"/>
            <w:noWrap/>
            <w:vAlign w:val="bottom"/>
            <w:hideMark/>
          </w:tcPr>
          <w:p w14:paraId="1959995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16.000.000     </w:t>
            </w:r>
          </w:p>
        </w:tc>
        <w:tc>
          <w:tcPr>
            <w:tcW w:w="1134" w:type="dxa"/>
            <w:tcBorders>
              <w:top w:val="nil"/>
              <w:left w:val="nil"/>
              <w:bottom w:val="nil"/>
              <w:right w:val="nil"/>
            </w:tcBorders>
            <w:shd w:val="clear" w:color="auto" w:fill="auto"/>
            <w:noWrap/>
            <w:vAlign w:val="bottom"/>
            <w:hideMark/>
          </w:tcPr>
          <w:p w14:paraId="1D5D205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299,1     </w:t>
            </w:r>
          </w:p>
        </w:tc>
      </w:tr>
      <w:tr w:rsidR="00CC42BC" w:rsidRPr="00D87984" w14:paraId="3747C9BC" w14:textId="77777777" w:rsidTr="008A7A01">
        <w:trPr>
          <w:trHeight w:val="255"/>
        </w:trPr>
        <w:tc>
          <w:tcPr>
            <w:tcW w:w="551" w:type="dxa"/>
            <w:tcBorders>
              <w:top w:val="nil"/>
              <w:left w:val="nil"/>
              <w:bottom w:val="nil"/>
              <w:right w:val="nil"/>
            </w:tcBorders>
            <w:shd w:val="clear" w:color="auto" w:fill="auto"/>
            <w:noWrap/>
            <w:vAlign w:val="bottom"/>
            <w:hideMark/>
          </w:tcPr>
          <w:p w14:paraId="15CE3D5C"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09</w:t>
            </w:r>
          </w:p>
        </w:tc>
        <w:tc>
          <w:tcPr>
            <w:tcW w:w="4978" w:type="dxa"/>
            <w:tcBorders>
              <w:top w:val="nil"/>
              <w:left w:val="nil"/>
              <w:bottom w:val="nil"/>
              <w:right w:val="nil"/>
            </w:tcBorders>
            <w:shd w:val="clear" w:color="auto" w:fill="auto"/>
            <w:noWrap/>
            <w:vAlign w:val="bottom"/>
            <w:hideMark/>
          </w:tcPr>
          <w:p w14:paraId="2414BC3A"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TERJATVE ZA SREDSTVA DANA V UPRAVLJANJE</w:t>
            </w:r>
          </w:p>
        </w:tc>
        <w:tc>
          <w:tcPr>
            <w:tcW w:w="1842" w:type="dxa"/>
            <w:tcBorders>
              <w:top w:val="nil"/>
              <w:left w:val="nil"/>
              <w:bottom w:val="nil"/>
              <w:right w:val="nil"/>
            </w:tcBorders>
            <w:shd w:val="clear" w:color="auto" w:fill="auto"/>
            <w:noWrap/>
            <w:vAlign w:val="bottom"/>
            <w:hideMark/>
          </w:tcPr>
          <w:p w14:paraId="4A85D3B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0B16DFE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0797858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5AE9FD6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5DAC550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3C11EFF9" w14:textId="77777777" w:rsidTr="008A7A01">
        <w:trPr>
          <w:trHeight w:val="255"/>
        </w:trPr>
        <w:tc>
          <w:tcPr>
            <w:tcW w:w="551" w:type="dxa"/>
            <w:tcBorders>
              <w:top w:val="nil"/>
              <w:left w:val="nil"/>
              <w:bottom w:val="nil"/>
              <w:right w:val="nil"/>
            </w:tcBorders>
            <w:shd w:val="clear" w:color="auto" w:fill="auto"/>
            <w:noWrap/>
            <w:vAlign w:val="bottom"/>
            <w:hideMark/>
          </w:tcPr>
          <w:p w14:paraId="58130E5B"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6E1AA9D3"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0FF1EBA8"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4EEA4401"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0C3FA824"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01223563"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1866D54F"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D36B6C" w14:paraId="24F7E668"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172FF23F"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256D2152"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KRATKOROČNA SREDSTVA , RAZEN ZALOG IN AČR</w:t>
            </w:r>
          </w:p>
        </w:tc>
        <w:tc>
          <w:tcPr>
            <w:tcW w:w="1842" w:type="dxa"/>
            <w:tcBorders>
              <w:top w:val="nil"/>
              <w:left w:val="nil"/>
              <w:bottom w:val="single" w:sz="4" w:space="0" w:color="auto"/>
              <w:right w:val="nil"/>
            </w:tcBorders>
            <w:shd w:val="clear" w:color="auto" w:fill="auto"/>
            <w:noWrap/>
            <w:vAlign w:val="bottom"/>
            <w:hideMark/>
          </w:tcPr>
          <w:p w14:paraId="66A416BC"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404.642.115     </w:t>
            </w:r>
          </w:p>
        </w:tc>
        <w:tc>
          <w:tcPr>
            <w:tcW w:w="1701" w:type="dxa"/>
            <w:tcBorders>
              <w:top w:val="nil"/>
              <w:left w:val="nil"/>
              <w:bottom w:val="single" w:sz="4" w:space="0" w:color="auto"/>
              <w:right w:val="nil"/>
            </w:tcBorders>
            <w:shd w:val="clear" w:color="auto" w:fill="auto"/>
            <w:noWrap/>
            <w:vAlign w:val="bottom"/>
            <w:hideMark/>
          </w:tcPr>
          <w:p w14:paraId="4009233B"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400.083.860     </w:t>
            </w:r>
          </w:p>
        </w:tc>
        <w:tc>
          <w:tcPr>
            <w:tcW w:w="1701" w:type="dxa"/>
            <w:tcBorders>
              <w:top w:val="nil"/>
              <w:left w:val="nil"/>
              <w:bottom w:val="single" w:sz="4" w:space="0" w:color="auto"/>
              <w:right w:val="nil"/>
            </w:tcBorders>
            <w:shd w:val="clear" w:color="auto" w:fill="auto"/>
            <w:noWrap/>
            <w:vAlign w:val="bottom"/>
            <w:hideMark/>
          </w:tcPr>
          <w:p w14:paraId="39996EB8"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400.083.860     </w:t>
            </w:r>
          </w:p>
        </w:tc>
        <w:tc>
          <w:tcPr>
            <w:tcW w:w="1701" w:type="dxa"/>
            <w:tcBorders>
              <w:top w:val="nil"/>
              <w:left w:val="nil"/>
              <w:bottom w:val="single" w:sz="4" w:space="0" w:color="auto"/>
              <w:right w:val="nil"/>
            </w:tcBorders>
            <w:shd w:val="clear" w:color="auto" w:fill="auto"/>
            <w:noWrap/>
            <w:vAlign w:val="bottom"/>
            <w:hideMark/>
          </w:tcPr>
          <w:p w14:paraId="4E394BFB"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421.328.690     </w:t>
            </w:r>
          </w:p>
        </w:tc>
        <w:tc>
          <w:tcPr>
            <w:tcW w:w="1134" w:type="dxa"/>
            <w:tcBorders>
              <w:top w:val="nil"/>
              <w:left w:val="nil"/>
              <w:bottom w:val="single" w:sz="4" w:space="0" w:color="auto"/>
              <w:right w:val="nil"/>
            </w:tcBorders>
            <w:shd w:val="clear" w:color="auto" w:fill="auto"/>
            <w:noWrap/>
            <w:vAlign w:val="bottom"/>
            <w:hideMark/>
          </w:tcPr>
          <w:p w14:paraId="0724AC70"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105,3     </w:t>
            </w:r>
          </w:p>
        </w:tc>
      </w:tr>
      <w:tr w:rsidR="00CC42BC" w:rsidRPr="00D87984" w14:paraId="2440FE26" w14:textId="77777777" w:rsidTr="008A7A01">
        <w:trPr>
          <w:trHeight w:val="255"/>
        </w:trPr>
        <w:tc>
          <w:tcPr>
            <w:tcW w:w="551" w:type="dxa"/>
            <w:tcBorders>
              <w:top w:val="nil"/>
              <w:left w:val="nil"/>
              <w:bottom w:val="nil"/>
              <w:right w:val="nil"/>
            </w:tcBorders>
            <w:shd w:val="clear" w:color="auto" w:fill="auto"/>
            <w:noWrap/>
            <w:vAlign w:val="bottom"/>
            <w:hideMark/>
          </w:tcPr>
          <w:p w14:paraId="554EF394"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10</w:t>
            </w:r>
          </w:p>
        </w:tc>
        <w:tc>
          <w:tcPr>
            <w:tcW w:w="4978" w:type="dxa"/>
            <w:tcBorders>
              <w:top w:val="nil"/>
              <w:left w:val="nil"/>
              <w:bottom w:val="nil"/>
              <w:right w:val="nil"/>
            </w:tcBorders>
            <w:shd w:val="clear" w:color="auto" w:fill="auto"/>
            <w:noWrap/>
            <w:vAlign w:val="bottom"/>
            <w:hideMark/>
          </w:tcPr>
          <w:p w14:paraId="50E35FC3"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DENARNA SREDSTVA V BLAGAJNI IN TAKOJ UNOVČJIVE VREDNOSTNICE</w:t>
            </w:r>
          </w:p>
        </w:tc>
        <w:tc>
          <w:tcPr>
            <w:tcW w:w="1842" w:type="dxa"/>
            <w:tcBorders>
              <w:top w:val="nil"/>
              <w:left w:val="nil"/>
              <w:bottom w:val="nil"/>
              <w:right w:val="nil"/>
            </w:tcBorders>
            <w:shd w:val="clear" w:color="auto" w:fill="auto"/>
            <w:noWrap/>
            <w:vAlign w:val="bottom"/>
            <w:hideMark/>
          </w:tcPr>
          <w:p w14:paraId="3DDDA45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7AF76C8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010B9B1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35487FD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95C47F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22E71E32" w14:textId="77777777" w:rsidTr="008A7A01">
        <w:trPr>
          <w:trHeight w:val="255"/>
        </w:trPr>
        <w:tc>
          <w:tcPr>
            <w:tcW w:w="551" w:type="dxa"/>
            <w:tcBorders>
              <w:top w:val="nil"/>
              <w:left w:val="nil"/>
              <w:bottom w:val="nil"/>
              <w:right w:val="nil"/>
            </w:tcBorders>
            <w:shd w:val="clear" w:color="auto" w:fill="auto"/>
            <w:noWrap/>
            <w:vAlign w:val="bottom"/>
            <w:hideMark/>
          </w:tcPr>
          <w:p w14:paraId="6C62B0E6"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11</w:t>
            </w:r>
          </w:p>
        </w:tc>
        <w:tc>
          <w:tcPr>
            <w:tcW w:w="4978" w:type="dxa"/>
            <w:tcBorders>
              <w:top w:val="nil"/>
              <w:left w:val="nil"/>
              <w:bottom w:val="nil"/>
              <w:right w:val="nil"/>
            </w:tcBorders>
            <w:shd w:val="clear" w:color="auto" w:fill="auto"/>
            <w:noWrap/>
            <w:vAlign w:val="bottom"/>
            <w:hideMark/>
          </w:tcPr>
          <w:p w14:paraId="21295122"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DOBROIMETJE PRI BANKAH IN DRUGIH FINANČNIH USTANOVAH</w:t>
            </w:r>
          </w:p>
        </w:tc>
        <w:tc>
          <w:tcPr>
            <w:tcW w:w="1842" w:type="dxa"/>
            <w:tcBorders>
              <w:top w:val="nil"/>
              <w:left w:val="nil"/>
              <w:bottom w:val="nil"/>
              <w:right w:val="nil"/>
            </w:tcBorders>
            <w:shd w:val="clear" w:color="auto" w:fill="auto"/>
            <w:noWrap/>
            <w:vAlign w:val="bottom"/>
            <w:hideMark/>
          </w:tcPr>
          <w:p w14:paraId="491A364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186.824     </w:t>
            </w:r>
          </w:p>
        </w:tc>
        <w:tc>
          <w:tcPr>
            <w:tcW w:w="1701" w:type="dxa"/>
            <w:tcBorders>
              <w:top w:val="nil"/>
              <w:left w:val="nil"/>
              <w:bottom w:val="nil"/>
              <w:right w:val="nil"/>
            </w:tcBorders>
            <w:shd w:val="clear" w:color="auto" w:fill="auto"/>
            <w:noWrap/>
            <w:vAlign w:val="bottom"/>
            <w:hideMark/>
          </w:tcPr>
          <w:p w14:paraId="0DA1331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100.000     </w:t>
            </w:r>
          </w:p>
        </w:tc>
        <w:tc>
          <w:tcPr>
            <w:tcW w:w="1701" w:type="dxa"/>
            <w:tcBorders>
              <w:top w:val="nil"/>
              <w:left w:val="nil"/>
              <w:bottom w:val="nil"/>
              <w:right w:val="nil"/>
            </w:tcBorders>
            <w:shd w:val="clear" w:color="auto" w:fill="auto"/>
            <w:noWrap/>
            <w:vAlign w:val="bottom"/>
            <w:hideMark/>
          </w:tcPr>
          <w:p w14:paraId="7C319F0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100.000     </w:t>
            </w:r>
          </w:p>
        </w:tc>
        <w:tc>
          <w:tcPr>
            <w:tcW w:w="1701" w:type="dxa"/>
            <w:tcBorders>
              <w:top w:val="nil"/>
              <w:left w:val="nil"/>
              <w:bottom w:val="nil"/>
              <w:right w:val="nil"/>
            </w:tcBorders>
            <w:shd w:val="clear" w:color="auto" w:fill="auto"/>
            <w:noWrap/>
            <w:vAlign w:val="bottom"/>
            <w:hideMark/>
          </w:tcPr>
          <w:p w14:paraId="16AF50D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150.000     </w:t>
            </w:r>
          </w:p>
        </w:tc>
        <w:tc>
          <w:tcPr>
            <w:tcW w:w="1134" w:type="dxa"/>
            <w:tcBorders>
              <w:top w:val="nil"/>
              <w:left w:val="nil"/>
              <w:bottom w:val="nil"/>
              <w:right w:val="nil"/>
            </w:tcBorders>
            <w:shd w:val="clear" w:color="auto" w:fill="auto"/>
            <w:noWrap/>
            <w:vAlign w:val="bottom"/>
            <w:hideMark/>
          </w:tcPr>
          <w:p w14:paraId="5EBD656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150,0     </w:t>
            </w:r>
          </w:p>
        </w:tc>
      </w:tr>
      <w:tr w:rsidR="00CC42BC" w:rsidRPr="00D87984" w14:paraId="1A4073B6" w14:textId="77777777" w:rsidTr="008A7A01">
        <w:trPr>
          <w:trHeight w:val="285"/>
        </w:trPr>
        <w:tc>
          <w:tcPr>
            <w:tcW w:w="551" w:type="dxa"/>
            <w:tcBorders>
              <w:top w:val="nil"/>
              <w:left w:val="nil"/>
              <w:bottom w:val="nil"/>
              <w:right w:val="nil"/>
            </w:tcBorders>
            <w:shd w:val="clear" w:color="auto" w:fill="auto"/>
            <w:noWrap/>
            <w:vAlign w:val="bottom"/>
            <w:hideMark/>
          </w:tcPr>
          <w:p w14:paraId="177E237B"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12</w:t>
            </w:r>
          </w:p>
        </w:tc>
        <w:tc>
          <w:tcPr>
            <w:tcW w:w="4978" w:type="dxa"/>
            <w:tcBorders>
              <w:top w:val="nil"/>
              <w:left w:val="nil"/>
              <w:bottom w:val="nil"/>
              <w:right w:val="nil"/>
            </w:tcBorders>
            <w:shd w:val="clear" w:color="auto" w:fill="auto"/>
            <w:noWrap/>
            <w:vAlign w:val="bottom"/>
            <w:hideMark/>
          </w:tcPr>
          <w:p w14:paraId="5D23EBD1"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TERJATVE DO KUPCEV</w:t>
            </w:r>
          </w:p>
        </w:tc>
        <w:tc>
          <w:tcPr>
            <w:tcW w:w="1842" w:type="dxa"/>
            <w:tcBorders>
              <w:top w:val="nil"/>
              <w:left w:val="nil"/>
              <w:bottom w:val="nil"/>
              <w:right w:val="nil"/>
            </w:tcBorders>
            <w:shd w:val="clear" w:color="auto" w:fill="auto"/>
            <w:noWrap/>
            <w:vAlign w:val="bottom"/>
            <w:hideMark/>
          </w:tcPr>
          <w:p w14:paraId="461A8B5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14.599.993     </w:t>
            </w:r>
          </w:p>
        </w:tc>
        <w:tc>
          <w:tcPr>
            <w:tcW w:w="1701" w:type="dxa"/>
            <w:tcBorders>
              <w:top w:val="nil"/>
              <w:left w:val="nil"/>
              <w:bottom w:val="nil"/>
              <w:right w:val="nil"/>
            </w:tcBorders>
            <w:shd w:val="clear" w:color="auto" w:fill="auto"/>
            <w:noWrap/>
            <w:vAlign w:val="bottom"/>
            <w:hideMark/>
          </w:tcPr>
          <w:p w14:paraId="036151D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18.000.000     </w:t>
            </w:r>
          </w:p>
        </w:tc>
        <w:tc>
          <w:tcPr>
            <w:tcW w:w="1701" w:type="dxa"/>
            <w:tcBorders>
              <w:top w:val="nil"/>
              <w:left w:val="nil"/>
              <w:bottom w:val="nil"/>
              <w:right w:val="nil"/>
            </w:tcBorders>
            <w:shd w:val="clear" w:color="auto" w:fill="auto"/>
            <w:noWrap/>
            <w:vAlign w:val="bottom"/>
            <w:hideMark/>
          </w:tcPr>
          <w:p w14:paraId="478D83E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18.000.000     </w:t>
            </w:r>
          </w:p>
        </w:tc>
        <w:tc>
          <w:tcPr>
            <w:tcW w:w="1701" w:type="dxa"/>
            <w:tcBorders>
              <w:top w:val="nil"/>
              <w:left w:val="nil"/>
              <w:bottom w:val="nil"/>
              <w:right w:val="nil"/>
            </w:tcBorders>
            <w:shd w:val="clear" w:color="auto" w:fill="auto"/>
            <w:noWrap/>
            <w:vAlign w:val="bottom"/>
            <w:hideMark/>
          </w:tcPr>
          <w:p w14:paraId="1B09930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17.000.000     </w:t>
            </w:r>
          </w:p>
        </w:tc>
        <w:tc>
          <w:tcPr>
            <w:tcW w:w="1134" w:type="dxa"/>
            <w:tcBorders>
              <w:top w:val="nil"/>
              <w:left w:val="nil"/>
              <w:bottom w:val="nil"/>
              <w:right w:val="nil"/>
            </w:tcBorders>
            <w:shd w:val="clear" w:color="auto" w:fill="auto"/>
            <w:noWrap/>
            <w:vAlign w:val="bottom"/>
            <w:hideMark/>
          </w:tcPr>
          <w:p w14:paraId="595B2FA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94,4     </w:t>
            </w:r>
          </w:p>
        </w:tc>
      </w:tr>
      <w:tr w:rsidR="00CC42BC" w:rsidRPr="00D87984" w14:paraId="0F14E329" w14:textId="77777777" w:rsidTr="008A7A01">
        <w:trPr>
          <w:trHeight w:val="255"/>
        </w:trPr>
        <w:tc>
          <w:tcPr>
            <w:tcW w:w="551" w:type="dxa"/>
            <w:tcBorders>
              <w:top w:val="nil"/>
              <w:left w:val="nil"/>
              <w:bottom w:val="nil"/>
              <w:right w:val="nil"/>
            </w:tcBorders>
            <w:shd w:val="clear" w:color="auto" w:fill="auto"/>
            <w:noWrap/>
            <w:vAlign w:val="bottom"/>
            <w:hideMark/>
          </w:tcPr>
          <w:p w14:paraId="35A3D69F"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14</w:t>
            </w:r>
          </w:p>
        </w:tc>
        <w:tc>
          <w:tcPr>
            <w:tcW w:w="4978" w:type="dxa"/>
            <w:tcBorders>
              <w:top w:val="nil"/>
              <w:left w:val="nil"/>
              <w:bottom w:val="nil"/>
              <w:right w:val="nil"/>
            </w:tcBorders>
            <w:shd w:val="clear" w:color="auto" w:fill="auto"/>
            <w:noWrap/>
            <w:vAlign w:val="bottom"/>
            <w:hideMark/>
          </w:tcPr>
          <w:p w14:paraId="696D72DE"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TERJATVE DO UPORABNIKOV ENOTNEGA  KONTNEGA N.</w:t>
            </w:r>
          </w:p>
        </w:tc>
        <w:tc>
          <w:tcPr>
            <w:tcW w:w="1842" w:type="dxa"/>
            <w:tcBorders>
              <w:top w:val="nil"/>
              <w:left w:val="nil"/>
              <w:bottom w:val="nil"/>
              <w:right w:val="nil"/>
            </w:tcBorders>
            <w:shd w:val="clear" w:color="auto" w:fill="auto"/>
            <w:noWrap/>
            <w:vAlign w:val="bottom"/>
            <w:hideMark/>
          </w:tcPr>
          <w:p w14:paraId="26DC981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308.607.691     </w:t>
            </w:r>
          </w:p>
        </w:tc>
        <w:tc>
          <w:tcPr>
            <w:tcW w:w="1701" w:type="dxa"/>
            <w:tcBorders>
              <w:top w:val="nil"/>
              <w:left w:val="nil"/>
              <w:bottom w:val="nil"/>
              <w:right w:val="nil"/>
            </w:tcBorders>
            <w:shd w:val="clear" w:color="auto" w:fill="auto"/>
            <w:noWrap/>
            <w:vAlign w:val="bottom"/>
            <w:hideMark/>
          </w:tcPr>
          <w:p w14:paraId="77C2DA2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306.583.860     </w:t>
            </w:r>
          </w:p>
        </w:tc>
        <w:tc>
          <w:tcPr>
            <w:tcW w:w="1701" w:type="dxa"/>
            <w:tcBorders>
              <w:top w:val="nil"/>
              <w:left w:val="nil"/>
              <w:bottom w:val="nil"/>
              <w:right w:val="nil"/>
            </w:tcBorders>
            <w:shd w:val="clear" w:color="auto" w:fill="auto"/>
            <w:noWrap/>
            <w:vAlign w:val="bottom"/>
            <w:hideMark/>
          </w:tcPr>
          <w:p w14:paraId="0939094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306.583.860     </w:t>
            </w:r>
          </w:p>
        </w:tc>
        <w:tc>
          <w:tcPr>
            <w:tcW w:w="1701" w:type="dxa"/>
            <w:tcBorders>
              <w:top w:val="nil"/>
              <w:left w:val="nil"/>
              <w:bottom w:val="nil"/>
              <w:right w:val="nil"/>
            </w:tcBorders>
            <w:shd w:val="clear" w:color="auto" w:fill="auto"/>
            <w:noWrap/>
            <w:vAlign w:val="bottom"/>
            <w:hideMark/>
          </w:tcPr>
          <w:p w14:paraId="6C25B84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324.078.690     </w:t>
            </w:r>
          </w:p>
        </w:tc>
        <w:tc>
          <w:tcPr>
            <w:tcW w:w="1134" w:type="dxa"/>
            <w:tcBorders>
              <w:top w:val="nil"/>
              <w:left w:val="nil"/>
              <w:bottom w:val="nil"/>
              <w:right w:val="nil"/>
            </w:tcBorders>
            <w:shd w:val="clear" w:color="auto" w:fill="auto"/>
            <w:noWrap/>
            <w:vAlign w:val="bottom"/>
            <w:hideMark/>
          </w:tcPr>
          <w:p w14:paraId="7E1BE45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105,7     </w:t>
            </w:r>
          </w:p>
        </w:tc>
      </w:tr>
      <w:tr w:rsidR="00CC42BC" w:rsidRPr="00D87984" w14:paraId="1771975C" w14:textId="77777777" w:rsidTr="008A7A01">
        <w:trPr>
          <w:trHeight w:val="255"/>
        </w:trPr>
        <w:tc>
          <w:tcPr>
            <w:tcW w:w="551" w:type="dxa"/>
            <w:tcBorders>
              <w:top w:val="nil"/>
              <w:left w:val="nil"/>
              <w:bottom w:val="nil"/>
              <w:right w:val="nil"/>
            </w:tcBorders>
            <w:shd w:val="clear" w:color="auto" w:fill="auto"/>
            <w:noWrap/>
            <w:vAlign w:val="bottom"/>
            <w:hideMark/>
          </w:tcPr>
          <w:p w14:paraId="2F5B5CDC"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15</w:t>
            </w:r>
          </w:p>
        </w:tc>
        <w:tc>
          <w:tcPr>
            <w:tcW w:w="4978" w:type="dxa"/>
            <w:tcBorders>
              <w:top w:val="nil"/>
              <w:left w:val="nil"/>
              <w:bottom w:val="nil"/>
              <w:right w:val="nil"/>
            </w:tcBorders>
            <w:shd w:val="clear" w:color="auto" w:fill="auto"/>
            <w:noWrap/>
            <w:vAlign w:val="bottom"/>
            <w:hideMark/>
          </w:tcPr>
          <w:p w14:paraId="5F0629E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FINANČNE NALOŽBE</w:t>
            </w:r>
          </w:p>
        </w:tc>
        <w:tc>
          <w:tcPr>
            <w:tcW w:w="1842" w:type="dxa"/>
            <w:tcBorders>
              <w:top w:val="nil"/>
              <w:left w:val="nil"/>
              <w:bottom w:val="nil"/>
              <w:right w:val="nil"/>
            </w:tcBorders>
            <w:shd w:val="clear" w:color="auto" w:fill="auto"/>
            <w:noWrap/>
            <w:vAlign w:val="bottom"/>
            <w:hideMark/>
          </w:tcPr>
          <w:p w14:paraId="0A8275C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76.019.175     </w:t>
            </w:r>
          </w:p>
        </w:tc>
        <w:tc>
          <w:tcPr>
            <w:tcW w:w="1701" w:type="dxa"/>
            <w:tcBorders>
              <w:top w:val="nil"/>
              <w:left w:val="nil"/>
              <w:bottom w:val="nil"/>
              <w:right w:val="nil"/>
            </w:tcBorders>
            <w:shd w:val="clear" w:color="auto" w:fill="auto"/>
            <w:noWrap/>
            <w:vAlign w:val="bottom"/>
            <w:hideMark/>
          </w:tcPr>
          <w:p w14:paraId="49ED64F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70.000.000     </w:t>
            </w:r>
          </w:p>
        </w:tc>
        <w:tc>
          <w:tcPr>
            <w:tcW w:w="1701" w:type="dxa"/>
            <w:tcBorders>
              <w:top w:val="nil"/>
              <w:left w:val="nil"/>
              <w:bottom w:val="nil"/>
              <w:right w:val="nil"/>
            </w:tcBorders>
            <w:shd w:val="clear" w:color="auto" w:fill="auto"/>
            <w:noWrap/>
            <w:vAlign w:val="bottom"/>
            <w:hideMark/>
          </w:tcPr>
          <w:p w14:paraId="3346C2A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70.000.000     </w:t>
            </w:r>
          </w:p>
        </w:tc>
        <w:tc>
          <w:tcPr>
            <w:tcW w:w="1701" w:type="dxa"/>
            <w:tcBorders>
              <w:top w:val="nil"/>
              <w:left w:val="nil"/>
              <w:bottom w:val="nil"/>
              <w:right w:val="nil"/>
            </w:tcBorders>
            <w:shd w:val="clear" w:color="auto" w:fill="auto"/>
            <w:noWrap/>
            <w:vAlign w:val="bottom"/>
            <w:hideMark/>
          </w:tcPr>
          <w:p w14:paraId="3CA73F1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73.700.000     </w:t>
            </w:r>
          </w:p>
        </w:tc>
        <w:tc>
          <w:tcPr>
            <w:tcW w:w="1134" w:type="dxa"/>
            <w:tcBorders>
              <w:top w:val="nil"/>
              <w:left w:val="nil"/>
              <w:bottom w:val="nil"/>
              <w:right w:val="nil"/>
            </w:tcBorders>
            <w:shd w:val="clear" w:color="auto" w:fill="auto"/>
            <w:noWrap/>
            <w:vAlign w:val="bottom"/>
            <w:hideMark/>
          </w:tcPr>
          <w:p w14:paraId="772D145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105,3     </w:t>
            </w:r>
          </w:p>
        </w:tc>
      </w:tr>
      <w:tr w:rsidR="00CC42BC" w:rsidRPr="00D87984" w14:paraId="11BA1BB6" w14:textId="77777777" w:rsidTr="008A7A01">
        <w:trPr>
          <w:trHeight w:val="255"/>
        </w:trPr>
        <w:tc>
          <w:tcPr>
            <w:tcW w:w="551" w:type="dxa"/>
            <w:tcBorders>
              <w:top w:val="nil"/>
              <w:left w:val="nil"/>
              <w:bottom w:val="nil"/>
              <w:right w:val="nil"/>
            </w:tcBorders>
            <w:shd w:val="clear" w:color="auto" w:fill="auto"/>
            <w:noWrap/>
            <w:vAlign w:val="bottom"/>
            <w:hideMark/>
          </w:tcPr>
          <w:p w14:paraId="7BC86AC7"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16</w:t>
            </w:r>
          </w:p>
        </w:tc>
        <w:tc>
          <w:tcPr>
            <w:tcW w:w="4978" w:type="dxa"/>
            <w:tcBorders>
              <w:top w:val="nil"/>
              <w:left w:val="nil"/>
              <w:bottom w:val="nil"/>
              <w:right w:val="nil"/>
            </w:tcBorders>
            <w:shd w:val="clear" w:color="auto" w:fill="auto"/>
            <w:noWrap/>
            <w:vAlign w:val="bottom"/>
            <w:hideMark/>
          </w:tcPr>
          <w:p w14:paraId="52B543A3"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TERJATVE IZ FINANCIRANJA</w:t>
            </w:r>
          </w:p>
        </w:tc>
        <w:tc>
          <w:tcPr>
            <w:tcW w:w="1842" w:type="dxa"/>
            <w:tcBorders>
              <w:top w:val="nil"/>
              <w:left w:val="nil"/>
              <w:bottom w:val="nil"/>
              <w:right w:val="nil"/>
            </w:tcBorders>
            <w:shd w:val="clear" w:color="auto" w:fill="auto"/>
            <w:noWrap/>
            <w:vAlign w:val="bottom"/>
            <w:hideMark/>
          </w:tcPr>
          <w:p w14:paraId="0EF09B0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1.000.149     </w:t>
            </w:r>
          </w:p>
        </w:tc>
        <w:tc>
          <w:tcPr>
            <w:tcW w:w="1701" w:type="dxa"/>
            <w:tcBorders>
              <w:top w:val="nil"/>
              <w:left w:val="nil"/>
              <w:bottom w:val="nil"/>
              <w:right w:val="nil"/>
            </w:tcBorders>
            <w:shd w:val="clear" w:color="auto" w:fill="auto"/>
            <w:noWrap/>
            <w:vAlign w:val="bottom"/>
            <w:hideMark/>
          </w:tcPr>
          <w:p w14:paraId="3F7955E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700.000     </w:t>
            </w:r>
          </w:p>
        </w:tc>
        <w:tc>
          <w:tcPr>
            <w:tcW w:w="1701" w:type="dxa"/>
            <w:tcBorders>
              <w:top w:val="nil"/>
              <w:left w:val="nil"/>
              <w:bottom w:val="nil"/>
              <w:right w:val="nil"/>
            </w:tcBorders>
            <w:shd w:val="clear" w:color="auto" w:fill="auto"/>
            <w:noWrap/>
            <w:vAlign w:val="bottom"/>
            <w:hideMark/>
          </w:tcPr>
          <w:p w14:paraId="2CE2703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700.000     </w:t>
            </w:r>
          </w:p>
        </w:tc>
        <w:tc>
          <w:tcPr>
            <w:tcW w:w="1701" w:type="dxa"/>
            <w:tcBorders>
              <w:top w:val="nil"/>
              <w:left w:val="nil"/>
              <w:bottom w:val="nil"/>
              <w:right w:val="nil"/>
            </w:tcBorders>
            <w:shd w:val="clear" w:color="auto" w:fill="auto"/>
            <w:noWrap/>
            <w:vAlign w:val="bottom"/>
            <w:hideMark/>
          </w:tcPr>
          <w:p w14:paraId="05F8B9C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1.200.000     </w:t>
            </w:r>
          </w:p>
        </w:tc>
        <w:tc>
          <w:tcPr>
            <w:tcW w:w="1134" w:type="dxa"/>
            <w:tcBorders>
              <w:top w:val="nil"/>
              <w:left w:val="nil"/>
              <w:bottom w:val="nil"/>
              <w:right w:val="nil"/>
            </w:tcBorders>
            <w:shd w:val="clear" w:color="auto" w:fill="auto"/>
            <w:noWrap/>
            <w:vAlign w:val="bottom"/>
            <w:hideMark/>
          </w:tcPr>
          <w:p w14:paraId="31FB535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171,4     </w:t>
            </w:r>
          </w:p>
        </w:tc>
      </w:tr>
      <w:tr w:rsidR="00CC42BC" w:rsidRPr="00D87984" w14:paraId="374A3EE0" w14:textId="77777777" w:rsidTr="008A7A01">
        <w:trPr>
          <w:trHeight w:val="255"/>
        </w:trPr>
        <w:tc>
          <w:tcPr>
            <w:tcW w:w="551" w:type="dxa"/>
            <w:tcBorders>
              <w:top w:val="nil"/>
              <w:left w:val="nil"/>
              <w:bottom w:val="nil"/>
              <w:right w:val="nil"/>
            </w:tcBorders>
            <w:shd w:val="clear" w:color="auto" w:fill="auto"/>
            <w:noWrap/>
            <w:vAlign w:val="bottom"/>
            <w:hideMark/>
          </w:tcPr>
          <w:p w14:paraId="2BC5D170"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17</w:t>
            </w:r>
          </w:p>
        </w:tc>
        <w:tc>
          <w:tcPr>
            <w:tcW w:w="4978" w:type="dxa"/>
            <w:tcBorders>
              <w:top w:val="nil"/>
              <w:left w:val="nil"/>
              <w:bottom w:val="nil"/>
              <w:right w:val="nil"/>
            </w:tcBorders>
            <w:shd w:val="clear" w:color="auto" w:fill="auto"/>
            <w:noWrap/>
            <w:vAlign w:val="bottom"/>
            <w:hideMark/>
          </w:tcPr>
          <w:p w14:paraId="5F0071A1"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DRUGE KRATKOROČNE TERJATVE</w:t>
            </w:r>
          </w:p>
        </w:tc>
        <w:tc>
          <w:tcPr>
            <w:tcW w:w="1842" w:type="dxa"/>
            <w:tcBorders>
              <w:top w:val="nil"/>
              <w:left w:val="nil"/>
              <w:bottom w:val="nil"/>
              <w:right w:val="nil"/>
            </w:tcBorders>
            <w:shd w:val="clear" w:color="auto" w:fill="auto"/>
            <w:noWrap/>
            <w:vAlign w:val="bottom"/>
            <w:hideMark/>
          </w:tcPr>
          <w:p w14:paraId="2F14135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1.000.885     </w:t>
            </w:r>
          </w:p>
        </w:tc>
        <w:tc>
          <w:tcPr>
            <w:tcW w:w="1701" w:type="dxa"/>
            <w:tcBorders>
              <w:top w:val="nil"/>
              <w:left w:val="nil"/>
              <w:bottom w:val="nil"/>
              <w:right w:val="nil"/>
            </w:tcBorders>
            <w:shd w:val="clear" w:color="auto" w:fill="auto"/>
            <w:noWrap/>
            <w:vAlign w:val="bottom"/>
            <w:hideMark/>
          </w:tcPr>
          <w:p w14:paraId="3035DE7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1DA5805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713920A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1.200.000     </w:t>
            </w:r>
          </w:p>
        </w:tc>
        <w:tc>
          <w:tcPr>
            <w:tcW w:w="1134" w:type="dxa"/>
            <w:tcBorders>
              <w:top w:val="nil"/>
              <w:left w:val="nil"/>
              <w:bottom w:val="nil"/>
              <w:right w:val="nil"/>
            </w:tcBorders>
            <w:shd w:val="clear" w:color="auto" w:fill="auto"/>
            <w:noWrap/>
            <w:vAlign w:val="bottom"/>
            <w:hideMark/>
          </w:tcPr>
          <w:p w14:paraId="37A7B15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200,0     </w:t>
            </w:r>
          </w:p>
        </w:tc>
      </w:tr>
      <w:tr w:rsidR="00CC42BC" w:rsidRPr="00D87984" w14:paraId="7C5AE037" w14:textId="77777777" w:rsidTr="008A7A01">
        <w:trPr>
          <w:trHeight w:val="255"/>
        </w:trPr>
        <w:tc>
          <w:tcPr>
            <w:tcW w:w="551" w:type="dxa"/>
            <w:tcBorders>
              <w:top w:val="nil"/>
              <w:left w:val="nil"/>
              <w:bottom w:val="nil"/>
              <w:right w:val="nil"/>
            </w:tcBorders>
            <w:shd w:val="clear" w:color="auto" w:fill="auto"/>
            <w:noWrap/>
            <w:vAlign w:val="bottom"/>
            <w:hideMark/>
          </w:tcPr>
          <w:p w14:paraId="365AF809"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18</w:t>
            </w:r>
          </w:p>
        </w:tc>
        <w:tc>
          <w:tcPr>
            <w:tcW w:w="4978" w:type="dxa"/>
            <w:tcBorders>
              <w:top w:val="nil"/>
              <w:left w:val="nil"/>
              <w:bottom w:val="nil"/>
              <w:right w:val="nil"/>
            </w:tcBorders>
            <w:shd w:val="clear" w:color="auto" w:fill="auto"/>
            <w:noWrap/>
            <w:vAlign w:val="bottom"/>
            <w:hideMark/>
          </w:tcPr>
          <w:p w14:paraId="5AEA30E2"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NEPLAČANI ODHODKI</w:t>
            </w:r>
          </w:p>
        </w:tc>
        <w:tc>
          <w:tcPr>
            <w:tcW w:w="1842" w:type="dxa"/>
            <w:tcBorders>
              <w:top w:val="nil"/>
              <w:left w:val="nil"/>
              <w:bottom w:val="nil"/>
              <w:right w:val="nil"/>
            </w:tcBorders>
            <w:shd w:val="clear" w:color="auto" w:fill="auto"/>
            <w:noWrap/>
            <w:vAlign w:val="bottom"/>
            <w:hideMark/>
          </w:tcPr>
          <w:p w14:paraId="6562301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305.373     </w:t>
            </w:r>
          </w:p>
        </w:tc>
        <w:tc>
          <w:tcPr>
            <w:tcW w:w="1701" w:type="dxa"/>
            <w:tcBorders>
              <w:top w:val="nil"/>
              <w:left w:val="nil"/>
              <w:bottom w:val="nil"/>
              <w:right w:val="nil"/>
            </w:tcBorders>
            <w:shd w:val="clear" w:color="auto" w:fill="auto"/>
            <w:noWrap/>
            <w:vAlign w:val="bottom"/>
            <w:hideMark/>
          </w:tcPr>
          <w:p w14:paraId="02DC6C2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5D2CEC2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1F6D716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500.000     </w:t>
            </w:r>
          </w:p>
        </w:tc>
        <w:tc>
          <w:tcPr>
            <w:tcW w:w="1134" w:type="dxa"/>
            <w:tcBorders>
              <w:top w:val="nil"/>
              <w:left w:val="nil"/>
              <w:bottom w:val="nil"/>
              <w:right w:val="nil"/>
            </w:tcBorders>
            <w:shd w:val="clear" w:color="auto" w:fill="auto"/>
            <w:noWrap/>
            <w:vAlign w:val="bottom"/>
            <w:hideMark/>
          </w:tcPr>
          <w:p w14:paraId="44A4ABA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83,3     </w:t>
            </w:r>
          </w:p>
        </w:tc>
      </w:tr>
      <w:tr w:rsidR="00CC42BC" w:rsidRPr="00D87984" w14:paraId="07C8F107" w14:textId="77777777" w:rsidTr="008A7A01">
        <w:trPr>
          <w:trHeight w:val="255"/>
        </w:trPr>
        <w:tc>
          <w:tcPr>
            <w:tcW w:w="551" w:type="dxa"/>
            <w:tcBorders>
              <w:top w:val="nil"/>
              <w:left w:val="nil"/>
              <w:bottom w:val="nil"/>
              <w:right w:val="nil"/>
            </w:tcBorders>
            <w:shd w:val="clear" w:color="auto" w:fill="auto"/>
            <w:noWrap/>
            <w:vAlign w:val="bottom"/>
            <w:hideMark/>
          </w:tcPr>
          <w:p w14:paraId="45588C0D"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19</w:t>
            </w:r>
          </w:p>
        </w:tc>
        <w:tc>
          <w:tcPr>
            <w:tcW w:w="4978" w:type="dxa"/>
            <w:tcBorders>
              <w:top w:val="nil"/>
              <w:left w:val="nil"/>
              <w:bottom w:val="nil"/>
              <w:right w:val="nil"/>
            </w:tcBorders>
            <w:shd w:val="clear" w:color="auto" w:fill="auto"/>
            <w:noWrap/>
            <w:vAlign w:val="bottom"/>
            <w:hideMark/>
          </w:tcPr>
          <w:p w14:paraId="7101A21D"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AKTIVNE ČASOVNE RAZMEJITVE</w:t>
            </w:r>
          </w:p>
        </w:tc>
        <w:tc>
          <w:tcPr>
            <w:tcW w:w="1842" w:type="dxa"/>
            <w:tcBorders>
              <w:top w:val="nil"/>
              <w:left w:val="nil"/>
              <w:bottom w:val="nil"/>
              <w:right w:val="nil"/>
            </w:tcBorders>
            <w:shd w:val="clear" w:color="auto" w:fill="auto"/>
            <w:noWrap/>
            <w:vAlign w:val="bottom"/>
            <w:hideMark/>
          </w:tcPr>
          <w:p w14:paraId="66B5391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2.922.025     </w:t>
            </w:r>
          </w:p>
        </w:tc>
        <w:tc>
          <w:tcPr>
            <w:tcW w:w="1701" w:type="dxa"/>
            <w:tcBorders>
              <w:top w:val="nil"/>
              <w:left w:val="nil"/>
              <w:bottom w:val="nil"/>
              <w:right w:val="nil"/>
            </w:tcBorders>
            <w:shd w:val="clear" w:color="auto" w:fill="auto"/>
            <w:noWrap/>
            <w:vAlign w:val="bottom"/>
            <w:hideMark/>
          </w:tcPr>
          <w:p w14:paraId="515CA35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701" w:type="dxa"/>
            <w:tcBorders>
              <w:top w:val="nil"/>
              <w:left w:val="nil"/>
              <w:bottom w:val="nil"/>
              <w:right w:val="nil"/>
            </w:tcBorders>
            <w:shd w:val="clear" w:color="auto" w:fill="auto"/>
            <w:noWrap/>
            <w:vAlign w:val="bottom"/>
            <w:hideMark/>
          </w:tcPr>
          <w:p w14:paraId="69F314F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701" w:type="dxa"/>
            <w:tcBorders>
              <w:top w:val="nil"/>
              <w:left w:val="nil"/>
              <w:bottom w:val="nil"/>
              <w:right w:val="nil"/>
            </w:tcBorders>
            <w:shd w:val="clear" w:color="auto" w:fill="auto"/>
            <w:noWrap/>
            <w:vAlign w:val="bottom"/>
            <w:hideMark/>
          </w:tcPr>
          <w:p w14:paraId="2D78828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134" w:type="dxa"/>
            <w:tcBorders>
              <w:top w:val="nil"/>
              <w:left w:val="nil"/>
              <w:bottom w:val="nil"/>
              <w:right w:val="nil"/>
            </w:tcBorders>
            <w:shd w:val="clear" w:color="auto" w:fill="auto"/>
            <w:noWrap/>
            <w:vAlign w:val="bottom"/>
            <w:hideMark/>
          </w:tcPr>
          <w:p w14:paraId="0334485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4C5C09FA" w14:textId="77777777" w:rsidTr="008A7A01">
        <w:trPr>
          <w:trHeight w:val="255"/>
        </w:trPr>
        <w:tc>
          <w:tcPr>
            <w:tcW w:w="551" w:type="dxa"/>
            <w:tcBorders>
              <w:top w:val="nil"/>
              <w:left w:val="nil"/>
              <w:bottom w:val="nil"/>
              <w:right w:val="nil"/>
            </w:tcBorders>
            <w:shd w:val="clear" w:color="auto" w:fill="auto"/>
            <w:noWrap/>
            <w:vAlign w:val="bottom"/>
            <w:hideMark/>
          </w:tcPr>
          <w:p w14:paraId="42D359D5"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412A2B5E"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09CE8E64"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5439529E"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36234B65"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03102CEC"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1E981B4D"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D87984" w14:paraId="322566D6"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01F7A4B9"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14770C13"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ZALOGE</w:t>
            </w:r>
          </w:p>
        </w:tc>
        <w:tc>
          <w:tcPr>
            <w:tcW w:w="1842" w:type="dxa"/>
            <w:tcBorders>
              <w:top w:val="nil"/>
              <w:left w:val="nil"/>
              <w:bottom w:val="single" w:sz="4" w:space="0" w:color="auto"/>
              <w:right w:val="nil"/>
            </w:tcBorders>
            <w:shd w:val="clear" w:color="auto" w:fill="auto"/>
            <w:noWrap/>
            <w:vAlign w:val="bottom"/>
            <w:hideMark/>
          </w:tcPr>
          <w:p w14:paraId="3616F798"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       </w:t>
            </w:r>
          </w:p>
        </w:tc>
        <w:tc>
          <w:tcPr>
            <w:tcW w:w="1701" w:type="dxa"/>
            <w:tcBorders>
              <w:top w:val="nil"/>
              <w:left w:val="nil"/>
              <w:bottom w:val="single" w:sz="4" w:space="0" w:color="auto"/>
              <w:right w:val="nil"/>
            </w:tcBorders>
            <w:shd w:val="clear" w:color="auto" w:fill="auto"/>
            <w:noWrap/>
            <w:vAlign w:val="bottom"/>
            <w:hideMark/>
          </w:tcPr>
          <w:p w14:paraId="2A253FA9"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       </w:t>
            </w:r>
          </w:p>
        </w:tc>
        <w:tc>
          <w:tcPr>
            <w:tcW w:w="1701" w:type="dxa"/>
            <w:tcBorders>
              <w:top w:val="nil"/>
              <w:left w:val="nil"/>
              <w:bottom w:val="single" w:sz="4" w:space="0" w:color="auto"/>
              <w:right w:val="nil"/>
            </w:tcBorders>
            <w:shd w:val="clear" w:color="auto" w:fill="auto"/>
            <w:noWrap/>
            <w:vAlign w:val="bottom"/>
            <w:hideMark/>
          </w:tcPr>
          <w:p w14:paraId="72080E22"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       </w:t>
            </w:r>
          </w:p>
        </w:tc>
        <w:tc>
          <w:tcPr>
            <w:tcW w:w="1701" w:type="dxa"/>
            <w:tcBorders>
              <w:top w:val="nil"/>
              <w:left w:val="nil"/>
              <w:bottom w:val="single" w:sz="4" w:space="0" w:color="auto"/>
              <w:right w:val="nil"/>
            </w:tcBorders>
            <w:shd w:val="clear" w:color="auto" w:fill="auto"/>
            <w:noWrap/>
            <w:vAlign w:val="bottom"/>
            <w:hideMark/>
          </w:tcPr>
          <w:p w14:paraId="3A132317"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       </w:t>
            </w:r>
          </w:p>
        </w:tc>
        <w:tc>
          <w:tcPr>
            <w:tcW w:w="1134" w:type="dxa"/>
            <w:tcBorders>
              <w:top w:val="nil"/>
              <w:left w:val="nil"/>
              <w:bottom w:val="single" w:sz="4" w:space="0" w:color="auto"/>
              <w:right w:val="nil"/>
            </w:tcBorders>
            <w:shd w:val="clear" w:color="auto" w:fill="auto"/>
            <w:noWrap/>
            <w:vAlign w:val="bottom"/>
            <w:hideMark/>
          </w:tcPr>
          <w:p w14:paraId="0B360333"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36B6C">
              <w:rPr>
                <w:rFonts w:ascii="Tahoma" w:eastAsia="Times New Roman" w:hAnsi="Tahoma" w:cs="Tahoma"/>
                <w:b/>
                <w:bCs/>
                <w:sz w:val="16"/>
                <w:szCs w:val="16"/>
                <w:lang w:eastAsia="sl-SI"/>
              </w:rPr>
              <w:t>-</w:t>
            </w:r>
          </w:p>
        </w:tc>
      </w:tr>
      <w:tr w:rsidR="00CC42BC" w:rsidRPr="00D87984" w14:paraId="64099417" w14:textId="77777777" w:rsidTr="008A7A01">
        <w:trPr>
          <w:trHeight w:val="255"/>
        </w:trPr>
        <w:tc>
          <w:tcPr>
            <w:tcW w:w="551" w:type="dxa"/>
            <w:tcBorders>
              <w:top w:val="nil"/>
              <w:left w:val="nil"/>
              <w:bottom w:val="nil"/>
              <w:right w:val="nil"/>
            </w:tcBorders>
            <w:shd w:val="clear" w:color="auto" w:fill="auto"/>
            <w:noWrap/>
            <w:vAlign w:val="bottom"/>
            <w:hideMark/>
          </w:tcPr>
          <w:p w14:paraId="5FE6F921"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36</w:t>
            </w:r>
          </w:p>
        </w:tc>
        <w:tc>
          <w:tcPr>
            <w:tcW w:w="4978" w:type="dxa"/>
            <w:tcBorders>
              <w:top w:val="nil"/>
              <w:left w:val="nil"/>
              <w:bottom w:val="nil"/>
              <w:right w:val="nil"/>
            </w:tcBorders>
            <w:shd w:val="clear" w:color="auto" w:fill="auto"/>
            <w:noWrap/>
            <w:vAlign w:val="bottom"/>
            <w:hideMark/>
          </w:tcPr>
          <w:p w14:paraId="3AF05B94"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ZALOGA BLAGA</w:t>
            </w:r>
          </w:p>
        </w:tc>
        <w:tc>
          <w:tcPr>
            <w:tcW w:w="1842" w:type="dxa"/>
            <w:tcBorders>
              <w:top w:val="nil"/>
              <w:left w:val="nil"/>
              <w:bottom w:val="nil"/>
              <w:right w:val="nil"/>
            </w:tcBorders>
            <w:shd w:val="clear" w:color="auto" w:fill="auto"/>
            <w:noWrap/>
            <w:vAlign w:val="bottom"/>
            <w:hideMark/>
          </w:tcPr>
          <w:p w14:paraId="31F6088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46B1A24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27ABF82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0B5ADE8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816F6D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3DCF495B" w14:textId="77777777" w:rsidTr="008A7A01">
        <w:trPr>
          <w:trHeight w:val="255"/>
        </w:trPr>
        <w:tc>
          <w:tcPr>
            <w:tcW w:w="551" w:type="dxa"/>
            <w:tcBorders>
              <w:top w:val="nil"/>
              <w:left w:val="nil"/>
              <w:bottom w:val="nil"/>
              <w:right w:val="nil"/>
            </w:tcBorders>
            <w:shd w:val="clear" w:color="auto" w:fill="auto"/>
            <w:noWrap/>
            <w:vAlign w:val="bottom"/>
            <w:hideMark/>
          </w:tcPr>
          <w:p w14:paraId="5E831058"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6516DF93"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398C01EA"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4B323CFB"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615A5441"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615F311B"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1BEBBD71"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D36B6C" w14:paraId="0D8C2432"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543DEF77"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6718860A"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AKTIVA SKUPAJ</w:t>
            </w:r>
          </w:p>
        </w:tc>
        <w:tc>
          <w:tcPr>
            <w:tcW w:w="1842" w:type="dxa"/>
            <w:tcBorders>
              <w:top w:val="nil"/>
              <w:left w:val="nil"/>
              <w:bottom w:val="single" w:sz="4" w:space="0" w:color="auto"/>
              <w:right w:val="nil"/>
            </w:tcBorders>
            <w:shd w:val="clear" w:color="auto" w:fill="auto"/>
            <w:noWrap/>
            <w:vAlign w:val="bottom"/>
            <w:hideMark/>
          </w:tcPr>
          <w:p w14:paraId="32DB175C"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548.690.086     </w:t>
            </w:r>
          </w:p>
        </w:tc>
        <w:tc>
          <w:tcPr>
            <w:tcW w:w="1701" w:type="dxa"/>
            <w:tcBorders>
              <w:top w:val="nil"/>
              <w:left w:val="nil"/>
              <w:bottom w:val="single" w:sz="4" w:space="0" w:color="auto"/>
              <w:right w:val="nil"/>
            </w:tcBorders>
            <w:shd w:val="clear" w:color="auto" w:fill="auto"/>
            <w:noWrap/>
            <w:vAlign w:val="bottom"/>
            <w:hideMark/>
          </w:tcPr>
          <w:p w14:paraId="1A1BE337"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558.107.420     </w:t>
            </w:r>
          </w:p>
        </w:tc>
        <w:tc>
          <w:tcPr>
            <w:tcW w:w="1701" w:type="dxa"/>
            <w:tcBorders>
              <w:top w:val="nil"/>
              <w:left w:val="nil"/>
              <w:bottom w:val="single" w:sz="4" w:space="0" w:color="auto"/>
              <w:right w:val="nil"/>
            </w:tcBorders>
            <w:shd w:val="clear" w:color="auto" w:fill="auto"/>
            <w:noWrap/>
            <w:vAlign w:val="bottom"/>
            <w:hideMark/>
          </w:tcPr>
          <w:p w14:paraId="3AE870B3"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558.107.420     </w:t>
            </w:r>
          </w:p>
        </w:tc>
        <w:tc>
          <w:tcPr>
            <w:tcW w:w="1701" w:type="dxa"/>
            <w:tcBorders>
              <w:top w:val="nil"/>
              <w:left w:val="nil"/>
              <w:bottom w:val="single" w:sz="4" w:space="0" w:color="auto"/>
              <w:right w:val="nil"/>
            </w:tcBorders>
            <w:shd w:val="clear" w:color="auto" w:fill="auto"/>
            <w:noWrap/>
            <w:vAlign w:val="bottom"/>
            <w:hideMark/>
          </w:tcPr>
          <w:p w14:paraId="023853F4"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564.299.100     </w:t>
            </w:r>
          </w:p>
        </w:tc>
        <w:tc>
          <w:tcPr>
            <w:tcW w:w="1134" w:type="dxa"/>
            <w:tcBorders>
              <w:top w:val="nil"/>
              <w:left w:val="nil"/>
              <w:bottom w:val="single" w:sz="4" w:space="0" w:color="auto"/>
              <w:right w:val="nil"/>
            </w:tcBorders>
            <w:shd w:val="clear" w:color="auto" w:fill="auto"/>
            <w:noWrap/>
            <w:vAlign w:val="bottom"/>
            <w:hideMark/>
          </w:tcPr>
          <w:p w14:paraId="45F971B6"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101,1     </w:t>
            </w:r>
          </w:p>
        </w:tc>
      </w:tr>
      <w:tr w:rsidR="00CC42BC" w:rsidRPr="00D87984" w14:paraId="66A8FB6C" w14:textId="77777777" w:rsidTr="008A7A01">
        <w:trPr>
          <w:trHeight w:val="255"/>
        </w:trPr>
        <w:tc>
          <w:tcPr>
            <w:tcW w:w="551" w:type="dxa"/>
            <w:tcBorders>
              <w:top w:val="nil"/>
              <w:left w:val="nil"/>
              <w:bottom w:val="nil"/>
              <w:right w:val="nil"/>
            </w:tcBorders>
            <w:shd w:val="clear" w:color="auto" w:fill="auto"/>
            <w:noWrap/>
            <w:vAlign w:val="bottom"/>
            <w:hideMark/>
          </w:tcPr>
          <w:p w14:paraId="54554ACF"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99</w:t>
            </w:r>
          </w:p>
        </w:tc>
        <w:tc>
          <w:tcPr>
            <w:tcW w:w="4978" w:type="dxa"/>
            <w:tcBorders>
              <w:top w:val="nil"/>
              <w:left w:val="nil"/>
              <w:bottom w:val="nil"/>
              <w:right w:val="nil"/>
            </w:tcBorders>
            <w:shd w:val="clear" w:color="auto" w:fill="auto"/>
            <w:noWrap/>
            <w:vAlign w:val="bottom"/>
            <w:hideMark/>
          </w:tcPr>
          <w:p w14:paraId="6723CD53"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AKTIVNI KONTI IZVENBILANČNE EVIDENCE</w:t>
            </w:r>
          </w:p>
        </w:tc>
        <w:tc>
          <w:tcPr>
            <w:tcW w:w="1842" w:type="dxa"/>
            <w:tcBorders>
              <w:top w:val="nil"/>
              <w:left w:val="nil"/>
              <w:bottom w:val="nil"/>
              <w:right w:val="nil"/>
            </w:tcBorders>
            <w:shd w:val="clear" w:color="auto" w:fill="auto"/>
            <w:noWrap/>
            <w:vAlign w:val="bottom"/>
            <w:hideMark/>
          </w:tcPr>
          <w:p w14:paraId="6388D91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343.804.659     </w:t>
            </w:r>
          </w:p>
        </w:tc>
        <w:tc>
          <w:tcPr>
            <w:tcW w:w="1701" w:type="dxa"/>
            <w:tcBorders>
              <w:top w:val="nil"/>
              <w:left w:val="nil"/>
              <w:bottom w:val="nil"/>
              <w:right w:val="nil"/>
            </w:tcBorders>
            <w:shd w:val="clear" w:color="auto" w:fill="auto"/>
            <w:noWrap/>
            <w:vAlign w:val="bottom"/>
            <w:hideMark/>
          </w:tcPr>
          <w:p w14:paraId="13FD55C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368.908.000     </w:t>
            </w:r>
          </w:p>
        </w:tc>
        <w:tc>
          <w:tcPr>
            <w:tcW w:w="1701" w:type="dxa"/>
            <w:tcBorders>
              <w:top w:val="nil"/>
              <w:left w:val="nil"/>
              <w:bottom w:val="nil"/>
              <w:right w:val="nil"/>
            </w:tcBorders>
            <w:shd w:val="clear" w:color="auto" w:fill="auto"/>
            <w:noWrap/>
            <w:vAlign w:val="bottom"/>
            <w:hideMark/>
          </w:tcPr>
          <w:p w14:paraId="78D1320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368.908.000     </w:t>
            </w:r>
          </w:p>
        </w:tc>
        <w:tc>
          <w:tcPr>
            <w:tcW w:w="1701" w:type="dxa"/>
            <w:tcBorders>
              <w:top w:val="nil"/>
              <w:left w:val="nil"/>
              <w:bottom w:val="nil"/>
              <w:right w:val="nil"/>
            </w:tcBorders>
            <w:shd w:val="clear" w:color="auto" w:fill="auto"/>
            <w:noWrap/>
            <w:vAlign w:val="bottom"/>
            <w:hideMark/>
          </w:tcPr>
          <w:p w14:paraId="0C79E66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344.025.000     </w:t>
            </w:r>
          </w:p>
        </w:tc>
        <w:tc>
          <w:tcPr>
            <w:tcW w:w="1134" w:type="dxa"/>
            <w:tcBorders>
              <w:top w:val="nil"/>
              <w:left w:val="nil"/>
              <w:bottom w:val="nil"/>
              <w:right w:val="nil"/>
            </w:tcBorders>
            <w:shd w:val="clear" w:color="auto" w:fill="auto"/>
            <w:noWrap/>
            <w:vAlign w:val="bottom"/>
            <w:hideMark/>
          </w:tcPr>
          <w:p w14:paraId="3B87DFF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93,3     </w:t>
            </w:r>
          </w:p>
        </w:tc>
      </w:tr>
      <w:tr w:rsidR="00CC42BC" w:rsidRPr="00D87984" w14:paraId="25BCDA8D" w14:textId="77777777" w:rsidTr="008A7A01">
        <w:trPr>
          <w:trHeight w:val="285"/>
        </w:trPr>
        <w:tc>
          <w:tcPr>
            <w:tcW w:w="551" w:type="dxa"/>
            <w:tcBorders>
              <w:top w:val="nil"/>
              <w:left w:val="nil"/>
              <w:bottom w:val="nil"/>
              <w:right w:val="nil"/>
            </w:tcBorders>
            <w:shd w:val="clear" w:color="auto" w:fill="auto"/>
            <w:noWrap/>
            <w:vAlign w:val="bottom"/>
            <w:hideMark/>
          </w:tcPr>
          <w:p w14:paraId="7BC24A81"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67B122C2"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118F5BE6"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43C53DDA"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00E2AFFD"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13861D95"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single" w:sz="4" w:space="0" w:color="auto"/>
              <w:right w:val="nil"/>
            </w:tcBorders>
            <w:shd w:val="clear" w:color="auto" w:fill="auto"/>
            <w:noWrap/>
            <w:vAlign w:val="bottom"/>
            <w:hideMark/>
          </w:tcPr>
          <w:p w14:paraId="1B29981A" w14:textId="77777777" w:rsidR="00CC42BC" w:rsidRPr="00D87984" w:rsidRDefault="00CC42BC" w:rsidP="008A7A01">
            <w:pPr>
              <w:suppressAutoHyphens w:val="0"/>
              <w:autoSpaceDN/>
              <w:spacing w:after="0"/>
              <w:jc w:val="right"/>
              <w:textAlignment w:val="auto"/>
              <w:rPr>
                <w:rFonts w:ascii="Tahoma" w:eastAsia="Times New Roman" w:hAnsi="Tahoma" w:cs="Tahoma"/>
                <w:sz w:val="16"/>
                <w:szCs w:val="16"/>
                <w:lang w:eastAsia="sl-SI"/>
              </w:rPr>
            </w:pPr>
            <w:r w:rsidRPr="00D87984">
              <w:rPr>
                <w:rFonts w:ascii="Tahoma" w:eastAsia="Times New Roman" w:hAnsi="Tahoma" w:cs="Tahoma"/>
                <w:sz w:val="16"/>
                <w:szCs w:val="16"/>
                <w:lang w:eastAsia="sl-SI"/>
              </w:rPr>
              <w:t> </w:t>
            </w:r>
          </w:p>
        </w:tc>
      </w:tr>
      <w:tr w:rsidR="00CC42BC" w:rsidRPr="00D36B6C" w14:paraId="468B976B" w14:textId="77777777" w:rsidTr="008A7A01">
        <w:trPr>
          <w:trHeight w:val="285"/>
        </w:trPr>
        <w:tc>
          <w:tcPr>
            <w:tcW w:w="551" w:type="dxa"/>
            <w:tcBorders>
              <w:top w:val="single" w:sz="4" w:space="0" w:color="auto"/>
              <w:left w:val="nil"/>
              <w:bottom w:val="single" w:sz="4" w:space="0" w:color="auto"/>
              <w:right w:val="nil"/>
            </w:tcBorders>
            <w:shd w:val="clear" w:color="auto" w:fill="auto"/>
            <w:noWrap/>
            <w:vAlign w:val="bottom"/>
            <w:hideMark/>
          </w:tcPr>
          <w:p w14:paraId="59191EC9" w14:textId="77777777" w:rsidR="00CC42BC" w:rsidRPr="00D87984" w:rsidRDefault="00CC42BC" w:rsidP="008A7A01">
            <w:pPr>
              <w:suppressAutoHyphens w:val="0"/>
              <w:autoSpaceDN/>
              <w:spacing w:after="0"/>
              <w:jc w:val="center"/>
              <w:textAlignment w:val="auto"/>
              <w:rPr>
                <w:rFonts w:ascii="Tahoma" w:eastAsia="Times New Roman" w:hAnsi="Tahoma" w:cs="Tahoma"/>
                <w:lang w:eastAsia="sl-SI"/>
              </w:rPr>
            </w:pPr>
            <w:r w:rsidRPr="00D87984">
              <w:rPr>
                <w:rFonts w:ascii="Tahoma" w:eastAsia="Times New Roman" w:hAnsi="Tahoma" w:cs="Tahoma"/>
                <w:lang w:eastAsia="sl-SI"/>
              </w:rPr>
              <w:t> </w:t>
            </w:r>
          </w:p>
        </w:tc>
        <w:tc>
          <w:tcPr>
            <w:tcW w:w="4978" w:type="dxa"/>
            <w:tcBorders>
              <w:top w:val="single" w:sz="4" w:space="0" w:color="auto"/>
              <w:left w:val="nil"/>
              <w:bottom w:val="single" w:sz="4" w:space="0" w:color="auto"/>
              <w:right w:val="nil"/>
            </w:tcBorders>
            <w:shd w:val="clear" w:color="auto" w:fill="auto"/>
            <w:noWrap/>
            <w:vAlign w:val="bottom"/>
            <w:hideMark/>
          </w:tcPr>
          <w:p w14:paraId="33BEF91F"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OBVEZNOSTI DO VIROV SREDSTEV</w:t>
            </w:r>
          </w:p>
        </w:tc>
        <w:tc>
          <w:tcPr>
            <w:tcW w:w="1842" w:type="dxa"/>
            <w:tcBorders>
              <w:top w:val="single" w:sz="4" w:space="0" w:color="auto"/>
              <w:left w:val="nil"/>
              <w:bottom w:val="single" w:sz="4" w:space="0" w:color="auto"/>
              <w:right w:val="nil"/>
            </w:tcBorders>
            <w:shd w:val="clear" w:color="auto" w:fill="auto"/>
            <w:noWrap/>
            <w:vAlign w:val="bottom"/>
            <w:hideMark/>
          </w:tcPr>
          <w:p w14:paraId="4067F23A"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single" w:sz="4" w:space="0" w:color="auto"/>
              <w:left w:val="nil"/>
              <w:bottom w:val="single" w:sz="4" w:space="0" w:color="auto"/>
              <w:right w:val="nil"/>
            </w:tcBorders>
            <w:shd w:val="clear" w:color="auto" w:fill="auto"/>
            <w:noWrap/>
            <w:vAlign w:val="bottom"/>
            <w:hideMark/>
          </w:tcPr>
          <w:p w14:paraId="6EC47E59"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single" w:sz="4" w:space="0" w:color="auto"/>
              <w:left w:val="nil"/>
              <w:bottom w:val="single" w:sz="4" w:space="0" w:color="auto"/>
              <w:right w:val="nil"/>
            </w:tcBorders>
            <w:shd w:val="clear" w:color="auto" w:fill="auto"/>
            <w:noWrap/>
            <w:vAlign w:val="bottom"/>
            <w:hideMark/>
          </w:tcPr>
          <w:p w14:paraId="03301006"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701" w:type="dxa"/>
            <w:tcBorders>
              <w:top w:val="single" w:sz="4" w:space="0" w:color="auto"/>
              <w:left w:val="nil"/>
              <w:bottom w:val="single" w:sz="4" w:space="0" w:color="auto"/>
              <w:right w:val="nil"/>
            </w:tcBorders>
            <w:shd w:val="clear" w:color="auto" w:fill="auto"/>
            <w:noWrap/>
            <w:vAlign w:val="bottom"/>
            <w:hideMark/>
          </w:tcPr>
          <w:p w14:paraId="65E37B09"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c>
          <w:tcPr>
            <w:tcW w:w="1134" w:type="dxa"/>
            <w:tcBorders>
              <w:top w:val="nil"/>
              <w:left w:val="nil"/>
              <w:bottom w:val="single" w:sz="4" w:space="0" w:color="auto"/>
              <w:right w:val="nil"/>
            </w:tcBorders>
            <w:shd w:val="clear" w:color="auto" w:fill="auto"/>
            <w:noWrap/>
            <w:vAlign w:val="bottom"/>
            <w:hideMark/>
          </w:tcPr>
          <w:p w14:paraId="62F405B3"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w:t>
            </w:r>
          </w:p>
        </w:tc>
      </w:tr>
      <w:tr w:rsidR="00CC42BC" w:rsidRPr="00D36B6C" w14:paraId="26B0DBEA"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743CB338"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57B452E5"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KRATKOROČNE OBVEZNOSTI IN PČR</w:t>
            </w:r>
          </w:p>
        </w:tc>
        <w:tc>
          <w:tcPr>
            <w:tcW w:w="1842" w:type="dxa"/>
            <w:tcBorders>
              <w:top w:val="nil"/>
              <w:left w:val="nil"/>
              <w:bottom w:val="single" w:sz="4" w:space="0" w:color="auto"/>
              <w:right w:val="nil"/>
            </w:tcBorders>
            <w:shd w:val="clear" w:color="auto" w:fill="auto"/>
            <w:noWrap/>
            <w:vAlign w:val="bottom"/>
            <w:hideMark/>
          </w:tcPr>
          <w:p w14:paraId="3BDCF63B"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22.130.889     </w:t>
            </w:r>
          </w:p>
        </w:tc>
        <w:tc>
          <w:tcPr>
            <w:tcW w:w="1701" w:type="dxa"/>
            <w:tcBorders>
              <w:top w:val="nil"/>
              <w:left w:val="nil"/>
              <w:bottom w:val="single" w:sz="4" w:space="0" w:color="auto"/>
              <w:right w:val="nil"/>
            </w:tcBorders>
            <w:shd w:val="clear" w:color="auto" w:fill="auto"/>
            <w:noWrap/>
            <w:vAlign w:val="bottom"/>
            <w:hideMark/>
          </w:tcPr>
          <w:p w14:paraId="26DF0383"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27.610.600     </w:t>
            </w:r>
          </w:p>
        </w:tc>
        <w:tc>
          <w:tcPr>
            <w:tcW w:w="1701" w:type="dxa"/>
            <w:tcBorders>
              <w:top w:val="nil"/>
              <w:left w:val="nil"/>
              <w:bottom w:val="single" w:sz="4" w:space="0" w:color="auto"/>
              <w:right w:val="nil"/>
            </w:tcBorders>
            <w:shd w:val="clear" w:color="auto" w:fill="auto"/>
            <w:noWrap/>
            <w:vAlign w:val="bottom"/>
            <w:hideMark/>
          </w:tcPr>
          <w:p w14:paraId="54967668"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27.610.600     </w:t>
            </w:r>
          </w:p>
        </w:tc>
        <w:tc>
          <w:tcPr>
            <w:tcW w:w="1701" w:type="dxa"/>
            <w:tcBorders>
              <w:top w:val="nil"/>
              <w:left w:val="nil"/>
              <w:bottom w:val="single" w:sz="4" w:space="0" w:color="auto"/>
              <w:right w:val="nil"/>
            </w:tcBorders>
            <w:shd w:val="clear" w:color="auto" w:fill="auto"/>
            <w:noWrap/>
            <w:vAlign w:val="bottom"/>
            <w:hideMark/>
          </w:tcPr>
          <w:p w14:paraId="2B494801"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28.134.000     </w:t>
            </w:r>
          </w:p>
        </w:tc>
        <w:tc>
          <w:tcPr>
            <w:tcW w:w="1134" w:type="dxa"/>
            <w:tcBorders>
              <w:top w:val="nil"/>
              <w:left w:val="nil"/>
              <w:bottom w:val="single" w:sz="4" w:space="0" w:color="auto"/>
              <w:right w:val="nil"/>
            </w:tcBorders>
            <w:shd w:val="clear" w:color="auto" w:fill="auto"/>
            <w:noWrap/>
            <w:vAlign w:val="bottom"/>
            <w:hideMark/>
          </w:tcPr>
          <w:p w14:paraId="355C0822"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101,9     </w:t>
            </w:r>
          </w:p>
        </w:tc>
      </w:tr>
      <w:tr w:rsidR="00CC42BC" w:rsidRPr="00D87984" w14:paraId="58ECA5BD" w14:textId="77777777" w:rsidTr="008A7A01">
        <w:trPr>
          <w:trHeight w:val="255"/>
        </w:trPr>
        <w:tc>
          <w:tcPr>
            <w:tcW w:w="551" w:type="dxa"/>
            <w:tcBorders>
              <w:top w:val="nil"/>
              <w:left w:val="nil"/>
              <w:bottom w:val="nil"/>
              <w:right w:val="nil"/>
            </w:tcBorders>
            <w:shd w:val="clear" w:color="auto" w:fill="auto"/>
            <w:noWrap/>
            <w:vAlign w:val="bottom"/>
            <w:hideMark/>
          </w:tcPr>
          <w:p w14:paraId="69F1787F"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21</w:t>
            </w:r>
          </w:p>
        </w:tc>
        <w:tc>
          <w:tcPr>
            <w:tcW w:w="4978" w:type="dxa"/>
            <w:tcBorders>
              <w:top w:val="nil"/>
              <w:left w:val="nil"/>
              <w:bottom w:val="nil"/>
              <w:right w:val="nil"/>
            </w:tcBorders>
            <w:shd w:val="clear" w:color="auto" w:fill="auto"/>
            <w:noWrap/>
            <w:vAlign w:val="bottom"/>
            <w:hideMark/>
          </w:tcPr>
          <w:p w14:paraId="6FA88DD4"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OBVEZNOSTI DO ZAPOSLENIH</w:t>
            </w:r>
          </w:p>
        </w:tc>
        <w:tc>
          <w:tcPr>
            <w:tcW w:w="1842" w:type="dxa"/>
            <w:tcBorders>
              <w:top w:val="nil"/>
              <w:left w:val="nil"/>
              <w:bottom w:val="nil"/>
              <w:right w:val="nil"/>
            </w:tcBorders>
            <w:shd w:val="clear" w:color="auto" w:fill="auto"/>
            <w:noWrap/>
            <w:vAlign w:val="bottom"/>
            <w:hideMark/>
          </w:tcPr>
          <w:p w14:paraId="3055FB3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149.488     </w:t>
            </w:r>
          </w:p>
        </w:tc>
        <w:tc>
          <w:tcPr>
            <w:tcW w:w="1701" w:type="dxa"/>
            <w:tcBorders>
              <w:top w:val="nil"/>
              <w:left w:val="nil"/>
              <w:bottom w:val="nil"/>
              <w:right w:val="nil"/>
            </w:tcBorders>
            <w:shd w:val="clear" w:color="auto" w:fill="auto"/>
            <w:noWrap/>
            <w:vAlign w:val="bottom"/>
            <w:hideMark/>
          </w:tcPr>
          <w:p w14:paraId="6D93814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210.600     </w:t>
            </w:r>
          </w:p>
        </w:tc>
        <w:tc>
          <w:tcPr>
            <w:tcW w:w="1701" w:type="dxa"/>
            <w:tcBorders>
              <w:top w:val="nil"/>
              <w:left w:val="nil"/>
              <w:bottom w:val="nil"/>
              <w:right w:val="nil"/>
            </w:tcBorders>
            <w:shd w:val="clear" w:color="auto" w:fill="auto"/>
            <w:noWrap/>
            <w:vAlign w:val="bottom"/>
            <w:hideMark/>
          </w:tcPr>
          <w:p w14:paraId="4ED2D31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210.600     </w:t>
            </w:r>
          </w:p>
        </w:tc>
        <w:tc>
          <w:tcPr>
            <w:tcW w:w="1701" w:type="dxa"/>
            <w:tcBorders>
              <w:top w:val="nil"/>
              <w:left w:val="nil"/>
              <w:bottom w:val="nil"/>
              <w:right w:val="nil"/>
            </w:tcBorders>
            <w:shd w:val="clear" w:color="auto" w:fill="auto"/>
            <w:noWrap/>
            <w:vAlign w:val="bottom"/>
            <w:hideMark/>
          </w:tcPr>
          <w:p w14:paraId="08F8D4A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234.000     </w:t>
            </w:r>
          </w:p>
        </w:tc>
        <w:tc>
          <w:tcPr>
            <w:tcW w:w="1134" w:type="dxa"/>
            <w:tcBorders>
              <w:top w:val="nil"/>
              <w:left w:val="nil"/>
              <w:bottom w:val="nil"/>
              <w:right w:val="nil"/>
            </w:tcBorders>
            <w:shd w:val="clear" w:color="auto" w:fill="auto"/>
            <w:noWrap/>
            <w:vAlign w:val="bottom"/>
            <w:hideMark/>
          </w:tcPr>
          <w:p w14:paraId="4D01CB9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111,1     </w:t>
            </w:r>
          </w:p>
        </w:tc>
      </w:tr>
      <w:tr w:rsidR="00CC42BC" w:rsidRPr="00D87984" w14:paraId="0371A5D8" w14:textId="77777777" w:rsidTr="008A7A01">
        <w:trPr>
          <w:trHeight w:val="255"/>
        </w:trPr>
        <w:tc>
          <w:tcPr>
            <w:tcW w:w="551" w:type="dxa"/>
            <w:tcBorders>
              <w:top w:val="nil"/>
              <w:left w:val="nil"/>
              <w:bottom w:val="nil"/>
              <w:right w:val="nil"/>
            </w:tcBorders>
            <w:shd w:val="clear" w:color="auto" w:fill="auto"/>
            <w:noWrap/>
            <w:vAlign w:val="bottom"/>
            <w:hideMark/>
          </w:tcPr>
          <w:p w14:paraId="099F38DA"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22</w:t>
            </w:r>
          </w:p>
        </w:tc>
        <w:tc>
          <w:tcPr>
            <w:tcW w:w="4978" w:type="dxa"/>
            <w:tcBorders>
              <w:top w:val="nil"/>
              <w:left w:val="nil"/>
              <w:bottom w:val="nil"/>
              <w:right w:val="nil"/>
            </w:tcBorders>
            <w:shd w:val="clear" w:color="auto" w:fill="auto"/>
            <w:noWrap/>
            <w:vAlign w:val="bottom"/>
            <w:hideMark/>
          </w:tcPr>
          <w:p w14:paraId="3C54B9F8"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OBVEZNOSTI DO DOBAVITELJEV</w:t>
            </w:r>
          </w:p>
        </w:tc>
        <w:tc>
          <w:tcPr>
            <w:tcW w:w="1842" w:type="dxa"/>
            <w:tcBorders>
              <w:top w:val="nil"/>
              <w:left w:val="nil"/>
              <w:bottom w:val="nil"/>
              <w:right w:val="nil"/>
            </w:tcBorders>
            <w:shd w:val="clear" w:color="auto" w:fill="auto"/>
            <w:noWrap/>
            <w:vAlign w:val="bottom"/>
            <w:hideMark/>
          </w:tcPr>
          <w:p w14:paraId="196F307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118.037     </w:t>
            </w:r>
          </w:p>
        </w:tc>
        <w:tc>
          <w:tcPr>
            <w:tcW w:w="1701" w:type="dxa"/>
            <w:tcBorders>
              <w:top w:val="nil"/>
              <w:left w:val="nil"/>
              <w:bottom w:val="nil"/>
              <w:right w:val="nil"/>
            </w:tcBorders>
            <w:shd w:val="clear" w:color="auto" w:fill="auto"/>
            <w:noWrap/>
            <w:vAlign w:val="bottom"/>
            <w:hideMark/>
          </w:tcPr>
          <w:p w14:paraId="59A3291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300.000     </w:t>
            </w:r>
          </w:p>
        </w:tc>
        <w:tc>
          <w:tcPr>
            <w:tcW w:w="1701" w:type="dxa"/>
            <w:tcBorders>
              <w:top w:val="nil"/>
              <w:left w:val="nil"/>
              <w:bottom w:val="nil"/>
              <w:right w:val="nil"/>
            </w:tcBorders>
            <w:shd w:val="clear" w:color="auto" w:fill="auto"/>
            <w:noWrap/>
            <w:vAlign w:val="bottom"/>
            <w:hideMark/>
          </w:tcPr>
          <w:p w14:paraId="636CF5E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300.000     </w:t>
            </w:r>
          </w:p>
        </w:tc>
        <w:tc>
          <w:tcPr>
            <w:tcW w:w="1701" w:type="dxa"/>
            <w:tcBorders>
              <w:top w:val="nil"/>
              <w:left w:val="nil"/>
              <w:bottom w:val="nil"/>
              <w:right w:val="nil"/>
            </w:tcBorders>
            <w:shd w:val="clear" w:color="auto" w:fill="auto"/>
            <w:noWrap/>
            <w:vAlign w:val="bottom"/>
            <w:hideMark/>
          </w:tcPr>
          <w:p w14:paraId="6621A95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300.000     </w:t>
            </w:r>
          </w:p>
        </w:tc>
        <w:tc>
          <w:tcPr>
            <w:tcW w:w="1134" w:type="dxa"/>
            <w:tcBorders>
              <w:top w:val="nil"/>
              <w:left w:val="nil"/>
              <w:bottom w:val="nil"/>
              <w:right w:val="nil"/>
            </w:tcBorders>
            <w:shd w:val="clear" w:color="auto" w:fill="auto"/>
            <w:noWrap/>
            <w:vAlign w:val="bottom"/>
            <w:hideMark/>
          </w:tcPr>
          <w:p w14:paraId="346AE22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7F649767" w14:textId="77777777" w:rsidTr="008A7A01">
        <w:trPr>
          <w:trHeight w:val="255"/>
        </w:trPr>
        <w:tc>
          <w:tcPr>
            <w:tcW w:w="551" w:type="dxa"/>
            <w:tcBorders>
              <w:top w:val="nil"/>
              <w:left w:val="nil"/>
              <w:bottom w:val="nil"/>
              <w:right w:val="nil"/>
            </w:tcBorders>
            <w:shd w:val="clear" w:color="auto" w:fill="auto"/>
            <w:noWrap/>
            <w:vAlign w:val="bottom"/>
            <w:hideMark/>
          </w:tcPr>
          <w:p w14:paraId="39F3F622"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23</w:t>
            </w:r>
          </w:p>
        </w:tc>
        <w:tc>
          <w:tcPr>
            <w:tcW w:w="4978" w:type="dxa"/>
            <w:tcBorders>
              <w:top w:val="nil"/>
              <w:left w:val="nil"/>
              <w:bottom w:val="nil"/>
              <w:right w:val="nil"/>
            </w:tcBorders>
            <w:shd w:val="clear" w:color="auto" w:fill="auto"/>
            <w:noWrap/>
            <w:vAlign w:val="bottom"/>
            <w:hideMark/>
          </w:tcPr>
          <w:p w14:paraId="5F3645B3"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DRUGE KRATKOROČNE OBVEZNOSTI IZ POSLOVANJA</w:t>
            </w:r>
          </w:p>
        </w:tc>
        <w:tc>
          <w:tcPr>
            <w:tcW w:w="1842" w:type="dxa"/>
            <w:tcBorders>
              <w:top w:val="nil"/>
              <w:left w:val="nil"/>
              <w:bottom w:val="nil"/>
              <w:right w:val="nil"/>
            </w:tcBorders>
            <w:shd w:val="clear" w:color="auto" w:fill="auto"/>
            <w:noWrap/>
            <w:vAlign w:val="bottom"/>
            <w:hideMark/>
          </w:tcPr>
          <w:p w14:paraId="401CCB9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3.239.938     </w:t>
            </w:r>
          </w:p>
        </w:tc>
        <w:tc>
          <w:tcPr>
            <w:tcW w:w="1701" w:type="dxa"/>
            <w:tcBorders>
              <w:top w:val="nil"/>
              <w:left w:val="nil"/>
              <w:bottom w:val="nil"/>
              <w:right w:val="nil"/>
            </w:tcBorders>
            <w:shd w:val="clear" w:color="auto" w:fill="auto"/>
            <w:noWrap/>
            <w:vAlign w:val="bottom"/>
            <w:hideMark/>
          </w:tcPr>
          <w:p w14:paraId="2BBAC7A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701" w:type="dxa"/>
            <w:tcBorders>
              <w:top w:val="nil"/>
              <w:left w:val="nil"/>
              <w:bottom w:val="nil"/>
              <w:right w:val="nil"/>
            </w:tcBorders>
            <w:shd w:val="clear" w:color="auto" w:fill="auto"/>
            <w:noWrap/>
            <w:vAlign w:val="bottom"/>
            <w:hideMark/>
          </w:tcPr>
          <w:p w14:paraId="378A382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701" w:type="dxa"/>
            <w:tcBorders>
              <w:top w:val="nil"/>
              <w:left w:val="nil"/>
              <w:bottom w:val="nil"/>
              <w:right w:val="nil"/>
            </w:tcBorders>
            <w:shd w:val="clear" w:color="auto" w:fill="auto"/>
            <w:noWrap/>
            <w:vAlign w:val="bottom"/>
            <w:hideMark/>
          </w:tcPr>
          <w:p w14:paraId="4C99B60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3.500.000     </w:t>
            </w:r>
          </w:p>
        </w:tc>
        <w:tc>
          <w:tcPr>
            <w:tcW w:w="1134" w:type="dxa"/>
            <w:tcBorders>
              <w:top w:val="nil"/>
              <w:left w:val="nil"/>
              <w:bottom w:val="nil"/>
              <w:right w:val="nil"/>
            </w:tcBorders>
            <w:shd w:val="clear" w:color="auto" w:fill="auto"/>
            <w:noWrap/>
            <w:vAlign w:val="bottom"/>
            <w:hideMark/>
          </w:tcPr>
          <w:p w14:paraId="3FE9977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7F9E91E8" w14:textId="77777777" w:rsidTr="008A7A01">
        <w:trPr>
          <w:trHeight w:val="255"/>
        </w:trPr>
        <w:tc>
          <w:tcPr>
            <w:tcW w:w="551" w:type="dxa"/>
            <w:tcBorders>
              <w:top w:val="nil"/>
              <w:left w:val="nil"/>
              <w:bottom w:val="nil"/>
              <w:right w:val="nil"/>
            </w:tcBorders>
            <w:shd w:val="clear" w:color="auto" w:fill="auto"/>
            <w:noWrap/>
            <w:vAlign w:val="bottom"/>
            <w:hideMark/>
          </w:tcPr>
          <w:p w14:paraId="51114F31"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24</w:t>
            </w:r>
          </w:p>
        </w:tc>
        <w:tc>
          <w:tcPr>
            <w:tcW w:w="4978" w:type="dxa"/>
            <w:tcBorders>
              <w:top w:val="nil"/>
              <w:left w:val="nil"/>
              <w:bottom w:val="nil"/>
              <w:right w:val="nil"/>
            </w:tcBorders>
            <w:shd w:val="clear" w:color="auto" w:fill="auto"/>
            <w:noWrap/>
            <w:vAlign w:val="bottom"/>
            <w:hideMark/>
          </w:tcPr>
          <w:p w14:paraId="2017DF8C"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KRATKOROČNE OBVEZNOSTI DO UPORABNIKOV ENOTNEGA K.N.</w:t>
            </w:r>
          </w:p>
        </w:tc>
        <w:tc>
          <w:tcPr>
            <w:tcW w:w="1842" w:type="dxa"/>
            <w:tcBorders>
              <w:top w:val="nil"/>
              <w:left w:val="nil"/>
              <w:bottom w:val="nil"/>
              <w:right w:val="nil"/>
            </w:tcBorders>
            <w:shd w:val="clear" w:color="auto" w:fill="auto"/>
            <w:noWrap/>
            <w:vAlign w:val="bottom"/>
            <w:hideMark/>
          </w:tcPr>
          <w:p w14:paraId="4EE7C20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532.511     </w:t>
            </w:r>
          </w:p>
        </w:tc>
        <w:tc>
          <w:tcPr>
            <w:tcW w:w="1701" w:type="dxa"/>
            <w:tcBorders>
              <w:top w:val="nil"/>
              <w:left w:val="nil"/>
              <w:bottom w:val="nil"/>
              <w:right w:val="nil"/>
            </w:tcBorders>
            <w:shd w:val="clear" w:color="auto" w:fill="auto"/>
            <w:noWrap/>
            <w:vAlign w:val="bottom"/>
            <w:hideMark/>
          </w:tcPr>
          <w:p w14:paraId="2C0C051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642B850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701" w:type="dxa"/>
            <w:tcBorders>
              <w:top w:val="nil"/>
              <w:left w:val="nil"/>
              <w:bottom w:val="nil"/>
              <w:right w:val="nil"/>
            </w:tcBorders>
            <w:shd w:val="clear" w:color="auto" w:fill="auto"/>
            <w:noWrap/>
            <w:vAlign w:val="bottom"/>
            <w:hideMark/>
          </w:tcPr>
          <w:p w14:paraId="749ABF7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600.000     </w:t>
            </w:r>
          </w:p>
        </w:tc>
        <w:tc>
          <w:tcPr>
            <w:tcW w:w="1134" w:type="dxa"/>
            <w:tcBorders>
              <w:top w:val="nil"/>
              <w:left w:val="nil"/>
              <w:bottom w:val="nil"/>
              <w:right w:val="nil"/>
            </w:tcBorders>
            <w:shd w:val="clear" w:color="auto" w:fill="auto"/>
            <w:noWrap/>
            <w:vAlign w:val="bottom"/>
            <w:hideMark/>
          </w:tcPr>
          <w:p w14:paraId="6FB14B3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329413F3" w14:textId="77777777" w:rsidTr="008A7A01">
        <w:trPr>
          <w:trHeight w:val="255"/>
        </w:trPr>
        <w:tc>
          <w:tcPr>
            <w:tcW w:w="551" w:type="dxa"/>
            <w:tcBorders>
              <w:top w:val="nil"/>
              <w:left w:val="nil"/>
              <w:bottom w:val="nil"/>
              <w:right w:val="nil"/>
            </w:tcBorders>
            <w:shd w:val="clear" w:color="auto" w:fill="auto"/>
            <w:noWrap/>
            <w:vAlign w:val="bottom"/>
            <w:hideMark/>
          </w:tcPr>
          <w:p w14:paraId="01505BE9"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28</w:t>
            </w:r>
          </w:p>
        </w:tc>
        <w:tc>
          <w:tcPr>
            <w:tcW w:w="4978" w:type="dxa"/>
            <w:tcBorders>
              <w:top w:val="nil"/>
              <w:left w:val="nil"/>
              <w:bottom w:val="nil"/>
              <w:right w:val="nil"/>
            </w:tcBorders>
            <w:shd w:val="clear" w:color="auto" w:fill="auto"/>
            <w:noWrap/>
            <w:vAlign w:val="bottom"/>
            <w:hideMark/>
          </w:tcPr>
          <w:p w14:paraId="02E2990B"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NEPLAČANI PRIHODKI</w:t>
            </w:r>
          </w:p>
        </w:tc>
        <w:tc>
          <w:tcPr>
            <w:tcW w:w="1842" w:type="dxa"/>
            <w:tcBorders>
              <w:top w:val="nil"/>
              <w:left w:val="nil"/>
              <w:bottom w:val="nil"/>
              <w:right w:val="nil"/>
            </w:tcBorders>
            <w:shd w:val="clear" w:color="auto" w:fill="auto"/>
            <w:noWrap/>
            <w:vAlign w:val="bottom"/>
            <w:hideMark/>
          </w:tcPr>
          <w:p w14:paraId="4A15F29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17.655.426     </w:t>
            </w:r>
          </w:p>
        </w:tc>
        <w:tc>
          <w:tcPr>
            <w:tcW w:w="1701" w:type="dxa"/>
            <w:tcBorders>
              <w:top w:val="nil"/>
              <w:left w:val="nil"/>
              <w:bottom w:val="nil"/>
              <w:right w:val="nil"/>
            </w:tcBorders>
            <w:shd w:val="clear" w:color="auto" w:fill="auto"/>
            <w:noWrap/>
            <w:vAlign w:val="bottom"/>
            <w:hideMark/>
          </w:tcPr>
          <w:p w14:paraId="47088E0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23.000.000     </w:t>
            </w:r>
          </w:p>
        </w:tc>
        <w:tc>
          <w:tcPr>
            <w:tcW w:w="1701" w:type="dxa"/>
            <w:tcBorders>
              <w:top w:val="nil"/>
              <w:left w:val="nil"/>
              <w:bottom w:val="nil"/>
              <w:right w:val="nil"/>
            </w:tcBorders>
            <w:shd w:val="clear" w:color="auto" w:fill="auto"/>
            <w:noWrap/>
            <w:vAlign w:val="bottom"/>
            <w:hideMark/>
          </w:tcPr>
          <w:p w14:paraId="2E3D040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23.000.000     </w:t>
            </w:r>
          </w:p>
        </w:tc>
        <w:tc>
          <w:tcPr>
            <w:tcW w:w="1701" w:type="dxa"/>
            <w:tcBorders>
              <w:top w:val="nil"/>
              <w:left w:val="nil"/>
              <w:bottom w:val="nil"/>
              <w:right w:val="nil"/>
            </w:tcBorders>
            <w:shd w:val="clear" w:color="auto" w:fill="auto"/>
            <w:noWrap/>
            <w:vAlign w:val="bottom"/>
            <w:hideMark/>
          </w:tcPr>
          <w:p w14:paraId="75D11CF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23.000.000     </w:t>
            </w:r>
          </w:p>
        </w:tc>
        <w:tc>
          <w:tcPr>
            <w:tcW w:w="1134" w:type="dxa"/>
            <w:tcBorders>
              <w:top w:val="nil"/>
              <w:left w:val="nil"/>
              <w:bottom w:val="nil"/>
              <w:right w:val="nil"/>
            </w:tcBorders>
            <w:shd w:val="clear" w:color="auto" w:fill="auto"/>
            <w:noWrap/>
            <w:vAlign w:val="bottom"/>
            <w:hideMark/>
          </w:tcPr>
          <w:p w14:paraId="7251436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53D33FE2" w14:textId="77777777" w:rsidTr="008A7A01">
        <w:trPr>
          <w:trHeight w:val="255"/>
        </w:trPr>
        <w:tc>
          <w:tcPr>
            <w:tcW w:w="551" w:type="dxa"/>
            <w:tcBorders>
              <w:top w:val="nil"/>
              <w:left w:val="nil"/>
              <w:bottom w:val="nil"/>
              <w:right w:val="nil"/>
            </w:tcBorders>
            <w:shd w:val="clear" w:color="auto" w:fill="auto"/>
            <w:noWrap/>
            <w:vAlign w:val="bottom"/>
            <w:hideMark/>
          </w:tcPr>
          <w:p w14:paraId="75CE0E0B"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29</w:t>
            </w:r>
          </w:p>
        </w:tc>
        <w:tc>
          <w:tcPr>
            <w:tcW w:w="4978" w:type="dxa"/>
            <w:tcBorders>
              <w:top w:val="nil"/>
              <w:left w:val="nil"/>
              <w:bottom w:val="nil"/>
              <w:right w:val="nil"/>
            </w:tcBorders>
            <w:shd w:val="clear" w:color="auto" w:fill="auto"/>
            <w:noWrap/>
            <w:vAlign w:val="bottom"/>
            <w:hideMark/>
          </w:tcPr>
          <w:p w14:paraId="7CFDA1BF"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PASIVNE ČASOVNE RAZMEJITVE</w:t>
            </w:r>
          </w:p>
        </w:tc>
        <w:tc>
          <w:tcPr>
            <w:tcW w:w="1842" w:type="dxa"/>
            <w:tcBorders>
              <w:top w:val="nil"/>
              <w:left w:val="nil"/>
              <w:bottom w:val="nil"/>
              <w:right w:val="nil"/>
            </w:tcBorders>
            <w:shd w:val="clear" w:color="auto" w:fill="auto"/>
            <w:noWrap/>
            <w:vAlign w:val="bottom"/>
            <w:hideMark/>
          </w:tcPr>
          <w:p w14:paraId="2933100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435.489     </w:t>
            </w:r>
          </w:p>
        </w:tc>
        <w:tc>
          <w:tcPr>
            <w:tcW w:w="1701" w:type="dxa"/>
            <w:tcBorders>
              <w:top w:val="nil"/>
              <w:left w:val="nil"/>
              <w:bottom w:val="nil"/>
              <w:right w:val="nil"/>
            </w:tcBorders>
            <w:shd w:val="clear" w:color="auto" w:fill="auto"/>
            <w:noWrap/>
            <w:vAlign w:val="bottom"/>
            <w:hideMark/>
          </w:tcPr>
          <w:p w14:paraId="26F9B45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5487DCA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7B298A5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500.000     </w:t>
            </w:r>
          </w:p>
        </w:tc>
        <w:tc>
          <w:tcPr>
            <w:tcW w:w="1134" w:type="dxa"/>
            <w:tcBorders>
              <w:top w:val="nil"/>
              <w:left w:val="nil"/>
              <w:bottom w:val="nil"/>
              <w:right w:val="nil"/>
            </w:tcBorders>
            <w:shd w:val="clear" w:color="auto" w:fill="auto"/>
            <w:noWrap/>
            <w:vAlign w:val="bottom"/>
            <w:hideMark/>
          </w:tcPr>
          <w:p w14:paraId="03AE613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6D8451D0" w14:textId="77777777" w:rsidTr="008A7A01">
        <w:trPr>
          <w:trHeight w:val="255"/>
        </w:trPr>
        <w:tc>
          <w:tcPr>
            <w:tcW w:w="551" w:type="dxa"/>
            <w:tcBorders>
              <w:top w:val="nil"/>
              <w:left w:val="nil"/>
              <w:bottom w:val="nil"/>
              <w:right w:val="nil"/>
            </w:tcBorders>
            <w:shd w:val="clear" w:color="auto" w:fill="auto"/>
            <w:noWrap/>
            <w:vAlign w:val="bottom"/>
            <w:hideMark/>
          </w:tcPr>
          <w:p w14:paraId="6A46ABF2"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343F63DE"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7EE70646"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7FE8A855"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1B8EBD4B"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4E0095D3"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0780A69C"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D87984" w14:paraId="7B36DE65"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084379AC"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1F9F7E8C"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LASTNI VIRI IN DOLGOROČNE OBVEZNOSTI</w:t>
            </w:r>
          </w:p>
        </w:tc>
        <w:tc>
          <w:tcPr>
            <w:tcW w:w="1842" w:type="dxa"/>
            <w:tcBorders>
              <w:top w:val="nil"/>
              <w:left w:val="nil"/>
              <w:bottom w:val="single" w:sz="4" w:space="0" w:color="auto"/>
              <w:right w:val="nil"/>
            </w:tcBorders>
            <w:shd w:val="clear" w:color="auto" w:fill="auto"/>
            <w:noWrap/>
            <w:vAlign w:val="bottom"/>
            <w:hideMark/>
          </w:tcPr>
          <w:p w14:paraId="44C68A24"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526.559.197     </w:t>
            </w:r>
          </w:p>
        </w:tc>
        <w:tc>
          <w:tcPr>
            <w:tcW w:w="1701" w:type="dxa"/>
            <w:tcBorders>
              <w:top w:val="nil"/>
              <w:left w:val="nil"/>
              <w:bottom w:val="single" w:sz="4" w:space="0" w:color="auto"/>
              <w:right w:val="nil"/>
            </w:tcBorders>
            <w:shd w:val="clear" w:color="auto" w:fill="auto"/>
            <w:noWrap/>
            <w:vAlign w:val="bottom"/>
            <w:hideMark/>
          </w:tcPr>
          <w:p w14:paraId="0FAE5349"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530.496.820     </w:t>
            </w:r>
          </w:p>
        </w:tc>
        <w:tc>
          <w:tcPr>
            <w:tcW w:w="1701" w:type="dxa"/>
            <w:tcBorders>
              <w:top w:val="nil"/>
              <w:left w:val="nil"/>
              <w:bottom w:val="single" w:sz="4" w:space="0" w:color="auto"/>
              <w:right w:val="nil"/>
            </w:tcBorders>
            <w:shd w:val="clear" w:color="auto" w:fill="auto"/>
            <w:noWrap/>
            <w:vAlign w:val="bottom"/>
            <w:hideMark/>
          </w:tcPr>
          <w:p w14:paraId="2DBDC095"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530.496.820     </w:t>
            </w:r>
          </w:p>
        </w:tc>
        <w:tc>
          <w:tcPr>
            <w:tcW w:w="1701" w:type="dxa"/>
            <w:tcBorders>
              <w:top w:val="nil"/>
              <w:left w:val="nil"/>
              <w:bottom w:val="single" w:sz="4" w:space="0" w:color="auto"/>
              <w:right w:val="nil"/>
            </w:tcBorders>
            <w:shd w:val="clear" w:color="auto" w:fill="auto"/>
            <w:noWrap/>
            <w:vAlign w:val="bottom"/>
            <w:hideMark/>
          </w:tcPr>
          <w:p w14:paraId="6391DC48"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536.165.100     </w:t>
            </w:r>
          </w:p>
        </w:tc>
        <w:tc>
          <w:tcPr>
            <w:tcW w:w="1134" w:type="dxa"/>
            <w:tcBorders>
              <w:top w:val="nil"/>
              <w:left w:val="nil"/>
              <w:bottom w:val="single" w:sz="4" w:space="0" w:color="auto"/>
              <w:right w:val="nil"/>
            </w:tcBorders>
            <w:shd w:val="clear" w:color="auto" w:fill="auto"/>
            <w:noWrap/>
            <w:vAlign w:val="bottom"/>
            <w:hideMark/>
          </w:tcPr>
          <w:p w14:paraId="6DBCB349"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101,1     </w:t>
            </w:r>
          </w:p>
        </w:tc>
      </w:tr>
      <w:tr w:rsidR="00CC42BC" w:rsidRPr="00D87984" w14:paraId="67F1CAD5" w14:textId="77777777" w:rsidTr="008A7A01">
        <w:trPr>
          <w:trHeight w:val="255"/>
        </w:trPr>
        <w:tc>
          <w:tcPr>
            <w:tcW w:w="551" w:type="dxa"/>
            <w:tcBorders>
              <w:top w:val="nil"/>
              <w:left w:val="nil"/>
              <w:bottom w:val="nil"/>
              <w:right w:val="nil"/>
            </w:tcBorders>
            <w:shd w:val="clear" w:color="auto" w:fill="auto"/>
            <w:noWrap/>
            <w:vAlign w:val="bottom"/>
            <w:hideMark/>
          </w:tcPr>
          <w:p w14:paraId="02FEB1AC"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90</w:t>
            </w:r>
          </w:p>
        </w:tc>
        <w:tc>
          <w:tcPr>
            <w:tcW w:w="4978" w:type="dxa"/>
            <w:tcBorders>
              <w:top w:val="nil"/>
              <w:left w:val="nil"/>
              <w:bottom w:val="nil"/>
              <w:right w:val="nil"/>
            </w:tcBorders>
            <w:shd w:val="clear" w:color="auto" w:fill="auto"/>
            <w:noWrap/>
            <w:vAlign w:val="bottom"/>
            <w:hideMark/>
          </w:tcPr>
          <w:p w14:paraId="7FF2B30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SPLOŠNI SKLAD</w:t>
            </w:r>
          </w:p>
        </w:tc>
        <w:tc>
          <w:tcPr>
            <w:tcW w:w="1842" w:type="dxa"/>
            <w:tcBorders>
              <w:top w:val="nil"/>
              <w:left w:val="nil"/>
              <w:bottom w:val="nil"/>
              <w:right w:val="nil"/>
            </w:tcBorders>
            <w:shd w:val="clear" w:color="auto" w:fill="auto"/>
            <w:noWrap/>
            <w:vAlign w:val="bottom"/>
            <w:hideMark/>
          </w:tcPr>
          <w:p w14:paraId="1CCAFF7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32B6722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1C4750A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76ED55B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09FDC81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p>
        </w:tc>
      </w:tr>
      <w:tr w:rsidR="00CC42BC" w:rsidRPr="00D87984" w14:paraId="5E520777" w14:textId="77777777" w:rsidTr="008A7A01">
        <w:trPr>
          <w:trHeight w:val="255"/>
        </w:trPr>
        <w:tc>
          <w:tcPr>
            <w:tcW w:w="551" w:type="dxa"/>
            <w:tcBorders>
              <w:top w:val="nil"/>
              <w:left w:val="nil"/>
              <w:bottom w:val="nil"/>
              <w:right w:val="nil"/>
            </w:tcBorders>
            <w:shd w:val="clear" w:color="auto" w:fill="auto"/>
            <w:noWrap/>
            <w:vAlign w:val="bottom"/>
            <w:hideMark/>
          </w:tcPr>
          <w:p w14:paraId="41FF3B39"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91</w:t>
            </w:r>
          </w:p>
        </w:tc>
        <w:tc>
          <w:tcPr>
            <w:tcW w:w="4978" w:type="dxa"/>
            <w:tcBorders>
              <w:top w:val="nil"/>
              <w:left w:val="nil"/>
              <w:bottom w:val="nil"/>
              <w:right w:val="nil"/>
            </w:tcBorders>
            <w:shd w:val="clear" w:color="auto" w:fill="auto"/>
            <w:noWrap/>
            <w:vAlign w:val="bottom"/>
            <w:hideMark/>
          </w:tcPr>
          <w:p w14:paraId="778FDE7C"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REZERVNI SKLAD</w:t>
            </w:r>
          </w:p>
        </w:tc>
        <w:tc>
          <w:tcPr>
            <w:tcW w:w="1842" w:type="dxa"/>
            <w:tcBorders>
              <w:top w:val="nil"/>
              <w:left w:val="nil"/>
              <w:bottom w:val="nil"/>
              <w:right w:val="nil"/>
            </w:tcBorders>
            <w:shd w:val="clear" w:color="auto" w:fill="auto"/>
            <w:noWrap/>
            <w:vAlign w:val="bottom"/>
            <w:hideMark/>
          </w:tcPr>
          <w:p w14:paraId="655720A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166.505.765     </w:t>
            </w:r>
          </w:p>
        </w:tc>
        <w:tc>
          <w:tcPr>
            <w:tcW w:w="1701" w:type="dxa"/>
            <w:tcBorders>
              <w:top w:val="nil"/>
              <w:left w:val="nil"/>
              <w:bottom w:val="nil"/>
              <w:right w:val="nil"/>
            </w:tcBorders>
            <w:shd w:val="clear" w:color="auto" w:fill="auto"/>
            <w:noWrap/>
            <w:vAlign w:val="bottom"/>
            <w:hideMark/>
          </w:tcPr>
          <w:p w14:paraId="5A8C65D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154.950.000     </w:t>
            </w:r>
          </w:p>
        </w:tc>
        <w:tc>
          <w:tcPr>
            <w:tcW w:w="1701" w:type="dxa"/>
            <w:tcBorders>
              <w:top w:val="nil"/>
              <w:left w:val="nil"/>
              <w:bottom w:val="nil"/>
              <w:right w:val="nil"/>
            </w:tcBorders>
            <w:shd w:val="clear" w:color="auto" w:fill="auto"/>
            <w:noWrap/>
            <w:vAlign w:val="bottom"/>
            <w:hideMark/>
          </w:tcPr>
          <w:p w14:paraId="572B7AF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154.950.000     </w:t>
            </w:r>
          </w:p>
        </w:tc>
        <w:tc>
          <w:tcPr>
            <w:tcW w:w="1701" w:type="dxa"/>
            <w:tcBorders>
              <w:top w:val="nil"/>
              <w:left w:val="nil"/>
              <w:bottom w:val="nil"/>
              <w:right w:val="nil"/>
            </w:tcBorders>
            <w:shd w:val="clear" w:color="auto" w:fill="auto"/>
            <w:noWrap/>
            <w:vAlign w:val="bottom"/>
            <w:hideMark/>
          </w:tcPr>
          <w:p w14:paraId="3A182BD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163.228.800     </w:t>
            </w:r>
          </w:p>
        </w:tc>
        <w:tc>
          <w:tcPr>
            <w:tcW w:w="1134" w:type="dxa"/>
            <w:tcBorders>
              <w:top w:val="nil"/>
              <w:left w:val="nil"/>
              <w:bottom w:val="nil"/>
              <w:right w:val="nil"/>
            </w:tcBorders>
            <w:shd w:val="clear" w:color="auto" w:fill="auto"/>
            <w:noWrap/>
            <w:vAlign w:val="bottom"/>
            <w:hideMark/>
          </w:tcPr>
          <w:p w14:paraId="4C57C5F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105,3     </w:t>
            </w:r>
          </w:p>
        </w:tc>
      </w:tr>
      <w:tr w:rsidR="00CC42BC" w:rsidRPr="00D87984" w14:paraId="55292836" w14:textId="77777777" w:rsidTr="008A7A01">
        <w:trPr>
          <w:trHeight w:val="255"/>
        </w:trPr>
        <w:tc>
          <w:tcPr>
            <w:tcW w:w="551" w:type="dxa"/>
            <w:tcBorders>
              <w:top w:val="nil"/>
              <w:left w:val="nil"/>
              <w:bottom w:val="nil"/>
              <w:right w:val="nil"/>
            </w:tcBorders>
            <w:shd w:val="clear" w:color="auto" w:fill="auto"/>
            <w:noWrap/>
            <w:vAlign w:val="bottom"/>
            <w:hideMark/>
          </w:tcPr>
          <w:p w14:paraId="0BF55AAB"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92</w:t>
            </w:r>
          </w:p>
        </w:tc>
        <w:tc>
          <w:tcPr>
            <w:tcW w:w="4978" w:type="dxa"/>
            <w:tcBorders>
              <w:top w:val="nil"/>
              <w:left w:val="nil"/>
              <w:bottom w:val="nil"/>
              <w:right w:val="nil"/>
            </w:tcBorders>
            <w:shd w:val="clear" w:color="auto" w:fill="auto"/>
            <w:noWrap/>
            <w:vAlign w:val="bottom"/>
            <w:hideMark/>
          </w:tcPr>
          <w:p w14:paraId="5EA3FDF4"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DOLGOROČNE PASIVNE ČASOVNE RAZMEJITVE</w:t>
            </w:r>
          </w:p>
        </w:tc>
        <w:tc>
          <w:tcPr>
            <w:tcW w:w="1842" w:type="dxa"/>
            <w:tcBorders>
              <w:top w:val="nil"/>
              <w:left w:val="nil"/>
              <w:bottom w:val="nil"/>
              <w:right w:val="nil"/>
            </w:tcBorders>
            <w:shd w:val="clear" w:color="auto" w:fill="auto"/>
            <w:noWrap/>
            <w:vAlign w:val="bottom"/>
            <w:hideMark/>
          </w:tcPr>
          <w:p w14:paraId="54525D7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701" w:type="dxa"/>
            <w:tcBorders>
              <w:top w:val="nil"/>
              <w:left w:val="nil"/>
              <w:bottom w:val="nil"/>
              <w:right w:val="nil"/>
            </w:tcBorders>
            <w:shd w:val="clear" w:color="auto" w:fill="auto"/>
            <w:noWrap/>
            <w:vAlign w:val="bottom"/>
            <w:hideMark/>
          </w:tcPr>
          <w:p w14:paraId="76D7B627"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4C73EAE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1607A02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3D9696E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p>
        </w:tc>
      </w:tr>
      <w:tr w:rsidR="00CC42BC" w:rsidRPr="00D87984" w14:paraId="5E29648D" w14:textId="77777777" w:rsidTr="008A7A01">
        <w:trPr>
          <w:trHeight w:val="255"/>
        </w:trPr>
        <w:tc>
          <w:tcPr>
            <w:tcW w:w="551" w:type="dxa"/>
            <w:tcBorders>
              <w:top w:val="nil"/>
              <w:left w:val="nil"/>
              <w:bottom w:val="nil"/>
              <w:right w:val="nil"/>
            </w:tcBorders>
            <w:shd w:val="clear" w:color="auto" w:fill="auto"/>
            <w:noWrap/>
            <w:vAlign w:val="bottom"/>
            <w:hideMark/>
          </w:tcPr>
          <w:p w14:paraId="26F89435"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940</w:t>
            </w:r>
          </w:p>
        </w:tc>
        <w:tc>
          <w:tcPr>
            <w:tcW w:w="4978" w:type="dxa"/>
            <w:tcBorders>
              <w:top w:val="nil"/>
              <w:left w:val="nil"/>
              <w:bottom w:val="nil"/>
              <w:right w:val="nil"/>
            </w:tcBorders>
            <w:shd w:val="clear" w:color="auto" w:fill="auto"/>
            <w:noWrap/>
            <w:vAlign w:val="bottom"/>
            <w:hideMark/>
          </w:tcPr>
          <w:p w14:paraId="295A8102"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SKLAD NAMENSKEGA PREMOŽENJA V JAVNIH SKLADIH</w:t>
            </w:r>
          </w:p>
        </w:tc>
        <w:tc>
          <w:tcPr>
            <w:tcW w:w="1842" w:type="dxa"/>
            <w:tcBorders>
              <w:top w:val="nil"/>
              <w:left w:val="nil"/>
              <w:bottom w:val="nil"/>
              <w:right w:val="nil"/>
            </w:tcBorders>
            <w:shd w:val="clear" w:color="auto" w:fill="auto"/>
            <w:noWrap/>
            <w:vAlign w:val="bottom"/>
            <w:hideMark/>
          </w:tcPr>
          <w:p w14:paraId="1013F5B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197.266.334     </w:t>
            </w:r>
          </w:p>
        </w:tc>
        <w:tc>
          <w:tcPr>
            <w:tcW w:w="1701" w:type="dxa"/>
            <w:tcBorders>
              <w:top w:val="nil"/>
              <w:left w:val="nil"/>
              <w:bottom w:val="nil"/>
              <w:right w:val="nil"/>
            </w:tcBorders>
            <w:shd w:val="clear" w:color="auto" w:fill="auto"/>
            <w:noWrap/>
            <w:vAlign w:val="bottom"/>
            <w:hideMark/>
          </w:tcPr>
          <w:p w14:paraId="68C5DB4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208.056.000     </w:t>
            </w:r>
          </w:p>
        </w:tc>
        <w:tc>
          <w:tcPr>
            <w:tcW w:w="1701" w:type="dxa"/>
            <w:tcBorders>
              <w:top w:val="nil"/>
              <w:left w:val="nil"/>
              <w:bottom w:val="nil"/>
              <w:right w:val="nil"/>
            </w:tcBorders>
            <w:shd w:val="clear" w:color="auto" w:fill="auto"/>
            <w:noWrap/>
            <w:vAlign w:val="bottom"/>
            <w:hideMark/>
          </w:tcPr>
          <w:p w14:paraId="0979E0F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208.056.000     </w:t>
            </w:r>
          </w:p>
        </w:tc>
        <w:tc>
          <w:tcPr>
            <w:tcW w:w="1701" w:type="dxa"/>
            <w:tcBorders>
              <w:top w:val="nil"/>
              <w:left w:val="nil"/>
              <w:bottom w:val="nil"/>
              <w:right w:val="nil"/>
            </w:tcBorders>
            <w:shd w:val="clear" w:color="auto" w:fill="auto"/>
            <w:noWrap/>
            <w:vAlign w:val="bottom"/>
            <w:hideMark/>
          </w:tcPr>
          <w:p w14:paraId="23B79FEC"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207.640.030     </w:t>
            </w:r>
          </w:p>
        </w:tc>
        <w:tc>
          <w:tcPr>
            <w:tcW w:w="1134" w:type="dxa"/>
            <w:tcBorders>
              <w:top w:val="nil"/>
              <w:left w:val="nil"/>
              <w:bottom w:val="nil"/>
              <w:right w:val="nil"/>
            </w:tcBorders>
            <w:shd w:val="clear" w:color="auto" w:fill="auto"/>
            <w:noWrap/>
            <w:vAlign w:val="bottom"/>
            <w:hideMark/>
          </w:tcPr>
          <w:p w14:paraId="567EEBD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99,8     </w:t>
            </w:r>
          </w:p>
        </w:tc>
      </w:tr>
      <w:tr w:rsidR="00CC42BC" w:rsidRPr="00D87984" w14:paraId="6CB8DFB4" w14:textId="77777777" w:rsidTr="008A7A01">
        <w:trPr>
          <w:trHeight w:val="255"/>
        </w:trPr>
        <w:tc>
          <w:tcPr>
            <w:tcW w:w="551" w:type="dxa"/>
            <w:tcBorders>
              <w:top w:val="nil"/>
              <w:left w:val="nil"/>
              <w:bottom w:val="nil"/>
              <w:right w:val="nil"/>
            </w:tcBorders>
            <w:shd w:val="clear" w:color="auto" w:fill="auto"/>
            <w:noWrap/>
            <w:vAlign w:val="bottom"/>
            <w:hideMark/>
          </w:tcPr>
          <w:p w14:paraId="750354D4"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96</w:t>
            </w:r>
          </w:p>
        </w:tc>
        <w:tc>
          <w:tcPr>
            <w:tcW w:w="4978" w:type="dxa"/>
            <w:tcBorders>
              <w:top w:val="nil"/>
              <w:left w:val="nil"/>
              <w:bottom w:val="nil"/>
              <w:right w:val="nil"/>
            </w:tcBorders>
            <w:shd w:val="clear" w:color="auto" w:fill="auto"/>
            <w:noWrap/>
            <w:vAlign w:val="bottom"/>
            <w:hideMark/>
          </w:tcPr>
          <w:p w14:paraId="1BDA408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DOLGOROČNE FINANČNE OBVEZNOSTI</w:t>
            </w:r>
          </w:p>
        </w:tc>
        <w:tc>
          <w:tcPr>
            <w:tcW w:w="1842" w:type="dxa"/>
            <w:tcBorders>
              <w:top w:val="nil"/>
              <w:left w:val="nil"/>
              <w:bottom w:val="nil"/>
              <w:right w:val="nil"/>
            </w:tcBorders>
            <w:shd w:val="clear" w:color="auto" w:fill="auto"/>
            <w:noWrap/>
            <w:vAlign w:val="bottom"/>
            <w:hideMark/>
          </w:tcPr>
          <w:p w14:paraId="1EEA4A1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701" w:type="dxa"/>
            <w:tcBorders>
              <w:top w:val="nil"/>
              <w:left w:val="nil"/>
              <w:bottom w:val="nil"/>
              <w:right w:val="nil"/>
            </w:tcBorders>
            <w:shd w:val="clear" w:color="auto" w:fill="auto"/>
            <w:noWrap/>
            <w:vAlign w:val="bottom"/>
            <w:hideMark/>
          </w:tcPr>
          <w:p w14:paraId="1D29466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537E7C1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366A56D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2891641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2C2B6567" w14:textId="77777777" w:rsidTr="008A7A01">
        <w:trPr>
          <w:trHeight w:val="255"/>
        </w:trPr>
        <w:tc>
          <w:tcPr>
            <w:tcW w:w="551" w:type="dxa"/>
            <w:tcBorders>
              <w:top w:val="nil"/>
              <w:left w:val="nil"/>
              <w:bottom w:val="nil"/>
              <w:right w:val="nil"/>
            </w:tcBorders>
            <w:shd w:val="clear" w:color="auto" w:fill="auto"/>
            <w:noWrap/>
            <w:vAlign w:val="bottom"/>
            <w:hideMark/>
          </w:tcPr>
          <w:p w14:paraId="0B6ADC14"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97</w:t>
            </w:r>
          </w:p>
        </w:tc>
        <w:tc>
          <w:tcPr>
            <w:tcW w:w="4978" w:type="dxa"/>
            <w:tcBorders>
              <w:top w:val="nil"/>
              <w:left w:val="nil"/>
              <w:bottom w:val="nil"/>
              <w:right w:val="nil"/>
            </w:tcBorders>
            <w:shd w:val="clear" w:color="auto" w:fill="auto"/>
            <w:noWrap/>
            <w:vAlign w:val="bottom"/>
            <w:hideMark/>
          </w:tcPr>
          <w:p w14:paraId="1D899D18"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DRUGE DOLGOROČNE OBVEZNOSTI</w:t>
            </w:r>
          </w:p>
        </w:tc>
        <w:tc>
          <w:tcPr>
            <w:tcW w:w="1842" w:type="dxa"/>
            <w:tcBorders>
              <w:top w:val="nil"/>
              <w:left w:val="nil"/>
              <w:bottom w:val="nil"/>
              <w:right w:val="nil"/>
            </w:tcBorders>
            <w:shd w:val="clear" w:color="auto" w:fill="auto"/>
            <w:noWrap/>
            <w:vAlign w:val="bottom"/>
            <w:hideMark/>
          </w:tcPr>
          <w:p w14:paraId="435C738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160.678.552     </w:t>
            </w:r>
          </w:p>
        </w:tc>
        <w:tc>
          <w:tcPr>
            <w:tcW w:w="1701" w:type="dxa"/>
            <w:tcBorders>
              <w:top w:val="nil"/>
              <w:left w:val="nil"/>
              <w:bottom w:val="nil"/>
              <w:right w:val="nil"/>
            </w:tcBorders>
            <w:shd w:val="clear" w:color="auto" w:fill="auto"/>
            <w:noWrap/>
            <w:vAlign w:val="bottom"/>
            <w:hideMark/>
          </w:tcPr>
          <w:p w14:paraId="4CC95C7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165.203.500     </w:t>
            </w:r>
          </w:p>
        </w:tc>
        <w:tc>
          <w:tcPr>
            <w:tcW w:w="1701" w:type="dxa"/>
            <w:tcBorders>
              <w:top w:val="nil"/>
              <w:left w:val="nil"/>
              <w:bottom w:val="nil"/>
              <w:right w:val="nil"/>
            </w:tcBorders>
            <w:shd w:val="clear" w:color="auto" w:fill="auto"/>
            <w:noWrap/>
            <w:vAlign w:val="bottom"/>
            <w:hideMark/>
          </w:tcPr>
          <w:p w14:paraId="63ECE0D9"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165.203.500     </w:t>
            </w:r>
          </w:p>
        </w:tc>
        <w:tc>
          <w:tcPr>
            <w:tcW w:w="1701" w:type="dxa"/>
            <w:tcBorders>
              <w:top w:val="nil"/>
              <w:left w:val="nil"/>
              <w:bottom w:val="nil"/>
              <w:right w:val="nil"/>
            </w:tcBorders>
            <w:shd w:val="clear" w:color="auto" w:fill="auto"/>
            <w:noWrap/>
            <w:vAlign w:val="bottom"/>
            <w:hideMark/>
          </w:tcPr>
          <w:p w14:paraId="117AD7B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162.097.100     </w:t>
            </w:r>
          </w:p>
        </w:tc>
        <w:tc>
          <w:tcPr>
            <w:tcW w:w="1134" w:type="dxa"/>
            <w:tcBorders>
              <w:top w:val="nil"/>
              <w:left w:val="nil"/>
              <w:bottom w:val="nil"/>
              <w:right w:val="nil"/>
            </w:tcBorders>
            <w:shd w:val="clear" w:color="auto" w:fill="auto"/>
            <w:noWrap/>
            <w:vAlign w:val="bottom"/>
            <w:hideMark/>
          </w:tcPr>
          <w:p w14:paraId="30B1B2F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98,1     </w:t>
            </w:r>
          </w:p>
        </w:tc>
      </w:tr>
      <w:tr w:rsidR="00CC42BC" w:rsidRPr="00D87984" w14:paraId="5A19C34E" w14:textId="77777777" w:rsidTr="008A7A01">
        <w:trPr>
          <w:trHeight w:val="255"/>
        </w:trPr>
        <w:tc>
          <w:tcPr>
            <w:tcW w:w="551" w:type="dxa"/>
            <w:tcBorders>
              <w:top w:val="nil"/>
              <w:left w:val="nil"/>
              <w:bottom w:val="nil"/>
              <w:right w:val="nil"/>
            </w:tcBorders>
            <w:shd w:val="clear" w:color="auto" w:fill="auto"/>
            <w:noWrap/>
            <w:vAlign w:val="bottom"/>
            <w:hideMark/>
          </w:tcPr>
          <w:p w14:paraId="17DDF8B0"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980</w:t>
            </w:r>
          </w:p>
        </w:tc>
        <w:tc>
          <w:tcPr>
            <w:tcW w:w="4978" w:type="dxa"/>
            <w:tcBorders>
              <w:top w:val="nil"/>
              <w:left w:val="nil"/>
              <w:bottom w:val="nil"/>
              <w:right w:val="nil"/>
            </w:tcBorders>
            <w:shd w:val="clear" w:color="auto" w:fill="auto"/>
            <w:noWrap/>
            <w:vAlign w:val="bottom"/>
            <w:hideMark/>
          </w:tcPr>
          <w:p w14:paraId="399A2A5D"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OBVEZNOSTI ZA NEOPR. SREDSTVA IN OPREDM. OSN.SREDSTVA</w:t>
            </w:r>
          </w:p>
        </w:tc>
        <w:tc>
          <w:tcPr>
            <w:tcW w:w="1842" w:type="dxa"/>
            <w:tcBorders>
              <w:top w:val="nil"/>
              <w:left w:val="nil"/>
              <w:bottom w:val="nil"/>
              <w:right w:val="nil"/>
            </w:tcBorders>
            <w:shd w:val="clear" w:color="auto" w:fill="auto"/>
            <w:noWrap/>
            <w:vAlign w:val="bottom"/>
            <w:hideMark/>
          </w:tcPr>
          <w:p w14:paraId="6A5814F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1.350.784     </w:t>
            </w:r>
          </w:p>
        </w:tc>
        <w:tc>
          <w:tcPr>
            <w:tcW w:w="1701" w:type="dxa"/>
            <w:tcBorders>
              <w:top w:val="nil"/>
              <w:left w:val="nil"/>
              <w:bottom w:val="nil"/>
              <w:right w:val="nil"/>
            </w:tcBorders>
            <w:shd w:val="clear" w:color="auto" w:fill="auto"/>
            <w:noWrap/>
            <w:vAlign w:val="bottom"/>
            <w:hideMark/>
          </w:tcPr>
          <w:p w14:paraId="502A1AA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1.529.560     </w:t>
            </w:r>
          </w:p>
        </w:tc>
        <w:tc>
          <w:tcPr>
            <w:tcW w:w="1701" w:type="dxa"/>
            <w:tcBorders>
              <w:top w:val="nil"/>
              <w:left w:val="nil"/>
              <w:bottom w:val="nil"/>
              <w:right w:val="nil"/>
            </w:tcBorders>
            <w:shd w:val="clear" w:color="auto" w:fill="auto"/>
            <w:noWrap/>
            <w:vAlign w:val="bottom"/>
            <w:hideMark/>
          </w:tcPr>
          <w:p w14:paraId="7A4C81D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1.529.560     </w:t>
            </w:r>
          </w:p>
        </w:tc>
        <w:tc>
          <w:tcPr>
            <w:tcW w:w="1701" w:type="dxa"/>
            <w:tcBorders>
              <w:top w:val="nil"/>
              <w:left w:val="nil"/>
              <w:bottom w:val="nil"/>
              <w:right w:val="nil"/>
            </w:tcBorders>
            <w:shd w:val="clear" w:color="auto" w:fill="auto"/>
            <w:noWrap/>
            <w:vAlign w:val="bottom"/>
            <w:hideMark/>
          </w:tcPr>
          <w:p w14:paraId="641D9F1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2.441.410     </w:t>
            </w:r>
          </w:p>
        </w:tc>
        <w:tc>
          <w:tcPr>
            <w:tcW w:w="1134" w:type="dxa"/>
            <w:tcBorders>
              <w:top w:val="nil"/>
              <w:left w:val="nil"/>
              <w:bottom w:val="nil"/>
              <w:right w:val="nil"/>
            </w:tcBorders>
            <w:shd w:val="clear" w:color="auto" w:fill="auto"/>
            <w:noWrap/>
            <w:vAlign w:val="bottom"/>
            <w:hideMark/>
          </w:tcPr>
          <w:p w14:paraId="5F6C558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159,6     </w:t>
            </w:r>
          </w:p>
        </w:tc>
      </w:tr>
      <w:tr w:rsidR="00CC42BC" w:rsidRPr="00D87984" w14:paraId="1C7AEDC4" w14:textId="77777777" w:rsidTr="008A7A01">
        <w:trPr>
          <w:trHeight w:val="255"/>
        </w:trPr>
        <w:tc>
          <w:tcPr>
            <w:tcW w:w="551" w:type="dxa"/>
            <w:tcBorders>
              <w:top w:val="nil"/>
              <w:left w:val="nil"/>
              <w:bottom w:val="nil"/>
              <w:right w:val="nil"/>
            </w:tcBorders>
            <w:shd w:val="clear" w:color="auto" w:fill="auto"/>
            <w:noWrap/>
            <w:vAlign w:val="bottom"/>
            <w:hideMark/>
          </w:tcPr>
          <w:p w14:paraId="29666812"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981</w:t>
            </w:r>
          </w:p>
        </w:tc>
        <w:tc>
          <w:tcPr>
            <w:tcW w:w="4978" w:type="dxa"/>
            <w:tcBorders>
              <w:top w:val="nil"/>
              <w:left w:val="nil"/>
              <w:bottom w:val="nil"/>
              <w:right w:val="nil"/>
            </w:tcBorders>
            <w:shd w:val="clear" w:color="auto" w:fill="auto"/>
            <w:noWrap/>
            <w:vAlign w:val="bottom"/>
            <w:hideMark/>
          </w:tcPr>
          <w:p w14:paraId="58B3411F"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OBVEZNOSTI ZA DOLGOROČNE FINANČNE NALOŽBE</w:t>
            </w:r>
          </w:p>
        </w:tc>
        <w:tc>
          <w:tcPr>
            <w:tcW w:w="1842" w:type="dxa"/>
            <w:tcBorders>
              <w:top w:val="nil"/>
              <w:left w:val="nil"/>
              <w:bottom w:val="nil"/>
              <w:right w:val="nil"/>
            </w:tcBorders>
            <w:shd w:val="clear" w:color="auto" w:fill="auto"/>
            <w:noWrap/>
            <w:vAlign w:val="bottom"/>
            <w:hideMark/>
          </w:tcPr>
          <w:p w14:paraId="6FD62025"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p>
        </w:tc>
        <w:tc>
          <w:tcPr>
            <w:tcW w:w="1701" w:type="dxa"/>
            <w:tcBorders>
              <w:top w:val="nil"/>
              <w:left w:val="nil"/>
              <w:bottom w:val="nil"/>
              <w:right w:val="nil"/>
            </w:tcBorders>
            <w:shd w:val="clear" w:color="auto" w:fill="auto"/>
            <w:noWrap/>
            <w:vAlign w:val="bottom"/>
            <w:hideMark/>
          </w:tcPr>
          <w:p w14:paraId="049C1C23"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73F02561"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5ED7030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799D23FF"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r>
      <w:tr w:rsidR="00CC42BC" w:rsidRPr="00D87984" w14:paraId="468934B0" w14:textId="77777777" w:rsidTr="008A7A01">
        <w:trPr>
          <w:trHeight w:val="255"/>
        </w:trPr>
        <w:tc>
          <w:tcPr>
            <w:tcW w:w="551" w:type="dxa"/>
            <w:tcBorders>
              <w:top w:val="nil"/>
              <w:left w:val="nil"/>
              <w:bottom w:val="nil"/>
              <w:right w:val="nil"/>
            </w:tcBorders>
            <w:shd w:val="clear" w:color="auto" w:fill="auto"/>
            <w:noWrap/>
            <w:vAlign w:val="bottom"/>
            <w:hideMark/>
          </w:tcPr>
          <w:p w14:paraId="3300430F"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985</w:t>
            </w:r>
          </w:p>
        </w:tc>
        <w:tc>
          <w:tcPr>
            <w:tcW w:w="4978" w:type="dxa"/>
            <w:tcBorders>
              <w:top w:val="nil"/>
              <w:left w:val="nil"/>
              <w:bottom w:val="nil"/>
              <w:right w:val="nil"/>
            </w:tcBorders>
            <w:shd w:val="clear" w:color="auto" w:fill="auto"/>
            <w:noWrap/>
            <w:vAlign w:val="bottom"/>
            <w:hideMark/>
          </w:tcPr>
          <w:p w14:paraId="2C195B89"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PRESEŽEK PRIHODKOV NAD ODHODKI</w:t>
            </w:r>
          </w:p>
        </w:tc>
        <w:tc>
          <w:tcPr>
            <w:tcW w:w="1842" w:type="dxa"/>
            <w:tcBorders>
              <w:top w:val="nil"/>
              <w:left w:val="nil"/>
              <w:bottom w:val="nil"/>
              <w:right w:val="nil"/>
            </w:tcBorders>
            <w:shd w:val="clear" w:color="auto" w:fill="auto"/>
            <w:noWrap/>
            <w:vAlign w:val="bottom"/>
            <w:hideMark/>
          </w:tcPr>
          <w:p w14:paraId="63D95C6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757.762     </w:t>
            </w:r>
          </w:p>
        </w:tc>
        <w:tc>
          <w:tcPr>
            <w:tcW w:w="1701" w:type="dxa"/>
            <w:tcBorders>
              <w:top w:val="nil"/>
              <w:left w:val="nil"/>
              <w:bottom w:val="nil"/>
              <w:right w:val="nil"/>
            </w:tcBorders>
            <w:shd w:val="clear" w:color="auto" w:fill="auto"/>
            <w:noWrap/>
            <w:vAlign w:val="bottom"/>
            <w:hideMark/>
          </w:tcPr>
          <w:p w14:paraId="24B9C544"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757.760     </w:t>
            </w:r>
          </w:p>
        </w:tc>
        <w:tc>
          <w:tcPr>
            <w:tcW w:w="1701" w:type="dxa"/>
            <w:tcBorders>
              <w:top w:val="nil"/>
              <w:left w:val="nil"/>
              <w:bottom w:val="nil"/>
              <w:right w:val="nil"/>
            </w:tcBorders>
            <w:shd w:val="clear" w:color="auto" w:fill="auto"/>
            <w:noWrap/>
            <w:vAlign w:val="bottom"/>
            <w:hideMark/>
          </w:tcPr>
          <w:p w14:paraId="05D174E2"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757.760     </w:t>
            </w:r>
          </w:p>
        </w:tc>
        <w:tc>
          <w:tcPr>
            <w:tcW w:w="1701" w:type="dxa"/>
            <w:tcBorders>
              <w:top w:val="nil"/>
              <w:left w:val="nil"/>
              <w:bottom w:val="nil"/>
              <w:right w:val="nil"/>
            </w:tcBorders>
            <w:shd w:val="clear" w:color="auto" w:fill="auto"/>
            <w:noWrap/>
            <w:vAlign w:val="bottom"/>
            <w:hideMark/>
          </w:tcPr>
          <w:p w14:paraId="4F7DB7E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757.760     </w:t>
            </w:r>
          </w:p>
        </w:tc>
        <w:tc>
          <w:tcPr>
            <w:tcW w:w="1134" w:type="dxa"/>
            <w:tcBorders>
              <w:top w:val="nil"/>
              <w:left w:val="nil"/>
              <w:bottom w:val="nil"/>
              <w:right w:val="nil"/>
            </w:tcBorders>
            <w:shd w:val="clear" w:color="auto" w:fill="auto"/>
            <w:noWrap/>
            <w:vAlign w:val="bottom"/>
            <w:hideMark/>
          </w:tcPr>
          <w:p w14:paraId="2504DC6E"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100,0     </w:t>
            </w:r>
          </w:p>
        </w:tc>
      </w:tr>
      <w:tr w:rsidR="00CC42BC" w:rsidRPr="00D87984" w14:paraId="25A607CF" w14:textId="77777777" w:rsidTr="008A7A01">
        <w:trPr>
          <w:trHeight w:val="255"/>
        </w:trPr>
        <w:tc>
          <w:tcPr>
            <w:tcW w:w="551" w:type="dxa"/>
            <w:tcBorders>
              <w:top w:val="nil"/>
              <w:left w:val="nil"/>
              <w:bottom w:val="nil"/>
              <w:right w:val="nil"/>
            </w:tcBorders>
            <w:shd w:val="clear" w:color="auto" w:fill="auto"/>
            <w:noWrap/>
            <w:vAlign w:val="bottom"/>
            <w:hideMark/>
          </w:tcPr>
          <w:p w14:paraId="18B71DC7"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986</w:t>
            </w:r>
          </w:p>
        </w:tc>
        <w:tc>
          <w:tcPr>
            <w:tcW w:w="4978" w:type="dxa"/>
            <w:tcBorders>
              <w:top w:val="nil"/>
              <w:left w:val="nil"/>
              <w:bottom w:val="nil"/>
              <w:right w:val="nil"/>
            </w:tcBorders>
            <w:shd w:val="clear" w:color="auto" w:fill="auto"/>
            <w:noWrap/>
            <w:vAlign w:val="bottom"/>
            <w:hideMark/>
          </w:tcPr>
          <w:p w14:paraId="43FE2CF7"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PRESEŽEK ODHODKOV NAD PRIHODKI</w:t>
            </w:r>
          </w:p>
        </w:tc>
        <w:tc>
          <w:tcPr>
            <w:tcW w:w="1842" w:type="dxa"/>
            <w:tcBorders>
              <w:top w:val="nil"/>
              <w:left w:val="nil"/>
              <w:bottom w:val="nil"/>
              <w:right w:val="nil"/>
            </w:tcBorders>
            <w:shd w:val="clear" w:color="auto" w:fill="auto"/>
            <w:noWrap/>
            <w:vAlign w:val="bottom"/>
            <w:hideMark/>
          </w:tcPr>
          <w:p w14:paraId="090FD920"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4009487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3F2EAF2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701" w:type="dxa"/>
            <w:tcBorders>
              <w:top w:val="nil"/>
              <w:left w:val="nil"/>
              <w:bottom w:val="nil"/>
              <w:right w:val="nil"/>
            </w:tcBorders>
            <w:shd w:val="clear" w:color="auto" w:fill="auto"/>
            <w:noWrap/>
            <w:vAlign w:val="bottom"/>
            <w:hideMark/>
          </w:tcPr>
          <w:p w14:paraId="7D02AA3B"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       </w:t>
            </w:r>
          </w:p>
        </w:tc>
        <w:tc>
          <w:tcPr>
            <w:tcW w:w="1134" w:type="dxa"/>
            <w:tcBorders>
              <w:top w:val="nil"/>
              <w:left w:val="nil"/>
              <w:bottom w:val="nil"/>
              <w:right w:val="nil"/>
            </w:tcBorders>
            <w:shd w:val="clear" w:color="auto" w:fill="auto"/>
            <w:noWrap/>
            <w:vAlign w:val="bottom"/>
            <w:hideMark/>
          </w:tcPr>
          <w:p w14:paraId="6A49A0A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CC42BC" w:rsidRPr="00D87984" w14:paraId="72005EA8" w14:textId="77777777" w:rsidTr="008A7A01">
        <w:trPr>
          <w:trHeight w:val="255"/>
        </w:trPr>
        <w:tc>
          <w:tcPr>
            <w:tcW w:w="551" w:type="dxa"/>
            <w:tcBorders>
              <w:top w:val="nil"/>
              <w:left w:val="nil"/>
              <w:bottom w:val="nil"/>
              <w:right w:val="nil"/>
            </w:tcBorders>
            <w:shd w:val="clear" w:color="auto" w:fill="auto"/>
            <w:noWrap/>
            <w:vAlign w:val="bottom"/>
            <w:hideMark/>
          </w:tcPr>
          <w:p w14:paraId="6D864672"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p>
        </w:tc>
        <w:tc>
          <w:tcPr>
            <w:tcW w:w="4978" w:type="dxa"/>
            <w:tcBorders>
              <w:top w:val="nil"/>
              <w:left w:val="nil"/>
              <w:bottom w:val="nil"/>
              <w:right w:val="nil"/>
            </w:tcBorders>
            <w:shd w:val="clear" w:color="auto" w:fill="auto"/>
            <w:noWrap/>
            <w:vAlign w:val="bottom"/>
            <w:hideMark/>
          </w:tcPr>
          <w:p w14:paraId="534970BC" w14:textId="77777777" w:rsidR="00CC42BC" w:rsidRPr="00D87984" w:rsidRDefault="00CC42BC" w:rsidP="008A7A01">
            <w:pPr>
              <w:suppressAutoHyphens w:val="0"/>
              <w:autoSpaceDN/>
              <w:spacing w:after="0"/>
              <w:jc w:val="center"/>
              <w:textAlignment w:val="auto"/>
              <w:rPr>
                <w:rFonts w:ascii="Times New Roman" w:eastAsia="Times New Roman" w:hAnsi="Times New Roman"/>
                <w:sz w:val="20"/>
                <w:szCs w:val="20"/>
                <w:lang w:eastAsia="sl-SI"/>
              </w:rPr>
            </w:pPr>
          </w:p>
        </w:tc>
        <w:tc>
          <w:tcPr>
            <w:tcW w:w="1842" w:type="dxa"/>
            <w:tcBorders>
              <w:top w:val="nil"/>
              <w:left w:val="nil"/>
              <w:bottom w:val="nil"/>
              <w:right w:val="nil"/>
            </w:tcBorders>
            <w:shd w:val="clear" w:color="auto" w:fill="auto"/>
            <w:noWrap/>
            <w:vAlign w:val="bottom"/>
            <w:hideMark/>
          </w:tcPr>
          <w:p w14:paraId="4376B6BC"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3C4D2D5A"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77D1B47A"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701" w:type="dxa"/>
            <w:tcBorders>
              <w:top w:val="nil"/>
              <w:left w:val="nil"/>
              <w:bottom w:val="nil"/>
              <w:right w:val="nil"/>
            </w:tcBorders>
            <w:shd w:val="clear" w:color="auto" w:fill="auto"/>
            <w:noWrap/>
            <w:vAlign w:val="bottom"/>
            <w:hideMark/>
          </w:tcPr>
          <w:p w14:paraId="4305A3E8"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c>
          <w:tcPr>
            <w:tcW w:w="1134" w:type="dxa"/>
            <w:tcBorders>
              <w:top w:val="nil"/>
              <w:left w:val="nil"/>
              <w:bottom w:val="nil"/>
              <w:right w:val="nil"/>
            </w:tcBorders>
            <w:shd w:val="clear" w:color="auto" w:fill="auto"/>
            <w:noWrap/>
            <w:vAlign w:val="bottom"/>
            <w:hideMark/>
          </w:tcPr>
          <w:p w14:paraId="4A6DD139" w14:textId="77777777" w:rsidR="00CC42BC" w:rsidRPr="00D87984" w:rsidRDefault="00CC42BC" w:rsidP="008A7A01">
            <w:pPr>
              <w:suppressAutoHyphens w:val="0"/>
              <w:autoSpaceDN/>
              <w:spacing w:after="0"/>
              <w:jc w:val="right"/>
              <w:textAlignment w:val="auto"/>
              <w:rPr>
                <w:rFonts w:ascii="Times New Roman" w:eastAsia="Times New Roman" w:hAnsi="Times New Roman"/>
                <w:sz w:val="20"/>
                <w:szCs w:val="20"/>
                <w:lang w:eastAsia="sl-SI"/>
              </w:rPr>
            </w:pPr>
          </w:p>
        </w:tc>
      </w:tr>
      <w:tr w:rsidR="00CC42BC" w:rsidRPr="00D87984" w14:paraId="554E043F" w14:textId="77777777" w:rsidTr="008A7A01">
        <w:trPr>
          <w:trHeight w:val="255"/>
        </w:trPr>
        <w:tc>
          <w:tcPr>
            <w:tcW w:w="551" w:type="dxa"/>
            <w:tcBorders>
              <w:top w:val="nil"/>
              <w:left w:val="nil"/>
              <w:bottom w:val="single" w:sz="4" w:space="0" w:color="auto"/>
              <w:right w:val="nil"/>
            </w:tcBorders>
            <w:shd w:val="clear" w:color="auto" w:fill="auto"/>
            <w:noWrap/>
            <w:vAlign w:val="bottom"/>
            <w:hideMark/>
          </w:tcPr>
          <w:p w14:paraId="133C42E7" w14:textId="77777777" w:rsidR="00CC42BC" w:rsidRPr="00D87984" w:rsidRDefault="00CC42BC" w:rsidP="008A7A01">
            <w:pPr>
              <w:suppressAutoHyphens w:val="0"/>
              <w:autoSpaceDN/>
              <w:spacing w:after="0"/>
              <w:jc w:val="center"/>
              <w:textAlignment w:val="auto"/>
              <w:rPr>
                <w:rFonts w:ascii="Tahoma" w:eastAsia="Times New Roman" w:hAnsi="Tahoma" w:cs="Tahoma"/>
                <w:sz w:val="18"/>
                <w:szCs w:val="18"/>
                <w:lang w:eastAsia="sl-SI"/>
              </w:rPr>
            </w:pPr>
            <w:r w:rsidRPr="00D87984">
              <w:rPr>
                <w:rFonts w:ascii="Tahoma" w:eastAsia="Times New Roman" w:hAnsi="Tahoma" w:cs="Tahoma"/>
                <w:sz w:val="18"/>
                <w:szCs w:val="18"/>
                <w:lang w:eastAsia="sl-SI"/>
              </w:rPr>
              <w:t> </w:t>
            </w:r>
          </w:p>
        </w:tc>
        <w:tc>
          <w:tcPr>
            <w:tcW w:w="4978" w:type="dxa"/>
            <w:tcBorders>
              <w:top w:val="nil"/>
              <w:left w:val="nil"/>
              <w:bottom w:val="single" w:sz="4" w:space="0" w:color="auto"/>
              <w:right w:val="nil"/>
            </w:tcBorders>
            <w:shd w:val="clear" w:color="auto" w:fill="auto"/>
            <w:noWrap/>
            <w:vAlign w:val="bottom"/>
            <w:hideMark/>
          </w:tcPr>
          <w:p w14:paraId="09DF52BE" w14:textId="77777777" w:rsidR="00CC42BC" w:rsidRPr="00D87984" w:rsidRDefault="00CC42BC" w:rsidP="008A7A01">
            <w:pPr>
              <w:suppressAutoHyphens w:val="0"/>
              <w:autoSpaceDN/>
              <w:spacing w:after="0"/>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PASIVA SKUPAJ</w:t>
            </w:r>
          </w:p>
        </w:tc>
        <w:tc>
          <w:tcPr>
            <w:tcW w:w="1842" w:type="dxa"/>
            <w:tcBorders>
              <w:top w:val="nil"/>
              <w:left w:val="nil"/>
              <w:bottom w:val="single" w:sz="4" w:space="0" w:color="auto"/>
              <w:right w:val="nil"/>
            </w:tcBorders>
            <w:shd w:val="clear" w:color="auto" w:fill="auto"/>
            <w:noWrap/>
            <w:vAlign w:val="bottom"/>
            <w:hideMark/>
          </w:tcPr>
          <w:p w14:paraId="5775E6B0"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548.690.086     </w:t>
            </w:r>
          </w:p>
        </w:tc>
        <w:tc>
          <w:tcPr>
            <w:tcW w:w="1701" w:type="dxa"/>
            <w:tcBorders>
              <w:top w:val="nil"/>
              <w:left w:val="nil"/>
              <w:bottom w:val="single" w:sz="4" w:space="0" w:color="auto"/>
              <w:right w:val="nil"/>
            </w:tcBorders>
            <w:shd w:val="clear" w:color="auto" w:fill="auto"/>
            <w:noWrap/>
            <w:vAlign w:val="bottom"/>
            <w:hideMark/>
          </w:tcPr>
          <w:p w14:paraId="611FD975"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558.107.420     </w:t>
            </w:r>
          </w:p>
        </w:tc>
        <w:tc>
          <w:tcPr>
            <w:tcW w:w="1701" w:type="dxa"/>
            <w:tcBorders>
              <w:top w:val="nil"/>
              <w:left w:val="nil"/>
              <w:bottom w:val="single" w:sz="4" w:space="0" w:color="auto"/>
              <w:right w:val="nil"/>
            </w:tcBorders>
            <w:shd w:val="clear" w:color="auto" w:fill="auto"/>
            <w:noWrap/>
            <w:vAlign w:val="bottom"/>
            <w:hideMark/>
          </w:tcPr>
          <w:p w14:paraId="1DE65072"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558.107.420     </w:t>
            </w:r>
          </w:p>
        </w:tc>
        <w:tc>
          <w:tcPr>
            <w:tcW w:w="1701" w:type="dxa"/>
            <w:tcBorders>
              <w:top w:val="nil"/>
              <w:left w:val="nil"/>
              <w:bottom w:val="single" w:sz="4" w:space="0" w:color="auto"/>
              <w:right w:val="nil"/>
            </w:tcBorders>
            <w:shd w:val="clear" w:color="auto" w:fill="auto"/>
            <w:noWrap/>
            <w:vAlign w:val="bottom"/>
            <w:hideMark/>
          </w:tcPr>
          <w:p w14:paraId="27A8F151"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564.299.100     </w:t>
            </w:r>
          </w:p>
        </w:tc>
        <w:tc>
          <w:tcPr>
            <w:tcW w:w="1134" w:type="dxa"/>
            <w:tcBorders>
              <w:top w:val="nil"/>
              <w:left w:val="nil"/>
              <w:bottom w:val="single" w:sz="4" w:space="0" w:color="auto"/>
              <w:right w:val="nil"/>
            </w:tcBorders>
            <w:shd w:val="clear" w:color="auto" w:fill="auto"/>
            <w:noWrap/>
            <w:vAlign w:val="bottom"/>
            <w:hideMark/>
          </w:tcPr>
          <w:p w14:paraId="173E8A58" w14:textId="77777777" w:rsidR="00CC42BC" w:rsidRPr="00D87984" w:rsidRDefault="00CC42BC" w:rsidP="008A7A01">
            <w:pPr>
              <w:suppressAutoHyphens w:val="0"/>
              <w:autoSpaceDN/>
              <w:spacing w:after="0"/>
              <w:jc w:val="right"/>
              <w:textAlignment w:val="auto"/>
              <w:rPr>
                <w:rFonts w:ascii="Tahoma" w:eastAsia="Times New Roman" w:hAnsi="Tahoma" w:cs="Tahoma"/>
                <w:b/>
                <w:bCs/>
                <w:sz w:val="16"/>
                <w:szCs w:val="16"/>
                <w:lang w:eastAsia="sl-SI"/>
              </w:rPr>
            </w:pPr>
            <w:r w:rsidRPr="00D87984">
              <w:rPr>
                <w:rFonts w:ascii="Tahoma" w:eastAsia="Times New Roman" w:hAnsi="Tahoma" w:cs="Tahoma"/>
                <w:b/>
                <w:bCs/>
                <w:sz w:val="16"/>
                <w:szCs w:val="16"/>
                <w:lang w:eastAsia="sl-SI"/>
              </w:rPr>
              <w:t xml:space="preserve">    101,1     </w:t>
            </w:r>
          </w:p>
        </w:tc>
      </w:tr>
      <w:tr w:rsidR="00CC42BC" w:rsidRPr="00D87984" w14:paraId="1588045B" w14:textId="77777777" w:rsidTr="008A7A01">
        <w:trPr>
          <w:trHeight w:val="255"/>
        </w:trPr>
        <w:tc>
          <w:tcPr>
            <w:tcW w:w="551" w:type="dxa"/>
            <w:tcBorders>
              <w:top w:val="nil"/>
              <w:left w:val="nil"/>
              <w:bottom w:val="nil"/>
              <w:right w:val="nil"/>
            </w:tcBorders>
            <w:shd w:val="clear" w:color="auto" w:fill="auto"/>
            <w:noWrap/>
            <w:vAlign w:val="bottom"/>
            <w:hideMark/>
          </w:tcPr>
          <w:p w14:paraId="2D05BA28" w14:textId="77777777" w:rsidR="00CC42BC" w:rsidRPr="00D87984" w:rsidRDefault="00CC42BC" w:rsidP="008A7A01">
            <w:pPr>
              <w:suppressAutoHyphens w:val="0"/>
              <w:autoSpaceDN/>
              <w:spacing w:after="0"/>
              <w:jc w:val="center"/>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99</w:t>
            </w:r>
          </w:p>
        </w:tc>
        <w:tc>
          <w:tcPr>
            <w:tcW w:w="4978" w:type="dxa"/>
            <w:tcBorders>
              <w:top w:val="nil"/>
              <w:left w:val="nil"/>
              <w:bottom w:val="nil"/>
              <w:right w:val="nil"/>
            </w:tcBorders>
            <w:shd w:val="clear" w:color="auto" w:fill="auto"/>
            <w:noWrap/>
            <w:vAlign w:val="bottom"/>
            <w:hideMark/>
          </w:tcPr>
          <w:p w14:paraId="4FC35F21" w14:textId="77777777" w:rsidR="00CC42BC" w:rsidRPr="00D87984" w:rsidRDefault="00CC42BC" w:rsidP="008A7A01">
            <w:pPr>
              <w:suppressAutoHyphens w:val="0"/>
              <w:autoSpaceDN/>
              <w:spacing w:after="0"/>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PASIVNI KONTI IZVENBILANČNE EVIDENCE</w:t>
            </w:r>
          </w:p>
        </w:tc>
        <w:tc>
          <w:tcPr>
            <w:tcW w:w="1842" w:type="dxa"/>
            <w:tcBorders>
              <w:top w:val="nil"/>
              <w:left w:val="nil"/>
              <w:bottom w:val="nil"/>
              <w:right w:val="nil"/>
            </w:tcBorders>
            <w:shd w:val="clear" w:color="auto" w:fill="auto"/>
            <w:noWrap/>
            <w:vAlign w:val="bottom"/>
            <w:hideMark/>
          </w:tcPr>
          <w:p w14:paraId="15256396"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343.804.659     </w:t>
            </w:r>
          </w:p>
        </w:tc>
        <w:tc>
          <w:tcPr>
            <w:tcW w:w="1701" w:type="dxa"/>
            <w:tcBorders>
              <w:top w:val="nil"/>
              <w:left w:val="nil"/>
              <w:bottom w:val="nil"/>
              <w:right w:val="nil"/>
            </w:tcBorders>
            <w:shd w:val="clear" w:color="auto" w:fill="auto"/>
            <w:noWrap/>
            <w:vAlign w:val="bottom"/>
            <w:hideMark/>
          </w:tcPr>
          <w:p w14:paraId="566A28D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368.908.000     </w:t>
            </w:r>
          </w:p>
        </w:tc>
        <w:tc>
          <w:tcPr>
            <w:tcW w:w="1701" w:type="dxa"/>
            <w:tcBorders>
              <w:top w:val="nil"/>
              <w:left w:val="nil"/>
              <w:bottom w:val="nil"/>
              <w:right w:val="nil"/>
            </w:tcBorders>
            <w:shd w:val="clear" w:color="auto" w:fill="auto"/>
            <w:noWrap/>
            <w:vAlign w:val="bottom"/>
            <w:hideMark/>
          </w:tcPr>
          <w:p w14:paraId="41AE890A"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368.908.000     </w:t>
            </w:r>
          </w:p>
        </w:tc>
        <w:tc>
          <w:tcPr>
            <w:tcW w:w="1701" w:type="dxa"/>
            <w:tcBorders>
              <w:top w:val="nil"/>
              <w:left w:val="nil"/>
              <w:bottom w:val="nil"/>
              <w:right w:val="nil"/>
            </w:tcBorders>
            <w:shd w:val="clear" w:color="auto" w:fill="auto"/>
            <w:noWrap/>
            <w:vAlign w:val="bottom"/>
            <w:hideMark/>
          </w:tcPr>
          <w:p w14:paraId="5FCC2DE8"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344.025.000     </w:t>
            </w:r>
          </w:p>
        </w:tc>
        <w:tc>
          <w:tcPr>
            <w:tcW w:w="1134" w:type="dxa"/>
            <w:tcBorders>
              <w:top w:val="nil"/>
              <w:left w:val="nil"/>
              <w:bottom w:val="nil"/>
              <w:right w:val="nil"/>
            </w:tcBorders>
            <w:shd w:val="clear" w:color="auto" w:fill="auto"/>
            <w:noWrap/>
            <w:vAlign w:val="bottom"/>
            <w:hideMark/>
          </w:tcPr>
          <w:p w14:paraId="3709FEFD" w14:textId="77777777" w:rsidR="00CC42BC" w:rsidRPr="00D87984" w:rsidRDefault="00CC42BC" w:rsidP="008A7A01">
            <w:pPr>
              <w:suppressAutoHyphens w:val="0"/>
              <w:autoSpaceDN/>
              <w:spacing w:after="0"/>
              <w:jc w:val="right"/>
              <w:textAlignment w:val="auto"/>
              <w:rPr>
                <w:rFonts w:ascii="Tahoma" w:eastAsia="Times New Roman" w:hAnsi="Tahoma" w:cs="Tahoma"/>
                <w:sz w:val="14"/>
                <w:szCs w:val="14"/>
                <w:lang w:eastAsia="sl-SI"/>
              </w:rPr>
            </w:pPr>
            <w:r w:rsidRPr="00D87984">
              <w:rPr>
                <w:rFonts w:ascii="Tahoma" w:eastAsia="Times New Roman" w:hAnsi="Tahoma" w:cs="Tahoma"/>
                <w:sz w:val="14"/>
                <w:szCs w:val="14"/>
                <w:lang w:eastAsia="sl-SI"/>
              </w:rPr>
              <w:t xml:space="preserve">             93,3     </w:t>
            </w:r>
          </w:p>
        </w:tc>
      </w:tr>
    </w:tbl>
    <w:p w14:paraId="43849A73" w14:textId="77777777" w:rsidR="003B5F20" w:rsidRDefault="003B5F20"/>
    <w:p w14:paraId="5126061E" w14:textId="77777777" w:rsidR="003B5F20" w:rsidRDefault="003B5F20"/>
    <w:p w14:paraId="5CCD561A" w14:textId="77777777" w:rsidR="003B5F20" w:rsidRDefault="003B5F20"/>
    <w:p w14:paraId="2950A21C" w14:textId="77777777" w:rsidR="00FD5051" w:rsidRDefault="00FD5051"/>
    <w:p w14:paraId="49F080CD" w14:textId="77777777" w:rsidR="00FD5051" w:rsidRDefault="00FD5051"/>
    <w:p w14:paraId="0F40897A" w14:textId="77777777" w:rsidR="00FD5051" w:rsidRDefault="00FD5051"/>
    <w:p w14:paraId="664B0F16" w14:textId="77777777" w:rsidR="00FD5051" w:rsidRDefault="00FD5051"/>
    <w:p w14:paraId="46248007" w14:textId="77777777" w:rsidR="00FD5051" w:rsidRDefault="00FD5051"/>
    <w:p w14:paraId="3AC58CA8" w14:textId="77777777" w:rsidR="00FD5051" w:rsidRDefault="00FD5051">
      <w:pPr>
        <w:sectPr w:rsidR="00FD5051" w:rsidSect="00476724">
          <w:footerReference w:type="default" r:id="rId84"/>
          <w:pgSz w:w="16838" w:h="11906" w:orient="landscape"/>
          <w:pgMar w:top="1418" w:right="1418" w:bottom="1418" w:left="1418" w:header="708" w:footer="708" w:gutter="0"/>
          <w:cols w:space="708"/>
        </w:sectPr>
      </w:pPr>
    </w:p>
    <w:p w14:paraId="47B1E81D" w14:textId="77777777" w:rsidR="003B5F20" w:rsidRDefault="003B5F20"/>
    <w:p w14:paraId="0F228DA2"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3BA04550"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0E8FD02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3E312396"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E2F0CE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E0EEAD5"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4D53E364"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2647507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18E6B69B"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5F815D3"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96A1E5C"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71BA009"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9D779C5"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A67682F"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4C14C963"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47EAD89"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1AD4410E"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BD07938"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7C74FF4"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4533215" w14:textId="77777777" w:rsidR="003B5F20" w:rsidRDefault="003B5F20">
      <w:pPr>
        <w:suppressAutoHyphens w:val="0"/>
        <w:spacing w:after="0"/>
        <w:jc w:val="center"/>
        <w:textAlignment w:val="auto"/>
        <w:rPr>
          <w:rFonts w:ascii="Times New Roman" w:eastAsia="Times New Roman" w:hAnsi="Times New Roman"/>
          <w:sz w:val="24"/>
          <w:szCs w:val="24"/>
          <w:lang w:eastAsia="sl-SI"/>
        </w:rPr>
      </w:pPr>
    </w:p>
    <w:p w14:paraId="66B545CA" w14:textId="77777777" w:rsidR="003B5F20" w:rsidRDefault="00BD0CAE">
      <w:pPr>
        <w:suppressAutoHyphens w:val="0"/>
        <w:spacing w:after="0" w:line="360" w:lineRule="auto"/>
        <w:ind w:left="360"/>
        <w:jc w:val="center"/>
        <w:textAlignment w:val="auto"/>
        <w:rPr>
          <w:rFonts w:ascii="Tahoma" w:eastAsia="Times New Roman" w:hAnsi="Tahoma" w:cs="Tahoma"/>
          <w:b/>
          <w:sz w:val="36"/>
          <w:szCs w:val="36"/>
          <w:lang w:eastAsia="sl-SI"/>
        </w:rPr>
      </w:pPr>
      <w:r>
        <w:rPr>
          <w:rFonts w:ascii="Tahoma" w:eastAsia="Times New Roman" w:hAnsi="Tahoma" w:cs="Tahoma"/>
          <w:b/>
          <w:sz w:val="36"/>
          <w:szCs w:val="36"/>
          <w:lang w:eastAsia="sl-SI"/>
        </w:rPr>
        <w:t xml:space="preserve">2. POJASNILA K FINANČNEMU NAČRTU ZA </w:t>
      </w:r>
    </w:p>
    <w:p w14:paraId="56300EC3" w14:textId="27E10EB1" w:rsidR="003B5F20" w:rsidRDefault="00BD0CAE" w:rsidP="005E7FBC">
      <w:pPr>
        <w:suppressAutoHyphens w:val="0"/>
        <w:spacing w:after="200" w:line="360" w:lineRule="auto"/>
        <w:jc w:val="center"/>
        <w:textAlignment w:val="auto"/>
        <w:rPr>
          <w:rFonts w:ascii="Tahoma" w:eastAsia="Times New Roman" w:hAnsi="Tahoma" w:cs="Tahoma"/>
          <w:b/>
          <w:sz w:val="36"/>
          <w:szCs w:val="36"/>
          <w:lang w:eastAsia="sl-SI"/>
        </w:rPr>
      </w:pPr>
      <w:r>
        <w:rPr>
          <w:rFonts w:ascii="Tahoma" w:eastAsia="Times New Roman" w:hAnsi="Tahoma" w:cs="Tahoma"/>
          <w:b/>
          <w:sz w:val="36"/>
          <w:szCs w:val="36"/>
          <w:lang w:eastAsia="sl-SI"/>
        </w:rPr>
        <w:t>LETO 202</w:t>
      </w:r>
      <w:r w:rsidR="00CC42BC">
        <w:rPr>
          <w:rFonts w:ascii="Tahoma" w:eastAsia="Times New Roman" w:hAnsi="Tahoma" w:cs="Tahoma"/>
          <w:b/>
          <w:sz w:val="36"/>
          <w:szCs w:val="36"/>
          <w:lang w:eastAsia="sl-SI"/>
        </w:rPr>
        <w:t>5</w:t>
      </w:r>
    </w:p>
    <w:p w14:paraId="01BAB60B" w14:textId="72E67260"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0DBEB76E" w14:textId="162BB8B8"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265A24D7" w14:textId="722524D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16033EC0" w14:textId="78909038"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5CF9BECF" w14:textId="5F560E43"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37FE3AB5"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52A85370"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72A07A60"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05D7A5CE"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5891FC09"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6011CB5E"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7D9CBFEB"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7C649C7A"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6DD792BA"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5CAD8829"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1FE91AC1"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350D88C4"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5B5BAF3C"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2EEB2155"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4B6A1A42"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45562714"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6F080B03" w14:textId="77777777" w:rsidR="004D68B5" w:rsidRDefault="004D68B5" w:rsidP="005E7FBC">
      <w:pPr>
        <w:suppressAutoHyphens w:val="0"/>
        <w:spacing w:after="200" w:line="360" w:lineRule="auto"/>
        <w:jc w:val="center"/>
        <w:textAlignment w:val="auto"/>
        <w:rPr>
          <w:rFonts w:ascii="Tahoma" w:eastAsia="Times New Roman" w:hAnsi="Tahoma" w:cs="Tahoma"/>
          <w:b/>
          <w:sz w:val="36"/>
          <w:szCs w:val="36"/>
          <w:lang w:eastAsia="sl-SI"/>
        </w:rPr>
      </w:pPr>
    </w:p>
    <w:p w14:paraId="036E0A4B" w14:textId="73C86A1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6A9AF096" w14:textId="7777777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0CB33798" w14:textId="354EC6EE" w:rsidR="003B5F20" w:rsidRPr="006D6C48" w:rsidRDefault="00BD0CAE">
      <w:pPr>
        <w:pStyle w:val="Naslov1"/>
        <w:numPr>
          <w:ilvl w:val="0"/>
          <w:numId w:val="22"/>
        </w:numPr>
        <w:rPr>
          <w:rFonts w:ascii="Tahoma" w:hAnsi="Tahoma" w:cs="Tahoma"/>
          <w:b/>
          <w:bCs/>
          <w:color w:val="auto"/>
          <w:sz w:val="24"/>
          <w:szCs w:val="24"/>
          <w:lang w:eastAsia="sl-SI"/>
        </w:rPr>
      </w:pPr>
      <w:bookmarkStart w:id="829" w:name="_Toc432577424"/>
      <w:bookmarkStart w:id="830" w:name="_Toc463893549"/>
      <w:bookmarkStart w:id="831" w:name="_Toc463893752"/>
      <w:bookmarkStart w:id="832" w:name="_Toc463961649"/>
      <w:bookmarkStart w:id="833" w:name="_Toc464044352"/>
      <w:bookmarkStart w:id="834" w:name="_Toc495326518"/>
      <w:bookmarkStart w:id="835" w:name="_Toc495326957"/>
      <w:bookmarkStart w:id="836" w:name="_Toc495481030"/>
      <w:bookmarkStart w:id="837" w:name="_Toc526924770"/>
      <w:bookmarkStart w:id="838" w:name="_Toc527629362"/>
      <w:bookmarkStart w:id="839" w:name="_Toc20226684"/>
      <w:bookmarkStart w:id="840" w:name="_Toc20226806"/>
      <w:bookmarkStart w:id="841" w:name="_Toc20227199"/>
      <w:bookmarkStart w:id="842" w:name="_Toc20229148"/>
      <w:bookmarkStart w:id="843" w:name="_Toc21070420"/>
      <w:bookmarkStart w:id="844" w:name="_Toc21083078"/>
      <w:bookmarkStart w:id="845" w:name="_Toc22115765"/>
      <w:bookmarkStart w:id="846" w:name="_Toc53739017"/>
      <w:bookmarkStart w:id="847" w:name="_Toc102734234"/>
      <w:bookmarkStart w:id="848" w:name="_Toc117254331"/>
      <w:bookmarkStart w:id="849" w:name="_Toc117254788"/>
      <w:bookmarkStart w:id="850" w:name="_Toc118281096"/>
      <w:bookmarkStart w:id="851" w:name="_Toc118283721"/>
      <w:bookmarkStart w:id="852" w:name="_Toc118292747"/>
      <w:bookmarkStart w:id="853" w:name="_Toc149131316"/>
      <w:bookmarkStart w:id="854" w:name="_Toc149226752"/>
      <w:bookmarkStart w:id="855" w:name="_Toc149504036"/>
      <w:bookmarkStart w:id="856" w:name="_Toc149547234"/>
      <w:bookmarkStart w:id="857" w:name="_Toc149565239"/>
      <w:bookmarkStart w:id="858" w:name="_Toc182947896"/>
      <w:bookmarkStart w:id="859" w:name="_Toc182987837"/>
      <w:bookmarkStart w:id="860" w:name="_Toc183029272"/>
      <w:bookmarkStart w:id="861" w:name="_Toc183034690"/>
      <w:bookmarkStart w:id="862" w:name="_Toc183034766"/>
      <w:bookmarkStart w:id="863" w:name="_Toc183034972"/>
      <w:bookmarkStart w:id="864" w:name="_Toc183081825"/>
      <w:bookmarkStart w:id="865" w:name="_Toc183091670"/>
      <w:bookmarkStart w:id="866" w:name="_Toc183091969"/>
      <w:bookmarkStart w:id="867" w:name="_Toc183092034"/>
      <w:bookmarkStart w:id="868" w:name="_Toc183092512"/>
      <w:r w:rsidRPr="006D6C48">
        <w:rPr>
          <w:rFonts w:ascii="Tahoma" w:hAnsi="Tahoma" w:cs="Tahoma"/>
          <w:b/>
          <w:bCs/>
          <w:color w:val="auto"/>
          <w:sz w:val="24"/>
          <w:szCs w:val="24"/>
          <w:lang w:eastAsia="sl-SI"/>
        </w:rPr>
        <w:t>POJASNILA K FINANČNEMU NAČRTU ZA LETO 20</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6D6C48">
        <w:rPr>
          <w:rFonts w:ascii="Tahoma" w:hAnsi="Tahoma" w:cs="Tahoma"/>
          <w:b/>
          <w:bCs/>
          <w:color w:val="auto"/>
          <w:sz w:val="24"/>
          <w:szCs w:val="24"/>
          <w:lang w:eastAsia="sl-SI"/>
        </w:rPr>
        <w:t>2</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r w:rsidR="00CC42BC">
        <w:rPr>
          <w:rFonts w:ascii="Tahoma" w:hAnsi="Tahoma" w:cs="Tahoma"/>
          <w:b/>
          <w:bCs/>
          <w:color w:val="auto"/>
          <w:sz w:val="24"/>
          <w:szCs w:val="24"/>
          <w:lang w:eastAsia="sl-SI"/>
        </w:rPr>
        <w:t>5</w:t>
      </w:r>
      <w:bookmarkEnd w:id="860"/>
      <w:bookmarkEnd w:id="861"/>
      <w:bookmarkEnd w:id="862"/>
      <w:bookmarkEnd w:id="863"/>
      <w:bookmarkEnd w:id="864"/>
      <w:bookmarkEnd w:id="865"/>
      <w:bookmarkEnd w:id="866"/>
      <w:bookmarkEnd w:id="867"/>
      <w:bookmarkEnd w:id="868"/>
    </w:p>
    <w:p w14:paraId="52687325"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1A8FD5A5"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bookmarkStart w:id="869" w:name="_Hlk62415934"/>
      <w:r w:rsidRPr="00964DBC">
        <w:rPr>
          <w:rFonts w:ascii="Tahoma" w:eastAsia="Times New Roman" w:hAnsi="Tahoma" w:cs="Tahoma"/>
          <w:sz w:val="20"/>
          <w:szCs w:val="20"/>
          <w:lang w:eastAsia="sl-SI"/>
        </w:rPr>
        <w:t>Finančni načrt Sklada za leto 202</w:t>
      </w:r>
      <w:r>
        <w:rPr>
          <w:rFonts w:ascii="Tahoma" w:eastAsia="Times New Roman" w:hAnsi="Tahoma" w:cs="Tahoma"/>
          <w:sz w:val="20"/>
          <w:szCs w:val="20"/>
          <w:lang w:eastAsia="sl-SI"/>
        </w:rPr>
        <w:t>5</w:t>
      </w:r>
      <w:r w:rsidRPr="00964DBC">
        <w:rPr>
          <w:rFonts w:ascii="Tahoma" w:eastAsia="Times New Roman" w:hAnsi="Tahoma" w:cs="Tahoma"/>
          <w:sz w:val="20"/>
          <w:szCs w:val="20"/>
          <w:lang w:eastAsia="sl-SI"/>
        </w:rPr>
        <w:t xml:space="preserve"> je</w:t>
      </w:r>
      <w:r>
        <w:rPr>
          <w:rFonts w:ascii="Tahoma" w:eastAsia="Times New Roman" w:hAnsi="Tahoma" w:cs="Tahoma"/>
          <w:sz w:val="20"/>
          <w:szCs w:val="20"/>
          <w:lang w:eastAsia="sl-SI"/>
        </w:rPr>
        <w:t xml:space="preserve"> pripravljen na podlagi programa dela Sklada za leto 2025, ki je podrobneje obrazložen v poslovnem načrtu Sklada. Za izvedbo novih javnih razpisov in javnih pozivov bo Sklad sredstva zagotavljal iz lastnih sredstev, iz sredstev, ki bodo na Sklad prenesena v planiranem letu in s sredstvi, ki so bila na Sklad namensko prenesena v prejšnjih letih (sredstva za oblikovanje garancijskih in posojilnih skladov, sredstva PIFI in sredstva sklada skladov). </w:t>
      </w:r>
    </w:p>
    <w:p w14:paraId="1B03D0D1" w14:textId="77777777" w:rsidR="00CC42BC" w:rsidRDefault="00CC42BC" w:rsidP="00CC42BC">
      <w:pPr>
        <w:suppressAutoHyphens w:val="0"/>
        <w:spacing w:after="0" w:line="276" w:lineRule="auto"/>
        <w:jc w:val="both"/>
        <w:textAlignment w:val="auto"/>
        <w:rPr>
          <w:rFonts w:ascii="Tahoma" w:eastAsia="Times New Roman" w:hAnsi="Tahoma" w:cs="Tahoma"/>
          <w:b/>
          <w:lang w:eastAsia="sl-SI"/>
        </w:rPr>
      </w:pPr>
    </w:p>
    <w:p w14:paraId="7C6EAC67"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Kot posredni proračunski uporabnik Sklad za svoje tekoče delovanje ni neposredno financiran iz proračuna Republike Slovenije. Za leto 2025 je za ta namen predvideno financiranje s prihodki iz tekočega poslovanja, iz provizije, ki jo bo prejel za upravljanje sredstev in izvajanje javnih razpisov ter s sredstvi, ki jih bo prejel za izvajanje vsebinske podpore. Planiran je presežek odhodkov nad prihodki. </w:t>
      </w:r>
    </w:p>
    <w:p w14:paraId="3CD8DA63"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lang w:eastAsia="sl-SI"/>
        </w:rPr>
      </w:pPr>
    </w:p>
    <w:p w14:paraId="663EE240"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Sklad zagotavlja ločene knjigovodske evidence za sredstva, ki so v njegovi lasti ter posebej za sredstva, ki jih je po pogodbah prejel v upravljanje. V finančnem načrtu za leto 2025 se vsi prilivi in odlivi, ki se nanašajo na sredstva, prejeta v upravljanje, planirajo kot neposredno povečanje oziroma zmanjšanje ustreznega  dolgoročnega vira  (samo preko kontov bilance stanja). </w:t>
      </w:r>
    </w:p>
    <w:p w14:paraId="157AACBC"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lang w:eastAsia="sl-SI"/>
        </w:rPr>
      </w:pPr>
    </w:p>
    <w:p w14:paraId="1E4168F6"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Podrobnejše obrazložitve bilančnih postavk so v nadaljevanju.</w:t>
      </w:r>
    </w:p>
    <w:bookmarkEnd w:id="869"/>
    <w:p w14:paraId="24E2C473"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2A972BCC" w14:textId="77777777" w:rsidR="003B5F20" w:rsidRPr="006D6C48" w:rsidRDefault="00BD0CAE">
      <w:pPr>
        <w:pStyle w:val="Naslov2"/>
        <w:numPr>
          <w:ilvl w:val="1"/>
          <w:numId w:val="22"/>
        </w:numPr>
        <w:rPr>
          <w:rFonts w:ascii="Tahoma" w:hAnsi="Tahoma" w:cs="Tahoma"/>
          <w:color w:val="auto"/>
          <w:sz w:val="20"/>
          <w:szCs w:val="20"/>
          <w:lang w:eastAsia="sl-SI"/>
        </w:rPr>
      </w:pPr>
      <w:bookmarkStart w:id="870" w:name="_Toc432577425"/>
      <w:bookmarkStart w:id="871" w:name="_Toc463893550"/>
      <w:bookmarkStart w:id="872" w:name="_Toc463893753"/>
      <w:bookmarkStart w:id="873" w:name="_Toc463961650"/>
      <w:bookmarkStart w:id="874" w:name="_Toc464044353"/>
      <w:bookmarkStart w:id="875" w:name="_Toc495326519"/>
      <w:bookmarkStart w:id="876" w:name="_Toc495326958"/>
      <w:bookmarkStart w:id="877" w:name="_Toc495481031"/>
      <w:bookmarkStart w:id="878" w:name="_Toc526924771"/>
      <w:bookmarkStart w:id="879" w:name="_Toc527629363"/>
      <w:bookmarkStart w:id="880" w:name="_Toc20226685"/>
      <w:bookmarkStart w:id="881" w:name="_Toc20226807"/>
      <w:bookmarkStart w:id="882" w:name="_Toc20227200"/>
      <w:bookmarkStart w:id="883" w:name="_Toc20229149"/>
      <w:bookmarkStart w:id="884" w:name="_Toc21070421"/>
      <w:bookmarkStart w:id="885" w:name="_Toc21083079"/>
      <w:bookmarkStart w:id="886" w:name="_Toc22115766"/>
      <w:bookmarkStart w:id="887" w:name="_Toc53739018"/>
      <w:bookmarkStart w:id="888" w:name="_Toc102734235"/>
      <w:bookmarkStart w:id="889" w:name="_Toc117254332"/>
      <w:bookmarkStart w:id="890" w:name="_Toc117254789"/>
      <w:bookmarkStart w:id="891" w:name="_Toc118281097"/>
      <w:bookmarkStart w:id="892" w:name="_Toc118283722"/>
      <w:bookmarkStart w:id="893" w:name="_Toc118292748"/>
      <w:bookmarkStart w:id="894" w:name="_Toc149131317"/>
      <w:bookmarkStart w:id="895" w:name="_Toc149226753"/>
      <w:bookmarkStart w:id="896" w:name="_Toc149504037"/>
      <w:bookmarkStart w:id="897" w:name="_Toc149547235"/>
      <w:bookmarkStart w:id="898" w:name="_Toc149565240"/>
      <w:bookmarkStart w:id="899" w:name="_Toc182947897"/>
      <w:bookmarkStart w:id="900" w:name="_Toc182987838"/>
      <w:bookmarkStart w:id="901" w:name="_Toc183029273"/>
      <w:bookmarkStart w:id="902" w:name="_Toc183034691"/>
      <w:bookmarkStart w:id="903" w:name="_Toc183034767"/>
      <w:bookmarkStart w:id="904" w:name="_Toc183034973"/>
      <w:bookmarkStart w:id="905" w:name="_Toc183081826"/>
      <w:bookmarkStart w:id="906" w:name="_Toc183091671"/>
      <w:bookmarkStart w:id="907" w:name="_Toc183091970"/>
      <w:bookmarkStart w:id="908" w:name="_Toc183092035"/>
      <w:bookmarkStart w:id="909" w:name="_Toc183092513"/>
      <w:r w:rsidRPr="006D6C48">
        <w:rPr>
          <w:rFonts w:ascii="Tahoma" w:hAnsi="Tahoma" w:cs="Tahoma"/>
          <w:color w:val="auto"/>
          <w:sz w:val="20"/>
          <w:szCs w:val="20"/>
          <w:lang w:eastAsia="sl-SI"/>
        </w:rPr>
        <w:t>BILANCA PRIHODKOV IN ODHODKOV</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0477F78C"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09605F73" w14:textId="3EC0E82B" w:rsidR="003B5F20" w:rsidRPr="006D6C48" w:rsidRDefault="00BD0CAE">
      <w:pPr>
        <w:pStyle w:val="Naslov3"/>
        <w:numPr>
          <w:ilvl w:val="2"/>
          <w:numId w:val="22"/>
        </w:numPr>
        <w:rPr>
          <w:rFonts w:ascii="Tahoma" w:hAnsi="Tahoma" w:cs="Tahoma"/>
          <w:b/>
          <w:bCs/>
          <w:color w:val="auto"/>
          <w:sz w:val="20"/>
          <w:szCs w:val="20"/>
          <w:lang w:eastAsia="sl-SI"/>
        </w:rPr>
      </w:pPr>
      <w:bookmarkStart w:id="910" w:name="_Toc432577426"/>
      <w:bookmarkStart w:id="911" w:name="_Toc463893551"/>
      <w:bookmarkStart w:id="912" w:name="_Toc463893754"/>
      <w:bookmarkStart w:id="913" w:name="_Toc463961651"/>
      <w:bookmarkStart w:id="914" w:name="_Toc464044354"/>
      <w:bookmarkStart w:id="915" w:name="_Toc495326520"/>
      <w:bookmarkStart w:id="916" w:name="_Toc495326959"/>
      <w:bookmarkStart w:id="917" w:name="_Toc495481032"/>
      <w:bookmarkStart w:id="918" w:name="_Toc526924772"/>
      <w:bookmarkStart w:id="919" w:name="_Toc527629364"/>
      <w:bookmarkStart w:id="920" w:name="_Toc20226686"/>
      <w:bookmarkStart w:id="921" w:name="_Toc20226808"/>
      <w:bookmarkStart w:id="922" w:name="_Toc20227201"/>
      <w:bookmarkStart w:id="923" w:name="_Toc20229150"/>
      <w:bookmarkStart w:id="924" w:name="_Toc21070422"/>
      <w:bookmarkStart w:id="925" w:name="_Toc21083080"/>
      <w:bookmarkStart w:id="926" w:name="_Toc22115767"/>
      <w:bookmarkStart w:id="927" w:name="_Toc53739019"/>
      <w:bookmarkStart w:id="928" w:name="_Toc102734236"/>
      <w:bookmarkStart w:id="929" w:name="_Toc117254333"/>
      <w:bookmarkStart w:id="930" w:name="_Toc117254790"/>
      <w:bookmarkStart w:id="931" w:name="_Toc118281098"/>
      <w:bookmarkStart w:id="932" w:name="_Toc118283723"/>
      <w:bookmarkStart w:id="933" w:name="_Toc118292749"/>
      <w:bookmarkStart w:id="934" w:name="_Toc149131318"/>
      <w:bookmarkStart w:id="935" w:name="_Toc149226754"/>
      <w:bookmarkStart w:id="936" w:name="_Toc149504038"/>
      <w:bookmarkStart w:id="937" w:name="_Toc149547236"/>
      <w:bookmarkStart w:id="938" w:name="_Toc149565241"/>
      <w:bookmarkStart w:id="939" w:name="_Toc182947898"/>
      <w:bookmarkStart w:id="940" w:name="_Toc182987839"/>
      <w:bookmarkStart w:id="941" w:name="_Toc183029274"/>
      <w:bookmarkStart w:id="942" w:name="_Toc183034692"/>
      <w:bookmarkStart w:id="943" w:name="_Toc183034768"/>
      <w:bookmarkStart w:id="944" w:name="_Toc183034974"/>
      <w:bookmarkStart w:id="945" w:name="_Toc183081827"/>
      <w:bookmarkStart w:id="946" w:name="_Toc183091672"/>
      <w:bookmarkStart w:id="947" w:name="_Toc183091971"/>
      <w:bookmarkStart w:id="948" w:name="_Toc183092036"/>
      <w:bookmarkStart w:id="949" w:name="_Toc183092514"/>
      <w:r w:rsidRPr="006D6C48">
        <w:rPr>
          <w:rFonts w:ascii="Tahoma" w:hAnsi="Tahoma" w:cs="Tahoma"/>
          <w:b/>
          <w:bCs/>
          <w:color w:val="auto"/>
          <w:sz w:val="20"/>
          <w:szCs w:val="20"/>
          <w:lang w:eastAsia="sl-SI"/>
        </w:rPr>
        <w:t>Prihodki</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0D4BBD0E" w14:textId="37ED848F" w:rsidR="003B5F20" w:rsidRDefault="003B5F20">
      <w:pPr>
        <w:suppressAutoHyphens w:val="0"/>
        <w:spacing w:after="0" w:line="276" w:lineRule="auto"/>
        <w:jc w:val="both"/>
        <w:textAlignment w:val="auto"/>
        <w:rPr>
          <w:rFonts w:ascii="Tahoma" w:eastAsia="Times New Roman" w:hAnsi="Tahoma" w:cs="Tahoma"/>
          <w:sz w:val="20"/>
          <w:szCs w:val="20"/>
          <w:u w:val="single"/>
          <w:lang w:eastAsia="sl-SI"/>
        </w:rPr>
      </w:pPr>
    </w:p>
    <w:p w14:paraId="0FD17990" w14:textId="657BDA02"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bookmarkStart w:id="950" w:name="_Hlk177040662"/>
      <w:bookmarkStart w:id="951" w:name="_Hlk62415976"/>
      <w:bookmarkStart w:id="952" w:name="_Hlk97718977"/>
      <w:bookmarkStart w:id="953" w:name="_Toc432577427"/>
      <w:bookmarkStart w:id="954" w:name="_Toc463893552"/>
      <w:bookmarkStart w:id="955" w:name="_Toc463893755"/>
      <w:bookmarkStart w:id="956" w:name="_Toc463961652"/>
      <w:bookmarkStart w:id="957" w:name="_Toc464044355"/>
      <w:bookmarkStart w:id="958" w:name="_Toc495326521"/>
      <w:bookmarkStart w:id="959" w:name="_Toc495326960"/>
      <w:bookmarkStart w:id="960" w:name="_Toc495481033"/>
      <w:bookmarkStart w:id="961" w:name="_Toc526924773"/>
      <w:bookmarkStart w:id="962" w:name="_Toc527629365"/>
      <w:bookmarkStart w:id="963" w:name="_Toc20226687"/>
      <w:bookmarkStart w:id="964" w:name="_Toc20226809"/>
      <w:bookmarkStart w:id="965" w:name="_Toc20227202"/>
      <w:bookmarkStart w:id="966" w:name="_Toc20229151"/>
      <w:bookmarkStart w:id="967" w:name="_Toc21070423"/>
      <w:bookmarkStart w:id="968" w:name="_Toc21083081"/>
      <w:bookmarkStart w:id="969" w:name="_Toc22115768"/>
      <w:bookmarkStart w:id="970" w:name="_Toc53739020"/>
      <w:r>
        <w:rPr>
          <w:rFonts w:ascii="Tahoma" w:eastAsia="Times New Roman" w:hAnsi="Tahoma" w:cs="Tahoma"/>
          <w:sz w:val="20"/>
          <w:szCs w:val="20"/>
          <w:lang w:eastAsia="sl-SI"/>
        </w:rPr>
        <w:t xml:space="preserve">Za leto 2025 je v izkazu prihodkov in odhodkov planiranih 11.447.480 EUR skupnih prihodkov, kar je več kot izhaja iz ocene realizacije za leto 2024. </w:t>
      </w:r>
      <w:bookmarkStart w:id="971" w:name="_Hlk183030010"/>
      <w:r>
        <w:rPr>
          <w:rFonts w:ascii="Tahoma" w:eastAsia="Times New Roman" w:hAnsi="Tahoma" w:cs="Tahoma"/>
          <w:sz w:val="20"/>
          <w:szCs w:val="20"/>
          <w:lang w:eastAsia="sl-SI"/>
        </w:rPr>
        <w:t xml:space="preserve">Skupni prihodki so višji zaradi planiranega zneska prihodkov od obresti in zaradi transfernih prihodkov za izvedbo </w:t>
      </w:r>
      <w:r w:rsidRPr="00E10AD7">
        <w:rPr>
          <w:rFonts w:ascii="Tahoma" w:eastAsia="Times New Roman" w:hAnsi="Tahoma" w:cs="Tahoma"/>
          <w:sz w:val="20"/>
          <w:szCs w:val="20"/>
          <w:lang w:eastAsia="sl-SI"/>
        </w:rPr>
        <w:t>različnih programov oz. ukrepov (</w:t>
      </w:r>
      <w:bookmarkStart w:id="972" w:name="_Hlk182992044"/>
      <w:r w:rsidRPr="00E10AD7">
        <w:rPr>
          <w:rFonts w:ascii="Tahoma" w:eastAsia="Times New Roman" w:hAnsi="Tahoma" w:cs="Tahoma"/>
          <w:sz w:val="20"/>
          <w:szCs w:val="20"/>
          <w:lang w:eastAsia="sl-SI"/>
        </w:rPr>
        <w:t>npr. program RazvojniPlus, projekt izvajanja JR za K</w:t>
      </w:r>
      <w:r w:rsidR="0099798B">
        <w:rPr>
          <w:rFonts w:ascii="Tahoma" w:eastAsia="Times New Roman" w:hAnsi="Tahoma" w:cs="Tahoma"/>
          <w:sz w:val="20"/>
          <w:szCs w:val="20"/>
          <w:lang w:eastAsia="sl-SI"/>
        </w:rPr>
        <w:t>ompetenčne</w:t>
      </w:r>
      <w:r w:rsidRPr="00E10AD7">
        <w:rPr>
          <w:rFonts w:ascii="Tahoma" w:eastAsia="Times New Roman" w:hAnsi="Tahoma" w:cs="Tahoma"/>
          <w:sz w:val="20"/>
          <w:szCs w:val="20"/>
          <w:lang w:eastAsia="sl-SI"/>
        </w:rPr>
        <w:t xml:space="preserve"> centre za design management (KCDM), posebni vavčerski programi, ki jih financira MOPE, oblikovanje nove projektne enote za Uredbo STEP (Strategic Technologies for Europe Platform)</w:t>
      </w:r>
      <w:bookmarkEnd w:id="972"/>
      <w:r w:rsidRPr="00E10AD7">
        <w:rPr>
          <w:rFonts w:ascii="Tahoma" w:eastAsia="Times New Roman" w:hAnsi="Tahoma" w:cs="Tahoma"/>
          <w:sz w:val="20"/>
          <w:szCs w:val="20"/>
          <w:lang w:eastAsia="sl-SI"/>
        </w:rPr>
        <w:t>, nekatere aktivnosti zunanjega komuniciranja idr.)</w:t>
      </w:r>
      <w:r>
        <w:rPr>
          <w:rFonts w:ascii="Tahoma" w:eastAsia="Times New Roman" w:hAnsi="Tahoma" w:cs="Tahoma"/>
          <w:sz w:val="20"/>
          <w:szCs w:val="20"/>
          <w:lang w:eastAsia="sl-SI"/>
        </w:rPr>
        <w:t>.</w:t>
      </w:r>
      <w:bookmarkEnd w:id="971"/>
    </w:p>
    <w:p w14:paraId="72314E3F"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6893B06C"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lang w:eastAsia="sl-SI"/>
        </w:rPr>
        <w:t xml:space="preserve">Sklad za leto 2025 med prihodki planira </w:t>
      </w:r>
      <w:r>
        <w:rPr>
          <w:rFonts w:ascii="Tahoma" w:eastAsia="Times New Roman" w:hAnsi="Tahoma" w:cs="Tahoma"/>
          <w:sz w:val="20"/>
          <w:szCs w:val="20"/>
          <w:u w:val="single"/>
          <w:lang w:eastAsia="sl-SI"/>
        </w:rPr>
        <w:t>prihodke iz naslova obresti</w:t>
      </w:r>
      <w:r>
        <w:rPr>
          <w:rFonts w:ascii="Tahoma" w:eastAsia="Times New Roman" w:hAnsi="Tahoma" w:cs="Tahoma"/>
          <w:sz w:val="20"/>
          <w:szCs w:val="20"/>
          <w:lang w:eastAsia="sl-SI"/>
        </w:rPr>
        <w:t xml:space="preserve">, ki jih bo dosegel iz naslova neposrednih kreditov MSP in z naložbami  prostega namenskega premoženja. Skupni prihodki od obresti so za leto 2025 planirani v višini 6.051.000 EUR. Sklad izvaja kreditiranje MSP, pri katerem ima določen delež kreditov spremenljivo obrestno mero (6 mesečni EURIBOR), del kreditov pa fiksno obrestno mero.  Medtem pa se del kreditov, ki jih je Sklad odobril po posebnih razpisih za zagotavljanje likvidnosti podjetjem v času epidemije covid-19 iz namenskega premoženja, ne obrestuje, ker znaša obrestna mera 0 %; delež le teh se postopoma zmanjšuje. Pri naložbah prostega namenskega premoženja, še posebej pri naložbah v vloge na Zakladnico RS, se prav tako planirajo obrestni prihodki, upoštevajoč spremenljive obrestne mere. Obresti od kreditov, ki so financirani iz sredstev, prejetih v upravljanje, se pripisujejo tem sredstvom in se ne izkazujejo med prihodki Sklada. </w:t>
      </w:r>
    </w:p>
    <w:p w14:paraId="04E40644"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3AD108D0"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u w:val="single"/>
          <w:lang w:eastAsia="sl-SI"/>
        </w:rPr>
        <w:t>Prihodki od prodaje blaga in storitev</w:t>
      </w:r>
      <w:r>
        <w:rPr>
          <w:rFonts w:ascii="Tahoma" w:eastAsia="Times New Roman" w:hAnsi="Tahoma" w:cs="Tahoma"/>
          <w:sz w:val="20"/>
          <w:szCs w:val="20"/>
          <w:lang w:eastAsia="sl-SI"/>
        </w:rPr>
        <w:t xml:space="preserve"> so za leto 2025 planirani v višini 2.798.400 EUR. Sklad planira prihodke od provizij za izvedbo javnih razpisov, provizije za upravljanje sredstev, ki niso v lasti Sklada ter provizije na podlagi sporazumov, sklenjenih s skladom skladov za izvedbo razpisov za mikrokredite, semenski kapital in so-investiranje.</w:t>
      </w:r>
    </w:p>
    <w:bookmarkEnd w:id="950"/>
    <w:p w14:paraId="004BF08D"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bookmarkEnd w:id="951"/>
    <w:p w14:paraId="7C5814A8"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Skladu je na podlagi sklenjenih sporazumov z ministrstvom pripadala provizija za upravljanje holdinškega sklada PIFI do zaključka leta 2016. Zato je Sklad vso pripadajočo provizijo PIFI (prva poraba sredstev)  izkazal med prihodki od leta 2010 do vključno 2016 in na podlagi tega je izkazoval presežek prihodkov nad odhodki. Ker je provizija bila namenjena upravljanju dolgoročnih pogodb (z ročnostjo do 10 let), je Sklad, upoštevajoč navodila MF, del provizije, ki je bila izkazana med prihodki, preko presežkov prenašal v porabo za naslednja leta. Od leta 2018  dalje Sklad izkazuje delne porabe tega presežka. Za leto 2025 </w:t>
      </w:r>
      <w:r w:rsidRPr="005A2A97">
        <w:rPr>
          <w:rFonts w:ascii="Tahoma" w:eastAsia="Times New Roman" w:hAnsi="Tahoma" w:cs="Tahoma"/>
          <w:sz w:val="20"/>
          <w:szCs w:val="20"/>
          <w:lang w:eastAsia="sl-SI"/>
        </w:rPr>
        <w:t>Sklad planira porabo tega presežka.</w:t>
      </w:r>
      <w:r>
        <w:rPr>
          <w:rFonts w:ascii="Tahoma" w:eastAsia="Times New Roman" w:hAnsi="Tahoma" w:cs="Tahoma"/>
          <w:sz w:val="20"/>
          <w:szCs w:val="20"/>
          <w:lang w:eastAsia="sl-SI"/>
        </w:rPr>
        <w:t xml:space="preserve"> Glede na portfelj garancij, kreditov, semenskega kapitala in naložb RS v DTK, na Skladu ugotavljamo, da bo sredstva za upravljanje le tega potrebno zagotavljati vsaj do leta 2026. </w:t>
      </w:r>
    </w:p>
    <w:p w14:paraId="5A1D5D27"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338B8D97" w14:textId="77777777" w:rsidR="00CC42BC" w:rsidRDefault="00CC42BC" w:rsidP="00CC42BC">
      <w:pPr>
        <w:suppressAutoHyphens w:val="0"/>
        <w:spacing w:after="0" w:line="276" w:lineRule="auto"/>
        <w:jc w:val="both"/>
        <w:textAlignment w:val="auto"/>
        <w:rPr>
          <w:rFonts w:ascii="Tahoma" w:hAnsi="Tahoma" w:cs="Tahoma"/>
          <w:sz w:val="20"/>
          <w:szCs w:val="20"/>
        </w:rPr>
      </w:pPr>
      <w:r>
        <w:rPr>
          <w:rFonts w:ascii="Tahoma" w:hAnsi="Tahoma" w:cs="Tahoma"/>
          <w:sz w:val="20"/>
          <w:szCs w:val="20"/>
        </w:rPr>
        <w:t>Izračuni lastnih cen produktov Sklada, ki izhajajo iz interne Metodologije izračuna lastne cene produktov,  so osnova za določitev provizije za upravljanje s prejetimi sredstvi in se z njimi seznani Nadzorni svet Sklada.</w:t>
      </w:r>
    </w:p>
    <w:p w14:paraId="0BC3AD54"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6CDD3054"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lang w:eastAsia="sl-SI"/>
        </w:rPr>
        <w:t xml:space="preserve">Med </w:t>
      </w:r>
      <w:r>
        <w:rPr>
          <w:rFonts w:ascii="Tahoma" w:eastAsia="Times New Roman" w:hAnsi="Tahoma" w:cs="Tahoma"/>
          <w:sz w:val="20"/>
          <w:szCs w:val="20"/>
          <w:u w:val="single"/>
          <w:lang w:eastAsia="sl-SI"/>
        </w:rPr>
        <w:t>drugimi nedavčnimi prihodki</w:t>
      </w:r>
      <w:r>
        <w:rPr>
          <w:rFonts w:ascii="Tahoma" w:eastAsia="Times New Roman" w:hAnsi="Tahoma" w:cs="Tahoma"/>
          <w:sz w:val="20"/>
          <w:szCs w:val="20"/>
          <w:lang w:eastAsia="sl-SI"/>
        </w:rPr>
        <w:t xml:space="preserve"> Sklad planira prihodke od izterjav spornih terjatev v višini 50.000 EUR.</w:t>
      </w:r>
    </w:p>
    <w:p w14:paraId="7C93E4EC"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50C22CD7"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bookmarkStart w:id="973" w:name="_Hlk177040815"/>
      <w:r>
        <w:rPr>
          <w:rFonts w:ascii="Tahoma" w:eastAsia="Times New Roman" w:hAnsi="Tahoma" w:cs="Tahoma"/>
          <w:sz w:val="20"/>
          <w:szCs w:val="20"/>
          <w:u w:val="single"/>
          <w:lang w:eastAsia="sl-SI"/>
        </w:rPr>
        <w:t>Transferni prihodki</w:t>
      </w:r>
      <w:r>
        <w:rPr>
          <w:rFonts w:ascii="Tahoma" w:eastAsia="Times New Roman" w:hAnsi="Tahoma" w:cs="Tahoma"/>
          <w:sz w:val="20"/>
          <w:szCs w:val="20"/>
          <w:lang w:eastAsia="sl-SI"/>
        </w:rPr>
        <w:t xml:space="preserve"> so za leto 2025 planirani v višini 2.548.080 EUR, kar je dobrih 28 % več kot izhaja iz ocene realizacije za leto 2024. Sklad za leto 2025 planira</w:t>
      </w:r>
      <w:r w:rsidRPr="00816E3B">
        <w:rPr>
          <w:rFonts w:ascii="Tahoma" w:eastAsia="Times New Roman" w:hAnsi="Tahoma" w:cs="Tahoma"/>
          <w:sz w:val="20"/>
          <w:szCs w:val="20"/>
          <w:lang w:eastAsia="sl-SI"/>
        </w:rPr>
        <w:t xml:space="preserve"> izvedbo različnih programov oz. ukrepov (npr. program RazvojniPlus, projekt izvajanja </w:t>
      </w:r>
      <w:r>
        <w:rPr>
          <w:rFonts w:ascii="Tahoma" w:eastAsia="Times New Roman" w:hAnsi="Tahoma" w:cs="Tahoma"/>
          <w:sz w:val="20"/>
          <w:szCs w:val="20"/>
          <w:lang w:eastAsia="sl-SI"/>
        </w:rPr>
        <w:t>javnega razpisa</w:t>
      </w:r>
      <w:r w:rsidRPr="00816E3B">
        <w:rPr>
          <w:rFonts w:ascii="Tahoma" w:eastAsia="Times New Roman" w:hAnsi="Tahoma" w:cs="Tahoma"/>
          <w:sz w:val="20"/>
          <w:szCs w:val="20"/>
          <w:lang w:eastAsia="sl-SI"/>
        </w:rPr>
        <w:t xml:space="preserve"> za Kreativne centre za design management (KCDM), posebni vavčerski programi, ki jih financira MOPE, oblikovanje nove projektne enote za Uredbo STEP (Strategic Technologies for Europe Platform), nekatere aktivnosti zunanjega komuniciranja idr.). Ti programi so zasnovani na način, da Skladu zagotavljajo sredstva za izvajanje, kar se tudi kaže v višjih transfernih prihodkih Sklada v letu 2025</w:t>
      </w:r>
      <w:r>
        <w:rPr>
          <w:rFonts w:ascii="Tahoma" w:eastAsia="Times New Roman" w:hAnsi="Tahoma" w:cs="Tahoma"/>
          <w:sz w:val="20"/>
          <w:szCs w:val="20"/>
          <w:lang w:eastAsia="sl-SI"/>
        </w:rPr>
        <w:t>.</w:t>
      </w:r>
      <w:r w:rsidRPr="00816E3B">
        <w:rPr>
          <w:rFonts w:ascii="Tahoma" w:eastAsia="Times New Roman" w:hAnsi="Tahoma" w:cs="Tahoma"/>
          <w:sz w:val="20"/>
          <w:szCs w:val="20"/>
          <w:lang w:eastAsia="sl-SI"/>
        </w:rPr>
        <w:t xml:space="preserve"> S temi sredstvi Sklad nato izvaja dogovorjene aktivnosti, delno pa tudi pokriva stroške plač ter izdatke za blago in storitve, kar je skladno s sklenjenimi pogodbami z ministrstvom.</w:t>
      </w:r>
      <w:r>
        <w:rPr>
          <w:rFonts w:ascii="Tahoma" w:eastAsia="Times New Roman" w:hAnsi="Tahoma" w:cs="Tahoma"/>
          <w:sz w:val="20"/>
          <w:szCs w:val="20"/>
          <w:lang w:eastAsia="sl-SI"/>
        </w:rPr>
        <w:t xml:space="preserve"> Skladno s prejetimi navodili s strani ministrstva, pristojnega za finance, Sklad med transfernimi prihodki več ne izkazuje transfernih prihodkov, namenjenih za plačilo nepovratnih sredstev MSP (vavčerji, subvencije), temveč se to izkazuje le na kontih bilance stanja. </w:t>
      </w:r>
    </w:p>
    <w:bookmarkEnd w:id="973"/>
    <w:p w14:paraId="5BF58015" w14:textId="5AB139E9" w:rsidR="006D6C48"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 </w:t>
      </w:r>
      <w:bookmarkEnd w:id="952"/>
    </w:p>
    <w:p w14:paraId="2DA078B6" w14:textId="77777777" w:rsidR="003B5F20" w:rsidRPr="006D6C48" w:rsidRDefault="00BD0CAE">
      <w:pPr>
        <w:pStyle w:val="Naslov3"/>
        <w:numPr>
          <w:ilvl w:val="2"/>
          <w:numId w:val="22"/>
        </w:numPr>
        <w:rPr>
          <w:rFonts w:ascii="Tahoma" w:hAnsi="Tahoma" w:cs="Tahoma"/>
          <w:b/>
          <w:bCs/>
          <w:color w:val="auto"/>
          <w:sz w:val="20"/>
          <w:szCs w:val="20"/>
          <w:lang w:eastAsia="sl-SI"/>
        </w:rPr>
      </w:pPr>
      <w:bookmarkStart w:id="974" w:name="_Toc102734237"/>
      <w:bookmarkStart w:id="975" w:name="_Toc117254334"/>
      <w:bookmarkStart w:id="976" w:name="_Toc117254791"/>
      <w:bookmarkStart w:id="977" w:name="_Toc118281099"/>
      <w:bookmarkStart w:id="978" w:name="_Toc118283724"/>
      <w:bookmarkStart w:id="979" w:name="_Toc118292750"/>
      <w:bookmarkStart w:id="980" w:name="_Toc149131319"/>
      <w:bookmarkStart w:id="981" w:name="_Toc149226755"/>
      <w:bookmarkStart w:id="982" w:name="_Toc149504039"/>
      <w:bookmarkStart w:id="983" w:name="_Toc149547237"/>
      <w:bookmarkStart w:id="984" w:name="_Toc149565242"/>
      <w:bookmarkStart w:id="985" w:name="_Toc182947899"/>
      <w:bookmarkStart w:id="986" w:name="_Toc182987840"/>
      <w:bookmarkStart w:id="987" w:name="_Toc183029275"/>
      <w:bookmarkStart w:id="988" w:name="_Toc183034693"/>
      <w:bookmarkStart w:id="989" w:name="_Toc183034769"/>
      <w:bookmarkStart w:id="990" w:name="_Toc183034975"/>
      <w:bookmarkStart w:id="991" w:name="_Toc183081828"/>
      <w:bookmarkStart w:id="992" w:name="_Toc183091673"/>
      <w:bookmarkStart w:id="993" w:name="_Toc183091972"/>
      <w:bookmarkStart w:id="994" w:name="_Toc183092037"/>
      <w:bookmarkStart w:id="995" w:name="_Toc183092515"/>
      <w:r w:rsidRPr="006D6C48">
        <w:rPr>
          <w:rFonts w:ascii="Tahoma" w:hAnsi="Tahoma" w:cs="Tahoma"/>
          <w:b/>
          <w:bCs/>
          <w:color w:val="auto"/>
          <w:sz w:val="20"/>
          <w:szCs w:val="20"/>
          <w:lang w:eastAsia="sl-SI"/>
        </w:rPr>
        <w:t>Odhodki</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043A18F"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00795FAA" w14:textId="77777777" w:rsidR="00CC42BC" w:rsidRDefault="00CC42BC" w:rsidP="00CC42BC">
      <w:pPr>
        <w:suppressAutoHyphens w:val="0"/>
        <w:spacing w:after="0" w:line="276" w:lineRule="auto"/>
        <w:jc w:val="both"/>
        <w:textAlignment w:val="auto"/>
      </w:pPr>
      <w:bookmarkStart w:id="996" w:name="_Hlk183030087"/>
      <w:bookmarkStart w:id="997" w:name="_Hlk62416008"/>
      <w:bookmarkStart w:id="998" w:name="_Hlk177040918"/>
      <w:bookmarkStart w:id="999" w:name="_Hlk97719002"/>
      <w:bookmarkStart w:id="1000" w:name="_Toc432577428"/>
      <w:bookmarkStart w:id="1001" w:name="_Toc463893553"/>
      <w:bookmarkStart w:id="1002" w:name="_Toc463893756"/>
      <w:bookmarkStart w:id="1003" w:name="_Toc463961653"/>
      <w:bookmarkStart w:id="1004" w:name="_Toc464044356"/>
      <w:bookmarkStart w:id="1005" w:name="_Toc495326522"/>
      <w:bookmarkStart w:id="1006" w:name="_Toc495326961"/>
      <w:bookmarkStart w:id="1007" w:name="_Toc495481034"/>
      <w:bookmarkStart w:id="1008" w:name="_Toc526924774"/>
      <w:bookmarkStart w:id="1009" w:name="_Toc527629366"/>
      <w:bookmarkStart w:id="1010" w:name="_Toc20226688"/>
      <w:bookmarkStart w:id="1011" w:name="_Toc20226810"/>
      <w:bookmarkStart w:id="1012" w:name="_Toc20227203"/>
      <w:bookmarkStart w:id="1013" w:name="_Toc20229152"/>
      <w:bookmarkStart w:id="1014" w:name="_Toc21070424"/>
      <w:bookmarkStart w:id="1015" w:name="_Toc21083082"/>
      <w:bookmarkStart w:id="1016" w:name="_Toc22115769"/>
      <w:bookmarkStart w:id="1017" w:name="_Toc53739021"/>
      <w:bookmarkStart w:id="1018" w:name="_Toc102734238"/>
      <w:bookmarkStart w:id="1019" w:name="_Toc117254335"/>
      <w:bookmarkStart w:id="1020" w:name="_Toc117254792"/>
      <w:bookmarkStart w:id="1021" w:name="_Toc118281100"/>
      <w:bookmarkStart w:id="1022" w:name="_Toc118283725"/>
      <w:bookmarkStart w:id="1023" w:name="_Toc118292751"/>
      <w:bookmarkStart w:id="1024" w:name="_Toc149131320"/>
      <w:bookmarkStart w:id="1025" w:name="_Toc149226756"/>
      <w:bookmarkStart w:id="1026" w:name="_Toc149504040"/>
      <w:bookmarkStart w:id="1027" w:name="_Toc149547238"/>
      <w:r>
        <w:rPr>
          <w:rFonts w:ascii="Tahoma" w:eastAsia="Times New Roman" w:hAnsi="Tahoma"/>
          <w:sz w:val="20"/>
          <w:szCs w:val="20"/>
          <w:lang w:eastAsia="sl-SI"/>
        </w:rPr>
        <w:t>Za leto 2025 so s</w:t>
      </w:r>
      <w:r w:rsidRPr="00396DBD">
        <w:rPr>
          <w:rFonts w:ascii="Tahoma" w:eastAsia="Times New Roman" w:hAnsi="Tahoma"/>
          <w:sz w:val="20"/>
          <w:szCs w:val="20"/>
          <w:lang w:eastAsia="sl-SI"/>
        </w:rPr>
        <w:t>kupni odhodki</w:t>
      </w:r>
      <w:r>
        <w:rPr>
          <w:rFonts w:ascii="Tahoma" w:eastAsia="Times New Roman" w:hAnsi="Tahoma"/>
          <w:sz w:val="20"/>
          <w:szCs w:val="20"/>
          <w:lang w:eastAsia="sl-SI"/>
        </w:rPr>
        <w:t xml:space="preserve"> Sklada planirani v višini </w:t>
      </w:r>
      <w:bookmarkStart w:id="1028" w:name="_Hlk85007650"/>
      <w:r>
        <w:rPr>
          <w:rFonts w:ascii="Tahoma" w:eastAsia="Times New Roman" w:hAnsi="Tahoma"/>
          <w:sz w:val="20"/>
          <w:szCs w:val="20"/>
          <w:lang w:eastAsia="sl-SI"/>
        </w:rPr>
        <w:t>12.113.450 EUR</w:t>
      </w:r>
      <w:bookmarkEnd w:id="1028"/>
      <w:r>
        <w:rPr>
          <w:rFonts w:ascii="Tahoma" w:eastAsia="Times New Roman" w:hAnsi="Tahoma"/>
          <w:sz w:val="20"/>
          <w:szCs w:val="20"/>
          <w:lang w:eastAsia="sl-SI"/>
        </w:rPr>
        <w:t>, kar je skoraj 20 % več od ocene realizacije za leto 2024.</w:t>
      </w:r>
      <w:r>
        <w:rPr>
          <w:rFonts w:ascii="Tahoma" w:eastAsia="Times New Roman" w:hAnsi="Tahoma" w:cs="Tahoma"/>
          <w:sz w:val="20"/>
          <w:szCs w:val="20"/>
          <w:lang w:eastAsia="sl-SI"/>
        </w:rPr>
        <w:t xml:space="preserve"> Razlog za planirano povečanje skupnih odhodkov v letu 2025 je predvsem izvajanje </w:t>
      </w:r>
      <w:r w:rsidRPr="002C40AD">
        <w:rPr>
          <w:rFonts w:ascii="Tahoma" w:eastAsia="Times New Roman" w:hAnsi="Tahoma" w:cs="Tahoma"/>
          <w:sz w:val="20"/>
          <w:szCs w:val="20"/>
          <w:lang w:eastAsia="sl-SI"/>
        </w:rPr>
        <w:t>različnih programov oz. ukrepov. Ti programi so zasnovani na način, da Skladu zagotavljajo sredstva za izvajanje</w:t>
      </w:r>
      <w:r>
        <w:rPr>
          <w:rFonts w:ascii="Tahoma" w:eastAsia="Times New Roman" w:hAnsi="Tahoma" w:cs="Tahoma"/>
          <w:sz w:val="20"/>
          <w:szCs w:val="20"/>
          <w:lang w:eastAsia="sl-SI"/>
        </w:rPr>
        <w:t xml:space="preserve"> preko transfernih prihodkov</w:t>
      </w:r>
      <w:r w:rsidRPr="002C40AD">
        <w:rPr>
          <w:rFonts w:ascii="Tahoma" w:eastAsia="Times New Roman" w:hAnsi="Tahoma" w:cs="Tahoma"/>
          <w:sz w:val="20"/>
          <w:szCs w:val="20"/>
          <w:lang w:eastAsia="sl-SI"/>
        </w:rPr>
        <w:t xml:space="preserve">, </w:t>
      </w:r>
      <w:r>
        <w:rPr>
          <w:rFonts w:ascii="Tahoma" w:eastAsia="Times New Roman" w:hAnsi="Tahoma" w:cs="Tahoma"/>
          <w:sz w:val="20"/>
          <w:szCs w:val="20"/>
          <w:lang w:eastAsia="sl-SI"/>
        </w:rPr>
        <w:t>s</w:t>
      </w:r>
      <w:r w:rsidRPr="002C40AD">
        <w:rPr>
          <w:rFonts w:ascii="Tahoma" w:eastAsia="Times New Roman" w:hAnsi="Tahoma" w:cs="Tahoma"/>
          <w:sz w:val="20"/>
          <w:szCs w:val="20"/>
          <w:lang w:eastAsia="sl-SI"/>
        </w:rPr>
        <w:t xml:space="preserve"> temi sredstvi Sklad nato izvaja dogovorjene aktivnosti, delno pa tudi pokriva stroške plač ter izdatke za blago in storitve</w:t>
      </w:r>
      <w:r>
        <w:rPr>
          <w:rFonts w:ascii="Tahoma" w:eastAsia="Times New Roman" w:hAnsi="Tahoma" w:cs="Tahoma"/>
          <w:sz w:val="20"/>
          <w:szCs w:val="20"/>
          <w:lang w:eastAsia="sl-SI"/>
        </w:rPr>
        <w:t>.</w:t>
      </w:r>
      <w:r w:rsidRPr="002C40AD">
        <w:rPr>
          <w:rFonts w:ascii="Tahoma" w:eastAsia="Times New Roman" w:hAnsi="Tahoma" w:cs="Tahoma"/>
          <w:sz w:val="20"/>
          <w:szCs w:val="20"/>
          <w:lang w:eastAsia="sl-SI"/>
        </w:rPr>
        <w:t xml:space="preserve"> Povečanje planiranih odhodkov v letu 2025 je tudi posledica višje oblikovanih rezervacij za kreditna tveganja in odhodkov za nakup osnovnih sredstev</w:t>
      </w:r>
      <w:r>
        <w:rPr>
          <w:rFonts w:ascii="Tahoma" w:eastAsia="Times New Roman" w:hAnsi="Tahoma" w:cs="Tahoma"/>
          <w:sz w:val="20"/>
          <w:szCs w:val="20"/>
          <w:lang w:eastAsia="sl-SI"/>
        </w:rPr>
        <w:t xml:space="preserve">. </w:t>
      </w:r>
    </w:p>
    <w:bookmarkEnd w:id="996"/>
    <w:p w14:paraId="4B57ACC9" w14:textId="77777777" w:rsidR="00CC42BC" w:rsidRDefault="00CC42BC" w:rsidP="00CC42BC">
      <w:pPr>
        <w:suppressAutoHyphens w:val="0"/>
        <w:overflowPunct w:val="0"/>
        <w:autoSpaceDE w:val="0"/>
        <w:spacing w:after="0" w:line="276" w:lineRule="auto"/>
        <w:jc w:val="both"/>
        <w:rPr>
          <w:rFonts w:ascii="Tahoma" w:eastAsia="Times New Roman" w:hAnsi="Tahoma"/>
          <w:sz w:val="20"/>
          <w:szCs w:val="20"/>
          <w:lang w:eastAsia="sl-SI"/>
        </w:rPr>
      </w:pPr>
    </w:p>
    <w:p w14:paraId="7D8C856A"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u w:val="single"/>
          <w:lang w:eastAsia="sl-SI"/>
        </w:rPr>
        <w:t>Odhodki za plače in prispevke delodajalcev</w:t>
      </w:r>
      <w:r>
        <w:rPr>
          <w:rFonts w:ascii="Tahoma" w:eastAsia="Times New Roman" w:hAnsi="Tahoma" w:cs="Tahoma"/>
          <w:sz w:val="20"/>
          <w:szCs w:val="20"/>
          <w:lang w:eastAsia="sl-SI"/>
        </w:rPr>
        <w:t xml:space="preserve"> so za leto 2025 planirani v skupnem znesku 2.798.500 EUR, kar je več, kot izhaja iz ocene realizacije za leto 2024. Planirani odhodki za plače so izračunani, upoštevajoč predvideno število zaposlenih po kadrovskem načrtu za leto 2025 in trenutno sistemizacijo delovnih mest Sklada. Upoštevane so tri dodatne zaposlitve, vezane na novo projektno enoto za Uredbo STEP in upoštevana so tudi napredovanja zaposlenih. Sklad bo zaradi bolniških in porodniških odsotnosti ter v primeru, da na trgu delovne sile ne bo našel primernega kadra za zaposlitev oz. nadomeščanje, pomanjkanje reševal z večjo obremenitvijo zaposlenih</w:t>
      </w:r>
      <w:r w:rsidRPr="00287B9F">
        <w:rPr>
          <w:rFonts w:ascii="Tahoma" w:eastAsia="Times New Roman" w:hAnsi="Tahoma" w:cs="Tahoma"/>
          <w:sz w:val="20"/>
          <w:szCs w:val="20"/>
          <w:lang w:eastAsia="sl-SI"/>
        </w:rPr>
        <w:t xml:space="preserve"> </w:t>
      </w:r>
      <w:r>
        <w:rPr>
          <w:rFonts w:ascii="Tahoma" w:eastAsia="Times New Roman" w:hAnsi="Tahoma" w:cs="Tahoma"/>
          <w:sz w:val="20"/>
          <w:szCs w:val="20"/>
          <w:lang w:eastAsia="sl-SI"/>
        </w:rPr>
        <w:t>in izplačilom dodatka za delovno uspešnost. Planiran je tudi odhodek za odpravnino za upokojitev zaposlene. Izračun odhodkov za plače upošteva trenutno veljavno zakonodajo s področja plač v javnem sektorju ter z njo povezane podzakonske določbe, vse povečano za 2 %. Povračila in nadomestila vključujejo povračilo stroškov za prehrano in prevoz zaposlenim za polni delovni čas. Po uveljavitvi zakonskih sprememb in nadaljnjih ukrepih Vlade RS na področju plač bo Sklad obračunal plače glede na veljavno zakonodajo in navodila. Vir za financiranje plač so sredstva Sklada in provizije za izvedbo razpisov.</w:t>
      </w:r>
      <w:r w:rsidRPr="0074743A">
        <w:rPr>
          <w:rFonts w:ascii="Tahoma" w:eastAsia="Times New Roman" w:hAnsi="Tahoma" w:cs="Tahoma"/>
          <w:sz w:val="20"/>
          <w:szCs w:val="20"/>
          <w:lang w:eastAsia="sl-SI"/>
        </w:rPr>
        <w:t xml:space="preserve"> </w:t>
      </w:r>
      <w:r>
        <w:rPr>
          <w:rFonts w:ascii="Tahoma" w:eastAsia="Times New Roman" w:hAnsi="Tahoma" w:cs="Tahoma"/>
          <w:sz w:val="20"/>
          <w:szCs w:val="20"/>
          <w:lang w:eastAsia="sl-SI"/>
        </w:rPr>
        <w:t>Del odhodkov za plače in prispevke delodajalcev, vezanih na izvajanje posebnih programov oz. ukrepov v skupnem znesku 581.158</w:t>
      </w:r>
      <w:r w:rsidRPr="005B0AFA">
        <w:rPr>
          <w:rFonts w:ascii="Tahoma" w:eastAsia="Times New Roman" w:hAnsi="Tahoma" w:cs="Tahoma"/>
          <w:sz w:val="20"/>
          <w:szCs w:val="20"/>
          <w:lang w:eastAsia="sl-SI"/>
        </w:rPr>
        <w:t xml:space="preserve"> </w:t>
      </w:r>
      <w:r>
        <w:rPr>
          <w:rFonts w:ascii="Tahoma" w:eastAsia="Times New Roman" w:hAnsi="Tahoma" w:cs="Tahoma"/>
          <w:sz w:val="20"/>
          <w:szCs w:val="20"/>
          <w:lang w:eastAsia="sl-SI"/>
        </w:rPr>
        <w:t>EUR, se bo Skladu na podlagi zahtevkov povrnilo iz proračuna.</w:t>
      </w:r>
    </w:p>
    <w:p w14:paraId="12E73C7B" w14:textId="77777777" w:rsidR="00CC42BC" w:rsidRDefault="00CC42BC" w:rsidP="00CC42BC">
      <w:pPr>
        <w:suppressAutoHyphens w:val="0"/>
        <w:overflowPunct w:val="0"/>
        <w:autoSpaceDE w:val="0"/>
        <w:spacing w:after="0" w:line="276" w:lineRule="auto"/>
        <w:jc w:val="both"/>
        <w:rPr>
          <w:rFonts w:ascii="Tahoma" w:eastAsia="Times New Roman" w:hAnsi="Tahoma" w:cs="Tahoma"/>
          <w:sz w:val="20"/>
          <w:szCs w:val="20"/>
          <w:u w:val="single"/>
          <w:lang w:eastAsia="sl-SI"/>
        </w:rPr>
      </w:pPr>
    </w:p>
    <w:p w14:paraId="4C07EFA8" w14:textId="77777777" w:rsidR="00CC42BC" w:rsidRDefault="00CC42BC" w:rsidP="00CC42BC">
      <w:pPr>
        <w:suppressAutoHyphens w:val="0"/>
        <w:spacing w:after="0" w:line="276" w:lineRule="auto"/>
        <w:jc w:val="both"/>
        <w:textAlignment w:val="auto"/>
      </w:pPr>
      <w:r w:rsidRPr="00682ACD">
        <w:rPr>
          <w:rFonts w:ascii="Tahoma" w:eastAsia="Times New Roman" w:hAnsi="Tahoma" w:cs="Tahoma"/>
          <w:sz w:val="20"/>
          <w:szCs w:val="20"/>
          <w:u w:val="single"/>
          <w:lang w:eastAsia="sl-SI"/>
        </w:rPr>
        <w:t>Izdatki za blago in storitve</w:t>
      </w:r>
      <w:r w:rsidRPr="00682ACD">
        <w:rPr>
          <w:rFonts w:ascii="Tahoma" w:eastAsia="Times New Roman" w:hAnsi="Tahoma" w:cs="Tahoma"/>
          <w:sz w:val="20"/>
          <w:szCs w:val="20"/>
          <w:lang w:eastAsia="sl-SI"/>
        </w:rPr>
        <w:t xml:space="preserve"> so za</w:t>
      </w:r>
      <w:r>
        <w:rPr>
          <w:rFonts w:ascii="Tahoma" w:eastAsia="Times New Roman" w:hAnsi="Tahoma" w:cs="Tahoma"/>
          <w:sz w:val="20"/>
          <w:szCs w:val="20"/>
          <w:lang w:eastAsia="sl-SI"/>
        </w:rPr>
        <w:t xml:space="preserve"> leto 2025 planirani na podlagi planiranih aktivnostih za leto 2025 v skupnem znesku 3.758.350 EUR. Med izdatki za blago in storitve se izkazujejo tudi izdatki za izvajanje posebnih programov oz. ukrepov v višini 1.686.922 EUR (</w:t>
      </w:r>
      <w:r w:rsidRPr="00A34B16">
        <w:rPr>
          <w:rFonts w:ascii="Tahoma" w:eastAsia="Times New Roman" w:hAnsi="Tahoma" w:cs="Tahoma"/>
          <w:sz w:val="20"/>
          <w:szCs w:val="20"/>
          <w:lang w:eastAsia="sl-SI"/>
        </w:rPr>
        <w:t>program RazvojniPlus, projekt izvajanja JR za KCDM, posebni vavčerski programi, projektn</w:t>
      </w:r>
      <w:r>
        <w:rPr>
          <w:rFonts w:ascii="Tahoma" w:eastAsia="Times New Roman" w:hAnsi="Tahoma" w:cs="Tahoma"/>
          <w:sz w:val="20"/>
          <w:szCs w:val="20"/>
          <w:lang w:eastAsia="sl-SI"/>
        </w:rPr>
        <w:t>a</w:t>
      </w:r>
      <w:r w:rsidRPr="00A34B16">
        <w:rPr>
          <w:rFonts w:ascii="Tahoma" w:eastAsia="Times New Roman" w:hAnsi="Tahoma" w:cs="Tahoma"/>
          <w:sz w:val="20"/>
          <w:szCs w:val="20"/>
          <w:lang w:eastAsia="sl-SI"/>
        </w:rPr>
        <w:t xml:space="preserve"> enot</w:t>
      </w:r>
      <w:r>
        <w:rPr>
          <w:rFonts w:ascii="Tahoma" w:eastAsia="Times New Roman" w:hAnsi="Tahoma" w:cs="Tahoma"/>
          <w:sz w:val="20"/>
          <w:szCs w:val="20"/>
          <w:lang w:eastAsia="sl-SI"/>
        </w:rPr>
        <w:t>a</w:t>
      </w:r>
      <w:r w:rsidRPr="00A34B16">
        <w:rPr>
          <w:rFonts w:ascii="Tahoma" w:eastAsia="Times New Roman" w:hAnsi="Tahoma" w:cs="Tahoma"/>
          <w:sz w:val="20"/>
          <w:szCs w:val="20"/>
          <w:lang w:eastAsia="sl-SI"/>
        </w:rPr>
        <w:t xml:space="preserve"> za Uredbo STEP)</w:t>
      </w:r>
      <w:r>
        <w:rPr>
          <w:rFonts w:ascii="Tahoma" w:eastAsia="Times New Roman" w:hAnsi="Tahoma" w:cs="Tahoma"/>
          <w:sz w:val="20"/>
          <w:szCs w:val="20"/>
          <w:lang w:eastAsia="sl-SI"/>
        </w:rPr>
        <w:t xml:space="preserve"> in 280.000 EUR za zunanje komuniciranje, za kar bo Sklad iz proračuna prejel transferne prihodke. Poleg prej navedenega so določeni izdatki za leto 2025 planirani v višjem obsegu kot znaša ocena realizacije za leto 2024, kar je predvsem posledica  projekta prenove ERP, povečanja stroškov, povezanih z delovanjem Sklada in z izvajanjem finančnih instrumentov. P</w:t>
      </w:r>
      <w:r w:rsidRPr="005529E8">
        <w:rPr>
          <w:rFonts w:ascii="Tahoma" w:eastAsia="Times New Roman" w:hAnsi="Tahoma" w:cs="Tahoma"/>
          <w:sz w:val="20"/>
          <w:szCs w:val="20"/>
          <w:lang w:eastAsia="sl-SI"/>
        </w:rPr>
        <w:t xml:space="preserve">ovečanje </w:t>
      </w:r>
      <w:r>
        <w:rPr>
          <w:rFonts w:ascii="Tahoma" w:eastAsia="Times New Roman" w:hAnsi="Tahoma" w:cs="Tahoma"/>
          <w:sz w:val="20"/>
          <w:szCs w:val="20"/>
          <w:lang w:eastAsia="sl-SI"/>
        </w:rPr>
        <w:t xml:space="preserve">planiranih </w:t>
      </w:r>
      <w:r w:rsidRPr="005529E8">
        <w:rPr>
          <w:rFonts w:ascii="Tahoma" w:eastAsia="Times New Roman" w:hAnsi="Tahoma" w:cs="Tahoma"/>
          <w:sz w:val="20"/>
          <w:szCs w:val="20"/>
          <w:lang w:eastAsia="sl-SI"/>
        </w:rPr>
        <w:t xml:space="preserve">izdatkov za službena potovanja </w:t>
      </w:r>
      <w:r>
        <w:rPr>
          <w:rFonts w:ascii="Tahoma" w:eastAsia="Times New Roman" w:hAnsi="Tahoma" w:cs="Tahoma"/>
          <w:sz w:val="20"/>
          <w:szCs w:val="20"/>
          <w:lang w:eastAsia="sl-SI"/>
        </w:rPr>
        <w:t xml:space="preserve">za leto 2025 je </w:t>
      </w:r>
      <w:r w:rsidRPr="005529E8">
        <w:rPr>
          <w:rFonts w:ascii="Tahoma" w:eastAsia="Times New Roman" w:hAnsi="Tahoma" w:cs="Tahoma"/>
          <w:sz w:val="20"/>
          <w:szCs w:val="20"/>
          <w:lang w:eastAsia="sl-SI"/>
        </w:rPr>
        <w:t>skladno s planiranimi aktivnostmi za EU in mednarodno poslovanje (</w:t>
      </w:r>
      <w:r>
        <w:rPr>
          <w:rFonts w:ascii="Tahoma" w:eastAsia="Times New Roman" w:hAnsi="Tahoma" w:cs="Tahoma"/>
          <w:sz w:val="20"/>
          <w:szCs w:val="20"/>
          <w:lang w:eastAsia="sl-SI"/>
        </w:rPr>
        <w:t>podporni dogodki s področja internacionalizacije in druge mednarodne povezave</w:t>
      </w:r>
      <w:r w:rsidRPr="005529E8">
        <w:rPr>
          <w:rFonts w:ascii="Tahoma" w:eastAsia="Times New Roman" w:hAnsi="Tahoma" w:cs="Tahoma"/>
          <w:sz w:val="20"/>
          <w:szCs w:val="20"/>
          <w:lang w:eastAsia="sl-SI"/>
        </w:rPr>
        <w:t>); v preteklih letih niso bile izvedene vse aktivnosti</w:t>
      </w:r>
      <w:r>
        <w:rPr>
          <w:rFonts w:ascii="Tahoma" w:eastAsia="Times New Roman" w:hAnsi="Tahoma" w:cs="Tahoma"/>
          <w:sz w:val="20"/>
          <w:szCs w:val="20"/>
          <w:lang w:eastAsia="sl-SI"/>
        </w:rPr>
        <w:t xml:space="preserve">.   </w:t>
      </w:r>
    </w:p>
    <w:p w14:paraId="6781E9FA" w14:textId="77777777" w:rsidR="00CC42BC" w:rsidRDefault="00CC42BC" w:rsidP="00CC42BC">
      <w:pPr>
        <w:suppressAutoHyphens w:val="0"/>
        <w:overflowPunct w:val="0"/>
        <w:autoSpaceDE w:val="0"/>
        <w:spacing w:after="0" w:line="276" w:lineRule="auto"/>
        <w:jc w:val="both"/>
        <w:rPr>
          <w:rFonts w:ascii="Tahoma" w:eastAsia="Times New Roman" w:hAnsi="Tahoma"/>
          <w:sz w:val="20"/>
          <w:szCs w:val="20"/>
          <w:lang w:eastAsia="sl-SI"/>
        </w:rPr>
      </w:pPr>
    </w:p>
    <w:bookmarkEnd w:id="997"/>
    <w:p w14:paraId="7DFA15E0"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lang w:eastAsia="sl-SI"/>
        </w:rPr>
        <w:t xml:space="preserve">V skladu s pravili in navodili o obvladovanju kreditnih tveganj mora Sklad za rizične naložbe oblikovati </w:t>
      </w:r>
      <w:r>
        <w:rPr>
          <w:rFonts w:ascii="Tahoma" w:eastAsia="Times New Roman" w:hAnsi="Tahoma" w:cs="Tahoma"/>
          <w:sz w:val="20"/>
          <w:szCs w:val="20"/>
          <w:u w:val="single"/>
          <w:lang w:eastAsia="sl-SI"/>
        </w:rPr>
        <w:t>rezervacije za kreditna tveganja</w:t>
      </w:r>
      <w:r>
        <w:rPr>
          <w:rFonts w:ascii="Tahoma" w:eastAsia="Times New Roman" w:hAnsi="Tahoma" w:cs="Tahoma"/>
          <w:sz w:val="20"/>
          <w:szCs w:val="20"/>
          <w:lang w:eastAsia="sl-SI"/>
        </w:rPr>
        <w:t xml:space="preserve">. Za izvedbo javnega razpisa za kredite MSP iz namenskih sredstev bo Sklad v letu 2025 preko odhodkov dodatno oblikoval rezervacije v višini 4.000.000 EUR in 500.000 EUR rezervacij za planirane odpise terjatev za krizne kredite iz posebnega namenskega premoženja (vezano na prvi obrat). </w:t>
      </w:r>
      <w:r w:rsidRPr="00CB6367">
        <w:rPr>
          <w:rFonts w:ascii="Tahoma" w:eastAsia="Times New Roman" w:hAnsi="Tahoma" w:cs="Tahoma"/>
          <w:sz w:val="20"/>
          <w:szCs w:val="20"/>
          <w:lang w:eastAsia="sl-SI"/>
        </w:rPr>
        <w:t>V skladu s proti</w:t>
      </w:r>
      <w:r>
        <w:rPr>
          <w:rFonts w:ascii="Tahoma" w:eastAsia="Times New Roman" w:hAnsi="Tahoma" w:cs="Tahoma"/>
          <w:sz w:val="20"/>
          <w:szCs w:val="20"/>
          <w:lang w:eastAsia="sl-SI"/>
        </w:rPr>
        <w:t xml:space="preserve"> </w:t>
      </w:r>
      <w:r w:rsidRPr="00CB6367">
        <w:rPr>
          <w:rFonts w:ascii="Tahoma" w:eastAsia="Times New Roman" w:hAnsi="Tahoma" w:cs="Tahoma"/>
          <w:sz w:val="20"/>
          <w:szCs w:val="20"/>
          <w:lang w:eastAsia="sl-SI"/>
        </w:rPr>
        <w:t>kriznimi ukrepi je namreč Sklad prejel dodatna sredstva v svoje namensko premoženje za izvajanje različnih linij povratnih oblik financiranja MSP (kreditn</w:t>
      </w:r>
      <w:r>
        <w:rPr>
          <w:rFonts w:ascii="Tahoma" w:eastAsia="Times New Roman" w:hAnsi="Tahoma" w:cs="Tahoma"/>
          <w:sz w:val="20"/>
          <w:szCs w:val="20"/>
          <w:lang w:eastAsia="sl-SI"/>
        </w:rPr>
        <w:t>e</w:t>
      </w:r>
      <w:r w:rsidRPr="00CB6367">
        <w:rPr>
          <w:rFonts w:ascii="Tahoma" w:eastAsia="Times New Roman" w:hAnsi="Tahoma" w:cs="Tahoma"/>
          <w:sz w:val="20"/>
          <w:szCs w:val="20"/>
          <w:lang w:eastAsia="sl-SI"/>
        </w:rPr>
        <w:t xml:space="preserve"> linij</w:t>
      </w:r>
      <w:r>
        <w:rPr>
          <w:rFonts w:ascii="Tahoma" w:eastAsia="Times New Roman" w:hAnsi="Tahoma" w:cs="Tahoma"/>
          <w:sz w:val="20"/>
          <w:szCs w:val="20"/>
          <w:lang w:eastAsia="sl-SI"/>
        </w:rPr>
        <w:t>e</w:t>
      </w:r>
      <w:r w:rsidRPr="00CB6367">
        <w:rPr>
          <w:rFonts w:ascii="Tahoma" w:eastAsia="Times New Roman" w:hAnsi="Tahoma" w:cs="Tahoma"/>
          <w:sz w:val="20"/>
          <w:szCs w:val="20"/>
          <w:lang w:eastAsia="sl-SI"/>
        </w:rPr>
        <w:t xml:space="preserve">). V okviru prvega obrata je imel soglasje Vlade RS, da za eventualne izgube lahko zmanjšuje namensko premoženje. Za vse nadaljnje obrate pa tega dovoljenja nima več, kar pomeni, da mora za aktivacijo teh sredstev oblikovati </w:t>
      </w:r>
      <w:r>
        <w:rPr>
          <w:rFonts w:ascii="Tahoma" w:eastAsia="Times New Roman" w:hAnsi="Tahoma" w:cs="Tahoma"/>
          <w:sz w:val="20"/>
          <w:szCs w:val="20"/>
          <w:lang w:eastAsia="sl-SI"/>
        </w:rPr>
        <w:t>dodatne</w:t>
      </w:r>
      <w:r w:rsidRPr="00CB6367">
        <w:rPr>
          <w:rFonts w:ascii="Tahoma" w:eastAsia="Times New Roman" w:hAnsi="Tahoma" w:cs="Tahoma"/>
          <w:sz w:val="20"/>
          <w:szCs w:val="20"/>
          <w:lang w:eastAsia="sl-SI"/>
        </w:rPr>
        <w:t xml:space="preserve"> rezervacije. Za razpis nov</w:t>
      </w:r>
      <w:r>
        <w:rPr>
          <w:rFonts w:ascii="Tahoma" w:eastAsia="Times New Roman" w:hAnsi="Tahoma" w:cs="Tahoma"/>
          <w:sz w:val="20"/>
          <w:szCs w:val="20"/>
          <w:lang w:eastAsia="sl-SI"/>
        </w:rPr>
        <w:t>e</w:t>
      </w:r>
      <w:r w:rsidRPr="00CB6367">
        <w:rPr>
          <w:rFonts w:ascii="Tahoma" w:eastAsia="Times New Roman" w:hAnsi="Tahoma" w:cs="Tahoma"/>
          <w:sz w:val="20"/>
          <w:szCs w:val="20"/>
          <w:lang w:eastAsia="sl-SI"/>
        </w:rPr>
        <w:t xml:space="preserve"> </w:t>
      </w:r>
      <w:r>
        <w:rPr>
          <w:rFonts w:ascii="Tahoma" w:eastAsia="Times New Roman" w:hAnsi="Tahoma" w:cs="Tahoma"/>
          <w:sz w:val="20"/>
          <w:szCs w:val="20"/>
          <w:lang w:eastAsia="sl-SI"/>
        </w:rPr>
        <w:t>20</w:t>
      </w:r>
      <w:r w:rsidRPr="00CB6367">
        <w:rPr>
          <w:rFonts w:ascii="Tahoma" w:eastAsia="Times New Roman" w:hAnsi="Tahoma" w:cs="Tahoma"/>
          <w:sz w:val="20"/>
          <w:szCs w:val="20"/>
          <w:lang w:eastAsia="sl-SI"/>
        </w:rPr>
        <w:t xml:space="preserve"> mio EUR kreditn</w:t>
      </w:r>
      <w:r>
        <w:rPr>
          <w:rFonts w:ascii="Tahoma" w:eastAsia="Times New Roman" w:hAnsi="Tahoma" w:cs="Tahoma"/>
          <w:sz w:val="20"/>
          <w:szCs w:val="20"/>
          <w:lang w:eastAsia="sl-SI"/>
        </w:rPr>
        <w:t>e</w:t>
      </w:r>
      <w:r w:rsidRPr="00CB6367">
        <w:rPr>
          <w:rFonts w:ascii="Tahoma" w:eastAsia="Times New Roman" w:hAnsi="Tahoma" w:cs="Tahoma"/>
          <w:sz w:val="20"/>
          <w:szCs w:val="20"/>
          <w:lang w:eastAsia="sl-SI"/>
        </w:rPr>
        <w:t xml:space="preserve"> linij</w:t>
      </w:r>
      <w:r>
        <w:rPr>
          <w:rFonts w:ascii="Tahoma" w:eastAsia="Times New Roman" w:hAnsi="Tahoma" w:cs="Tahoma"/>
          <w:sz w:val="20"/>
          <w:szCs w:val="20"/>
          <w:lang w:eastAsia="sl-SI"/>
        </w:rPr>
        <w:t>e</w:t>
      </w:r>
      <w:r w:rsidRPr="00CB6367">
        <w:rPr>
          <w:rFonts w:ascii="Tahoma" w:eastAsia="Times New Roman" w:hAnsi="Tahoma" w:cs="Tahoma"/>
          <w:sz w:val="20"/>
          <w:szCs w:val="20"/>
          <w:lang w:eastAsia="sl-SI"/>
        </w:rPr>
        <w:t xml:space="preserve"> je zato v letu 2025 predvideno oblikovanje dodatnih 4 mio EUR rezervacij.</w:t>
      </w:r>
      <w:r>
        <w:rPr>
          <w:rFonts w:ascii="Tahoma" w:eastAsia="Times New Roman" w:hAnsi="Tahoma" w:cs="Tahoma"/>
          <w:sz w:val="20"/>
          <w:szCs w:val="20"/>
          <w:lang w:eastAsia="sl-SI"/>
        </w:rPr>
        <w:t xml:space="preserve"> Za oblikovanje rezervacij pri ostalih javnih razpisih se bodo koristila sproščena sredstva že oblikovanih garancijskih skladov in sredstva, ki so na Sklad prenesena namensko za izvajanje rizičnih naložb in ne predstavljajo namenskega premoženja Sklada. Vse te rezervacije se bodo prikazovale le preko kontov bilance stanja. </w:t>
      </w:r>
    </w:p>
    <w:p w14:paraId="7E262E74"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19D1108E"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lang w:eastAsia="sl-SI"/>
        </w:rPr>
        <w:t>V letu 2025 Sklad ne planira izplačil</w:t>
      </w:r>
      <w:r>
        <w:rPr>
          <w:rFonts w:ascii="Tahoma" w:eastAsia="Times New Roman" w:hAnsi="Tahoma" w:cs="Tahoma"/>
          <w:sz w:val="20"/>
          <w:szCs w:val="20"/>
          <w:u w:val="single"/>
          <w:lang w:eastAsia="sl-SI"/>
        </w:rPr>
        <w:t xml:space="preserve"> subvencije obrestne mere iz lastnih sredstev.</w:t>
      </w:r>
      <w:r>
        <w:rPr>
          <w:rFonts w:ascii="Tahoma" w:eastAsia="Times New Roman" w:hAnsi="Tahoma" w:cs="Tahoma"/>
          <w:sz w:val="20"/>
          <w:szCs w:val="20"/>
          <w:lang w:eastAsia="sl-SI"/>
        </w:rPr>
        <w:t xml:space="preserve"> Izplačila subvencij obrestnih mer pri produktu garancije s subvencijo obrestne mere se bodo nakazala neposredno iz sredstev v upravljanju (holdinškega sklada/garancijskega sklada) in  posebnega rezervnega sklada GS COVID 21 ter zmanjševala ustrezen vir. </w:t>
      </w:r>
    </w:p>
    <w:p w14:paraId="0474C72B"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0F097D36" w14:textId="13ECB72A"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u w:val="single"/>
          <w:lang w:eastAsia="sl-SI"/>
        </w:rPr>
        <w:t>Investicijski odhodki</w:t>
      </w:r>
      <w:r>
        <w:rPr>
          <w:rFonts w:ascii="Tahoma" w:eastAsia="Times New Roman" w:hAnsi="Tahoma" w:cs="Tahoma"/>
          <w:sz w:val="20"/>
          <w:szCs w:val="20"/>
          <w:lang w:eastAsia="sl-SI"/>
        </w:rPr>
        <w:t xml:space="preserve"> za leto 2025 so glede na planirane aktivnosti na tem področju planirani v višini 1.056.600 EUR. Sklad planira prenovo ERP, za kar je v letu 2024 že bila podpisana pogodba z izbranim ponudnikom. Projekt prenove bo trajal tri leta, za investicijske odhodke za leto 2025 pa je za ta namen planiranih 720.800 EUR. Planira se tudi nadgradnja obstoječih programov</w:t>
      </w:r>
      <w:r w:rsidR="005A2A97">
        <w:rPr>
          <w:rFonts w:ascii="Tahoma" w:eastAsia="Times New Roman" w:hAnsi="Tahoma" w:cs="Tahoma"/>
          <w:sz w:val="20"/>
          <w:szCs w:val="20"/>
          <w:lang w:eastAsia="sl-SI"/>
        </w:rPr>
        <w:t xml:space="preserve"> in opreme</w:t>
      </w:r>
      <w:r>
        <w:rPr>
          <w:rFonts w:ascii="Tahoma" w:eastAsia="Times New Roman" w:hAnsi="Tahoma" w:cs="Tahoma"/>
          <w:sz w:val="20"/>
          <w:szCs w:val="20"/>
          <w:lang w:eastAsia="sl-SI"/>
        </w:rPr>
        <w:t>, vse potrebno za delovanje Sklada pri odobravanju vlog in vodenju velikega portfelja kreditnih, garancijskih in drugih pogodb. Planira se nakup računalniške strojne opreme (strežniki, računalniki, monitorji, tiskalniki idr.) in pisarniškega pohištva, delno vezano tudi na tri nove zaposlitve. Za nakup osnovnih sredstev bo Sklad porabil lastna sredstva.</w:t>
      </w:r>
    </w:p>
    <w:bookmarkEnd w:id="998"/>
    <w:p w14:paraId="72A84C0B" w14:textId="77777777" w:rsidR="00797053" w:rsidRDefault="00797053" w:rsidP="00797053">
      <w:pPr>
        <w:suppressAutoHyphens w:val="0"/>
        <w:spacing w:after="0" w:line="276" w:lineRule="auto"/>
        <w:jc w:val="both"/>
        <w:textAlignment w:val="auto"/>
      </w:pPr>
    </w:p>
    <w:p w14:paraId="03FBBB4E" w14:textId="483D20FB" w:rsidR="003B5F20" w:rsidRPr="006D6C48" w:rsidRDefault="00BD0CAE">
      <w:pPr>
        <w:pStyle w:val="Naslov3"/>
        <w:numPr>
          <w:ilvl w:val="2"/>
          <w:numId w:val="22"/>
        </w:numPr>
        <w:rPr>
          <w:rFonts w:ascii="Tahoma" w:hAnsi="Tahoma" w:cs="Tahoma"/>
          <w:b/>
          <w:bCs/>
          <w:color w:val="auto"/>
          <w:sz w:val="20"/>
          <w:szCs w:val="20"/>
          <w:lang w:eastAsia="sl-SI"/>
        </w:rPr>
      </w:pPr>
      <w:bookmarkStart w:id="1029" w:name="_Toc149565243"/>
      <w:bookmarkStart w:id="1030" w:name="_Toc182947900"/>
      <w:bookmarkStart w:id="1031" w:name="_Toc182987841"/>
      <w:bookmarkStart w:id="1032" w:name="_Toc183029276"/>
      <w:bookmarkStart w:id="1033" w:name="_Toc183034694"/>
      <w:bookmarkStart w:id="1034" w:name="_Toc183034770"/>
      <w:bookmarkStart w:id="1035" w:name="_Toc183034976"/>
      <w:bookmarkStart w:id="1036" w:name="_Toc183081829"/>
      <w:bookmarkStart w:id="1037" w:name="_Toc183091674"/>
      <w:bookmarkStart w:id="1038" w:name="_Toc183091973"/>
      <w:bookmarkStart w:id="1039" w:name="_Toc183092038"/>
      <w:bookmarkStart w:id="1040" w:name="_Toc183092516"/>
      <w:bookmarkEnd w:id="999"/>
      <w:r w:rsidRPr="006D6C48">
        <w:rPr>
          <w:rFonts w:ascii="Tahoma" w:hAnsi="Tahoma" w:cs="Tahoma"/>
          <w:b/>
          <w:bCs/>
          <w:color w:val="auto"/>
          <w:sz w:val="20"/>
          <w:szCs w:val="20"/>
          <w:lang w:eastAsia="sl-SI"/>
        </w:rPr>
        <w:t xml:space="preserve">Presežek </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9"/>
      <w:bookmarkEnd w:id="1030"/>
      <w:bookmarkEnd w:id="1031"/>
      <w:bookmarkEnd w:id="1032"/>
      <w:bookmarkEnd w:id="1033"/>
      <w:bookmarkEnd w:id="1034"/>
      <w:bookmarkEnd w:id="1035"/>
      <w:r w:rsidR="005A2A97" w:rsidRPr="005A2A97">
        <w:rPr>
          <w:rFonts w:ascii="Tahoma" w:hAnsi="Tahoma" w:cs="Tahoma"/>
          <w:b/>
          <w:bCs/>
          <w:color w:val="auto"/>
          <w:sz w:val="20"/>
          <w:szCs w:val="20"/>
          <w:lang w:eastAsia="sl-SI"/>
        </w:rPr>
        <w:t>odhodkov nad prihodki</w:t>
      </w:r>
      <w:bookmarkEnd w:id="1036"/>
      <w:bookmarkEnd w:id="1037"/>
      <w:bookmarkEnd w:id="1038"/>
      <w:bookmarkEnd w:id="1039"/>
      <w:bookmarkEnd w:id="1040"/>
    </w:p>
    <w:p w14:paraId="6B4D586E"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04EF43B6"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bookmarkStart w:id="1041" w:name="_Hlk62416047"/>
      <w:bookmarkStart w:id="1042" w:name="_Hlk97719021"/>
      <w:bookmarkStart w:id="1043" w:name="_Toc432577429"/>
      <w:bookmarkStart w:id="1044" w:name="_Toc463893554"/>
      <w:bookmarkStart w:id="1045" w:name="_Toc463893757"/>
      <w:bookmarkStart w:id="1046" w:name="_Toc463961654"/>
      <w:bookmarkStart w:id="1047" w:name="_Toc464044357"/>
      <w:bookmarkStart w:id="1048" w:name="_Toc495326523"/>
      <w:bookmarkStart w:id="1049" w:name="_Toc495326962"/>
      <w:bookmarkStart w:id="1050" w:name="_Toc495481035"/>
      <w:bookmarkStart w:id="1051" w:name="_Toc526924775"/>
      <w:bookmarkStart w:id="1052" w:name="_Toc527629367"/>
      <w:bookmarkStart w:id="1053" w:name="_Toc20226689"/>
      <w:bookmarkStart w:id="1054" w:name="_Toc20226811"/>
      <w:bookmarkStart w:id="1055" w:name="_Toc20227204"/>
      <w:bookmarkStart w:id="1056" w:name="_Toc20229153"/>
      <w:bookmarkStart w:id="1057" w:name="_Toc21070425"/>
      <w:bookmarkStart w:id="1058" w:name="_Toc21083083"/>
      <w:bookmarkStart w:id="1059" w:name="_Toc22115770"/>
      <w:bookmarkStart w:id="1060" w:name="_Toc53739022"/>
      <w:r>
        <w:rPr>
          <w:rFonts w:ascii="Tahoma" w:eastAsia="Times New Roman" w:hAnsi="Tahoma" w:cs="Tahoma"/>
          <w:sz w:val="20"/>
          <w:szCs w:val="20"/>
          <w:lang w:eastAsia="sl-SI"/>
        </w:rPr>
        <w:t>Skupno Sklad za leto 2025 planira 11.447.480 EUR prihodkov in 12.113.450 EUR odhodkov ter presežek odhodkov nad prihodki v višini 665.970 EUR. Planiran presežek odhodkov nad prihodki Sklad planira pokriti s presežki prihodkov nad odhodki iz preteklih let.</w:t>
      </w:r>
    </w:p>
    <w:bookmarkEnd w:id="1041"/>
    <w:bookmarkEnd w:id="1042"/>
    <w:p w14:paraId="7EE0D23D" w14:textId="77777777" w:rsidR="006D6C48" w:rsidRDefault="006D6C48" w:rsidP="002C4DC6">
      <w:pPr>
        <w:suppressAutoHyphens w:val="0"/>
        <w:overflowPunct w:val="0"/>
        <w:autoSpaceDE w:val="0"/>
        <w:spacing w:after="0" w:line="276" w:lineRule="auto"/>
        <w:jc w:val="both"/>
        <w:rPr>
          <w:rFonts w:ascii="Tahoma" w:eastAsia="Times New Roman" w:hAnsi="Tahoma"/>
          <w:sz w:val="20"/>
          <w:szCs w:val="20"/>
          <w:lang w:eastAsia="sl-SI"/>
        </w:rPr>
      </w:pPr>
    </w:p>
    <w:p w14:paraId="37D74BFF" w14:textId="77777777" w:rsidR="00F461F7" w:rsidRDefault="00F461F7" w:rsidP="002C4DC6">
      <w:pPr>
        <w:suppressAutoHyphens w:val="0"/>
        <w:overflowPunct w:val="0"/>
        <w:autoSpaceDE w:val="0"/>
        <w:spacing w:after="0" w:line="276" w:lineRule="auto"/>
        <w:jc w:val="both"/>
        <w:rPr>
          <w:rFonts w:ascii="Tahoma" w:eastAsia="Times New Roman" w:hAnsi="Tahoma"/>
          <w:sz w:val="20"/>
          <w:szCs w:val="20"/>
          <w:lang w:eastAsia="sl-SI"/>
        </w:rPr>
      </w:pPr>
    </w:p>
    <w:p w14:paraId="21DC1872" w14:textId="77777777" w:rsidR="004619D0" w:rsidRDefault="004619D0" w:rsidP="002C4DC6">
      <w:pPr>
        <w:suppressAutoHyphens w:val="0"/>
        <w:overflowPunct w:val="0"/>
        <w:autoSpaceDE w:val="0"/>
        <w:spacing w:after="0" w:line="276" w:lineRule="auto"/>
        <w:jc w:val="both"/>
        <w:rPr>
          <w:rFonts w:ascii="Tahoma" w:eastAsia="Times New Roman" w:hAnsi="Tahoma"/>
          <w:sz w:val="20"/>
          <w:szCs w:val="20"/>
          <w:lang w:eastAsia="sl-SI"/>
        </w:rPr>
      </w:pPr>
    </w:p>
    <w:p w14:paraId="4F6449C1" w14:textId="77777777" w:rsidR="003B5F20" w:rsidRPr="006D6C48" w:rsidRDefault="00BD0CAE">
      <w:pPr>
        <w:pStyle w:val="Naslov2"/>
        <w:numPr>
          <w:ilvl w:val="1"/>
          <w:numId w:val="22"/>
        </w:numPr>
        <w:rPr>
          <w:rFonts w:ascii="Tahoma" w:hAnsi="Tahoma" w:cs="Tahoma"/>
          <w:color w:val="auto"/>
          <w:sz w:val="20"/>
          <w:szCs w:val="20"/>
          <w:lang w:eastAsia="sl-SI"/>
        </w:rPr>
      </w:pPr>
      <w:bookmarkStart w:id="1061" w:name="_Toc102734239"/>
      <w:bookmarkStart w:id="1062" w:name="_Toc117254336"/>
      <w:bookmarkStart w:id="1063" w:name="_Toc117254793"/>
      <w:bookmarkStart w:id="1064" w:name="_Toc118281101"/>
      <w:bookmarkStart w:id="1065" w:name="_Toc118283726"/>
      <w:bookmarkStart w:id="1066" w:name="_Toc118292752"/>
      <w:bookmarkStart w:id="1067" w:name="_Toc149131321"/>
      <w:bookmarkStart w:id="1068" w:name="_Toc149226757"/>
      <w:bookmarkStart w:id="1069" w:name="_Toc149504041"/>
      <w:bookmarkStart w:id="1070" w:name="_Toc149547239"/>
      <w:bookmarkStart w:id="1071" w:name="_Toc149565244"/>
      <w:bookmarkStart w:id="1072" w:name="_Toc182947901"/>
      <w:bookmarkStart w:id="1073" w:name="_Toc182987842"/>
      <w:bookmarkStart w:id="1074" w:name="_Toc183029277"/>
      <w:bookmarkStart w:id="1075" w:name="_Toc183034695"/>
      <w:bookmarkStart w:id="1076" w:name="_Toc183034771"/>
      <w:bookmarkStart w:id="1077" w:name="_Toc183034977"/>
      <w:bookmarkStart w:id="1078" w:name="_Toc183081830"/>
      <w:bookmarkStart w:id="1079" w:name="_Toc183091675"/>
      <w:bookmarkStart w:id="1080" w:name="_Toc183091974"/>
      <w:bookmarkStart w:id="1081" w:name="_Toc183092039"/>
      <w:bookmarkStart w:id="1082" w:name="_Toc183092517"/>
      <w:r w:rsidRPr="006D6C48">
        <w:rPr>
          <w:rFonts w:ascii="Tahoma" w:hAnsi="Tahoma" w:cs="Tahoma"/>
          <w:color w:val="auto"/>
          <w:sz w:val="20"/>
          <w:szCs w:val="20"/>
          <w:lang w:eastAsia="sl-SI"/>
        </w:rPr>
        <w:t>RAČUN FINANČNIH TERJATEV IN NALOŽB</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556E41A9"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2FCFD1DA" w14:textId="77777777" w:rsidR="00CC42BC" w:rsidRDefault="00CC42BC" w:rsidP="00CC42BC">
      <w:pPr>
        <w:suppressAutoHyphens w:val="0"/>
        <w:overflowPunct w:val="0"/>
        <w:autoSpaceDE w:val="0"/>
        <w:spacing w:after="0" w:line="276" w:lineRule="auto"/>
        <w:jc w:val="both"/>
      </w:pPr>
      <w:bookmarkStart w:id="1083" w:name="_Hlk62416075"/>
      <w:r w:rsidRPr="00414BA9">
        <w:rPr>
          <w:rFonts w:ascii="Tahoma" w:eastAsia="Times New Roman" w:hAnsi="Tahoma"/>
          <w:sz w:val="20"/>
          <w:szCs w:val="20"/>
          <w:lang w:eastAsia="sl-SI"/>
        </w:rPr>
        <w:t>V izkazu finančnih terjatev in naložb Sklad za leto 202</w:t>
      </w:r>
      <w:r>
        <w:rPr>
          <w:rFonts w:ascii="Tahoma" w:eastAsia="Times New Roman" w:hAnsi="Tahoma"/>
          <w:sz w:val="20"/>
          <w:szCs w:val="20"/>
          <w:lang w:eastAsia="sl-SI"/>
        </w:rPr>
        <w:t>5</w:t>
      </w:r>
      <w:r w:rsidRPr="00414BA9">
        <w:rPr>
          <w:rFonts w:ascii="Tahoma" w:eastAsia="Times New Roman" w:hAnsi="Tahoma"/>
          <w:sz w:val="20"/>
          <w:szCs w:val="20"/>
          <w:lang w:eastAsia="sl-SI"/>
        </w:rPr>
        <w:t xml:space="preserve"> planira </w:t>
      </w:r>
      <w:r>
        <w:rPr>
          <w:rFonts w:ascii="Tahoma" w:eastAsia="Times New Roman" w:hAnsi="Tahoma"/>
          <w:sz w:val="20"/>
          <w:szCs w:val="20"/>
          <w:lang w:eastAsia="sl-SI"/>
        </w:rPr>
        <w:t xml:space="preserve">prejeti 42.500.000 EUR vračil iz naslova dolgoročno danih posojil. </w:t>
      </w:r>
      <w:r w:rsidRPr="00136C2F">
        <w:rPr>
          <w:rFonts w:ascii="Tahoma" w:eastAsia="Times New Roman" w:hAnsi="Tahoma"/>
          <w:sz w:val="20"/>
          <w:szCs w:val="20"/>
          <w:lang w:eastAsia="sl-SI"/>
        </w:rPr>
        <w:t xml:space="preserve">Sklad je v </w:t>
      </w:r>
      <w:r>
        <w:rPr>
          <w:rFonts w:ascii="Tahoma" w:eastAsia="Times New Roman" w:hAnsi="Tahoma"/>
          <w:sz w:val="20"/>
          <w:szCs w:val="20"/>
          <w:lang w:eastAsia="sl-SI"/>
        </w:rPr>
        <w:t>preteklih letih iz namenskega premoženja izvedel več javnih razpisov za kredite</w:t>
      </w:r>
      <w:r w:rsidRPr="00136C2F">
        <w:rPr>
          <w:rFonts w:ascii="Tahoma" w:eastAsia="Times New Roman" w:hAnsi="Tahoma"/>
          <w:sz w:val="20"/>
          <w:szCs w:val="20"/>
          <w:lang w:eastAsia="sl-SI"/>
        </w:rPr>
        <w:t xml:space="preserve">, kateri </w:t>
      </w:r>
      <w:r>
        <w:rPr>
          <w:rFonts w:ascii="Tahoma" w:eastAsia="Times New Roman" w:hAnsi="Tahoma"/>
          <w:sz w:val="20"/>
          <w:szCs w:val="20"/>
          <w:lang w:eastAsia="sl-SI"/>
        </w:rPr>
        <w:t xml:space="preserve">v skladu z amortizacijskimi načrti zapadajo v odplačilo. </w:t>
      </w:r>
      <w:r>
        <w:rPr>
          <w:rFonts w:ascii="Tahoma" w:eastAsia="Times New Roman" w:hAnsi="Tahoma" w:cs="Tahoma"/>
          <w:sz w:val="20"/>
          <w:szCs w:val="20"/>
          <w:lang w:eastAsia="sl-SI"/>
        </w:rPr>
        <w:t>Za leto 2025 se sicer planirajo vračila danih kreditov še iz sredstev, ki niso v lasti Sklada. Vračila kreditov iz sredstev, prejetih v upravljanje, se ne izkazujejo v tem izkazu, temveč le v bilanci stanja.</w:t>
      </w:r>
    </w:p>
    <w:p w14:paraId="52B265BF" w14:textId="77777777" w:rsidR="00CC42BC" w:rsidRDefault="00CC42BC" w:rsidP="00CC42BC">
      <w:pPr>
        <w:suppressAutoHyphens w:val="0"/>
        <w:overflowPunct w:val="0"/>
        <w:autoSpaceDE w:val="0"/>
        <w:spacing w:after="0" w:line="276" w:lineRule="auto"/>
        <w:jc w:val="both"/>
        <w:rPr>
          <w:rFonts w:ascii="Tahoma" w:eastAsia="Times New Roman" w:hAnsi="Tahoma"/>
          <w:sz w:val="20"/>
          <w:szCs w:val="20"/>
          <w:lang w:eastAsia="sl-SI"/>
        </w:rPr>
      </w:pPr>
    </w:p>
    <w:p w14:paraId="20F62A27" w14:textId="77777777" w:rsidR="00CC42BC" w:rsidRDefault="00CC42BC" w:rsidP="00CC42BC">
      <w:pPr>
        <w:suppressAutoHyphens w:val="0"/>
        <w:overflowPunct w:val="0"/>
        <w:autoSpaceDE w:val="0"/>
        <w:spacing w:after="0" w:line="276" w:lineRule="auto"/>
        <w:jc w:val="both"/>
      </w:pPr>
      <w:bookmarkStart w:id="1084" w:name="_Hlk177041155"/>
      <w:r>
        <w:rPr>
          <w:rFonts w:ascii="Tahoma" w:eastAsia="Times New Roman" w:hAnsi="Tahoma"/>
          <w:sz w:val="20"/>
          <w:szCs w:val="20"/>
          <w:lang w:eastAsia="sl-SI"/>
        </w:rPr>
        <w:t>Na podlagi planiranih javnih razpisov za kredite za leto 2025 Sklad planira nakazati 29.700.000 EUR danih posojil oziroma kreditov iz namenskega premoženja</w:t>
      </w:r>
      <w:r>
        <w:rPr>
          <w:rFonts w:ascii="Tahoma" w:eastAsia="Times New Roman" w:hAnsi="Tahoma" w:cs="Tahoma"/>
          <w:sz w:val="20"/>
          <w:szCs w:val="20"/>
          <w:lang w:eastAsia="sl-SI"/>
        </w:rPr>
        <w:t>. Za leto 2025 se sicer planirajo dani krediti še iz sredstev, ki niso v lasti Sklada. Nakazila kreditov iz sredstev, prejetih v upravljanje, se ne izkazujejo v tem izkazu, temveč le v bilanci stanja.</w:t>
      </w:r>
    </w:p>
    <w:p w14:paraId="1EBBE4E0"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29481C86"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Sklad v izkazu finančnih terjatev in naložb za leto 2025 planira razliko med prejetimi vračili danih posojil in danimi posojili v višini 12.800.000 EUR.</w:t>
      </w:r>
      <w:bookmarkEnd w:id="1083"/>
    </w:p>
    <w:bookmarkEnd w:id="1084"/>
    <w:p w14:paraId="69532848" w14:textId="77777777" w:rsidR="00F05C0C" w:rsidRDefault="00F05C0C" w:rsidP="00F05C0C">
      <w:pPr>
        <w:suppressAutoHyphens w:val="0"/>
        <w:spacing w:after="0" w:line="276" w:lineRule="auto"/>
        <w:textAlignment w:val="auto"/>
        <w:rPr>
          <w:rFonts w:ascii="Times New Roman" w:eastAsia="Times New Roman" w:hAnsi="Times New Roman"/>
          <w:sz w:val="24"/>
          <w:szCs w:val="24"/>
          <w:lang w:eastAsia="sl-SI"/>
        </w:rPr>
      </w:pPr>
    </w:p>
    <w:p w14:paraId="6476D0FB" w14:textId="77777777" w:rsidR="002C4DC6" w:rsidRPr="006D6C48" w:rsidRDefault="002C4DC6">
      <w:pPr>
        <w:pStyle w:val="Naslov2"/>
        <w:numPr>
          <w:ilvl w:val="1"/>
          <w:numId w:val="22"/>
        </w:numPr>
        <w:rPr>
          <w:rFonts w:ascii="Tahoma" w:hAnsi="Tahoma" w:cs="Tahoma"/>
          <w:color w:val="auto"/>
          <w:sz w:val="20"/>
          <w:szCs w:val="20"/>
          <w:lang w:eastAsia="sl-SI"/>
        </w:rPr>
      </w:pPr>
      <w:bookmarkStart w:id="1085" w:name="_Toc432577430"/>
      <w:bookmarkStart w:id="1086" w:name="_Toc463893555"/>
      <w:bookmarkStart w:id="1087" w:name="_Toc463893758"/>
      <w:bookmarkStart w:id="1088" w:name="_Toc463961655"/>
      <w:bookmarkStart w:id="1089" w:name="_Toc464044358"/>
      <w:bookmarkStart w:id="1090" w:name="_Toc495326524"/>
      <w:bookmarkStart w:id="1091" w:name="_Toc495326963"/>
      <w:bookmarkStart w:id="1092" w:name="_Toc495481036"/>
      <w:bookmarkStart w:id="1093" w:name="_Toc526924776"/>
      <w:bookmarkStart w:id="1094" w:name="_Toc527629368"/>
      <w:bookmarkStart w:id="1095" w:name="_Toc20226690"/>
      <w:bookmarkStart w:id="1096" w:name="_Toc20226812"/>
      <w:bookmarkStart w:id="1097" w:name="_Toc20227205"/>
      <w:bookmarkStart w:id="1098" w:name="_Toc20229154"/>
      <w:bookmarkStart w:id="1099" w:name="_Toc21070426"/>
      <w:bookmarkStart w:id="1100" w:name="_Toc21083084"/>
      <w:bookmarkStart w:id="1101" w:name="_Toc22115771"/>
      <w:bookmarkStart w:id="1102" w:name="_Toc53739023"/>
      <w:bookmarkStart w:id="1103" w:name="_Toc102734240"/>
      <w:bookmarkStart w:id="1104" w:name="_Toc117254337"/>
      <w:bookmarkStart w:id="1105" w:name="_Toc117254794"/>
      <w:bookmarkStart w:id="1106" w:name="_Toc118281102"/>
      <w:bookmarkStart w:id="1107" w:name="_Toc118283727"/>
      <w:bookmarkStart w:id="1108" w:name="_Toc118292753"/>
      <w:bookmarkStart w:id="1109" w:name="_Toc149131322"/>
      <w:bookmarkStart w:id="1110" w:name="_Toc149226758"/>
      <w:bookmarkStart w:id="1111" w:name="_Toc149504042"/>
      <w:bookmarkStart w:id="1112" w:name="_Toc149547240"/>
      <w:bookmarkStart w:id="1113" w:name="_Toc149565245"/>
      <w:bookmarkStart w:id="1114" w:name="_Toc182947902"/>
      <w:bookmarkStart w:id="1115" w:name="_Toc182987843"/>
      <w:bookmarkStart w:id="1116" w:name="_Toc183029278"/>
      <w:bookmarkStart w:id="1117" w:name="_Toc183034696"/>
      <w:bookmarkStart w:id="1118" w:name="_Toc183034772"/>
      <w:bookmarkStart w:id="1119" w:name="_Toc183034978"/>
      <w:bookmarkStart w:id="1120" w:name="_Toc183081831"/>
      <w:bookmarkStart w:id="1121" w:name="_Toc183091676"/>
      <w:bookmarkStart w:id="1122" w:name="_Toc183091975"/>
      <w:bookmarkStart w:id="1123" w:name="_Toc183092040"/>
      <w:bookmarkStart w:id="1124" w:name="_Toc183092518"/>
      <w:r w:rsidRPr="006D6C48">
        <w:rPr>
          <w:rFonts w:ascii="Tahoma" w:hAnsi="Tahoma" w:cs="Tahoma"/>
          <w:color w:val="auto"/>
          <w:sz w:val="20"/>
          <w:szCs w:val="20"/>
          <w:lang w:eastAsia="sl-SI"/>
        </w:rPr>
        <w:t>RAČUN FINANCIRANJA</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3D3C11D0" w14:textId="77777777" w:rsidR="002C4DC6" w:rsidRDefault="002C4DC6" w:rsidP="002C4DC6">
      <w:pPr>
        <w:suppressAutoHyphens w:val="0"/>
        <w:spacing w:after="0" w:line="276" w:lineRule="auto"/>
        <w:textAlignment w:val="auto"/>
        <w:rPr>
          <w:rFonts w:ascii="Times New Roman" w:eastAsia="Times New Roman" w:hAnsi="Times New Roman"/>
          <w:sz w:val="24"/>
          <w:szCs w:val="24"/>
          <w:lang w:eastAsia="sl-SI"/>
        </w:rPr>
      </w:pPr>
    </w:p>
    <w:p w14:paraId="79206919"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bookmarkStart w:id="1125" w:name="_Hlk97719070"/>
      <w:r>
        <w:rPr>
          <w:rFonts w:ascii="Tahoma" w:eastAsia="Times New Roman" w:hAnsi="Tahoma" w:cs="Tahoma"/>
          <w:sz w:val="20"/>
          <w:szCs w:val="20"/>
          <w:lang w:eastAsia="sl-SI"/>
        </w:rPr>
        <w:t xml:space="preserve">V računu financiranja Sklad za leto 2025 ne planira nobenega zadolževanja. </w:t>
      </w:r>
    </w:p>
    <w:p w14:paraId="6B6CD213"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48C4159E" w14:textId="77777777" w:rsidR="00CC42BC" w:rsidRDefault="00CC42BC" w:rsidP="00CC42BC">
      <w:pPr>
        <w:suppressAutoHyphens w:val="0"/>
        <w:spacing w:after="0" w:line="276" w:lineRule="auto"/>
        <w:textAlignment w:val="auto"/>
        <w:rPr>
          <w:rFonts w:ascii="Tahoma" w:eastAsia="Times New Roman" w:hAnsi="Tahoma" w:cs="Tahoma"/>
          <w:sz w:val="20"/>
          <w:szCs w:val="20"/>
          <w:lang w:eastAsia="sl-SI"/>
        </w:rPr>
      </w:pPr>
      <w:bookmarkStart w:id="1126" w:name="_Hlk177041218"/>
      <w:r>
        <w:rPr>
          <w:rFonts w:ascii="Tahoma" w:eastAsia="Times New Roman" w:hAnsi="Tahoma" w:cs="Tahoma"/>
          <w:sz w:val="20"/>
          <w:szCs w:val="20"/>
          <w:lang w:eastAsia="sl-SI"/>
        </w:rPr>
        <w:t>Skupno povečanje sredstev na računih Sklada je za leto 2025 planirano v višini 12.134.030 EUR</w:t>
      </w:r>
      <w:bookmarkEnd w:id="1125"/>
      <w:r>
        <w:rPr>
          <w:rFonts w:ascii="Tahoma" w:eastAsia="Times New Roman" w:hAnsi="Tahoma" w:cs="Tahoma"/>
          <w:sz w:val="20"/>
          <w:szCs w:val="20"/>
          <w:lang w:eastAsia="sl-SI"/>
        </w:rPr>
        <w:t>.</w:t>
      </w:r>
    </w:p>
    <w:bookmarkEnd w:id="1126"/>
    <w:p w14:paraId="3BD72A09" w14:textId="77777777" w:rsidR="00EA6E94" w:rsidRDefault="00EA6E94" w:rsidP="00F05C0C">
      <w:pPr>
        <w:suppressAutoHyphens w:val="0"/>
        <w:spacing w:after="0" w:line="276" w:lineRule="auto"/>
        <w:textAlignment w:val="auto"/>
        <w:rPr>
          <w:rFonts w:ascii="Times New Roman" w:eastAsia="Times New Roman" w:hAnsi="Times New Roman"/>
          <w:sz w:val="24"/>
          <w:szCs w:val="24"/>
          <w:lang w:eastAsia="sl-SI"/>
        </w:rPr>
      </w:pPr>
    </w:p>
    <w:p w14:paraId="759161AD" w14:textId="51FF2644" w:rsidR="003B5F20" w:rsidRPr="006D6C48" w:rsidRDefault="00BD0CAE">
      <w:pPr>
        <w:pStyle w:val="Naslov2"/>
        <w:numPr>
          <w:ilvl w:val="1"/>
          <w:numId w:val="22"/>
        </w:numPr>
        <w:rPr>
          <w:rFonts w:ascii="Tahoma" w:hAnsi="Tahoma" w:cs="Tahoma"/>
          <w:color w:val="auto"/>
          <w:sz w:val="20"/>
          <w:szCs w:val="20"/>
          <w:lang w:eastAsia="sl-SI"/>
        </w:rPr>
      </w:pPr>
      <w:bookmarkStart w:id="1127" w:name="_Toc432577431"/>
      <w:bookmarkStart w:id="1128" w:name="_Toc463893556"/>
      <w:bookmarkStart w:id="1129" w:name="_Toc463893759"/>
      <w:bookmarkStart w:id="1130" w:name="_Toc463961656"/>
      <w:bookmarkStart w:id="1131" w:name="_Toc464044359"/>
      <w:bookmarkStart w:id="1132" w:name="_Toc495326525"/>
      <w:bookmarkStart w:id="1133" w:name="_Toc495326964"/>
      <w:bookmarkStart w:id="1134" w:name="_Toc495481037"/>
      <w:bookmarkStart w:id="1135" w:name="_Toc526924777"/>
      <w:bookmarkStart w:id="1136" w:name="_Toc527629369"/>
      <w:bookmarkStart w:id="1137" w:name="_Toc20226691"/>
      <w:bookmarkStart w:id="1138" w:name="_Toc20226813"/>
      <w:bookmarkStart w:id="1139" w:name="_Toc20227206"/>
      <w:bookmarkStart w:id="1140" w:name="_Toc20229155"/>
      <w:bookmarkStart w:id="1141" w:name="_Toc21070427"/>
      <w:bookmarkStart w:id="1142" w:name="_Toc21083085"/>
      <w:bookmarkStart w:id="1143" w:name="_Toc22115772"/>
      <w:bookmarkStart w:id="1144" w:name="_Toc53739024"/>
      <w:bookmarkStart w:id="1145" w:name="_Toc102734241"/>
      <w:bookmarkStart w:id="1146" w:name="_Toc117254338"/>
      <w:bookmarkStart w:id="1147" w:name="_Toc117254795"/>
      <w:bookmarkStart w:id="1148" w:name="_Toc118281103"/>
      <w:bookmarkStart w:id="1149" w:name="_Toc118283728"/>
      <w:bookmarkStart w:id="1150" w:name="_Toc118292754"/>
      <w:bookmarkStart w:id="1151" w:name="_Toc149131323"/>
      <w:bookmarkStart w:id="1152" w:name="_Toc149226759"/>
      <w:bookmarkStart w:id="1153" w:name="_Toc149504043"/>
      <w:bookmarkStart w:id="1154" w:name="_Toc149547241"/>
      <w:bookmarkStart w:id="1155" w:name="_Toc149565246"/>
      <w:bookmarkStart w:id="1156" w:name="_Toc182947903"/>
      <w:bookmarkStart w:id="1157" w:name="_Toc182987844"/>
      <w:bookmarkStart w:id="1158" w:name="_Toc183029279"/>
      <w:bookmarkStart w:id="1159" w:name="_Toc183034697"/>
      <w:bookmarkStart w:id="1160" w:name="_Toc183034773"/>
      <w:bookmarkStart w:id="1161" w:name="_Toc183034979"/>
      <w:bookmarkStart w:id="1162" w:name="_Toc183081832"/>
      <w:bookmarkStart w:id="1163" w:name="_Toc183091677"/>
      <w:bookmarkStart w:id="1164" w:name="_Toc183091976"/>
      <w:bookmarkStart w:id="1165" w:name="_Toc183092041"/>
      <w:bookmarkStart w:id="1166" w:name="_Toc183092519"/>
      <w:r w:rsidRPr="006D6C48">
        <w:rPr>
          <w:rFonts w:ascii="Tahoma" w:hAnsi="Tahoma" w:cs="Tahoma"/>
          <w:color w:val="auto"/>
          <w:sz w:val="20"/>
          <w:szCs w:val="20"/>
          <w:lang w:eastAsia="sl-SI"/>
        </w:rPr>
        <w:t>BILANCA STANJA</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55D17FE"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07451CA7" w14:textId="77777777" w:rsidR="00CC42BC" w:rsidRDefault="00CC42BC" w:rsidP="00CC42BC">
      <w:pPr>
        <w:suppressAutoHyphens w:val="0"/>
        <w:spacing w:after="0" w:line="276" w:lineRule="auto"/>
        <w:jc w:val="both"/>
        <w:textAlignment w:val="auto"/>
      </w:pPr>
      <w:bookmarkStart w:id="1167" w:name="_Hlk62416137"/>
      <w:bookmarkStart w:id="1168" w:name="_Hlk177041274"/>
      <w:r w:rsidRPr="00DE6704">
        <w:rPr>
          <w:rFonts w:ascii="Tahoma" w:eastAsia="Times New Roman" w:hAnsi="Tahoma" w:cs="Tahoma"/>
          <w:sz w:val="20"/>
          <w:szCs w:val="20"/>
          <w:u w:val="single"/>
          <w:lang w:eastAsia="sl-SI"/>
        </w:rPr>
        <w:t>Dolgoročna sredstva</w:t>
      </w:r>
      <w:r>
        <w:rPr>
          <w:rFonts w:ascii="Tahoma" w:eastAsia="Times New Roman" w:hAnsi="Tahoma" w:cs="Tahoma"/>
          <w:sz w:val="20"/>
          <w:szCs w:val="20"/>
          <w:u w:val="single"/>
          <w:lang w:eastAsia="sl-SI"/>
        </w:rPr>
        <w:t xml:space="preserve"> in sredstva v upravljanju</w:t>
      </w:r>
      <w:r w:rsidRPr="003F0C5B">
        <w:rPr>
          <w:rFonts w:ascii="Tahoma" w:eastAsia="Times New Roman" w:hAnsi="Tahoma" w:cs="Tahoma"/>
          <w:sz w:val="20"/>
          <w:szCs w:val="20"/>
          <w:lang w:eastAsia="sl-SI"/>
        </w:rPr>
        <w:t xml:space="preserve"> </w:t>
      </w:r>
      <w:r>
        <w:rPr>
          <w:rFonts w:ascii="Tahoma" w:eastAsia="Times New Roman" w:hAnsi="Tahoma" w:cs="Tahoma"/>
          <w:sz w:val="20"/>
          <w:szCs w:val="20"/>
          <w:lang w:eastAsia="sl-SI"/>
        </w:rPr>
        <w:t>so za leto 2025 planirana v višini 142.970.410  EUR, kar je manj kot znaša ocena realizacije za leto 2024. Na podlagi planiranih investicijskih odhodkov  za nabavo računalniške strojne in programske opreme ter pisarniškega pohištva, se skupna vrednost opredmetenih in neopredmetenih osnovnih sredstev povečuje. Dolgoročne finančne naložbe so planirane v višini 1.500.000 EUR in predstavljajo kapitalske naložbe na podlagi javnih razpisov za tvegan kapital v preteklih letih, upoštevajoč prevrednoteno vrednost. Dolgoročno dana posojila in depoziti se v letu 2025 zmanjšujejo glede na oceno realizacije za leto 2024, kar je predvsem posledica tega, da se v letu 2025 planira več vračil danih kreditov po razpisih, ki so bili izvedeni v času epidemije in energetske krize. Krediti se bodo na podjetja nakazovali po izvedenih javnih razpisih, vračila le teh pa bodo potekala skladno s sklenjenimi kreditnimi pogodbami. Dolgoročne terjatve iz poslovanja so planirane v višini 16.000.000 EUR in predstavljajo naložbo v Cefof in oblikovanje kapitalskega sklada.</w:t>
      </w:r>
    </w:p>
    <w:p w14:paraId="0168F4AF"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327F9206"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u w:val="single"/>
          <w:lang w:eastAsia="sl-SI"/>
        </w:rPr>
        <w:t>Kratkoročna sredstva</w:t>
      </w:r>
      <w:r>
        <w:rPr>
          <w:rFonts w:ascii="Tahoma" w:eastAsia="Times New Roman" w:hAnsi="Tahoma" w:cs="Tahoma"/>
          <w:sz w:val="20"/>
          <w:szCs w:val="20"/>
          <w:lang w:eastAsia="sl-SI"/>
        </w:rPr>
        <w:t xml:space="preserve"> so za leto 2025 planirana v znesku 421.328.690 EUR. Med kratkoročnimi terjatvami do kupcev se izkazujejo tudi terjatve do MSP iz naslova unovčenih garancij. Kratkoročne terjatve do uporabnikov EKN se planirajo v višjem znesku kot je predvideno po oceni realizacije za leto 2024. Sklad planira v letu 2025 glede na določbe Zakona o javnih skladih (ZJS-1) prosto namensko premoženje naložiti v vloge na Zakladnico RS, vse skladno z določili Pravilnika o nalaganju prostih denarnih sredstev posrednih uporabnikov državnega in občinskih proračunov ter ožjih delov občin, ki so pravne osebe. Po enakem načelu in v skladu z določbami pogodb se bodo izvajale tudi naložbe prostih sredstev, ki jih je Sklad prejel v upravljanje in ne predstavljajo namenskega premoženja Sklada (sredstva garancijskih in posojilnih skladov, sredstva PIFI ter sredstva sklada skladov). </w:t>
      </w:r>
    </w:p>
    <w:p w14:paraId="6311CFB6"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 </w:t>
      </w:r>
    </w:p>
    <w:p w14:paraId="3D5A7529"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u w:val="single"/>
          <w:lang w:eastAsia="sl-SI"/>
        </w:rPr>
        <w:t>Kratkoročne obveznosti</w:t>
      </w:r>
      <w:r>
        <w:rPr>
          <w:rFonts w:ascii="Tahoma" w:eastAsia="Times New Roman" w:hAnsi="Tahoma" w:cs="Tahoma"/>
          <w:sz w:val="20"/>
          <w:szCs w:val="20"/>
          <w:lang w:eastAsia="sl-SI"/>
        </w:rPr>
        <w:t xml:space="preserve"> so za leto 2025 planirane v višini 28.134.000 EUR. Planirane kratkoročne obveznosti  vključujejo kratkoročne obveznosti do zaposlenih, do dobaviteljev, obveznosti Sklada do MGTŠ iz naslova terjatve do MSP zaradi nenamenske porabe subvencij in obveznosti Sklada za plačilo subvencij MSP oziroma subvencije obrestne mere bankam in neplačane prihodke (za obresti, za unovčene garancije). </w:t>
      </w:r>
    </w:p>
    <w:p w14:paraId="524D879A"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bookmarkEnd w:id="1167"/>
    <w:p w14:paraId="0357F365"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u w:val="single"/>
          <w:lang w:eastAsia="sl-SI"/>
        </w:rPr>
        <w:t>Lastni viri in dolgoročne obveznosti</w:t>
      </w:r>
      <w:r w:rsidRPr="003759E5">
        <w:rPr>
          <w:rFonts w:ascii="Tahoma" w:eastAsia="Times New Roman" w:hAnsi="Tahoma" w:cs="Tahoma"/>
          <w:sz w:val="20"/>
          <w:szCs w:val="20"/>
          <w:lang w:eastAsia="sl-SI"/>
        </w:rPr>
        <w:t xml:space="preserve"> </w:t>
      </w:r>
      <w:r>
        <w:rPr>
          <w:rFonts w:ascii="Tahoma" w:eastAsia="Times New Roman" w:hAnsi="Tahoma" w:cs="Tahoma"/>
          <w:sz w:val="20"/>
          <w:szCs w:val="20"/>
          <w:lang w:eastAsia="sl-SI"/>
        </w:rPr>
        <w:t>so za leto 2025 planirani v višini 536.165.100 EUR. Planira se povečanje rezervnega sklada ter povečanje obveznosti za neopredmetena sredstva in opredmetena osnovna sredstva.</w:t>
      </w:r>
    </w:p>
    <w:p w14:paraId="60211200"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6FBC7F8F"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Na rezervnem skladu se izkazujejo sredstva lastnega rezervnega sklada, posebnega rezervnega  sklada GS COVID 2021, garancijskega sklada GS EU 09, sredstva garancijskega sklada PIFI iz sredstev holdinškega sklada ter evidenčne rezervacije. V letu 2025 se planira povečanje lastnega rezervnega sklada zaradi dodatno oblikovanih rezervacij za kreditna tveganja ter zmanjšanje rezervnih skladov zaradi unovčenih garancij, odpisov terjatev iz naslova kriznih kreditov, zaradi zmanjšanja oblikovanih evidenčnih rezervacij in zaradi zmanjšanja posebnega rezervnega sklada zaradi izplačila subvencij obrestnih mer.</w:t>
      </w:r>
    </w:p>
    <w:p w14:paraId="2D7690EE"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38A2B73B" w14:textId="77777777" w:rsidR="00CC42BC" w:rsidRPr="00B145A6" w:rsidRDefault="00CC42BC" w:rsidP="00CC42BC">
      <w:pPr>
        <w:suppressAutoHyphens w:val="0"/>
        <w:spacing w:after="0" w:line="276" w:lineRule="auto"/>
        <w:jc w:val="both"/>
        <w:textAlignment w:val="auto"/>
      </w:pPr>
      <w:r>
        <w:rPr>
          <w:rFonts w:ascii="Tahoma" w:eastAsia="Times New Roman" w:hAnsi="Tahoma" w:cs="Tahoma"/>
          <w:sz w:val="20"/>
          <w:szCs w:val="20"/>
          <w:lang w:eastAsia="sl-SI"/>
        </w:rPr>
        <w:t>Za leto 2025 se planira povečanje namenskega premoženja iz naslova kupnin s strani ustanoviteljice in zmanjšanje zaradi planiranega presežka odhodkov nad prihodki.</w:t>
      </w:r>
    </w:p>
    <w:p w14:paraId="555C11D2"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482498C1"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Med drugimi dolgoročnimi obveznostmi Sklad izkazuje prejeta sredstva za izvajanje instrumentov lastniškega in dolžniškega financiranja PIFI – holdinški sklad in sredstva sklada skladov. Za leto 2025 se planira zmanjšanje sredstev glede na oceno realizacije za leto 2024. Sredstva holdinškega sklada bodo povečevali prilivi od obresti iz upravljanja z naložbami sredstev holdinškega sklada in prejete kupnine od odprodaje naložb s strani DTK, sredstva pa se bodo zmanjšala za priznano provizijo Skladu in izplačano subvencijo obrestne mere. Iz sredstev sklada skladov se bodo glede na poslovni načrt za leto 2025 delno izplačevali mikrokrediti. Sredstva sklada skladov se bodo delno vodila tudi na rezervnem skladu in sicer za oblikovane evidenčne rezervacije za mikrokredite in semenski kapital. Sredstva sklada skladov se bodo zmanjšala za priznano provizijo Skladu. Prav tako se med drugimi dolgoročnimi obveznostmi vodijo sredstva, prejeta za izvajanje mikrokreditov na problemskih območjih; v letu 2025 je iz teh sredstev planirano izplačilo kreditov. Vsi poslovni dogodki se izkazujejo na posebnih kontih le v bilanci stanja.</w:t>
      </w:r>
    </w:p>
    <w:p w14:paraId="3F04FA6E"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3D083164"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V letu 2025 se planira povečanje obveznosti za neopredmetena in opredmetena osnovna sredstva in sicer zaradi prenove ERP ter dodatnih nabav neopredmetenih in opredmetenih osnovnih sredstev. </w:t>
      </w:r>
    </w:p>
    <w:p w14:paraId="7E5BA496"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1CC617D7" w14:textId="77777777" w:rsidR="00CC42BC" w:rsidRDefault="00CC42BC" w:rsidP="00CC42BC">
      <w:pPr>
        <w:suppressAutoHyphens w:val="0"/>
        <w:spacing w:after="0" w:line="276" w:lineRule="auto"/>
        <w:jc w:val="both"/>
        <w:textAlignment w:val="auto"/>
      </w:pPr>
      <w:r>
        <w:rPr>
          <w:rFonts w:ascii="Tahoma" w:eastAsia="Times New Roman" w:hAnsi="Tahoma" w:cs="Tahoma"/>
          <w:sz w:val="20"/>
          <w:szCs w:val="20"/>
          <w:u w:val="single"/>
          <w:lang w:eastAsia="sl-SI"/>
        </w:rPr>
        <w:t>Izven bilančna evidenca</w:t>
      </w:r>
      <w:r>
        <w:rPr>
          <w:rFonts w:ascii="Tahoma" w:eastAsia="Times New Roman" w:hAnsi="Tahoma" w:cs="Tahoma"/>
          <w:sz w:val="20"/>
          <w:szCs w:val="20"/>
          <w:lang w:eastAsia="sl-SI"/>
        </w:rPr>
        <w:t xml:space="preserve"> vključuje podatke o odobrenih in izdanih garancijah Sklada, o garancijah in pogarancijah EIF (EaSI 1, EaSI 2, PAN EGF, COSME, Invest EU), o odpisanih terjatvah, naložbah Republike Slovenije v DTK ter drugo. Za leto 2025 je izven bilančna evidenca planirana v višini  344.025.000 EUR, kar je manj kot znaša ocena realizacije za leto 2024.</w:t>
      </w:r>
    </w:p>
    <w:p w14:paraId="768D44A1" w14:textId="77777777" w:rsidR="00CC42BC" w:rsidRDefault="00CC42BC" w:rsidP="00CC42BC">
      <w:pPr>
        <w:suppressAutoHyphens w:val="0"/>
        <w:spacing w:after="0" w:line="276" w:lineRule="auto"/>
        <w:jc w:val="both"/>
        <w:textAlignment w:val="auto"/>
        <w:rPr>
          <w:rFonts w:ascii="Tahoma" w:eastAsia="Times New Roman" w:hAnsi="Tahoma" w:cs="Tahoma"/>
          <w:sz w:val="20"/>
          <w:szCs w:val="20"/>
          <w:lang w:eastAsia="sl-SI"/>
        </w:rPr>
      </w:pPr>
    </w:p>
    <w:p w14:paraId="248ED72A" w14:textId="77777777" w:rsidR="00CC42BC" w:rsidRDefault="00CC42BC" w:rsidP="00CC42BC">
      <w:pPr>
        <w:suppressAutoHyphens w:val="0"/>
        <w:spacing w:after="0"/>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Bilančna vsota za leto 2025 je planirana v višini 564.299.100 EUR in je nekoliko višja kot po oceni realizacije za leto 2024.</w:t>
      </w:r>
    </w:p>
    <w:bookmarkEnd w:id="1168"/>
    <w:p w14:paraId="17FC33D5" w14:textId="77777777" w:rsidR="003B5F20" w:rsidRDefault="003B5F20"/>
    <w:p w14:paraId="415D33A4" w14:textId="77777777" w:rsidR="003B5F20" w:rsidRDefault="003B5F20"/>
    <w:p w14:paraId="387BC50C" w14:textId="77777777" w:rsidR="003B5F20" w:rsidRDefault="003B5F20">
      <w:pPr>
        <w:tabs>
          <w:tab w:val="left" w:pos="7447"/>
        </w:tabs>
        <w:rPr>
          <w:rFonts w:ascii="Tahoma" w:hAnsi="Tahoma" w:cs="Tahoma"/>
          <w:sz w:val="20"/>
          <w:szCs w:val="20"/>
        </w:rPr>
      </w:pPr>
    </w:p>
    <w:p w14:paraId="7F43230A" w14:textId="77777777" w:rsidR="003B5F20" w:rsidRDefault="003B5F20">
      <w:pPr>
        <w:tabs>
          <w:tab w:val="left" w:pos="7447"/>
        </w:tabs>
        <w:rPr>
          <w:rFonts w:ascii="Tahoma" w:hAnsi="Tahoma" w:cs="Tahoma"/>
          <w:sz w:val="20"/>
          <w:szCs w:val="20"/>
        </w:rPr>
      </w:pPr>
    </w:p>
    <w:p w14:paraId="4DA433FD" w14:textId="77777777" w:rsidR="003B5F20" w:rsidRDefault="003B5F20">
      <w:pPr>
        <w:tabs>
          <w:tab w:val="left" w:pos="7447"/>
        </w:tabs>
        <w:rPr>
          <w:rFonts w:ascii="Tahoma" w:hAnsi="Tahoma" w:cs="Tahoma"/>
          <w:sz w:val="20"/>
          <w:szCs w:val="20"/>
        </w:rPr>
      </w:pPr>
    </w:p>
    <w:p w14:paraId="2F6B4668" w14:textId="4B0EB642" w:rsidR="003B5F20" w:rsidRDefault="003B5F20">
      <w:pPr>
        <w:tabs>
          <w:tab w:val="left" w:pos="7447"/>
        </w:tabs>
      </w:pPr>
    </w:p>
    <w:p w14:paraId="2BB52585" w14:textId="77777777" w:rsidR="00C90BFE" w:rsidRDefault="00C90BFE">
      <w:pPr>
        <w:jc w:val="center"/>
        <w:rPr>
          <w:rFonts w:ascii="Tahoma" w:hAnsi="Tahoma" w:cs="Tahoma"/>
          <w:sz w:val="32"/>
          <w:szCs w:val="32"/>
        </w:rPr>
      </w:pPr>
    </w:p>
    <w:p w14:paraId="79DAE05C" w14:textId="77777777" w:rsidR="00C90BFE" w:rsidRDefault="00C90BFE">
      <w:pPr>
        <w:jc w:val="center"/>
        <w:rPr>
          <w:rFonts w:ascii="Tahoma" w:hAnsi="Tahoma" w:cs="Tahoma"/>
          <w:sz w:val="32"/>
          <w:szCs w:val="32"/>
        </w:rPr>
      </w:pPr>
    </w:p>
    <w:p w14:paraId="4F54CEE0" w14:textId="77777777" w:rsidR="00C90BFE" w:rsidRDefault="00C90BFE">
      <w:pPr>
        <w:jc w:val="center"/>
        <w:rPr>
          <w:rFonts w:ascii="Tahoma" w:hAnsi="Tahoma" w:cs="Tahoma"/>
          <w:sz w:val="32"/>
          <w:szCs w:val="32"/>
        </w:rPr>
      </w:pPr>
    </w:p>
    <w:p w14:paraId="7706C692" w14:textId="201C4984" w:rsidR="00C90BFE" w:rsidRDefault="00C90BFE">
      <w:pPr>
        <w:jc w:val="center"/>
        <w:rPr>
          <w:rFonts w:ascii="Tahoma" w:hAnsi="Tahoma" w:cs="Tahoma"/>
          <w:sz w:val="32"/>
          <w:szCs w:val="32"/>
        </w:rPr>
      </w:pPr>
    </w:p>
    <w:p w14:paraId="783CFF14" w14:textId="57128FF6" w:rsidR="00F874C5" w:rsidRDefault="00F874C5">
      <w:pPr>
        <w:jc w:val="center"/>
        <w:rPr>
          <w:rFonts w:ascii="Tahoma" w:hAnsi="Tahoma" w:cs="Tahoma"/>
          <w:sz w:val="32"/>
          <w:szCs w:val="32"/>
        </w:rPr>
      </w:pPr>
    </w:p>
    <w:p w14:paraId="7E29A735" w14:textId="1F008A1A" w:rsidR="00F874C5" w:rsidRDefault="00F874C5">
      <w:pPr>
        <w:jc w:val="center"/>
        <w:rPr>
          <w:rFonts w:ascii="Tahoma" w:hAnsi="Tahoma" w:cs="Tahoma"/>
          <w:sz w:val="32"/>
          <w:szCs w:val="32"/>
        </w:rPr>
      </w:pPr>
    </w:p>
    <w:p w14:paraId="6E2A4965" w14:textId="13DB2AC7" w:rsidR="00F874C5" w:rsidRDefault="00F874C5">
      <w:pPr>
        <w:jc w:val="center"/>
        <w:rPr>
          <w:rFonts w:ascii="Tahoma" w:hAnsi="Tahoma" w:cs="Tahoma"/>
          <w:sz w:val="32"/>
          <w:szCs w:val="32"/>
        </w:rPr>
      </w:pPr>
    </w:p>
    <w:p w14:paraId="4B30801E" w14:textId="03264007" w:rsidR="00F874C5" w:rsidRDefault="00F874C5">
      <w:pPr>
        <w:jc w:val="center"/>
        <w:rPr>
          <w:rFonts w:ascii="Tahoma" w:hAnsi="Tahoma" w:cs="Tahoma"/>
          <w:sz w:val="32"/>
          <w:szCs w:val="32"/>
        </w:rPr>
      </w:pPr>
    </w:p>
    <w:p w14:paraId="3E491257" w14:textId="77777777" w:rsidR="004D68B5" w:rsidRDefault="004D68B5">
      <w:pPr>
        <w:jc w:val="center"/>
        <w:rPr>
          <w:rFonts w:ascii="Tahoma" w:hAnsi="Tahoma" w:cs="Tahoma"/>
          <w:sz w:val="32"/>
          <w:szCs w:val="32"/>
        </w:rPr>
      </w:pPr>
    </w:p>
    <w:p w14:paraId="142B1137" w14:textId="77777777" w:rsidR="004D68B5" w:rsidRDefault="004D68B5">
      <w:pPr>
        <w:jc w:val="center"/>
        <w:rPr>
          <w:rFonts w:ascii="Tahoma" w:hAnsi="Tahoma" w:cs="Tahoma"/>
          <w:sz w:val="32"/>
          <w:szCs w:val="32"/>
        </w:rPr>
      </w:pPr>
    </w:p>
    <w:p w14:paraId="61837625" w14:textId="77777777" w:rsidR="004D68B5" w:rsidRDefault="004D68B5">
      <w:pPr>
        <w:jc w:val="center"/>
        <w:rPr>
          <w:rFonts w:ascii="Tahoma" w:hAnsi="Tahoma" w:cs="Tahoma"/>
          <w:sz w:val="32"/>
          <w:szCs w:val="32"/>
        </w:rPr>
      </w:pPr>
    </w:p>
    <w:p w14:paraId="548A0DC9" w14:textId="77777777" w:rsidR="004D68B5" w:rsidRDefault="004D68B5">
      <w:pPr>
        <w:jc w:val="center"/>
        <w:rPr>
          <w:rFonts w:ascii="Tahoma" w:hAnsi="Tahoma" w:cs="Tahoma"/>
          <w:sz w:val="32"/>
          <w:szCs w:val="32"/>
        </w:rPr>
      </w:pPr>
    </w:p>
    <w:p w14:paraId="586F03EA" w14:textId="77777777" w:rsidR="004D68B5" w:rsidRDefault="004D68B5">
      <w:pPr>
        <w:jc w:val="center"/>
        <w:rPr>
          <w:rFonts w:ascii="Tahoma" w:hAnsi="Tahoma" w:cs="Tahoma"/>
          <w:sz w:val="32"/>
          <w:szCs w:val="32"/>
        </w:rPr>
      </w:pPr>
    </w:p>
    <w:p w14:paraId="39FF5003" w14:textId="77777777" w:rsidR="004D68B5" w:rsidRDefault="004D68B5">
      <w:pPr>
        <w:jc w:val="center"/>
        <w:rPr>
          <w:rFonts w:ascii="Tahoma" w:hAnsi="Tahoma" w:cs="Tahoma"/>
          <w:sz w:val="32"/>
          <w:szCs w:val="32"/>
        </w:rPr>
      </w:pPr>
    </w:p>
    <w:p w14:paraId="20544251" w14:textId="77777777" w:rsidR="004D68B5" w:rsidRDefault="004D68B5">
      <w:pPr>
        <w:jc w:val="center"/>
        <w:rPr>
          <w:rFonts w:ascii="Tahoma" w:hAnsi="Tahoma" w:cs="Tahoma"/>
          <w:sz w:val="32"/>
          <w:szCs w:val="32"/>
        </w:rPr>
      </w:pPr>
    </w:p>
    <w:p w14:paraId="78BE155F" w14:textId="77777777" w:rsidR="004D68B5" w:rsidRDefault="004D68B5">
      <w:pPr>
        <w:jc w:val="center"/>
        <w:rPr>
          <w:rFonts w:ascii="Tahoma" w:hAnsi="Tahoma" w:cs="Tahoma"/>
          <w:sz w:val="32"/>
          <w:szCs w:val="32"/>
        </w:rPr>
      </w:pPr>
    </w:p>
    <w:p w14:paraId="49D78821" w14:textId="77777777" w:rsidR="004D68B5" w:rsidRDefault="004D68B5">
      <w:pPr>
        <w:jc w:val="center"/>
        <w:rPr>
          <w:rFonts w:ascii="Tahoma" w:hAnsi="Tahoma" w:cs="Tahoma"/>
          <w:sz w:val="32"/>
          <w:szCs w:val="32"/>
        </w:rPr>
      </w:pPr>
    </w:p>
    <w:p w14:paraId="2897A478" w14:textId="77777777" w:rsidR="004D68B5" w:rsidRDefault="004D68B5">
      <w:pPr>
        <w:jc w:val="center"/>
        <w:rPr>
          <w:rFonts w:ascii="Tahoma" w:hAnsi="Tahoma" w:cs="Tahoma"/>
          <w:sz w:val="32"/>
          <w:szCs w:val="32"/>
        </w:rPr>
      </w:pPr>
    </w:p>
    <w:p w14:paraId="3851D627" w14:textId="77777777" w:rsidR="004D68B5" w:rsidRDefault="004D68B5">
      <w:pPr>
        <w:jc w:val="center"/>
        <w:rPr>
          <w:rFonts w:ascii="Tahoma" w:hAnsi="Tahoma" w:cs="Tahoma"/>
          <w:sz w:val="32"/>
          <w:szCs w:val="32"/>
        </w:rPr>
      </w:pPr>
    </w:p>
    <w:p w14:paraId="025AE73C" w14:textId="77777777" w:rsidR="004D68B5" w:rsidRDefault="004D68B5">
      <w:pPr>
        <w:jc w:val="center"/>
        <w:rPr>
          <w:rFonts w:ascii="Tahoma" w:hAnsi="Tahoma" w:cs="Tahoma"/>
          <w:sz w:val="32"/>
          <w:szCs w:val="32"/>
        </w:rPr>
      </w:pPr>
    </w:p>
    <w:p w14:paraId="76EFD4B5" w14:textId="77777777" w:rsidR="004D68B5" w:rsidRDefault="004D68B5">
      <w:pPr>
        <w:jc w:val="center"/>
        <w:rPr>
          <w:rFonts w:ascii="Tahoma" w:hAnsi="Tahoma" w:cs="Tahoma"/>
          <w:sz w:val="32"/>
          <w:szCs w:val="32"/>
        </w:rPr>
      </w:pPr>
    </w:p>
    <w:p w14:paraId="0A614911" w14:textId="77777777" w:rsidR="004D68B5" w:rsidRDefault="004D68B5">
      <w:pPr>
        <w:jc w:val="center"/>
        <w:rPr>
          <w:rFonts w:ascii="Tahoma" w:hAnsi="Tahoma" w:cs="Tahoma"/>
          <w:sz w:val="32"/>
          <w:szCs w:val="32"/>
        </w:rPr>
      </w:pPr>
    </w:p>
    <w:p w14:paraId="22C432AE" w14:textId="77777777" w:rsidR="004D68B5" w:rsidRDefault="004D68B5">
      <w:pPr>
        <w:jc w:val="center"/>
        <w:rPr>
          <w:rFonts w:ascii="Tahoma" w:hAnsi="Tahoma" w:cs="Tahoma"/>
          <w:sz w:val="32"/>
          <w:szCs w:val="32"/>
        </w:rPr>
      </w:pPr>
    </w:p>
    <w:p w14:paraId="2E0930ED" w14:textId="77777777" w:rsidR="004D68B5" w:rsidRDefault="004D68B5">
      <w:pPr>
        <w:jc w:val="center"/>
        <w:rPr>
          <w:rFonts w:ascii="Tahoma" w:hAnsi="Tahoma" w:cs="Tahoma"/>
          <w:sz w:val="32"/>
          <w:szCs w:val="32"/>
        </w:rPr>
      </w:pPr>
    </w:p>
    <w:p w14:paraId="67F7D931" w14:textId="77777777" w:rsidR="004D68B5" w:rsidRDefault="004D68B5">
      <w:pPr>
        <w:jc w:val="center"/>
        <w:rPr>
          <w:rFonts w:ascii="Tahoma" w:hAnsi="Tahoma" w:cs="Tahoma"/>
          <w:sz w:val="32"/>
          <w:szCs w:val="32"/>
        </w:rPr>
      </w:pPr>
    </w:p>
    <w:p w14:paraId="791BBEDF" w14:textId="77777777" w:rsidR="004D68B5" w:rsidRDefault="004D68B5">
      <w:pPr>
        <w:jc w:val="center"/>
        <w:rPr>
          <w:rFonts w:ascii="Tahoma" w:hAnsi="Tahoma" w:cs="Tahoma"/>
          <w:sz w:val="32"/>
          <w:szCs w:val="32"/>
        </w:rPr>
      </w:pPr>
    </w:p>
    <w:p w14:paraId="2FE85F13" w14:textId="77777777" w:rsidR="004D68B5" w:rsidRDefault="004D68B5">
      <w:pPr>
        <w:jc w:val="center"/>
        <w:rPr>
          <w:rFonts w:ascii="Tahoma" w:hAnsi="Tahoma" w:cs="Tahoma"/>
          <w:sz w:val="32"/>
          <w:szCs w:val="32"/>
        </w:rPr>
      </w:pPr>
    </w:p>
    <w:p w14:paraId="4FD337B9" w14:textId="77777777" w:rsidR="004D68B5" w:rsidRDefault="004D68B5">
      <w:pPr>
        <w:jc w:val="center"/>
        <w:rPr>
          <w:rFonts w:ascii="Tahoma" w:hAnsi="Tahoma" w:cs="Tahoma"/>
          <w:sz w:val="32"/>
          <w:szCs w:val="32"/>
        </w:rPr>
      </w:pPr>
    </w:p>
    <w:p w14:paraId="23EFA0EB" w14:textId="77777777" w:rsidR="004D68B5" w:rsidRDefault="004D68B5">
      <w:pPr>
        <w:jc w:val="center"/>
        <w:rPr>
          <w:rFonts w:ascii="Tahoma" w:hAnsi="Tahoma" w:cs="Tahoma"/>
          <w:sz w:val="32"/>
          <w:szCs w:val="32"/>
        </w:rPr>
      </w:pPr>
    </w:p>
    <w:p w14:paraId="1E1C38E1" w14:textId="77777777" w:rsidR="004D68B5" w:rsidRDefault="004D68B5">
      <w:pPr>
        <w:jc w:val="center"/>
        <w:rPr>
          <w:rFonts w:ascii="Tahoma" w:hAnsi="Tahoma" w:cs="Tahoma"/>
          <w:sz w:val="32"/>
          <w:szCs w:val="32"/>
        </w:rPr>
      </w:pPr>
    </w:p>
    <w:p w14:paraId="211D1D9A" w14:textId="77777777" w:rsidR="004D68B5" w:rsidRDefault="004D68B5">
      <w:pPr>
        <w:jc w:val="center"/>
        <w:rPr>
          <w:rFonts w:ascii="Tahoma" w:hAnsi="Tahoma" w:cs="Tahoma"/>
          <w:sz w:val="32"/>
          <w:szCs w:val="32"/>
        </w:rPr>
      </w:pPr>
    </w:p>
    <w:p w14:paraId="36B11E1E" w14:textId="77777777" w:rsidR="004D68B5" w:rsidRDefault="004D68B5">
      <w:pPr>
        <w:jc w:val="center"/>
        <w:rPr>
          <w:rFonts w:ascii="Tahoma" w:hAnsi="Tahoma" w:cs="Tahoma"/>
          <w:sz w:val="32"/>
          <w:szCs w:val="32"/>
        </w:rPr>
      </w:pPr>
    </w:p>
    <w:p w14:paraId="524E3334" w14:textId="33949EE1" w:rsidR="00C90BFE" w:rsidRDefault="00C90BFE" w:rsidP="00066D13">
      <w:pPr>
        <w:rPr>
          <w:rFonts w:ascii="Tahoma" w:hAnsi="Tahoma" w:cs="Tahoma"/>
          <w:sz w:val="32"/>
          <w:szCs w:val="32"/>
        </w:rPr>
      </w:pPr>
    </w:p>
    <w:p w14:paraId="6BE20186" w14:textId="679FF0C2" w:rsidR="00C90BFE" w:rsidRDefault="007C6029">
      <w:pPr>
        <w:jc w:val="center"/>
        <w:rPr>
          <w:rFonts w:ascii="Tahoma" w:hAnsi="Tahoma" w:cs="Tahoma"/>
          <w:sz w:val="32"/>
          <w:szCs w:val="32"/>
        </w:rPr>
      </w:pPr>
      <w:r>
        <w:rPr>
          <w:rFonts w:ascii="Tahoma" w:hAnsi="Tahoma" w:cs="Tahoma"/>
          <w:noProof/>
          <w:sz w:val="20"/>
          <w:szCs w:val="20"/>
          <w:lang w:eastAsia="sl-SI"/>
        </w:rPr>
        <mc:AlternateContent>
          <mc:Choice Requires="wps">
            <w:drawing>
              <wp:anchor distT="0" distB="0" distL="114300" distR="114300" simplePos="0" relativeHeight="251627008" behindDoc="0" locked="0" layoutInCell="1" allowOverlap="1" wp14:anchorId="0E714673" wp14:editId="2A4B1DF4">
                <wp:simplePos x="0" y="0"/>
                <wp:positionH relativeFrom="margin">
                  <wp:posOffset>231775</wp:posOffset>
                </wp:positionH>
                <wp:positionV relativeFrom="paragraph">
                  <wp:posOffset>186690</wp:posOffset>
                </wp:positionV>
                <wp:extent cx="5175885" cy="2326005"/>
                <wp:effectExtent l="0" t="0" r="24765" b="17145"/>
                <wp:wrapNone/>
                <wp:docPr id="27" name="Pravokotnik 11"/>
                <wp:cNvGraphicFramePr/>
                <a:graphic xmlns:a="http://schemas.openxmlformats.org/drawingml/2006/main">
                  <a:graphicData uri="http://schemas.microsoft.com/office/word/2010/wordprocessingShape">
                    <wps:wsp>
                      <wps:cNvSpPr/>
                      <wps:spPr>
                        <a:xfrm>
                          <a:off x="0" y="0"/>
                          <a:ext cx="5175885" cy="2326005"/>
                        </a:xfrm>
                        <a:prstGeom prst="rect">
                          <a:avLst/>
                        </a:prstGeom>
                        <a:noFill/>
                        <a:ln w="25402" cap="flat">
                          <a:solidFill>
                            <a:srgbClr val="7F7F7F"/>
                          </a:solidFill>
                          <a:prstDash val="solid"/>
                          <a:miter/>
                        </a:ln>
                      </wps:spPr>
                      <wps:txbx>
                        <w:txbxContent>
                          <w:p w14:paraId="5C09F615" w14:textId="77777777" w:rsidR="002C0578" w:rsidRDefault="002C0578"/>
                        </w:txbxContent>
                      </wps:txbx>
                      <wps:bodyPr vert="horz" wrap="square" lIns="91440" tIns="45720" rIns="91440" bIns="45720" anchor="ctr" anchorCtr="0" compatLnSpc="1">
                        <a:noAutofit/>
                      </wps:bodyPr>
                    </wps:wsp>
                  </a:graphicData>
                </a:graphic>
              </wp:anchor>
            </w:drawing>
          </mc:Choice>
          <mc:Fallback xmlns:w16sdtfl="http://schemas.microsoft.com/office/word/2024/wordml/sdtformatlock" xmlns:w16du="http://schemas.microsoft.com/office/word/2023/wordml/word16du">
            <w:pict>
              <v:rect w14:anchorId="0E714673" id="Pravokotnik 11" o:spid="_x0000_s1028" style="position:absolute;left:0;text-align:left;margin-left:18.25pt;margin-top:14.7pt;width:407.55pt;height:183.15pt;z-index:25162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" filled="f" strokecolor="#7f7f7f" strokeweight=".70561mm">
                <v:textbox>
                  <w:txbxContent>
                    <w:p w14:paraId="5C09F615" w14:textId="77777777" w:rsidR="002C0578" w:rsidRDefault="002C0578"/>
                  </w:txbxContent>
                </v:textbox>
                <w10:wrap anchorx="margin"/>
              </v:rect>
            </w:pict>
          </mc:Fallback>
        </mc:AlternateContent>
      </w:r>
    </w:p>
    <w:p w14:paraId="4178C0EC" w14:textId="6AD169FA" w:rsidR="003B5F20" w:rsidRDefault="00BD0CAE">
      <w:pPr>
        <w:jc w:val="center"/>
        <w:rPr>
          <w:rFonts w:ascii="Tahoma" w:hAnsi="Tahoma" w:cs="Tahoma"/>
          <w:sz w:val="32"/>
          <w:szCs w:val="32"/>
        </w:rPr>
      </w:pPr>
      <w:r>
        <w:rPr>
          <w:rFonts w:ascii="Tahoma" w:hAnsi="Tahoma" w:cs="Tahoma"/>
          <w:sz w:val="32"/>
          <w:szCs w:val="32"/>
        </w:rPr>
        <w:t>PRILOGA 1:</w:t>
      </w:r>
    </w:p>
    <w:p w14:paraId="508DFFF7" w14:textId="0EB96F6C" w:rsidR="003B5F20" w:rsidRDefault="003B5F20">
      <w:pPr>
        <w:ind w:left="3216" w:firstLine="324"/>
        <w:rPr>
          <w:rFonts w:ascii="Tahoma" w:hAnsi="Tahoma" w:cs="Tahoma"/>
          <w:b/>
          <w:sz w:val="32"/>
          <w:szCs w:val="32"/>
        </w:rPr>
      </w:pPr>
    </w:p>
    <w:p w14:paraId="72A18596" w14:textId="7EDB30F7" w:rsidR="003B5F20" w:rsidRDefault="00BD0CAE">
      <w:pPr>
        <w:ind w:left="2124" w:firstLine="708"/>
        <w:rPr>
          <w:rFonts w:ascii="Tahoma" w:hAnsi="Tahoma" w:cs="Tahoma"/>
          <w:b/>
          <w:sz w:val="32"/>
          <w:szCs w:val="32"/>
        </w:rPr>
      </w:pPr>
      <w:r>
        <w:rPr>
          <w:rFonts w:ascii="Tahoma" w:hAnsi="Tahoma" w:cs="Tahoma"/>
          <w:b/>
          <w:sz w:val="32"/>
          <w:szCs w:val="32"/>
        </w:rPr>
        <w:t>KADROVSKI NAČRT</w:t>
      </w:r>
    </w:p>
    <w:p w14:paraId="398ECA0C" w14:textId="422C6E14" w:rsidR="003B5F20" w:rsidRDefault="00BD0CAE">
      <w:pPr>
        <w:jc w:val="center"/>
        <w:rPr>
          <w:rFonts w:ascii="Tahoma" w:hAnsi="Tahoma" w:cs="Tahoma"/>
          <w:b/>
          <w:iCs/>
          <w:sz w:val="32"/>
          <w:szCs w:val="32"/>
        </w:rPr>
      </w:pPr>
      <w:r>
        <w:rPr>
          <w:rFonts w:ascii="Tahoma" w:hAnsi="Tahoma" w:cs="Tahoma"/>
          <w:b/>
          <w:iCs/>
          <w:sz w:val="32"/>
          <w:szCs w:val="32"/>
        </w:rPr>
        <w:t xml:space="preserve">JAVNEGA SKLADA REPUBLIKE SLOVENIJE </w:t>
      </w:r>
    </w:p>
    <w:p w14:paraId="35EA0042" w14:textId="14C41850" w:rsidR="003B5F20" w:rsidRDefault="00BD0CAE">
      <w:pPr>
        <w:jc w:val="center"/>
        <w:rPr>
          <w:rFonts w:ascii="Tahoma" w:hAnsi="Tahoma" w:cs="Tahoma"/>
          <w:b/>
          <w:iCs/>
          <w:sz w:val="32"/>
          <w:szCs w:val="32"/>
        </w:rPr>
      </w:pPr>
      <w:r>
        <w:rPr>
          <w:rFonts w:ascii="Tahoma" w:hAnsi="Tahoma" w:cs="Tahoma"/>
          <w:b/>
          <w:iCs/>
          <w:sz w:val="32"/>
          <w:szCs w:val="32"/>
        </w:rPr>
        <w:t xml:space="preserve">ZA PODJETNIŠTVO </w:t>
      </w:r>
    </w:p>
    <w:p w14:paraId="6D18ABE8" w14:textId="695B0CAA" w:rsidR="003B5F20" w:rsidRDefault="00BD0CAE">
      <w:pPr>
        <w:jc w:val="center"/>
      </w:pPr>
      <w:r>
        <w:rPr>
          <w:rFonts w:ascii="Tahoma" w:hAnsi="Tahoma" w:cs="Tahoma"/>
          <w:b/>
          <w:iCs/>
          <w:sz w:val="32"/>
          <w:szCs w:val="32"/>
        </w:rPr>
        <w:t>ZA</w:t>
      </w:r>
      <w:r>
        <w:rPr>
          <w:rFonts w:ascii="Tahoma" w:hAnsi="Tahoma" w:cs="Tahoma"/>
          <w:b/>
          <w:sz w:val="32"/>
          <w:szCs w:val="32"/>
        </w:rPr>
        <w:t xml:space="preserve"> LETO </w:t>
      </w:r>
      <w:r w:rsidRPr="007C6029">
        <w:rPr>
          <w:rFonts w:ascii="Tahoma" w:hAnsi="Tahoma" w:cs="Tahoma"/>
          <w:b/>
          <w:sz w:val="32"/>
          <w:szCs w:val="32"/>
        </w:rPr>
        <w:t>202</w:t>
      </w:r>
      <w:r w:rsidR="007C6029">
        <w:rPr>
          <w:rFonts w:ascii="Tahoma" w:hAnsi="Tahoma" w:cs="Tahoma"/>
          <w:b/>
          <w:sz w:val="32"/>
          <w:szCs w:val="32"/>
        </w:rPr>
        <w:t>5</w:t>
      </w:r>
    </w:p>
    <w:p w14:paraId="6687CB81" w14:textId="64E32A22" w:rsidR="003B5F20" w:rsidRDefault="003B5F20">
      <w:pPr>
        <w:tabs>
          <w:tab w:val="left" w:pos="7447"/>
        </w:tabs>
        <w:rPr>
          <w:rFonts w:ascii="Tahoma" w:hAnsi="Tahoma" w:cs="Tahoma"/>
          <w:sz w:val="20"/>
          <w:szCs w:val="20"/>
        </w:rPr>
      </w:pPr>
    </w:p>
    <w:p w14:paraId="0297072F" w14:textId="17A5D6FC" w:rsidR="003B5F20" w:rsidRDefault="003B5F20">
      <w:pPr>
        <w:tabs>
          <w:tab w:val="left" w:pos="7447"/>
        </w:tabs>
        <w:rPr>
          <w:rFonts w:ascii="Tahoma" w:hAnsi="Tahoma" w:cs="Tahoma"/>
          <w:sz w:val="20"/>
          <w:szCs w:val="20"/>
        </w:rPr>
      </w:pPr>
    </w:p>
    <w:p w14:paraId="76FB3817" w14:textId="77777777" w:rsidR="003B5F20" w:rsidRDefault="003B5F20">
      <w:pPr>
        <w:tabs>
          <w:tab w:val="left" w:pos="7447"/>
        </w:tabs>
        <w:rPr>
          <w:rFonts w:ascii="Tahoma" w:hAnsi="Tahoma" w:cs="Tahoma"/>
          <w:sz w:val="20"/>
          <w:szCs w:val="20"/>
        </w:rPr>
      </w:pPr>
    </w:p>
    <w:p w14:paraId="1EA3B608" w14:textId="77777777" w:rsidR="003B5F20" w:rsidRDefault="003B5F20">
      <w:pPr>
        <w:tabs>
          <w:tab w:val="left" w:pos="7447"/>
        </w:tabs>
        <w:rPr>
          <w:rFonts w:ascii="Tahoma" w:hAnsi="Tahoma" w:cs="Tahoma"/>
          <w:sz w:val="20"/>
          <w:szCs w:val="20"/>
        </w:rPr>
      </w:pPr>
    </w:p>
    <w:p w14:paraId="5CAD05B0" w14:textId="77777777" w:rsidR="003B5F20" w:rsidRDefault="003B5F20">
      <w:pPr>
        <w:tabs>
          <w:tab w:val="left" w:pos="7447"/>
        </w:tabs>
        <w:rPr>
          <w:rFonts w:ascii="Tahoma" w:hAnsi="Tahoma" w:cs="Tahoma"/>
          <w:sz w:val="20"/>
          <w:szCs w:val="20"/>
        </w:rPr>
      </w:pPr>
    </w:p>
    <w:p w14:paraId="08CBAA8D" w14:textId="77777777" w:rsidR="00066D13" w:rsidRDefault="00066D13">
      <w:pPr>
        <w:tabs>
          <w:tab w:val="left" w:pos="7447"/>
        </w:tabs>
        <w:rPr>
          <w:rFonts w:ascii="Tahoma" w:hAnsi="Tahoma" w:cs="Tahoma"/>
          <w:sz w:val="20"/>
          <w:szCs w:val="20"/>
        </w:rPr>
      </w:pPr>
    </w:p>
    <w:p w14:paraId="17961438" w14:textId="77777777" w:rsidR="00066D13" w:rsidRDefault="00066D13">
      <w:pPr>
        <w:tabs>
          <w:tab w:val="left" w:pos="7447"/>
        </w:tabs>
        <w:rPr>
          <w:rFonts w:ascii="Tahoma" w:hAnsi="Tahoma" w:cs="Tahoma"/>
          <w:sz w:val="20"/>
          <w:szCs w:val="20"/>
        </w:rPr>
      </w:pPr>
    </w:p>
    <w:p w14:paraId="509A1BCE" w14:textId="77777777" w:rsidR="00066D13" w:rsidRDefault="00066D13">
      <w:pPr>
        <w:tabs>
          <w:tab w:val="left" w:pos="7447"/>
        </w:tabs>
        <w:rPr>
          <w:rFonts w:ascii="Tahoma" w:hAnsi="Tahoma" w:cs="Tahoma"/>
          <w:sz w:val="20"/>
          <w:szCs w:val="20"/>
        </w:rPr>
      </w:pPr>
    </w:p>
    <w:p w14:paraId="2D4C323E" w14:textId="77777777" w:rsidR="00066D13" w:rsidRDefault="00066D13">
      <w:pPr>
        <w:tabs>
          <w:tab w:val="left" w:pos="7447"/>
        </w:tabs>
        <w:rPr>
          <w:rFonts w:ascii="Tahoma" w:hAnsi="Tahoma" w:cs="Tahoma"/>
          <w:sz w:val="20"/>
          <w:szCs w:val="20"/>
        </w:rPr>
      </w:pPr>
    </w:p>
    <w:p w14:paraId="593B6E7A" w14:textId="77777777" w:rsidR="00066D13" w:rsidRDefault="00066D13">
      <w:pPr>
        <w:tabs>
          <w:tab w:val="left" w:pos="7447"/>
        </w:tabs>
        <w:rPr>
          <w:rFonts w:ascii="Tahoma" w:hAnsi="Tahoma" w:cs="Tahoma"/>
          <w:sz w:val="20"/>
          <w:szCs w:val="20"/>
        </w:rPr>
      </w:pPr>
    </w:p>
    <w:p w14:paraId="16EEA754" w14:textId="77777777" w:rsidR="00066D13" w:rsidRDefault="00066D13">
      <w:pPr>
        <w:tabs>
          <w:tab w:val="left" w:pos="7447"/>
        </w:tabs>
        <w:rPr>
          <w:rFonts w:ascii="Tahoma" w:hAnsi="Tahoma" w:cs="Tahoma"/>
          <w:sz w:val="20"/>
          <w:szCs w:val="20"/>
        </w:rPr>
      </w:pPr>
    </w:p>
    <w:p w14:paraId="7FBC47C1" w14:textId="77777777" w:rsidR="00066D13" w:rsidRDefault="00066D13">
      <w:pPr>
        <w:tabs>
          <w:tab w:val="left" w:pos="7447"/>
        </w:tabs>
        <w:rPr>
          <w:rFonts w:ascii="Tahoma" w:hAnsi="Tahoma" w:cs="Tahoma"/>
          <w:sz w:val="20"/>
          <w:szCs w:val="20"/>
        </w:rPr>
      </w:pPr>
    </w:p>
    <w:p w14:paraId="73AF11CB" w14:textId="77777777" w:rsidR="00066D13" w:rsidRDefault="00066D13">
      <w:pPr>
        <w:tabs>
          <w:tab w:val="left" w:pos="7447"/>
        </w:tabs>
        <w:rPr>
          <w:rFonts w:ascii="Tahoma" w:hAnsi="Tahoma" w:cs="Tahoma"/>
          <w:sz w:val="20"/>
          <w:szCs w:val="20"/>
        </w:rPr>
      </w:pPr>
    </w:p>
    <w:p w14:paraId="2F6FED4D" w14:textId="77777777" w:rsidR="00066D13" w:rsidRDefault="00066D13">
      <w:pPr>
        <w:tabs>
          <w:tab w:val="left" w:pos="7447"/>
        </w:tabs>
        <w:rPr>
          <w:rFonts w:ascii="Tahoma" w:hAnsi="Tahoma" w:cs="Tahoma"/>
          <w:sz w:val="20"/>
          <w:szCs w:val="20"/>
        </w:rPr>
      </w:pPr>
    </w:p>
    <w:p w14:paraId="432FC4C8" w14:textId="77777777" w:rsidR="00066D13" w:rsidRDefault="00066D13">
      <w:pPr>
        <w:tabs>
          <w:tab w:val="left" w:pos="7447"/>
        </w:tabs>
        <w:rPr>
          <w:rFonts w:ascii="Tahoma" w:hAnsi="Tahoma" w:cs="Tahoma"/>
          <w:sz w:val="20"/>
          <w:szCs w:val="20"/>
        </w:rPr>
      </w:pPr>
    </w:p>
    <w:p w14:paraId="14515059" w14:textId="77777777" w:rsidR="00066D13" w:rsidRDefault="00066D13">
      <w:pPr>
        <w:tabs>
          <w:tab w:val="left" w:pos="7447"/>
        </w:tabs>
        <w:rPr>
          <w:rFonts w:ascii="Tahoma" w:hAnsi="Tahoma" w:cs="Tahoma"/>
          <w:sz w:val="20"/>
          <w:szCs w:val="20"/>
        </w:rPr>
      </w:pPr>
    </w:p>
    <w:p w14:paraId="7D51E6B2" w14:textId="77777777" w:rsidR="00066D13" w:rsidRDefault="00066D13">
      <w:pPr>
        <w:tabs>
          <w:tab w:val="left" w:pos="7447"/>
        </w:tabs>
        <w:rPr>
          <w:rFonts w:ascii="Tahoma" w:hAnsi="Tahoma" w:cs="Tahoma"/>
          <w:sz w:val="20"/>
          <w:szCs w:val="20"/>
        </w:rPr>
      </w:pPr>
    </w:p>
    <w:p w14:paraId="5074FCD4" w14:textId="77777777" w:rsidR="00066D13" w:rsidRDefault="00066D13">
      <w:pPr>
        <w:tabs>
          <w:tab w:val="left" w:pos="7447"/>
        </w:tabs>
        <w:rPr>
          <w:rFonts w:ascii="Tahoma" w:hAnsi="Tahoma" w:cs="Tahoma"/>
          <w:sz w:val="20"/>
          <w:szCs w:val="20"/>
        </w:rPr>
      </w:pPr>
    </w:p>
    <w:p w14:paraId="288EBBCB" w14:textId="77777777" w:rsidR="00066D13" w:rsidRDefault="00066D13">
      <w:pPr>
        <w:tabs>
          <w:tab w:val="left" w:pos="7447"/>
        </w:tabs>
        <w:rPr>
          <w:rFonts w:ascii="Tahoma" w:hAnsi="Tahoma" w:cs="Tahoma"/>
          <w:sz w:val="20"/>
          <w:szCs w:val="20"/>
        </w:rPr>
      </w:pPr>
    </w:p>
    <w:p w14:paraId="1E5108AF" w14:textId="77777777" w:rsidR="00066D13" w:rsidRDefault="00066D13">
      <w:pPr>
        <w:tabs>
          <w:tab w:val="left" w:pos="7447"/>
        </w:tabs>
        <w:rPr>
          <w:rFonts w:ascii="Tahoma" w:hAnsi="Tahoma" w:cs="Tahoma"/>
          <w:sz w:val="20"/>
          <w:szCs w:val="20"/>
        </w:rPr>
      </w:pPr>
    </w:p>
    <w:p w14:paraId="578389EB" w14:textId="77777777" w:rsidR="00066D13" w:rsidRDefault="00066D13">
      <w:pPr>
        <w:tabs>
          <w:tab w:val="left" w:pos="7447"/>
        </w:tabs>
        <w:rPr>
          <w:rFonts w:ascii="Tahoma" w:hAnsi="Tahoma" w:cs="Tahoma"/>
          <w:sz w:val="20"/>
          <w:szCs w:val="20"/>
        </w:rPr>
      </w:pPr>
    </w:p>
    <w:p w14:paraId="2BC995C2" w14:textId="77777777" w:rsidR="00066D13" w:rsidRDefault="00066D13">
      <w:pPr>
        <w:tabs>
          <w:tab w:val="left" w:pos="7447"/>
        </w:tabs>
        <w:rPr>
          <w:rFonts w:ascii="Tahoma" w:hAnsi="Tahoma" w:cs="Tahoma"/>
          <w:sz w:val="20"/>
          <w:szCs w:val="20"/>
        </w:rPr>
      </w:pPr>
    </w:p>
    <w:p w14:paraId="10C27830" w14:textId="77777777" w:rsidR="00066D13" w:rsidRDefault="00066D13">
      <w:pPr>
        <w:tabs>
          <w:tab w:val="left" w:pos="7447"/>
        </w:tabs>
        <w:rPr>
          <w:rFonts w:ascii="Tahoma" w:hAnsi="Tahoma" w:cs="Tahoma"/>
          <w:sz w:val="20"/>
          <w:szCs w:val="20"/>
        </w:rPr>
      </w:pPr>
    </w:p>
    <w:p w14:paraId="2AA6565E" w14:textId="77777777" w:rsidR="00066D13" w:rsidRDefault="00066D13">
      <w:pPr>
        <w:tabs>
          <w:tab w:val="left" w:pos="7447"/>
        </w:tabs>
        <w:rPr>
          <w:rFonts w:ascii="Tahoma" w:hAnsi="Tahoma" w:cs="Tahoma"/>
          <w:sz w:val="20"/>
          <w:szCs w:val="20"/>
        </w:rPr>
      </w:pPr>
    </w:p>
    <w:p w14:paraId="665C624A" w14:textId="77777777" w:rsidR="00066D13" w:rsidRDefault="00066D13">
      <w:pPr>
        <w:tabs>
          <w:tab w:val="left" w:pos="7447"/>
        </w:tabs>
        <w:rPr>
          <w:rFonts w:ascii="Tahoma" w:hAnsi="Tahoma" w:cs="Tahoma"/>
          <w:sz w:val="20"/>
          <w:szCs w:val="20"/>
        </w:rPr>
      </w:pPr>
    </w:p>
    <w:p w14:paraId="3385940D" w14:textId="77777777" w:rsidR="00066D13" w:rsidRDefault="00066D13">
      <w:pPr>
        <w:tabs>
          <w:tab w:val="left" w:pos="7447"/>
        </w:tabs>
        <w:rPr>
          <w:rFonts w:ascii="Tahoma" w:hAnsi="Tahoma" w:cs="Tahoma"/>
          <w:sz w:val="20"/>
          <w:szCs w:val="20"/>
        </w:rPr>
      </w:pPr>
    </w:p>
    <w:p w14:paraId="1C46ABA6" w14:textId="77777777" w:rsidR="00066D13" w:rsidRDefault="00066D13">
      <w:pPr>
        <w:tabs>
          <w:tab w:val="left" w:pos="7447"/>
        </w:tabs>
        <w:rPr>
          <w:rFonts w:ascii="Tahoma" w:hAnsi="Tahoma" w:cs="Tahoma"/>
          <w:sz w:val="20"/>
          <w:szCs w:val="20"/>
        </w:rPr>
      </w:pPr>
    </w:p>
    <w:p w14:paraId="098B1C10" w14:textId="268D7823" w:rsidR="00066D13" w:rsidRDefault="00066D13">
      <w:pPr>
        <w:tabs>
          <w:tab w:val="left" w:pos="7447"/>
        </w:tabs>
        <w:rPr>
          <w:rFonts w:ascii="Tahoma" w:hAnsi="Tahoma" w:cs="Tahoma"/>
          <w:sz w:val="20"/>
          <w:szCs w:val="20"/>
        </w:rPr>
        <w:sectPr w:rsidR="00066D13" w:rsidSect="00476724">
          <w:footerReference w:type="default" r:id="rId85"/>
          <w:pgSz w:w="11906" w:h="16838"/>
          <w:pgMar w:top="1418" w:right="1418" w:bottom="1418" w:left="1418" w:header="708" w:footer="708" w:gutter="0"/>
          <w:cols w:space="708"/>
        </w:sectPr>
      </w:pPr>
    </w:p>
    <w:p w14:paraId="38C04C68" w14:textId="77777777" w:rsidR="003B5F20" w:rsidRDefault="00BD0CAE">
      <w:pPr>
        <w:spacing w:line="300" w:lineRule="exact"/>
        <w:jc w:val="center"/>
      </w:pPr>
      <w:bookmarkStart w:id="1169" w:name="_Hlk178580333"/>
      <w:bookmarkStart w:id="1170" w:name="_Hlk148982341"/>
      <w:r>
        <w:rPr>
          <w:noProof/>
          <w:lang w:eastAsia="sl-SI"/>
        </w:rPr>
        <w:drawing>
          <wp:anchor distT="0" distB="0" distL="114300" distR="114300" simplePos="0" relativeHeight="251628032" behindDoc="0" locked="0" layoutInCell="1" allowOverlap="1" wp14:anchorId="1ABD5961" wp14:editId="6D1A9DC6">
            <wp:simplePos x="0" y="0"/>
            <wp:positionH relativeFrom="margin">
              <wp:align>left</wp:align>
            </wp:positionH>
            <wp:positionV relativeFrom="margin">
              <wp:align>top</wp:align>
            </wp:positionV>
            <wp:extent cx="2209803" cy="904871"/>
            <wp:effectExtent l="0" t="0" r="0" b="0"/>
            <wp:wrapSquare wrapText="bothSides"/>
            <wp:docPr id="28"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2209803" cy="904871"/>
                    </a:xfrm>
                    <a:prstGeom prst="rect">
                      <a:avLst/>
                    </a:prstGeom>
                    <a:noFill/>
                    <a:ln>
                      <a:noFill/>
                      <a:prstDash/>
                    </a:ln>
                  </pic:spPr>
                </pic:pic>
              </a:graphicData>
            </a:graphic>
          </wp:anchor>
        </w:drawing>
      </w:r>
    </w:p>
    <w:p w14:paraId="44400D45" w14:textId="77777777" w:rsidR="003B5F20" w:rsidRDefault="00BD0CAE">
      <w:pPr>
        <w:spacing w:line="300" w:lineRule="exact"/>
        <w:jc w:val="center"/>
      </w:pPr>
      <w:r>
        <w:rPr>
          <w:rFonts w:cs="Tahoma"/>
          <w:noProof/>
          <w:lang w:eastAsia="sl-SI"/>
        </w:rPr>
        <w:drawing>
          <wp:anchor distT="0" distB="0" distL="114300" distR="114300" simplePos="0" relativeHeight="251629056" behindDoc="0" locked="0" layoutInCell="1" allowOverlap="1" wp14:anchorId="3123B655" wp14:editId="4216A908">
            <wp:simplePos x="0" y="0"/>
            <wp:positionH relativeFrom="margin">
              <wp:align>right</wp:align>
            </wp:positionH>
            <wp:positionV relativeFrom="margin">
              <wp:align>top</wp:align>
            </wp:positionV>
            <wp:extent cx="2990846" cy="933446"/>
            <wp:effectExtent l="0" t="0" r="4" b="4"/>
            <wp:wrapSquare wrapText="bothSides"/>
            <wp:docPr id="29"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a:stretch>
                      <a:fillRect/>
                    </a:stretch>
                  </pic:blipFill>
                  <pic:spPr>
                    <a:xfrm>
                      <a:off x="0" y="0"/>
                      <a:ext cx="2990846" cy="933446"/>
                    </a:xfrm>
                    <a:prstGeom prst="rect">
                      <a:avLst/>
                    </a:prstGeom>
                    <a:noFill/>
                    <a:ln>
                      <a:noFill/>
                      <a:prstDash/>
                    </a:ln>
                  </pic:spPr>
                </pic:pic>
              </a:graphicData>
            </a:graphic>
          </wp:anchor>
        </w:drawing>
      </w:r>
    </w:p>
    <w:p w14:paraId="6849E196" w14:textId="77777777" w:rsidR="003B5F20" w:rsidRDefault="003B5F20">
      <w:pPr>
        <w:spacing w:line="300" w:lineRule="exact"/>
        <w:jc w:val="center"/>
        <w:rPr>
          <w:rFonts w:ascii="Tahoma" w:hAnsi="Tahoma" w:cs="Tahoma"/>
          <w:b/>
        </w:rPr>
      </w:pPr>
    </w:p>
    <w:p w14:paraId="66C6E4BD" w14:textId="77777777" w:rsidR="004710FF" w:rsidRDefault="004710FF" w:rsidP="004710FF">
      <w:pPr>
        <w:spacing w:line="300" w:lineRule="exact"/>
        <w:jc w:val="center"/>
        <w:rPr>
          <w:rFonts w:ascii="Tahoma" w:hAnsi="Tahoma" w:cs="Tahoma"/>
          <w:b/>
          <w:sz w:val="20"/>
          <w:szCs w:val="20"/>
        </w:rPr>
      </w:pPr>
    </w:p>
    <w:bookmarkEnd w:id="1169"/>
    <w:bookmarkEnd w:id="1170"/>
    <w:p w14:paraId="04C23248" w14:textId="77777777" w:rsidR="00E22EF7" w:rsidRPr="004710FF" w:rsidRDefault="00E22EF7" w:rsidP="00E22EF7">
      <w:pPr>
        <w:spacing w:line="300" w:lineRule="exact"/>
        <w:jc w:val="center"/>
        <w:rPr>
          <w:rFonts w:ascii="Tahoma" w:hAnsi="Tahoma" w:cs="Tahoma"/>
          <w:b/>
          <w:sz w:val="20"/>
          <w:szCs w:val="20"/>
        </w:rPr>
      </w:pPr>
      <w:r w:rsidRPr="004710FF">
        <w:rPr>
          <w:rFonts w:ascii="Tahoma" w:hAnsi="Tahoma" w:cs="Tahoma"/>
          <w:b/>
          <w:sz w:val="20"/>
          <w:szCs w:val="20"/>
        </w:rPr>
        <w:t>KADROVSKI NAČRT</w:t>
      </w:r>
    </w:p>
    <w:p w14:paraId="290FAC94" w14:textId="77777777" w:rsidR="00E22EF7" w:rsidRPr="004710FF" w:rsidRDefault="00E22EF7" w:rsidP="00E22EF7">
      <w:pPr>
        <w:spacing w:line="300" w:lineRule="exact"/>
        <w:jc w:val="center"/>
        <w:rPr>
          <w:rFonts w:ascii="Tahoma" w:hAnsi="Tahoma" w:cs="Tahoma"/>
          <w:b/>
          <w:sz w:val="20"/>
          <w:szCs w:val="20"/>
        </w:rPr>
      </w:pPr>
      <w:r w:rsidRPr="004710FF">
        <w:rPr>
          <w:rFonts w:ascii="Tahoma" w:hAnsi="Tahoma" w:cs="Tahoma"/>
          <w:b/>
          <w:sz w:val="20"/>
          <w:szCs w:val="20"/>
        </w:rPr>
        <w:t>Javnega sklada Republike Slovenije za podjetništvo za leto 202</w:t>
      </w:r>
      <w:r>
        <w:rPr>
          <w:rFonts w:ascii="Tahoma" w:hAnsi="Tahoma" w:cs="Tahoma"/>
          <w:b/>
          <w:sz w:val="20"/>
          <w:szCs w:val="20"/>
        </w:rPr>
        <w:t>5</w:t>
      </w:r>
    </w:p>
    <w:p w14:paraId="595C7AFD" w14:textId="77777777" w:rsidR="00E22EF7" w:rsidRPr="00FF4F4E" w:rsidRDefault="00E22EF7" w:rsidP="00E22EF7">
      <w:pPr>
        <w:spacing w:line="300" w:lineRule="exact"/>
        <w:jc w:val="both"/>
        <w:rPr>
          <w:rFonts w:ascii="Tahoma" w:hAnsi="Tahoma" w:cs="Tahoma"/>
          <w:sz w:val="20"/>
          <w:szCs w:val="20"/>
        </w:rPr>
      </w:pPr>
      <w:r w:rsidRPr="00FF4F4E">
        <w:rPr>
          <w:rFonts w:ascii="Tahoma" w:hAnsi="Tahoma" w:cs="Tahoma"/>
          <w:sz w:val="20"/>
          <w:szCs w:val="20"/>
        </w:rPr>
        <w:t xml:space="preserve">Pravna podlaga:  </w:t>
      </w:r>
      <w:r w:rsidRPr="00FF4F4E">
        <w:rPr>
          <w:rFonts w:ascii="Tahoma" w:hAnsi="Tahoma" w:cs="Tahoma"/>
          <w:sz w:val="20"/>
          <w:szCs w:val="20"/>
          <w:shd w:val="clear" w:color="auto" w:fill="FFFFFF"/>
        </w:rPr>
        <w:t>Uredba o načinu priprave kadrovskih načrtov posrednih uporabnikov proračuna in metodologiji spremljanja njihovega izvajanja za leti 2023 in 2024 (Uradni list RS, št. 162/2022</w:t>
      </w:r>
      <w:r>
        <w:rPr>
          <w:rFonts w:ascii="Tahoma" w:hAnsi="Tahoma" w:cs="Tahoma"/>
          <w:sz w:val="20"/>
          <w:szCs w:val="20"/>
          <w:shd w:val="clear" w:color="auto" w:fill="FFFFFF"/>
        </w:rPr>
        <w:t xml:space="preserve"> in 132/23</w:t>
      </w:r>
      <w:r w:rsidRPr="00FF4F4E">
        <w:rPr>
          <w:rFonts w:ascii="Tahoma" w:hAnsi="Tahoma" w:cs="Tahoma"/>
          <w:sz w:val="20"/>
          <w:szCs w:val="20"/>
          <w:shd w:val="clear" w:color="auto" w:fill="FFFFFF"/>
        </w:rPr>
        <w:t>)</w:t>
      </w:r>
    </w:p>
    <w:tbl>
      <w:tblPr>
        <w:tblW w:w="8959" w:type="dxa"/>
        <w:tblInd w:w="108" w:type="dxa"/>
        <w:tblCellMar>
          <w:left w:w="10" w:type="dxa"/>
          <w:right w:w="10" w:type="dxa"/>
        </w:tblCellMar>
        <w:tblLook w:val="04A0" w:firstRow="1" w:lastRow="0" w:firstColumn="1" w:lastColumn="0" w:noHBand="0" w:noVBand="1"/>
      </w:tblPr>
      <w:tblGrid>
        <w:gridCol w:w="3473"/>
        <w:gridCol w:w="2651"/>
        <w:gridCol w:w="2835"/>
      </w:tblGrid>
      <w:tr w:rsidR="00E22EF7" w:rsidRPr="00FF4F4E" w14:paraId="51147121"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711DA" w14:textId="77777777" w:rsidR="00E22EF7" w:rsidRPr="00FF4F4E" w:rsidRDefault="00E22EF7" w:rsidP="00936E41">
            <w:pPr>
              <w:jc w:val="center"/>
              <w:rPr>
                <w:rFonts w:ascii="Tahoma" w:hAnsi="Tahoma" w:cs="Tahoma"/>
                <w:b/>
                <w:bCs/>
                <w:color w:val="000000"/>
                <w:sz w:val="16"/>
                <w:szCs w:val="16"/>
              </w:rPr>
            </w:pPr>
            <w:r w:rsidRPr="00FF4F4E">
              <w:rPr>
                <w:rFonts w:ascii="Tahoma" w:hAnsi="Tahoma" w:cs="Tahoma"/>
                <w:b/>
                <w:bCs/>
                <w:color w:val="000000"/>
                <w:sz w:val="16"/>
                <w:szCs w:val="16"/>
              </w:rPr>
              <w:t>Vir financiranja</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4BF25" w14:textId="77777777" w:rsidR="00E22EF7" w:rsidRPr="00FF4F4E" w:rsidRDefault="00E22EF7" w:rsidP="00936E41">
            <w:pPr>
              <w:spacing w:line="300" w:lineRule="exact"/>
              <w:jc w:val="center"/>
              <w:rPr>
                <w:rFonts w:ascii="Tahoma" w:hAnsi="Tahoma" w:cs="Tahoma"/>
                <w:b/>
                <w:sz w:val="16"/>
                <w:szCs w:val="16"/>
              </w:rPr>
            </w:pPr>
            <w:r w:rsidRPr="00FF4F4E">
              <w:rPr>
                <w:rFonts w:ascii="Tahoma" w:hAnsi="Tahoma" w:cs="Tahoma"/>
                <w:b/>
                <w:sz w:val="16"/>
                <w:szCs w:val="16"/>
              </w:rPr>
              <w:t>Št. zaposlenih na dan</w:t>
            </w:r>
          </w:p>
          <w:p w14:paraId="1D45DE50" w14:textId="77777777" w:rsidR="00E22EF7" w:rsidRPr="00FF4F4E" w:rsidRDefault="00E22EF7" w:rsidP="00936E41">
            <w:pPr>
              <w:spacing w:line="300" w:lineRule="exact"/>
              <w:jc w:val="center"/>
              <w:rPr>
                <w:rFonts w:ascii="Tahoma" w:hAnsi="Tahoma" w:cs="Tahoma"/>
                <w:b/>
                <w:sz w:val="16"/>
                <w:szCs w:val="16"/>
              </w:rPr>
            </w:pPr>
            <w:r w:rsidRPr="00FF4F4E">
              <w:rPr>
                <w:rFonts w:ascii="Tahoma" w:hAnsi="Tahoma" w:cs="Tahoma"/>
                <w:b/>
                <w:sz w:val="16"/>
                <w:szCs w:val="16"/>
              </w:rPr>
              <w:t>1. 1. 202</w:t>
            </w:r>
            <w:r>
              <w:rPr>
                <w:rFonts w:ascii="Tahoma" w:hAnsi="Tahoma" w:cs="Tahoma"/>
                <w:b/>
                <w:sz w:val="16"/>
                <w:szCs w:val="16"/>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E5DE2" w14:textId="77777777" w:rsidR="00E22EF7" w:rsidRPr="00FF4F4E" w:rsidRDefault="00E22EF7" w:rsidP="00936E41">
            <w:pPr>
              <w:spacing w:line="300" w:lineRule="exact"/>
              <w:jc w:val="center"/>
              <w:rPr>
                <w:rFonts w:ascii="Tahoma" w:hAnsi="Tahoma" w:cs="Tahoma"/>
                <w:b/>
                <w:sz w:val="16"/>
                <w:szCs w:val="16"/>
              </w:rPr>
            </w:pPr>
            <w:r w:rsidRPr="00FF4F4E">
              <w:rPr>
                <w:rFonts w:ascii="Tahoma" w:hAnsi="Tahoma" w:cs="Tahoma"/>
                <w:b/>
                <w:sz w:val="16"/>
                <w:szCs w:val="16"/>
              </w:rPr>
              <w:t>Ocenjeno št. zaposlenih na dan 1.1.202</w:t>
            </w:r>
            <w:r>
              <w:rPr>
                <w:rFonts w:ascii="Tahoma" w:hAnsi="Tahoma" w:cs="Tahoma"/>
                <w:b/>
                <w:sz w:val="16"/>
                <w:szCs w:val="16"/>
              </w:rPr>
              <w:t>5</w:t>
            </w:r>
          </w:p>
        </w:tc>
      </w:tr>
      <w:tr w:rsidR="00E22EF7" w:rsidRPr="00FF4F4E" w14:paraId="4A010798" w14:textId="77777777" w:rsidTr="00936E41">
        <w:trPr>
          <w:trHeight w:val="263"/>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4EA83"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1. Državni proračun</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5702B" w14:textId="77777777" w:rsidR="00E22EF7" w:rsidRPr="00FF4F4E" w:rsidRDefault="00E22EF7" w:rsidP="00936E41">
            <w:pPr>
              <w:tabs>
                <w:tab w:val="left" w:pos="1256"/>
              </w:tabs>
              <w:spacing w:line="300" w:lineRule="exact"/>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ED86"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26F2CCA7"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2ADC"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2. Proračun občin</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20F30"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D9968"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27A29CDE"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DA0A"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3. ZZZS in ZPIZ</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9464"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833E"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3DFB4971"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8C518" w14:textId="77777777" w:rsidR="00E22EF7" w:rsidRPr="00FF4F4E" w:rsidRDefault="00E22EF7" w:rsidP="00936E41">
            <w:pPr>
              <w:jc w:val="both"/>
              <w:rPr>
                <w:rFonts w:ascii="Tahoma" w:hAnsi="Tahoma" w:cs="Tahoma"/>
                <w:color w:val="000000"/>
                <w:sz w:val="16"/>
                <w:szCs w:val="16"/>
                <w:highlight w:val="yellow"/>
              </w:rPr>
            </w:pPr>
            <w:r w:rsidRPr="00FF4F4E">
              <w:rPr>
                <w:rFonts w:ascii="Tahoma" w:hAnsi="Tahoma" w:cs="Tahoma"/>
                <w:color w:val="000000"/>
                <w:sz w:val="16"/>
                <w:szCs w:val="16"/>
              </w:rPr>
              <w:t>4. Druga javna sredstva za opravljanje javne službe (npr. takse, pristojbine, koncesnine, RTV prispevek)</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DF864"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F09E4"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542279F0"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D572E"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5. Sredstva od prodaje blaga in storitev na trgu</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66578"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F537C"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08653564" w14:textId="77777777" w:rsidTr="00936E41">
        <w:trPr>
          <w:trHeight w:val="74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CC760"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 xml:space="preserve">6. Nejavna sredstva za opravljanje javne službe </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989E4" w14:textId="77777777" w:rsidR="00E22EF7" w:rsidRPr="00072250" w:rsidRDefault="00E22EF7" w:rsidP="00936E41">
            <w:pPr>
              <w:spacing w:line="300" w:lineRule="exact"/>
              <w:jc w:val="center"/>
              <w:rPr>
                <w:rFonts w:ascii="Tahoma" w:hAnsi="Tahoma" w:cs="Tahoma"/>
                <w:sz w:val="16"/>
                <w:szCs w:val="16"/>
                <w:highlight w:val="yellow"/>
              </w:rPr>
            </w:pPr>
            <w:r>
              <w:rPr>
                <w:rFonts w:ascii="Tahoma" w:hAnsi="Tahoma" w:cs="Tahoma"/>
                <w:sz w:val="16"/>
                <w:szCs w:val="16"/>
              </w:rPr>
              <w:t>51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BA566" w14:textId="77777777" w:rsidR="00E22EF7" w:rsidRPr="00072250" w:rsidRDefault="00E22EF7" w:rsidP="00936E41">
            <w:pPr>
              <w:spacing w:line="300" w:lineRule="exact"/>
              <w:jc w:val="center"/>
              <w:rPr>
                <w:rFonts w:ascii="Tahoma" w:hAnsi="Tahoma" w:cs="Tahoma"/>
                <w:sz w:val="16"/>
                <w:szCs w:val="16"/>
              </w:rPr>
            </w:pPr>
            <w:r>
              <w:rPr>
                <w:rFonts w:ascii="Tahoma" w:hAnsi="Tahoma" w:cs="Tahoma"/>
                <w:sz w:val="16"/>
                <w:szCs w:val="16"/>
              </w:rPr>
              <w:t>62</w:t>
            </w:r>
          </w:p>
        </w:tc>
      </w:tr>
      <w:tr w:rsidR="00E22EF7" w:rsidRPr="00FF4F4E" w14:paraId="1FD2BD99" w14:textId="77777777" w:rsidTr="00936E41">
        <w:trPr>
          <w:trHeight w:val="74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DF00E" w14:textId="77777777" w:rsidR="00E22EF7" w:rsidRPr="00FF4F4E" w:rsidRDefault="00E22EF7" w:rsidP="00936E41">
            <w:pPr>
              <w:jc w:val="both"/>
              <w:rPr>
                <w:rFonts w:ascii="Tahoma" w:hAnsi="Tahoma" w:cs="Tahoma"/>
                <w:color w:val="000000"/>
                <w:sz w:val="16"/>
                <w:szCs w:val="16"/>
              </w:rPr>
            </w:pPr>
            <w:r w:rsidRPr="00FF4F4E">
              <w:rPr>
                <w:rFonts w:ascii="Tahoma" w:hAnsi="Tahoma" w:cs="Tahoma"/>
                <w:color w:val="000000"/>
                <w:sz w:val="16"/>
                <w:szCs w:val="16"/>
              </w:rPr>
              <w:t>7. Sredstva prejetih donacij</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F21CC"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091B5"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2E37BF13"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05F2F" w14:textId="77777777" w:rsidR="00E22EF7" w:rsidRPr="00FF4F4E" w:rsidRDefault="00E22EF7" w:rsidP="00936E41">
            <w:pPr>
              <w:spacing w:after="0"/>
              <w:jc w:val="both"/>
              <w:rPr>
                <w:rFonts w:ascii="Tahoma" w:hAnsi="Tahoma" w:cs="Tahoma"/>
                <w:color w:val="000000"/>
                <w:sz w:val="16"/>
                <w:szCs w:val="16"/>
              </w:rPr>
            </w:pPr>
            <w:r w:rsidRPr="00FF4F4E">
              <w:rPr>
                <w:rFonts w:ascii="Tahoma" w:hAnsi="Tahoma" w:cs="Tahoma"/>
                <w:color w:val="000000"/>
                <w:sz w:val="16"/>
                <w:szCs w:val="16"/>
              </w:rPr>
              <w:t>8. Sredstva EU ali drugih mednarodnih virov, vključno s sredstvi sofinanciranja iz državnega proračuna</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EA6" w14:textId="77777777" w:rsidR="00E22EF7" w:rsidRPr="00FF4F4E" w:rsidRDefault="00E22EF7" w:rsidP="00936E41">
            <w:pPr>
              <w:spacing w:line="300" w:lineRule="exact"/>
              <w:jc w:val="center"/>
              <w:rPr>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D6AD1" w14:textId="77777777" w:rsidR="00E22EF7" w:rsidRPr="00FF4F4E" w:rsidRDefault="00E22EF7" w:rsidP="00936E41">
            <w:pPr>
              <w:spacing w:line="300" w:lineRule="exact"/>
              <w:jc w:val="center"/>
              <w:rPr>
                <w:highlight w:val="yellow"/>
              </w:rPr>
            </w:pPr>
          </w:p>
        </w:tc>
      </w:tr>
      <w:tr w:rsidR="00E22EF7" w:rsidRPr="00FF4F4E" w14:paraId="3EEDFE5B"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A0C27" w14:textId="77777777" w:rsidR="00E22EF7" w:rsidRPr="00FF4F4E" w:rsidRDefault="00E22EF7" w:rsidP="00936E41">
            <w:pPr>
              <w:jc w:val="both"/>
              <w:rPr>
                <w:rFonts w:ascii="Tahoma" w:hAnsi="Tahoma" w:cs="Tahoma"/>
                <w:color w:val="000000"/>
                <w:sz w:val="16"/>
                <w:szCs w:val="16"/>
                <w:highlight w:val="yellow"/>
              </w:rPr>
            </w:pPr>
            <w:r w:rsidRPr="00FF4F4E">
              <w:rPr>
                <w:rFonts w:ascii="Tahoma" w:hAnsi="Tahoma" w:cs="Tahoma"/>
                <w:sz w:val="16"/>
                <w:szCs w:val="16"/>
              </w:rPr>
              <w:t>9. Sredstva proračuna države za zaposlene iz prvega, drugega in tretjega odstavka 25. člena Zakona o zdravniški službi (Uradni list RS, št. 72/06 – uradno prečiščeno besedilo, 15/08 – ZPacP, 58/08, 107/10 – ZPPKZ, 40/12 – ZUJF, 88/16 – ZdZPZD, 40/17, 64/17 – ZZDej-K, 49/18, 66/19 in 199/21) in iz tretjega odstavka 34. člena Zakona o zdravstveni dejavnosti (Uradni list RS, št. 23/05 – uradno prečiščeno besedilo, 15/08 – ZPacP, 23/08, 58/08 – ZZdrS-E, 77/08 – ZDZdr, 40/12 – ZUJF, 14/13, 88/16 – ZdZPZD, 64/17, 1/19 – odl. US, 73/19, 82/20, 152/20 – ZZUOOP, 203/20 – ZIUPOPDVE, 112/21 – ZNUPZ, 196/21 – ZDOsk, 100/22 – ZNUZSZS, 132/22 – odl. US in 141/22 – ZNUNBZ)</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0FC40" w14:textId="77777777" w:rsidR="00E22EF7" w:rsidRPr="00FF4F4E" w:rsidRDefault="00E22EF7" w:rsidP="00936E41">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F30C" w14:textId="77777777" w:rsidR="00E22EF7" w:rsidRPr="00FF4F4E" w:rsidRDefault="00E22EF7" w:rsidP="00936E41">
            <w:pPr>
              <w:spacing w:line="300" w:lineRule="exact"/>
              <w:jc w:val="center"/>
              <w:rPr>
                <w:rFonts w:ascii="Tahoma" w:hAnsi="Tahoma" w:cs="Tahoma"/>
                <w:sz w:val="16"/>
                <w:szCs w:val="16"/>
                <w:highlight w:val="yellow"/>
              </w:rPr>
            </w:pPr>
          </w:p>
        </w:tc>
      </w:tr>
      <w:tr w:rsidR="00E22EF7" w:rsidRPr="00FF4F4E" w14:paraId="30C321D6"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3D195" w14:textId="77777777" w:rsidR="00E22EF7" w:rsidRPr="00FF4F4E" w:rsidRDefault="00E22EF7" w:rsidP="00936E41">
            <w:pPr>
              <w:jc w:val="both"/>
              <w:rPr>
                <w:rFonts w:ascii="Tahoma" w:hAnsi="Tahoma" w:cs="Tahoma"/>
                <w:color w:val="000000"/>
                <w:sz w:val="16"/>
                <w:szCs w:val="16"/>
                <w:highlight w:val="yellow"/>
              </w:rPr>
            </w:pPr>
            <w:r w:rsidRPr="00FF4F4E">
              <w:rPr>
                <w:rFonts w:ascii="Tahoma" w:hAnsi="Tahoma" w:cs="Tahoma"/>
                <w:color w:val="000000"/>
                <w:sz w:val="16"/>
                <w:szCs w:val="16"/>
              </w:rPr>
              <w:t>10. Sredstva iz sistema javnih del</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C29E2" w14:textId="77777777" w:rsidR="00E22EF7" w:rsidRPr="00FF4F4E" w:rsidRDefault="00E22EF7" w:rsidP="00936E41">
            <w:pPr>
              <w:spacing w:line="300" w:lineRule="exact"/>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F7408" w14:textId="77777777" w:rsidR="00E22EF7" w:rsidRPr="00FF4F4E" w:rsidRDefault="00E22EF7" w:rsidP="00936E41">
            <w:pPr>
              <w:spacing w:line="300" w:lineRule="exact"/>
              <w:rPr>
                <w:rFonts w:ascii="Tahoma" w:hAnsi="Tahoma" w:cs="Tahoma"/>
                <w:sz w:val="16"/>
                <w:szCs w:val="16"/>
                <w:highlight w:val="yellow"/>
              </w:rPr>
            </w:pPr>
          </w:p>
        </w:tc>
      </w:tr>
      <w:tr w:rsidR="00E22EF7" w:rsidRPr="00FF4F4E" w14:paraId="30A48934"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5DACB" w14:textId="77777777" w:rsidR="00E22EF7" w:rsidRPr="00FF4F4E" w:rsidRDefault="00E22EF7" w:rsidP="00936E41">
            <w:pPr>
              <w:jc w:val="both"/>
              <w:rPr>
                <w:rFonts w:ascii="Tahoma" w:hAnsi="Tahoma" w:cs="Tahoma"/>
                <w:color w:val="000000"/>
                <w:sz w:val="16"/>
                <w:szCs w:val="16"/>
              </w:rPr>
            </w:pPr>
            <w:r w:rsidRPr="00FF4F4E">
              <w:rPr>
                <w:rFonts w:ascii="Tahoma" w:hAnsi="Tahoma" w:cs="Tahoma"/>
                <w:sz w:val="16"/>
                <w:szCs w:val="16"/>
              </w:rPr>
              <w:t>11. Sredstva stabilnega financiranja, raziskovalnih projektov ter za projekte in programe, namenjene za internacionalizacijo, odprtost Uradni list Republike Slovenije Št. 162 / 23. 12. 2022 / Stran 13547 2 in kakovost v izobraževanju in znanosti</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78599" w14:textId="77777777" w:rsidR="00E22EF7" w:rsidRPr="00FF4F4E" w:rsidRDefault="00E22EF7" w:rsidP="00936E41">
            <w:pPr>
              <w:spacing w:line="300" w:lineRule="exact"/>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D0EFB" w14:textId="77777777" w:rsidR="00E22EF7" w:rsidRPr="00FF4F4E" w:rsidRDefault="00E22EF7" w:rsidP="00936E41">
            <w:pPr>
              <w:spacing w:line="300" w:lineRule="exact"/>
              <w:rPr>
                <w:rFonts w:ascii="Tahoma" w:hAnsi="Tahoma" w:cs="Tahoma"/>
                <w:sz w:val="16"/>
                <w:szCs w:val="16"/>
                <w:highlight w:val="yellow"/>
              </w:rPr>
            </w:pPr>
          </w:p>
        </w:tc>
      </w:tr>
      <w:tr w:rsidR="00E22EF7" w:rsidRPr="00FF4F4E" w14:paraId="6D1DF2C6"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05773" w14:textId="77777777" w:rsidR="00E22EF7" w:rsidRPr="00FF4F4E" w:rsidRDefault="00E22EF7" w:rsidP="00936E41">
            <w:pPr>
              <w:jc w:val="both"/>
              <w:rPr>
                <w:rFonts w:ascii="Tahoma" w:hAnsi="Tahoma" w:cs="Tahoma"/>
                <w:bCs/>
                <w:color w:val="000000"/>
                <w:sz w:val="16"/>
                <w:szCs w:val="16"/>
                <w:highlight w:val="yellow"/>
              </w:rPr>
            </w:pPr>
            <w:r w:rsidRPr="00FF4F4E">
              <w:rPr>
                <w:rFonts w:ascii="Tahoma" w:hAnsi="Tahoma" w:cs="Tahoma"/>
                <w:bCs/>
                <w:color w:val="000000"/>
                <w:sz w:val="16"/>
                <w:szCs w:val="16"/>
              </w:rPr>
              <w:t xml:space="preserve">Skupno število vseh zaposlenih </w:t>
            </w:r>
            <w:r w:rsidRPr="00FF4F4E">
              <w:rPr>
                <w:rFonts w:ascii="Tahoma" w:hAnsi="Tahoma" w:cs="Tahoma"/>
                <w:bCs/>
                <w:color w:val="000000"/>
                <w:sz w:val="16"/>
                <w:szCs w:val="16"/>
              </w:rPr>
              <w:br/>
              <w:t>(od 1. do 11. točke)</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9C29" w14:textId="77777777" w:rsidR="00E22EF7" w:rsidRPr="00562949" w:rsidRDefault="00E22EF7" w:rsidP="00936E41">
            <w:pPr>
              <w:jc w:val="center"/>
            </w:pPr>
            <w:r>
              <w:rPr>
                <w:rFonts w:ascii="Tahoma" w:hAnsi="Tahoma" w:cs="Tahoma"/>
                <w:bCs/>
                <w:color w:val="000000"/>
                <w:sz w:val="16"/>
                <w:szCs w:val="16"/>
              </w:rPr>
              <w:t>51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EB261" w14:textId="77777777" w:rsidR="00E22EF7" w:rsidRPr="00562949" w:rsidRDefault="00E22EF7" w:rsidP="00936E41">
            <w:pPr>
              <w:jc w:val="center"/>
              <w:rPr>
                <w:rFonts w:ascii="Tahoma" w:hAnsi="Tahoma" w:cs="Tahoma"/>
                <w:bCs/>
                <w:color w:val="000000"/>
                <w:sz w:val="16"/>
                <w:szCs w:val="16"/>
              </w:rPr>
            </w:pPr>
            <w:r>
              <w:rPr>
                <w:rFonts w:ascii="Tahoma" w:hAnsi="Tahoma" w:cs="Tahoma"/>
                <w:bCs/>
                <w:color w:val="000000"/>
                <w:sz w:val="16"/>
                <w:szCs w:val="16"/>
              </w:rPr>
              <w:t>62</w:t>
            </w:r>
          </w:p>
        </w:tc>
      </w:tr>
      <w:tr w:rsidR="00E22EF7" w:rsidRPr="00FF4F4E" w14:paraId="315F2766"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79755" w14:textId="77777777" w:rsidR="00E22EF7" w:rsidRPr="00FF4F4E" w:rsidRDefault="00E22EF7" w:rsidP="00936E41">
            <w:pPr>
              <w:jc w:val="both"/>
              <w:rPr>
                <w:rFonts w:ascii="Tahoma" w:hAnsi="Tahoma" w:cs="Tahoma"/>
                <w:bCs/>
                <w:color w:val="000000"/>
                <w:sz w:val="16"/>
                <w:szCs w:val="16"/>
                <w:highlight w:val="yellow"/>
              </w:rPr>
            </w:pPr>
            <w:r w:rsidRPr="00FF4F4E">
              <w:rPr>
                <w:rFonts w:ascii="Tahoma" w:hAnsi="Tahoma" w:cs="Tahoma"/>
                <w:sz w:val="16"/>
                <w:szCs w:val="16"/>
              </w:rPr>
              <w:t xml:space="preserve">Skupno število zaposlenih iz 1., 2., 3. in 4. točke </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56608" w14:textId="77777777" w:rsidR="00E22EF7" w:rsidRPr="00562949" w:rsidRDefault="00E22EF7" w:rsidP="00936E41">
            <w:pPr>
              <w:jc w:val="center"/>
              <w:rPr>
                <w:rFonts w:ascii="Tahoma" w:hAnsi="Tahoma" w:cs="Tahoma"/>
                <w:bCs/>
                <w:color w:val="000000"/>
                <w:sz w:val="16"/>
                <w:szCs w:val="16"/>
              </w:rPr>
            </w:pPr>
            <w:r w:rsidRPr="00562949">
              <w:rPr>
                <w:rFonts w:ascii="Tahoma" w:hAnsi="Tahoma" w:cs="Tahoma"/>
                <w:bCs/>
                <w:color w:val="000000"/>
                <w:sz w:val="16"/>
                <w:szCs w:val="16"/>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805B1" w14:textId="77777777" w:rsidR="00E22EF7" w:rsidRPr="00562949" w:rsidRDefault="00E22EF7" w:rsidP="00936E41">
            <w:pPr>
              <w:jc w:val="center"/>
              <w:rPr>
                <w:rFonts w:ascii="Tahoma" w:hAnsi="Tahoma" w:cs="Tahoma"/>
                <w:bCs/>
                <w:color w:val="000000"/>
                <w:sz w:val="16"/>
                <w:szCs w:val="16"/>
              </w:rPr>
            </w:pPr>
            <w:r w:rsidRPr="00562949">
              <w:rPr>
                <w:rFonts w:ascii="Tahoma" w:hAnsi="Tahoma" w:cs="Tahoma"/>
                <w:bCs/>
                <w:color w:val="000000"/>
                <w:sz w:val="16"/>
                <w:szCs w:val="16"/>
              </w:rPr>
              <w:t>0</w:t>
            </w:r>
          </w:p>
        </w:tc>
      </w:tr>
      <w:tr w:rsidR="00E22EF7" w:rsidRPr="00FF4F4E" w14:paraId="74A38B1E" w14:textId="77777777" w:rsidTr="00936E41">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75490" w14:textId="77777777" w:rsidR="00E22EF7" w:rsidRPr="00FF4F4E" w:rsidRDefault="00E22EF7" w:rsidP="00936E41">
            <w:pPr>
              <w:jc w:val="both"/>
              <w:rPr>
                <w:rFonts w:ascii="Tahoma" w:hAnsi="Tahoma" w:cs="Tahoma"/>
                <w:bCs/>
                <w:color w:val="000000"/>
                <w:sz w:val="16"/>
                <w:szCs w:val="16"/>
                <w:highlight w:val="yellow"/>
              </w:rPr>
            </w:pPr>
            <w:r w:rsidRPr="00FF4F4E">
              <w:rPr>
                <w:rFonts w:ascii="Tahoma" w:hAnsi="Tahoma" w:cs="Tahoma"/>
                <w:sz w:val="16"/>
                <w:szCs w:val="16"/>
              </w:rPr>
              <w:t>Skupno število zaposlenih iz 5., 6., 7., 8., 9., 10. in 11. točke</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3F05B" w14:textId="77777777" w:rsidR="00E22EF7" w:rsidRPr="00562949" w:rsidRDefault="00E22EF7" w:rsidP="00936E41">
            <w:pPr>
              <w:jc w:val="center"/>
            </w:pPr>
            <w:r>
              <w:rPr>
                <w:rFonts w:ascii="Tahoma" w:hAnsi="Tahoma" w:cs="Tahoma"/>
                <w:bCs/>
                <w:color w:val="000000"/>
                <w:sz w:val="16"/>
                <w:szCs w:val="16"/>
              </w:rPr>
              <w:t>51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896F2" w14:textId="77777777" w:rsidR="00E22EF7" w:rsidRPr="00562949" w:rsidRDefault="00E22EF7" w:rsidP="00936E41">
            <w:pPr>
              <w:jc w:val="center"/>
              <w:rPr>
                <w:rFonts w:ascii="Tahoma" w:hAnsi="Tahoma" w:cs="Tahoma"/>
                <w:bCs/>
                <w:color w:val="000000"/>
                <w:sz w:val="16"/>
                <w:szCs w:val="16"/>
              </w:rPr>
            </w:pPr>
            <w:r>
              <w:rPr>
                <w:rFonts w:ascii="Tahoma" w:hAnsi="Tahoma" w:cs="Tahoma"/>
                <w:bCs/>
                <w:color w:val="000000"/>
                <w:sz w:val="16"/>
                <w:szCs w:val="16"/>
              </w:rPr>
              <w:t>62</w:t>
            </w:r>
          </w:p>
        </w:tc>
      </w:tr>
    </w:tbl>
    <w:p w14:paraId="411CE97F" w14:textId="77777777" w:rsidR="00E22EF7" w:rsidRPr="00C112B2" w:rsidRDefault="00E22EF7" w:rsidP="00E22EF7">
      <w:pPr>
        <w:spacing w:line="320" w:lineRule="exact"/>
        <w:jc w:val="center"/>
        <w:rPr>
          <w:rFonts w:ascii="Tahoma" w:hAnsi="Tahoma" w:cs="Tahoma"/>
          <w:b/>
        </w:rPr>
      </w:pPr>
    </w:p>
    <w:p w14:paraId="0D3680AF" w14:textId="77777777" w:rsidR="00E22EF7" w:rsidRPr="00576780" w:rsidRDefault="00E22EF7" w:rsidP="00081A1A">
      <w:pPr>
        <w:spacing w:after="0" w:line="320" w:lineRule="exact"/>
        <w:rPr>
          <w:rFonts w:ascii="Tahoma" w:hAnsi="Tahoma" w:cs="Tahoma"/>
          <w:b/>
          <w:u w:val="single"/>
        </w:rPr>
      </w:pPr>
      <w:r w:rsidRPr="00576780">
        <w:rPr>
          <w:rFonts w:ascii="Tahoma" w:hAnsi="Tahoma" w:cs="Tahoma"/>
          <w:b/>
          <w:u w:val="single"/>
        </w:rPr>
        <w:t>OBRAZLOŽITEV:</w:t>
      </w:r>
    </w:p>
    <w:p w14:paraId="7EF3815A" w14:textId="77777777" w:rsidR="00E22EF7" w:rsidRDefault="00E22EF7" w:rsidP="00081A1A">
      <w:pPr>
        <w:spacing w:after="0" w:line="320" w:lineRule="exact"/>
        <w:jc w:val="both"/>
        <w:rPr>
          <w:rFonts w:ascii="Tahoma" w:hAnsi="Tahoma" w:cs="Tahoma"/>
          <w:b/>
        </w:rPr>
      </w:pPr>
    </w:p>
    <w:p w14:paraId="5EB65A58" w14:textId="77777777" w:rsidR="00E22EF7" w:rsidRPr="004C7539" w:rsidRDefault="00E22EF7" w:rsidP="00E22EF7">
      <w:pPr>
        <w:spacing w:line="320" w:lineRule="exact"/>
        <w:jc w:val="both"/>
        <w:rPr>
          <w:rFonts w:ascii="Tahoma" w:hAnsi="Tahoma" w:cs="Tahoma"/>
          <w:b/>
        </w:rPr>
      </w:pPr>
      <w:r w:rsidRPr="00C112B2">
        <w:rPr>
          <w:rFonts w:ascii="Tahoma" w:hAnsi="Tahoma" w:cs="Tahoma"/>
          <w:b/>
        </w:rPr>
        <w:t xml:space="preserve">NEJAVNA SREDSTVA ZA </w:t>
      </w:r>
      <w:r w:rsidRPr="004C7539">
        <w:rPr>
          <w:rFonts w:ascii="Tahoma" w:hAnsi="Tahoma" w:cs="Tahoma"/>
          <w:b/>
        </w:rPr>
        <w:t xml:space="preserve">OPRAVLJANJE JAVNE SLUŽBE: </w:t>
      </w:r>
    </w:p>
    <w:p w14:paraId="14B4DD87" w14:textId="77777777" w:rsidR="00E22EF7" w:rsidRPr="00C26800" w:rsidRDefault="00E22EF7" w:rsidP="00E22EF7">
      <w:pPr>
        <w:numPr>
          <w:ilvl w:val="0"/>
          <w:numId w:val="23"/>
        </w:numPr>
        <w:suppressAutoHyphens w:val="0"/>
        <w:spacing w:after="200" w:line="280" w:lineRule="exact"/>
        <w:jc w:val="both"/>
        <w:textAlignment w:val="auto"/>
        <w:rPr>
          <w:rFonts w:ascii="Tahoma" w:hAnsi="Tahoma" w:cs="Tahoma"/>
          <w:b/>
          <w:sz w:val="20"/>
          <w:szCs w:val="20"/>
        </w:rPr>
      </w:pPr>
      <w:r w:rsidRPr="00C26800">
        <w:rPr>
          <w:rFonts w:ascii="Tahoma" w:hAnsi="Tahoma" w:cs="Tahoma"/>
          <w:b/>
          <w:sz w:val="20"/>
          <w:szCs w:val="20"/>
        </w:rPr>
        <w:t>ZAPOSLITVE PO ZBIRNEM KADROVSKEM NAČRTU</w:t>
      </w:r>
    </w:p>
    <w:p w14:paraId="79A34BAC" w14:textId="77777777" w:rsidR="00E22EF7" w:rsidRPr="00C26800" w:rsidRDefault="00E22EF7" w:rsidP="00E22EF7">
      <w:pPr>
        <w:spacing w:after="0" w:line="320" w:lineRule="exact"/>
        <w:jc w:val="both"/>
        <w:rPr>
          <w:rFonts w:ascii="Tahoma" w:hAnsi="Tahoma" w:cs="Tahoma"/>
          <w:sz w:val="20"/>
          <w:szCs w:val="20"/>
        </w:rPr>
      </w:pPr>
      <w:r w:rsidRPr="00C26800">
        <w:rPr>
          <w:rFonts w:ascii="Tahoma" w:hAnsi="Tahoma" w:cs="Tahoma"/>
          <w:sz w:val="20"/>
          <w:szCs w:val="20"/>
        </w:rPr>
        <w:t xml:space="preserve">Dovoljeno število zaposlenih po zbirnem kadrovskem načrtu za Javni sklad Republike Slovenije za podjetništvo znaša 24 zaposlenih. </w:t>
      </w:r>
    </w:p>
    <w:p w14:paraId="089AF834" w14:textId="77777777" w:rsidR="00E22EF7" w:rsidRDefault="00E22EF7" w:rsidP="00E22EF7">
      <w:pPr>
        <w:spacing w:after="0" w:line="320" w:lineRule="exact"/>
        <w:jc w:val="both"/>
        <w:rPr>
          <w:rFonts w:ascii="Tahoma" w:hAnsi="Tahoma" w:cs="Tahoma"/>
          <w:sz w:val="20"/>
          <w:szCs w:val="20"/>
        </w:rPr>
      </w:pPr>
    </w:p>
    <w:p w14:paraId="3C3099F7" w14:textId="77777777" w:rsidR="00E22EF7" w:rsidRPr="003C6024" w:rsidRDefault="00E22EF7" w:rsidP="00E22EF7">
      <w:pPr>
        <w:spacing w:after="0" w:line="320" w:lineRule="exact"/>
        <w:jc w:val="both"/>
        <w:rPr>
          <w:rFonts w:ascii="Tahoma" w:hAnsi="Tahoma" w:cs="Tahoma"/>
          <w:sz w:val="20"/>
          <w:szCs w:val="20"/>
        </w:rPr>
      </w:pPr>
      <w:r w:rsidRPr="00C26800">
        <w:rPr>
          <w:rFonts w:ascii="Tahoma" w:hAnsi="Tahoma" w:cs="Tahoma"/>
          <w:sz w:val="20"/>
          <w:szCs w:val="20"/>
        </w:rPr>
        <w:t>Podlaga</w:t>
      </w:r>
      <w:r>
        <w:rPr>
          <w:rFonts w:ascii="Tahoma" w:hAnsi="Tahoma" w:cs="Tahoma"/>
          <w:sz w:val="20"/>
          <w:szCs w:val="20"/>
        </w:rPr>
        <w:t xml:space="preserve">: </w:t>
      </w:r>
      <w:r w:rsidRPr="00C26800">
        <w:rPr>
          <w:rFonts w:ascii="Tahoma" w:eastAsiaTheme="minorHAnsi" w:hAnsi="Tahoma" w:cs="Tahoma"/>
          <w:sz w:val="20"/>
          <w:szCs w:val="20"/>
          <w:lang w:eastAsia="sl-SI"/>
        </w:rPr>
        <w:t>sklep Ministrstva za gospodarstvo, turizem in šport št. 100-1/2024/23 z dne 22.4.2024</w:t>
      </w:r>
    </w:p>
    <w:p w14:paraId="2F8F5F9D" w14:textId="77777777" w:rsidR="00E22EF7" w:rsidRPr="00C26800" w:rsidRDefault="00E22EF7" w:rsidP="00E22EF7">
      <w:pPr>
        <w:spacing w:after="0" w:line="320" w:lineRule="exact"/>
        <w:jc w:val="both"/>
        <w:rPr>
          <w:rFonts w:ascii="Tahoma" w:hAnsi="Tahoma" w:cs="Tahoma"/>
          <w:sz w:val="20"/>
          <w:szCs w:val="20"/>
        </w:rPr>
      </w:pPr>
    </w:p>
    <w:p w14:paraId="2A53DD6F" w14:textId="77777777" w:rsidR="00E22EF7" w:rsidRPr="003C6024" w:rsidRDefault="00E22EF7" w:rsidP="00E22EF7">
      <w:pPr>
        <w:spacing w:after="0" w:line="320" w:lineRule="exact"/>
        <w:jc w:val="both"/>
        <w:rPr>
          <w:rFonts w:ascii="Tahoma" w:hAnsi="Tahoma" w:cs="Tahoma"/>
          <w:sz w:val="20"/>
          <w:szCs w:val="20"/>
        </w:rPr>
      </w:pPr>
      <w:r w:rsidRPr="00C26800">
        <w:rPr>
          <w:rFonts w:ascii="Tahoma" w:hAnsi="Tahoma" w:cs="Tahoma"/>
          <w:sz w:val="20"/>
          <w:szCs w:val="20"/>
        </w:rPr>
        <w:t xml:space="preserve">Vlada RS je sprejela Zbirni kadrovski </w:t>
      </w:r>
      <w:r w:rsidRPr="007851DD">
        <w:rPr>
          <w:rFonts w:ascii="Tahoma" w:hAnsi="Tahoma" w:cs="Tahoma"/>
          <w:sz w:val="20"/>
          <w:szCs w:val="20"/>
        </w:rPr>
        <w:t>načrt oseb javnega prava v okviru MGTŠ za leti 2024 in 2025. V okviru dovoljenega števila zaposlitev za Javni sklad Republike Slovenije za podjetništvo za leti 2024 in 2025 se določi 24 zaposlitev, od katerih sta</w:t>
      </w:r>
      <w:r>
        <w:rPr>
          <w:rFonts w:ascii="Tahoma" w:hAnsi="Tahoma" w:cs="Tahoma"/>
          <w:sz w:val="20"/>
          <w:szCs w:val="20"/>
        </w:rPr>
        <w:t xml:space="preserve"> </w:t>
      </w:r>
      <w:r w:rsidRPr="003C6024">
        <w:rPr>
          <w:rFonts w:ascii="Tahoma" w:hAnsi="Tahoma" w:cs="Tahoma"/>
          <w:sz w:val="20"/>
          <w:szCs w:val="20"/>
        </w:rPr>
        <w:t>dve zaposlitvi iz naslova izvajanja programa Evropske kohezijske politike.</w:t>
      </w:r>
    </w:p>
    <w:p w14:paraId="6E62A52B" w14:textId="77777777" w:rsidR="00E22EF7" w:rsidRDefault="00E22EF7" w:rsidP="00E22EF7">
      <w:pPr>
        <w:spacing w:after="0" w:line="320" w:lineRule="exact"/>
        <w:jc w:val="both"/>
        <w:rPr>
          <w:rFonts w:ascii="Tahoma" w:hAnsi="Tahoma" w:cs="Tahoma"/>
          <w:sz w:val="20"/>
          <w:szCs w:val="20"/>
        </w:rPr>
      </w:pPr>
    </w:p>
    <w:p w14:paraId="59674527" w14:textId="77777777" w:rsidR="00E22EF7" w:rsidRDefault="00E22EF7" w:rsidP="00E22EF7">
      <w:pPr>
        <w:spacing w:after="0" w:line="320" w:lineRule="exact"/>
        <w:jc w:val="both"/>
        <w:rPr>
          <w:rFonts w:ascii="Tahoma" w:hAnsi="Tahoma" w:cs="Tahoma"/>
          <w:sz w:val="20"/>
          <w:szCs w:val="20"/>
        </w:rPr>
      </w:pPr>
      <w:r w:rsidRPr="007851DD">
        <w:rPr>
          <w:rFonts w:ascii="Tahoma" w:hAnsi="Tahoma" w:cs="Tahoma"/>
          <w:sz w:val="20"/>
          <w:szCs w:val="20"/>
        </w:rPr>
        <w:t>Sredstva za stroške dela dodatno zaposlenih javnih uslužbencev se zagotavljajo v okviru sredstev za stroške dela v finančnem načrtu.</w:t>
      </w:r>
      <w:r>
        <w:rPr>
          <w:rFonts w:ascii="Tahoma" w:hAnsi="Tahoma" w:cs="Tahoma"/>
          <w:sz w:val="20"/>
          <w:szCs w:val="20"/>
        </w:rPr>
        <w:t xml:space="preserve"> </w:t>
      </w:r>
    </w:p>
    <w:p w14:paraId="69D4BD9C" w14:textId="77777777" w:rsidR="00E22EF7" w:rsidRPr="004C7539" w:rsidRDefault="00E22EF7" w:rsidP="00E22EF7">
      <w:pPr>
        <w:spacing w:after="0" w:line="320" w:lineRule="exact"/>
        <w:jc w:val="both"/>
        <w:rPr>
          <w:rFonts w:ascii="Tahoma" w:hAnsi="Tahoma" w:cs="Tahoma"/>
          <w:sz w:val="20"/>
          <w:szCs w:val="20"/>
        </w:rPr>
      </w:pPr>
    </w:p>
    <w:p w14:paraId="217AFEB6" w14:textId="77777777" w:rsidR="00E22EF7" w:rsidRPr="00881F9D" w:rsidRDefault="00E22EF7" w:rsidP="00E22EF7">
      <w:pPr>
        <w:numPr>
          <w:ilvl w:val="0"/>
          <w:numId w:val="23"/>
        </w:numPr>
        <w:suppressAutoHyphens w:val="0"/>
        <w:spacing w:after="200" w:line="280" w:lineRule="exact"/>
        <w:textAlignment w:val="auto"/>
        <w:rPr>
          <w:rFonts w:ascii="Tahoma" w:hAnsi="Tahoma" w:cs="Tahoma"/>
          <w:b/>
          <w:sz w:val="20"/>
          <w:szCs w:val="20"/>
        </w:rPr>
      </w:pPr>
      <w:r w:rsidRPr="00881F9D">
        <w:rPr>
          <w:rFonts w:ascii="Tahoma" w:hAnsi="Tahoma" w:cs="Tahoma"/>
          <w:b/>
          <w:sz w:val="20"/>
          <w:szCs w:val="20"/>
        </w:rPr>
        <w:t>PROJEKTNE ZAPOSLITVE</w:t>
      </w:r>
    </w:p>
    <w:p w14:paraId="068A5B52" w14:textId="77777777" w:rsidR="00E22EF7" w:rsidRDefault="00E22EF7" w:rsidP="00E22EF7">
      <w:pPr>
        <w:spacing w:line="276" w:lineRule="auto"/>
        <w:jc w:val="both"/>
        <w:rPr>
          <w:rFonts w:ascii="Tahoma" w:hAnsi="Tahoma" w:cs="Tahoma"/>
          <w:sz w:val="20"/>
          <w:szCs w:val="20"/>
        </w:rPr>
      </w:pPr>
      <w:r w:rsidRPr="000524C2">
        <w:rPr>
          <w:rFonts w:ascii="Tahoma" w:hAnsi="Tahoma" w:cs="Tahoma"/>
          <w:sz w:val="20"/>
          <w:szCs w:val="20"/>
        </w:rPr>
        <w:t xml:space="preserve">Načrtovano oz. ocenjeno število zaposlenih za izvedbo projektov in izvajanje večletnih programov vsebinske podpore za hitrejšo globalno in trajnostno rast inovativnih MSP-jev (RazvojniPlus program), celovite podporne storitve za inovativne posameznike in inovativna zagonska podjetja, </w:t>
      </w:r>
      <w:r>
        <w:rPr>
          <w:rFonts w:ascii="Tahoma" w:hAnsi="Tahoma" w:cs="Tahoma"/>
          <w:sz w:val="20"/>
          <w:szCs w:val="20"/>
        </w:rPr>
        <w:t xml:space="preserve">kompetenčne centre za design management, </w:t>
      </w:r>
      <w:r w:rsidRPr="000524C2">
        <w:rPr>
          <w:rFonts w:ascii="Tahoma" w:hAnsi="Tahoma" w:cs="Tahoma"/>
          <w:sz w:val="20"/>
          <w:szCs w:val="20"/>
        </w:rPr>
        <w:t>spodbude malih vrednosti preko vavčerjev, za katere ima Sklad zagotovljene prihodke (provizije za opravljene posle, drugi prihodki oziroma lastna sredstva sklada),  znaša 35 zaposlenih.</w:t>
      </w:r>
      <w:r w:rsidRPr="0041495C">
        <w:rPr>
          <w:rFonts w:ascii="Tahoma" w:hAnsi="Tahoma" w:cs="Tahoma"/>
          <w:sz w:val="20"/>
          <w:szCs w:val="20"/>
        </w:rPr>
        <w:t xml:space="preserve"> </w:t>
      </w:r>
    </w:p>
    <w:p w14:paraId="04DE0C0B" w14:textId="77777777" w:rsidR="00E22EF7" w:rsidRPr="00881F9D" w:rsidRDefault="00E22EF7" w:rsidP="00E22EF7">
      <w:pPr>
        <w:numPr>
          <w:ilvl w:val="0"/>
          <w:numId w:val="23"/>
        </w:numPr>
        <w:suppressAutoHyphens w:val="0"/>
        <w:spacing w:after="200" w:line="280" w:lineRule="exact"/>
        <w:textAlignment w:val="auto"/>
        <w:rPr>
          <w:rFonts w:ascii="Tahoma" w:hAnsi="Tahoma" w:cs="Tahoma"/>
          <w:b/>
          <w:sz w:val="20"/>
          <w:szCs w:val="20"/>
        </w:rPr>
      </w:pPr>
      <w:r w:rsidRPr="00881F9D">
        <w:rPr>
          <w:rFonts w:ascii="Tahoma" w:hAnsi="Tahoma" w:cs="Tahoma"/>
          <w:b/>
          <w:sz w:val="20"/>
          <w:szCs w:val="20"/>
        </w:rPr>
        <w:t>PROJEKTNE ZAPOSLITVE</w:t>
      </w:r>
      <w:r>
        <w:rPr>
          <w:rFonts w:ascii="Tahoma" w:hAnsi="Tahoma" w:cs="Tahoma"/>
          <w:b/>
          <w:sz w:val="20"/>
          <w:szCs w:val="20"/>
        </w:rPr>
        <w:t xml:space="preserve"> ZA IZVAJANJE PLATFORME STEP</w:t>
      </w:r>
    </w:p>
    <w:p w14:paraId="5580BEC3" w14:textId="77777777" w:rsidR="00E22EF7" w:rsidRDefault="00E22EF7" w:rsidP="00E22EF7">
      <w:pPr>
        <w:spacing w:after="0" w:line="320" w:lineRule="exact"/>
        <w:jc w:val="both"/>
        <w:rPr>
          <w:rFonts w:ascii="Arial" w:hAnsi="Arial" w:cs="Arial"/>
          <w:sz w:val="20"/>
          <w:szCs w:val="20"/>
          <w:lang w:eastAsia="sl-SI"/>
        </w:rPr>
      </w:pPr>
      <w:r w:rsidRPr="000524C2">
        <w:rPr>
          <w:rFonts w:ascii="Tahoma" w:hAnsi="Tahoma" w:cs="Tahoma"/>
          <w:sz w:val="20"/>
          <w:szCs w:val="20"/>
        </w:rPr>
        <w:t>Načrtovano oz. ocenjeno število zaposlenih za i</w:t>
      </w:r>
      <w:r>
        <w:rPr>
          <w:rFonts w:ascii="Tahoma" w:hAnsi="Tahoma" w:cs="Tahoma"/>
          <w:sz w:val="20"/>
          <w:szCs w:val="20"/>
        </w:rPr>
        <w:t xml:space="preserve">zvajanje platforme za strateške tehnologije za Evropo znaša 3 zaposlene. </w:t>
      </w:r>
    </w:p>
    <w:p w14:paraId="47232498" w14:textId="77777777" w:rsidR="00E22EF7" w:rsidRDefault="00E22EF7" w:rsidP="00E22EF7">
      <w:pPr>
        <w:spacing w:after="0" w:line="320" w:lineRule="exact"/>
        <w:jc w:val="both"/>
        <w:rPr>
          <w:rFonts w:ascii="Tahoma" w:hAnsi="Tahoma" w:cs="Tahoma"/>
          <w:sz w:val="20"/>
          <w:szCs w:val="20"/>
        </w:rPr>
      </w:pPr>
    </w:p>
    <w:p w14:paraId="2A3FA852" w14:textId="77777777" w:rsidR="00E22EF7" w:rsidRPr="000841C9" w:rsidRDefault="00E22EF7" w:rsidP="00E22EF7">
      <w:pPr>
        <w:spacing w:after="0" w:line="320" w:lineRule="exact"/>
        <w:jc w:val="both"/>
        <w:rPr>
          <w:rFonts w:ascii="Tahoma" w:hAnsi="Tahoma" w:cs="Tahoma"/>
          <w:bCs/>
          <w:sz w:val="20"/>
          <w:szCs w:val="20"/>
        </w:rPr>
      </w:pPr>
      <w:r>
        <w:rPr>
          <w:rFonts w:ascii="Tahoma" w:hAnsi="Tahoma" w:cs="Tahoma"/>
          <w:bCs/>
          <w:sz w:val="20"/>
          <w:szCs w:val="20"/>
        </w:rPr>
        <w:t>MGTŠ</w:t>
      </w:r>
      <w:r w:rsidRPr="000841C9">
        <w:rPr>
          <w:rFonts w:ascii="Tahoma" w:hAnsi="Tahoma" w:cs="Tahoma"/>
          <w:bCs/>
          <w:sz w:val="20"/>
          <w:szCs w:val="20"/>
        </w:rPr>
        <w:t xml:space="preserve"> bo namenil del sredstev iz proračunske postavke </w:t>
      </w:r>
      <w:r w:rsidRPr="000841C9">
        <w:rPr>
          <w:rFonts w:ascii="Tahoma" w:eastAsia="Times New Roman" w:hAnsi="Tahoma" w:cs="Tahoma"/>
          <w:bCs/>
          <w:kern w:val="32"/>
          <w:sz w:val="20"/>
          <w:szCs w:val="20"/>
          <w:lang w:eastAsia="sl-SI"/>
        </w:rPr>
        <w:t>231095 - EU 21-27 - EKP - Tehnična pomoč - integrala</w:t>
      </w:r>
      <w:r w:rsidRPr="000841C9">
        <w:rPr>
          <w:rFonts w:ascii="Tahoma" w:hAnsi="Tahoma" w:cs="Tahoma"/>
          <w:bCs/>
          <w:sz w:val="20"/>
          <w:szCs w:val="20"/>
        </w:rPr>
        <w:t xml:space="preserve">, v predvideni višini do 1,2 milijonov evrov za vzpostavitev, delovanje in izvajanje aktivnosti nacionalne projektne enote pri </w:t>
      </w:r>
      <w:r>
        <w:rPr>
          <w:rFonts w:ascii="Tahoma" w:hAnsi="Tahoma" w:cs="Tahoma"/>
          <w:bCs/>
          <w:sz w:val="20"/>
          <w:szCs w:val="20"/>
        </w:rPr>
        <w:t>Skladu</w:t>
      </w:r>
      <w:r w:rsidRPr="000841C9">
        <w:rPr>
          <w:rFonts w:ascii="Tahoma" w:hAnsi="Tahoma" w:cs="Tahoma"/>
          <w:bCs/>
          <w:sz w:val="20"/>
          <w:szCs w:val="20"/>
        </w:rPr>
        <w:t xml:space="preserve"> za izvajanje</w:t>
      </w:r>
      <w:r w:rsidRPr="000841C9">
        <w:rPr>
          <w:rFonts w:ascii="Tahoma" w:hAnsi="Tahoma" w:cs="Tahoma"/>
          <w:sz w:val="20"/>
          <w:szCs w:val="20"/>
        </w:rPr>
        <w:t xml:space="preserve"> </w:t>
      </w:r>
      <w:r w:rsidRPr="000841C9">
        <w:rPr>
          <w:rFonts w:ascii="Tahoma" w:hAnsi="Tahoma" w:cs="Tahoma"/>
          <w:bCs/>
          <w:sz w:val="20"/>
          <w:szCs w:val="20"/>
        </w:rPr>
        <w:t>platforme STEP, k</w:t>
      </w:r>
      <w:r w:rsidRPr="000841C9">
        <w:rPr>
          <w:rFonts w:ascii="Tahoma" w:eastAsia="Times New Roman" w:hAnsi="Tahoma" w:cs="Tahoma"/>
          <w:color w:val="000000"/>
          <w:sz w:val="20"/>
          <w:szCs w:val="20"/>
          <w:lang w:eastAsia="sl-SI"/>
        </w:rPr>
        <w:t>i pa se bodo glede na ocenjene letne potrebe za delovanje projektne enote lahko povečala s prenosom sredstev iz projekta Tehnične pomoči Ministrstva za kohezijo in regionalni razvoj za obdobje 2021–2027.</w:t>
      </w:r>
    </w:p>
    <w:p w14:paraId="7B578E65" w14:textId="77777777" w:rsidR="00081A1A" w:rsidRDefault="00081A1A" w:rsidP="00081A1A">
      <w:pPr>
        <w:spacing w:after="0"/>
        <w:jc w:val="both"/>
        <w:rPr>
          <w:rFonts w:ascii="Tahoma" w:hAnsi="Tahoma" w:cs="Tahoma"/>
          <w:b/>
          <w:bCs/>
          <w:sz w:val="20"/>
          <w:szCs w:val="20"/>
        </w:rPr>
      </w:pPr>
    </w:p>
    <w:p w14:paraId="2D8F3A6D" w14:textId="7D5D3217" w:rsidR="00E22EF7" w:rsidRPr="00AE28AF" w:rsidRDefault="00E22EF7" w:rsidP="00E22EF7">
      <w:pPr>
        <w:jc w:val="both"/>
        <w:rPr>
          <w:rFonts w:ascii="Tahoma" w:hAnsi="Tahoma" w:cs="Tahoma"/>
          <w:b/>
          <w:bCs/>
          <w:sz w:val="20"/>
          <w:szCs w:val="20"/>
        </w:rPr>
      </w:pPr>
      <w:r w:rsidRPr="00AE28AF">
        <w:rPr>
          <w:rFonts w:ascii="Tahoma" w:hAnsi="Tahoma" w:cs="Tahoma"/>
          <w:b/>
          <w:bCs/>
          <w:sz w:val="20"/>
          <w:szCs w:val="20"/>
        </w:rPr>
        <w:t>OBRAZLOŽITEV REALIZACIJE KADROVSKEGA NAČRTA NA DAN 1.1.2024 IN OCENJENEGA ŠTEVILA ZAPOSLENIH NA DAN 1.1.202</w:t>
      </w:r>
      <w:r>
        <w:rPr>
          <w:rFonts w:ascii="Tahoma" w:hAnsi="Tahoma" w:cs="Tahoma"/>
          <w:b/>
          <w:bCs/>
          <w:sz w:val="20"/>
          <w:szCs w:val="20"/>
        </w:rPr>
        <w:t>5</w:t>
      </w:r>
      <w:r w:rsidRPr="00AE28AF">
        <w:rPr>
          <w:rFonts w:ascii="Tahoma" w:hAnsi="Tahoma" w:cs="Tahoma"/>
          <w:b/>
          <w:bCs/>
          <w:sz w:val="20"/>
          <w:szCs w:val="20"/>
        </w:rPr>
        <w:t>:</w:t>
      </w:r>
    </w:p>
    <w:p w14:paraId="6AC12436" w14:textId="77777777" w:rsidR="00E22EF7" w:rsidRPr="00AE28AF" w:rsidRDefault="00E22EF7" w:rsidP="00E22EF7">
      <w:pPr>
        <w:spacing w:line="276" w:lineRule="auto"/>
        <w:jc w:val="both"/>
        <w:rPr>
          <w:rFonts w:ascii="Tahoma" w:hAnsi="Tahoma" w:cs="Tahoma"/>
          <w:sz w:val="20"/>
          <w:szCs w:val="20"/>
        </w:rPr>
      </w:pPr>
      <w:r w:rsidRPr="00AE28AF">
        <w:rPr>
          <w:rFonts w:ascii="Tahoma" w:hAnsi="Tahoma" w:cs="Tahoma"/>
          <w:sz w:val="20"/>
          <w:szCs w:val="20"/>
        </w:rPr>
        <w:t xml:space="preserve">Sklad je imel na dan 1.1.2024 zaposlenih 51 delavcev, ocenjeno število zaposlenih na dan 1.1.2025 pa je </w:t>
      </w:r>
      <w:r>
        <w:rPr>
          <w:rFonts w:ascii="Tahoma" w:hAnsi="Tahoma" w:cs="Tahoma"/>
          <w:sz w:val="20"/>
          <w:szCs w:val="20"/>
        </w:rPr>
        <w:t>62</w:t>
      </w:r>
      <w:r w:rsidRPr="00AE28AF">
        <w:rPr>
          <w:rFonts w:ascii="Tahoma" w:hAnsi="Tahoma" w:cs="Tahoma"/>
          <w:sz w:val="20"/>
          <w:szCs w:val="20"/>
        </w:rPr>
        <w:t>. Ocenjeno število zaposlenih na dan 1.1.2025 predstavlja načrtovano število zaposlenih</w:t>
      </w:r>
      <w:r>
        <w:rPr>
          <w:rFonts w:ascii="Tahoma" w:hAnsi="Tahoma" w:cs="Tahoma"/>
          <w:sz w:val="20"/>
          <w:szCs w:val="20"/>
        </w:rPr>
        <w:t xml:space="preserve"> v letu 2025</w:t>
      </w:r>
      <w:r w:rsidRPr="00AE28AF">
        <w:rPr>
          <w:rFonts w:ascii="Tahoma" w:hAnsi="Tahoma" w:cs="Tahoma"/>
          <w:sz w:val="20"/>
          <w:szCs w:val="20"/>
        </w:rPr>
        <w:t xml:space="preserve">. </w:t>
      </w:r>
    </w:p>
    <w:p w14:paraId="0E9729CD" w14:textId="77777777" w:rsidR="00E22EF7" w:rsidRDefault="00E22EF7" w:rsidP="00E22EF7">
      <w:pPr>
        <w:spacing w:line="276" w:lineRule="auto"/>
        <w:jc w:val="both"/>
        <w:rPr>
          <w:rFonts w:ascii="Tahoma" w:eastAsia="Times New Roman" w:hAnsi="Tahoma" w:cs="Tahoma"/>
          <w:sz w:val="20"/>
          <w:szCs w:val="20"/>
          <w:lang w:eastAsia="sl-SI"/>
        </w:rPr>
      </w:pPr>
      <w:r w:rsidRPr="00AE28AF">
        <w:rPr>
          <w:rFonts w:ascii="Tahoma" w:eastAsia="Times New Roman" w:hAnsi="Tahoma" w:cs="Tahoma"/>
          <w:sz w:val="20"/>
          <w:szCs w:val="20"/>
          <w:lang w:eastAsia="sl-SI"/>
        </w:rPr>
        <w:t>Sklad bo izvajal načrtovane zaposlitve skladno s potrjenimi projekti. Kadrovska struktura je odvisna od vrste in količine dela (projektov) in kriznih ukrepov, ki jih bo morebiti izvajal Sklad po potrebi in jih ne more predvideti. Zato ima Sklad v Kadrovskem načrtu dovoljeno kvoto zaposlitev, znotraj te kvote pa realizira (zaposli) toliko delavcev, kot jih lahko financira, upoštevajoč gospodarno in racionalno rabo sredstev.</w:t>
      </w:r>
      <w:r w:rsidRPr="000A620A">
        <w:rPr>
          <w:rFonts w:ascii="Tahoma" w:eastAsia="Times New Roman" w:hAnsi="Tahoma" w:cs="Tahoma"/>
          <w:sz w:val="20"/>
          <w:szCs w:val="20"/>
          <w:lang w:eastAsia="sl-SI"/>
        </w:rPr>
        <w:t xml:space="preserve"> </w:t>
      </w:r>
    </w:p>
    <w:p w14:paraId="042412E6" w14:textId="77777777" w:rsidR="00FD5051" w:rsidRDefault="00FD5051" w:rsidP="00E22EF7">
      <w:pPr>
        <w:spacing w:line="276" w:lineRule="auto"/>
        <w:jc w:val="both"/>
        <w:rPr>
          <w:rFonts w:ascii="Tahoma" w:eastAsia="Times New Roman" w:hAnsi="Tahoma" w:cs="Tahoma"/>
          <w:sz w:val="20"/>
          <w:szCs w:val="20"/>
          <w:lang w:eastAsia="sl-SI"/>
        </w:rPr>
      </w:pPr>
    </w:p>
    <w:p w14:paraId="4B291155" w14:textId="77777777" w:rsidR="00FD5051" w:rsidRDefault="00FD5051" w:rsidP="00E22EF7">
      <w:pPr>
        <w:spacing w:line="276" w:lineRule="auto"/>
        <w:jc w:val="both"/>
        <w:rPr>
          <w:rFonts w:ascii="Tahoma" w:eastAsia="Times New Roman" w:hAnsi="Tahoma" w:cs="Tahoma"/>
          <w:sz w:val="20"/>
          <w:szCs w:val="20"/>
          <w:lang w:eastAsia="sl-SI"/>
        </w:rPr>
      </w:pPr>
    </w:p>
    <w:p w14:paraId="45BC61E9" w14:textId="77777777" w:rsidR="00FD5051" w:rsidRDefault="00FD5051" w:rsidP="00E22EF7">
      <w:pPr>
        <w:spacing w:line="276" w:lineRule="auto"/>
        <w:jc w:val="both"/>
        <w:rPr>
          <w:rFonts w:ascii="Tahoma" w:eastAsia="Times New Roman" w:hAnsi="Tahoma" w:cs="Tahoma"/>
          <w:sz w:val="20"/>
          <w:szCs w:val="20"/>
          <w:lang w:eastAsia="sl-SI"/>
        </w:rPr>
      </w:pPr>
    </w:p>
    <w:p w14:paraId="4478E1CE" w14:textId="77777777" w:rsidR="00FD5051" w:rsidRDefault="00FD5051" w:rsidP="00E22EF7">
      <w:pPr>
        <w:spacing w:line="276" w:lineRule="auto"/>
        <w:jc w:val="both"/>
        <w:rPr>
          <w:rFonts w:ascii="Tahoma" w:eastAsia="Times New Roman" w:hAnsi="Tahoma" w:cs="Tahoma"/>
          <w:sz w:val="20"/>
          <w:szCs w:val="20"/>
          <w:lang w:eastAsia="sl-SI"/>
        </w:rPr>
      </w:pPr>
    </w:p>
    <w:p w14:paraId="58CB4F18" w14:textId="77777777" w:rsidR="00FD5051" w:rsidRDefault="00FD5051" w:rsidP="00E22EF7">
      <w:pPr>
        <w:spacing w:line="276" w:lineRule="auto"/>
        <w:jc w:val="both"/>
        <w:rPr>
          <w:rFonts w:ascii="Tahoma" w:eastAsia="Times New Roman" w:hAnsi="Tahoma" w:cs="Tahoma"/>
          <w:sz w:val="20"/>
          <w:szCs w:val="20"/>
          <w:lang w:eastAsia="sl-SI"/>
        </w:rPr>
      </w:pPr>
    </w:p>
    <w:p w14:paraId="24FB599A" w14:textId="77777777" w:rsidR="00FD5051" w:rsidRDefault="00FD5051" w:rsidP="00E22EF7">
      <w:pPr>
        <w:spacing w:line="276" w:lineRule="auto"/>
        <w:jc w:val="both"/>
        <w:rPr>
          <w:rFonts w:ascii="Tahoma" w:eastAsia="Times New Roman" w:hAnsi="Tahoma" w:cs="Tahoma"/>
          <w:sz w:val="20"/>
          <w:szCs w:val="20"/>
          <w:lang w:eastAsia="sl-SI"/>
        </w:rPr>
      </w:pPr>
    </w:p>
    <w:p w14:paraId="4CB0737C" w14:textId="77777777" w:rsidR="00FD5051" w:rsidRDefault="00FD5051" w:rsidP="00E22EF7">
      <w:pPr>
        <w:spacing w:line="276" w:lineRule="auto"/>
        <w:jc w:val="both"/>
        <w:rPr>
          <w:rFonts w:ascii="Tahoma" w:eastAsia="Times New Roman" w:hAnsi="Tahoma" w:cs="Tahoma"/>
          <w:sz w:val="20"/>
          <w:szCs w:val="20"/>
          <w:lang w:eastAsia="sl-SI"/>
        </w:rPr>
      </w:pPr>
    </w:p>
    <w:p w14:paraId="6A0E43BC" w14:textId="77777777" w:rsidR="00FD5051" w:rsidRDefault="00FD5051" w:rsidP="00E22EF7">
      <w:pPr>
        <w:spacing w:line="276" w:lineRule="auto"/>
        <w:jc w:val="both"/>
        <w:rPr>
          <w:rFonts w:ascii="Tahoma" w:eastAsia="Times New Roman" w:hAnsi="Tahoma" w:cs="Tahoma"/>
          <w:sz w:val="20"/>
          <w:szCs w:val="20"/>
          <w:lang w:eastAsia="sl-SI"/>
        </w:rPr>
      </w:pPr>
    </w:p>
    <w:p w14:paraId="5E8E9F72" w14:textId="77777777" w:rsidR="00FD5051" w:rsidRDefault="00FD5051" w:rsidP="00E22EF7">
      <w:pPr>
        <w:spacing w:line="276" w:lineRule="auto"/>
        <w:jc w:val="both"/>
        <w:rPr>
          <w:rFonts w:ascii="Tahoma" w:eastAsia="Times New Roman" w:hAnsi="Tahoma" w:cs="Tahoma"/>
          <w:sz w:val="20"/>
          <w:szCs w:val="20"/>
          <w:lang w:eastAsia="sl-SI"/>
        </w:rPr>
      </w:pPr>
    </w:p>
    <w:p w14:paraId="15C4C020" w14:textId="77777777" w:rsidR="00FD5051" w:rsidRDefault="00FD5051" w:rsidP="00E22EF7">
      <w:pPr>
        <w:spacing w:line="276" w:lineRule="auto"/>
        <w:jc w:val="both"/>
        <w:rPr>
          <w:rFonts w:ascii="Tahoma" w:eastAsia="Times New Roman" w:hAnsi="Tahoma" w:cs="Tahoma"/>
          <w:sz w:val="20"/>
          <w:szCs w:val="20"/>
          <w:lang w:eastAsia="sl-SI"/>
        </w:rPr>
      </w:pPr>
    </w:p>
    <w:p w14:paraId="256BF87F" w14:textId="77777777" w:rsidR="00FD5051" w:rsidRDefault="00FD5051" w:rsidP="00E22EF7">
      <w:pPr>
        <w:spacing w:line="276" w:lineRule="auto"/>
        <w:jc w:val="both"/>
        <w:rPr>
          <w:rFonts w:ascii="Tahoma" w:eastAsia="Times New Roman" w:hAnsi="Tahoma" w:cs="Tahoma"/>
          <w:sz w:val="20"/>
          <w:szCs w:val="20"/>
          <w:lang w:eastAsia="sl-SI"/>
        </w:rPr>
      </w:pPr>
    </w:p>
    <w:p w14:paraId="4BA13BD4" w14:textId="77777777" w:rsidR="00FD5051" w:rsidRDefault="00FD5051" w:rsidP="00E22EF7">
      <w:pPr>
        <w:spacing w:line="276" w:lineRule="auto"/>
        <w:jc w:val="both"/>
        <w:rPr>
          <w:rFonts w:ascii="Tahoma" w:eastAsia="Times New Roman" w:hAnsi="Tahoma" w:cs="Tahoma"/>
          <w:sz w:val="20"/>
          <w:szCs w:val="20"/>
          <w:lang w:eastAsia="sl-SI"/>
        </w:rPr>
      </w:pPr>
    </w:p>
    <w:p w14:paraId="07A46BC1" w14:textId="77777777" w:rsidR="00FD5051" w:rsidRDefault="00FD5051" w:rsidP="00E22EF7">
      <w:pPr>
        <w:spacing w:line="276" w:lineRule="auto"/>
        <w:jc w:val="both"/>
        <w:rPr>
          <w:rFonts w:ascii="Tahoma" w:eastAsia="Times New Roman" w:hAnsi="Tahoma" w:cs="Tahoma"/>
          <w:sz w:val="20"/>
          <w:szCs w:val="20"/>
          <w:lang w:eastAsia="sl-SI"/>
        </w:rPr>
      </w:pPr>
    </w:p>
    <w:p w14:paraId="5E41008B" w14:textId="77777777" w:rsidR="00FD5051" w:rsidRDefault="00FD5051" w:rsidP="00E22EF7">
      <w:pPr>
        <w:spacing w:line="276" w:lineRule="auto"/>
        <w:jc w:val="both"/>
        <w:rPr>
          <w:rFonts w:ascii="Tahoma" w:eastAsia="Times New Roman" w:hAnsi="Tahoma" w:cs="Tahoma"/>
          <w:sz w:val="20"/>
          <w:szCs w:val="20"/>
          <w:lang w:eastAsia="sl-SI"/>
        </w:rPr>
      </w:pPr>
    </w:p>
    <w:p w14:paraId="77ED3FFA" w14:textId="77777777" w:rsidR="00FD5051" w:rsidRDefault="00FD5051" w:rsidP="00E22EF7">
      <w:pPr>
        <w:spacing w:line="276" w:lineRule="auto"/>
        <w:jc w:val="both"/>
        <w:rPr>
          <w:rFonts w:ascii="Tahoma" w:eastAsia="Times New Roman" w:hAnsi="Tahoma" w:cs="Tahoma"/>
          <w:sz w:val="20"/>
          <w:szCs w:val="20"/>
          <w:lang w:eastAsia="sl-SI"/>
        </w:rPr>
      </w:pPr>
    </w:p>
    <w:p w14:paraId="47F9966A" w14:textId="77777777" w:rsidR="00FD5051" w:rsidRDefault="00FD5051" w:rsidP="00E22EF7">
      <w:pPr>
        <w:spacing w:line="276" w:lineRule="auto"/>
        <w:jc w:val="both"/>
        <w:rPr>
          <w:rFonts w:ascii="Tahoma" w:eastAsia="Times New Roman" w:hAnsi="Tahoma" w:cs="Tahoma"/>
          <w:sz w:val="20"/>
          <w:szCs w:val="20"/>
          <w:lang w:eastAsia="sl-SI"/>
        </w:rPr>
      </w:pPr>
    </w:p>
    <w:p w14:paraId="69DC51DB" w14:textId="77777777" w:rsidR="00FD5051" w:rsidRDefault="00FD5051" w:rsidP="00E22EF7">
      <w:pPr>
        <w:spacing w:line="276" w:lineRule="auto"/>
        <w:jc w:val="both"/>
        <w:rPr>
          <w:rFonts w:ascii="Tahoma" w:eastAsia="Times New Roman" w:hAnsi="Tahoma" w:cs="Tahoma"/>
          <w:sz w:val="20"/>
          <w:szCs w:val="20"/>
          <w:lang w:eastAsia="sl-SI"/>
        </w:rPr>
      </w:pPr>
    </w:p>
    <w:p w14:paraId="7822A41C" w14:textId="77777777" w:rsidR="00FD5051" w:rsidRDefault="00FD5051" w:rsidP="00E22EF7">
      <w:pPr>
        <w:spacing w:line="276" w:lineRule="auto"/>
        <w:jc w:val="both"/>
        <w:rPr>
          <w:rFonts w:ascii="Tahoma" w:eastAsia="Times New Roman" w:hAnsi="Tahoma" w:cs="Tahoma"/>
          <w:sz w:val="20"/>
          <w:szCs w:val="20"/>
          <w:lang w:eastAsia="sl-SI"/>
        </w:rPr>
      </w:pPr>
    </w:p>
    <w:p w14:paraId="3F2FCCA8" w14:textId="77777777" w:rsidR="00FD5051" w:rsidRDefault="00FD5051" w:rsidP="00E22EF7">
      <w:pPr>
        <w:spacing w:line="276" w:lineRule="auto"/>
        <w:jc w:val="both"/>
        <w:rPr>
          <w:rFonts w:ascii="Tahoma" w:eastAsia="Times New Roman" w:hAnsi="Tahoma" w:cs="Tahoma"/>
          <w:sz w:val="20"/>
          <w:szCs w:val="20"/>
          <w:lang w:eastAsia="sl-SI"/>
        </w:rPr>
      </w:pPr>
    </w:p>
    <w:p w14:paraId="34DACFA5" w14:textId="77777777" w:rsidR="00FD5051" w:rsidRDefault="00FD5051" w:rsidP="00E22EF7">
      <w:pPr>
        <w:spacing w:line="276" w:lineRule="auto"/>
        <w:jc w:val="both"/>
        <w:rPr>
          <w:rFonts w:ascii="Tahoma" w:eastAsia="Times New Roman" w:hAnsi="Tahoma" w:cs="Tahoma"/>
          <w:sz w:val="20"/>
          <w:szCs w:val="20"/>
          <w:lang w:eastAsia="sl-SI"/>
        </w:rPr>
      </w:pPr>
    </w:p>
    <w:p w14:paraId="05A7AAD3" w14:textId="77777777" w:rsidR="00FD5051" w:rsidRDefault="00FD5051" w:rsidP="00E22EF7">
      <w:pPr>
        <w:spacing w:line="276" w:lineRule="auto"/>
        <w:jc w:val="both"/>
        <w:rPr>
          <w:rFonts w:ascii="Tahoma" w:eastAsia="Times New Roman" w:hAnsi="Tahoma" w:cs="Tahoma"/>
          <w:sz w:val="20"/>
          <w:szCs w:val="20"/>
          <w:lang w:eastAsia="sl-SI"/>
        </w:rPr>
      </w:pPr>
    </w:p>
    <w:p w14:paraId="1F809083" w14:textId="77777777" w:rsidR="00FD5051" w:rsidRDefault="00FD5051" w:rsidP="00E22EF7">
      <w:pPr>
        <w:spacing w:line="276" w:lineRule="auto"/>
        <w:jc w:val="both"/>
        <w:rPr>
          <w:rFonts w:ascii="Tahoma" w:eastAsia="Times New Roman" w:hAnsi="Tahoma" w:cs="Tahoma"/>
          <w:sz w:val="20"/>
          <w:szCs w:val="20"/>
          <w:lang w:eastAsia="sl-SI"/>
        </w:rPr>
      </w:pPr>
    </w:p>
    <w:p w14:paraId="5D0B7C8A" w14:textId="77777777" w:rsidR="00FD5051" w:rsidRDefault="00FD5051" w:rsidP="00E22EF7">
      <w:pPr>
        <w:spacing w:line="276" w:lineRule="auto"/>
        <w:jc w:val="both"/>
        <w:rPr>
          <w:rFonts w:ascii="Tahoma" w:eastAsia="Times New Roman" w:hAnsi="Tahoma" w:cs="Tahoma"/>
          <w:sz w:val="20"/>
          <w:szCs w:val="20"/>
          <w:lang w:eastAsia="sl-SI"/>
        </w:rPr>
      </w:pPr>
    </w:p>
    <w:p w14:paraId="3742EC59" w14:textId="77777777" w:rsidR="00FD5051" w:rsidRDefault="00FD5051" w:rsidP="00E22EF7">
      <w:pPr>
        <w:spacing w:line="276" w:lineRule="auto"/>
        <w:jc w:val="both"/>
      </w:pPr>
    </w:p>
    <w:sectPr w:rsidR="00FD5051">
      <w:footerReference w:type="default" r:id="rId88"/>
      <w:pgSz w:w="11906" w:h="16838"/>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5400F" w14:textId="77777777" w:rsidR="003B4579" w:rsidRDefault="003B4579">
      <w:pPr>
        <w:spacing w:after="0"/>
      </w:pPr>
      <w:r>
        <w:separator/>
      </w:r>
    </w:p>
  </w:endnote>
  <w:endnote w:type="continuationSeparator" w:id="0">
    <w:p w14:paraId="39E07896" w14:textId="77777777" w:rsidR="003B4579" w:rsidRDefault="003B4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cumin Pro">
    <w:altName w:val="Calibri"/>
    <w:panose1 w:val="00000000000000000000"/>
    <w:charset w:val="00"/>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694864"/>
      <w:docPartObj>
        <w:docPartGallery w:val="Page Numbers (Bottom of Page)"/>
        <w:docPartUnique/>
      </w:docPartObj>
    </w:sdtPr>
    <w:sdtEndPr/>
    <w:sdtContent>
      <w:p w14:paraId="0FCFD875" w14:textId="77777777" w:rsidR="008A5833" w:rsidRDefault="008A5833">
        <w:pPr>
          <w:pStyle w:val="Noga"/>
          <w:jc w:val="right"/>
        </w:pPr>
        <w:r>
          <w:fldChar w:fldCharType="begin"/>
        </w:r>
        <w:r>
          <w:instrText>PAGE   \* MERGEFORMAT</w:instrText>
        </w:r>
        <w:r>
          <w:fldChar w:fldCharType="separate"/>
        </w:r>
        <w:r>
          <w:rPr>
            <w:noProof/>
          </w:rPr>
          <w:t>21</w:t>
        </w:r>
        <w:r>
          <w:fldChar w:fldCharType="end"/>
        </w:r>
      </w:p>
    </w:sdtContent>
  </w:sdt>
  <w:p w14:paraId="33AFC165" w14:textId="77777777" w:rsidR="008A5833" w:rsidRDefault="008A583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3599"/>
      <w:docPartObj>
        <w:docPartGallery w:val="Page Numbers (Bottom of Page)"/>
        <w:docPartUnique/>
      </w:docPartObj>
    </w:sdtPr>
    <w:sdtEndPr/>
    <w:sdtContent>
      <w:p w14:paraId="2B86D2BE" w14:textId="77777777" w:rsidR="008A5833" w:rsidRDefault="008A5833">
        <w:pPr>
          <w:pStyle w:val="Noga"/>
          <w:jc w:val="right"/>
        </w:pPr>
        <w:r>
          <w:fldChar w:fldCharType="begin"/>
        </w:r>
        <w:r>
          <w:instrText>PAGE   \* MERGEFORMAT</w:instrText>
        </w:r>
        <w:r>
          <w:fldChar w:fldCharType="separate"/>
        </w:r>
        <w:r>
          <w:rPr>
            <w:noProof/>
          </w:rPr>
          <w:t>93</w:t>
        </w:r>
        <w:r>
          <w:fldChar w:fldCharType="end"/>
        </w:r>
      </w:p>
    </w:sdtContent>
  </w:sdt>
  <w:p w14:paraId="6E4F907F" w14:textId="77777777" w:rsidR="008A5833" w:rsidRDefault="008A583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321692"/>
      <w:docPartObj>
        <w:docPartGallery w:val="Page Numbers (Bottom of Page)"/>
        <w:docPartUnique/>
      </w:docPartObj>
    </w:sdtPr>
    <w:sdtEndPr/>
    <w:sdtContent>
      <w:p w14:paraId="6A3110CE" w14:textId="15BBF26F" w:rsidR="002C0578" w:rsidRDefault="002C0578">
        <w:pPr>
          <w:pStyle w:val="Noga"/>
          <w:jc w:val="right"/>
        </w:pPr>
        <w:r>
          <w:fldChar w:fldCharType="begin"/>
        </w:r>
        <w:r>
          <w:instrText>PAGE   \* MERGEFORMAT</w:instrText>
        </w:r>
        <w:r>
          <w:fldChar w:fldCharType="separate"/>
        </w:r>
        <w:r w:rsidR="00242A49">
          <w:rPr>
            <w:noProof/>
          </w:rPr>
          <w:t>21</w:t>
        </w:r>
        <w:r>
          <w:fldChar w:fldCharType="end"/>
        </w:r>
      </w:p>
    </w:sdtContent>
  </w:sdt>
  <w:p w14:paraId="63CECB3A" w14:textId="77777777" w:rsidR="002C0578" w:rsidRDefault="002C0578">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344628"/>
      <w:docPartObj>
        <w:docPartGallery w:val="Page Numbers (Bottom of Page)"/>
        <w:docPartUnique/>
      </w:docPartObj>
    </w:sdtPr>
    <w:sdtEndPr/>
    <w:sdtContent>
      <w:p w14:paraId="26D4DAE4" w14:textId="7ABEE13D" w:rsidR="002C0578" w:rsidRDefault="002C0578">
        <w:pPr>
          <w:pStyle w:val="Noga"/>
          <w:jc w:val="right"/>
        </w:pPr>
        <w:r>
          <w:fldChar w:fldCharType="begin"/>
        </w:r>
        <w:r>
          <w:instrText>PAGE   \* MERGEFORMAT</w:instrText>
        </w:r>
        <w:r>
          <w:fldChar w:fldCharType="separate"/>
        </w:r>
        <w:r w:rsidR="00242A49">
          <w:rPr>
            <w:noProof/>
          </w:rPr>
          <w:t>93</w:t>
        </w:r>
        <w:r>
          <w:fldChar w:fldCharType="end"/>
        </w:r>
      </w:p>
    </w:sdtContent>
  </w:sdt>
  <w:p w14:paraId="0861A09D" w14:textId="77777777" w:rsidR="002C0578" w:rsidRDefault="002C0578">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880B" w14:textId="700E2235" w:rsidR="002C0578" w:rsidRDefault="002C0578">
    <w:pPr>
      <w:pStyle w:val="Noga"/>
      <w:jc w:val="right"/>
    </w:pPr>
    <w:r>
      <w:fldChar w:fldCharType="begin"/>
    </w:r>
    <w:r>
      <w:instrText xml:space="preserve"> PAGE </w:instrText>
    </w:r>
    <w:r>
      <w:fldChar w:fldCharType="separate"/>
    </w:r>
    <w:r w:rsidR="00242A49">
      <w:rPr>
        <w:noProof/>
      </w:rPr>
      <w:t>117</w:t>
    </w:r>
    <w:r>
      <w:fldChar w:fldCharType="end"/>
    </w:r>
  </w:p>
  <w:p w14:paraId="0F53BCE8" w14:textId="77777777" w:rsidR="002C0578" w:rsidRDefault="002C0578">
    <w:pPr>
      <w:pStyle w:val="Noga"/>
    </w:pPr>
  </w:p>
  <w:p w14:paraId="7730D67C" w14:textId="77777777" w:rsidR="00BD50CC" w:rsidRDefault="00BD50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FCE3" w14:textId="2246793E" w:rsidR="002C0578" w:rsidRDefault="002C0578">
    <w:pPr>
      <w:pStyle w:val="Noga"/>
      <w:jc w:val="right"/>
    </w:pPr>
    <w:r>
      <w:fldChar w:fldCharType="begin"/>
    </w:r>
    <w:r>
      <w:instrText xml:space="preserve"> PAGE </w:instrText>
    </w:r>
    <w:r>
      <w:fldChar w:fldCharType="separate"/>
    </w:r>
    <w:r w:rsidR="00242A49">
      <w:rPr>
        <w:noProof/>
      </w:rPr>
      <w:t>125</w:t>
    </w:r>
    <w:r>
      <w:fldChar w:fldCharType="end"/>
    </w:r>
  </w:p>
  <w:p w14:paraId="54243361" w14:textId="77777777" w:rsidR="002C0578" w:rsidRDefault="002C0578">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14CB" w14:textId="54579770" w:rsidR="002C0578" w:rsidRDefault="002C0578">
    <w:pPr>
      <w:pStyle w:val="Noga"/>
      <w:jc w:val="right"/>
    </w:pPr>
    <w:r>
      <w:fldChar w:fldCharType="begin"/>
    </w:r>
    <w:r>
      <w:instrText xml:space="preserve"> PAGE </w:instrText>
    </w:r>
    <w:r>
      <w:fldChar w:fldCharType="separate"/>
    </w:r>
    <w:r w:rsidR="00242A49">
      <w:rPr>
        <w:noProof/>
      </w:rPr>
      <w:t>133</w:t>
    </w:r>
    <w:r>
      <w:fldChar w:fldCharType="end"/>
    </w:r>
  </w:p>
  <w:p w14:paraId="71DC98A5" w14:textId="77777777" w:rsidR="002C0578" w:rsidRDefault="002C0578">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75BF" w14:textId="400A4257" w:rsidR="002C0578" w:rsidRDefault="002C0578">
    <w:pPr>
      <w:pStyle w:val="Noga"/>
      <w:jc w:val="right"/>
    </w:pPr>
    <w:r>
      <w:fldChar w:fldCharType="begin"/>
    </w:r>
    <w:r>
      <w:instrText xml:space="preserve"> PAGE </w:instrText>
    </w:r>
    <w:r>
      <w:fldChar w:fldCharType="separate"/>
    </w:r>
    <w:r w:rsidR="00242A49">
      <w:rPr>
        <w:noProof/>
      </w:rPr>
      <w:t>155</w:t>
    </w:r>
    <w:r>
      <w:fldChar w:fldCharType="end"/>
    </w:r>
  </w:p>
  <w:p w14:paraId="6088F428" w14:textId="77777777" w:rsidR="002C0578" w:rsidRDefault="002C057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A35DE" w14:textId="77777777" w:rsidR="003B4579" w:rsidRDefault="003B4579">
      <w:pPr>
        <w:spacing w:after="0"/>
      </w:pPr>
      <w:r>
        <w:rPr>
          <w:color w:val="000000"/>
        </w:rPr>
        <w:separator/>
      </w:r>
    </w:p>
  </w:footnote>
  <w:footnote w:type="continuationSeparator" w:id="0">
    <w:p w14:paraId="628A2E46" w14:textId="77777777" w:rsidR="003B4579" w:rsidRDefault="003B4579">
      <w:pPr>
        <w:spacing w:after="0"/>
      </w:pPr>
      <w:r>
        <w:continuationSeparator/>
      </w:r>
    </w:p>
  </w:footnote>
  <w:footnote w:id="1">
    <w:p w14:paraId="5558889F" w14:textId="0A79F1A8" w:rsidR="008A5833" w:rsidRPr="00861C48" w:rsidRDefault="008A5833" w:rsidP="008A5833">
      <w:pPr>
        <w:pStyle w:val="Sprotnaopomba-besedilo"/>
        <w:rPr>
          <w:rFonts w:ascii="Tahoma" w:hAnsi="Tahoma" w:cs="Tahoma"/>
          <w:sz w:val="16"/>
          <w:szCs w:val="16"/>
        </w:rPr>
      </w:pPr>
      <w:r w:rsidRPr="00861C48">
        <w:rPr>
          <w:rStyle w:val="Sprotnaopomba-sklic"/>
          <w:rFonts w:ascii="Tahoma" w:hAnsi="Tahoma" w:cs="Tahoma"/>
          <w:sz w:val="16"/>
          <w:szCs w:val="16"/>
        </w:rPr>
        <w:footnoteRef/>
      </w:r>
      <w:r w:rsidRPr="00861C48">
        <w:rPr>
          <w:rFonts w:ascii="Tahoma" w:hAnsi="Tahoma" w:cs="Tahoma"/>
          <w:sz w:val="16"/>
          <w:szCs w:val="16"/>
        </w:rPr>
        <w:t xml:space="preserve"> Strateški program </w:t>
      </w:r>
      <w:r>
        <w:rPr>
          <w:rFonts w:ascii="Tahoma" w:hAnsi="Tahoma" w:cs="Tahoma"/>
          <w:sz w:val="16"/>
          <w:szCs w:val="16"/>
        </w:rPr>
        <w:t>Javnega s</w:t>
      </w:r>
      <w:r w:rsidRPr="00861C48">
        <w:rPr>
          <w:rFonts w:ascii="Tahoma" w:hAnsi="Tahoma" w:cs="Tahoma"/>
          <w:sz w:val="16"/>
          <w:szCs w:val="16"/>
        </w:rPr>
        <w:t xml:space="preserve">klada </w:t>
      </w:r>
      <w:r>
        <w:rPr>
          <w:rFonts w:ascii="Tahoma" w:hAnsi="Tahoma" w:cs="Tahoma"/>
          <w:sz w:val="16"/>
          <w:szCs w:val="16"/>
        </w:rPr>
        <w:t xml:space="preserve">republike Slovenije za podjetništvo </w:t>
      </w:r>
      <w:r w:rsidRPr="00861C48">
        <w:rPr>
          <w:rFonts w:ascii="Tahoma" w:hAnsi="Tahoma" w:cs="Tahoma"/>
          <w:sz w:val="16"/>
          <w:szCs w:val="16"/>
        </w:rPr>
        <w:t xml:space="preserve">za obdobje 2024–2030 /poslovna politika/ je bil potrjen na Nadzornem svetu Sklada dne 19.9.2024. </w:t>
      </w:r>
      <w:r w:rsidRPr="005F62B4">
        <w:rPr>
          <w:rFonts w:ascii="Tahoma" w:hAnsi="Tahoma" w:cs="Tahoma"/>
          <w:sz w:val="16"/>
          <w:szCs w:val="16"/>
        </w:rPr>
        <w:t>V času priprave tega dokumenta je Strateški program v fazi sprejemanja na Vladi RS.</w:t>
      </w:r>
    </w:p>
  </w:footnote>
  <w:footnote w:id="2">
    <w:p w14:paraId="705FC890" w14:textId="77777777" w:rsidR="00314787" w:rsidRPr="00991611" w:rsidRDefault="00314787" w:rsidP="00314787">
      <w:pPr>
        <w:pStyle w:val="Sprotnaopomba-besedilo"/>
        <w:jc w:val="both"/>
        <w:rPr>
          <w:rFonts w:ascii="Tahoma" w:hAnsi="Tahoma" w:cs="Tahoma"/>
          <w:sz w:val="16"/>
          <w:szCs w:val="16"/>
          <w:highlight w:val="yellow"/>
        </w:rPr>
      </w:pPr>
      <w:r w:rsidRPr="007C65C7">
        <w:rPr>
          <w:rStyle w:val="Sprotnaopomba-sklic"/>
          <w:rFonts w:ascii="Tahoma" w:hAnsi="Tahoma" w:cs="Tahoma"/>
          <w:sz w:val="16"/>
          <w:szCs w:val="16"/>
        </w:rPr>
        <w:footnoteRef/>
      </w:r>
      <w:r w:rsidRPr="007C65C7">
        <w:rPr>
          <w:rFonts w:ascii="Tahoma" w:hAnsi="Tahoma" w:cs="Tahoma"/>
          <w:sz w:val="16"/>
          <w:szCs w:val="16"/>
        </w:rPr>
        <w:t xml:space="preserve"> Višina odobrenih sredstev se lahko spremeni glede na višino razpoložljivih virov iz lastnih virov Sklada, virov proračuna RS, virov Sklada skladov ali drugih virov in glede na povpraševanje na trgu.</w:t>
      </w:r>
    </w:p>
  </w:footnote>
  <w:footnote w:id="3">
    <w:p w14:paraId="27508455" w14:textId="77777777" w:rsidR="0031728D" w:rsidRPr="009E68D1" w:rsidRDefault="0031728D" w:rsidP="0031728D">
      <w:pPr>
        <w:pStyle w:val="Sprotnaopomba-besedilo"/>
        <w:rPr>
          <w:rFonts w:ascii="Tahoma" w:hAnsi="Tahoma" w:cs="Tahoma"/>
          <w:sz w:val="16"/>
          <w:szCs w:val="16"/>
        </w:rPr>
      </w:pPr>
      <w:r w:rsidRPr="009E68D1">
        <w:rPr>
          <w:rStyle w:val="Sprotnaopomba-sklic"/>
          <w:rFonts w:ascii="Tahoma" w:hAnsi="Tahoma" w:cs="Tahoma"/>
          <w:sz w:val="16"/>
          <w:szCs w:val="16"/>
        </w:rPr>
        <w:footnoteRef/>
      </w:r>
      <w:r w:rsidRPr="009E68D1">
        <w:rPr>
          <w:rFonts w:ascii="Tahoma" w:hAnsi="Tahoma" w:cs="Tahoma"/>
          <w:sz w:val="16"/>
          <w:szCs w:val="16"/>
        </w:rPr>
        <w:t xml:space="preserve"> Sklad je sredstva za izplačilo subvencije obrestne mere že prejel, tako da izplačila ne bremenijo proračuna RS.</w:t>
      </w:r>
    </w:p>
  </w:footnote>
  <w:footnote w:id="4">
    <w:p w14:paraId="17E7BC79" w14:textId="77777777" w:rsidR="0031728D" w:rsidRPr="0020111B" w:rsidRDefault="0031728D" w:rsidP="0031728D">
      <w:pPr>
        <w:pStyle w:val="Sprotnaopomba-besedilo"/>
        <w:rPr>
          <w:rFonts w:ascii="Tahoma" w:hAnsi="Tahoma" w:cs="Tahoma"/>
          <w:sz w:val="16"/>
          <w:szCs w:val="16"/>
        </w:rPr>
      </w:pPr>
      <w:r w:rsidRPr="00266216">
        <w:rPr>
          <w:rStyle w:val="Sprotnaopomba-sklic"/>
          <w:rFonts w:ascii="Tahoma" w:hAnsi="Tahoma" w:cs="Tahoma"/>
          <w:sz w:val="16"/>
          <w:szCs w:val="16"/>
        </w:rPr>
        <w:footnoteRef/>
      </w:r>
      <w:r w:rsidRPr="00266216">
        <w:rPr>
          <w:rFonts w:ascii="Tahoma" w:hAnsi="Tahoma" w:cs="Tahoma"/>
          <w:sz w:val="16"/>
          <w:szCs w:val="16"/>
        </w:rPr>
        <w:t xml:space="preserve"> Podatek vključuje kreditni potencial, dodatno oblikovane rezervacije iz sredstev Sklada in evidenčno oblikovane rezervacije.</w:t>
      </w:r>
    </w:p>
  </w:footnote>
  <w:footnote w:id="5">
    <w:p w14:paraId="30362944" w14:textId="77777777" w:rsidR="0031728D" w:rsidRPr="00EA6E94" w:rsidRDefault="0031728D" w:rsidP="0031728D">
      <w:pPr>
        <w:pStyle w:val="Sprotnaopomba-besedilo"/>
        <w:jc w:val="both"/>
        <w:rPr>
          <w:rFonts w:ascii="Tahoma" w:hAnsi="Tahoma" w:cs="Tahoma"/>
          <w:sz w:val="16"/>
          <w:szCs w:val="16"/>
        </w:rPr>
      </w:pPr>
      <w:r w:rsidRPr="00EA6E94">
        <w:rPr>
          <w:rStyle w:val="Sprotnaopomba-sklic"/>
          <w:rFonts w:ascii="Tahoma" w:hAnsi="Tahoma" w:cs="Tahoma"/>
          <w:sz w:val="16"/>
          <w:szCs w:val="16"/>
        </w:rPr>
        <w:footnoteRef/>
      </w:r>
      <w:r w:rsidRPr="00EA6E94">
        <w:rPr>
          <w:rFonts w:ascii="Tahoma" w:hAnsi="Tahoma" w:cs="Tahoma"/>
          <w:sz w:val="16"/>
          <w:szCs w:val="16"/>
        </w:rPr>
        <w:t xml:space="preserve"> Višina </w:t>
      </w:r>
      <w:r>
        <w:rPr>
          <w:rFonts w:ascii="Tahoma" w:hAnsi="Tahoma" w:cs="Tahoma"/>
          <w:sz w:val="16"/>
          <w:szCs w:val="16"/>
        </w:rPr>
        <w:t>odobrenih</w:t>
      </w:r>
      <w:r w:rsidRPr="00EA6E94">
        <w:rPr>
          <w:rFonts w:ascii="Tahoma" w:hAnsi="Tahoma" w:cs="Tahoma"/>
          <w:sz w:val="16"/>
          <w:szCs w:val="16"/>
        </w:rPr>
        <w:t xml:space="preserve"> sredstev se lahko spremeni glede na višino razpoložljivih virov iz lastnih virov Sklada, virov proračuna RS, virov Sklada skladov ali drugih virov in glede na povpraševanje na trgu.</w:t>
      </w:r>
    </w:p>
  </w:footnote>
  <w:footnote w:id="6">
    <w:p w14:paraId="6246E193" w14:textId="3C50FF23" w:rsidR="00A941E1" w:rsidRDefault="00A941E1" w:rsidP="0031728D">
      <w:pPr>
        <w:pStyle w:val="Sprotnaopomba-besedilo"/>
      </w:pPr>
      <w:r>
        <w:rPr>
          <w:rStyle w:val="Sprotnaopomba-sklic"/>
        </w:rPr>
        <w:footnoteRef/>
      </w:r>
      <w:r>
        <w:t xml:space="preserve"> </w:t>
      </w:r>
      <w:r>
        <w:rPr>
          <w:rFonts w:ascii="Tahoma" w:hAnsi="Tahoma" w:cs="Tahoma"/>
          <w:sz w:val="16"/>
          <w:szCs w:val="16"/>
        </w:rPr>
        <w:t>Razpis bo objavljen v kolikor bo izkazano povpraševanje na trgu in bodo sredstva razpisa P7R 2024 v celoti porabljena.</w:t>
      </w:r>
      <w:r w:rsidR="00F16C07">
        <w:rPr>
          <w:rFonts w:ascii="Tahoma" w:hAnsi="Tahoma" w:cs="Tahoma"/>
          <w:sz w:val="16"/>
          <w:szCs w:val="16"/>
        </w:rPr>
        <w:t xml:space="preserve"> </w:t>
      </w:r>
      <w:r w:rsidR="00C60F5E">
        <w:rPr>
          <w:rFonts w:ascii="Tahoma" w:hAnsi="Tahoma" w:cs="Tahoma"/>
          <w:sz w:val="16"/>
          <w:szCs w:val="16"/>
        </w:rPr>
        <w:t>P</w:t>
      </w:r>
      <w:r w:rsidR="00F16C07">
        <w:rPr>
          <w:rFonts w:ascii="Tahoma" w:hAnsi="Tahoma" w:cs="Tahoma"/>
          <w:sz w:val="16"/>
          <w:szCs w:val="16"/>
        </w:rPr>
        <w:t>redvidena višina sredstev znaša 10 mio EUR.</w:t>
      </w:r>
    </w:p>
  </w:footnote>
  <w:footnote w:id="7">
    <w:p w14:paraId="054101A6" w14:textId="77777777" w:rsidR="00A941E1" w:rsidRPr="006A7F90" w:rsidRDefault="00A941E1" w:rsidP="0031728D">
      <w:pPr>
        <w:pStyle w:val="Sprotnaopomba-besedilo"/>
        <w:jc w:val="both"/>
        <w:rPr>
          <w:rFonts w:ascii="Tahoma" w:hAnsi="Tahoma" w:cs="Tahoma"/>
          <w:sz w:val="14"/>
          <w:szCs w:val="14"/>
        </w:rPr>
      </w:pPr>
      <w:r w:rsidRPr="00CF6C0A">
        <w:rPr>
          <w:rStyle w:val="Sprotnaopomba-sklic"/>
          <w:rFonts w:ascii="Tahoma" w:hAnsi="Tahoma" w:cs="Tahoma"/>
          <w:sz w:val="16"/>
          <w:szCs w:val="16"/>
        </w:rPr>
        <w:footnoteRef/>
      </w:r>
      <w:r w:rsidRPr="00CF6C0A">
        <w:rPr>
          <w:rFonts w:ascii="Tahoma" w:hAnsi="Tahoma" w:cs="Tahoma"/>
          <w:sz w:val="16"/>
          <w:szCs w:val="16"/>
        </w:rPr>
        <w:t xml:space="preserve"> </w:t>
      </w:r>
      <w:r w:rsidRPr="00DE2BE9">
        <w:rPr>
          <w:rFonts w:ascii="Tahoma" w:hAnsi="Tahoma" w:cs="Tahoma"/>
          <w:sz w:val="16"/>
          <w:szCs w:val="16"/>
        </w:rPr>
        <w:t>Pogodba za izvajanje in financiranje produkta je v času priprave tega dokumenta še v usklajevanju med Skladom in MKRR</w:t>
      </w:r>
      <w:r>
        <w:rPr>
          <w:rFonts w:ascii="Tahoma" w:hAnsi="Tahoma" w:cs="Tahoma"/>
          <w:sz w:val="16"/>
          <w:szCs w:val="16"/>
        </w:rPr>
        <w:t xml:space="preserve">. Objava javnega razpisa je predvidena v decembru 2024 (osnovne značilnosti javnega razpisa so vključene v PFN 2024), aktivnosti ocenjevanja in odobravanja vlog ter izplačil kreditov so predvidena v letu 2025. </w:t>
      </w:r>
    </w:p>
  </w:footnote>
  <w:footnote w:id="8">
    <w:p w14:paraId="1496E03A" w14:textId="77777777" w:rsidR="0031096D" w:rsidRPr="00944D33" w:rsidRDefault="0031096D" w:rsidP="0031096D">
      <w:pPr>
        <w:pStyle w:val="Sprotnaopomba-besedilo"/>
        <w:jc w:val="both"/>
        <w:rPr>
          <w:rFonts w:ascii="Tahoma" w:hAnsi="Tahoma" w:cs="Tahoma"/>
          <w:sz w:val="16"/>
          <w:szCs w:val="16"/>
        </w:rPr>
      </w:pPr>
      <w:r w:rsidRPr="00944D33">
        <w:rPr>
          <w:rStyle w:val="Sprotnaopomba-sklic"/>
          <w:rFonts w:ascii="Tahoma" w:hAnsi="Tahoma" w:cs="Tahoma"/>
          <w:sz w:val="16"/>
          <w:szCs w:val="16"/>
        </w:rPr>
        <w:footnoteRef/>
      </w:r>
      <w:r w:rsidRPr="00944D33">
        <w:rPr>
          <w:rFonts w:ascii="Tahoma" w:hAnsi="Tahoma" w:cs="Tahoma"/>
          <w:sz w:val="16"/>
          <w:szCs w:val="16"/>
        </w:rPr>
        <w:t xml:space="preserve"> </w:t>
      </w:r>
      <w:r>
        <w:rPr>
          <w:rFonts w:ascii="Tahoma" w:hAnsi="Tahoma" w:cs="Tahoma"/>
          <w:sz w:val="16"/>
          <w:szCs w:val="16"/>
        </w:rPr>
        <w:t>Dinamika izplačil iz proračuna RS je določena v pogodi med Skladom in MGTŠ, vendar pa se lahko spremenijo proračunske postavke glede na prerazporeditev sredstev v proračunu RS.</w:t>
      </w:r>
    </w:p>
  </w:footnote>
  <w:footnote w:id="9">
    <w:p w14:paraId="47B58142" w14:textId="77777777" w:rsidR="0031096D" w:rsidRPr="0085574C" w:rsidRDefault="0031096D" w:rsidP="0031096D">
      <w:pPr>
        <w:pStyle w:val="Sprotnaopomba-besedilo"/>
        <w:jc w:val="both"/>
        <w:rPr>
          <w:rFonts w:ascii="Tahoma" w:hAnsi="Tahoma" w:cs="Tahoma"/>
          <w:sz w:val="16"/>
          <w:szCs w:val="16"/>
        </w:rPr>
      </w:pPr>
      <w:r w:rsidRPr="0085574C">
        <w:rPr>
          <w:rStyle w:val="Sprotnaopomba-sklic"/>
          <w:rFonts w:ascii="Tahoma" w:hAnsi="Tahoma" w:cs="Tahoma"/>
          <w:sz w:val="16"/>
          <w:szCs w:val="16"/>
        </w:rPr>
        <w:footnoteRef/>
      </w:r>
      <w:r w:rsidRPr="0085574C">
        <w:rPr>
          <w:rFonts w:ascii="Tahoma" w:hAnsi="Tahoma" w:cs="Tahoma"/>
          <w:sz w:val="16"/>
          <w:szCs w:val="16"/>
        </w:rPr>
        <w:t xml:space="preserve"> Prioritetna razvojna področja: a)Vertikalne skupine (Pametna infrastruktura (mesta, skupnosti, stav</w:t>
      </w:r>
      <w:r>
        <w:rPr>
          <w:rFonts w:ascii="Tahoma" w:hAnsi="Tahoma" w:cs="Tahoma"/>
          <w:sz w:val="16"/>
          <w:szCs w:val="16"/>
        </w:rPr>
        <w:t>b</w:t>
      </w:r>
      <w:r w:rsidRPr="0085574C">
        <w:rPr>
          <w:rFonts w:ascii="Tahoma" w:hAnsi="Tahoma" w:cs="Tahoma"/>
          <w:sz w:val="16"/>
          <w:szCs w:val="16"/>
        </w:rPr>
        <w:t>e, dom z lesno verigo); informacijsko komunikacijske tehnologije (IKT); trajnostni viri in surovine; trajnostna hrana in turizem; zdravje – medicina; mobilnost; materiali kot končni produkti; tovarne prihodnosti) in b) Horizontalne skupine/trajnostni vidik (krožno, zeleno, digitalna transformacija, družbeno koristno)</w:t>
      </w:r>
    </w:p>
  </w:footnote>
  <w:footnote w:id="10">
    <w:p w14:paraId="192C8EE8" w14:textId="77777777" w:rsidR="0031096D" w:rsidRPr="002C3F37" w:rsidRDefault="0031096D" w:rsidP="0031096D">
      <w:pPr>
        <w:pStyle w:val="Sprotnaopomba-besedilo"/>
        <w:jc w:val="both"/>
        <w:rPr>
          <w:rFonts w:ascii="Tahoma" w:hAnsi="Tahoma" w:cs="Tahoma"/>
          <w:sz w:val="16"/>
          <w:szCs w:val="16"/>
        </w:rPr>
      </w:pPr>
      <w:r w:rsidRPr="002C3F37">
        <w:rPr>
          <w:rStyle w:val="Sprotnaopomba-sklic"/>
          <w:rFonts w:ascii="Tahoma" w:hAnsi="Tahoma" w:cs="Tahoma"/>
          <w:sz w:val="16"/>
          <w:szCs w:val="16"/>
        </w:rPr>
        <w:footnoteRef/>
      </w:r>
      <w:r w:rsidRPr="002C3F37">
        <w:rPr>
          <w:rFonts w:ascii="Tahoma" w:hAnsi="Tahoma" w:cs="Tahoma"/>
          <w:sz w:val="16"/>
          <w:szCs w:val="16"/>
        </w:rPr>
        <w:t xml:space="preserve"> Viri za izvajanje specifičnih spodbud za trajnostni razvoj </w:t>
      </w:r>
      <w:r>
        <w:rPr>
          <w:rFonts w:ascii="Tahoma" w:hAnsi="Tahoma" w:cs="Tahoma"/>
          <w:sz w:val="16"/>
          <w:szCs w:val="16"/>
        </w:rPr>
        <w:t xml:space="preserve">za podjetja v lesarstvu </w:t>
      </w:r>
      <w:r w:rsidRPr="002C3F37">
        <w:rPr>
          <w:rFonts w:ascii="Tahoma" w:hAnsi="Tahoma" w:cs="Tahoma"/>
          <w:sz w:val="16"/>
          <w:szCs w:val="16"/>
        </w:rPr>
        <w:t>se bodo predvidoma zagotavljali iz sredstev EKP 2021-2027, delno pa tudi iz namenskega premoženja Sklada. Ker mora Sklad skladno z zakonskimi določili ohranjati namensko premoženje</w:t>
      </w:r>
      <w:r>
        <w:rPr>
          <w:rFonts w:ascii="Tahoma" w:hAnsi="Tahoma" w:cs="Tahoma"/>
          <w:sz w:val="16"/>
          <w:szCs w:val="16"/>
        </w:rPr>
        <w:t xml:space="preserve"> bo za ta del sredstev oblikoval rezervacije iz sredstev PIFI, zato so potrebni viri višji, kot načrtovane razpisane spodbude. Viri za izvajanje spodbud za digitalno preobrazbo podjetij je bodo zagotavljali iz sredstev EKP 21-27, v kombinaciji z nacionalnim proračaunom.</w:t>
      </w:r>
    </w:p>
  </w:footnote>
  <w:footnote w:id="11">
    <w:p w14:paraId="5D730A29" w14:textId="77777777" w:rsidR="0031096D" w:rsidRPr="00EA6E94" w:rsidRDefault="0031096D" w:rsidP="0031096D">
      <w:pPr>
        <w:pStyle w:val="Sprotnaopomba-besedilo"/>
        <w:jc w:val="both"/>
        <w:rPr>
          <w:rFonts w:ascii="Tahoma" w:hAnsi="Tahoma" w:cs="Tahoma"/>
          <w:sz w:val="16"/>
          <w:szCs w:val="16"/>
        </w:rPr>
      </w:pPr>
      <w:r w:rsidRPr="00EA6E94">
        <w:rPr>
          <w:rStyle w:val="Sprotnaopomba-sklic"/>
          <w:rFonts w:ascii="Tahoma" w:hAnsi="Tahoma" w:cs="Tahoma"/>
          <w:sz w:val="16"/>
          <w:szCs w:val="16"/>
        </w:rPr>
        <w:footnoteRef/>
      </w:r>
      <w:r w:rsidRPr="00EA6E94">
        <w:rPr>
          <w:rFonts w:ascii="Tahoma" w:hAnsi="Tahoma" w:cs="Tahoma"/>
          <w:sz w:val="16"/>
          <w:szCs w:val="16"/>
        </w:rPr>
        <w:t xml:space="preserve"> Višina </w:t>
      </w:r>
      <w:r>
        <w:rPr>
          <w:rFonts w:ascii="Tahoma" w:hAnsi="Tahoma" w:cs="Tahoma"/>
          <w:sz w:val="16"/>
          <w:szCs w:val="16"/>
        </w:rPr>
        <w:t>odobrenih</w:t>
      </w:r>
      <w:r w:rsidRPr="00EA6E94">
        <w:rPr>
          <w:rFonts w:ascii="Tahoma" w:hAnsi="Tahoma" w:cs="Tahoma"/>
          <w:sz w:val="16"/>
          <w:szCs w:val="16"/>
        </w:rPr>
        <w:t xml:space="preserve"> sredstev se lahko spremeni glede na višino razpoložljivih virov iz lastnih virov Sklada, virov proračuna RS, virov Sklada skladov ali drugih virov in glede na povpraševanje na trgu.</w:t>
      </w:r>
      <w:r>
        <w:rPr>
          <w:rFonts w:ascii="Tahoma" w:hAnsi="Tahoma" w:cs="Tahoma"/>
          <w:sz w:val="16"/>
          <w:szCs w:val="16"/>
        </w:rPr>
        <w:t xml:space="preserve"> </w:t>
      </w:r>
    </w:p>
  </w:footnote>
  <w:footnote w:id="12">
    <w:p w14:paraId="4398D7F5" w14:textId="77777777" w:rsidR="0031096D" w:rsidRPr="002C3F37" w:rsidRDefault="0031096D" w:rsidP="0031096D">
      <w:pPr>
        <w:pStyle w:val="Sprotnaopomba-besedilo"/>
        <w:jc w:val="both"/>
        <w:rPr>
          <w:rFonts w:ascii="Tahoma" w:hAnsi="Tahoma" w:cs="Tahoma"/>
          <w:sz w:val="16"/>
          <w:szCs w:val="16"/>
        </w:rPr>
      </w:pPr>
      <w:r w:rsidRPr="002C3F37">
        <w:rPr>
          <w:rStyle w:val="Sprotnaopomba-sklic"/>
          <w:rFonts w:ascii="Tahoma" w:hAnsi="Tahoma" w:cs="Tahoma"/>
          <w:sz w:val="16"/>
          <w:szCs w:val="16"/>
        </w:rPr>
        <w:footnoteRef/>
      </w:r>
      <w:r w:rsidRPr="002C3F37">
        <w:rPr>
          <w:rFonts w:ascii="Tahoma" w:hAnsi="Tahoma" w:cs="Tahoma"/>
          <w:sz w:val="16"/>
          <w:szCs w:val="16"/>
        </w:rPr>
        <w:t xml:space="preserve"> Višina razpisanih sredstev je odvisna od dinamike vplačil sredstev EKP 2021–2027 s strani holdinškega sklada na Sklad.  V primeru dodatnih oz. višjih vplačil s strani holdinškega sklada lahko Sklad objavi enega ali več javnih razpisov s karakteristikami, ki so predstavljene v tem poglavju.</w:t>
      </w:r>
    </w:p>
  </w:footnote>
  <w:footnote w:id="13">
    <w:p w14:paraId="59A1AEC4" w14:textId="77777777" w:rsidR="0031096D" w:rsidRPr="007719F5" w:rsidRDefault="0031096D" w:rsidP="0031096D">
      <w:pPr>
        <w:pStyle w:val="Sprotnaopomba-besedilo"/>
        <w:jc w:val="both"/>
        <w:rPr>
          <w:rFonts w:ascii="Tahoma" w:hAnsi="Tahoma" w:cs="Tahoma"/>
          <w:sz w:val="16"/>
          <w:szCs w:val="16"/>
        </w:rPr>
      </w:pPr>
      <w:r w:rsidRPr="007719F5">
        <w:rPr>
          <w:rStyle w:val="Sprotnaopomba-sklic"/>
          <w:rFonts w:ascii="Tahoma" w:hAnsi="Tahoma" w:cs="Tahoma"/>
          <w:sz w:val="16"/>
          <w:szCs w:val="16"/>
        </w:rPr>
        <w:footnoteRef/>
      </w:r>
      <w:r w:rsidRPr="007719F5">
        <w:rPr>
          <w:rFonts w:ascii="Tahoma" w:hAnsi="Tahoma" w:cs="Tahoma"/>
          <w:sz w:val="16"/>
          <w:szCs w:val="16"/>
        </w:rPr>
        <w:t xml:space="preserve"> Dinamika izplačil iz proračuna RS je določena v pogodbi med Skladom in sofinancerji (MGTŠ,…), prav tako se lahko spremenijo proračunske postavke glede na prerazporeditev sredstev v proračunu RS, ki pa se lahko delno ali v celoti zagotovijo tudi iz drugih razpoložljivih virov.</w:t>
      </w:r>
    </w:p>
  </w:footnote>
  <w:footnote w:id="14">
    <w:p w14:paraId="10370477" w14:textId="77777777" w:rsidR="0079305F" w:rsidRPr="00EA6E94" w:rsidRDefault="0079305F" w:rsidP="0079305F">
      <w:pPr>
        <w:pStyle w:val="Sprotnaopomba-besedilo"/>
        <w:jc w:val="both"/>
        <w:rPr>
          <w:rFonts w:ascii="Tahoma" w:hAnsi="Tahoma" w:cs="Tahoma"/>
          <w:sz w:val="16"/>
          <w:szCs w:val="16"/>
        </w:rPr>
      </w:pPr>
      <w:r w:rsidRPr="00EA6E94">
        <w:rPr>
          <w:rStyle w:val="Sprotnaopomba-sklic"/>
          <w:rFonts w:ascii="Tahoma" w:hAnsi="Tahoma" w:cs="Tahoma"/>
          <w:sz w:val="16"/>
          <w:szCs w:val="16"/>
        </w:rPr>
        <w:footnoteRef/>
      </w:r>
      <w:r w:rsidRPr="00EA6E94">
        <w:rPr>
          <w:rFonts w:ascii="Tahoma" w:hAnsi="Tahoma" w:cs="Tahoma"/>
          <w:sz w:val="16"/>
          <w:szCs w:val="16"/>
        </w:rPr>
        <w:t xml:space="preserve"> Višina </w:t>
      </w:r>
      <w:r>
        <w:rPr>
          <w:rFonts w:ascii="Tahoma" w:hAnsi="Tahoma" w:cs="Tahoma"/>
          <w:sz w:val="16"/>
          <w:szCs w:val="16"/>
        </w:rPr>
        <w:t>odobrenih</w:t>
      </w:r>
      <w:r w:rsidRPr="00EA6E94">
        <w:rPr>
          <w:rFonts w:ascii="Tahoma" w:hAnsi="Tahoma" w:cs="Tahoma"/>
          <w:sz w:val="16"/>
          <w:szCs w:val="16"/>
        </w:rPr>
        <w:t xml:space="preserve"> sredstev se lahko spremeni glede na višino razpoložljivih virov iz lastnih virov Sklada, virov proračuna RS, virov Sklada skladov ali drugih virov in glede na povpraševanje na trgu.</w:t>
      </w:r>
    </w:p>
  </w:footnote>
  <w:footnote w:id="15">
    <w:p w14:paraId="29B30972" w14:textId="77777777" w:rsidR="0079305F" w:rsidRPr="00F76F8B" w:rsidRDefault="0079305F" w:rsidP="0079305F">
      <w:pPr>
        <w:pStyle w:val="Sprotnaopomba-besedilo"/>
        <w:jc w:val="both"/>
        <w:rPr>
          <w:rFonts w:ascii="Tahoma" w:hAnsi="Tahoma" w:cs="Tahoma"/>
          <w:sz w:val="16"/>
          <w:szCs w:val="16"/>
        </w:rPr>
      </w:pPr>
      <w:r w:rsidRPr="00F76F8B">
        <w:rPr>
          <w:rStyle w:val="Sprotnaopomba-sklic"/>
          <w:rFonts w:ascii="Tahoma" w:hAnsi="Tahoma" w:cs="Tahoma"/>
          <w:sz w:val="16"/>
          <w:szCs w:val="16"/>
        </w:rPr>
        <w:footnoteRef/>
      </w:r>
      <w:r w:rsidRPr="00F76F8B">
        <w:rPr>
          <w:rFonts w:ascii="Tahoma" w:hAnsi="Tahoma" w:cs="Tahoma"/>
          <w:sz w:val="16"/>
          <w:szCs w:val="16"/>
        </w:rPr>
        <w:t xml:space="preserve"> V okviru oblikovanja slovenskega kapitalskega sklada za zagonske inovacije bo Sklad izvedel javni razpis za izbor enega ali več zasebnih skladov, ki bo oz. bodo zagotavljali kapital za rast inovativnih globalno usmerjenih mladih podjetij (start-up in scale-up podjetja).</w:t>
      </w:r>
    </w:p>
  </w:footnote>
  <w:footnote w:id="16">
    <w:p w14:paraId="01BDE620" w14:textId="77777777" w:rsidR="0079305F" w:rsidRPr="00694A7D" w:rsidRDefault="0079305F" w:rsidP="0079305F">
      <w:pPr>
        <w:pStyle w:val="Sprotnaopomba-besedilo"/>
      </w:pPr>
      <w:r>
        <w:rPr>
          <w:rStyle w:val="Sprotnaopomba-sklic"/>
        </w:rPr>
        <w:footnoteRef/>
      </w:r>
      <w:r>
        <w:t xml:space="preserve"> </w:t>
      </w:r>
      <w:r w:rsidRPr="00694A7D">
        <w:rPr>
          <w:rFonts w:cs="Tahoma"/>
          <w:color w:val="000000"/>
          <w:sz w:val="16"/>
          <w:szCs w:val="16"/>
          <w:lang w:eastAsia="sl-SI"/>
        </w:rPr>
        <w:t>Uradni list RS, št. 32/15 in 77/18, v nadaljevanju: ZUAIS</w:t>
      </w:r>
    </w:p>
  </w:footnote>
  <w:footnote w:id="17">
    <w:p w14:paraId="6D321232" w14:textId="77777777" w:rsidR="0079305F" w:rsidRPr="006416AB" w:rsidRDefault="0079305F" w:rsidP="0079305F">
      <w:pPr>
        <w:pStyle w:val="Sprotnaopomba-besedilo"/>
      </w:pPr>
      <w:r>
        <w:rPr>
          <w:rStyle w:val="Sprotnaopomba-sklic"/>
        </w:rPr>
        <w:footnoteRef/>
      </w:r>
      <w:r>
        <w:t xml:space="preserve"> </w:t>
      </w:r>
      <w:r w:rsidRPr="00694A7D">
        <w:rPr>
          <w:rFonts w:cs="Tahoma"/>
          <w:color w:val="000000"/>
          <w:sz w:val="16"/>
          <w:szCs w:val="16"/>
          <w:lang w:eastAsia="sl-SI"/>
        </w:rPr>
        <w:t xml:space="preserve">Uradni list RS, št. </w:t>
      </w:r>
      <w:r>
        <w:rPr>
          <w:rFonts w:cs="Tahoma"/>
          <w:color w:val="000000"/>
          <w:sz w:val="16"/>
          <w:szCs w:val="16"/>
          <w:lang w:eastAsia="sl-SI"/>
        </w:rPr>
        <w:t>92</w:t>
      </w:r>
      <w:r w:rsidRPr="00694A7D">
        <w:rPr>
          <w:rFonts w:cs="Tahoma"/>
          <w:color w:val="000000"/>
          <w:sz w:val="16"/>
          <w:szCs w:val="16"/>
          <w:lang w:eastAsia="sl-SI"/>
        </w:rPr>
        <w:t>/</w:t>
      </w:r>
      <w:r>
        <w:rPr>
          <w:rFonts w:cs="Tahoma"/>
          <w:color w:val="000000"/>
          <w:sz w:val="16"/>
          <w:szCs w:val="16"/>
          <w:lang w:eastAsia="sl-SI"/>
        </w:rPr>
        <w:t>07</w:t>
      </w:r>
      <w:r w:rsidRPr="00694A7D">
        <w:rPr>
          <w:rFonts w:cs="Tahoma"/>
          <w:color w:val="000000"/>
          <w:sz w:val="16"/>
          <w:szCs w:val="16"/>
          <w:lang w:eastAsia="sl-SI"/>
        </w:rPr>
        <w:t xml:space="preserve"> in </w:t>
      </w:r>
      <w:r>
        <w:rPr>
          <w:rFonts w:cs="Tahoma"/>
          <w:color w:val="000000"/>
          <w:sz w:val="16"/>
          <w:szCs w:val="16"/>
          <w:lang w:eastAsia="sl-SI"/>
        </w:rPr>
        <w:t>5</w:t>
      </w:r>
      <w:r w:rsidRPr="00694A7D">
        <w:rPr>
          <w:rFonts w:cs="Tahoma"/>
          <w:color w:val="000000"/>
          <w:sz w:val="16"/>
          <w:szCs w:val="16"/>
          <w:lang w:eastAsia="sl-SI"/>
        </w:rPr>
        <w:t>7/</w:t>
      </w:r>
      <w:r>
        <w:rPr>
          <w:rFonts w:cs="Tahoma"/>
          <w:color w:val="000000"/>
          <w:sz w:val="16"/>
          <w:szCs w:val="16"/>
          <w:lang w:eastAsia="sl-SI"/>
        </w:rPr>
        <w:t>09</w:t>
      </w:r>
      <w:r w:rsidRPr="00694A7D">
        <w:rPr>
          <w:rFonts w:cs="Tahoma"/>
          <w:color w:val="000000"/>
          <w:sz w:val="16"/>
          <w:szCs w:val="16"/>
          <w:lang w:eastAsia="sl-SI"/>
        </w:rPr>
        <w:t>, v nadaljevanju: Z</w:t>
      </w:r>
      <w:r>
        <w:rPr>
          <w:rFonts w:cs="Tahoma"/>
          <w:color w:val="000000"/>
          <w:sz w:val="16"/>
          <w:szCs w:val="16"/>
          <w:lang w:eastAsia="sl-SI"/>
        </w:rPr>
        <w:t>DTK</w:t>
      </w:r>
    </w:p>
  </w:footnote>
  <w:footnote w:id="18">
    <w:p w14:paraId="3D6E66A8" w14:textId="77777777" w:rsidR="00314EAA" w:rsidRPr="00702DA3" w:rsidRDefault="00314EAA" w:rsidP="00314EAA">
      <w:pPr>
        <w:pStyle w:val="Sprotnaopomba-besedilo"/>
        <w:jc w:val="both"/>
        <w:rPr>
          <w:rFonts w:ascii="Tahoma" w:hAnsi="Tahoma" w:cs="Tahoma"/>
          <w:sz w:val="16"/>
          <w:szCs w:val="16"/>
          <w:highlight w:val="yellow"/>
        </w:rPr>
      </w:pPr>
      <w:r w:rsidRPr="00F50A27">
        <w:rPr>
          <w:rStyle w:val="Sprotnaopomba-sklic"/>
          <w:rFonts w:ascii="Tahoma" w:hAnsi="Tahoma" w:cs="Tahoma"/>
          <w:sz w:val="16"/>
          <w:szCs w:val="16"/>
        </w:rPr>
        <w:footnoteRef/>
      </w:r>
      <w:r w:rsidRPr="00F50A27">
        <w:rPr>
          <w:rFonts w:ascii="Tahoma" w:hAnsi="Tahoma" w:cs="Tahoma"/>
          <w:sz w:val="16"/>
          <w:szCs w:val="16"/>
        </w:rPr>
        <w:t xml:space="preserve"> V kolikor se spremeni višina odobrenih sredstev, se posledično spremeni tudi višina potrebnih virov za izvajanje finančnih produktov, poleg tega se lahko spremeni tudi vir sredstev.</w:t>
      </w:r>
    </w:p>
  </w:footnote>
  <w:footnote w:id="19">
    <w:p w14:paraId="4F651864" w14:textId="77777777" w:rsidR="00314EAA" w:rsidRPr="00702DA3" w:rsidRDefault="00314EAA" w:rsidP="00314EAA">
      <w:pPr>
        <w:pStyle w:val="Sprotnaopomba-besedilo"/>
        <w:jc w:val="both"/>
        <w:rPr>
          <w:rFonts w:ascii="Tahoma" w:hAnsi="Tahoma" w:cs="Tahoma"/>
          <w:sz w:val="16"/>
          <w:szCs w:val="16"/>
          <w:highlight w:val="yellow"/>
        </w:rPr>
      </w:pPr>
      <w:r w:rsidRPr="00F50A27">
        <w:rPr>
          <w:rStyle w:val="Sprotnaopomba-sklic"/>
          <w:rFonts w:ascii="Tahoma" w:hAnsi="Tahoma" w:cs="Tahoma"/>
          <w:sz w:val="16"/>
          <w:szCs w:val="16"/>
        </w:rPr>
        <w:footnoteRef/>
      </w:r>
      <w:r w:rsidRPr="00F50A27">
        <w:rPr>
          <w:rFonts w:ascii="Tahoma" w:hAnsi="Tahoma" w:cs="Tahoma"/>
          <w:sz w:val="16"/>
          <w:szCs w:val="16"/>
        </w:rPr>
        <w:t xml:space="preserve"> Vir sredstev se lahko spremeni glede na razpoložljivost virov, zagotovitev dodatnih ali novih virov ali glede na dodatne usmeritve MGTŠ.</w:t>
      </w:r>
    </w:p>
  </w:footnote>
  <w:footnote w:id="20">
    <w:p w14:paraId="5665B040" w14:textId="0A1E03D5" w:rsidR="00DE2BE9" w:rsidRPr="00DE2BE9" w:rsidRDefault="00DE2BE9" w:rsidP="00DE2BE9">
      <w:pPr>
        <w:pStyle w:val="Sprotnaopomba-besedilo"/>
        <w:jc w:val="both"/>
        <w:rPr>
          <w:rFonts w:ascii="Tahoma" w:hAnsi="Tahoma" w:cs="Tahoma"/>
          <w:sz w:val="16"/>
          <w:szCs w:val="16"/>
        </w:rPr>
      </w:pPr>
      <w:r w:rsidRPr="00DE2BE9">
        <w:rPr>
          <w:rStyle w:val="Sprotnaopomba-sklic"/>
          <w:rFonts w:ascii="Tahoma" w:hAnsi="Tahoma" w:cs="Tahoma"/>
          <w:sz w:val="16"/>
          <w:szCs w:val="16"/>
        </w:rPr>
        <w:footnoteRef/>
      </w:r>
      <w:r w:rsidRPr="00DE2BE9">
        <w:rPr>
          <w:rFonts w:ascii="Tahoma" w:hAnsi="Tahoma" w:cs="Tahoma"/>
          <w:sz w:val="16"/>
          <w:szCs w:val="16"/>
        </w:rPr>
        <w:t xml:space="preserve"> Viri sredstev za izvedbo razpisa so višji od razpisanih sredstev, saj je predviden vir za oblikovanje kreditnega potenciala namensko premoženje Sklada, ki ga mora Sklad skladno z zakonskimi določili ohranjati, zato bo dodatno oblikoval tudi rezervacije za kritje potencialnih izgub.</w:t>
      </w:r>
    </w:p>
  </w:footnote>
  <w:footnote w:id="21">
    <w:p w14:paraId="74659A9A" w14:textId="4A207344" w:rsidR="00314EAA" w:rsidRPr="00702DA3" w:rsidRDefault="00314EAA" w:rsidP="00314EAA">
      <w:pPr>
        <w:pStyle w:val="Sprotnaopomba-besedilo"/>
        <w:jc w:val="both"/>
        <w:rPr>
          <w:rFonts w:ascii="Tahoma" w:hAnsi="Tahoma" w:cs="Tahoma"/>
          <w:sz w:val="14"/>
          <w:szCs w:val="14"/>
          <w:highlight w:val="yellow"/>
        </w:rPr>
      </w:pPr>
      <w:r w:rsidRPr="00E24C86">
        <w:rPr>
          <w:rStyle w:val="Sprotnaopomba-sklic"/>
          <w:rFonts w:ascii="Tahoma" w:hAnsi="Tahoma" w:cs="Tahoma"/>
          <w:sz w:val="16"/>
          <w:szCs w:val="16"/>
        </w:rPr>
        <w:footnoteRef/>
      </w:r>
      <w:r w:rsidRPr="00E24C86">
        <w:rPr>
          <w:rFonts w:ascii="Tahoma" w:hAnsi="Tahoma" w:cs="Tahoma"/>
          <w:sz w:val="16"/>
          <w:szCs w:val="16"/>
        </w:rPr>
        <w:t xml:space="preserve"> </w:t>
      </w:r>
      <w:r w:rsidR="00DE2BE9" w:rsidRPr="00DE2BE9">
        <w:rPr>
          <w:rFonts w:ascii="Tahoma" w:hAnsi="Tahoma" w:cs="Tahoma"/>
          <w:sz w:val="16"/>
          <w:szCs w:val="16"/>
        </w:rPr>
        <w:t>Pogodba za izvajanje in financiranje produkta je v času priprave tega dokumenta še v usklajevanju med Skladom in MKRR</w:t>
      </w:r>
      <w:r w:rsidR="00DE2BE9">
        <w:rPr>
          <w:rFonts w:ascii="Tahoma" w:hAnsi="Tahoma" w:cs="Tahoma"/>
          <w:sz w:val="16"/>
          <w:szCs w:val="16"/>
        </w:rPr>
        <w:t xml:space="preserve">. </w:t>
      </w:r>
      <w:r w:rsidRPr="00E24C86">
        <w:rPr>
          <w:rFonts w:ascii="Tahoma" w:hAnsi="Tahoma" w:cs="Tahoma"/>
          <w:sz w:val="16"/>
          <w:szCs w:val="16"/>
        </w:rPr>
        <w:t xml:space="preserve">Javni razpis P7R 2024 bo </w:t>
      </w:r>
      <w:r w:rsidR="00DE2BE9">
        <w:rPr>
          <w:rFonts w:ascii="Tahoma" w:hAnsi="Tahoma" w:cs="Tahoma"/>
          <w:sz w:val="16"/>
          <w:szCs w:val="16"/>
        </w:rPr>
        <w:t xml:space="preserve">predvidoma </w:t>
      </w:r>
      <w:r w:rsidRPr="00E24C86">
        <w:rPr>
          <w:rFonts w:ascii="Tahoma" w:hAnsi="Tahoma" w:cs="Tahoma"/>
          <w:sz w:val="16"/>
          <w:szCs w:val="16"/>
        </w:rPr>
        <w:t>objavljen v letu 2024, aktivnosti ocenjevanja in odobravanja vlog, ter izplačila so predvidena v letu 2025.</w:t>
      </w:r>
    </w:p>
  </w:footnote>
  <w:footnote w:id="22">
    <w:p w14:paraId="233E881C" w14:textId="77777777" w:rsidR="00C67A07" w:rsidRPr="00DE2BE9" w:rsidRDefault="00C67A07" w:rsidP="00C67A07">
      <w:pPr>
        <w:pStyle w:val="Sprotnaopomba-besedilo"/>
        <w:jc w:val="both"/>
        <w:rPr>
          <w:rFonts w:ascii="Tahoma" w:hAnsi="Tahoma" w:cs="Tahoma"/>
          <w:sz w:val="16"/>
          <w:szCs w:val="16"/>
        </w:rPr>
      </w:pPr>
      <w:r w:rsidRPr="00DE2BE9">
        <w:rPr>
          <w:rStyle w:val="Sprotnaopomba-sklic"/>
          <w:rFonts w:ascii="Tahoma" w:hAnsi="Tahoma" w:cs="Tahoma"/>
          <w:sz w:val="16"/>
          <w:szCs w:val="16"/>
        </w:rPr>
        <w:footnoteRef/>
      </w:r>
      <w:r w:rsidRPr="00DE2BE9">
        <w:rPr>
          <w:rFonts w:ascii="Tahoma" w:hAnsi="Tahoma" w:cs="Tahoma"/>
          <w:sz w:val="16"/>
          <w:szCs w:val="16"/>
        </w:rPr>
        <w:t xml:space="preserve"> </w:t>
      </w:r>
      <w:r>
        <w:rPr>
          <w:rFonts w:ascii="Tahoma" w:hAnsi="Tahoma" w:cs="Tahoma"/>
          <w:sz w:val="16"/>
          <w:szCs w:val="16"/>
        </w:rPr>
        <w:t>Razpis bo objavljen v kolikor bo izkazano povpraševanje na trgu in bodo sredstva razpisa P7R 2024 v celoti porabljena.</w:t>
      </w:r>
    </w:p>
  </w:footnote>
  <w:footnote w:id="23">
    <w:p w14:paraId="439B2B6B" w14:textId="1978BB93" w:rsidR="00DE2BE9" w:rsidRPr="00DE2BE9" w:rsidRDefault="00DE2BE9" w:rsidP="00DE2BE9">
      <w:pPr>
        <w:pStyle w:val="Sprotnaopomba-besedilo"/>
        <w:jc w:val="both"/>
        <w:rPr>
          <w:rFonts w:ascii="Tahoma" w:hAnsi="Tahoma" w:cs="Tahoma"/>
          <w:sz w:val="16"/>
          <w:szCs w:val="16"/>
        </w:rPr>
      </w:pPr>
      <w:r w:rsidRPr="00DE2BE9">
        <w:rPr>
          <w:rStyle w:val="Sprotnaopomba-sklic"/>
          <w:rFonts w:ascii="Tahoma" w:hAnsi="Tahoma" w:cs="Tahoma"/>
          <w:sz w:val="16"/>
          <w:szCs w:val="16"/>
        </w:rPr>
        <w:footnoteRef/>
      </w:r>
      <w:r w:rsidRPr="00DE2BE9">
        <w:rPr>
          <w:rFonts w:ascii="Tahoma" w:hAnsi="Tahoma" w:cs="Tahoma"/>
          <w:sz w:val="16"/>
          <w:szCs w:val="16"/>
        </w:rPr>
        <w:t xml:space="preserve"> Pogodba za izvajanje in financiranje produkta je v času priprave tega dokumenta še v usklajevanju med Skladom in MKRR</w:t>
      </w:r>
      <w:r>
        <w:rPr>
          <w:rFonts w:ascii="Tahoma" w:hAnsi="Tahoma" w:cs="Tahoma"/>
          <w:sz w:val="16"/>
          <w:szCs w:val="16"/>
        </w:rPr>
        <w:t>.</w:t>
      </w:r>
      <w:r w:rsidRPr="00DE2BE9">
        <w:rPr>
          <w:rFonts w:ascii="Tahoma" w:hAnsi="Tahoma" w:cs="Tahoma"/>
          <w:sz w:val="16"/>
          <w:szCs w:val="16"/>
        </w:rPr>
        <w:t xml:space="preserve"> </w:t>
      </w:r>
      <w:r w:rsidR="00266216">
        <w:rPr>
          <w:rFonts w:ascii="Tahoma" w:hAnsi="Tahoma" w:cs="Tahoma"/>
          <w:sz w:val="16"/>
          <w:szCs w:val="16"/>
        </w:rPr>
        <w:t>Število podprtih projektov</w:t>
      </w:r>
      <w:r w:rsidRPr="00DE2BE9">
        <w:rPr>
          <w:rFonts w:ascii="Tahoma" w:hAnsi="Tahoma" w:cs="Tahoma"/>
          <w:sz w:val="16"/>
          <w:szCs w:val="16"/>
        </w:rPr>
        <w:t xml:space="preserve"> je odvisn</w:t>
      </w:r>
      <w:r w:rsidR="00266216">
        <w:rPr>
          <w:rFonts w:ascii="Tahoma" w:hAnsi="Tahoma" w:cs="Tahoma"/>
          <w:sz w:val="16"/>
          <w:szCs w:val="16"/>
        </w:rPr>
        <w:t>o</w:t>
      </w:r>
      <w:r w:rsidRPr="00DE2BE9">
        <w:rPr>
          <w:rFonts w:ascii="Tahoma" w:hAnsi="Tahoma" w:cs="Tahoma"/>
          <w:sz w:val="16"/>
          <w:szCs w:val="16"/>
        </w:rPr>
        <w:t xml:space="preserve"> od časovnice objave razpisa in od povpraševanja na trgu.</w:t>
      </w:r>
    </w:p>
  </w:footnote>
  <w:footnote w:id="24">
    <w:p w14:paraId="78E903D2" w14:textId="6CE40644" w:rsidR="00314EAA" w:rsidRPr="00D56BE3" w:rsidRDefault="00314EAA" w:rsidP="00266216">
      <w:pPr>
        <w:pStyle w:val="Sprotnaopomba-besedilo"/>
        <w:jc w:val="both"/>
        <w:rPr>
          <w:rFonts w:ascii="Tahoma" w:hAnsi="Tahoma" w:cs="Tahoma"/>
          <w:sz w:val="16"/>
          <w:szCs w:val="16"/>
        </w:rPr>
      </w:pPr>
      <w:r w:rsidRPr="00D56BE3">
        <w:rPr>
          <w:rStyle w:val="Sprotnaopomba-sklic"/>
          <w:rFonts w:ascii="Tahoma" w:hAnsi="Tahoma" w:cs="Tahoma"/>
          <w:sz w:val="16"/>
          <w:szCs w:val="16"/>
        </w:rPr>
        <w:footnoteRef/>
      </w:r>
      <w:r w:rsidRPr="00D56BE3">
        <w:rPr>
          <w:rFonts w:ascii="Tahoma" w:hAnsi="Tahoma" w:cs="Tahoma"/>
          <w:sz w:val="16"/>
          <w:szCs w:val="16"/>
        </w:rPr>
        <w:t xml:space="preserve"> Javni razpis se bo izvajal v kolikor bo Sklad sklenil finančni sporazum </w:t>
      </w:r>
      <w:r w:rsidR="00266216">
        <w:rPr>
          <w:rFonts w:ascii="Tahoma" w:hAnsi="Tahoma" w:cs="Tahoma"/>
          <w:sz w:val="16"/>
          <w:szCs w:val="16"/>
        </w:rPr>
        <w:t>z</w:t>
      </w:r>
      <w:r w:rsidRPr="00D56BE3">
        <w:rPr>
          <w:rFonts w:ascii="Tahoma" w:hAnsi="Tahoma" w:cs="Tahoma"/>
          <w:sz w:val="16"/>
          <w:szCs w:val="16"/>
        </w:rPr>
        <w:t xml:space="preserve"> upravljav</w:t>
      </w:r>
      <w:r w:rsidR="00266216">
        <w:rPr>
          <w:rFonts w:ascii="Tahoma" w:hAnsi="Tahoma" w:cs="Tahoma"/>
          <w:sz w:val="16"/>
          <w:szCs w:val="16"/>
        </w:rPr>
        <w:t>cem</w:t>
      </w:r>
      <w:r w:rsidRPr="00D56BE3">
        <w:rPr>
          <w:rFonts w:ascii="Tahoma" w:hAnsi="Tahoma" w:cs="Tahoma"/>
          <w:sz w:val="16"/>
          <w:szCs w:val="16"/>
        </w:rPr>
        <w:t xml:space="preserve"> Sklada skladov 2021–2027. </w:t>
      </w:r>
      <w:r w:rsidR="00266216" w:rsidRPr="00D56BE3">
        <w:rPr>
          <w:rFonts w:ascii="Tahoma" w:hAnsi="Tahoma" w:cs="Tahoma"/>
          <w:sz w:val="16"/>
          <w:szCs w:val="16"/>
        </w:rPr>
        <w:t>Višina razpisanih in odobrenih sredstev se lahko spremeni glede na vplačila sredstev na Sklad.</w:t>
      </w:r>
      <w:r w:rsidR="00266216">
        <w:rPr>
          <w:rFonts w:ascii="Tahoma" w:hAnsi="Tahoma" w:cs="Tahoma"/>
          <w:sz w:val="16"/>
          <w:szCs w:val="16"/>
        </w:rPr>
        <w:t xml:space="preserve"> </w:t>
      </w:r>
      <w:r w:rsidRPr="00D56BE3">
        <w:rPr>
          <w:rFonts w:ascii="Tahoma" w:hAnsi="Tahoma" w:cs="Tahoma"/>
          <w:sz w:val="16"/>
          <w:szCs w:val="16"/>
        </w:rPr>
        <w:t xml:space="preserve">V kolikor do sklenitve sporazuma ne bo prišlo, se razpis ne bo izvedel. </w:t>
      </w:r>
    </w:p>
  </w:footnote>
  <w:footnote w:id="25">
    <w:p w14:paraId="4F68F063" w14:textId="34036628" w:rsidR="00DE2BE9" w:rsidRPr="00266216" w:rsidRDefault="00DE2BE9" w:rsidP="00C41ECC">
      <w:pPr>
        <w:pStyle w:val="Sprotnaopomba-besedilo"/>
        <w:jc w:val="both"/>
        <w:rPr>
          <w:rFonts w:ascii="Tahoma" w:hAnsi="Tahoma" w:cs="Tahoma"/>
          <w:sz w:val="16"/>
          <w:szCs w:val="16"/>
        </w:rPr>
      </w:pPr>
      <w:r>
        <w:rPr>
          <w:rStyle w:val="Sprotnaopomba-sklic"/>
        </w:rPr>
        <w:footnoteRef/>
      </w:r>
      <w:r>
        <w:t xml:space="preserve"> </w:t>
      </w:r>
      <w:r w:rsidR="00266216" w:rsidRPr="002C3F37">
        <w:rPr>
          <w:rFonts w:ascii="Tahoma" w:hAnsi="Tahoma" w:cs="Tahoma"/>
          <w:sz w:val="16"/>
          <w:szCs w:val="16"/>
        </w:rPr>
        <w:t xml:space="preserve">Viri za izvajanje specifičnih spodbud za </w:t>
      </w:r>
      <w:r w:rsidR="00266216">
        <w:rPr>
          <w:rFonts w:ascii="Tahoma" w:hAnsi="Tahoma" w:cs="Tahoma"/>
          <w:sz w:val="16"/>
          <w:szCs w:val="16"/>
        </w:rPr>
        <w:t>podjetja v lesarstvu</w:t>
      </w:r>
      <w:r w:rsidR="00266216" w:rsidRPr="002C3F37">
        <w:rPr>
          <w:rFonts w:ascii="Tahoma" w:hAnsi="Tahoma" w:cs="Tahoma"/>
          <w:sz w:val="16"/>
          <w:szCs w:val="16"/>
        </w:rPr>
        <w:t xml:space="preserve"> se bodo predvidoma zagotavljali iz sredstev EKP 2021-2027, delno pa tudi iz namenskega premoženja Sklada. Ker mora Sklad skladno z zakonskimi določili ohranjati namensko premoženje</w:t>
      </w:r>
      <w:r w:rsidR="00266216">
        <w:rPr>
          <w:rFonts w:ascii="Tahoma" w:hAnsi="Tahoma" w:cs="Tahoma"/>
          <w:sz w:val="16"/>
          <w:szCs w:val="16"/>
        </w:rPr>
        <w:t xml:space="preserve"> bo za ta del sredstev oblikoval rezervacije iz sredstev PIFI, zato so potrebni viri višji, kot načrtovane razpisane spodbude.</w:t>
      </w:r>
    </w:p>
  </w:footnote>
  <w:footnote w:id="26">
    <w:p w14:paraId="1E44957D" w14:textId="77777777" w:rsidR="00314EAA" w:rsidRPr="005316BD" w:rsidRDefault="00314EAA" w:rsidP="00314EAA">
      <w:pPr>
        <w:pStyle w:val="Sprotnaopomba-besedilo"/>
        <w:rPr>
          <w:rFonts w:ascii="Tahoma" w:hAnsi="Tahoma" w:cs="Tahoma"/>
          <w:sz w:val="14"/>
          <w:szCs w:val="14"/>
        </w:rPr>
      </w:pPr>
      <w:r w:rsidRPr="00ED0C09">
        <w:rPr>
          <w:rStyle w:val="Sprotnaopomba-sklic"/>
          <w:rFonts w:ascii="Tahoma" w:hAnsi="Tahoma" w:cs="Tahoma"/>
          <w:sz w:val="16"/>
          <w:szCs w:val="16"/>
        </w:rPr>
        <w:footnoteRef/>
      </w:r>
      <w:r w:rsidRPr="00ED0C09">
        <w:rPr>
          <w:rFonts w:ascii="Tahoma" w:hAnsi="Tahoma" w:cs="Tahoma"/>
          <w:sz w:val="16"/>
          <w:szCs w:val="16"/>
        </w:rPr>
        <w:t xml:space="preserve"> Sklad ne izvaja samostojnega razpisa, temveč lahko podjetja pridobijo sredstva preko projekta CeFOF</w:t>
      </w:r>
      <w:r>
        <w:rPr>
          <w:rFonts w:ascii="Tahoma" w:hAnsi="Tahoma" w:cs="Tahoma"/>
          <w:sz w:val="16"/>
          <w:szCs w:val="16"/>
        </w:rPr>
        <w:t xml:space="preserve">. </w:t>
      </w:r>
    </w:p>
  </w:footnote>
  <w:footnote w:id="27">
    <w:p w14:paraId="22431163" w14:textId="77777777" w:rsidR="00C41ECC" w:rsidRPr="0078663F" w:rsidRDefault="00C41ECC" w:rsidP="00C41ECC">
      <w:pPr>
        <w:pStyle w:val="Sprotnaopomba-besedilo"/>
        <w:rPr>
          <w:rFonts w:ascii="Tahoma" w:hAnsi="Tahoma" w:cs="Tahoma"/>
          <w:sz w:val="16"/>
          <w:szCs w:val="16"/>
        </w:rPr>
      </w:pPr>
      <w:r w:rsidRPr="0078663F">
        <w:rPr>
          <w:rStyle w:val="Sprotnaopomba-sklic"/>
          <w:rFonts w:ascii="Tahoma" w:hAnsi="Tahoma" w:cs="Tahoma"/>
          <w:sz w:val="16"/>
          <w:szCs w:val="16"/>
        </w:rPr>
        <w:footnoteRef/>
      </w:r>
      <w:r w:rsidRPr="0078663F">
        <w:rPr>
          <w:rFonts w:ascii="Tahoma" w:hAnsi="Tahoma" w:cs="Tahoma"/>
          <w:sz w:val="16"/>
          <w:szCs w:val="16"/>
        </w:rPr>
        <w:t xml:space="preserve"> Ministrstvo za okolje, podnebje in energijo.</w:t>
      </w:r>
    </w:p>
  </w:footnote>
  <w:footnote w:id="28">
    <w:p w14:paraId="20DC9CC7" w14:textId="77777777" w:rsidR="00D62A63" w:rsidRPr="001665E1" w:rsidRDefault="00D62A63" w:rsidP="00D62A63">
      <w:pPr>
        <w:pStyle w:val="Sprotnaopomba-besedilo"/>
        <w:jc w:val="both"/>
        <w:rPr>
          <w:rFonts w:ascii="Tahoma" w:hAnsi="Tahoma" w:cs="Tahoma"/>
          <w:sz w:val="16"/>
          <w:szCs w:val="16"/>
        </w:rPr>
      </w:pPr>
      <w:r w:rsidRPr="001665E1">
        <w:rPr>
          <w:rStyle w:val="Sprotnaopomba-sklic"/>
          <w:rFonts w:ascii="Tahoma" w:hAnsi="Tahoma" w:cs="Tahoma"/>
          <w:sz w:val="16"/>
          <w:szCs w:val="16"/>
        </w:rPr>
        <w:footnoteRef/>
      </w:r>
      <w:r w:rsidRPr="001665E1">
        <w:rPr>
          <w:rFonts w:ascii="Tahoma" w:hAnsi="Tahoma" w:cs="Tahoma"/>
          <w:sz w:val="16"/>
          <w:szCs w:val="16"/>
        </w:rPr>
        <w:t xml:space="preserve"> Višina izplačanih sredstev se lahko spremeni glede na višino razpoložljivih virov, glede na povpraševanje na trgu, ter zaradi prerazporeditve sredstev znotraj obdobja trajanja projekta.</w:t>
      </w:r>
    </w:p>
  </w:footnote>
  <w:footnote w:id="29">
    <w:p w14:paraId="5D2CBCAA" w14:textId="77777777" w:rsidR="00D62A63" w:rsidRPr="001665E1" w:rsidRDefault="00D62A63" w:rsidP="00D62A63">
      <w:pPr>
        <w:pStyle w:val="Sprotnaopomba-besedilo"/>
        <w:jc w:val="both"/>
        <w:rPr>
          <w:rFonts w:ascii="Tahoma" w:hAnsi="Tahoma" w:cs="Tahoma"/>
          <w:sz w:val="16"/>
          <w:szCs w:val="16"/>
        </w:rPr>
      </w:pPr>
      <w:r w:rsidRPr="001665E1">
        <w:rPr>
          <w:rStyle w:val="Sprotnaopomba-sklic"/>
          <w:rFonts w:ascii="Tahoma" w:hAnsi="Tahoma" w:cs="Tahoma"/>
          <w:sz w:val="16"/>
          <w:szCs w:val="16"/>
        </w:rPr>
        <w:footnoteRef/>
      </w:r>
      <w:r w:rsidRPr="001665E1">
        <w:rPr>
          <w:rFonts w:ascii="Tahoma" w:hAnsi="Tahoma" w:cs="Tahoma"/>
          <w:sz w:val="16"/>
          <w:szCs w:val="16"/>
        </w:rPr>
        <w:t xml:space="preserve"> Višina izplačanih sredstev se lahko spremeni glede na višino razpoložljivih virov, glede na povpraševanje na trgu, ter zaradi prerazporeditve sredstev znotraj obdobja trajanja projekta.</w:t>
      </w:r>
    </w:p>
  </w:footnote>
  <w:footnote w:id="30">
    <w:p w14:paraId="0DF9DCBB" w14:textId="77777777" w:rsidR="00C7280B" w:rsidRPr="00DE275F" w:rsidRDefault="00C7280B" w:rsidP="00C7280B">
      <w:pPr>
        <w:pStyle w:val="Sprotnaopomba-besedilo"/>
        <w:jc w:val="both"/>
        <w:rPr>
          <w:rFonts w:ascii="Tahoma" w:hAnsi="Tahoma" w:cs="Tahoma"/>
          <w:sz w:val="16"/>
          <w:szCs w:val="16"/>
        </w:rPr>
      </w:pPr>
      <w:r w:rsidRPr="00DE275F">
        <w:rPr>
          <w:rStyle w:val="Sprotnaopomba-sklic"/>
          <w:rFonts w:ascii="Tahoma" w:hAnsi="Tahoma" w:cs="Tahoma"/>
          <w:sz w:val="16"/>
          <w:szCs w:val="16"/>
        </w:rPr>
        <w:footnoteRef/>
      </w:r>
      <w:r w:rsidRPr="00DE275F">
        <w:rPr>
          <w:rFonts w:ascii="Tahoma" w:hAnsi="Tahoma" w:cs="Tahoma"/>
          <w:sz w:val="16"/>
          <w:szCs w:val="16"/>
        </w:rPr>
        <w:t xml:space="preserve"> Upoštevana ocena realizacije na dan 31.</w:t>
      </w:r>
      <w:r>
        <w:rPr>
          <w:rFonts w:ascii="Tahoma" w:hAnsi="Tahoma" w:cs="Tahoma"/>
          <w:sz w:val="16"/>
          <w:szCs w:val="16"/>
        </w:rPr>
        <w:t xml:space="preserve"> </w:t>
      </w:r>
      <w:r w:rsidRPr="00DE275F">
        <w:rPr>
          <w:rFonts w:ascii="Tahoma" w:hAnsi="Tahoma" w:cs="Tahoma"/>
          <w:sz w:val="16"/>
          <w:szCs w:val="16"/>
        </w:rPr>
        <w:t>12.</w:t>
      </w:r>
      <w:r>
        <w:rPr>
          <w:rFonts w:ascii="Tahoma" w:hAnsi="Tahoma" w:cs="Tahoma"/>
          <w:sz w:val="16"/>
          <w:szCs w:val="16"/>
        </w:rPr>
        <w:t xml:space="preserve"> </w:t>
      </w:r>
      <w:r w:rsidRPr="00DE275F">
        <w:rPr>
          <w:rFonts w:ascii="Tahoma" w:hAnsi="Tahoma" w:cs="Tahoma"/>
          <w:sz w:val="16"/>
          <w:szCs w:val="16"/>
        </w:rPr>
        <w:t>202</w:t>
      </w:r>
      <w:r>
        <w:rPr>
          <w:rFonts w:ascii="Tahoma" w:hAnsi="Tahoma" w:cs="Tahoma"/>
          <w:sz w:val="16"/>
          <w:szCs w:val="16"/>
        </w:rPr>
        <w:t>4</w:t>
      </w:r>
      <w:r w:rsidRPr="00DE275F">
        <w:rPr>
          <w:rFonts w:ascii="Tahoma" w:hAnsi="Tahoma" w:cs="Tahoma"/>
          <w:sz w:val="16"/>
          <w:szCs w:val="16"/>
        </w:rPr>
        <w:t>.</w:t>
      </w:r>
    </w:p>
  </w:footnote>
  <w:footnote w:id="31">
    <w:p w14:paraId="4595A748" w14:textId="77777777" w:rsidR="00C7280B" w:rsidRPr="00272F7F" w:rsidRDefault="00C7280B" w:rsidP="00C7280B">
      <w:pPr>
        <w:pStyle w:val="Sprotnaopomba-besedilo"/>
        <w:jc w:val="both"/>
        <w:rPr>
          <w:rFonts w:ascii="Tahoma" w:hAnsi="Tahoma" w:cs="Tahoma"/>
          <w:sz w:val="16"/>
          <w:szCs w:val="16"/>
        </w:rPr>
      </w:pPr>
      <w:r w:rsidRPr="00272F7F">
        <w:rPr>
          <w:rStyle w:val="Sprotnaopomba-sklic"/>
          <w:rFonts w:ascii="Tahoma" w:hAnsi="Tahoma" w:cs="Tahoma"/>
          <w:sz w:val="16"/>
          <w:szCs w:val="16"/>
        </w:rPr>
        <w:footnoteRef/>
      </w:r>
      <w:r w:rsidRPr="00272F7F">
        <w:rPr>
          <w:rFonts w:ascii="Tahoma" w:hAnsi="Tahoma" w:cs="Tahoma"/>
          <w:sz w:val="16"/>
          <w:szCs w:val="16"/>
        </w:rPr>
        <w:t xml:space="preserve"> Višina sredstev se lahko spremeni glede na višino razpoložljivih virov, glede na povpraševanje na trgu, ter zaradi prerazporeditve sredstev znotraj obdobja trajanja projekta.</w:t>
      </w:r>
    </w:p>
  </w:footnote>
  <w:footnote w:id="32">
    <w:p w14:paraId="4C1F0914" w14:textId="77777777" w:rsidR="00C7280B" w:rsidRPr="00944D33" w:rsidRDefault="00C7280B" w:rsidP="00C7280B">
      <w:pPr>
        <w:pStyle w:val="Sprotnaopomba-besedilo"/>
        <w:jc w:val="both"/>
        <w:rPr>
          <w:rFonts w:ascii="Tahoma" w:hAnsi="Tahoma" w:cs="Tahoma"/>
          <w:sz w:val="16"/>
          <w:szCs w:val="16"/>
        </w:rPr>
      </w:pPr>
      <w:r w:rsidRPr="00944D33">
        <w:rPr>
          <w:rStyle w:val="Sprotnaopomba-sklic"/>
          <w:rFonts w:ascii="Tahoma" w:hAnsi="Tahoma" w:cs="Tahoma"/>
          <w:sz w:val="16"/>
          <w:szCs w:val="16"/>
        </w:rPr>
        <w:footnoteRef/>
      </w:r>
      <w:r w:rsidRPr="00944D33">
        <w:rPr>
          <w:rFonts w:ascii="Tahoma" w:hAnsi="Tahoma" w:cs="Tahoma"/>
          <w:sz w:val="16"/>
          <w:szCs w:val="16"/>
        </w:rPr>
        <w:t xml:space="preserve"> Zneski v tabeli vključujejo sredstva, ki so namenjena izplačilom MSP-jem.</w:t>
      </w:r>
      <w:r>
        <w:rPr>
          <w:rFonts w:ascii="Tahoma" w:hAnsi="Tahoma" w:cs="Tahoma"/>
          <w:sz w:val="16"/>
          <w:szCs w:val="16"/>
        </w:rPr>
        <w:t xml:space="preserve"> Višina izplačanih sredstev se </w:t>
      </w:r>
      <w:r w:rsidRPr="00272F7F">
        <w:rPr>
          <w:rFonts w:ascii="Tahoma" w:hAnsi="Tahoma" w:cs="Tahoma"/>
          <w:sz w:val="16"/>
          <w:szCs w:val="16"/>
        </w:rPr>
        <w:t>lahko spremeni glede na višino razpoložljivih virov, glede na povpraševanje na trgu, ter zaradi prerazporeditve sredstev znotraj obdobja trajanja projekta.</w:t>
      </w:r>
    </w:p>
  </w:footnote>
  <w:footnote w:id="33">
    <w:p w14:paraId="310D37E2" w14:textId="77777777" w:rsidR="00615D67" w:rsidRPr="004E04AA" w:rsidRDefault="00615D67" w:rsidP="00615D67">
      <w:pPr>
        <w:pStyle w:val="Sprotnaopomba-besedilo"/>
        <w:jc w:val="both"/>
        <w:rPr>
          <w:rFonts w:ascii="Tahoma" w:hAnsi="Tahoma" w:cs="Tahoma"/>
          <w:sz w:val="16"/>
          <w:szCs w:val="16"/>
        </w:rPr>
      </w:pPr>
      <w:r w:rsidRPr="001665E1">
        <w:rPr>
          <w:rStyle w:val="Sprotnaopomba-sklic"/>
          <w:rFonts w:ascii="Tahoma" w:hAnsi="Tahoma" w:cs="Tahoma"/>
          <w:sz w:val="16"/>
          <w:szCs w:val="16"/>
        </w:rPr>
        <w:footnoteRef/>
      </w:r>
      <w:r w:rsidRPr="001665E1">
        <w:rPr>
          <w:rFonts w:ascii="Tahoma" w:hAnsi="Tahoma" w:cs="Tahoma"/>
          <w:sz w:val="16"/>
          <w:szCs w:val="16"/>
        </w:rPr>
        <w:t xml:space="preserve"> Objava javnega poziva je predvidena v letu 2024, aktivnosti odobravanja so predvidene v letih 2024–2025, izplačila odobrenih sredstev pa so v celoti predvidena v letu 2025.</w:t>
      </w:r>
      <w:r>
        <w:rPr>
          <w:rFonts w:ascii="Tahoma" w:hAnsi="Tahoma" w:cs="Tahoma"/>
          <w:sz w:val="16"/>
          <w:szCs w:val="16"/>
        </w:rPr>
        <w:t xml:space="preserve"> </w:t>
      </w:r>
    </w:p>
  </w:footnote>
  <w:footnote w:id="34">
    <w:p w14:paraId="73BA8A37" w14:textId="77777777" w:rsidR="00615D67" w:rsidRPr="00DE275F" w:rsidRDefault="00615D67" w:rsidP="00615D67">
      <w:pPr>
        <w:pStyle w:val="Sprotnaopomba-besedilo"/>
        <w:jc w:val="both"/>
        <w:rPr>
          <w:rFonts w:ascii="Tahoma" w:hAnsi="Tahoma" w:cs="Tahoma"/>
          <w:sz w:val="16"/>
          <w:szCs w:val="16"/>
        </w:rPr>
      </w:pPr>
      <w:r w:rsidRPr="00DE275F">
        <w:rPr>
          <w:rStyle w:val="Sprotnaopomba-sklic"/>
          <w:rFonts w:ascii="Tahoma" w:hAnsi="Tahoma" w:cs="Tahoma"/>
          <w:sz w:val="16"/>
          <w:szCs w:val="16"/>
        </w:rPr>
        <w:footnoteRef/>
      </w:r>
      <w:r w:rsidRPr="00DE275F">
        <w:rPr>
          <w:rFonts w:ascii="Tahoma" w:hAnsi="Tahoma" w:cs="Tahoma"/>
          <w:sz w:val="16"/>
          <w:szCs w:val="16"/>
        </w:rPr>
        <w:t xml:space="preserve"> Upoštevana ocena realizacije na dan 31.</w:t>
      </w:r>
      <w:r>
        <w:rPr>
          <w:rFonts w:ascii="Tahoma" w:hAnsi="Tahoma" w:cs="Tahoma"/>
          <w:sz w:val="16"/>
          <w:szCs w:val="16"/>
        </w:rPr>
        <w:t xml:space="preserve"> </w:t>
      </w:r>
      <w:r w:rsidRPr="00DE275F">
        <w:rPr>
          <w:rFonts w:ascii="Tahoma" w:hAnsi="Tahoma" w:cs="Tahoma"/>
          <w:sz w:val="16"/>
          <w:szCs w:val="16"/>
        </w:rPr>
        <w:t>12.</w:t>
      </w:r>
      <w:r>
        <w:rPr>
          <w:rFonts w:ascii="Tahoma" w:hAnsi="Tahoma" w:cs="Tahoma"/>
          <w:sz w:val="16"/>
          <w:szCs w:val="16"/>
        </w:rPr>
        <w:t xml:space="preserve"> </w:t>
      </w:r>
      <w:r w:rsidRPr="00DE275F">
        <w:rPr>
          <w:rFonts w:ascii="Tahoma" w:hAnsi="Tahoma" w:cs="Tahoma"/>
          <w:sz w:val="16"/>
          <w:szCs w:val="16"/>
        </w:rPr>
        <w:t>202</w:t>
      </w:r>
      <w:r>
        <w:rPr>
          <w:rFonts w:ascii="Tahoma" w:hAnsi="Tahoma" w:cs="Tahoma"/>
          <w:sz w:val="16"/>
          <w:szCs w:val="16"/>
        </w:rPr>
        <w:t>4</w:t>
      </w:r>
      <w:r w:rsidRPr="00DE275F">
        <w:rPr>
          <w:rFonts w:ascii="Tahoma" w:hAnsi="Tahoma" w:cs="Tahoma"/>
          <w:sz w:val="16"/>
          <w:szCs w:val="16"/>
        </w:rPr>
        <w:t>.</w:t>
      </w:r>
    </w:p>
  </w:footnote>
  <w:footnote w:id="35">
    <w:p w14:paraId="56554CA0" w14:textId="77777777" w:rsidR="00615D67" w:rsidRPr="00272F7F" w:rsidRDefault="00615D67" w:rsidP="00615D67">
      <w:pPr>
        <w:pStyle w:val="Sprotnaopomba-besedilo"/>
        <w:jc w:val="both"/>
        <w:rPr>
          <w:rFonts w:ascii="Tahoma" w:hAnsi="Tahoma" w:cs="Tahoma"/>
          <w:sz w:val="16"/>
          <w:szCs w:val="16"/>
        </w:rPr>
      </w:pPr>
      <w:r w:rsidRPr="00272F7F">
        <w:rPr>
          <w:rStyle w:val="Sprotnaopomba-sklic"/>
          <w:rFonts w:ascii="Tahoma" w:hAnsi="Tahoma" w:cs="Tahoma"/>
          <w:sz w:val="16"/>
          <w:szCs w:val="16"/>
        </w:rPr>
        <w:footnoteRef/>
      </w:r>
      <w:r w:rsidRPr="00272F7F">
        <w:rPr>
          <w:rFonts w:ascii="Tahoma" w:hAnsi="Tahoma" w:cs="Tahoma"/>
          <w:sz w:val="16"/>
          <w:szCs w:val="16"/>
        </w:rPr>
        <w:t xml:space="preserve"> Višina sredstev se lahko spremeni glede na višino razpoložljivih virov, glede na povpraševanje na trgu, ter zaradi prerazporeditve sredstev znotraj obdobja trajanja projekta.</w:t>
      </w:r>
    </w:p>
  </w:footnote>
  <w:footnote w:id="36">
    <w:p w14:paraId="21697EA7" w14:textId="77777777" w:rsidR="00615D67" w:rsidRPr="00944D33" w:rsidRDefault="00615D67" w:rsidP="00615D67">
      <w:pPr>
        <w:pStyle w:val="Sprotnaopomba-besedilo"/>
        <w:jc w:val="both"/>
        <w:rPr>
          <w:rFonts w:ascii="Tahoma" w:hAnsi="Tahoma" w:cs="Tahoma"/>
          <w:sz w:val="16"/>
          <w:szCs w:val="16"/>
        </w:rPr>
      </w:pPr>
      <w:r w:rsidRPr="00944D33">
        <w:rPr>
          <w:rStyle w:val="Sprotnaopomba-sklic"/>
          <w:rFonts w:ascii="Tahoma" w:hAnsi="Tahoma" w:cs="Tahoma"/>
          <w:sz w:val="16"/>
          <w:szCs w:val="16"/>
        </w:rPr>
        <w:footnoteRef/>
      </w:r>
      <w:r w:rsidRPr="00944D33">
        <w:rPr>
          <w:rFonts w:ascii="Tahoma" w:hAnsi="Tahoma" w:cs="Tahoma"/>
          <w:sz w:val="16"/>
          <w:szCs w:val="16"/>
        </w:rPr>
        <w:t xml:space="preserve"> Zneski v tabeli vključujejo sredstva, ki so namenjena izplačilom MSP-jem.</w:t>
      </w:r>
      <w:r>
        <w:rPr>
          <w:rFonts w:ascii="Tahoma" w:hAnsi="Tahoma" w:cs="Tahoma"/>
          <w:sz w:val="16"/>
          <w:szCs w:val="16"/>
        </w:rPr>
        <w:t xml:space="preserve"> Višina izplačanih sredstev se </w:t>
      </w:r>
      <w:r w:rsidRPr="00272F7F">
        <w:rPr>
          <w:rFonts w:ascii="Tahoma" w:hAnsi="Tahoma" w:cs="Tahoma"/>
          <w:sz w:val="16"/>
          <w:szCs w:val="16"/>
        </w:rPr>
        <w:t>lahko spremeni glede na višino razpoložljivih virov, glede na povpraševanje na trgu, ter zaradi prerazporeditve sredstev znotraj obdobja trajanja projekta.</w:t>
      </w:r>
    </w:p>
  </w:footnote>
  <w:footnote w:id="37">
    <w:p w14:paraId="4F9B3B0C" w14:textId="77777777" w:rsidR="00D62A63" w:rsidRPr="00DE275F" w:rsidRDefault="00D62A63" w:rsidP="00D62A63">
      <w:pPr>
        <w:pStyle w:val="Sprotnaopomba-besedilo"/>
        <w:jc w:val="both"/>
        <w:rPr>
          <w:rFonts w:ascii="Tahoma" w:hAnsi="Tahoma" w:cs="Tahoma"/>
          <w:sz w:val="16"/>
          <w:szCs w:val="16"/>
        </w:rPr>
      </w:pPr>
      <w:r w:rsidRPr="00DE275F">
        <w:rPr>
          <w:rStyle w:val="Sprotnaopomba-sklic"/>
          <w:rFonts w:ascii="Tahoma" w:hAnsi="Tahoma" w:cs="Tahoma"/>
          <w:sz w:val="16"/>
          <w:szCs w:val="16"/>
        </w:rPr>
        <w:footnoteRef/>
      </w:r>
      <w:r w:rsidRPr="00DE275F">
        <w:rPr>
          <w:rFonts w:ascii="Tahoma" w:hAnsi="Tahoma" w:cs="Tahoma"/>
          <w:sz w:val="16"/>
          <w:szCs w:val="16"/>
        </w:rPr>
        <w:t xml:space="preserve"> Upoštevana ocena realizacije na dan 31.</w:t>
      </w:r>
      <w:r>
        <w:rPr>
          <w:rFonts w:ascii="Tahoma" w:hAnsi="Tahoma" w:cs="Tahoma"/>
          <w:sz w:val="16"/>
          <w:szCs w:val="16"/>
        </w:rPr>
        <w:t xml:space="preserve"> </w:t>
      </w:r>
      <w:r w:rsidRPr="00DE275F">
        <w:rPr>
          <w:rFonts w:ascii="Tahoma" w:hAnsi="Tahoma" w:cs="Tahoma"/>
          <w:sz w:val="16"/>
          <w:szCs w:val="16"/>
        </w:rPr>
        <w:t>12.</w:t>
      </w:r>
      <w:r>
        <w:rPr>
          <w:rFonts w:ascii="Tahoma" w:hAnsi="Tahoma" w:cs="Tahoma"/>
          <w:sz w:val="16"/>
          <w:szCs w:val="16"/>
        </w:rPr>
        <w:t xml:space="preserve"> </w:t>
      </w:r>
      <w:r w:rsidRPr="00DE275F">
        <w:rPr>
          <w:rFonts w:ascii="Tahoma" w:hAnsi="Tahoma" w:cs="Tahoma"/>
          <w:sz w:val="16"/>
          <w:szCs w:val="16"/>
        </w:rPr>
        <w:t>202</w:t>
      </w:r>
      <w:r>
        <w:rPr>
          <w:rFonts w:ascii="Tahoma" w:hAnsi="Tahoma" w:cs="Tahoma"/>
          <w:sz w:val="16"/>
          <w:szCs w:val="16"/>
        </w:rPr>
        <w:t>4</w:t>
      </w:r>
      <w:r w:rsidRPr="00DE275F">
        <w:rPr>
          <w:rFonts w:ascii="Tahoma" w:hAnsi="Tahoma" w:cs="Tahoma"/>
          <w:sz w:val="16"/>
          <w:szCs w:val="16"/>
        </w:rPr>
        <w:t>.</w:t>
      </w:r>
    </w:p>
  </w:footnote>
  <w:footnote w:id="38">
    <w:p w14:paraId="1135088A" w14:textId="77777777" w:rsidR="00D62A63" w:rsidRPr="00272F7F" w:rsidRDefault="00D62A63" w:rsidP="00D62A63">
      <w:pPr>
        <w:pStyle w:val="Sprotnaopomba-besedilo"/>
        <w:jc w:val="both"/>
        <w:rPr>
          <w:rFonts w:ascii="Tahoma" w:hAnsi="Tahoma" w:cs="Tahoma"/>
          <w:sz w:val="16"/>
          <w:szCs w:val="16"/>
        </w:rPr>
      </w:pPr>
      <w:r w:rsidRPr="00272F7F">
        <w:rPr>
          <w:rStyle w:val="Sprotnaopomba-sklic"/>
          <w:rFonts w:ascii="Tahoma" w:hAnsi="Tahoma" w:cs="Tahoma"/>
          <w:sz w:val="16"/>
          <w:szCs w:val="16"/>
        </w:rPr>
        <w:footnoteRef/>
      </w:r>
      <w:r w:rsidRPr="00272F7F">
        <w:rPr>
          <w:rFonts w:ascii="Tahoma" w:hAnsi="Tahoma" w:cs="Tahoma"/>
          <w:sz w:val="16"/>
          <w:szCs w:val="16"/>
        </w:rPr>
        <w:t xml:space="preserve"> Višina sredstev se lahko spremeni glede na višino razpoložljivih virov, glede na povpraševanje na trgu, ter zaradi prerazporeditve sredstev znotraj obdobja trajanja projekta.</w:t>
      </w:r>
    </w:p>
  </w:footnote>
  <w:footnote w:id="39">
    <w:p w14:paraId="3A954D0E" w14:textId="77777777" w:rsidR="00D62A63" w:rsidRPr="00944D33" w:rsidRDefault="00D62A63" w:rsidP="00D62A63">
      <w:pPr>
        <w:pStyle w:val="Sprotnaopomba-besedilo"/>
        <w:jc w:val="both"/>
        <w:rPr>
          <w:rFonts w:ascii="Tahoma" w:hAnsi="Tahoma" w:cs="Tahoma"/>
          <w:sz w:val="16"/>
          <w:szCs w:val="16"/>
        </w:rPr>
      </w:pPr>
      <w:r w:rsidRPr="00944D33">
        <w:rPr>
          <w:rStyle w:val="Sprotnaopomba-sklic"/>
          <w:rFonts w:ascii="Tahoma" w:hAnsi="Tahoma" w:cs="Tahoma"/>
          <w:sz w:val="16"/>
          <w:szCs w:val="16"/>
        </w:rPr>
        <w:footnoteRef/>
      </w:r>
      <w:r w:rsidRPr="00944D33">
        <w:rPr>
          <w:rFonts w:ascii="Tahoma" w:hAnsi="Tahoma" w:cs="Tahoma"/>
          <w:sz w:val="16"/>
          <w:szCs w:val="16"/>
        </w:rPr>
        <w:t xml:space="preserve"> Zneski v tabeli vključujejo sredstva, ki so namenjena izplačilom MSP-jem.</w:t>
      </w:r>
      <w:r>
        <w:rPr>
          <w:rFonts w:ascii="Tahoma" w:hAnsi="Tahoma" w:cs="Tahoma"/>
          <w:sz w:val="16"/>
          <w:szCs w:val="16"/>
        </w:rPr>
        <w:t xml:space="preserve"> Višina izplačanih sredstev se </w:t>
      </w:r>
      <w:r w:rsidRPr="00272F7F">
        <w:rPr>
          <w:rFonts w:ascii="Tahoma" w:hAnsi="Tahoma" w:cs="Tahoma"/>
          <w:sz w:val="16"/>
          <w:szCs w:val="16"/>
        </w:rPr>
        <w:t>lahko spremeni glede na višino razpoložljivih virov, glede na povpraševanje na trgu, ter zaradi prerazporeditve sredstev znotraj obdobja trajanja projekta.</w:t>
      </w:r>
    </w:p>
  </w:footnote>
  <w:footnote w:id="40">
    <w:p w14:paraId="0C7E546B" w14:textId="77BDD678" w:rsidR="00061E96" w:rsidRDefault="00061E96">
      <w:pPr>
        <w:pStyle w:val="Sprotnaopomba-besedilo"/>
      </w:pPr>
      <w:r>
        <w:rPr>
          <w:rStyle w:val="Sprotnaopomba-sklic"/>
        </w:rPr>
        <w:footnoteRef/>
      </w:r>
      <w:r>
        <w:t xml:space="preserve"> </w:t>
      </w:r>
      <w:r>
        <w:rPr>
          <w:rFonts w:ascii="Tahoma" w:hAnsi="Tahoma" w:cs="Tahoma"/>
          <w:sz w:val="16"/>
          <w:szCs w:val="16"/>
        </w:rPr>
        <w:t>V okviru RazvojniPlus programa se izvajajo še druge aktivnosti, ki so podrobneje opredeljene v drugih poglavjih PFN 2025.</w:t>
      </w:r>
      <w:r w:rsidR="00DC22D4">
        <w:rPr>
          <w:rFonts w:ascii="Tahoma" w:hAnsi="Tahoma" w:cs="Tahoma"/>
          <w:sz w:val="16"/>
          <w:szCs w:val="16"/>
        </w:rPr>
        <w:t xml:space="preserve"> Razporeditev po proračunskih postavkah je razvidna iz poglavja 6.</w:t>
      </w:r>
    </w:p>
  </w:footnote>
  <w:footnote w:id="41">
    <w:p w14:paraId="0B5B05C7" w14:textId="091BB023" w:rsidR="00061E96" w:rsidRDefault="00061E96">
      <w:pPr>
        <w:pStyle w:val="Sprotnaopomba-besedilo"/>
      </w:pPr>
      <w:r>
        <w:rPr>
          <w:rStyle w:val="Sprotnaopomba-sklic"/>
        </w:rPr>
        <w:footnoteRef/>
      </w:r>
      <w:r>
        <w:t xml:space="preserve"> </w:t>
      </w:r>
      <w:r>
        <w:rPr>
          <w:rFonts w:ascii="Tahoma" w:hAnsi="Tahoma" w:cs="Tahoma"/>
          <w:sz w:val="16"/>
          <w:szCs w:val="16"/>
        </w:rPr>
        <w:t>V okviru Javnega razpisa za izvedbo celovitih podpornih storitev za inovativne posameznike in inovativna zagonska podjetja se izvajajo še druge aktivnosti, ki so podrobneje opredeljene v drugih poglavjih PFN 2025.</w:t>
      </w:r>
      <w:r w:rsidR="00DC22D4">
        <w:rPr>
          <w:rFonts w:ascii="Tahoma" w:hAnsi="Tahoma" w:cs="Tahoma"/>
          <w:sz w:val="16"/>
          <w:szCs w:val="16"/>
        </w:rPr>
        <w:t xml:space="preserve"> Razporeditev po proračunskih postavkah je razvidna iz poglavja 6.</w:t>
      </w:r>
    </w:p>
  </w:footnote>
  <w:footnote w:id="42">
    <w:p w14:paraId="2C39F970" w14:textId="039C732E" w:rsidR="00061E96" w:rsidRDefault="00061E96">
      <w:pPr>
        <w:pStyle w:val="Sprotnaopomba-besedilo"/>
      </w:pPr>
      <w:r>
        <w:rPr>
          <w:rStyle w:val="Sprotnaopomba-sklic"/>
        </w:rPr>
        <w:footnoteRef/>
      </w:r>
      <w:r>
        <w:t xml:space="preserve"> </w:t>
      </w:r>
      <w:r w:rsidR="00897E8B">
        <w:rPr>
          <w:rFonts w:ascii="Tahoma" w:hAnsi="Tahoma" w:cs="Tahoma"/>
          <w:sz w:val="16"/>
          <w:szCs w:val="16"/>
        </w:rPr>
        <w:t>V okviru RazvojniPlus programa se izvajajo še druge aktivnosti, ki so podrobneje opredeljene v drugih poglavjih PFN 2025.</w:t>
      </w:r>
      <w:r w:rsidR="00DC22D4">
        <w:rPr>
          <w:rFonts w:ascii="Tahoma" w:hAnsi="Tahoma" w:cs="Tahoma"/>
          <w:sz w:val="16"/>
          <w:szCs w:val="16"/>
        </w:rPr>
        <w:t xml:space="preserve"> Razporeditev po proračunskih postavkah je razvidna iz poglavja 6.</w:t>
      </w:r>
    </w:p>
  </w:footnote>
  <w:footnote w:id="43">
    <w:p w14:paraId="70060B46" w14:textId="001A681C" w:rsidR="00897E8B" w:rsidRDefault="00897E8B">
      <w:pPr>
        <w:pStyle w:val="Sprotnaopomba-besedilo"/>
      </w:pPr>
      <w:r>
        <w:rPr>
          <w:rStyle w:val="Sprotnaopomba-sklic"/>
        </w:rPr>
        <w:footnoteRef/>
      </w:r>
      <w:r>
        <w:t xml:space="preserve"> </w:t>
      </w:r>
      <w:r>
        <w:rPr>
          <w:rFonts w:ascii="Tahoma" w:hAnsi="Tahoma" w:cs="Tahoma"/>
          <w:sz w:val="16"/>
          <w:szCs w:val="16"/>
        </w:rPr>
        <w:t>V okviru Javnega razpisa za izvedbo celovitih podpornih storitev za inovativne posameznike in inovativna zagonska podjetja se izvajajo še druge aktivnosti, ki so podrobneje opredeljene v drugih poglavjih PFN 2025.</w:t>
      </w:r>
      <w:r w:rsidR="00DC22D4">
        <w:rPr>
          <w:rFonts w:ascii="Tahoma" w:hAnsi="Tahoma" w:cs="Tahoma"/>
          <w:sz w:val="16"/>
          <w:szCs w:val="16"/>
        </w:rPr>
        <w:t xml:space="preserve"> Razporeditev po proračunskih postavkah je razvidna iz poglavja 6.</w:t>
      </w:r>
    </w:p>
  </w:footnote>
  <w:footnote w:id="44">
    <w:p w14:paraId="17D10C5E" w14:textId="1018B033" w:rsidR="00153E2D" w:rsidRPr="00153E2D" w:rsidRDefault="00153E2D" w:rsidP="00153E2D">
      <w:pPr>
        <w:pStyle w:val="Sprotnaopomba-besedilo"/>
        <w:jc w:val="both"/>
        <w:rPr>
          <w:rFonts w:ascii="Tahoma" w:hAnsi="Tahoma" w:cs="Tahoma"/>
          <w:sz w:val="16"/>
          <w:szCs w:val="16"/>
        </w:rPr>
      </w:pPr>
      <w:r w:rsidRPr="00153E2D">
        <w:rPr>
          <w:rStyle w:val="Sprotnaopomba-sklic"/>
          <w:rFonts w:ascii="Tahoma" w:hAnsi="Tahoma" w:cs="Tahoma"/>
          <w:sz w:val="16"/>
          <w:szCs w:val="16"/>
        </w:rPr>
        <w:footnoteRef/>
      </w:r>
      <w:r w:rsidRPr="00153E2D">
        <w:rPr>
          <w:rFonts w:ascii="Tahoma" w:hAnsi="Tahoma" w:cs="Tahoma"/>
          <w:sz w:val="16"/>
          <w:szCs w:val="16"/>
        </w:rPr>
        <w:t xml:space="preserve"> V okviru RazvojniPlus programa se izvajajo še druge aktivnosti, ki so podrobneje opredeljene v drugih poglavjih PFN 202</w:t>
      </w:r>
      <w:r w:rsidR="00182AFD">
        <w:rPr>
          <w:rFonts w:ascii="Tahoma" w:hAnsi="Tahoma" w:cs="Tahoma"/>
          <w:sz w:val="16"/>
          <w:szCs w:val="16"/>
        </w:rPr>
        <w:t>5</w:t>
      </w:r>
      <w:r w:rsidRPr="00153E2D">
        <w:rPr>
          <w:rFonts w:ascii="Tahoma" w:hAnsi="Tahoma" w:cs="Tahoma"/>
          <w:sz w:val="16"/>
          <w:szCs w:val="16"/>
        </w:rPr>
        <w:t xml:space="preserve">. </w:t>
      </w:r>
      <w:r w:rsidR="00DC22D4">
        <w:rPr>
          <w:rFonts w:ascii="Tahoma" w:hAnsi="Tahoma" w:cs="Tahoma"/>
          <w:sz w:val="16"/>
          <w:szCs w:val="16"/>
        </w:rPr>
        <w:t>Razporeditev po proračunskih postavkah je razvidna iz poglavja 6.</w:t>
      </w:r>
    </w:p>
  </w:footnote>
  <w:footnote w:id="45">
    <w:p w14:paraId="0D50B94B" w14:textId="1E2C4695" w:rsidR="00153E2D" w:rsidRPr="003955DF" w:rsidRDefault="00153E2D" w:rsidP="00153E2D">
      <w:pPr>
        <w:pStyle w:val="Sprotnaopomba-besedilo"/>
        <w:jc w:val="both"/>
        <w:rPr>
          <w:rFonts w:ascii="Tahoma" w:hAnsi="Tahoma" w:cs="Tahoma"/>
          <w:sz w:val="16"/>
          <w:szCs w:val="16"/>
        </w:rPr>
      </w:pPr>
      <w:r w:rsidRPr="00153E2D">
        <w:rPr>
          <w:rStyle w:val="Sprotnaopomba-sklic"/>
          <w:rFonts w:ascii="Tahoma" w:hAnsi="Tahoma" w:cs="Tahoma"/>
          <w:sz w:val="16"/>
          <w:szCs w:val="16"/>
        </w:rPr>
        <w:footnoteRef/>
      </w:r>
      <w:r w:rsidRPr="00153E2D">
        <w:rPr>
          <w:rFonts w:ascii="Tahoma" w:hAnsi="Tahoma" w:cs="Tahoma"/>
          <w:sz w:val="16"/>
          <w:szCs w:val="16"/>
        </w:rPr>
        <w:t xml:space="preserve"> V okviru Javnega razpisa za izvedbo celovitih podpornih storitev za inovativne posameznike in inovativna zagonska podjetja se iizvajajo še druge aktivnosti, ki so podrobneje opredeljene v drugih poglavjih PFN 202</w:t>
      </w:r>
      <w:r w:rsidR="00182AFD">
        <w:rPr>
          <w:rFonts w:ascii="Tahoma" w:hAnsi="Tahoma" w:cs="Tahoma"/>
          <w:sz w:val="16"/>
          <w:szCs w:val="16"/>
        </w:rPr>
        <w:t>5</w:t>
      </w:r>
      <w:r w:rsidRPr="00153E2D">
        <w:rPr>
          <w:rFonts w:ascii="Tahoma" w:hAnsi="Tahoma" w:cs="Tahoma"/>
          <w:sz w:val="16"/>
          <w:szCs w:val="16"/>
        </w:rPr>
        <w:t>.</w:t>
      </w:r>
      <w:r w:rsidRPr="003955DF">
        <w:rPr>
          <w:rFonts w:ascii="Tahoma" w:hAnsi="Tahoma" w:cs="Tahoma"/>
          <w:sz w:val="16"/>
          <w:szCs w:val="16"/>
        </w:rPr>
        <w:t xml:space="preserve"> </w:t>
      </w:r>
      <w:r w:rsidR="00DC22D4">
        <w:rPr>
          <w:rFonts w:ascii="Tahoma" w:hAnsi="Tahoma" w:cs="Tahoma"/>
          <w:sz w:val="16"/>
          <w:szCs w:val="16"/>
        </w:rPr>
        <w:t>Razporeditev po proračunskih postavkah je razvidna iz poglavja 6.</w:t>
      </w:r>
    </w:p>
  </w:footnote>
  <w:footnote w:id="46">
    <w:p w14:paraId="5D62DD31" w14:textId="77777777" w:rsidR="004907AD" w:rsidRPr="009659C1" w:rsidRDefault="004907AD" w:rsidP="004907AD">
      <w:pPr>
        <w:pStyle w:val="Sprotnaopomba-besedilo"/>
        <w:rPr>
          <w:rFonts w:ascii="Tahoma" w:hAnsi="Tahoma" w:cs="Tahoma"/>
          <w:sz w:val="16"/>
          <w:szCs w:val="16"/>
        </w:rPr>
      </w:pPr>
      <w:r w:rsidRPr="009659C1">
        <w:rPr>
          <w:rStyle w:val="Sprotnaopomba-sklic"/>
          <w:rFonts w:ascii="Tahoma" w:hAnsi="Tahoma" w:cs="Tahoma"/>
          <w:sz w:val="16"/>
          <w:szCs w:val="16"/>
        </w:rPr>
        <w:footnoteRef/>
      </w:r>
      <w:r w:rsidRPr="009659C1">
        <w:rPr>
          <w:rFonts w:ascii="Tahoma" w:hAnsi="Tahoma" w:cs="Tahoma"/>
          <w:sz w:val="16"/>
          <w:szCs w:val="16"/>
        </w:rPr>
        <w:t xml:space="preserve"> Višina razpisanih sredstev se lahko spremeni glede na višino razpoložljivih sredstev iz EKP 2021-2027, proračuna RS ali drugih virov ter glede na povpraševanje na trgu. </w:t>
      </w:r>
    </w:p>
  </w:footnote>
  <w:footnote w:id="47">
    <w:p w14:paraId="5ACB95CB" w14:textId="77777777" w:rsidR="00A92469" w:rsidRPr="0078663F" w:rsidRDefault="00A92469" w:rsidP="00A92469">
      <w:pPr>
        <w:pStyle w:val="Sprotnaopomba-besedilo"/>
        <w:rPr>
          <w:rFonts w:ascii="Tahoma" w:hAnsi="Tahoma" w:cs="Tahoma"/>
          <w:sz w:val="16"/>
          <w:szCs w:val="16"/>
        </w:rPr>
      </w:pPr>
      <w:r w:rsidRPr="0078663F">
        <w:rPr>
          <w:rStyle w:val="Sprotnaopomba-sklic"/>
          <w:rFonts w:ascii="Tahoma" w:hAnsi="Tahoma" w:cs="Tahoma"/>
          <w:sz w:val="16"/>
          <w:szCs w:val="16"/>
        </w:rPr>
        <w:footnoteRef/>
      </w:r>
      <w:r w:rsidRPr="0078663F">
        <w:rPr>
          <w:rFonts w:ascii="Tahoma" w:hAnsi="Tahoma" w:cs="Tahoma"/>
          <w:sz w:val="16"/>
          <w:szCs w:val="16"/>
        </w:rPr>
        <w:t xml:space="preserve"> Ministrstvo za okolje, podnebje in energijo.</w:t>
      </w:r>
    </w:p>
  </w:footnote>
  <w:footnote w:id="48">
    <w:p w14:paraId="4F3E7293" w14:textId="77777777" w:rsidR="00A92469" w:rsidRPr="0017348B" w:rsidRDefault="00A92469" w:rsidP="00A92469">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bookmarkStart w:id="472" w:name="_Hlk179811747"/>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bookmarkEnd w:id="472"/>
    </w:p>
  </w:footnote>
  <w:footnote w:id="49">
    <w:p w14:paraId="29BE4579" w14:textId="77777777" w:rsidR="00A92469" w:rsidRPr="0017348B" w:rsidRDefault="00A92469" w:rsidP="00A92469">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50">
    <w:p w14:paraId="037C0528" w14:textId="77777777" w:rsidR="00A92469" w:rsidRPr="0017348B" w:rsidRDefault="00A92469" w:rsidP="00A92469">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51">
    <w:p w14:paraId="2C180291" w14:textId="77777777" w:rsidR="00111D8A" w:rsidRPr="0078663F" w:rsidRDefault="00111D8A" w:rsidP="00111D8A">
      <w:pPr>
        <w:pStyle w:val="Sprotnaopomba-besedilo"/>
        <w:rPr>
          <w:rFonts w:ascii="Tahoma" w:hAnsi="Tahoma" w:cs="Tahoma"/>
          <w:sz w:val="16"/>
          <w:szCs w:val="16"/>
        </w:rPr>
      </w:pPr>
      <w:r w:rsidRPr="0078663F">
        <w:rPr>
          <w:rStyle w:val="Sprotnaopomba-sklic"/>
          <w:rFonts w:ascii="Tahoma" w:hAnsi="Tahoma" w:cs="Tahoma"/>
          <w:sz w:val="16"/>
          <w:szCs w:val="16"/>
        </w:rPr>
        <w:footnoteRef/>
      </w:r>
      <w:r w:rsidRPr="0078663F">
        <w:rPr>
          <w:rFonts w:ascii="Tahoma" w:hAnsi="Tahoma" w:cs="Tahoma"/>
          <w:sz w:val="16"/>
          <w:szCs w:val="16"/>
        </w:rPr>
        <w:t xml:space="preserve"> Zunanji izvajalci so izbrani preko javnih razpisov oz. skladno s pravili javnega naročanja.</w:t>
      </w:r>
    </w:p>
  </w:footnote>
  <w:footnote w:id="52">
    <w:p w14:paraId="3FD30433" w14:textId="77777777" w:rsidR="00A92469" w:rsidRPr="0078663F" w:rsidRDefault="00A92469" w:rsidP="00A92469">
      <w:pPr>
        <w:pStyle w:val="Sprotnaopomba-besedilo"/>
        <w:jc w:val="both"/>
        <w:rPr>
          <w:rFonts w:ascii="Tahoma" w:hAnsi="Tahoma" w:cs="Tahoma"/>
          <w:sz w:val="16"/>
          <w:szCs w:val="16"/>
        </w:rPr>
      </w:pPr>
      <w:r w:rsidRPr="0078663F">
        <w:rPr>
          <w:rStyle w:val="Sprotnaopomba-sklic"/>
          <w:rFonts w:ascii="Tahoma" w:hAnsi="Tahoma" w:cs="Tahoma"/>
          <w:sz w:val="16"/>
          <w:szCs w:val="16"/>
        </w:rPr>
        <w:footnoteRef/>
      </w:r>
      <w:r w:rsidRPr="0078663F">
        <w:rPr>
          <w:rFonts w:ascii="Tahoma" w:hAnsi="Tahoma" w:cs="Tahoma"/>
          <w:sz w:val="16"/>
          <w:szCs w:val="16"/>
        </w:rPr>
        <w:t xml:space="preserve"> Sredstva po javnem razpisu za izvedbo celovitih podpornih storitev za inovativne posameznike in inovativna zagonska podjetja 2024 – 2025 so bila v celoti odobrena v letu 2024, medtem ko se storitve in izplačila sredstev izvajajo tudi v letu 2025.  </w:t>
      </w:r>
    </w:p>
  </w:footnote>
  <w:footnote w:id="53">
    <w:p w14:paraId="1D54E6E8" w14:textId="77777777" w:rsidR="00A92469" w:rsidRPr="00994AE2" w:rsidRDefault="00A92469" w:rsidP="00A92469">
      <w:pPr>
        <w:pStyle w:val="Sprotnaopomba-besedilo"/>
        <w:rPr>
          <w:rFonts w:ascii="Tahoma" w:hAnsi="Tahoma" w:cs="Tahoma"/>
          <w:sz w:val="16"/>
          <w:szCs w:val="16"/>
        </w:rPr>
      </w:pPr>
      <w:r w:rsidRPr="0078663F">
        <w:rPr>
          <w:rStyle w:val="Sprotnaopomba-sklic"/>
          <w:rFonts w:ascii="Tahoma" w:hAnsi="Tahoma" w:cs="Tahoma"/>
          <w:sz w:val="16"/>
          <w:szCs w:val="16"/>
        </w:rPr>
        <w:footnoteRef/>
      </w:r>
      <w:r w:rsidRPr="0078663F">
        <w:rPr>
          <w:rFonts w:ascii="Tahoma" w:hAnsi="Tahoma" w:cs="Tahoma"/>
          <w:sz w:val="16"/>
          <w:szCs w:val="16"/>
        </w:rPr>
        <w:t xml:space="preserve"> Sredstva po javnem razpisu za sofinanciranje vzpostavitve in delovanja kompetenčnih centrov za dizajn management – KCDM 4.0 za obdobje 2024 – 2027 </w:t>
      </w:r>
      <w:r>
        <w:rPr>
          <w:rFonts w:ascii="Tahoma" w:hAnsi="Tahoma" w:cs="Tahoma"/>
          <w:sz w:val="16"/>
          <w:szCs w:val="16"/>
        </w:rPr>
        <w:t>bodo</w:t>
      </w:r>
      <w:r w:rsidRPr="0078663F">
        <w:rPr>
          <w:rFonts w:ascii="Tahoma" w:hAnsi="Tahoma" w:cs="Tahoma"/>
          <w:sz w:val="16"/>
          <w:szCs w:val="16"/>
        </w:rPr>
        <w:t xml:space="preserve"> odobrena v letu 2024, medtem ko je izvajanje storitev in izplačil predvideno do leta 2027. </w:t>
      </w:r>
    </w:p>
  </w:footnote>
  <w:footnote w:id="54">
    <w:p w14:paraId="6F3AE54B"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55">
    <w:p w14:paraId="417B5BA4"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56">
    <w:p w14:paraId="347783E9"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57">
    <w:p w14:paraId="3D9D3A8E" w14:textId="77777777" w:rsidR="00B524E0" w:rsidRPr="009E4CBE" w:rsidRDefault="00B524E0" w:rsidP="00B524E0">
      <w:pPr>
        <w:pStyle w:val="Sprotnaopomba-besedilo"/>
        <w:rPr>
          <w:rFonts w:ascii="Tahoma" w:hAnsi="Tahoma" w:cs="Tahoma"/>
          <w:sz w:val="16"/>
          <w:szCs w:val="16"/>
        </w:rPr>
      </w:pPr>
      <w:r w:rsidRPr="009E4CBE">
        <w:rPr>
          <w:rStyle w:val="Sprotnaopomba-sklic"/>
          <w:rFonts w:ascii="Tahoma" w:hAnsi="Tahoma" w:cs="Tahoma"/>
          <w:sz w:val="16"/>
          <w:szCs w:val="16"/>
        </w:rPr>
        <w:footnoteRef/>
      </w:r>
      <w:r w:rsidRPr="009E4CBE">
        <w:rPr>
          <w:rFonts w:ascii="Tahoma" w:hAnsi="Tahoma" w:cs="Tahoma"/>
          <w:sz w:val="16"/>
          <w:szCs w:val="16"/>
        </w:rPr>
        <w:t xml:space="preserve"> Sredstva za izvajanje </w:t>
      </w:r>
      <w:r>
        <w:rPr>
          <w:rFonts w:ascii="Tahoma" w:hAnsi="Tahoma" w:cs="Tahoma"/>
          <w:sz w:val="16"/>
          <w:szCs w:val="16"/>
        </w:rPr>
        <w:t xml:space="preserve">in financiranje aktivnosti znotraj </w:t>
      </w:r>
      <w:r w:rsidRPr="009E4CBE">
        <w:rPr>
          <w:rFonts w:ascii="Tahoma" w:hAnsi="Tahoma" w:cs="Tahoma"/>
          <w:sz w:val="16"/>
          <w:szCs w:val="16"/>
        </w:rPr>
        <w:t>ukrepov pod operativno vlogo 4 se lahko zagotovijo tudi iz PP231551</w:t>
      </w:r>
      <w:r>
        <w:rPr>
          <w:rFonts w:ascii="Tahoma" w:hAnsi="Tahoma" w:cs="Tahoma"/>
          <w:sz w:val="16"/>
          <w:szCs w:val="16"/>
        </w:rPr>
        <w:t xml:space="preserve"> in/ali iz lastnih sredstev Sklada in/ali iz drugih za te namene zagotovljenih sredstev</w:t>
      </w:r>
      <w:r w:rsidRPr="009E4CBE">
        <w:rPr>
          <w:rFonts w:ascii="Tahoma" w:hAnsi="Tahoma" w:cs="Tahoma"/>
          <w:sz w:val="16"/>
          <w:szCs w:val="16"/>
        </w:rPr>
        <w:t>.</w:t>
      </w:r>
    </w:p>
  </w:footnote>
  <w:footnote w:id="58">
    <w:p w14:paraId="53DC1E38" w14:textId="77777777" w:rsidR="00B524E0" w:rsidRPr="00897E8B" w:rsidRDefault="00B524E0" w:rsidP="00B524E0">
      <w:pPr>
        <w:pStyle w:val="Sprotnaopomba-besedilo"/>
        <w:rPr>
          <w:rFonts w:ascii="Tahoma" w:hAnsi="Tahoma" w:cs="Tahoma"/>
          <w:sz w:val="16"/>
          <w:szCs w:val="16"/>
        </w:rPr>
      </w:pPr>
      <w:r w:rsidRPr="00897E8B">
        <w:rPr>
          <w:rStyle w:val="Sprotnaopomba-sklic"/>
          <w:rFonts w:ascii="Tahoma" w:hAnsi="Tahoma" w:cs="Tahoma"/>
          <w:sz w:val="16"/>
          <w:szCs w:val="16"/>
        </w:rPr>
        <w:footnoteRef/>
      </w:r>
      <w:r w:rsidRPr="00897E8B">
        <w:rPr>
          <w:rFonts w:ascii="Tahoma" w:hAnsi="Tahoma" w:cs="Tahoma"/>
          <w:sz w:val="16"/>
          <w:szCs w:val="16"/>
        </w:rPr>
        <w:t xml:space="preserve"> V okviru Javnega razpisa za izvedbo celovitih podpornih storitev za inovativne posameznike in inovativna zagonska podjetja se izvajajo še druge aktivnosti, ki so podrobneje opredeljene v drugih poglavjih PFN 2025.</w:t>
      </w:r>
    </w:p>
  </w:footnote>
  <w:footnote w:id="59">
    <w:p w14:paraId="3E8032DE" w14:textId="77777777" w:rsidR="00B524E0" w:rsidRDefault="00B524E0" w:rsidP="00B524E0">
      <w:pPr>
        <w:pStyle w:val="Sprotnaopomba-besedilo"/>
      </w:pPr>
      <w:r>
        <w:rPr>
          <w:rStyle w:val="Sprotnaopomba-sklic"/>
        </w:rPr>
        <w:footnoteRef/>
      </w:r>
      <w:r>
        <w:t xml:space="preserve"> </w:t>
      </w:r>
      <w:r>
        <w:rPr>
          <w:rFonts w:ascii="Tahoma" w:hAnsi="Tahoma" w:cs="Tahoma"/>
          <w:sz w:val="16"/>
          <w:szCs w:val="16"/>
        </w:rPr>
        <w:t>V okviru RazvojniPlus programa se izvajajo še druge aktivnosti, ki so podrobneje opredeljene v drugih poglavjih PFN 2025.</w:t>
      </w:r>
    </w:p>
  </w:footnote>
  <w:footnote w:id="60">
    <w:p w14:paraId="62FDD542" w14:textId="77777777" w:rsidR="00B524E0" w:rsidRPr="009E4CBE" w:rsidRDefault="00B524E0" w:rsidP="00B524E0">
      <w:pPr>
        <w:pStyle w:val="Sprotnaopomba-besedilo"/>
        <w:rPr>
          <w:rFonts w:ascii="Tahoma" w:hAnsi="Tahoma" w:cs="Tahoma"/>
          <w:sz w:val="16"/>
          <w:szCs w:val="16"/>
        </w:rPr>
      </w:pPr>
      <w:r w:rsidRPr="009E4CBE">
        <w:rPr>
          <w:rStyle w:val="Sprotnaopomba-sklic"/>
          <w:rFonts w:ascii="Tahoma" w:hAnsi="Tahoma" w:cs="Tahoma"/>
          <w:sz w:val="16"/>
          <w:szCs w:val="16"/>
        </w:rPr>
        <w:footnoteRef/>
      </w:r>
      <w:r w:rsidRPr="009E4CBE">
        <w:rPr>
          <w:rFonts w:ascii="Tahoma" w:hAnsi="Tahoma" w:cs="Tahoma"/>
          <w:sz w:val="16"/>
          <w:szCs w:val="16"/>
        </w:rPr>
        <w:t xml:space="preserve"> Sredstva za izvajanje </w:t>
      </w:r>
      <w:r>
        <w:rPr>
          <w:rFonts w:ascii="Tahoma" w:hAnsi="Tahoma" w:cs="Tahoma"/>
          <w:sz w:val="16"/>
          <w:szCs w:val="16"/>
        </w:rPr>
        <w:t xml:space="preserve">in financiranje aktivnosti znotraj </w:t>
      </w:r>
      <w:r w:rsidRPr="009E4CBE">
        <w:rPr>
          <w:rFonts w:ascii="Tahoma" w:hAnsi="Tahoma" w:cs="Tahoma"/>
          <w:sz w:val="16"/>
          <w:szCs w:val="16"/>
        </w:rPr>
        <w:t>ukrepov pod operativno vlogo 4 se lahko zagotovijo tudi iz PP231551</w:t>
      </w:r>
      <w:r>
        <w:rPr>
          <w:rFonts w:ascii="Tahoma" w:hAnsi="Tahoma" w:cs="Tahoma"/>
          <w:sz w:val="16"/>
          <w:szCs w:val="16"/>
        </w:rPr>
        <w:t xml:space="preserve"> in/ali iz lastnih sredstev Sklada in/ali iz drugih za te namene zagotovljenih sredstev</w:t>
      </w:r>
      <w:r w:rsidRPr="009E4CBE">
        <w:rPr>
          <w:rFonts w:ascii="Tahoma" w:hAnsi="Tahoma" w:cs="Tahoma"/>
          <w:sz w:val="16"/>
          <w:szCs w:val="16"/>
        </w:rPr>
        <w:t>.</w:t>
      </w:r>
    </w:p>
  </w:footnote>
  <w:footnote w:id="61">
    <w:p w14:paraId="3EEB4375" w14:textId="486E25F5" w:rsidR="00B524E0" w:rsidRPr="00897E8B" w:rsidRDefault="00B524E0" w:rsidP="00B524E0">
      <w:pPr>
        <w:pStyle w:val="Sprotnaopomba-besedilo"/>
        <w:rPr>
          <w:rFonts w:ascii="Tahoma" w:hAnsi="Tahoma" w:cs="Tahoma"/>
          <w:sz w:val="16"/>
          <w:szCs w:val="16"/>
        </w:rPr>
      </w:pPr>
      <w:r w:rsidRPr="00897E8B">
        <w:rPr>
          <w:rStyle w:val="Sprotnaopomba-sklic"/>
          <w:rFonts w:ascii="Tahoma" w:hAnsi="Tahoma" w:cs="Tahoma"/>
          <w:sz w:val="16"/>
          <w:szCs w:val="16"/>
        </w:rPr>
        <w:footnoteRef/>
      </w:r>
      <w:r w:rsidRPr="00897E8B">
        <w:rPr>
          <w:rFonts w:ascii="Tahoma" w:hAnsi="Tahoma" w:cs="Tahoma"/>
          <w:sz w:val="16"/>
          <w:szCs w:val="16"/>
        </w:rPr>
        <w:t xml:space="preserve"> V okviru Javnega razpisa za izvedbo celovitih podpornih storitev za inovativne posameznike in inovativna zagonska podjetja se izvajajo še druge aktivnosti, ki so podrobneje opredeljene v drugih poglavjih PFN 2025.</w:t>
      </w:r>
      <w:r w:rsidR="00DC22D4" w:rsidRPr="00DC22D4">
        <w:rPr>
          <w:rFonts w:ascii="Tahoma" w:hAnsi="Tahoma" w:cs="Tahoma"/>
          <w:sz w:val="16"/>
          <w:szCs w:val="16"/>
        </w:rPr>
        <w:t xml:space="preserve"> </w:t>
      </w:r>
      <w:r w:rsidR="00DC22D4">
        <w:rPr>
          <w:rFonts w:ascii="Tahoma" w:hAnsi="Tahoma" w:cs="Tahoma"/>
          <w:sz w:val="16"/>
          <w:szCs w:val="16"/>
        </w:rPr>
        <w:t>Razporeditev po proračunskih postavkah je razvidna iz poglavja 6.</w:t>
      </w:r>
    </w:p>
  </w:footnote>
  <w:footnote w:id="62">
    <w:p w14:paraId="6287AA5B" w14:textId="221E2FDC" w:rsidR="00B524E0" w:rsidRDefault="00B524E0" w:rsidP="00B524E0">
      <w:pPr>
        <w:pStyle w:val="Sprotnaopomba-besedilo"/>
      </w:pPr>
      <w:r>
        <w:rPr>
          <w:rStyle w:val="Sprotnaopomba-sklic"/>
        </w:rPr>
        <w:footnoteRef/>
      </w:r>
      <w:r>
        <w:t xml:space="preserve"> </w:t>
      </w:r>
      <w:r>
        <w:rPr>
          <w:rFonts w:ascii="Tahoma" w:hAnsi="Tahoma" w:cs="Tahoma"/>
          <w:sz w:val="16"/>
          <w:szCs w:val="16"/>
        </w:rPr>
        <w:t>V okviru RazvojniPlus programa se izvajajo še druge aktivnosti, ki so podrobneje opredeljene v drugih poglavjih PFN 2025.</w:t>
      </w:r>
      <w:r w:rsidR="00DC22D4">
        <w:rPr>
          <w:rFonts w:ascii="Tahoma" w:hAnsi="Tahoma" w:cs="Tahoma"/>
          <w:sz w:val="16"/>
          <w:szCs w:val="16"/>
        </w:rPr>
        <w:t xml:space="preserve"> Razporeditev po proračunskih postavkah je razvidna iz poglavja 6.</w:t>
      </w:r>
    </w:p>
  </w:footnote>
  <w:footnote w:id="63">
    <w:p w14:paraId="2190409E"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64">
    <w:p w14:paraId="360BABBD"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65">
    <w:p w14:paraId="78C8504B" w14:textId="77777777" w:rsidR="00921880" w:rsidRPr="0017348B" w:rsidRDefault="00921880" w:rsidP="00921880">
      <w:pPr>
        <w:pStyle w:val="Sprotnaopomba-besedilo"/>
        <w:rPr>
          <w:rFonts w:ascii="Tahoma" w:hAnsi="Tahoma" w:cs="Tahoma"/>
          <w:sz w:val="16"/>
          <w:szCs w:val="16"/>
        </w:rPr>
      </w:pPr>
      <w:r w:rsidRPr="0017348B">
        <w:rPr>
          <w:rStyle w:val="Sprotnaopomba-sklic"/>
          <w:rFonts w:ascii="Tahoma" w:hAnsi="Tahoma" w:cs="Tahoma"/>
          <w:sz w:val="16"/>
          <w:szCs w:val="16"/>
        </w:rPr>
        <w:footnoteRef/>
      </w:r>
      <w:r w:rsidRPr="0017348B">
        <w:rPr>
          <w:rFonts w:ascii="Tahoma" w:hAnsi="Tahoma" w:cs="Tahoma"/>
          <w:sz w:val="16"/>
          <w:szCs w:val="16"/>
        </w:rPr>
        <w:t xml:space="preserve"> </w:t>
      </w:r>
      <w:r>
        <w:rPr>
          <w:rFonts w:ascii="Tahoma" w:hAnsi="Tahoma" w:cs="Tahoma"/>
          <w:sz w:val="16"/>
          <w:szCs w:val="16"/>
        </w:rPr>
        <w:t>N</w:t>
      </w:r>
      <w:r w:rsidRPr="0017348B">
        <w:rPr>
          <w:rFonts w:ascii="Tahoma" w:hAnsi="Tahoma" w:cs="Tahoma"/>
          <w:sz w:val="16"/>
          <w:szCs w:val="16"/>
        </w:rPr>
        <w:t>avedeni cilji se navezujejo na ukrepe, ki se bodo izvajali preko operativnih vlog 2, 3 in 4.</w:t>
      </w:r>
    </w:p>
  </w:footnote>
  <w:footnote w:id="66">
    <w:p w14:paraId="27E0D6AE" w14:textId="77777777" w:rsidR="00002D73" w:rsidRPr="002645FB" w:rsidRDefault="00002D73" w:rsidP="00002D73">
      <w:pPr>
        <w:spacing w:after="0"/>
        <w:jc w:val="both"/>
        <w:rPr>
          <w:rFonts w:ascii="Tahoma" w:hAnsi="Tahoma" w:cs="Tahoma"/>
          <w:sz w:val="14"/>
          <w:szCs w:val="14"/>
        </w:rPr>
      </w:pPr>
      <w:r w:rsidRPr="002645FB">
        <w:rPr>
          <w:rStyle w:val="Sprotnaopomba-sklic"/>
          <w:rFonts w:ascii="Tahoma" w:hAnsi="Tahoma" w:cs="Tahoma"/>
          <w:sz w:val="14"/>
          <w:szCs w:val="14"/>
        </w:rPr>
        <w:footnoteRef/>
      </w:r>
      <w:r w:rsidRPr="002645FB">
        <w:rPr>
          <w:rFonts w:ascii="Tahoma" w:hAnsi="Tahoma" w:cs="Tahoma"/>
          <w:sz w:val="14"/>
          <w:szCs w:val="14"/>
        </w:rPr>
        <w:t xml:space="preserve"> Če Sklad ne bi pridobil finančnih virov za oblikovanje finančnih spodbud, s tem ne bi pridobil potencialnih obresti oziroma pripadajoče provizije za upravljanje in s tem ne bi imel virov za pokrivanje stroškov.</w:t>
      </w:r>
    </w:p>
  </w:footnote>
  <w:footnote w:id="67">
    <w:p w14:paraId="5E6CFA41" w14:textId="77777777" w:rsidR="00B85407" w:rsidRDefault="00B85407" w:rsidP="00B85407">
      <w:pPr>
        <w:pStyle w:val="Sprotnaopomba-besedilo"/>
      </w:pPr>
      <w:r w:rsidRPr="00EF55A0">
        <w:rPr>
          <w:rStyle w:val="Sprotnaopomba-sklic"/>
          <w:rFonts w:ascii="Tahoma" w:hAnsi="Tahoma" w:cs="Tahoma"/>
          <w:sz w:val="14"/>
          <w:szCs w:val="14"/>
        </w:rPr>
        <w:footnoteRef/>
      </w:r>
      <w:r w:rsidRPr="00EF55A0">
        <w:rPr>
          <w:rFonts w:ascii="Tahoma" w:hAnsi="Tahoma" w:cs="Tahoma"/>
          <w:sz w:val="14"/>
          <w:szCs w:val="14"/>
        </w:rPr>
        <w:t xml:space="preserve"> Realizacija izvedbe je odvisna od sodelovanja Sklada s Skladom skladov.</w:t>
      </w:r>
    </w:p>
  </w:footnote>
  <w:footnote w:id="68">
    <w:p w14:paraId="61A49EC2" w14:textId="77777777" w:rsidR="00B85407" w:rsidRDefault="00B85407" w:rsidP="00B85407">
      <w:pPr>
        <w:spacing w:after="0"/>
        <w:rPr>
          <w:rFonts w:ascii="Tahoma" w:hAnsi="Tahoma" w:cs="Tahoma"/>
          <w:sz w:val="14"/>
          <w:szCs w:val="14"/>
        </w:rPr>
      </w:pPr>
      <w:r>
        <w:rPr>
          <w:rStyle w:val="Sprotnaopomba-sklic"/>
          <w:rFonts w:ascii="Tahoma" w:hAnsi="Tahoma" w:cs="Tahoma"/>
          <w:sz w:val="16"/>
          <w:szCs w:val="16"/>
        </w:rPr>
        <w:footnoteRef/>
      </w:r>
      <w:r>
        <w:rPr>
          <w:rFonts w:ascii="Tahoma" w:hAnsi="Tahoma" w:cs="Tahoma"/>
          <w:sz w:val="16"/>
          <w:szCs w:val="16"/>
        </w:rPr>
        <w:t xml:space="preserve"> Sodelovanje z EIF v okviru garancijske linije se sicer nadaljuje že od leta 2006, ko je Sklad pridobil prve pogarancije.</w:t>
      </w:r>
    </w:p>
  </w:footnote>
  <w:footnote w:id="69">
    <w:p w14:paraId="036B7337" w14:textId="77777777" w:rsidR="00B85407" w:rsidRDefault="00B85407" w:rsidP="00B85407">
      <w:pPr>
        <w:pStyle w:val="Sprotnaopomba-besedilo"/>
      </w:pPr>
      <w:r>
        <w:rPr>
          <w:rStyle w:val="Sprotnaopomba-sklic"/>
        </w:rPr>
        <w:footnoteRef/>
      </w:r>
      <w:r>
        <w:t xml:space="preserve"> Višina se lahko spremeni zaradi zagotovitve dodatnih sredstev ali povpraševanja na trgu.</w:t>
      </w:r>
    </w:p>
  </w:footnote>
  <w:footnote w:id="70">
    <w:p w14:paraId="0CCF5DC4" w14:textId="77777777" w:rsidR="00DB5225" w:rsidRPr="00727486" w:rsidRDefault="00DB5225" w:rsidP="00DB5225">
      <w:pPr>
        <w:autoSpaceDE w:val="0"/>
        <w:spacing w:after="0"/>
        <w:jc w:val="both"/>
        <w:rPr>
          <w:rFonts w:ascii="Tahoma" w:hAnsi="Tahoma" w:cs="Tahoma"/>
          <w:sz w:val="14"/>
          <w:szCs w:val="14"/>
        </w:rPr>
      </w:pPr>
      <w:r w:rsidRPr="00727486">
        <w:rPr>
          <w:rStyle w:val="Sprotnaopomba-sklic"/>
          <w:rFonts w:ascii="Tahoma" w:hAnsi="Tahoma" w:cs="Tahoma"/>
          <w:sz w:val="14"/>
          <w:szCs w:val="14"/>
        </w:rPr>
        <w:footnoteRef/>
      </w:r>
      <w:r w:rsidRPr="00727486">
        <w:rPr>
          <w:rStyle w:val="Sprotnaopomba-sklic"/>
          <w:rFonts w:ascii="Tahoma" w:eastAsia="Times New Roman" w:hAnsi="Tahoma" w:cs="Tahoma"/>
          <w:sz w:val="14"/>
          <w:szCs w:val="14"/>
        </w:rPr>
        <w:t xml:space="preserve"> </w:t>
      </w:r>
      <w:r w:rsidRPr="00727486">
        <w:rPr>
          <w:rFonts w:ascii="Tahoma" w:hAnsi="Tahoma" w:cs="Tahoma"/>
          <w:sz w:val="14"/>
          <w:szCs w:val="14"/>
        </w:rPr>
        <w:t>Višina razpisanih sredstev v letu 202</w:t>
      </w:r>
      <w:r>
        <w:rPr>
          <w:rFonts w:ascii="Tahoma" w:hAnsi="Tahoma" w:cs="Tahoma"/>
          <w:sz w:val="14"/>
          <w:szCs w:val="14"/>
        </w:rPr>
        <w:t>5</w:t>
      </w:r>
      <w:r w:rsidRPr="00727486">
        <w:rPr>
          <w:rFonts w:ascii="Tahoma" w:hAnsi="Tahoma" w:cs="Tahoma"/>
          <w:sz w:val="14"/>
          <w:szCs w:val="14"/>
        </w:rPr>
        <w:t xml:space="preserve"> se lahko spremeni glede na višino razpoložljivih sredstev iz lastnih virov Sklada, iz proračuna RS ali drugih virov ter glede na povpraševanje in razmere na trgu</w:t>
      </w:r>
      <w:r>
        <w:rPr>
          <w:rFonts w:ascii="Tahoma" w:hAnsi="Tahoma" w:cs="Tahoma"/>
          <w:sz w:val="14"/>
          <w:szCs w:val="14"/>
        </w:rPr>
        <w:t>.</w:t>
      </w:r>
    </w:p>
  </w:footnote>
  <w:footnote w:id="71">
    <w:p w14:paraId="0A4CED24" w14:textId="63BCE15F" w:rsidR="00DB5225" w:rsidRDefault="00DB5225" w:rsidP="00DB5225">
      <w:pPr>
        <w:pStyle w:val="Sprotnaopomba-besedilo"/>
        <w:jc w:val="both"/>
      </w:pPr>
      <w:r w:rsidRPr="00727486">
        <w:rPr>
          <w:rStyle w:val="Sprotnaopomba-sklic"/>
          <w:rFonts w:ascii="Tahoma" w:hAnsi="Tahoma" w:cs="Tahoma"/>
          <w:sz w:val="14"/>
          <w:szCs w:val="14"/>
        </w:rPr>
        <w:footnoteRef/>
      </w:r>
      <w:r w:rsidRPr="00727486">
        <w:rPr>
          <w:rFonts w:ascii="Tahoma" w:hAnsi="Tahoma" w:cs="Tahoma"/>
          <w:sz w:val="14"/>
          <w:szCs w:val="14"/>
        </w:rPr>
        <w:t xml:space="preserve"> Dinamika izplačil iz proračuna RS bo določena v pogodbi med Skladom in sofinancerji (MGT</w:t>
      </w:r>
      <w:r>
        <w:rPr>
          <w:rFonts w:ascii="Tahoma" w:hAnsi="Tahoma" w:cs="Tahoma"/>
          <w:sz w:val="14"/>
          <w:szCs w:val="14"/>
        </w:rPr>
        <w:t>Š</w:t>
      </w:r>
      <w:r w:rsidRPr="00727486">
        <w:rPr>
          <w:rFonts w:ascii="Tahoma" w:hAnsi="Tahoma" w:cs="Tahoma"/>
          <w:sz w:val="14"/>
          <w:szCs w:val="14"/>
        </w:rPr>
        <w:t>,</w:t>
      </w:r>
      <w:r w:rsidR="004B31BA">
        <w:rPr>
          <w:rFonts w:ascii="Tahoma" w:hAnsi="Tahoma" w:cs="Tahoma"/>
          <w:sz w:val="14"/>
          <w:szCs w:val="14"/>
        </w:rPr>
        <w:t xml:space="preserve"> MKRR,</w:t>
      </w:r>
      <w:r w:rsidRPr="00727486">
        <w:rPr>
          <w:rFonts w:ascii="Tahoma" w:hAnsi="Tahoma" w:cs="Tahoma"/>
          <w:sz w:val="14"/>
          <w:szCs w:val="14"/>
        </w:rPr>
        <w:t>…), prav tako se lahko spremenijo proračunske postavke glede na prerazporeditev v proračunu RS.</w:t>
      </w:r>
    </w:p>
  </w:footnote>
  <w:footnote w:id="72">
    <w:p w14:paraId="1741D31D" w14:textId="77777777" w:rsidR="00CC42BC" w:rsidRDefault="00CC42BC" w:rsidP="00CC42BC">
      <w:pPr>
        <w:pStyle w:val="Sprotnaopomba-besedilo"/>
        <w:jc w:val="both"/>
      </w:pPr>
      <w:r>
        <w:rPr>
          <w:rStyle w:val="Sprotnaopomba-sklic"/>
        </w:rPr>
        <w:footnoteRef/>
      </w:r>
      <w:r>
        <w:t xml:space="preserve"> </w:t>
      </w:r>
      <w:r>
        <w:rPr>
          <w:rFonts w:ascii="Tahoma" w:hAnsi="Tahoma" w:cs="Tahoma"/>
          <w:sz w:val="14"/>
          <w:szCs w:val="14"/>
        </w:rPr>
        <w:t xml:space="preserve">Planirani skupni prihodki za leto 2025 se glede na oceno realizacije za leto 2024 povečujejo. Razlog za to so predvsem transferni prihodki, ki so namenjeni za  </w:t>
      </w:r>
      <w:r w:rsidRPr="003C7063">
        <w:rPr>
          <w:rFonts w:ascii="Tahoma" w:hAnsi="Tahoma" w:cs="Tahoma"/>
          <w:sz w:val="14"/>
          <w:szCs w:val="14"/>
        </w:rPr>
        <w:t xml:space="preserve">izvedbo </w:t>
      </w:r>
      <w:bookmarkStart w:id="713" w:name="_Hlk182988645"/>
      <w:r w:rsidRPr="003C7063">
        <w:rPr>
          <w:rFonts w:ascii="Tahoma" w:hAnsi="Tahoma" w:cs="Tahoma"/>
          <w:sz w:val="14"/>
          <w:szCs w:val="14"/>
        </w:rPr>
        <w:t>različnih programov oz. ukrepov (npr. program RazvojniPlus, projekt izvajanja JR za KCDM, posebni vavčerski programi (MOPE), nova projektna enota za Uredbo STEP, nekatere aktivnosti zunanjega komuniciranja idr.)</w:t>
      </w:r>
      <w:bookmarkEnd w:id="713"/>
      <w:r w:rsidRPr="003C7063">
        <w:rPr>
          <w:rFonts w:ascii="Tahoma" w:hAnsi="Tahoma" w:cs="Tahoma"/>
          <w:sz w:val="14"/>
          <w:szCs w:val="14"/>
        </w:rPr>
        <w:t xml:space="preserve"> </w:t>
      </w:r>
      <w:r>
        <w:rPr>
          <w:rFonts w:ascii="Tahoma" w:hAnsi="Tahoma" w:cs="Tahoma"/>
          <w:sz w:val="14"/>
          <w:szCs w:val="14"/>
        </w:rPr>
        <w:t>in prihodki od obresti, ki so za leto 2025 planirani v višjem znesku kot po oceni realizacije za leto 2024.</w:t>
      </w:r>
    </w:p>
  </w:footnote>
  <w:footnote w:id="73">
    <w:p w14:paraId="534CB5DB" w14:textId="77777777" w:rsidR="00CC42BC" w:rsidRDefault="00CC42BC" w:rsidP="00CC42BC">
      <w:pPr>
        <w:pStyle w:val="Sprotnaopomba-besedilo"/>
        <w:jc w:val="both"/>
      </w:pPr>
      <w:r>
        <w:rPr>
          <w:rStyle w:val="Sprotnaopomba-sklic"/>
        </w:rPr>
        <w:footnoteRef/>
      </w:r>
      <w:r>
        <w:rPr>
          <w:rFonts w:ascii="Tahoma" w:hAnsi="Tahoma" w:cs="Tahoma"/>
          <w:sz w:val="14"/>
          <w:szCs w:val="14"/>
        </w:rPr>
        <w:t xml:space="preserve"> Prihodki od obresti iz naslova naložb namenskega premoženja se v večjem delu nanašajo na obresti iz danih kreditov in na naložbe v vloge na Zakladnico RS. Glede na velikost portfelja kreditov in predvidenih naložb v vloge na Zakladnico RS ter zaradi predvidene višine 6m EURIBOR in posledično višine obrestnih mer se planirani prihodki od obresti planirajo nekoliko višje kot znaša ocena realizacije za leto 2024.</w:t>
      </w:r>
      <w:r>
        <w:t xml:space="preserve"> </w:t>
      </w:r>
    </w:p>
  </w:footnote>
  <w:footnote w:id="74">
    <w:p w14:paraId="40E986D9" w14:textId="77777777" w:rsidR="00CC42BC" w:rsidRDefault="00CC42BC" w:rsidP="00CC42BC">
      <w:pPr>
        <w:pStyle w:val="Sprotnaopomba-besedilo"/>
        <w:jc w:val="both"/>
      </w:pPr>
      <w:r>
        <w:rPr>
          <w:rStyle w:val="Sprotnaopomba-sklic"/>
        </w:rPr>
        <w:footnoteRef/>
      </w:r>
      <w:r>
        <w:t xml:space="preserve"> V</w:t>
      </w:r>
      <w:r>
        <w:rPr>
          <w:rFonts w:ascii="Tahoma" w:hAnsi="Tahoma" w:cs="Tahoma"/>
          <w:sz w:val="14"/>
          <w:szCs w:val="14"/>
        </w:rPr>
        <w:t xml:space="preserve"> letu 2025 Sklad med prihodki od prodaje blaga in storitev planira provizije za upravljanje sredstev, namenjenih izvajanju javnih razpisov in provizije za izvedbo razpisov.</w:t>
      </w:r>
      <w:r>
        <w:t xml:space="preserve"> </w:t>
      </w:r>
    </w:p>
  </w:footnote>
  <w:footnote w:id="75">
    <w:p w14:paraId="59E70913" w14:textId="77777777" w:rsidR="00CC42BC" w:rsidRDefault="00CC42BC" w:rsidP="00CC42BC">
      <w:pPr>
        <w:pStyle w:val="Sprotnaopomba-besedilo"/>
        <w:jc w:val="both"/>
      </w:pPr>
      <w:r>
        <w:rPr>
          <w:rStyle w:val="Sprotnaopomba-sklic"/>
        </w:rPr>
        <w:footnoteRef/>
      </w:r>
      <w:r>
        <w:t xml:space="preserve"> Za</w:t>
      </w:r>
      <w:r>
        <w:rPr>
          <w:rFonts w:ascii="Tahoma" w:hAnsi="Tahoma" w:cs="Tahoma"/>
          <w:sz w:val="14"/>
          <w:szCs w:val="14"/>
        </w:rPr>
        <w:t xml:space="preserve"> leto 2025 Sklad planira druge nedavčne prihodke, vezane na izterjave spornih, odpisanih terjatev.</w:t>
      </w:r>
    </w:p>
  </w:footnote>
  <w:footnote w:id="76">
    <w:p w14:paraId="0F53FA5E" w14:textId="77777777" w:rsidR="00CC42BC" w:rsidRDefault="00CC42BC" w:rsidP="00CC42BC">
      <w:pPr>
        <w:pStyle w:val="Sprotnaopomba-besedilo"/>
        <w:jc w:val="both"/>
      </w:pPr>
      <w:r>
        <w:rPr>
          <w:rStyle w:val="Sprotnaopomba-sklic"/>
        </w:rPr>
        <w:footnoteRef/>
      </w:r>
      <w:r>
        <w:t xml:space="preserve"> </w:t>
      </w:r>
      <w:r>
        <w:rPr>
          <w:rFonts w:ascii="Tahoma" w:hAnsi="Tahoma" w:cs="Tahoma"/>
          <w:sz w:val="14"/>
          <w:szCs w:val="14"/>
        </w:rPr>
        <w:t xml:space="preserve">Med transfernimi prihodki se planira priliv iz proračuna za izvedbo </w:t>
      </w:r>
      <w:r w:rsidRPr="003C7063">
        <w:rPr>
          <w:rFonts w:ascii="Tahoma" w:hAnsi="Tahoma" w:cs="Tahoma"/>
          <w:sz w:val="14"/>
          <w:szCs w:val="14"/>
        </w:rPr>
        <w:t>različnih programov oz. ukrepov (npr. program RazvojniPlus, projekt izvajanja JR za KCDM, posebni vavčerski programi (MOPE), nova projektna enota za Uredbo STEP, nekatere aktivnosti zunanjega komuniciranja idr.)</w:t>
      </w:r>
      <w:r>
        <w:rPr>
          <w:rFonts w:ascii="Tahoma" w:hAnsi="Tahoma" w:cs="Tahoma"/>
          <w:sz w:val="14"/>
          <w:szCs w:val="14"/>
        </w:rPr>
        <w:t xml:space="preserve">. </w:t>
      </w:r>
      <w:r w:rsidRPr="001C7DCE">
        <w:rPr>
          <w:rFonts w:ascii="Tahoma" w:hAnsi="Tahoma" w:cs="Tahoma"/>
          <w:sz w:val="14"/>
          <w:szCs w:val="14"/>
        </w:rPr>
        <w:t>Ti programi so zasnovani na način, da Skladu zagotavljajo sredstva za izvajanje</w:t>
      </w:r>
      <w:r>
        <w:rPr>
          <w:rFonts w:ascii="Tahoma" w:hAnsi="Tahoma" w:cs="Tahoma"/>
          <w:sz w:val="14"/>
          <w:szCs w:val="14"/>
        </w:rPr>
        <w:t>.</w:t>
      </w:r>
      <w:r w:rsidRPr="001C7DCE">
        <w:rPr>
          <w:rFonts w:ascii="Tahoma" w:hAnsi="Tahoma" w:cs="Tahoma"/>
          <w:sz w:val="14"/>
          <w:szCs w:val="14"/>
        </w:rPr>
        <w:t xml:space="preserve"> S temi sredstvi Sklad nato izvaja dogovorjene aktivnosti, delno pa tudi pokriva stroške plač ter izdatke za blago in storitve, kar je skladno s sklenjenimi pogodbami z ministrstvom.</w:t>
      </w:r>
    </w:p>
  </w:footnote>
  <w:footnote w:id="77">
    <w:p w14:paraId="23B8A12C" w14:textId="77777777" w:rsidR="00CC42BC" w:rsidRPr="001C7DCE" w:rsidRDefault="00CC42BC" w:rsidP="00CC42BC">
      <w:pPr>
        <w:pStyle w:val="Sprotnaopomba-besedilo"/>
        <w:jc w:val="both"/>
        <w:rPr>
          <w:rFonts w:ascii="Tahoma" w:hAnsi="Tahoma" w:cs="Tahoma"/>
          <w:sz w:val="14"/>
          <w:szCs w:val="14"/>
        </w:rPr>
      </w:pPr>
      <w:r>
        <w:rPr>
          <w:rStyle w:val="Sprotnaopomba-sklic"/>
        </w:rPr>
        <w:footnoteRef/>
      </w:r>
      <w:r>
        <w:t xml:space="preserve"> </w:t>
      </w:r>
      <w:bookmarkStart w:id="714" w:name="_Hlk182985059"/>
      <w:r>
        <w:rPr>
          <w:rFonts w:ascii="Tahoma" w:hAnsi="Tahoma" w:cs="Tahoma"/>
          <w:sz w:val="14"/>
          <w:szCs w:val="14"/>
        </w:rPr>
        <w:t xml:space="preserve">Planirani skupni odhodki za leto 2025 se glede na oceno realizacije za leto 2024 povečujejo. Razlog za to so predvsem planirani odhodki, </w:t>
      </w:r>
      <w:r w:rsidRPr="001C7DCE">
        <w:rPr>
          <w:rFonts w:ascii="Tahoma" w:hAnsi="Tahoma" w:cs="Tahoma"/>
          <w:sz w:val="14"/>
          <w:szCs w:val="14"/>
        </w:rPr>
        <w:t>vezani na izvedbo različnih programov oz. ukrepov (npr. program RazvojniPlus, projekt izvajanja JR za KCDM, posebni vavčerski programi</w:t>
      </w:r>
      <w:r>
        <w:rPr>
          <w:rFonts w:ascii="Tahoma" w:hAnsi="Tahoma" w:cs="Tahoma"/>
          <w:sz w:val="14"/>
          <w:szCs w:val="14"/>
        </w:rPr>
        <w:t xml:space="preserve"> (</w:t>
      </w:r>
      <w:r w:rsidRPr="001C7DCE">
        <w:rPr>
          <w:rFonts w:ascii="Tahoma" w:hAnsi="Tahoma" w:cs="Tahoma"/>
          <w:sz w:val="14"/>
          <w:szCs w:val="14"/>
        </w:rPr>
        <w:t>MOPE</w:t>
      </w:r>
      <w:r>
        <w:rPr>
          <w:rFonts w:ascii="Tahoma" w:hAnsi="Tahoma" w:cs="Tahoma"/>
          <w:sz w:val="14"/>
          <w:szCs w:val="14"/>
        </w:rPr>
        <w:t>)</w:t>
      </w:r>
      <w:r w:rsidRPr="001C7DCE">
        <w:rPr>
          <w:rFonts w:ascii="Tahoma" w:hAnsi="Tahoma" w:cs="Tahoma"/>
          <w:sz w:val="14"/>
          <w:szCs w:val="14"/>
        </w:rPr>
        <w:t>, nov</w:t>
      </w:r>
      <w:r>
        <w:rPr>
          <w:rFonts w:ascii="Tahoma" w:hAnsi="Tahoma" w:cs="Tahoma"/>
          <w:sz w:val="14"/>
          <w:szCs w:val="14"/>
        </w:rPr>
        <w:t>a</w:t>
      </w:r>
      <w:r w:rsidRPr="001C7DCE">
        <w:rPr>
          <w:rFonts w:ascii="Tahoma" w:hAnsi="Tahoma" w:cs="Tahoma"/>
          <w:sz w:val="14"/>
          <w:szCs w:val="14"/>
        </w:rPr>
        <w:t xml:space="preserve"> projektn</w:t>
      </w:r>
      <w:r>
        <w:rPr>
          <w:rFonts w:ascii="Tahoma" w:hAnsi="Tahoma" w:cs="Tahoma"/>
          <w:sz w:val="14"/>
          <w:szCs w:val="14"/>
        </w:rPr>
        <w:t>a</w:t>
      </w:r>
      <w:r w:rsidRPr="001C7DCE">
        <w:rPr>
          <w:rFonts w:ascii="Tahoma" w:hAnsi="Tahoma" w:cs="Tahoma"/>
          <w:sz w:val="14"/>
          <w:szCs w:val="14"/>
        </w:rPr>
        <w:t xml:space="preserve"> enot</w:t>
      </w:r>
      <w:r>
        <w:rPr>
          <w:rFonts w:ascii="Tahoma" w:hAnsi="Tahoma" w:cs="Tahoma"/>
          <w:sz w:val="14"/>
          <w:szCs w:val="14"/>
        </w:rPr>
        <w:t>a</w:t>
      </w:r>
      <w:r w:rsidRPr="001C7DCE">
        <w:rPr>
          <w:rFonts w:ascii="Tahoma" w:hAnsi="Tahoma" w:cs="Tahoma"/>
          <w:sz w:val="14"/>
          <w:szCs w:val="14"/>
        </w:rPr>
        <w:t xml:space="preserve"> </w:t>
      </w:r>
      <w:r>
        <w:rPr>
          <w:rFonts w:ascii="Tahoma" w:hAnsi="Tahoma" w:cs="Tahoma"/>
          <w:sz w:val="14"/>
          <w:szCs w:val="14"/>
        </w:rPr>
        <w:t>z</w:t>
      </w:r>
      <w:r w:rsidRPr="001C7DCE">
        <w:rPr>
          <w:rFonts w:ascii="Tahoma" w:hAnsi="Tahoma" w:cs="Tahoma"/>
          <w:sz w:val="14"/>
          <w:szCs w:val="14"/>
        </w:rPr>
        <w:t>a Uredbo STEP, nekatere aktivnosti zunanjega komuniciranja idr.). Ti programi so zasnovani na način, da Skladu zagotavljajo sredstva za izvajanje</w:t>
      </w:r>
      <w:r>
        <w:rPr>
          <w:rFonts w:ascii="Tahoma" w:hAnsi="Tahoma" w:cs="Tahoma"/>
          <w:sz w:val="14"/>
          <w:szCs w:val="14"/>
        </w:rPr>
        <w:t>.</w:t>
      </w:r>
      <w:r w:rsidRPr="001C7DCE">
        <w:rPr>
          <w:rFonts w:ascii="Tahoma" w:hAnsi="Tahoma" w:cs="Tahoma"/>
          <w:sz w:val="14"/>
          <w:szCs w:val="14"/>
        </w:rPr>
        <w:t xml:space="preserve"> S temi sredstvi Sklad nato izvaja dogovorjene aktivnosti, delno pa tudi pokriva stroške plač ter izdatke za blago in storitve, kar je skladno s sklenjenimi pogodbami z ministrstvom.</w:t>
      </w:r>
      <w:r w:rsidRPr="001C7DCE">
        <w:t xml:space="preserve"> </w:t>
      </w:r>
      <w:r w:rsidRPr="001C7DCE">
        <w:rPr>
          <w:rFonts w:ascii="Tahoma" w:hAnsi="Tahoma" w:cs="Tahoma"/>
          <w:sz w:val="14"/>
          <w:szCs w:val="14"/>
        </w:rPr>
        <w:t>Povečanje planiranih odhodkov v letu 2025 je tudi posledica višje oblikovanih rezervacij za kreditna tveganja.</w:t>
      </w:r>
    </w:p>
    <w:bookmarkEnd w:id="714"/>
  </w:footnote>
  <w:footnote w:id="78">
    <w:p w14:paraId="7D0BD139" w14:textId="77777777" w:rsidR="00CC42BC" w:rsidRDefault="00CC42BC" w:rsidP="00CC42BC">
      <w:pPr>
        <w:pStyle w:val="Sprotnaopomba-besedilo"/>
        <w:jc w:val="both"/>
      </w:pPr>
      <w:r>
        <w:rPr>
          <w:rStyle w:val="Sprotnaopomba-sklic"/>
        </w:rPr>
        <w:footnoteRef/>
      </w:r>
      <w:r>
        <w:t xml:space="preserve"> </w:t>
      </w:r>
      <w:r w:rsidRPr="00B84CFF">
        <w:rPr>
          <w:rFonts w:ascii="Tahoma" w:hAnsi="Tahoma" w:cs="Tahoma"/>
          <w:sz w:val="14"/>
          <w:szCs w:val="14"/>
        </w:rPr>
        <w:t xml:space="preserve">Plače so izračunane v skladu </w:t>
      </w:r>
      <w:r>
        <w:rPr>
          <w:rFonts w:ascii="Tahoma" w:hAnsi="Tahoma" w:cs="Tahoma"/>
          <w:sz w:val="14"/>
          <w:szCs w:val="14"/>
        </w:rPr>
        <w:t xml:space="preserve">z veljavno </w:t>
      </w:r>
      <w:r w:rsidRPr="00B84CFF">
        <w:rPr>
          <w:rFonts w:ascii="Tahoma" w:hAnsi="Tahoma" w:cs="Tahoma"/>
          <w:sz w:val="14"/>
          <w:szCs w:val="14"/>
        </w:rPr>
        <w:t>sistemizacijo delovnih mest Sklada in kadrovskim načrtom Sklada. Povečanje stroškov za plače v letu 202</w:t>
      </w:r>
      <w:r>
        <w:rPr>
          <w:rFonts w:ascii="Tahoma" w:hAnsi="Tahoma" w:cs="Tahoma"/>
          <w:sz w:val="14"/>
          <w:szCs w:val="14"/>
        </w:rPr>
        <w:t>5</w:t>
      </w:r>
      <w:r w:rsidRPr="00B84CFF">
        <w:rPr>
          <w:rFonts w:ascii="Tahoma" w:hAnsi="Tahoma" w:cs="Tahoma"/>
          <w:sz w:val="14"/>
          <w:szCs w:val="14"/>
        </w:rPr>
        <w:t xml:space="preserve"> v primerjavi z </w:t>
      </w:r>
      <w:r>
        <w:rPr>
          <w:rFonts w:ascii="Tahoma" w:hAnsi="Tahoma" w:cs="Tahoma"/>
          <w:sz w:val="14"/>
          <w:szCs w:val="14"/>
        </w:rPr>
        <w:t xml:space="preserve">oceno </w:t>
      </w:r>
      <w:r w:rsidRPr="00B84CFF">
        <w:rPr>
          <w:rFonts w:ascii="Tahoma" w:hAnsi="Tahoma" w:cs="Tahoma"/>
          <w:sz w:val="14"/>
          <w:szCs w:val="14"/>
        </w:rPr>
        <w:t>realizacij</w:t>
      </w:r>
      <w:r>
        <w:rPr>
          <w:rFonts w:ascii="Tahoma" w:hAnsi="Tahoma" w:cs="Tahoma"/>
          <w:sz w:val="14"/>
          <w:szCs w:val="14"/>
        </w:rPr>
        <w:t>e</w:t>
      </w:r>
      <w:r w:rsidRPr="00B84CFF">
        <w:rPr>
          <w:rFonts w:ascii="Tahoma" w:hAnsi="Tahoma" w:cs="Tahoma"/>
          <w:sz w:val="14"/>
          <w:szCs w:val="14"/>
        </w:rPr>
        <w:t xml:space="preserve"> za leto 202</w:t>
      </w:r>
      <w:r>
        <w:rPr>
          <w:rFonts w:ascii="Tahoma" w:hAnsi="Tahoma" w:cs="Tahoma"/>
          <w:sz w:val="14"/>
          <w:szCs w:val="14"/>
        </w:rPr>
        <w:t>4</w:t>
      </w:r>
      <w:r w:rsidRPr="00B84CFF">
        <w:rPr>
          <w:rFonts w:ascii="Tahoma" w:hAnsi="Tahoma" w:cs="Tahoma"/>
          <w:sz w:val="14"/>
          <w:szCs w:val="14"/>
        </w:rPr>
        <w:t xml:space="preserve"> </w:t>
      </w:r>
      <w:r>
        <w:rPr>
          <w:rFonts w:ascii="Tahoma" w:hAnsi="Tahoma" w:cs="Tahoma"/>
          <w:sz w:val="14"/>
          <w:szCs w:val="14"/>
        </w:rPr>
        <w:t xml:space="preserve">se nanaša predvsem na planirane tri dodatne zaposlitve zaradi izvedbe Uredbe STEP. </w:t>
      </w:r>
      <w:r w:rsidRPr="00B84CFF">
        <w:rPr>
          <w:rFonts w:ascii="Tahoma" w:hAnsi="Tahoma" w:cs="Tahoma"/>
          <w:sz w:val="14"/>
          <w:szCs w:val="14"/>
        </w:rPr>
        <w:t>Sklad planira sredstva za plače zagotavljati iz prihodkov Sklada</w:t>
      </w:r>
      <w:r>
        <w:rPr>
          <w:rFonts w:ascii="Tahoma" w:hAnsi="Tahoma" w:cs="Tahoma"/>
          <w:sz w:val="14"/>
          <w:szCs w:val="14"/>
        </w:rPr>
        <w:t xml:space="preserve"> in</w:t>
      </w:r>
      <w:r w:rsidRPr="00B84CFF">
        <w:rPr>
          <w:rFonts w:ascii="Tahoma" w:hAnsi="Tahoma" w:cs="Tahoma"/>
          <w:sz w:val="14"/>
          <w:szCs w:val="14"/>
        </w:rPr>
        <w:t xml:space="preserve"> </w:t>
      </w:r>
      <w:r>
        <w:rPr>
          <w:rFonts w:ascii="Tahoma" w:hAnsi="Tahoma" w:cs="Tahoma"/>
          <w:sz w:val="14"/>
          <w:szCs w:val="14"/>
        </w:rPr>
        <w:t xml:space="preserve">iz </w:t>
      </w:r>
      <w:r w:rsidRPr="00B84CFF">
        <w:rPr>
          <w:rFonts w:ascii="Tahoma" w:hAnsi="Tahoma" w:cs="Tahoma"/>
          <w:sz w:val="14"/>
          <w:szCs w:val="14"/>
        </w:rPr>
        <w:t>transfern</w:t>
      </w:r>
      <w:r>
        <w:rPr>
          <w:rFonts w:ascii="Tahoma" w:hAnsi="Tahoma" w:cs="Tahoma"/>
          <w:sz w:val="14"/>
          <w:szCs w:val="14"/>
        </w:rPr>
        <w:t>ih</w:t>
      </w:r>
      <w:r w:rsidRPr="00B84CFF">
        <w:rPr>
          <w:rFonts w:ascii="Tahoma" w:hAnsi="Tahoma" w:cs="Tahoma"/>
          <w:sz w:val="14"/>
          <w:szCs w:val="14"/>
        </w:rPr>
        <w:t xml:space="preserve"> prihodk</w:t>
      </w:r>
      <w:r>
        <w:rPr>
          <w:rFonts w:ascii="Tahoma" w:hAnsi="Tahoma" w:cs="Tahoma"/>
          <w:sz w:val="14"/>
          <w:szCs w:val="14"/>
        </w:rPr>
        <w:t>ov</w:t>
      </w:r>
      <w:r w:rsidRPr="00B84CFF">
        <w:rPr>
          <w:rFonts w:ascii="Tahoma" w:hAnsi="Tahoma" w:cs="Tahoma"/>
          <w:sz w:val="14"/>
          <w:szCs w:val="14"/>
        </w:rPr>
        <w:t xml:space="preserve"> iz proračuna za izvajanje </w:t>
      </w:r>
      <w:r>
        <w:rPr>
          <w:rFonts w:ascii="Tahoma" w:hAnsi="Tahoma" w:cs="Tahoma"/>
          <w:sz w:val="14"/>
          <w:szCs w:val="14"/>
        </w:rPr>
        <w:t>različnih programov oz. ukrepov.</w:t>
      </w:r>
    </w:p>
  </w:footnote>
  <w:footnote w:id="79">
    <w:p w14:paraId="49667968" w14:textId="77777777" w:rsidR="00CC42BC" w:rsidRDefault="00CC42BC" w:rsidP="00CC42BC">
      <w:pPr>
        <w:pStyle w:val="Sprotnaopomba-besedilo"/>
        <w:jc w:val="both"/>
      </w:pPr>
      <w:r>
        <w:rPr>
          <w:rStyle w:val="Sprotnaopomba-sklic"/>
        </w:rPr>
        <w:footnoteRef/>
      </w:r>
      <w:r>
        <w:t xml:space="preserve"> </w:t>
      </w:r>
      <w:r>
        <w:rPr>
          <w:rFonts w:ascii="Tahoma" w:hAnsi="Tahoma" w:cs="Tahoma"/>
          <w:sz w:val="14"/>
          <w:szCs w:val="14"/>
        </w:rPr>
        <w:t>Glej prejšnjo opombo.</w:t>
      </w:r>
    </w:p>
  </w:footnote>
  <w:footnote w:id="80">
    <w:p w14:paraId="7B4C74CD" w14:textId="77777777" w:rsidR="00CC42BC" w:rsidRDefault="00CC42BC" w:rsidP="00CC42BC">
      <w:pPr>
        <w:pStyle w:val="Sprotnaopomba-besedilo"/>
        <w:jc w:val="both"/>
      </w:pPr>
      <w:r>
        <w:rPr>
          <w:rStyle w:val="Sprotnaopomba-sklic"/>
        </w:rPr>
        <w:footnoteRef/>
      </w:r>
      <w:r>
        <w:t xml:space="preserve"> </w:t>
      </w:r>
      <w:r w:rsidRPr="00027E33">
        <w:rPr>
          <w:rFonts w:ascii="Tahoma" w:hAnsi="Tahoma" w:cs="Tahoma"/>
          <w:sz w:val="14"/>
          <w:szCs w:val="14"/>
        </w:rPr>
        <w:t>Skupaj so izdatki</w:t>
      </w:r>
      <w:r w:rsidRPr="00B84CFF">
        <w:rPr>
          <w:rFonts w:ascii="Tahoma" w:hAnsi="Tahoma" w:cs="Tahoma"/>
          <w:sz w:val="14"/>
          <w:szCs w:val="14"/>
        </w:rPr>
        <w:t xml:space="preserve"> za blago in storitve za leto 202</w:t>
      </w:r>
      <w:r>
        <w:rPr>
          <w:rFonts w:ascii="Tahoma" w:hAnsi="Tahoma" w:cs="Tahoma"/>
          <w:sz w:val="14"/>
          <w:szCs w:val="14"/>
        </w:rPr>
        <w:t>5</w:t>
      </w:r>
      <w:r w:rsidRPr="00B84CFF">
        <w:rPr>
          <w:rFonts w:ascii="Tahoma" w:hAnsi="Tahoma" w:cs="Tahoma"/>
          <w:sz w:val="14"/>
          <w:szCs w:val="14"/>
        </w:rPr>
        <w:t xml:space="preserve"> planirani v</w:t>
      </w:r>
      <w:r>
        <w:rPr>
          <w:rFonts w:ascii="Tahoma" w:hAnsi="Tahoma" w:cs="Tahoma"/>
          <w:sz w:val="14"/>
          <w:szCs w:val="14"/>
        </w:rPr>
        <w:t xml:space="preserve"> nekoliko</w:t>
      </w:r>
      <w:r w:rsidRPr="00B84CFF">
        <w:rPr>
          <w:rFonts w:ascii="Tahoma" w:hAnsi="Tahoma" w:cs="Tahoma"/>
          <w:sz w:val="14"/>
          <w:szCs w:val="14"/>
        </w:rPr>
        <w:t xml:space="preserve"> </w:t>
      </w:r>
      <w:r>
        <w:rPr>
          <w:rFonts w:ascii="Tahoma" w:hAnsi="Tahoma" w:cs="Tahoma"/>
          <w:sz w:val="14"/>
          <w:szCs w:val="14"/>
        </w:rPr>
        <w:t>višjem obsegu kot izhaja iz ocene realizacije za leto 2024. I</w:t>
      </w:r>
      <w:r w:rsidRPr="00136C2F">
        <w:rPr>
          <w:rFonts w:ascii="Tahoma" w:hAnsi="Tahoma" w:cs="Tahoma"/>
          <w:sz w:val="14"/>
          <w:szCs w:val="14"/>
        </w:rPr>
        <w:t xml:space="preserve">zdatki za blago in storitve se </w:t>
      </w:r>
      <w:r>
        <w:rPr>
          <w:rFonts w:ascii="Tahoma" w:hAnsi="Tahoma" w:cs="Tahoma"/>
          <w:sz w:val="14"/>
          <w:szCs w:val="14"/>
        </w:rPr>
        <w:t xml:space="preserve">predvsem povečujejo zaradi izvajanja različnih programov oz. ukrepov (npr. program RazvojniPlus </w:t>
      </w:r>
      <w:r w:rsidRPr="001C7DCE">
        <w:rPr>
          <w:rFonts w:ascii="Tahoma" w:hAnsi="Tahoma" w:cs="Tahoma"/>
          <w:sz w:val="14"/>
          <w:szCs w:val="14"/>
        </w:rPr>
        <w:t>, projekt izvajanja JR za KCDM, posebni vavčerski programi</w:t>
      </w:r>
      <w:r>
        <w:rPr>
          <w:rFonts w:ascii="Tahoma" w:hAnsi="Tahoma" w:cs="Tahoma"/>
          <w:sz w:val="14"/>
          <w:szCs w:val="14"/>
        </w:rPr>
        <w:t xml:space="preserve"> (</w:t>
      </w:r>
      <w:r w:rsidRPr="001C7DCE">
        <w:rPr>
          <w:rFonts w:ascii="Tahoma" w:hAnsi="Tahoma" w:cs="Tahoma"/>
          <w:sz w:val="14"/>
          <w:szCs w:val="14"/>
        </w:rPr>
        <w:t>MOPE</w:t>
      </w:r>
      <w:r>
        <w:rPr>
          <w:rFonts w:ascii="Tahoma" w:hAnsi="Tahoma" w:cs="Tahoma"/>
          <w:sz w:val="14"/>
          <w:szCs w:val="14"/>
        </w:rPr>
        <w:t>)</w:t>
      </w:r>
      <w:r w:rsidRPr="001C7DCE">
        <w:rPr>
          <w:rFonts w:ascii="Tahoma" w:hAnsi="Tahoma" w:cs="Tahoma"/>
          <w:sz w:val="14"/>
          <w:szCs w:val="14"/>
        </w:rPr>
        <w:t>, nov</w:t>
      </w:r>
      <w:r>
        <w:rPr>
          <w:rFonts w:ascii="Tahoma" w:hAnsi="Tahoma" w:cs="Tahoma"/>
          <w:sz w:val="14"/>
          <w:szCs w:val="14"/>
        </w:rPr>
        <w:t>a</w:t>
      </w:r>
      <w:r w:rsidRPr="001C7DCE">
        <w:rPr>
          <w:rFonts w:ascii="Tahoma" w:hAnsi="Tahoma" w:cs="Tahoma"/>
          <w:sz w:val="14"/>
          <w:szCs w:val="14"/>
        </w:rPr>
        <w:t xml:space="preserve"> projektn</w:t>
      </w:r>
      <w:r>
        <w:rPr>
          <w:rFonts w:ascii="Tahoma" w:hAnsi="Tahoma" w:cs="Tahoma"/>
          <w:sz w:val="14"/>
          <w:szCs w:val="14"/>
        </w:rPr>
        <w:t>a</w:t>
      </w:r>
      <w:r w:rsidRPr="001C7DCE">
        <w:rPr>
          <w:rFonts w:ascii="Tahoma" w:hAnsi="Tahoma" w:cs="Tahoma"/>
          <w:sz w:val="14"/>
          <w:szCs w:val="14"/>
        </w:rPr>
        <w:t xml:space="preserve"> enot</w:t>
      </w:r>
      <w:r>
        <w:rPr>
          <w:rFonts w:ascii="Tahoma" w:hAnsi="Tahoma" w:cs="Tahoma"/>
          <w:sz w:val="14"/>
          <w:szCs w:val="14"/>
        </w:rPr>
        <w:t>a</w:t>
      </w:r>
      <w:r w:rsidRPr="001C7DCE">
        <w:rPr>
          <w:rFonts w:ascii="Tahoma" w:hAnsi="Tahoma" w:cs="Tahoma"/>
          <w:sz w:val="14"/>
          <w:szCs w:val="14"/>
        </w:rPr>
        <w:t xml:space="preserve"> </w:t>
      </w:r>
      <w:r>
        <w:rPr>
          <w:rFonts w:ascii="Tahoma" w:hAnsi="Tahoma" w:cs="Tahoma"/>
          <w:sz w:val="14"/>
          <w:szCs w:val="14"/>
        </w:rPr>
        <w:t>z</w:t>
      </w:r>
      <w:r w:rsidRPr="001C7DCE">
        <w:rPr>
          <w:rFonts w:ascii="Tahoma" w:hAnsi="Tahoma" w:cs="Tahoma"/>
          <w:sz w:val="14"/>
          <w:szCs w:val="14"/>
        </w:rPr>
        <w:t>a Uredbo STEP, nekatere aktivnosti zunanjega komuniciranja idr.)</w:t>
      </w:r>
      <w:r>
        <w:rPr>
          <w:rFonts w:ascii="Tahoma" w:hAnsi="Tahoma" w:cs="Tahoma"/>
          <w:sz w:val="14"/>
          <w:szCs w:val="14"/>
        </w:rPr>
        <w:t>; ti i</w:t>
      </w:r>
      <w:r w:rsidRPr="00136C2F">
        <w:rPr>
          <w:rFonts w:ascii="Tahoma" w:hAnsi="Tahoma" w:cs="Tahoma"/>
          <w:sz w:val="14"/>
          <w:szCs w:val="14"/>
        </w:rPr>
        <w:t>zdatki za blago in storitve</w:t>
      </w:r>
      <w:r>
        <w:rPr>
          <w:rFonts w:ascii="Tahoma" w:hAnsi="Tahoma" w:cs="Tahoma"/>
          <w:sz w:val="14"/>
          <w:szCs w:val="14"/>
        </w:rPr>
        <w:t xml:space="preserve"> </w:t>
      </w:r>
      <w:r w:rsidRPr="00136C2F">
        <w:rPr>
          <w:rFonts w:ascii="Tahoma" w:hAnsi="Tahoma" w:cs="Tahoma"/>
          <w:sz w:val="14"/>
          <w:szCs w:val="14"/>
        </w:rPr>
        <w:t>se bodo Skladu povrnili iz proračuna</w:t>
      </w:r>
      <w:r>
        <w:rPr>
          <w:rFonts w:ascii="Tahoma" w:hAnsi="Tahoma" w:cs="Tahoma"/>
          <w:sz w:val="14"/>
          <w:szCs w:val="14"/>
        </w:rPr>
        <w:t>.</w:t>
      </w:r>
    </w:p>
  </w:footnote>
  <w:footnote w:id="81">
    <w:p w14:paraId="3F29DD80" w14:textId="77777777" w:rsidR="00CC42BC" w:rsidRDefault="00CC42BC" w:rsidP="00CC42BC">
      <w:pPr>
        <w:pStyle w:val="Sprotnaopomba-besedilo"/>
        <w:jc w:val="both"/>
      </w:pPr>
      <w:r>
        <w:rPr>
          <w:rStyle w:val="Sprotnaopomba-sklic"/>
        </w:rPr>
        <w:footnoteRef/>
      </w:r>
      <w:r>
        <w:t xml:space="preserve"> </w:t>
      </w:r>
      <w:r>
        <w:rPr>
          <w:rFonts w:ascii="Tahoma" w:hAnsi="Tahoma" w:cs="Tahoma"/>
          <w:sz w:val="14"/>
          <w:szCs w:val="14"/>
        </w:rPr>
        <w:t>Planira se oblikovanje dodatnih rezervacij za javni razpis iz namenskih sredstev (ponovni obrat sredstev) in dodatne rezervacije za odpise terjatev iz naslova kriznih kreditov iz posebnega namenskega premoženja.</w:t>
      </w:r>
    </w:p>
  </w:footnote>
  <w:footnote w:id="82">
    <w:p w14:paraId="4423493F" w14:textId="77777777" w:rsidR="00CC42BC" w:rsidRDefault="00CC42BC" w:rsidP="00CC42BC">
      <w:pPr>
        <w:pStyle w:val="Sprotnaopomba-besedilo"/>
      </w:pPr>
      <w:r>
        <w:rPr>
          <w:rStyle w:val="Sprotnaopomba-sklic"/>
        </w:rPr>
        <w:footnoteRef/>
      </w:r>
      <w:r>
        <w:t xml:space="preserve"> </w:t>
      </w:r>
      <w:r w:rsidRPr="00B84CFF">
        <w:rPr>
          <w:rFonts w:ascii="Tahoma" w:hAnsi="Tahoma" w:cs="Tahoma"/>
          <w:sz w:val="14"/>
          <w:szCs w:val="14"/>
        </w:rPr>
        <w:t xml:space="preserve">Sklad </w:t>
      </w:r>
      <w:r>
        <w:rPr>
          <w:rFonts w:ascii="Tahoma" w:hAnsi="Tahoma" w:cs="Tahoma"/>
          <w:sz w:val="14"/>
          <w:szCs w:val="14"/>
        </w:rPr>
        <w:t xml:space="preserve">na podlagi izvedenega javnega naročila za prenovo ERP </w:t>
      </w:r>
      <w:r w:rsidRPr="00B84CFF">
        <w:rPr>
          <w:rFonts w:ascii="Tahoma" w:hAnsi="Tahoma" w:cs="Tahoma"/>
          <w:sz w:val="14"/>
          <w:szCs w:val="14"/>
        </w:rPr>
        <w:t>planira nadgradnjo</w:t>
      </w:r>
      <w:r>
        <w:rPr>
          <w:rFonts w:ascii="Tahoma" w:hAnsi="Tahoma" w:cs="Tahoma"/>
          <w:sz w:val="14"/>
          <w:szCs w:val="14"/>
        </w:rPr>
        <w:t xml:space="preserve"> </w:t>
      </w:r>
      <w:r w:rsidRPr="00B84CFF">
        <w:rPr>
          <w:rFonts w:ascii="Tahoma" w:hAnsi="Tahoma" w:cs="Tahoma"/>
          <w:sz w:val="14"/>
          <w:szCs w:val="14"/>
        </w:rPr>
        <w:t>računalniških programov</w:t>
      </w:r>
      <w:r>
        <w:rPr>
          <w:rFonts w:ascii="Tahoma" w:hAnsi="Tahoma" w:cs="Tahoma"/>
          <w:sz w:val="14"/>
          <w:szCs w:val="14"/>
        </w:rPr>
        <w:t>. Planira se tudi</w:t>
      </w:r>
      <w:r w:rsidRPr="00B84CFF">
        <w:rPr>
          <w:rFonts w:ascii="Tahoma" w:hAnsi="Tahoma" w:cs="Tahoma"/>
          <w:sz w:val="14"/>
          <w:szCs w:val="14"/>
        </w:rPr>
        <w:t xml:space="preserve"> nakup računalniške strojne opreme in pisarniškega pohištva</w:t>
      </w:r>
      <w:r>
        <w:rPr>
          <w:rFonts w:ascii="Tahoma" w:hAnsi="Tahoma" w:cs="Tahoma"/>
          <w:sz w:val="14"/>
          <w:szCs w:val="14"/>
        </w:rPr>
        <w:t>.</w:t>
      </w:r>
    </w:p>
  </w:footnote>
  <w:footnote w:id="83">
    <w:p w14:paraId="18BDD63F" w14:textId="77777777" w:rsidR="00CC42BC" w:rsidRDefault="00CC42BC" w:rsidP="00CC42BC">
      <w:pPr>
        <w:pStyle w:val="Sprotnaopomba-besedilo"/>
      </w:pPr>
      <w:r>
        <w:rPr>
          <w:rStyle w:val="Sprotnaopomba-sklic"/>
        </w:rPr>
        <w:footnoteRef/>
      </w:r>
      <w:r>
        <w:t xml:space="preserve"> </w:t>
      </w:r>
      <w:r>
        <w:rPr>
          <w:rFonts w:ascii="Tahoma" w:hAnsi="Tahoma" w:cs="Tahoma"/>
          <w:sz w:val="14"/>
          <w:szCs w:val="14"/>
        </w:rPr>
        <w:t>Za leto 2025 S</w:t>
      </w:r>
      <w:r w:rsidRPr="00B84CFF">
        <w:rPr>
          <w:rFonts w:ascii="Tahoma" w:hAnsi="Tahoma" w:cs="Tahoma"/>
          <w:sz w:val="14"/>
          <w:szCs w:val="14"/>
        </w:rPr>
        <w:t xml:space="preserve">klad planira </w:t>
      </w:r>
      <w:r>
        <w:rPr>
          <w:rFonts w:ascii="Tahoma" w:hAnsi="Tahoma" w:cs="Tahoma"/>
          <w:sz w:val="14"/>
          <w:szCs w:val="14"/>
        </w:rPr>
        <w:t>presežek odhodkov nad prihodki, katerega planira pokriti s presežki iz preteklih let.</w:t>
      </w:r>
    </w:p>
  </w:footnote>
  <w:footnote w:id="84">
    <w:p w14:paraId="629E775F" w14:textId="77777777" w:rsidR="00CC42BC" w:rsidRDefault="00CC42BC" w:rsidP="00CC42BC">
      <w:pPr>
        <w:pStyle w:val="Sprotnaopomba-besedilo"/>
      </w:pPr>
      <w:r>
        <w:rPr>
          <w:rStyle w:val="Sprotnaopomba-sklic"/>
        </w:rPr>
        <w:footnoteRef/>
      </w:r>
      <w:r>
        <w:t xml:space="preserve"> </w:t>
      </w:r>
      <w:r>
        <w:rPr>
          <w:rFonts w:ascii="Tahoma" w:hAnsi="Tahoma" w:cs="Tahoma"/>
          <w:sz w:val="14"/>
          <w:szCs w:val="14"/>
        </w:rPr>
        <w:t>Planira se vračilo iz naslova danih kreditov iz namenskega premoženja Sklada.</w:t>
      </w:r>
    </w:p>
  </w:footnote>
  <w:footnote w:id="85">
    <w:p w14:paraId="74566D25" w14:textId="77777777" w:rsidR="00CC42BC" w:rsidRDefault="00CC42BC" w:rsidP="00CC42BC">
      <w:pPr>
        <w:pStyle w:val="Sprotnaopomba-besedilo"/>
      </w:pPr>
      <w:r>
        <w:rPr>
          <w:rStyle w:val="Sprotnaopomba-sklic"/>
        </w:rPr>
        <w:footnoteRef/>
      </w:r>
      <w:r>
        <w:t xml:space="preserve"> </w:t>
      </w:r>
      <w:r>
        <w:rPr>
          <w:rFonts w:ascii="Tahoma" w:hAnsi="Tahoma" w:cs="Tahoma"/>
          <w:sz w:val="14"/>
          <w:szCs w:val="14"/>
        </w:rPr>
        <w:t>Planirajo se dani krediti, ki se bodo nakazali iz namenskega premoženja.</w:t>
      </w:r>
    </w:p>
  </w:footnote>
  <w:footnote w:id="86">
    <w:p w14:paraId="12C0AC19" w14:textId="77777777" w:rsidR="00CC42BC" w:rsidRDefault="00CC42BC" w:rsidP="00CC42BC">
      <w:pPr>
        <w:pStyle w:val="Sprotnaopomba-besedilo"/>
      </w:pPr>
      <w:r>
        <w:rPr>
          <w:rStyle w:val="Sprotnaopomba-sklic"/>
        </w:rPr>
        <w:footnoteRef/>
      </w:r>
      <w:r>
        <w:t xml:space="preserve"> </w:t>
      </w:r>
      <w:r>
        <w:rPr>
          <w:rFonts w:ascii="Tahoma" w:hAnsi="Tahoma" w:cs="Tahoma"/>
          <w:sz w:val="14"/>
          <w:szCs w:val="14"/>
        </w:rPr>
        <w:t>Sklad za leto 2025 ne planira nobenega zadolževanja.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19AD" w14:textId="77777777" w:rsidR="008A5833" w:rsidRDefault="008A5833" w:rsidP="0059381C">
    <w:pPr>
      <w:pStyle w:val="Glava"/>
      <w:jc w:val="right"/>
      <w:rPr>
        <w:rFonts w:ascii="Tahoma" w:hAnsi="Tahoma" w:cs="Tahoma"/>
        <w:sz w:val="16"/>
        <w:szCs w:val="16"/>
      </w:rPr>
    </w:pPr>
  </w:p>
  <w:p w14:paraId="7933C847" w14:textId="3743F414" w:rsidR="008A5833" w:rsidRPr="0059381C" w:rsidRDefault="008A5833" w:rsidP="00BC25E6">
    <w:pPr>
      <w:pStyle w:val="Glava"/>
      <w:jc w:val="right"/>
      <w:rPr>
        <w:rFonts w:ascii="Tahoma" w:hAnsi="Tahoma" w:cs="Tahoma"/>
        <w:sz w:val="16"/>
        <w:szCs w:val="16"/>
      </w:rPr>
    </w:pPr>
    <w:r>
      <w:rPr>
        <w:rFonts w:ascii="Tahoma" w:hAnsi="Tahoma" w:cs="Tahoma"/>
        <w:sz w:val="16"/>
        <w:szCs w:val="16"/>
      </w:rPr>
      <w:t>Poslovno–finančni načrt Javnega sklada Republike Slovenije za podjetništvo za leto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A3660" w14:textId="77777777" w:rsidR="008A5833" w:rsidRPr="004E04AA" w:rsidRDefault="008A5833" w:rsidP="00BC0036">
    <w:pPr>
      <w:pStyle w:val="Glava"/>
      <w:jc w:val="right"/>
      <w:rPr>
        <w:rFonts w:ascii="Tahoma" w:hAnsi="Tahoma" w:cs="Tahoma"/>
        <w:sz w:val="16"/>
        <w:szCs w:val="16"/>
      </w:rPr>
    </w:pPr>
    <w:r>
      <w:rPr>
        <w:rFonts w:ascii="Tahoma" w:hAnsi="Tahoma" w:cs="Tahoma"/>
        <w:sz w:val="16"/>
        <w:szCs w:val="16"/>
      </w:rPr>
      <w:t>Poslovni in finančni načrt Javnega sklada Republike Slovenije za podjetništvo za leto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2F9EF" w14:textId="6EAEC8AA" w:rsidR="00912DE1" w:rsidRDefault="00912DE1" w:rsidP="0059381C">
    <w:pPr>
      <w:pStyle w:val="Glava"/>
      <w:jc w:val="right"/>
      <w:rPr>
        <w:rFonts w:ascii="Tahoma" w:hAnsi="Tahoma" w:cs="Tahoma"/>
        <w:sz w:val="16"/>
        <w:szCs w:val="16"/>
      </w:rPr>
    </w:pPr>
  </w:p>
  <w:p w14:paraId="2AF9254D" w14:textId="70ED47CE" w:rsidR="00684973" w:rsidRPr="0059381C" w:rsidRDefault="00912DE1" w:rsidP="00BC25E6">
    <w:pPr>
      <w:pStyle w:val="Glava"/>
      <w:jc w:val="right"/>
      <w:rPr>
        <w:rFonts w:ascii="Tahoma" w:hAnsi="Tahoma" w:cs="Tahoma"/>
        <w:sz w:val="16"/>
        <w:szCs w:val="16"/>
      </w:rPr>
    </w:pPr>
    <w:r>
      <w:rPr>
        <w:rFonts w:ascii="Tahoma" w:hAnsi="Tahoma" w:cs="Tahoma"/>
        <w:sz w:val="16"/>
        <w:szCs w:val="16"/>
      </w:rPr>
      <w:t>Poslovn</w:t>
    </w:r>
    <w:r w:rsidR="00165D61">
      <w:rPr>
        <w:rFonts w:ascii="Tahoma" w:hAnsi="Tahoma" w:cs="Tahoma"/>
        <w:sz w:val="16"/>
        <w:szCs w:val="16"/>
      </w:rPr>
      <w:t>o-</w:t>
    </w:r>
    <w:r>
      <w:rPr>
        <w:rFonts w:ascii="Tahoma" w:hAnsi="Tahoma" w:cs="Tahoma"/>
        <w:sz w:val="16"/>
        <w:szCs w:val="16"/>
      </w:rPr>
      <w:t>finančni načrt Javnega sklada Republike Slovenije za podjetništvo za leto 202</w:t>
    </w:r>
    <w:r w:rsidR="00BC25E6">
      <w:rPr>
        <w:rFonts w:ascii="Tahoma" w:hAnsi="Tahoma" w:cs="Tahoma"/>
        <w:sz w:val="16"/>
        <w:szCs w:val="16"/>
      </w:rPr>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BBF0" w14:textId="50CD8349" w:rsidR="00CA1205" w:rsidRPr="004E04AA" w:rsidRDefault="004E04AA" w:rsidP="00BC0036">
    <w:pPr>
      <w:pStyle w:val="Glava"/>
      <w:jc w:val="right"/>
      <w:rPr>
        <w:rFonts w:ascii="Tahoma" w:hAnsi="Tahoma" w:cs="Tahoma"/>
        <w:sz w:val="16"/>
        <w:szCs w:val="16"/>
      </w:rPr>
    </w:pPr>
    <w:r>
      <w:rPr>
        <w:rFonts w:ascii="Tahoma" w:hAnsi="Tahoma" w:cs="Tahoma"/>
        <w:sz w:val="16"/>
        <w:szCs w:val="16"/>
      </w:rPr>
      <w:t>Poslovni in finančni načrt Javnega sklada Republike Slovenije za podjetništvo za leto 202</w:t>
    </w:r>
    <w:r w:rsidR="00BC0036">
      <w:rPr>
        <w:rFonts w:ascii="Tahoma" w:hAnsi="Tahoma" w:cs="Tahoma"/>
        <w:sz w:val="16"/>
        <w:szCs w:val="16"/>
      </w:rPr>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D580" w14:textId="5BCAE3A4" w:rsidR="00D77CC2" w:rsidRPr="00921880" w:rsidRDefault="00921880" w:rsidP="00921880">
    <w:pPr>
      <w:pStyle w:val="Glava"/>
      <w:jc w:val="right"/>
      <w:rPr>
        <w:rFonts w:ascii="Tahoma" w:hAnsi="Tahoma" w:cs="Tahoma"/>
        <w:sz w:val="16"/>
        <w:szCs w:val="16"/>
      </w:rPr>
    </w:pPr>
    <w:r>
      <w:rPr>
        <w:rFonts w:ascii="Tahoma" w:hAnsi="Tahoma" w:cs="Tahoma"/>
        <w:sz w:val="16"/>
        <w:szCs w:val="16"/>
      </w:rPr>
      <w:t>Poslov</w:t>
    </w:r>
    <w:r w:rsidR="007C6029">
      <w:rPr>
        <w:rFonts w:ascii="Tahoma" w:hAnsi="Tahoma" w:cs="Tahoma"/>
        <w:sz w:val="16"/>
        <w:szCs w:val="16"/>
      </w:rPr>
      <w:t xml:space="preserve">no-finančni </w:t>
    </w:r>
    <w:r>
      <w:rPr>
        <w:rFonts w:ascii="Tahoma" w:hAnsi="Tahoma" w:cs="Tahoma"/>
        <w:sz w:val="16"/>
        <w:szCs w:val="16"/>
      </w:rPr>
      <w:t>načrt Javnega sklada Republike Slovenije za podjetništvo za leto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F2A"/>
    <w:multiLevelType w:val="hybridMultilevel"/>
    <w:tmpl w:val="CAA6E7D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11D5794"/>
    <w:multiLevelType w:val="multilevel"/>
    <w:tmpl w:val="DA24263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7C799B"/>
    <w:multiLevelType w:val="multilevel"/>
    <w:tmpl w:val="F330379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F7613A"/>
    <w:multiLevelType w:val="hybridMultilevel"/>
    <w:tmpl w:val="73C83E0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ED4952"/>
    <w:multiLevelType w:val="hybridMultilevel"/>
    <w:tmpl w:val="32AC5014"/>
    <w:lvl w:ilvl="0" w:tplc="7B7A99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40D09F5"/>
    <w:multiLevelType w:val="multilevel"/>
    <w:tmpl w:val="D10A06D6"/>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41B3F59"/>
    <w:multiLevelType w:val="multilevel"/>
    <w:tmpl w:val="1A80EE32"/>
    <w:lvl w:ilvl="0">
      <w:start w:val="1"/>
      <w:numFmt w:val="decimal"/>
      <w:lvlText w:val="%1."/>
      <w:lvlJc w:val="left"/>
      <w:pPr>
        <w:ind w:left="390" w:hanging="390"/>
      </w:pPr>
      <w:rPr>
        <w:rFonts w:hint="default"/>
        <w:sz w:val="32"/>
        <w:szCs w:val="32"/>
      </w:rPr>
    </w:lvl>
    <w:lvl w:ilvl="1">
      <w:start w:val="1"/>
      <w:numFmt w:val="decimal"/>
      <w:lvlText w:val="%1.%2."/>
      <w:lvlJc w:val="left"/>
      <w:pPr>
        <w:ind w:left="720" w:hanging="720"/>
      </w:pPr>
      <w:rPr>
        <w:rFonts w:ascii="Tahoma" w:hAnsi="Tahoma" w:cs="Tahoma" w:hint="default"/>
        <w:b/>
        <w:bCs/>
        <w:color w:val="auto"/>
        <w:sz w:val="24"/>
        <w:szCs w:val="24"/>
      </w:rPr>
    </w:lvl>
    <w:lvl w:ilvl="2">
      <w:start w:val="1"/>
      <w:numFmt w:val="decimal"/>
      <w:lvlText w:val="%1.%2.%3."/>
      <w:lvlJc w:val="left"/>
      <w:pPr>
        <w:ind w:left="720" w:hanging="720"/>
      </w:pPr>
      <w:rPr>
        <w:rFonts w:ascii="Tahoma" w:hAnsi="Tahoma" w:cs="Tahoma" w:hint="default"/>
        <w:b/>
        <w:bCs/>
        <w:color w:val="auto"/>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4916257"/>
    <w:multiLevelType w:val="multilevel"/>
    <w:tmpl w:val="C73A876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4C06178"/>
    <w:multiLevelType w:val="hybridMultilevel"/>
    <w:tmpl w:val="E6A277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4C10ABE"/>
    <w:multiLevelType w:val="multilevel"/>
    <w:tmpl w:val="74F4429C"/>
    <w:lvl w:ilvl="0">
      <w:start w:val="1"/>
      <w:numFmt w:val="bullet"/>
      <w:lvlText w:val=""/>
      <w:lvlJc w:val="left"/>
      <w:pPr>
        <w:ind w:left="633" w:hanging="360"/>
      </w:pPr>
      <w:rPr>
        <w:rFonts w:ascii="Symbol" w:hAnsi="Symbol"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10" w15:restartNumberingAfterBreak="0">
    <w:nsid w:val="04F84255"/>
    <w:multiLevelType w:val="multilevel"/>
    <w:tmpl w:val="F75AC770"/>
    <w:lvl w:ilvl="0">
      <w:start w:val="3"/>
      <w:numFmt w:val="bullet"/>
      <w:lvlText w:val="-"/>
      <w:lvlJc w:val="left"/>
      <w:pPr>
        <w:ind w:left="633" w:hanging="360"/>
      </w:pPr>
      <w:rPr>
        <w:rFonts w:ascii="Times New Roman" w:eastAsia="Times New Roman" w:hAnsi="Times New Roman" w:cs="Times New Roman"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11" w15:restartNumberingAfterBreak="0">
    <w:nsid w:val="05FA7493"/>
    <w:multiLevelType w:val="multilevel"/>
    <w:tmpl w:val="0D54C9BE"/>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07987B5F"/>
    <w:multiLevelType w:val="hybridMultilevel"/>
    <w:tmpl w:val="2E1C755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88637E8"/>
    <w:multiLevelType w:val="hybridMultilevel"/>
    <w:tmpl w:val="183AB9FE"/>
    <w:lvl w:ilvl="0" w:tplc="04240001">
      <w:start w:val="1"/>
      <w:numFmt w:val="bullet"/>
      <w:lvlText w:val=""/>
      <w:lvlJc w:val="left"/>
      <w:pPr>
        <w:ind w:left="1032" w:hanging="360"/>
      </w:pPr>
      <w:rPr>
        <w:rFonts w:ascii="Symbol" w:hAnsi="Symbol" w:hint="default"/>
      </w:rPr>
    </w:lvl>
    <w:lvl w:ilvl="1" w:tplc="04240003" w:tentative="1">
      <w:start w:val="1"/>
      <w:numFmt w:val="bullet"/>
      <w:lvlText w:val="o"/>
      <w:lvlJc w:val="left"/>
      <w:pPr>
        <w:ind w:left="1752" w:hanging="360"/>
      </w:pPr>
      <w:rPr>
        <w:rFonts w:ascii="Courier New" w:hAnsi="Courier New" w:cs="Courier New" w:hint="default"/>
      </w:rPr>
    </w:lvl>
    <w:lvl w:ilvl="2" w:tplc="04240005" w:tentative="1">
      <w:start w:val="1"/>
      <w:numFmt w:val="bullet"/>
      <w:lvlText w:val=""/>
      <w:lvlJc w:val="left"/>
      <w:pPr>
        <w:ind w:left="2472" w:hanging="360"/>
      </w:pPr>
      <w:rPr>
        <w:rFonts w:ascii="Wingdings" w:hAnsi="Wingdings" w:hint="default"/>
      </w:rPr>
    </w:lvl>
    <w:lvl w:ilvl="3" w:tplc="04240001" w:tentative="1">
      <w:start w:val="1"/>
      <w:numFmt w:val="bullet"/>
      <w:lvlText w:val=""/>
      <w:lvlJc w:val="left"/>
      <w:pPr>
        <w:ind w:left="3192" w:hanging="360"/>
      </w:pPr>
      <w:rPr>
        <w:rFonts w:ascii="Symbol" w:hAnsi="Symbol" w:hint="default"/>
      </w:rPr>
    </w:lvl>
    <w:lvl w:ilvl="4" w:tplc="04240003" w:tentative="1">
      <w:start w:val="1"/>
      <w:numFmt w:val="bullet"/>
      <w:lvlText w:val="o"/>
      <w:lvlJc w:val="left"/>
      <w:pPr>
        <w:ind w:left="3912" w:hanging="360"/>
      </w:pPr>
      <w:rPr>
        <w:rFonts w:ascii="Courier New" w:hAnsi="Courier New" w:cs="Courier New" w:hint="default"/>
      </w:rPr>
    </w:lvl>
    <w:lvl w:ilvl="5" w:tplc="04240005" w:tentative="1">
      <w:start w:val="1"/>
      <w:numFmt w:val="bullet"/>
      <w:lvlText w:val=""/>
      <w:lvlJc w:val="left"/>
      <w:pPr>
        <w:ind w:left="4632" w:hanging="360"/>
      </w:pPr>
      <w:rPr>
        <w:rFonts w:ascii="Wingdings" w:hAnsi="Wingdings" w:hint="default"/>
      </w:rPr>
    </w:lvl>
    <w:lvl w:ilvl="6" w:tplc="04240001" w:tentative="1">
      <w:start w:val="1"/>
      <w:numFmt w:val="bullet"/>
      <w:lvlText w:val=""/>
      <w:lvlJc w:val="left"/>
      <w:pPr>
        <w:ind w:left="5352" w:hanging="360"/>
      </w:pPr>
      <w:rPr>
        <w:rFonts w:ascii="Symbol" w:hAnsi="Symbol" w:hint="default"/>
      </w:rPr>
    </w:lvl>
    <w:lvl w:ilvl="7" w:tplc="04240003" w:tentative="1">
      <w:start w:val="1"/>
      <w:numFmt w:val="bullet"/>
      <w:lvlText w:val="o"/>
      <w:lvlJc w:val="left"/>
      <w:pPr>
        <w:ind w:left="6072" w:hanging="360"/>
      </w:pPr>
      <w:rPr>
        <w:rFonts w:ascii="Courier New" w:hAnsi="Courier New" w:cs="Courier New" w:hint="default"/>
      </w:rPr>
    </w:lvl>
    <w:lvl w:ilvl="8" w:tplc="04240005" w:tentative="1">
      <w:start w:val="1"/>
      <w:numFmt w:val="bullet"/>
      <w:lvlText w:val=""/>
      <w:lvlJc w:val="left"/>
      <w:pPr>
        <w:ind w:left="6792" w:hanging="360"/>
      </w:pPr>
      <w:rPr>
        <w:rFonts w:ascii="Wingdings" w:hAnsi="Wingdings" w:hint="default"/>
      </w:rPr>
    </w:lvl>
  </w:abstractNum>
  <w:abstractNum w:abstractNumId="14" w15:restartNumberingAfterBreak="0">
    <w:nsid w:val="08920C5A"/>
    <w:multiLevelType w:val="hybridMultilevel"/>
    <w:tmpl w:val="D2C6B714"/>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B2D76D9"/>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851F09"/>
    <w:multiLevelType w:val="multilevel"/>
    <w:tmpl w:val="B478F2FC"/>
    <w:lvl w:ilvl="0">
      <w:numFmt w:val="bullet"/>
      <w:lvlText w:val=""/>
      <w:lvlJc w:val="left"/>
      <w:pPr>
        <w:ind w:left="782" w:hanging="360"/>
      </w:pPr>
      <w:rPr>
        <w:rFonts w:ascii="Symbol" w:hAnsi="Symbol"/>
      </w:rPr>
    </w:lvl>
    <w:lvl w:ilvl="1">
      <w:numFmt w:val="bullet"/>
      <w:lvlText w:val="o"/>
      <w:lvlJc w:val="left"/>
      <w:pPr>
        <w:ind w:left="1502" w:hanging="360"/>
      </w:pPr>
      <w:rPr>
        <w:rFonts w:ascii="Courier New" w:hAnsi="Courier New" w:cs="Courier New"/>
      </w:rPr>
    </w:lvl>
    <w:lvl w:ilvl="2">
      <w:numFmt w:val="bullet"/>
      <w:lvlText w:val=""/>
      <w:lvlJc w:val="left"/>
      <w:pPr>
        <w:ind w:left="2222" w:hanging="360"/>
      </w:pPr>
      <w:rPr>
        <w:rFonts w:ascii="Wingdings" w:hAnsi="Wingdings"/>
      </w:rPr>
    </w:lvl>
    <w:lvl w:ilvl="3">
      <w:numFmt w:val="bullet"/>
      <w:lvlText w:val=""/>
      <w:lvlJc w:val="left"/>
      <w:pPr>
        <w:ind w:left="2942" w:hanging="360"/>
      </w:pPr>
      <w:rPr>
        <w:rFonts w:ascii="Symbol" w:hAnsi="Symbol"/>
      </w:rPr>
    </w:lvl>
    <w:lvl w:ilvl="4">
      <w:numFmt w:val="bullet"/>
      <w:lvlText w:val="o"/>
      <w:lvlJc w:val="left"/>
      <w:pPr>
        <w:ind w:left="3662" w:hanging="360"/>
      </w:pPr>
      <w:rPr>
        <w:rFonts w:ascii="Courier New" w:hAnsi="Courier New" w:cs="Courier New"/>
      </w:rPr>
    </w:lvl>
    <w:lvl w:ilvl="5">
      <w:numFmt w:val="bullet"/>
      <w:lvlText w:val=""/>
      <w:lvlJc w:val="left"/>
      <w:pPr>
        <w:ind w:left="4382" w:hanging="360"/>
      </w:pPr>
      <w:rPr>
        <w:rFonts w:ascii="Wingdings" w:hAnsi="Wingdings"/>
      </w:rPr>
    </w:lvl>
    <w:lvl w:ilvl="6">
      <w:numFmt w:val="bullet"/>
      <w:lvlText w:val=""/>
      <w:lvlJc w:val="left"/>
      <w:pPr>
        <w:ind w:left="5102" w:hanging="360"/>
      </w:pPr>
      <w:rPr>
        <w:rFonts w:ascii="Symbol" w:hAnsi="Symbol"/>
      </w:rPr>
    </w:lvl>
    <w:lvl w:ilvl="7">
      <w:numFmt w:val="bullet"/>
      <w:lvlText w:val="o"/>
      <w:lvlJc w:val="left"/>
      <w:pPr>
        <w:ind w:left="5822" w:hanging="360"/>
      </w:pPr>
      <w:rPr>
        <w:rFonts w:ascii="Courier New" w:hAnsi="Courier New" w:cs="Courier New"/>
      </w:rPr>
    </w:lvl>
    <w:lvl w:ilvl="8">
      <w:numFmt w:val="bullet"/>
      <w:lvlText w:val=""/>
      <w:lvlJc w:val="left"/>
      <w:pPr>
        <w:ind w:left="6542" w:hanging="360"/>
      </w:pPr>
      <w:rPr>
        <w:rFonts w:ascii="Wingdings" w:hAnsi="Wingdings"/>
      </w:rPr>
    </w:lvl>
  </w:abstractNum>
  <w:abstractNum w:abstractNumId="17" w15:restartNumberingAfterBreak="0">
    <w:nsid w:val="0D827253"/>
    <w:multiLevelType w:val="multilevel"/>
    <w:tmpl w:val="62828740"/>
    <w:lvl w:ilvl="0">
      <w:start w:val="1"/>
      <w:numFmt w:val="bullet"/>
      <w:lvlText w:val=""/>
      <w:lvlJc w:val="left"/>
      <w:pPr>
        <w:ind w:left="633" w:hanging="360"/>
      </w:pPr>
      <w:rPr>
        <w:rFonts w:ascii="Symbol" w:hAnsi="Symbol"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18" w15:restartNumberingAfterBreak="0">
    <w:nsid w:val="0DA35213"/>
    <w:multiLevelType w:val="multilevel"/>
    <w:tmpl w:val="BAFA8F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E074C66"/>
    <w:multiLevelType w:val="hybridMultilevel"/>
    <w:tmpl w:val="4F7CC5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F014E8C"/>
    <w:multiLevelType w:val="multilevel"/>
    <w:tmpl w:val="3BA48BCE"/>
    <w:lvl w:ilvl="0">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0317C5"/>
    <w:multiLevelType w:val="hybridMultilevel"/>
    <w:tmpl w:val="B13CE09A"/>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F0C7404"/>
    <w:multiLevelType w:val="multilevel"/>
    <w:tmpl w:val="40045268"/>
    <w:lvl w:ilvl="0">
      <w:start w:val="1"/>
      <w:numFmt w:val="bullet"/>
      <w:lvlText w:val="­"/>
      <w:lvlJc w:val="left"/>
      <w:pPr>
        <w:ind w:left="633" w:hanging="360"/>
      </w:pPr>
      <w:rPr>
        <w:rFonts w:ascii="Courier New" w:hAnsi="Courier New"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23" w15:restartNumberingAfterBreak="0">
    <w:nsid w:val="100E23EB"/>
    <w:multiLevelType w:val="hybridMultilevel"/>
    <w:tmpl w:val="79C85AE4"/>
    <w:lvl w:ilvl="0" w:tplc="04240017">
      <w:start w:val="2"/>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105F2CC4"/>
    <w:multiLevelType w:val="hybridMultilevel"/>
    <w:tmpl w:val="0AD27910"/>
    <w:lvl w:ilvl="0" w:tplc="7EBEBEEA">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0A83818"/>
    <w:multiLevelType w:val="multilevel"/>
    <w:tmpl w:val="521213A6"/>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11592DEC"/>
    <w:multiLevelType w:val="multilevel"/>
    <w:tmpl w:val="E154E6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15:restartNumberingAfterBreak="0">
    <w:nsid w:val="12A14BB3"/>
    <w:multiLevelType w:val="hybridMultilevel"/>
    <w:tmpl w:val="D1EE2F4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2F74EA3"/>
    <w:multiLevelType w:val="multilevel"/>
    <w:tmpl w:val="B6A8BF4C"/>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4CD2DE2"/>
    <w:multiLevelType w:val="multilevel"/>
    <w:tmpl w:val="2850EAC8"/>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4FA7892"/>
    <w:multiLevelType w:val="multilevel"/>
    <w:tmpl w:val="2850EAC8"/>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15837364"/>
    <w:multiLevelType w:val="multilevel"/>
    <w:tmpl w:val="1E5AB6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2" w15:restartNumberingAfterBreak="0">
    <w:nsid w:val="16C66C4B"/>
    <w:multiLevelType w:val="hybridMultilevel"/>
    <w:tmpl w:val="AA0C00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7624E6E"/>
    <w:multiLevelType w:val="multilevel"/>
    <w:tmpl w:val="263A0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18AA604F"/>
    <w:multiLevelType w:val="hybridMultilevel"/>
    <w:tmpl w:val="2EE8DB9E"/>
    <w:lvl w:ilvl="0" w:tplc="9710E704">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9271357"/>
    <w:multiLevelType w:val="multilevel"/>
    <w:tmpl w:val="B274B5B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1A1A1ADE"/>
    <w:multiLevelType w:val="multilevel"/>
    <w:tmpl w:val="C63EDB5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1BB401F5"/>
    <w:multiLevelType w:val="multilevel"/>
    <w:tmpl w:val="7FCE7B66"/>
    <w:lvl w:ilvl="0">
      <w:start w:val="1"/>
      <w:numFmt w:val="decimal"/>
      <w:lvlText w:val="%1."/>
      <w:lvlJc w:val="left"/>
      <w:pPr>
        <w:ind w:left="390" w:hanging="39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1CDF47D7"/>
    <w:multiLevelType w:val="multilevel"/>
    <w:tmpl w:val="8160B6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DCE0FBF"/>
    <w:multiLevelType w:val="multilevel"/>
    <w:tmpl w:val="8FF0855C"/>
    <w:lvl w:ilvl="0">
      <w:start w:val="1"/>
      <w:numFmt w:val="bullet"/>
      <w:lvlText w:val="­"/>
      <w:lvlJc w:val="left"/>
      <w:pPr>
        <w:ind w:left="720" w:hanging="360"/>
      </w:pPr>
      <w:rPr>
        <w:rFonts w:ascii="Courier New" w:hAnsi="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E4608CB"/>
    <w:multiLevelType w:val="hybridMultilevel"/>
    <w:tmpl w:val="2458B5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1EBB2F7F"/>
    <w:multiLevelType w:val="multilevel"/>
    <w:tmpl w:val="D012F614"/>
    <w:styleLink w:val="WWOutlineListStyle2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Oddelek"/>
      <w:lvlText w:val="%4."/>
      <w:lvlJc w:val="left"/>
      <w:pPr>
        <w:ind w:left="1428" w:hanging="360"/>
      </w:pPr>
      <w:rPr>
        <w:rFonts w:cs="Arial"/>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20324A53"/>
    <w:multiLevelType w:val="multilevel"/>
    <w:tmpl w:val="3A74D7B4"/>
    <w:lvl w:ilvl="0">
      <w:start w:val="1"/>
      <w:numFmt w:val="bullet"/>
      <w:lvlText w:val=""/>
      <w:lvlJc w:val="left"/>
      <w:pPr>
        <w:ind w:left="633" w:hanging="360"/>
      </w:pPr>
      <w:rPr>
        <w:rFonts w:ascii="Symbol" w:hAnsi="Symbol"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43" w15:restartNumberingAfterBreak="0">
    <w:nsid w:val="20D83D93"/>
    <w:multiLevelType w:val="hybridMultilevel"/>
    <w:tmpl w:val="132E322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211A0883"/>
    <w:multiLevelType w:val="hybridMultilevel"/>
    <w:tmpl w:val="5840FFD2"/>
    <w:lvl w:ilvl="0" w:tplc="7EE6B3A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213E09B2"/>
    <w:multiLevelType w:val="multilevel"/>
    <w:tmpl w:val="6AB2C9C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25764A4F"/>
    <w:multiLevelType w:val="multilevel"/>
    <w:tmpl w:val="DF36BF08"/>
    <w:lvl w:ilvl="0">
      <w:numFmt w:val="bullet"/>
      <w:lvlText w:val="-"/>
      <w:lvlJc w:val="left"/>
      <w:pPr>
        <w:ind w:left="633" w:hanging="360"/>
      </w:pPr>
      <w:rPr>
        <w:rFonts w:ascii="Tahoma" w:eastAsia="Calibri" w:hAnsi="Tahoma" w:cs="Tahoma"/>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47" w15:restartNumberingAfterBreak="0">
    <w:nsid w:val="272731E7"/>
    <w:multiLevelType w:val="hybridMultilevel"/>
    <w:tmpl w:val="3C841534"/>
    <w:lvl w:ilvl="0" w:tplc="24FAE88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288539C6"/>
    <w:multiLevelType w:val="multilevel"/>
    <w:tmpl w:val="300C9B2A"/>
    <w:lvl w:ilvl="0">
      <w:start w:val="1"/>
      <w:numFmt w:val="lowerLetter"/>
      <w:lvlText w:val="%1)"/>
      <w:lvlJc w:val="left"/>
      <w:pPr>
        <w:ind w:left="25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2A4C6594"/>
    <w:multiLevelType w:val="hybridMultilevel"/>
    <w:tmpl w:val="C2FE0C12"/>
    <w:lvl w:ilvl="0" w:tplc="04240001">
      <w:start w:val="1"/>
      <w:numFmt w:val="bullet"/>
      <w:lvlText w:val=""/>
      <w:lvlJc w:val="left"/>
      <w:pPr>
        <w:ind w:left="1068" w:hanging="360"/>
      </w:pPr>
      <w:rPr>
        <w:rFonts w:ascii="Symbol" w:hAnsi="Symbol" w:hint="default"/>
      </w:rPr>
    </w:lvl>
    <w:lvl w:ilvl="1" w:tplc="FFFFFFFF">
      <w:start w:val="1"/>
      <w:numFmt w:val="bullet"/>
      <w:lvlText w:val=""/>
      <w:lvlJc w:val="left"/>
      <w:pPr>
        <w:ind w:left="1788" w:hanging="360"/>
      </w:pPr>
      <w:rPr>
        <w:rFonts w:ascii="Symbol" w:hAnsi="Symbol" w:hint="default"/>
      </w:r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50" w15:restartNumberingAfterBreak="0">
    <w:nsid w:val="2B0E05CE"/>
    <w:multiLevelType w:val="hybridMultilevel"/>
    <w:tmpl w:val="E5B4A7CC"/>
    <w:lvl w:ilvl="0" w:tplc="24FAE88A">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2C2E1788"/>
    <w:multiLevelType w:val="multilevel"/>
    <w:tmpl w:val="7CFC537C"/>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2C4C0B44"/>
    <w:multiLevelType w:val="hybridMultilevel"/>
    <w:tmpl w:val="C090DBF8"/>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E5E7EAC"/>
    <w:multiLevelType w:val="multilevel"/>
    <w:tmpl w:val="A5F4F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2ECF7F5F"/>
    <w:multiLevelType w:val="hybridMultilevel"/>
    <w:tmpl w:val="8402CE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F8C436E"/>
    <w:multiLevelType w:val="multilevel"/>
    <w:tmpl w:val="99A8692C"/>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04D4593"/>
    <w:multiLevelType w:val="hybridMultilevel"/>
    <w:tmpl w:val="9DEAB8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23010D8"/>
    <w:multiLevelType w:val="multilevel"/>
    <w:tmpl w:val="B60099FC"/>
    <w:styleLink w:val="ImportedStyle6"/>
    <w:lvl w:ilvl="0">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43C23B2"/>
    <w:multiLevelType w:val="hybridMultilevel"/>
    <w:tmpl w:val="4FEA28D2"/>
    <w:lvl w:ilvl="0" w:tplc="7B7A99DA">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9" w15:restartNumberingAfterBreak="0">
    <w:nsid w:val="35303971"/>
    <w:multiLevelType w:val="hybridMultilevel"/>
    <w:tmpl w:val="5C3CF6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6BB52AF"/>
    <w:multiLevelType w:val="hybridMultilevel"/>
    <w:tmpl w:val="9B78F354"/>
    <w:lvl w:ilvl="0" w:tplc="CA62B9F8">
      <w:start w:val="572"/>
      <w:numFmt w:val="bullet"/>
      <w:lvlText w:val="-"/>
      <w:lvlJc w:val="left"/>
      <w:pPr>
        <w:ind w:left="633" w:hanging="360"/>
      </w:pPr>
      <w:rPr>
        <w:rFonts w:ascii="Tahoma" w:eastAsia="Calibri" w:hAnsi="Tahoma" w:cs="Tahoma" w:hint="default"/>
        <w:b/>
      </w:rPr>
    </w:lvl>
    <w:lvl w:ilvl="1" w:tplc="702011D0">
      <w:numFmt w:val="bullet"/>
      <w:lvlText w:val="•"/>
      <w:lvlJc w:val="left"/>
      <w:pPr>
        <w:ind w:left="1698" w:hanging="705"/>
      </w:pPr>
      <w:rPr>
        <w:rFonts w:ascii="Tahoma" w:eastAsia="Calibri" w:hAnsi="Tahoma" w:cs="Tahoma" w:hint="default"/>
      </w:rPr>
    </w:lvl>
    <w:lvl w:ilvl="2" w:tplc="04240005">
      <w:start w:val="1"/>
      <w:numFmt w:val="bullet"/>
      <w:lvlText w:val=""/>
      <w:lvlJc w:val="left"/>
      <w:pPr>
        <w:ind w:left="2073" w:hanging="360"/>
      </w:pPr>
      <w:rPr>
        <w:rFonts w:ascii="Wingdings" w:hAnsi="Wingdings" w:hint="default"/>
      </w:rPr>
    </w:lvl>
    <w:lvl w:ilvl="3" w:tplc="04240001" w:tentative="1">
      <w:start w:val="1"/>
      <w:numFmt w:val="bullet"/>
      <w:lvlText w:val=""/>
      <w:lvlJc w:val="left"/>
      <w:pPr>
        <w:ind w:left="2793" w:hanging="360"/>
      </w:pPr>
      <w:rPr>
        <w:rFonts w:ascii="Symbol" w:hAnsi="Symbol" w:hint="default"/>
      </w:rPr>
    </w:lvl>
    <w:lvl w:ilvl="4" w:tplc="04240003" w:tentative="1">
      <w:start w:val="1"/>
      <w:numFmt w:val="bullet"/>
      <w:lvlText w:val="o"/>
      <w:lvlJc w:val="left"/>
      <w:pPr>
        <w:ind w:left="3513" w:hanging="360"/>
      </w:pPr>
      <w:rPr>
        <w:rFonts w:ascii="Courier New" w:hAnsi="Courier New" w:cs="Courier New" w:hint="default"/>
      </w:rPr>
    </w:lvl>
    <w:lvl w:ilvl="5" w:tplc="04240005" w:tentative="1">
      <w:start w:val="1"/>
      <w:numFmt w:val="bullet"/>
      <w:lvlText w:val=""/>
      <w:lvlJc w:val="left"/>
      <w:pPr>
        <w:ind w:left="4233" w:hanging="360"/>
      </w:pPr>
      <w:rPr>
        <w:rFonts w:ascii="Wingdings" w:hAnsi="Wingdings" w:hint="default"/>
      </w:rPr>
    </w:lvl>
    <w:lvl w:ilvl="6" w:tplc="04240001" w:tentative="1">
      <w:start w:val="1"/>
      <w:numFmt w:val="bullet"/>
      <w:lvlText w:val=""/>
      <w:lvlJc w:val="left"/>
      <w:pPr>
        <w:ind w:left="4953" w:hanging="360"/>
      </w:pPr>
      <w:rPr>
        <w:rFonts w:ascii="Symbol" w:hAnsi="Symbol" w:hint="default"/>
      </w:rPr>
    </w:lvl>
    <w:lvl w:ilvl="7" w:tplc="04240003" w:tentative="1">
      <w:start w:val="1"/>
      <w:numFmt w:val="bullet"/>
      <w:lvlText w:val="o"/>
      <w:lvlJc w:val="left"/>
      <w:pPr>
        <w:ind w:left="5673" w:hanging="360"/>
      </w:pPr>
      <w:rPr>
        <w:rFonts w:ascii="Courier New" w:hAnsi="Courier New" w:cs="Courier New" w:hint="default"/>
      </w:rPr>
    </w:lvl>
    <w:lvl w:ilvl="8" w:tplc="04240005" w:tentative="1">
      <w:start w:val="1"/>
      <w:numFmt w:val="bullet"/>
      <w:lvlText w:val=""/>
      <w:lvlJc w:val="left"/>
      <w:pPr>
        <w:ind w:left="6393" w:hanging="360"/>
      </w:pPr>
      <w:rPr>
        <w:rFonts w:ascii="Wingdings" w:hAnsi="Wingdings" w:hint="default"/>
      </w:rPr>
    </w:lvl>
  </w:abstractNum>
  <w:abstractNum w:abstractNumId="61" w15:restartNumberingAfterBreak="0">
    <w:nsid w:val="36F5118F"/>
    <w:multiLevelType w:val="hybridMultilevel"/>
    <w:tmpl w:val="D35AD3CA"/>
    <w:lvl w:ilvl="0" w:tplc="7EE6B3A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374874A4"/>
    <w:multiLevelType w:val="hybridMultilevel"/>
    <w:tmpl w:val="42368CB2"/>
    <w:lvl w:ilvl="0" w:tplc="FBE2D6E6">
      <w:start w:val="1"/>
      <w:numFmt w:val="decimal"/>
      <w:lvlText w:val="%1."/>
      <w:lvlJc w:val="left"/>
      <w:pPr>
        <w:ind w:left="1494" w:hanging="360"/>
      </w:pPr>
      <w:rPr>
        <w:rFonts w:ascii="Tahoma" w:eastAsia="Calibri" w:hAnsi="Tahoma" w:cs="Tahoma"/>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63" w15:restartNumberingAfterBreak="0">
    <w:nsid w:val="378F3393"/>
    <w:multiLevelType w:val="multilevel"/>
    <w:tmpl w:val="9FF2AE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3AA811F7"/>
    <w:multiLevelType w:val="hybridMultilevel"/>
    <w:tmpl w:val="D72C6CDE"/>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B323B8B"/>
    <w:multiLevelType w:val="multilevel"/>
    <w:tmpl w:val="8BFE15DA"/>
    <w:lvl w:ilvl="0">
      <w:start w:val="1"/>
      <w:numFmt w:val="bullet"/>
      <w:lvlText w:val="­"/>
      <w:lvlJc w:val="left"/>
      <w:pPr>
        <w:ind w:left="633" w:hanging="360"/>
      </w:pPr>
      <w:rPr>
        <w:rFonts w:ascii="Courier New" w:hAnsi="Courier New" w:hint="default"/>
        <w:b/>
      </w:rPr>
    </w:lvl>
    <w:lvl w:ilvl="1">
      <w:start w:val="1"/>
      <w:numFmt w:val="bullet"/>
      <w:lvlText w:val=""/>
      <w:lvlJc w:val="left"/>
      <w:pPr>
        <w:ind w:left="720" w:hanging="360"/>
      </w:pPr>
      <w:rPr>
        <w:rFonts w:ascii="Wingdings" w:hAnsi="Wingdings" w:hint="default"/>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66" w15:restartNumberingAfterBreak="0">
    <w:nsid w:val="3E267434"/>
    <w:multiLevelType w:val="hybridMultilevel"/>
    <w:tmpl w:val="3AD8ED4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3EAF05B1"/>
    <w:multiLevelType w:val="hybridMultilevel"/>
    <w:tmpl w:val="B2C6F980"/>
    <w:lvl w:ilvl="0" w:tplc="52E0DD4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3072655"/>
    <w:multiLevelType w:val="hybridMultilevel"/>
    <w:tmpl w:val="A968A3B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4CA438B"/>
    <w:multiLevelType w:val="hybridMultilevel"/>
    <w:tmpl w:val="E39A071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4EB34AC"/>
    <w:multiLevelType w:val="multilevel"/>
    <w:tmpl w:val="28721CC8"/>
    <w:lvl w:ilvl="0">
      <w:start w:val="1"/>
      <w:numFmt w:val="decimal"/>
      <w:pStyle w:val="Normal1odstavek"/>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1" w15:restartNumberingAfterBreak="0">
    <w:nsid w:val="462826E0"/>
    <w:multiLevelType w:val="hybridMultilevel"/>
    <w:tmpl w:val="26D2A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6C077C8"/>
    <w:multiLevelType w:val="hybridMultilevel"/>
    <w:tmpl w:val="20245BB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4" w:hanging="360"/>
      </w:pPr>
      <w:rPr>
        <w:rFonts w:ascii="Courier New" w:hAnsi="Courier New" w:cs="Courier New" w:hint="default"/>
      </w:rPr>
    </w:lvl>
    <w:lvl w:ilvl="2" w:tplc="0424000F">
      <w:start w:val="1"/>
      <w:numFmt w:val="decimal"/>
      <w:lvlText w:val="%3."/>
      <w:lvlJc w:val="left"/>
      <w:pPr>
        <w:ind w:left="1069"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49423C76"/>
    <w:multiLevelType w:val="hybridMultilevel"/>
    <w:tmpl w:val="C6DEE356"/>
    <w:lvl w:ilvl="0" w:tplc="7EBEBEEA">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4960271C"/>
    <w:multiLevelType w:val="hybridMultilevel"/>
    <w:tmpl w:val="0E4C000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AD21D7B"/>
    <w:multiLevelType w:val="hybridMultilevel"/>
    <w:tmpl w:val="44BC4C9A"/>
    <w:lvl w:ilvl="0" w:tplc="04240001">
      <w:start w:val="1"/>
      <w:numFmt w:val="bullet"/>
      <w:lvlText w:val=""/>
      <w:lvlJc w:val="left"/>
      <w:pPr>
        <w:ind w:left="1032" w:hanging="360"/>
      </w:pPr>
      <w:rPr>
        <w:rFonts w:ascii="Symbol" w:hAnsi="Symbol" w:hint="default"/>
      </w:rPr>
    </w:lvl>
    <w:lvl w:ilvl="1" w:tplc="04240003" w:tentative="1">
      <w:start w:val="1"/>
      <w:numFmt w:val="bullet"/>
      <w:lvlText w:val="o"/>
      <w:lvlJc w:val="left"/>
      <w:pPr>
        <w:ind w:left="1752" w:hanging="360"/>
      </w:pPr>
      <w:rPr>
        <w:rFonts w:ascii="Courier New" w:hAnsi="Courier New" w:cs="Courier New" w:hint="default"/>
      </w:rPr>
    </w:lvl>
    <w:lvl w:ilvl="2" w:tplc="04240005" w:tentative="1">
      <w:start w:val="1"/>
      <w:numFmt w:val="bullet"/>
      <w:lvlText w:val=""/>
      <w:lvlJc w:val="left"/>
      <w:pPr>
        <w:ind w:left="2472" w:hanging="360"/>
      </w:pPr>
      <w:rPr>
        <w:rFonts w:ascii="Wingdings" w:hAnsi="Wingdings" w:hint="default"/>
      </w:rPr>
    </w:lvl>
    <w:lvl w:ilvl="3" w:tplc="04240001" w:tentative="1">
      <w:start w:val="1"/>
      <w:numFmt w:val="bullet"/>
      <w:lvlText w:val=""/>
      <w:lvlJc w:val="left"/>
      <w:pPr>
        <w:ind w:left="3192" w:hanging="360"/>
      </w:pPr>
      <w:rPr>
        <w:rFonts w:ascii="Symbol" w:hAnsi="Symbol" w:hint="default"/>
      </w:rPr>
    </w:lvl>
    <w:lvl w:ilvl="4" w:tplc="04240003" w:tentative="1">
      <w:start w:val="1"/>
      <w:numFmt w:val="bullet"/>
      <w:lvlText w:val="o"/>
      <w:lvlJc w:val="left"/>
      <w:pPr>
        <w:ind w:left="3912" w:hanging="360"/>
      </w:pPr>
      <w:rPr>
        <w:rFonts w:ascii="Courier New" w:hAnsi="Courier New" w:cs="Courier New" w:hint="default"/>
      </w:rPr>
    </w:lvl>
    <w:lvl w:ilvl="5" w:tplc="04240005" w:tentative="1">
      <w:start w:val="1"/>
      <w:numFmt w:val="bullet"/>
      <w:lvlText w:val=""/>
      <w:lvlJc w:val="left"/>
      <w:pPr>
        <w:ind w:left="4632" w:hanging="360"/>
      </w:pPr>
      <w:rPr>
        <w:rFonts w:ascii="Wingdings" w:hAnsi="Wingdings" w:hint="default"/>
      </w:rPr>
    </w:lvl>
    <w:lvl w:ilvl="6" w:tplc="04240001" w:tentative="1">
      <w:start w:val="1"/>
      <w:numFmt w:val="bullet"/>
      <w:lvlText w:val=""/>
      <w:lvlJc w:val="left"/>
      <w:pPr>
        <w:ind w:left="5352" w:hanging="360"/>
      </w:pPr>
      <w:rPr>
        <w:rFonts w:ascii="Symbol" w:hAnsi="Symbol" w:hint="default"/>
      </w:rPr>
    </w:lvl>
    <w:lvl w:ilvl="7" w:tplc="04240003" w:tentative="1">
      <w:start w:val="1"/>
      <w:numFmt w:val="bullet"/>
      <w:lvlText w:val="o"/>
      <w:lvlJc w:val="left"/>
      <w:pPr>
        <w:ind w:left="6072" w:hanging="360"/>
      </w:pPr>
      <w:rPr>
        <w:rFonts w:ascii="Courier New" w:hAnsi="Courier New" w:cs="Courier New" w:hint="default"/>
      </w:rPr>
    </w:lvl>
    <w:lvl w:ilvl="8" w:tplc="04240005" w:tentative="1">
      <w:start w:val="1"/>
      <w:numFmt w:val="bullet"/>
      <w:lvlText w:val=""/>
      <w:lvlJc w:val="left"/>
      <w:pPr>
        <w:ind w:left="6792" w:hanging="360"/>
      </w:pPr>
      <w:rPr>
        <w:rFonts w:ascii="Wingdings" w:hAnsi="Wingdings" w:hint="default"/>
      </w:rPr>
    </w:lvl>
  </w:abstractNum>
  <w:abstractNum w:abstractNumId="76" w15:restartNumberingAfterBreak="0">
    <w:nsid w:val="4CC85979"/>
    <w:multiLevelType w:val="multilevel"/>
    <w:tmpl w:val="7CB6B08A"/>
    <w:lvl w:ilvl="0">
      <w:start w:val="1"/>
      <w:numFmt w:val="bullet"/>
      <w:lvlText w:val=""/>
      <w:lvlJc w:val="left"/>
      <w:pPr>
        <w:ind w:left="633" w:hanging="360"/>
      </w:pPr>
      <w:rPr>
        <w:rFonts w:ascii="Symbol" w:hAnsi="Symbol" w:hint="default"/>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77" w15:restartNumberingAfterBreak="0">
    <w:nsid w:val="4DB60A6F"/>
    <w:multiLevelType w:val="hybridMultilevel"/>
    <w:tmpl w:val="DE0AC60A"/>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DFF0562"/>
    <w:multiLevelType w:val="multilevel"/>
    <w:tmpl w:val="B274B5B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4E4B4E3E"/>
    <w:multiLevelType w:val="multilevel"/>
    <w:tmpl w:val="597EBFB8"/>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rPr>
        <w:i w:val="0"/>
        <w:iCs w:val="0"/>
      </w:r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80" w15:restartNumberingAfterBreak="0">
    <w:nsid w:val="4F181E1D"/>
    <w:multiLevelType w:val="hybridMultilevel"/>
    <w:tmpl w:val="A54CDBE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1" w15:restartNumberingAfterBreak="0">
    <w:nsid w:val="4FCA4880"/>
    <w:multiLevelType w:val="hybridMultilevel"/>
    <w:tmpl w:val="3B9EADCC"/>
    <w:lvl w:ilvl="0" w:tplc="7B7A99D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2" w15:restartNumberingAfterBreak="0">
    <w:nsid w:val="51A7331D"/>
    <w:multiLevelType w:val="hybridMultilevel"/>
    <w:tmpl w:val="1B7CC29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52137CAF"/>
    <w:multiLevelType w:val="hybridMultilevel"/>
    <w:tmpl w:val="400EAC12"/>
    <w:lvl w:ilvl="0" w:tplc="04240001">
      <w:start w:val="1"/>
      <w:numFmt w:val="bullet"/>
      <w:lvlText w:val=""/>
      <w:lvlJc w:val="left"/>
      <w:pPr>
        <w:ind w:left="1032" w:hanging="360"/>
      </w:pPr>
      <w:rPr>
        <w:rFonts w:ascii="Symbol" w:hAnsi="Symbol" w:hint="default"/>
      </w:rPr>
    </w:lvl>
    <w:lvl w:ilvl="1" w:tplc="04240003" w:tentative="1">
      <w:start w:val="1"/>
      <w:numFmt w:val="bullet"/>
      <w:lvlText w:val="o"/>
      <w:lvlJc w:val="left"/>
      <w:pPr>
        <w:ind w:left="1752" w:hanging="360"/>
      </w:pPr>
      <w:rPr>
        <w:rFonts w:ascii="Courier New" w:hAnsi="Courier New" w:cs="Courier New" w:hint="default"/>
      </w:rPr>
    </w:lvl>
    <w:lvl w:ilvl="2" w:tplc="04240005" w:tentative="1">
      <w:start w:val="1"/>
      <w:numFmt w:val="bullet"/>
      <w:lvlText w:val=""/>
      <w:lvlJc w:val="left"/>
      <w:pPr>
        <w:ind w:left="2472" w:hanging="360"/>
      </w:pPr>
      <w:rPr>
        <w:rFonts w:ascii="Wingdings" w:hAnsi="Wingdings" w:hint="default"/>
      </w:rPr>
    </w:lvl>
    <w:lvl w:ilvl="3" w:tplc="04240001" w:tentative="1">
      <w:start w:val="1"/>
      <w:numFmt w:val="bullet"/>
      <w:lvlText w:val=""/>
      <w:lvlJc w:val="left"/>
      <w:pPr>
        <w:ind w:left="3192" w:hanging="360"/>
      </w:pPr>
      <w:rPr>
        <w:rFonts w:ascii="Symbol" w:hAnsi="Symbol" w:hint="default"/>
      </w:rPr>
    </w:lvl>
    <w:lvl w:ilvl="4" w:tplc="04240003" w:tentative="1">
      <w:start w:val="1"/>
      <w:numFmt w:val="bullet"/>
      <w:lvlText w:val="o"/>
      <w:lvlJc w:val="left"/>
      <w:pPr>
        <w:ind w:left="3912" w:hanging="360"/>
      </w:pPr>
      <w:rPr>
        <w:rFonts w:ascii="Courier New" w:hAnsi="Courier New" w:cs="Courier New" w:hint="default"/>
      </w:rPr>
    </w:lvl>
    <w:lvl w:ilvl="5" w:tplc="04240005" w:tentative="1">
      <w:start w:val="1"/>
      <w:numFmt w:val="bullet"/>
      <w:lvlText w:val=""/>
      <w:lvlJc w:val="left"/>
      <w:pPr>
        <w:ind w:left="4632" w:hanging="360"/>
      </w:pPr>
      <w:rPr>
        <w:rFonts w:ascii="Wingdings" w:hAnsi="Wingdings" w:hint="default"/>
      </w:rPr>
    </w:lvl>
    <w:lvl w:ilvl="6" w:tplc="04240001" w:tentative="1">
      <w:start w:val="1"/>
      <w:numFmt w:val="bullet"/>
      <w:lvlText w:val=""/>
      <w:lvlJc w:val="left"/>
      <w:pPr>
        <w:ind w:left="5352" w:hanging="360"/>
      </w:pPr>
      <w:rPr>
        <w:rFonts w:ascii="Symbol" w:hAnsi="Symbol" w:hint="default"/>
      </w:rPr>
    </w:lvl>
    <w:lvl w:ilvl="7" w:tplc="04240003" w:tentative="1">
      <w:start w:val="1"/>
      <w:numFmt w:val="bullet"/>
      <w:lvlText w:val="o"/>
      <w:lvlJc w:val="left"/>
      <w:pPr>
        <w:ind w:left="6072" w:hanging="360"/>
      </w:pPr>
      <w:rPr>
        <w:rFonts w:ascii="Courier New" w:hAnsi="Courier New" w:cs="Courier New" w:hint="default"/>
      </w:rPr>
    </w:lvl>
    <w:lvl w:ilvl="8" w:tplc="04240005" w:tentative="1">
      <w:start w:val="1"/>
      <w:numFmt w:val="bullet"/>
      <w:lvlText w:val=""/>
      <w:lvlJc w:val="left"/>
      <w:pPr>
        <w:ind w:left="6792" w:hanging="360"/>
      </w:pPr>
      <w:rPr>
        <w:rFonts w:ascii="Wingdings" w:hAnsi="Wingdings" w:hint="default"/>
      </w:rPr>
    </w:lvl>
  </w:abstractNum>
  <w:abstractNum w:abstractNumId="84" w15:restartNumberingAfterBreak="0">
    <w:nsid w:val="526E7D66"/>
    <w:multiLevelType w:val="multilevel"/>
    <w:tmpl w:val="14EE4CA6"/>
    <w:lvl w:ilvl="0">
      <w:start w:val="1"/>
      <w:numFmt w:val="decimal"/>
      <w:lvlText w:val="%1."/>
      <w:lvlJc w:val="left"/>
      <w:pPr>
        <w:ind w:left="720" w:hanging="360"/>
      </w:pPr>
      <w:rPr>
        <w:rFonts w:hint="default"/>
        <w:color w:val="auto"/>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390140E"/>
    <w:multiLevelType w:val="hybridMultilevel"/>
    <w:tmpl w:val="1DD2630E"/>
    <w:lvl w:ilvl="0" w:tplc="7B7A99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3DC5A7C"/>
    <w:multiLevelType w:val="multilevel"/>
    <w:tmpl w:val="08087CB2"/>
    <w:lvl w:ilvl="0">
      <w:start w:val="1"/>
      <w:numFmt w:val="decimal"/>
      <w:lvlText w:val="%1."/>
      <w:lvlJc w:val="left"/>
      <w:pPr>
        <w:ind w:left="360" w:hanging="360"/>
      </w:pPr>
      <w:rPr>
        <w:b/>
        <w:bCs/>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55403510"/>
    <w:multiLevelType w:val="hybridMultilevel"/>
    <w:tmpl w:val="DA20B1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8" w15:restartNumberingAfterBreak="0">
    <w:nsid w:val="57964F17"/>
    <w:multiLevelType w:val="hybridMultilevel"/>
    <w:tmpl w:val="CB4A814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9" w15:restartNumberingAfterBreak="0">
    <w:nsid w:val="581974E9"/>
    <w:multiLevelType w:val="hybridMultilevel"/>
    <w:tmpl w:val="B4CA44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58C427CE"/>
    <w:multiLevelType w:val="hybridMultilevel"/>
    <w:tmpl w:val="3AC2AF8E"/>
    <w:lvl w:ilvl="0" w:tplc="0424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B813564"/>
    <w:multiLevelType w:val="hybridMultilevel"/>
    <w:tmpl w:val="112AEEAC"/>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C266E23"/>
    <w:multiLevelType w:val="multilevel"/>
    <w:tmpl w:val="BC80034C"/>
    <w:lvl w:ilvl="0">
      <w:start w:val="1"/>
      <w:numFmt w:val="bullet"/>
      <w:lvlText w:val=""/>
      <w:lvlJc w:val="left"/>
      <w:pPr>
        <w:ind w:left="720" w:hanging="360"/>
      </w:pPr>
      <w:rPr>
        <w:rFonts w:ascii="Wingdings" w:hAnsi="Wingdings" w:hint="default"/>
      </w:rPr>
    </w:lvl>
    <w:lvl w:ilvl="1">
      <w:numFmt w:val="bullet"/>
      <w:lvlText w:val="-"/>
      <w:lvlJc w:val="left"/>
      <w:pPr>
        <w:ind w:left="1440" w:hanging="360"/>
      </w:pPr>
      <w:rPr>
        <w:rFonts w:ascii="Tahoma" w:eastAsia="Times New Roman" w:hAnsi="Tahoma" w:cs="Tahoma"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5C305F11"/>
    <w:multiLevelType w:val="multilevel"/>
    <w:tmpl w:val="A0CC4678"/>
    <w:lvl w:ilvl="0">
      <w:start w:val="5"/>
      <w:numFmt w:val="decimal"/>
      <w:lvlText w:val="%1."/>
      <w:lvlJc w:val="left"/>
      <w:pPr>
        <w:ind w:left="720" w:hanging="360"/>
      </w:pPr>
      <w:rPr>
        <w:rFonts w:hint="default"/>
        <w:color w:val="auto"/>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5DC21A30"/>
    <w:multiLevelType w:val="singleLevel"/>
    <w:tmpl w:val="04240001"/>
    <w:lvl w:ilvl="0">
      <w:start w:val="1"/>
      <w:numFmt w:val="bullet"/>
      <w:lvlText w:val=""/>
      <w:lvlJc w:val="left"/>
      <w:pPr>
        <w:ind w:left="720" w:hanging="360"/>
      </w:pPr>
      <w:rPr>
        <w:rFonts w:ascii="Symbol" w:hAnsi="Symbol" w:hint="default"/>
      </w:rPr>
    </w:lvl>
  </w:abstractNum>
  <w:abstractNum w:abstractNumId="95" w15:restartNumberingAfterBreak="0">
    <w:nsid w:val="5E6063FC"/>
    <w:multiLevelType w:val="multilevel"/>
    <w:tmpl w:val="02D01F18"/>
    <w:lvl w:ilvl="0">
      <w:numFmt w:val="bullet"/>
      <w:lvlText w:val=""/>
      <w:lvlJc w:val="left"/>
      <w:pPr>
        <w:ind w:left="150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96" w15:restartNumberingAfterBreak="0">
    <w:nsid w:val="5F5052D7"/>
    <w:multiLevelType w:val="multilevel"/>
    <w:tmpl w:val="A3F8D5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629F41A4"/>
    <w:multiLevelType w:val="multilevel"/>
    <w:tmpl w:val="E7DCAA60"/>
    <w:styleLink w:val="LFO74"/>
    <w:lvl w:ilvl="0">
      <w:start w:val="1"/>
      <w:numFmt w:val="decimal"/>
      <w:pStyle w:val="Alineazaodstavkom"/>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8" w15:restartNumberingAfterBreak="0">
    <w:nsid w:val="62A400C4"/>
    <w:multiLevelType w:val="hybridMultilevel"/>
    <w:tmpl w:val="30C2D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9" w15:restartNumberingAfterBreak="0">
    <w:nsid w:val="64683564"/>
    <w:multiLevelType w:val="hybridMultilevel"/>
    <w:tmpl w:val="099C0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659840A3"/>
    <w:multiLevelType w:val="multilevel"/>
    <w:tmpl w:val="D5B29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65FB0DAD"/>
    <w:multiLevelType w:val="hybridMultilevel"/>
    <w:tmpl w:val="AFDE7C8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67974C63"/>
    <w:multiLevelType w:val="hybridMultilevel"/>
    <w:tmpl w:val="2CD2F3C2"/>
    <w:lvl w:ilvl="0" w:tplc="D2884944">
      <w:start w:val="4"/>
      <w:numFmt w:val="upperRoman"/>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683A388A"/>
    <w:multiLevelType w:val="multilevel"/>
    <w:tmpl w:val="77E4D1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15:restartNumberingAfterBreak="0">
    <w:nsid w:val="69A76C67"/>
    <w:multiLevelType w:val="hybridMultilevel"/>
    <w:tmpl w:val="FBBCE6CE"/>
    <w:lvl w:ilvl="0" w:tplc="7F0C94A8">
      <w:numFmt w:val="bullet"/>
      <w:lvlText w:val="-"/>
      <w:lvlJc w:val="left"/>
      <w:pPr>
        <w:tabs>
          <w:tab w:val="num" w:pos="360"/>
        </w:tabs>
        <w:ind w:left="36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9DF5782"/>
    <w:multiLevelType w:val="multilevel"/>
    <w:tmpl w:val="2850EAC8"/>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A3127C9"/>
    <w:multiLevelType w:val="hybridMultilevel"/>
    <w:tmpl w:val="0B1A25F2"/>
    <w:lvl w:ilvl="0" w:tplc="7B7A99DA">
      <w:start w:val="1"/>
      <w:numFmt w:val="bullet"/>
      <w:lvlText w:val=""/>
      <w:lvlJc w:val="left"/>
      <w:pPr>
        <w:ind w:left="1688" w:hanging="360"/>
      </w:pPr>
      <w:rPr>
        <w:rFonts w:ascii="Symbol" w:hAnsi="Symbol" w:hint="default"/>
      </w:rPr>
    </w:lvl>
    <w:lvl w:ilvl="1" w:tplc="04240003" w:tentative="1">
      <w:start w:val="1"/>
      <w:numFmt w:val="bullet"/>
      <w:lvlText w:val="o"/>
      <w:lvlJc w:val="left"/>
      <w:pPr>
        <w:ind w:left="2408" w:hanging="360"/>
      </w:pPr>
      <w:rPr>
        <w:rFonts w:ascii="Courier New" w:hAnsi="Courier New" w:cs="Courier New" w:hint="default"/>
      </w:rPr>
    </w:lvl>
    <w:lvl w:ilvl="2" w:tplc="04240005" w:tentative="1">
      <w:start w:val="1"/>
      <w:numFmt w:val="bullet"/>
      <w:lvlText w:val=""/>
      <w:lvlJc w:val="left"/>
      <w:pPr>
        <w:ind w:left="3128" w:hanging="360"/>
      </w:pPr>
      <w:rPr>
        <w:rFonts w:ascii="Wingdings" w:hAnsi="Wingdings" w:hint="default"/>
      </w:rPr>
    </w:lvl>
    <w:lvl w:ilvl="3" w:tplc="04240001" w:tentative="1">
      <w:start w:val="1"/>
      <w:numFmt w:val="bullet"/>
      <w:lvlText w:val=""/>
      <w:lvlJc w:val="left"/>
      <w:pPr>
        <w:ind w:left="3848" w:hanging="360"/>
      </w:pPr>
      <w:rPr>
        <w:rFonts w:ascii="Symbol" w:hAnsi="Symbol" w:hint="default"/>
      </w:rPr>
    </w:lvl>
    <w:lvl w:ilvl="4" w:tplc="04240003" w:tentative="1">
      <w:start w:val="1"/>
      <w:numFmt w:val="bullet"/>
      <w:lvlText w:val="o"/>
      <w:lvlJc w:val="left"/>
      <w:pPr>
        <w:ind w:left="4568" w:hanging="360"/>
      </w:pPr>
      <w:rPr>
        <w:rFonts w:ascii="Courier New" w:hAnsi="Courier New" w:cs="Courier New" w:hint="default"/>
      </w:rPr>
    </w:lvl>
    <w:lvl w:ilvl="5" w:tplc="04240005" w:tentative="1">
      <w:start w:val="1"/>
      <w:numFmt w:val="bullet"/>
      <w:lvlText w:val=""/>
      <w:lvlJc w:val="left"/>
      <w:pPr>
        <w:ind w:left="5288" w:hanging="360"/>
      </w:pPr>
      <w:rPr>
        <w:rFonts w:ascii="Wingdings" w:hAnsi="Wingdings" w:hint="default"/>
      </w:rPr>
    </w:lvl>
    <w:lvl w:ilvl="6" w:tplc="04240001" w:tentative="1">
      <w:start w:val="1"/>
      <w:numFmt w:val="bullet"/>
      <w:lvlText w:val=""/>
      <w:lvlJc w:val="left"/>
      <w:pPr>
        <w:ind w:left="6008" w:hanging="360"/>
      </w:pPr>
      <w:rPr>
        <w:rFonts w:ascii="Symbol" w:hAnsi="Symbol" w:hint="default"/>
      </w:rPr>
    </w:lvl>
    <w:lvl w:ilvl="7" w:tplc="04240003" w:tentative="1">
      <w:start w:val="1"/>
      <w:numFmt w:val="bullet"/>
      <w:lvlText w:val="o"/>
      <w:lvlJc w:val="left"/>
      <w:pPr>
        <w:ind w:left="6728" w:hanging="360"/>
      </w:pPr>
      <w:rPr>
        <w:rFonts w:ascii="Courier New" w:hAnsi="Courier New" w:cs="Courier New" w:hint="default"/>
      </w:rPr>
    </w:lvl>
    <w:lvl w:ilvl="8" w:tplc="04240005" w:tentative="1">
      <w:start w:val="1"/>
      <w:numFmt w:val="bullet"/>
      <w:lvlText w:val=""/>
      <w:lvlJc w:val="left"/>
      <w:pPr>
        <w:ind w:left="7448" w:hanging="360"/>
      </w:pPr>
      <w:rPr>
        <w:rFonts w:ascii="Wingdings" w:hAnsi="Wingdings" w:hint="default"/>
      </w:rPr>
    </w:lvl>
  </w:abstractNum>
  <w:abstractNum w:abstractNumId="107" w15:restartNumberingAfterBreak="0">
    <w:nsid w:val="6A394985"/>
    <w:multiLevelType w:val="hybridMultilevel"/>
    <w:tmpl w:val="644C1B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8" w15:restartNumberingAfterBreak="0">
    <w:nsid w:val="6AAF7B1B"/>
    <w:multiLevelType w:val="hybridMultilevel"/>
    <w:tmpl w:val="3AECDB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6B5315AD"/>
    <w:multiLevelType w:val="hybridMultilevel"/>
    <w:tmpl w:val="8488BB10"/>
    <w:lvl w:ilvl="0" w:tplc="04240001">
      <w:start w:val="1"/>
      <w:numFmt w:val="bullet"/>
      <w:lvlText w:val=""/>
      <w:lvlJc w:val="left"/>
      <w:pPr>
        <w:ind w:left="2160" w:hanging="360"/>
      </w:pPr>
      <w:rPr>
        <w:rFonts w:ascii="Symbol" w:hAnsi="Symbol" w:hint="default"/>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start w:val="1"/>
      <w:numFmt w:val="bullet"/>
      <w:lvlText w:val=""/>
      <w:lvlJc w:val="left"/>
      <w:pPr>
        <w:ind w:left="4320" w:hanging="360"/>
      </w:pPr>
      <w:rPr>
        <w:rFonts w:ascii="Symbol" w:hAnsi="Symbol" w:hint="default"/>
      </w:rPr>
    </w:lvl>
    <w:lvl w:ilvl="4" w:tplc="04240003">
      <w:start w:val="1"/>
      <w:numFmt w:val="bullet"/>
      <w:lvlText w:val="o"/>
      <w:lvlJc w:val="left"/>
      <w:pPr>
        <w:ind w:left="5040" w:hanging="360"/>
      </w:pPr>
      <w:rPr>
        <w:rFonts w:ascii="Courier New" w:hAnsi="Courier New" w:cs="Courier New" w:hint="default"/>
      </w:rPr>
    </w:lvl>
    <w:lvl w:ilvl="5" w:tplc="04240005">
      <w:start w:val="1"/>
      <w:numFmt w:val="bullet"/>
      <w:lvlText w:val=""/>
      <w:lvlJc w:val="left"/>
      <w:pPr>
        <w:ind w:left="5760" w:hanging="360"/>
      </w:pPr>
      <w:rPr>
        <w:rFonts w:ascii="Wingdings" w:hAnsi="Wingdings" w:hint="default"/>
      </w:rPr>
    </w:lvl>
    <w:lvl w:ilvl="6" w:tplc="04240001">
      <w:start w:val="1"/>
      <w:numFmt w:val="bullet"/>
      <w:lvlText w:val=""/>
      <w:lvlJc w:val="left"/>
      <w:pPr>
        <w:ind w:left="6480" w:hanging="360"/>
      </w:pPr>
      <w:rPr>
        <w:rFonts w:ascii="Symbol" w:hAnsi="Symbol" w:hint="default"/>
      </w:rPr>
    </w:lvl>
    <w:lvl w:ilvl="7" w:tplc="04240003">
      <w:start w:val="1"/>
      <w:numFmt w:val="bullet"/>
      <w:lvlText w:val="o"/>
      <w:lvlJc w:val="left"/>
      <w:pPr>
        <w:ind w:left="7200" w:hanging="360"/>
      </w:pPr>
      <w:rPr>
        <w:rFonts w:ascii="Courier New" w:hAnsi="Courier New" w:cs="Courier New" w:hint="default"/>
      </w:rPr>
    </w:lvl>
    <w:lvl w:ilvl="8" w:tplc="04240005">
      <w:start w:val="1"/>
      <w:numFmt w:val="bullet"/>
      <w:lvlText w:val=""/>
      <w:lvlJc w:val="left"/>
      <w:pPr>
        <w:ind w:left="7920" w:hanging="360"/>
      </w:pPr>
      <w:rPr>
        <w:rFonts w:ascii="Wingdings" w:hAnsi="Wingdings" w:hint="default"/>
      </w:rPr>
    </w:lvl>
  </w:abstractNum>
  <w:abstractNum w:abstractNumId="110" w15:restartNumberingAfterBreak="0">
    <w:nsid w:val="6B846806"/>
    <w:multiLevelType w:val="multilevel"/>
    <w:tmpl w:val="6D3AC76A"/>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DCD1BE3"/>
    <w:multiLevelType w:val="multilevel"/>
    <w:tmpl w:val="1CA2EB3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2" w15:restartNumberingAfterBreak="0">
    <w:nsid w:val="6E1F596C"/>
    <w:multiLevelType w:val="multilevel"/>
    <w:tmpl w:val="B8A2A15C"/>
    <w:lvl w:ilvl="0">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15:restartNumberingAfterBreak="0">
    <w:nsid w:val="6E3C3179"/>
    <w:multiLevelType w:val="hybridMultilevel"/>
    <w:tmpl w:val="4D621CDA"/>
    <w:lvl w:ilvl="0" w:tplc="57188A20">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FAA1426"/>
    <w:multiLevelType w:val="hybridMultilevel"/>
    <w:tmpl w:val="727676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15:restartNumberingAfterBreak="0">
    <w:nsid w:val="6FB94CC6"/>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FC0643E"/>
    <w:multiLevelType w:val="multilevel"/>
    <w:tmpl w:val="D2F0BB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7" w15:restartNumberingAfterBreak="0">
    <w:nsid w:val="72296DA6"/>
    <w:multiLevelType w:val="multilevel"/>
    <w:tmpl w:val="970635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74F23410"/>
    <w:multiLevelType w:val="multilevel"/>
    <w:tmpl w:val="11CE81B4"/>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9" w15:restartNumberingAfterBreak="0">
    <w:nsid w:val="77357C45"/>
    <w:multiLevelType w:val="multilevel"/>
    <w:tmpl w:val="4686DF3A"/>
    <w:lvl w:ilvl="0">
      <w:start w:val="1"/>
      <w:numFmt w:val="decimal"/>
      <w:lvlText w:val="%1."/>
      <w:lvlJc w:val="left"/>
      <w:pPr>
        <w:ind w:left="390" w:hanging="390"/>
      </w:pPr>
      <w:rPr>
        <w:rFonts w:hint="default"/>
        <w:sz w:val="32"/>
        <w:szCs w:val="32"/>
      </w:rPr>
    </w:lvl>
    <w:lvl w:ilvl="1">
      <w:start w:val="1"/>
      <w:numFmt w:val="decimal"/>
      <w:lvlText w:val="%1.%2."/>
      <w:lvlJc w:val="left"/>
      <w:pPr>
        <w:ind w:left="720" w:hanging="720"/>
      </w:pPr>
      <w:rPr>
        <w:rFonts w:ascii="Tahoma" w:hAnsi="Tahoma" w:cs="Tahoma" w:hint="default"/>
        <w:b/>
        <w:bCs/>
        <w:color w:val="auto"/>
        <w:sz w:val="24"/>
        <w:szCs w:val="24"/>
      </w:rPr>
    </w:lvl>
    <w:lvl w:ilvl="2">
      <w:start w:val="1"/>
      <w:numFmt w:val="decimal"/>
      <w:lvlText w:val="%1.%2.%3."/>
      <w:lvlJc w:val="left"/>
      <w:pPr>
        <w:ind w:left="720" w:hanging="720"/>
      </w:pPr>
      <w:rPr>
        <w:rFonts w:ascii="Tahoma" w:hAnsi="Tahoma" w:cs="Tahoma" w:hint="default"/>
        <w:b/>
        <w:bCs/>
        <w:color w:val="auto"/>
        <w:sz w:val="20"/>
        <w:szCs w:val="20"/>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779155DC"/>
    <w:multiLevelType w:val="multilevel"/>
    <w:tmpl w:val="54442534"/>
    <w:lvl w:ilvl="0">
      <w:start w:val="1"/>
      <w:numFmt w:val="bullet"/>
      <w:lvlText w:val="­"/>
      <w:lvlJc w:val="left"/>
      <w:pPr>
        <w:ind w:left="720" w:hanging="360"/>
      </w:pPr>
      <w:rPr>
        <w:rFonts w:ascii="Courier New" w:hAnsi="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1" w15:restartNumberingAfterBreak="0">
    <w:nsid w:val="789651D1"/>
    <w:multiLevelType w:val="multilevel"/>
    <w:tmpl w:val="38C4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89F2CE5"/>
    <w:multiLevelType w:val="hybridMultilevel"/>
    <w:tmpl w:val="42BA645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79B42F83"/>
    <w:multiLevelType w:val="multilevel"/>
    <w:tmpl w:val="18585B3E"/>
    <w:lvl w:ilvl="0">
      <w:start w:val="1"/>
      <w:numFmt w:val="upperRoman"/>
      <w:lvlText w:val="%1."/>
      <w:lvlJc w:val="left"/>
      <w:pPr>
        <w:ind w:left="1080" w:hanging="720"/>
      </w:pPr>
      <w:rPr>
        <w:rFonts w:hint="default"/>
        <w:color w:val="auto"/>
      </w:rPr>
    </w:lvl>
    <w:lvl w:ilvl="1">
      <w:start w:val="3"/>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ascii="Tahoma" w:hAnsi="Tahoma" w:cs="Tahoma" w:hint="default"/>
        <w:color w:val="auto"/>
        <w:sz w:val="18"/>
        <w:szCs w:val="18"/>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124" w15:restartNumberingAfterBreak="0">
    <w:nsid w:val="7BA24E2C"/>
    <w:multiLevelType w:val="multilevel"/>
    <w:tmpl w:val="6C9293A2"/>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5" w15:restartNumberingAfterBreak="0">
    <w:nsid w:val="7C872C95"/>
    <w:multiLevelType w:val="multilevel"/>
    <w:tmpl w:val="2850EAC8"/>
    <w:lvl w:ilvl="0">
      <w:start w:val="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7C8E2203"/>
    <w:multiLevelType w:val="hybridMultilevel"/>
    <w:tmpl w:val="47B201C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785"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7" w15:restartNumberingAfterBreak="0">
    <w:nsid w:val="7CB617DE"/>
    <w:multiLevelType w:val="hybridMultilevel"/>
    <w:tmpl w:val="89CA7DD2"/>
    <w:lvl w:ilvl="0" w:tplc="BEFC76A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8" w15:restartNumberingAfterBreak="0">
    <w:nsid w:val="7DB30A28"/>
    <w:multiLevelType w:val="multilevel"/>
    <w:tmpl w:val="A06CCDD2"/>
    <w:lvl w:ilvl="0">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9" w15:restartNumberingAfterBreak="0">
    <w:nsid w:val="7E066FC0"/>
    <w:multiLevelType w:val="hybridMultilevel"/>
    <w:tmpl w:val="BD841E7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7E485CA3"/>
    <w:multiLevelType w:val="hybridMultilevel"/>
    <w:tmpl w:val="654A62A0"/>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31" w15:restartNumberingAfterBreak="0">
    <w:nsid w:val="7F094773"/>
    <w:multiLevelType w:val="multilevel"/>
    <w:tmpl w:val="B72A3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3163294">
    <w:abstractNumId w:val="41"/>
  </w:num>
  <w:num w:numId="2" w16cid:durableId="1528175402">
    <w:abstractNumId w:val="124"/>
  </w:num>
  <w:num w:numId="3" w16cid:durableId="623123894">
    <w:abstractNumId w:val="45"/>
  </w:num>
  <w:num w:numId="4" w16cid:durableId="813716738">
    <w:abstractNumId w:val="118"/>
  </w:num>
  <w:num w:numId="5" w16cid:durableId="1702172886">
    <w:abstractNumId w:val="57"/>
  </w:num>
  <w:num w:numId="6" w16cid:durableId="1260261496">
    <w:abstractNumId w:val="97"/>
  </w:num>
  <w:num w:numId="7" w16cid:durableId="634528938">
    <w:abstractNumId w:val="46"/>
  </w:num>
  <w:num w:numId="8" w16cid:durableId="63990892">
    <w:abstractNumId w:val="115"/>
  </w:num>
  <w:num w:numId="9" w16cid:durableId="379524274">
    <w:abstractNumId w:val="48"/>
  </w:num>
  <w:num w:numId="10" w16cid:durableId="223611749">
    <w:abstractNumId w:val="11"/>
  </w:num>
  <w:num w:numId="11" w16cid:durableId="466170620">
    <w:abstractNumId w:val="36"/>
  </w:num>
  <w:num w:numId="12" w16cid:durableId="1247422662">
    <w:abstractNumId w:val="95"/>
  </w:num>
  <w:num w:numId="13" w16cid:durableId="1219980191">
    <w:abstractNumId w:val="18"/>
  </w:num>
  <w:num w:numId="14" w16cid:durableId="281768651">
    <w:abstractNumId w:val="25"/>
  </w:num>
  <w:num w:numId="15" w16cid:durableId="127088305">
    <w:abstractNumId w:val="117"/>
  </w:num>
  <w:num w:numId="16" w16cid:durableId="273287018">
    <w:abstractNumId w:val="116"/>
  </w:num>
  <w:num w:numId="17" w16cid:durableId="1203982975">
    <w:abstractNumId w:val="16"/>
  </w:num>
  <w:num w:numId="18" w16cid:durableId="105124333">
    <w:abstractNumId w:val="63"/>
  </w:num>
  <w:num w:numId="19" w16cid:durableId="1477801459">
    <w:abstractNumId w:val="26"/>
  </w:num>
  <w:num w:numId="20" w16cid:durableId="1445226364">
    <w:abstractNumId w:val="33"/>
  </w:num>
  <w:num w:numId="21" w16cid:durableId="1837644699">
    <w:abstractNumId w:val="31"/>
  </w:num>
  <w:num w:numId="22" w16cid:durableId="1003122309">
    <w:abstractNumId w:val="111"/>
  </w:num>
  <w:num w:numId="23" w16cid:durableId="1691292557">
    <w:abstractNumId w:val="53"/>
  </w:num>
  <w:num w:numId="24" w16cid:durableId="1750467375">
    <w:abstractNumId w:val="123"/>
  </w:num>
  <w:num w:numId="25" w16cid:durableId="762916950">
    <w:abstractNumId w:val="19"/>
  </w:num>
  <w:num w:numId="26" w16cid:durableId="37513321">
    <w:abstractNumId w:val="71"/>
  </w:num>
  <w:num w:numId="27" w16cid:durableId="468672743">
    <w:abstractNumId w:val="15"/>
  </w:num>
  <w:num w:numId="28" w16cid:durableId="632096108">
    <w:abstractNumId w:val="70"/>
  </w:num>
  <w:num w:numId="29" w16cid:durableId="1676884791">
    <w:abstractNumId w:val="60"/>
  </w:num>
  <w:num w:numId="30" w16cid:durableId="2053260513">
    <w:abstractNumId w:val="62"/>
  </w:num>
  <w:num w:numId="31" w16cid:durableId="1882739832">
    <w:abstractNumId w:val="50"/>
  </w:num>
  <w:num w:numId="32" w16cid:durableId="1003319992">
    <w:abstractNumId w:val="89"/>
  </w:num>
  <w:num w:numId="33" w16cid:durableId="668022678">
    <w:abstractNumId w:val="102"/>
  </w:num>
  <w:num w:numId="34" w16cid:durableId="865096950">
    <w:abstractNumId w:val="8"/>
  </w:num>
  <w:num w:numId="35" w16cid:durableId="522675165">
    <w:abstractNumId w:val="90"/>
  </w:num>
  <w:num w:numId="36" w16cid:durableId="1416392584">
    <w:abstractNumId w:val="110"/>
  </w:num>
  <w:num w:numId="37" w16cid:durableId="759719103">
    <w:abstractNumId w:val="28"/>
    <w:lvlOverride w:ilvl="0">
      <w:startOverride w:val="1"/>
    </w:lvlOverride>
    <w:lvlOverride w:ilvl="1"/>
    <w:lvlOverride w:ilvl="2"/>
    <w:lvlOverride w:ilvl="3"/>
    <w:lvlOverride w:ilvl="4"/>
    <w:lvlOverride w:ilvl="5"/>
    <w:lvlOverride w:ilvl="6"/>
    <w:lvlOverride w:ilvl="7"/>
    <w:lvlOverride w:ilvl="8"/>
  </w:num>
  <w:num w:numId="38" w16cid:durableId="1557937719">
    <w:abstractNumId w:val="59"/>
  </w:num>
  <w:num w:numId="39" w16cid:durableId="1164005489">
    <w:abstractNumId w:val="22"/>
  </w:num>
  <w:num w:numId="40" w16cid:durableId="1655600413">
    <w:abstractNumId w:val="4"/>
  </w:num>
  <w:num w:numId="41" w16cid:durableId="1022127595">
    <w:abstractNumId w:val="42"/>
  </w:num>
  <w:num w:numId="42" w16cid:durableId="1963875736">
    <w:abstractNumId w:val="85"/>
  </w:num>
  <w:num w:numId="43" w16cid:durableId="1137449357">
    <w:abstractNumId w:val="2"/>
  </w:num>
  <w:num w:numId="44" w16cid:durableId="1555003190">
    <w:abstractNumId w:val="106"/>
  </w:num>
  <w:num w:numId="45" w16cid:durableId="652611160">
    <w:abstractNumId w:val="81"/>
  </w:num>
  <w:num w:numId="46" w16cid:durableId="1250886611">
    <w:abstractNumId w:val="58"/>
  </w:num>
  <w:num w:numId="47" w16cid:durableId="1401559370">
    <w:abstractNumId w:val="14"/>
  </w:num>
  <w:num w:numId="48" w16cid:durableId="99958922">
    <w:abstractNumId w:val="39"/>
  </w:num>
  <w:num w:numId="49" w16cid:durableId="1382825657">
    <w:abstractNumId w:val="120"/>
  </w:num>
  <w:num w:numId="50" w16cid:durableId="2005890072">
    <w:abstractNumId w:val="10"/>
  </w:num>
  <w:num w:numId="51" w16cid:durableId="1032269610">
    <w:abstractNumId w:val="37"/>
  </w:num>
  <w:num w:numId="52" w16cid:durableId="162626703">
    <w:abstractNumId w:val="84"/>
  </w:num>
  <w:num w:numId="53" w16cid:durableId="1973360192">
    <w:abstractNumId w:val="96"/>
  </w:num>
  <w:num w:numId="54" w16cid:durableId="842745740">
    <w:abstractNumId w:val="76"/>
  </w:num>
  <w:num w:numId="55" w16cid:durableId="1738625730">
    <w:abstractNumId w:val="9"/>
  </w:num>
  <w:num w:numId="56" w16cid:durableId="1816099813">
    <w:abstractNumId w:val="17"/>
  </w:num>
  <w:num w:numId="57" w16cid:durableId="246614259">
    <w:abstractNumId w:val="100"/>
  </w:num>
  <w:num w:numId="58" w16cid:durableId="1154032295">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43721707">
    <w:abstractNumId w:val="69"/>
  </w:num>
  <w:num w:numId="60" w16cid:durableId="1846893889">
    <w:abstractNumId w:val="64"/>
  </w:num>
  <w:num w:numId="61" w16cid:durableId="260921687">
    <w:abstractNumId w:val="91"/>
  </w:num>
  <w:num w:numId="62" w16cid:durableId="808011796">
    <w:abstractNumId w:val="92"/>
  </w:num>
  <w:num w:numId="63" w16cid:durableId="349180412">
    <w:abstractNumId w:val="122"/>
  </w:num>
  <w:num w:numId="64" w16cid:durableId="1864322364">
    <w:abstractNumId w:val="80"/>
  </w:num>
  <w:num w:numId="65" w16cid:durableId="2090809359">
    <w:abstractNumId w:val="77"/>
  </w:num>
  <w:num w:numId="66" w16cid:durableId="941574311">
    <w:abstractNumId w:val="3"/>
  </w:num>
  <w:num w:numId="67" w16cid:durableId="2123836370">
    <w:abstractNumId w:val="65"/>
  </w:num>
  <w:num w:numId="68" w16cid:durableId="2021158577">
    <w:abstractNumId w:val="74"/>
  </w:num>
  <w:num w:numId="69" w16cid:durableId="121923245">
    <w:abstractNumId w:val="73"/>
  </w:num>
  <w:num w:numId="70" w16cid:durableId="698357334">
    <w:abstractNumId w:val="66"/>
  </w:num>
  <w:num w:numId="71" w16cid:durableId="1826315617">
    <w:abstractNumId w:val="52"/>
  </w:num>
  <w:num w:numId="72" w16cid:durableId="1807703801">
    <w:abstractNumId w:val="23"/>
  </w:num>
  <w:num w:numId="73" w16cid:durableId="489489334">
    <w:abstractNumId w:val="13"/>
  </w:num>
  <w:num w:numId="74" w16cid:durableId="1294022411">
    <w:abstractNumId w:val="83"/>
  </w:num>
  <w:num w:numId="75" w16cid:durableId="1805074571">
    <w:abstractNumId w:val="75"/>
  </w:num>
  <w:num w:numId="76" w16cid:durableId="1504590957">
    <w:abstractNumId w:val="108"/>
  </w:num>
  <w:num w:numId="77" w16cid:durableId="1070007137">
    <w:abstractNumId w:val="98"/>
  </w:num>
  <w:num w:numId="78" w16cid:durableId="1563759940">
    <w:abstractNumId w:val="32"/>
  </w:num>
  <w:num w:numId="79" w16cid:durableId="1450779545">
    <w:abstractNumId w:val="99"/>
  </w:num>
  <w:num w:numId="80" w16cid:durableId="1347636679">
    <w:abstractNumId w:val="24"/>
  </w:num>
  <w:num w:numId="81" w16cid:durableId="1644115609">
    <w:abstractNumId w:val="88"/>
  </w:num>
  <w:num w:numId="82" w16cid:durableId="1807576452">
    <w:abstractNumId w:val="47"/>
  </w:num>
  <w:num w:numId="83" w16cid:durableId="1048458248">
    <w:abstractNumId w:val="82"/>
  </w:num>
  <w:num w:numId="84" w16cid:durableId="361516116">
    <w:abstractNumId w:val="130"/>
  </w:num>
  <w:num w:numId="85" w16cid:durableId="314183687">
    <w:abstractNumId w:val="127"/>
  </w:num>
  <w:num w:numId="86" w16cid:durableId="507673551">
    <w:abstractNumId w:val="56"/>
  </w:num>
  <w:num w:numId="87" w16cid:durableId="1187282849">
    <w:abstractNumId w:val="40"/>
  </w:num>
  <w:num w:numId="88" w16cid:durableId="255480106">
    <w:abstractNumId w:val="129"/>
  </w:num>
  <w:num w:numId="89" w16cid:durableId="27074914">
    <w:abstractNumId w:val="20"/>
  </w:num>
  <w:num w:numId="90" w16cid:durableId="622619982">
    <w:abstractNumId w:val="119"/>
  </w:num>
  <w:num w:numId="91" w16cid:durableId="1839924906">
    <w:abstractNumId w:val="93"/>
  </w:num>
  <w:num w:numId="92" w16cid:durableId="1193692934">
    <w:abstractNumId w:val="94"/>
  </w:num>
  <w:num w:numId="93" w16cid:durableId="2142258745">
    <w:abstractNumId w:val="67"/>
  </w:num>
  <w:num w:numId="94" w16cid:durableId="1494492278">
    <w:abstractNumId w:val="105"/>
  </w:num>
  <w:num w:numId="95" w16cid:durableId="1300113327">
    <w:abstractNumId w:val="38"/>
  </w:num>
  <w:num w:numId="96" w16cid:durableId="2092311186">
    <w:abstractNumId w:val="5"/>
  </w:num>
  <w:num w:numId="97" w16cid:durableId="1884752736">
    <w:abstractNumId w:val="1"/>
  </w:num>
  <w:num w:numId="98" w16cid:durableId="1812096520">
    <w:abstractNumId w:val="29"/>
  </w:num>
  <w:num w:numId="99" w16cid:durableId="1637179110">
    <w:abstractNumId w:val="131"/>
  </w:num>
  <w:num w:numId="100" w16cid:durableId="74479803">
    <w:abstractNumId w:val="121"/>
  </w:num>
  <w:num w:numId="101" w16cid:durableId="1198205409">
    <w:abstractNumId w:val="30"/>
  </w:num>
  <w:num w:numId="102" w16cid:durableId="1906451855">
    <w:abstractNumId w:val="61"/>
  </w:num>
  <w:num w:numId="103" w16cid:durableId="1254322266">
    <w:abstractNumId w:val="44"/>
  </w:num>
  <w:num w:numId="104" w16cid:durableId="1592615471">
    <w:abstractNumId w:val="79"/>
  </w:num>
  <w:num w:numId="105" w16cid:durableId="769425356">
    <w:abstractNumId w:val="21"/>
  </w:num>
  <w:num w:numId="106" w16cid:durableId="51540886">
    <w:abstractNumId w:val="35"/>
  </w:num>
  <w:num w:numId="107" w16cid:durableId="1103570074">
    <w:abstractNumId w:val="68"/>
  </w:num>
  <w:num w:numId="108" w16cid:durableId="1178428185">
    <w:abstractNumId w:val="12"/>
  </w:num>
  <w:num w:numId="109" w16cid:durableId="501548735">
    <w:abstractNumId w:val="78"/>
  </w:num>
  <w:num w:numId="110" w16cid:durableId="141773944">
    <w:abstractNumId w:val="87"/>
  </w:num>
  <w:num w:numId="111" w16cid:durableId="1691881884">
    <w:abstractNumId w:val="86"/>
  </w:num>
  <w:num w:numId="112" w16cid:durableId="1445268571">
    <w:abstractNumId w:val="113"/>
  </w:num>
  <w:num w:numId="113" w16cid:durableId="345597404">
    <w:abstractNumId w:val="126"/>
  </w:num>
  <w:num w:numId="114" w16cid:durableId="2117672234">
    <w:abstractNumId w:val="0"/>
  </w:num>
  <w:num w:numId="115" w16cid:durableId="1243904242">
    <w:abstractNumId w:val="43"/>
  </w:num>
  <w:num w:numId="116" w16cid:durableId="1529291141">
    <w:abstractNumId w:val="27"/>
  </w:num>
  <w:num w:numId="117" w16cid:durableId="1969970038">
    <w:abstractNumId w:val="104"/>
  </w:num>
  <w:num w:numId="118" w16cid:durableId="426004616">
    <w:abstractNumId w:val="51"/>
  </w:num>
  <w:num w:numId="119" w16cid:durableId="1440906262">
    <w:abstractNumId w:val="103"/>
  </w:num>
  <w:num w:numId="120" w16cid:durableId="1976911708">
    <w:abstractNumId w:val="34"/>
  </w:num>
  <w:num w:numId="121" w16cid:durableId="253629010">
    <w:abstractNumId w:val="7"/>
  </w:num>
  <w:num w:numId="122" w16cid:durableId="1696270454">
    <w:abstractNumId w:val="101"/>
  </w:num>
  <w:num w:numId="123" w16cid:durableId="576793920">
    <w:abstractNumId w:val="55"/>
  </w:num>
  <w:num w:numId="124" w16cid:durableId="1704207640">
    <w:abstractNumId w:val="114"/>
  </w:num>
  <w:num w:numId="125" w16cid:durableId="1108543469">
    <w:abstractNumId w:val="54"/>
  </w:num>
  <w:num w:numId="126" w16cid:durableId="172229008">
    <w:abstractNumId w:val="72"/>
  </w:num>
  <w:num w:numId="127" w16cid:durableId="85461114">
    <w:abstractNumId w:val="107"/>
  </w:num>
  <w:num w:numId="128" w16cid:durableId="1655720114">
    <w:abstractNumId w:val="109"/>
  </w:num>
  <w:num w:numId="129" w16cid:durableId="1408767142">
    <w:abstractNumId w:val="26"/>
  </w:num>
  <w:num w:numId="130" w16cid:durableId="1973317711">
    <w:abstractNumId w:val="112"/>
  </w:num>
  <w:num w:numId="131" w16cid:durableId="1296333065">
    <w:abstractNumId w:val="128"/>
  </w:num>
  <w:num w:numId="132" w16cid:durableId="343829492">
    <w:abstractNumId w:val="125"/>
  </w:num>
  <w:num w:numId="133" w16cid:durableId="1957178094">
    <w:abstractNumId w:val="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F20"/>
    <w:rsid w:val="00002D73"/>
    <w:rsid w:val="000039AA"/>
    <w:rsid w:val="00004727"/>
    <w:rsid w:val="00005F17"/>
    <w:rsid w:val="0000664F"/>
    <w:rsid w:val="00006EC1"/>
    <w:rsid w:val="00007076"/>
    <w:rsid w:val="00007F23"/>
    <w:rsid w:val="00010207"/>
    <w:rsid w:val="0001030A"/>
    <w:rsid w:val="000135C6"/>
    <w:rsid w:val="000148A8"/>
    <w:rsid w:val="00014934"/>
    <w:rsid w:val="00014E2B"/>
    <w:rsid w:val="00015339"/>
    <w:rsid w:val="00015761"/>
    <w:rsid w:val="00015DEF"/>
    <w:rsid w:val="00016D33"/>
    <w:rsid w:val="000248D4"/>
    <w:rsid w:val="00024F86"/>
    <w:rsid w:val="0002559A"/>
    <w:rsid w:val="000263E7"/>
    <w:rsid w:val="0002649A"/>
    <w:rsid w:val="0002698E"/>
    <w:rsid w:val="00026DD2"/>
    <w:rsid w:val="00027619"/>
    <w:rsid w:val="00027805"/>
    <w:rsid w:val="00030B6F"/>
    <w:rsid w:val="00031A16"/>
    <w:rsid w:val="00031DD8"/>
    <w:rsid w:val="00032DC3"/>
    <w:rsid w:val="000332D9"/>
    <w:rsid w:val="000360BF"/>
    <w:rsid w:val="00036566"/>
    <w:rsid w:val="0003789A"/>
    <w:rsid w:val="00041094"/>
    <w:rsid w:val="00041215"/>
    <w:rsid w:val="000423C9"/>
    <w:rsid w:val="000425C9"/>
    <w:rsid w:val="00042ABB"/>
    <w:rsid w:val="00044478"/>
    <w:rsid w:val="00044ACD"/>
    <w:rsid w:val="00045508"/>
    <w:rsid w:val="00045BD3"/>
    <w:rsid w:val="00046FE8"/>
    <w:rsid w:val="00047868"/>
    <w:rsid w:val="00050807"/>
    <w:rsid w:val="000515AA"/>
    <w:rsid w:val="00051754"/>
    <w:rsid w:val="000518A6"/>
    <w:rsid w:val="00053BB3"/>
    <w:rsid w:val="00055427"/>
    <w:rsid w:val="00060272"/>
    <w:rsid w:val="00060E8B"/>
    <w:rsid w:val="0006192F"/>
    <w:rsid w:val="00061E96"/>
    <w:rsid w:val="00062BCF"/>
    <w:rsid w:val="00062F88"/>
    <w:rsid w:val="00063B7E"/>
    <w:rsid w:val="00064613"/>
    <w:rsid w:val="00065942"/>
    <w:rsid w:val="00065D42"/>
    <w:rsid w:val="00066D13"/>
    <w:rsid w:val="00067523"/>
    <w:rsid w:val="000678CD"/>
    <w:rsid w:val="000705F1"/>
    <w:rsid w:val="00070716"/>
    <w:rsid w:val="00070A58"/>
    <w:rsid w:val="00070B55"/>
    <w:rsid w:val="00071384"/>
    <w:rsid w:val="00071BD3"/>
    <w:rsid w:val="0007265A"/>
    <w:rsid w:val="00072998"/>
    <w:rsid w:val="00074012"/>
    <w:rsid w:val="0007406D"/>
    <w:rsid w:val="00075934"/>
    <w:rsid w:val="00075B77"/>
    <w:rsid w:val="00077A0C"/>
    <w:rsid w:val="00077C9C"/>
    <w:rsid w:val="000800B0"/>
    <w:rsid w:val="0008022E"/>
    <w:rsid w:val="00080EDE"/>
    <w:rsid w:val="00081A1A"/>
    <w:rsid w:val="000851A3"/>
    <w:rsid w:val="00086397"/>
    <w:rsid w:val="000874F6"/>
    <w:rsid w:val="00087CB9"/>
    <w:rsid w:val="00094C10"/>
    <w:rsid w:val="00096565"/>
    <w:rsid w:val="00096655"/>
    <w:rsid w:val="00097924"/>
    <w:rsid w:val="0009793B"/>
    <w:rsid w:val="00097A36"/>
    <w:rsid w:val="000A10C1"/>
    <w:rsid w:val="000A254A"/>
    <w:rsid w:val="000A2DA4"/>
    <w:rsid w:val="000A382F"/>
    <w:rsid w:val="000A3E4C"/>
    <w:rsid w:val="000A4E36"/>
    <w:rsid w:val="000A52B6"/>
    <w:rsid w:val="000A71E9"/>
    <w:rsid w:val="000A71F9"/>
    <w:rsid w:val="000A792B"/>
    <w:rsid w:val="000B01D6"/>
    <w:rsid w:val="000B0B6E"/>
    <w:rsid w:val="000B131D"/>
    <w:rsid w:val="000B142C"/>
    <w:rsid w:val="000B16E4"/>
    <w:rsid w:val="000B3B95"/>
    <w:rsid w:val="000B4C8D"/>
    <w:rsid w:val="000B4FDF"/>
    <w:rsid w:val="000B61E2"/>
    <w:rsid w:val="000B654B"/>
    <w:rsid w:val="000B78B3"/>
    <w:rsid w:val="000C024E"/>
    <w:rsid w:val="000C067E"/>
    <w:rsid w:val="000C0D97"/>
    <w:rsid w:val="000C19AB"/>
    <w:rsid w:val="000C20D8"/>
    <w:rsid w:val="000C2272"/>
    <w:rsid w:val="000C2CDF"/>
    <w:rsid w:val="000C50CB"/>
    <w:rsid w:val="000C58B1"/>
    <w:rsid w:val="000C5A9F"/>
    <w:rsid w:val="000C5BEC"/>
    <w:rsid w:val="000C5C7A"/>
    <w:rsid w:val="000C5E6F"/>
    <w:rsid w:val="000C5EBC"/>
    <w:rsid w:val="000D2EB6"/>
    <w:rsid w:val="000D3F26"/>
    <w:rsid w:val="000D4D2D"/>
    <w:rsid w:val="000D5959"/>
    <w:rsid w:val="000D6636"/>
    <w:rsid w:val="000E18E7"/>
    <w:rsid w:val="000E1A37"/>
    <w:rsid w:val="000E2474"/>
    <w:rsid w:val="000E2615"/>
    <w:rsid w:val="000E2F01"/>
    <w:rsid w:val="000E37BC"/>
    <w:rsid w:val="000E51DE"/>
    <w:rsid w:val="000E6452"/>
    <w:rsid w:val="000E797C"/>
    <w:rsid w:val="000F16CF"/>
    <w:rsid w:val="000F17EB"/>
    <w:rsid w:val="000F1988"/>
    <w:rsid w:val="000F23E2"/>
    <w:rsid w:val="000F2855"/>
    <w:rsid w:val="000F2DDC"/>
    <w:rsid w:val="000F412B"/>
    <w:rsid w:val="000F55A0"/>
    <w:rsid w:val="000F6672"/>
    <w:rsid w:val="000F726C"/>
    <w:rsid w:val="00100B57"/>
    <w:rsid w:val="001024C1"/>
    <w:rsid w:val="001026AA"/>
    <w:rsid w:val="00103568"/>
    <w:rsid w:val="00103862"/>
    <w:rsid w:val="00104AD2"/>
    <w:rsid w:val="00105916"/>
    <w:rsid w:val="00105E48"/>
    <w:rsid w:val="001064F6"/>
    <w:rsid w:val="0010698B"/>
    <w:rsid w:val="00106DCF"/>
    <w:rsid w:val="00106EB6"/>
    <w:rsid w:val="00107C08"/>
    <w:rsid w:val="00107F80"/>
    <w:rsid w:val="001100BB"/>
    <w:rsid w:val="00110AC3"/>
    <w:rsid w:val="001111AC"/>
    <w:rsid w:val="00111D8A"/>
    <w:rsid w:val="00115124"/>
    <w:rsid w:val="001157FC"/>
    <w:rsid w:val="00115C49"/>
    <w:rsid w:val="001168F8"/>
    <w:rsid w:val="001217C3"/>
    <w:rsid w:val="00121900"/>
    <w:rsid w:val="00123999"/>
    <w:rsid w:val="00127309"/>
    <w:rsid w:val="00127AA5"/>
    <w:rsid w:val="00130C5F"/>
    <w:rsid w:val="00131648"/>
    <w:rsid w:val="00132773"/>
    <w:rsid w:val="00132962"/>
    <w:rsid w:val="00133BCF"/>
    <w:rsid w:val="00133E7B"/>
    <w:rsid w:val="00134332"/>
    <w:rsid w:val="00136C2F"/>
    <w:rsid w:val="00136E2B"/>
    <w:rsid w:val="00136F38"/>
    <w:rsid w:val="00137141"/>
    <w:rsid w:val="001377AD"/>
    <w:rsid w:val="0013797A"/>
    <w:rsid w:val="001379E0"/>
    <w:rsid w:val="00137D5A"/>
    <w:rsid w:val="00140F59"/>
    <w:rsid w:val="0014115B"/>
    <w:rsid w:val="00141CDB"/>
    <w:rsid w:val="00142845"/>
    <w:rsid w:val="0014368B"/>
    <w:rsid w:val="0014393C"/>
    <w:rsid w:val="0014517C"/>
    <w:rsid w:val="00146D72"/>
    <w:rsid w:val="00147F3C"/>
    <w:rsid w:val="001504E9"/>
    <w:rsid w:val="001516E4"/>
    <w:rsid w:val="00152FAC"/>
    <w:rsid w:val="00153E2D"/>
    <w:rsid w:val="001556CF"/>
    <w:rsid w:val="00155E92"/>
    <w:rsid w:val="00157068"/>
    <w:rsid w:val="00157C87"/>
    <w:rsid w:val="0016026B"/>
    <w:rsid w:val="001613A4"/>
    <w:rsid w:val="00161863"/>
    <w:rsid w:val="00161C60"/>
    <w:rsid w:val="00162DB4"/>
    <w:rsid w:val="00162DE6"/>
    <w:rsid w:val="00163BA9"/>
    <w:rsid w:val="0016485A"/>
    <w:rsid w:val="00164C85"/>
    <w:rsid w:val="0016509B"/>
    <w:rsid w:val="001653C1"/>
    <w:rsid w:val="00165D61"/>
    <w:rsid w:val="001662AA"/>
    <w:rsid w:val="001665E1"/>
    <w:rsid w:val="00167D25"/>
    <w:rsid w:val="00171357"/>
    <w:rsid w:val="001747C0"/>
    <w:rsid w:val="00174F7C"/>
    <w:rsid w:val="00175977"/>
    <w:rsid w:val="001763EB"/>
    <w:rsid w:val="001768B8"/>
    <w:rsid w:val="00177979"/>
    <w:rsid w:val="0018041A"/>
    <w:rsid w:val="0018138D"/>
    <w:rsid w:val="001818AE"/>
    <w:rsid w:val="001827FF"/>
    <w:rsid w:val="00182AFD"/>
    <w:rsid w:val="00182BB0"/>
    <w:rsid w:val="00182EF9"/>
    <w:rsid w:val="001830DE"/>
    <w:rsid w:val="00184875"/>
    <w:rsid w:val="00184ED6"/>
    <w:rsid w:val="001924BE"/>
    <w:rsid w:val="00192C78"/>
    <w:rsid w:val="00193781"/>
    <w:rsid w:val="001937E2"/>
    <w:rsid w:val="00193F3C"/>
    <w:rsid w:val="001949CE"/>
    <w:rsid w:val="00195E3A"/>
    <w:rsid w:val="00195E9C"/>
    <w:rsid w:val="001960A8"/>
    <w:rsid w:val="0019610D"/>
    <w:rsid w:val="00196B6C"/>
    <w:rsid w:val="00196C4C"/>
    <w:rsid w:val="001974D3"/>
    <w:rsid w:val="001A07B8"/>
    <w:rsid w:val="001A0B1C"/>
    <w:rsid w:val="001A3755"/>
    <w:rsid w:val="001A3A08"/>
    <w:rsid w:val="001A41F5"/>
    <w:rsid w:val="001A4FD5"/>
    <w:rsid w:val="001A56E6"/>
    <w:rsid w:val="001A578A"/>
    <w:rsid w:val="001A5DB8"/>
    <w:rsid w:val="001A5E43"/>
    <w:rsid w:val="001A6AB1"/>
    <w:rsid w:val="001B01E8"/>
    <w:rsid w:val="001B06B9"/>
    <w:rsid w:val="001B0B0B"/>
    <w:rsid w:val="001B1461"/>
    <w:rsid w:val="001B1E4B"/>
    <w:rsid w:val="001B5370"/>
    <w:rsid w:val="001B7AD6"/>
    <w:rsid w:val="001C1868"/>
    <w:rsid w:val="001C1AD7"/>
    <w:rsid w:val="001C2313"/>
    <w:rsid w:val="001C3176"/>
    <w:rsid w:val="001C65CF"/>
    <w:rsid w:val="001C6B9F"/>
    <w:rsid w:val="001C7727"/>
    <w:rsid w:val="001C7FEE"/>
    <w:rsid w:val="001D085D"/>
    <w:rsid w:val="001D153B"/>
    <w:rsid w:val="001D1FC6"/>
    <w:rsid w:val="001D2D8B"/>
    <w:rsid w:val="001D3D3A"/>
    <w:rsid w:val="001D42FA"/>
    <w:rsid w:val="001D44DD"/>
    <w:rsid w:val="001D494B"/>
    <w:rsid w:val="001D4E27"/>
    <w:rsid w:val="001D7ED3"/>
    <w:rsid w:val="001E0166"/>
    <w:rsid w:val="001E01E8"/>
    <w:rsid w:val="001E0330"/>
    <w:rsid w:val="001E3253"/>
    <w:rsid w:val="001E3A8E"/>
    <w:rsid w:val="001E461C"/>
    <w:rsid w:val="001E622B"/>
    <w:rsid w:val="001E6D2F"/>
    <w:rsid w:val="001F0691"/>
    <w:rsid w:val="001F15BE"/>
    <w:rsid w:val="001F214C"/>
    <w:rsid w:val="001F2357"/>
    <w:rsid w:val="001F4338"/>
    <w:rsid w:val="001F43D2"/>
    <w:rsid w:val="001F4A0E"/>
    <w:rsid w:val="001F4E81"/>
    <w:rsid w:val="001F66F6"/>
    <w:rsid w:val="001F6DCB"/>
    <w:rsid w:val="0020111B"/>
    <w:rsid w:val="0020149E"/>
    <w:rsid w:val="00201B13"/>
    <w:rsid w:val="002031CB"/>
    <w:rsid w:val="00203927"/>
    <w:rsid w:val="00203D79"/>
    <w:rsid w:val="0020401C"/>
    <w:rsid w:val="00205172"/>
    <w:rsid w:val="002068B9"/>
    <w:rsid w:val="002079C5"/>
    <w:rsid w:val="00207C98"/>
    <w:rsid w:val="00210806"/>
    <w:rsid w:val="00211FD1"/>
    <w:rsid w:val="00212899"/>
    <w:rsid w:val="00212DBF"/>
    <w:rsid w:val="00212FC5"/>
    <w:rsid w:val="002138B8"/>
    <w:rsid w:val="0021405C"/>
    <w:rsid w:val="00214509"/>
    <w:rsid w:val="002150EA"/>
    <w:rsid w:val="00215372"/>
    <w:rsid w:val="002154AF"/>
    <w:rsid w:val="0021647E"/>
    <w:rsid w:val="00216D52"/>
    <w:rsid w:val="0021777F"/>
    <w:rsid w:val="0022008A"/>
    <w:rsid w:val="00220422"/>
    <w:rsid w:val="00221D1E"/>
    <w:rsid w:val="002230D4"/>
    <w:rsid w:val="002232DD"/>
    <w:rsid w:val="00224C9B"/>
    <w:rsid w:val="0022578A"/>
    <w:rsid w:val="00225833"/>
    <w:rsid w:val="00225DB2"/>
    <w:rsid w:val="00227905"/>
    <w:rsid w:val="00227F37"/>
    <w:rsid w:val="0023057E"/>
    <w:rsid w:val="00230A18"/>
    <w:rsid w:val="00231A30"/>
    <w:rsid w:val="0023343E"/>
    <w:rsid w:val="002345E1"/>
    <w:rsid w:val="002360BF"/>
    <w:rsid w:val="002368A1"/>
    <w:rsid w:val="00236A25"/>
    <w:rsid w:val="00237576"/>
    <w:rsid w:val="0023785D"/>
    <w:rsid w:val="002378AD"/>
    <w:rsid w:val="00237BF0"/>
    <w:rsid w:val="00240AD6"/>
    <w:rsid w:val="00240BA5"/>
    <w:rsid w:val="00241CFE"/>
    <w:rsid w:val="00242499"/>
    <w:rsid w:val="00242A49"/>
    <w:rsid w:val="00243BDB"/>
    <w:rsid w:val="00244038"/>
    <w:rsid w:val="00244B2F"/>
    <w:rsid w:val="002459B0"/>
    <w:rsid w:val="00246B0D"/>
    <w:rsid w:val="00246CF1"/>
    <w:rsid w:val="0024733B"/>
    <w:rsid w:val="002474F2"/>
    <w:rsid w:val="00247577"/>
    <w:rsid w:val="00247EBD"/>
    <w:rsid w:val="00247FB6"/>
    <w:rsid w:val="00250FFC"/>
    <w:rsid w:val="00251BAF"/>
    <w:rsid w:val="00252FA7"/>
    <w:rsid w:val="002560A5"/>
    <w:rsid w:val="002562B7"/>
    <w:rsid w:val="0025705A"/>
    <w:rsid w:val="0026042F"/>
    <w:rsid w:val="00260D05"/>
    <w:rsid w:val="00260F94"/>
    <w:rsid w:val="00262083"/>
    <w:rsid w:val="00262363"/>
    <w:rsid w:val="00262F69"/>
    <w:rsid w:val="00264578"/>
    <w:rsid w:val="002645FB"/>
    <w:rsid w:val="002647A5"/>
    <w:rsid w:val="00264905"/>
    <w:rsid w:val="002656D1"/>
    <w:rsid w:val="00265B35"/>
    <w:rsid w:val="00266216"/>
    <w:rsid w:val="00267E1C"/>
    <w:rsid w:val="00270CD8"/>
    <w:rsid w:val="0027147B"/>
    <w:rsid w:val="00272C9B"/>
    <w:rsid w:val="00273D14"/>
    <w:rsid w:val="00275AB7"/>
    <w:rsid w:val="0027646D"/>
    <w:rsid w:val="0027667E"/>
    <w:rsid w:val="00276E8C"/>
    <w:rsid w:val="00277339"/>
    <w:rsid w:val="00277715"/>
    <w:rsid w:val="00277BDF"/>
    <w:rsid w:val="00280271"/>
    <w:rsid w:val="002804CA"/>
    <w:rsid w:val="00280FC7"/>
    <w:rsid w:val="00283267"/>
    <w:rsid w:val="0028348E"/>
    <w:rsid w:val="00284BC8"/>
    <w:rsid w:val="0028558F"/>
    <w:rsid w:val="00285D00"/>
    <w:rsid w:val="00287B9F"/>
    <w:rsid w:val="002900F5"/>
    <w:rsid w:val="0029029D"/>
    <w:rsid w:val="00291212"/>
    <w:rsid w:val="0029153C"/>
    <w:rsid w:val="00292A90"/>
    <w:rsid w:val="00294466"/>
    <w:rsid w:val="00296691"/>
    <w:rsid w:val="00297C0D"/>
    <w:rsid w:val="00297FBA"/>
    <w:rsid w:val="002A0B73"/>
    <w:rsid w:val="002A0D31"/>
    <w:rsid w:val="002A1B29"/>
    <w:rsid w:val="002A2489"/>
    <w:rsid w:val="002A2566"/>
    <w:rsid w:val="002A4F53"/>
    <w:rsid w:val="002A5605"/>
    <w:rsid w:val="002A57D9"/>
    <w:rsid w:val="002A5A71"/>
    <w:rsid w:val="002A61FE"/>
    <w:rsid w:val="002A7C62"/>
    <w:rsid w:val="002A7D53"/>
    <w:rsid w:val="002B0680"/>
    <w:rsid w:val="002B2866"/>
    <w:rsid w:val="002B2AB2"/>
    <w:rsid w:val="002B5466"/>
    <w:rsid w:val="002B548D"/>
    <w:rsid w:val="002B62D6"/>
    <w:rsid w:val="002B6E29"/>
    <w:rsid w:val="002C0064"/>
    <w:rsid w:val="002C0578"/>
    <w:rsid w:val="002C18C3"/>
    <w:rsid w:val="002C21C7"/>
    <w:rsid w:val="002C3F37"/>
    <w:rsid w:val="002C4A98"/>
    <w:rsid w:val="002C4DC6"/>
    <w:rsid w:val="002C5DEF"/>
    <w:rsid w:val="002C6E6F"/>
    <w:rsid w:val="002C733F"/>
    <w:rsid w:val="002D12D8"/>
    <w:rsid w:val="002D1469"/>
    <w:rsid w:val="002D14E8"/>
    <w:rsid w:val="002D3947"/>
    <w:rsid w:val="002D4880"/>
    <w:rsid w:val="002D4BDD"/>
    <w:rsid w:val="002D6D6A"/>
    <w:rsid w:val="002D7A02"/>
    <w:rsid w:val="002E0341"/>
    <w:rsid w:val="002E0A97"/>
    <w:rsid w:val="002E1E50"/>
    <w:rsid w:val="002E223A"/>
    <w:rsid w:val="002E33BA"/>
    <w:rsid w:val="002E4919"/>
    <w:rsid w:val="002E6E55"/>
    <w:rsid w:val="002E7443"/>
    <w:rsid w:val="002E7DC8"/>
    <w:rsid w:val="002F0461"/>
    <w:rsid w:val="002F05BA"/>
    <w:rsid w:val="002F247C"/>
    <w:rsid w:val="002F30D2"/>
    <w:rsid w:val="002F3B9A"/>
    <w:rsid w:val="002F4889"/>
    <w:rsid w:val="002F4C99"/>
    <w:rsid w:val="002F52CF"/>
    <w:rsid w:val="002F6654"/>
    <w:rsid w:val="00300032"/>
    <w:rsid w:val="00301E36"/>
    <w:rsid w:val="00302D21"/>
    <w:rsid w:val="0030349D"/>
    <w:rsid w:val="00304AF0"/>
    <w:rsid w:val="00305C65"/>
    <w:rsid w:val="00306099"/>
    <w:rsid w:val="003063AA"/>
    <w:rsid w:val="00306E15"/>
    <w:rsid w:val="003070B4"/>
    <w:rsid w:val="003070BE"/>
    <w:rsid w:val="0030737E"/>
    <w:rsid w:val="00307D33"/>
    <w:rsid w:val="003100D0"/>
    <w:rsid w:val="0031096D"/>
    <w:rsid w:val="00310E48"/>
    <w:rsid w:val="00310F2D"/>
    <w:rsid w:val="00311C1C"/>
    <w:rsid w:val="00312D60"/>
    <w:rsid w:val="003145FD"/>
    <w:rsid w:val="00314787"/>
    <w:rsid w:val="003149A1"/>
    <w:rsid w:val="00314EAA"/>
    <w:rsid w:val="00315D38"/>
    <w:rsid w:val="0031600B"/>
    <w:rsid w:val="00316D86"/>
    <w:rsid w:val="00317199"/>
    <w:rsid w:val="0031728D"/>
    <w:rsid w:val="00317783"/>
    <w:rsid w:val="00317CD8"/>
    <w:rsid w:val="00320A06"/>
    <w:rsid w:val="00320D29"/>
    <w:rsid w:val="00320E45"/>
    <w:rsid w:val="003242FE"/>
    <w:rsid w:val="003267F4"/>
    <w:rsid w:val="00326902"/>
    <w:rsid w:val="0032745A"/>
    <w:rsid w:val="003279AD"/>
    <w:rsid w:val="00327D19"/>
    <w:rsid w:val="00331037"/>
    <w:rsid w:val="00331056"/>
    <w:rsid w:val="0033147C"/>
    <w:rsid w:val="003320FB"/>
    <w:rsid w:val="0033217F"/>
    <w:rsid w:val="003332AD"/>
    <w:rsid w:val="00334519"/>
    <w:rsid w:val="00335851"/>
    <w:rsid w:val="0033637E"/>
    <w:rsid w:val="00341013"/>
    <w:rsid w:val="00341C8A"/>
    <w:rsid w:val="00344923"/>
    <w:rsid w:val="003466F6"/>
    <w:rsid w:val="00346EFC"/>
    <w:rsid w:val="00347A88"/>
    <w:rsid w:val="00351204"/>
    <w:rsid w:val="00351684"/>
    <w:rsid w:val="00351FFA"/>
    <w:rsid w:val="00352B07"/>
    <w:rsid w:val="00352F16"/>
    <w:rsid w:val="00354830"/>
    <w:rsid w:val="00354A1E"/>
    <w:rsid w:val="0035511A"/>
    <w:rsid w:val="00355FFD"/>
    <w:rsid w:val="00356D9D"/>
    <w:rsid w:val="0035702A"/>
    <w:rsid w:val="00360C69"/>
    <w:rsid w:val="003624B4"/>
    <w:rsid w:val="00362725"/>
    <w:rsid w:val="00362A31"/>
    <w:rsid w:val="00363528"/>
    <w:rsid w:val="0036719E"/>
    <w:rsid w:val="00367398"/>
    <w:rsid w:val="00367CA6"/>
    <w:rsid w:val="00371564"/>
    <w:rsid w:val="0037162F"/>
    <w:rsid w:val="00371DEE"/>
    <w:rsid w:val="0037332D"/>
    <w:rsid w:val="003735F5"/>
    <w:rsid w:val="00373A6D"/>
    <w:rsid w:val="00373C38"/>
    <w:rsid w:val="00373CB3"/>
    <w:rsid w:val="003743FB"/>
    <w:rsid w:val="003747E7"/>
    <w:rsid w:val="00374978"/>
    <w:rsid w:val="00374AED"/>
    <w:rsid w:val="0037756B"/>
    <w:rsid w:val="00380368"/>
    <w:rsid w:val="0038070E"/>
    <w:rsid w:val="00380A0B"/>
    <w:rsid w:val="00381AB7"/>
    <w:rsid w:val="003823B1"/>
    <w:rsid w:val="003828F2"/>
    <w:rsid w:val="00383310"/>
    <w:rsid w:val="003835BF"/>
    <w:rsid w:val="003835FE"/>
    <w:rsid w:val="00383A47"/>
    <w:rsid w:val="00383BEA"/>
    <w:rsid w:val="00384DB7"/>
    <w:rsid w:val="00385749"/>
    <w:rsid w:val="00386090"/>
    <w:rsid w:val="00386A62"/>
    <w:rsid w:val="00387880"/>
    <w:rsid w:val="003914C0"/>
    <w:rsid w:val="00391728"/>
    <w:rsid w:val="00391992"/>
    <w:rsid w:val="0039410C"/>
    <w:rsid w:val="00395108"/>
    <w:rsid w:val="0039554A"/>
    <w:rsid w:val="003955DF"/>
    <w:rsid w:val="00395EA6"/>
    <w:rsid w:val="0039682D"/>
    <w:rsid w:val="003968A8"/>
    <w:rsid w:val="00396DC4"/>
    <w:rsid w:val="003A1C01"/>
    <w:rsid w:val="003A1E0A"/>
    <w:rsid w:val="003A24E1"/>
    <w:rsid w:val="003A2600"/>
    <w:rsid w:val="003A359A"/>
    <w:rsid w:val="003A37E3"/>
    <w:rsid w:val="003A4B5B"/>
    <w:rsid w:val="003A4BBD"/>
    <w:rsid w:val="003A4FAC"/>
    <w:rsid w:val="003B34F9"/>
    <w:rsid w:val="003B3750"/>
    <w:rsid w:val="003B4579"/>
    <w:rsid w:val="003B48E2"/>
    <w:rsid w:val="003B5246"/>
    <w:rsid w:val="003B55BB"/>
    <w:rsid w:val="003B5EED"/>
    <w:rsid w:val="003B5F20"/>
    <w:rsid w:val="003B7895"/>
    <w:rsid w:val="003B7BD5"/>
    <w:rsid w:val="003C077D"/>
    <w:rsid w:val="003C174D"/>
    <w:rsid w:val="003C2334"/>
    <w:rsid w:val="003C2CEA"/>
    <w:rsid w:val="003C4AD1"/>
    <w:rsid w:val="003C53CA"/>
    <w:rsid w:val="003C55BB"/>
    <w:rsid w:val="003C58FF"/>
    <w:rsid w:val="003C5ADF"/>
    <w:rsid w:val="003C71A6"/>
    <w:rsid w:val="003D0A5A"/>
    <w:rsid w:val="003D17EF"/>
    <w:rsid w:val="003D1E3B"/>
    <w:rsid w:val="003D290A"/>
    <w:rsid w:val="003D337B"/>
    <w:rsid w:val="003D359A"/>
    <w:rsid w:val="003D3869"/>
    <w:rsid w:val="003D3ED7"/>
    <w:rsid w:val="003D3FFC"/>
    <w:rsid w:val="003D4E71"/>
    <w:rsid w:val="003E087F"/>
    <w:rsid w:val="003E0B7B"/>
    <w:rsid w:val="003E22B2"/>
    <w:rsid w:val="003E272C"/>
    <w:rsid w:val="003E28A2"/>
    <w:rsid w:val="003E3E4E"/>
    <w:rsid w:val="003E6ABE"/>
    <w:rsid w:val="003E6BBA"/>
    <w:rsid w:val="003F14A4"/>
    <w:rsid w:val="003F30AE"/>
    <w:rsid w:val="003F3938"/>
    <w:rsid w:val="003F5006"/>
    <w:rsid w:val="003F63B3"/>
    <w:rsid w:val="003F7D45"/>
    <w:rsid w:val="00400D69"/>
    <w:rsid w:val="00400E1F"/>
    <w:rsid w:val="00401830"/>
    <w:rsid w:val="004034E2"/>
    <w:rsid w:val="00403DBA"/>
    <w:rsid w:val="00405F1C"/>
    <w:rsid w:val="00406469"/>
    <w:rsid w:val="00407F46"/>
    <w:rsid w:val="004109EB"/>
    <w:rsid w:val="004119D1"/>
    <w:rsid w:val="004126F4"/>
    <w:rsid w:val="004139B1"/>
    <w:rsid w:val="00415740"/>
    <w:rsid w:val="004157BF"/>
    <w:rsid w:val="00416638"/>
    <w:rsid w:val="004167C2"/>
    <w:rsid w:val="00417361"/>
    <w:rsid w:val="0042212C"/>
    <w:rsid w:val="0042298C"/>
    <w:rsid w:val="00422AD0"/>
    <w:rsid w:val="004245EE"/>
    <w:rsid w:val="0042551B"/>
    <w:rsid w:val="004263E5"/>
    <w:rsid w:val="0043195A"/>
    <w:rsid w:val="004322F5"/>
    <w:rsid w:val="00437692"/>
    <w:rsid w:val="00440878"/>
    <w:rsid w:val="004420BF"/>
    <w:rsid w:val="00442AAB"/>
    <w:rsid w:val="00443A39"/>
    <w:rsid w:val="00446051"/>
    <w:rsid w:val="00447611"/>
    <w:rsid w:val="00450D8A"/>
    <w:rsid w:val="00450DAD"/>
    <w:rsid w:val="00451A33"/>
    <w:rsid w:val="00452298"/>
    <w:rsid w:val="0045255F"/>
    <w:rsid w:val="0045487D"/>
    <w:rsid w:val="00454EC6"/>
    <w:rsid w:val="00455DC9"/>
    <w:rsid w:val="00456458"/>
    <w:rsid w:val="0045673B"/>
    <w:rsid w:val="00456AC9"/>
    <w:rsid w:val="00456CE7"/>
    <w:rsid w:val="00457074"/>
    <w:rsid w:val="00457315"/>
    <w:rsid w:val="00460E7A"/>
    <w:rsid w:val="0046198A"/>
    <w:rsid w:val="004619D0"/>
    <w:rsid w:val="00462F63"/>
    <w:rsid w:val="00464731"/>
    <w:rsid w:val="00465309"/>
    <w:rsid w:val="004654A4"/>
    <w:rsid w:val="00467B4D"/>
    <w:rsid w:val="00470AB4"/>
    <w:rsid w:val="00470BCC"/>
    <w:rsid w:val="004710FF"/>
    <w:rsid w:val="0047111B"/>
    <w:rsid w:val="0047112C"/>
    <w:rsid w:val="004725DA"/>
    <w:rsid w:val="0047263D"/>
    <w:rsid w:val="0047284F"/>
    <w:rsid w:val="004731E9"/>
    <w:rsid w:val="00476724"/>
    <w:rsid w:val="00476CD9"/>
    <w:rsid w:val="00480384"/>
    <w:rsid w:val="004805A3"/>
    <w:rsid w:val="004806F7"/>
    <w:rsid w:val="004806FA"/>
    <w:rsid w:val="004813B3"/>
    <w:rsid w:val="004813FA"/>
    <w:rsid w:val="00481AE8"/>
    <w:rsid w:val="004825E4"/>
    <w:rsid w:val="00484A43"/>
    <w:rsid w:val="00487E45"/>
    <w:rsid w:val="004903CF"/>
    <w:rsid w:val="004907AD"/>
    <w:rsid w:val="00490B14"/>
    <w:rsid w:val="0049341C"/>
    <w:rsid w:val="004935DF"/>
    <w:rsid w:val="00493B0B"/>
    <w:rsid w:val="00493D4A"/>
    <w:rsid w:val="00493F43"/>
    <w:rsid w:val="00494FB8"/>
    <w:rsid w:val="004A01BC"/>
    <w:rsid w:val="004A0F78"/>
    <w:rsid w:val="004A2689"/>
    <w:rsid w:val="004A6677"/>
    <w:rsid w:val="004A74C6"/>
    <w:rsid w:val="004A773F"/>
    <w:rsid w:val="004B27A8"/>
    <w:rsid w:val="004B2E4D"/>
    <w:rsid w:val="004B31BA"/>
    <w:rsid w:val="004B360C"/>
    <w:rsid w:val="004B3AD5"/>
    <w:rsid w:val="004B4D42"/>
    <w:rsid w:val="004B6CC6"/>
    <w:rsid w:val="004B6DB3"/>
    <w:rsid w:val="004B76C0"/>
    <w:rsid w:val="004C027B"/>
    <w:rsid w:val="004C08A1"/>
    <w:rsid w:val="004C08B6"/>
    <w:rsid w:val="004C1210"/>
    <w:rsid w:val="004C158E"/>
    <w:rsid w:val="004C2165"/>
    <w:rsid w:val="004C646E"/>
    <w:rsid w:val="004D0F62"/>
    <w:rsid w:val="004D11F6"/>
    <w:rsid w:val="004D2653"/>
    <w:rsid w:val="004D2959"/>
    <w:rsid w:val="004D3703"/>
    <w:rsid w:val="004D3BCA"/>
    <w:rsid w:val="004D65C1"/>
    <w:rsid w:val="004D664B"/>
    <w:rsid w:val="004D68B5"/>
    <w:rsid w:val="004D69B3"/>
    <w:rsid w:val="004E04AA"/>
    <w:rsid w:val="004E07AE"/>
    <w:rsid w:val="004E1B65"/>
    <w:rsid w:val="004E40E0"/>
    <w:rsid w:val="004E46AB"/>
    <w:rsid w:val="004E62D6"/>
    <w:rsid w:val="004E76A1"/>
    <w:rsid w:val="004F015F"/>
    <w:rsid w:val="004F1540"/>
    <w:rsid w:val="004F4939"/>
    <w:rsid w:val="004F5513"/>
    <w:rsid w:val="004F5DF9"/>
    <w:rsid w:val="004F6698"/>
    <w:rsid w:val="00501B28"/>
    <w:rsid w:val="00502390"/>
    <w:rsid w:val="00502565"/>
    <w:rsid w:val="00504C28"/>
    <w:rsid w:val="00505123"/>
    <w:rsid w:val="0050548F"/>
    <w:rsid w:val="005062B7"/>
    <w:rsid w:val="005072BE"/>
    <w:rsid w:val="005126F3"/>
    <w:rsid w:val="00512788"/>
    <w:rsid w:val="00512795"/>
    <w:rsid w:val="00513B12"/>
    <w:rsid w:val="00517127"/>
    <w:rsid w:val="00517A67"/>
    <w:rsid w:val="00520826"/>
    <w:rsid w:val="0052093D"/>
    <w:rsid w:val="00520BDC"/>
    <w:rsid w:val="00520C18"/>
    <w:rsid w:val="0052120F"/>
    <w:rsid w:val="005213CD"/>
    <w:rsid w:val="005216FE"/>
    <w:rsid w:val="00521C52"/>
    <w:rsid w:val="00523130"/>
    <w:rsid w:val="0052340E"/>
    <w:rsid w:val="00524D93"/>
    <w:rsid w:val="00525976"/>
    <w:rsid w:val="00531508"/>
    <w:rsid w:val="005316BD"/>
    <w:rsid w:val="00532301"/>
    <w:rsid w:val="0053287B"/>
    <w:rsid w:val="00533C38"/>
    <w:rsid w:val="005353C4"/>
    <w:rsid w:val="00535F5F"/>
    <w:rsid w:val="00536BE1"/>
    <w:rsid w:val="00537B58"/>
    <w:rsid w:val="005400F3"/>
    <w:rsid w:val="00540250"/>
    <w:rsid w:val="00540494"/>
    <w:rsid w:val="005411E8"/>
    <w:rsid w:val="005428A6"/>
    <w:rsid w:val="0054363D"/>
    <w:rsid w:val="00543D2B"/>
    <w:rsid w:val="00546DDC"/>
    <w:rsid w:val="005479DF"/>
    <w:rsid w:val="00547B4A"/>
    <w:rsid w:val="00547E5C"/>
    <w:rsid w:val="00547EA5"/>
    <w:rsid w:val="0055048F"/>
    <w:rsid w:val="005505CD"/>
    <w:rsid w:val="00551B66"/>
    <w:rsid w:val="0055252B"/>
    <w:rsid w:val="00552C25"/>
    <w:rsid w:val="00552EF9"/>
    <w:rsid w:val="00552F62"/>
    <w:rsid w:val="005543F2"/>
    <w:rsid w:val="005557F5"/>
    <w:rsid w:val="0055665D"/>
    <w:rsid w:val="00556AC0"/>
    <w:rsid w:val="00556BAD"/>
    <w:rsid w:val="00557C43"/>
    <w:rsid w:val="00557D80"/>
    <w:rsid w:val="0056057D"/>
    <w:rsid w:val="00560953"/>
    <w:rsid w:val="00560EE5"/>
    <w:rsid w:val="00562451"/>
    <w:rsid w:val="0056466A"/>
    <w:rsid w:val="00565716"/>
    <w:rsid w:val="00566052"/>
    <w:rsid w:val="00566EF1"/>
    <w:rsid w:val="00567ACF"/>
    <w:rsid w:val="0057090F"/>
    <w:rsid w:val="00571319"/>
    <w:rsid w:val="00571C57"/>
    <w:rsid w:val="00572997"/>
    <w:rsid w:val="00576371"/>
    <w:rsid w:val="005779FF"/>
    <w:rsid w:val="00577F02"/>
    <w:rsid w:val="00580AAA"/>
    <w:rsid w:val="00581142"/>
    <w:rsid w:val="00584929"/>
    <w:rsid w:val="00584F0F"/>
    <w:rsid w:val="00585A84"/>
    <w:rsid w:val="00585FF2"/>
    <w:rsid w:val="005860E8"/>
    <w:rsid w:val="00586C41"/>
    <w:rsid w:val="0058714C"/>
    <w:rsid w:val="00587CBD"/>
    <w:rsid w:val="00590936"/>
    <w:rsid w:val="0059130D"/>
    <w:rsid w:val="00591AE5"/>
    <w:rsid w:val="00591BC0"/>
    <w:rsid w:val="00591D4B"/>
    <w:rsid w:val="00592EA9"/>
    <w:rsid w:val="0059381C"/>
    <w:rsid w:val="00593A60"/>
    <w:rsid w:val="0059677B"/>
    <w:rsid w:val="005A003A"/>
    <w:rsid w:val="005A0058"/>
    <w:rsid w:val="005A0190"/>
    <w:rsid w:val="005A1DFC"/>
    <w:rsid w:val="005A220D"/>
    <w:rsid w:val="005A2A97"/>
    <w:rsid w:val="005A35E0"/>
    <w:rsid w:val="005A3C0E"/>
    <w:rsid w:val="005A6707"/>
    <w:rsid w:val="005A6FED"/>
    <w:rsid w:val="005A795E"/>
    <w:rsid w:val="005A7DBB"/>
    <w:rsid w:val="005B0147"/>
    <w:rsid w:val="005B0471"/>
    <w:rsid w:val="005B1398"/>
    <w:rsid w:val="005B145E"/>
    <w:rsid w:val="005B2529"/>
    <w:rsid w:val="005B290F"/>
    <w:rsid w:val="005B2ECA"/>
    <w:rsid w:val="005B57DD"/>
    <w:rsid w:val="005B5CD3"/>
    <w:rsid w:val="005B6917"/>
    <w:rsid w:val="005B6C74"/>
    <w:rsid w:val="005C13D4"/>
    <w:rsid w:val="005C1C59"/>
    <w:rsid w:val="005C23D2"/>
    <w:rsid w:val="005C3224"/>
    <w:rsid w:val="005C3832"/>
    <w:rsid w:val="005C3F47"/>
    <w:rsid w:val="005C5223"/>
    <w:rsid w:val="005C61B1"/>
    <w:rsid w:val="005C6941"/>
    <w:rsid w:val="005D0ED6"/>
    <w:rsid w:val="005D1275"/>
    <w:rsid w:val="005D2B4B"/>
    <w:rsid w:val="005D3F64"/>
    <w:rsid w:val="005D5384"/>
    <w:rsid w:val="005D5575"/>
    <w:rsid w:val="005D61E1"/>
    <w:rsid w:val="005D65B5"/>
    <w:rsid w:val="005D78E6"/>
    <w:rsid w:val="005D7A37"/>
    <w:rsid w:val="005E0CA5"/>
    <w:rsid w:val="005E112E"/>
    <w:rsid w:val="005E18ED"/>
    <w:rsid w:val="005E24D0"/>
    <w:rsid w:val="005E2AC0"/>
    <w:rsid w:val="005E2AC7"/>
    <w:rsid w:val="005E37A6"/>
    <w:rsid w:val="005E3AA8"/>
    <w:rsid w:val="005E4D0A"/>
    <w:rsid w:val="005E531D"/>
    <w:rsid w:val="005E6906"/>
    <w:rsid w:val="005E7FBC"/>
    <w:rsid w:val="005F4FE8"/>
    <w:rsid w:val="005F62B4"/>
    <w:rsid w:val="005F6E26"/>
    <w:rsid w:val="005F7164"/>
    <w:rsid w:val="006002F1"/>
    <w:rsid w:val="006027AD"/>
    <w:rsid w:val="006056AC"/>
    <w:rsid w:val="0060594B"/>
    <w:rsid w:val="00605981"/>
    <w:rsid w:val="006059C8"/>
    <w:rsid w:val="00606769"/>
    <w:rsid w:val="0060752B"/>
    <w:rsid w:val="00607D13"/>
    <w:rsid w:val="00610291"/>
    <w:rsid w:val="00612655"/>
    <w:rsid w:val="0061316B"/>
    <w:rsid w:val="00614029"/>
    <w:rsid w:val="006141CE"/>
    <w:rsid w:val="006151D5"/>
    <w:rsid w:val="00615D67"/>
    <w:rsid w:val="0061611C"/>
    <w:rsid w:val="006176B2"/>
    <w:rsid w:val="0061785B"/>
    <w:rsid w:val="00620CD8"/>
    <w:rsid w:val="00621373"/>
    <w:rsid w:val="006217AD"/>
    <w:rsid w:val="00621BCC"/>
    <w:rsid w:val="00621F72"/>
    <w:rsid w:val="0062246F"/>
    <w:rsid w:val="0062271A"/>
    <w:rsid w:val="006230E7"/>
    <w:rsid w:val="006231A0"/>
    <w:rsid w:val="00625458"/>
    <w:rsid w:val="0062588E"/>
    <w:rsid w:val="0062609D"/>
    <w:rsid w:val="00630D2C"/>
    <w:rsid w:val="00632E03"/>
    <w:rsid w:val="00633202"/>
    <w:rsid w:val="00633AFF"/>
    <w:rsid w:val="00634AB8"/>
    <w:rsid w:val="006354B6"/>
    <w:rsid w:val="0063582D"/>
    <w:rsid w:val="00637483"/>
    <w:rsid w:val="00643129"/>
    <w:rsid w:val="00643608"/>
    <w:rsid w:val="00645F52"/>
    <w:rsid w:val="006466B3"/>
    <w:rsid w:val="00646952"/>
    <w:rsid w:val="00647005"/>
    <w:rsid w:val="0064707B"/>
    <w:rsid w:val="0064732D"/>
    <w:rsid w:val="00647B64"/>
    <w:rsid w:val="00647EB0"/>
    <w:rsid w:val="006513BA"/>
    <w:rsid w:val="00651670"/>
    <w:rsid w:val="00651C85"/>
    <w:rsid w:val="00651DC5"/>
    <w:rsid w:val="00653960"/>
    <w:rsid w:val="006539B4"/>
    <w:rsid w:val="00653E75"/>
    <w:rsid w:val="0065401B"/>
    <w:rsid w:val="0065511B"/>
    <w:rsid w:val="00655497"/>
    <w:rsid w:val="00655B25"/>
    <w:rsid w:val="00655FC6"/>
    <w:rsid w:val="00656BFE"/>
    <w:rsid w:val="00657BCF"/>
    <w:rsid w:val="00657D89"/>
    <w:rsid w:val="006615EA"/>
    <w:rsid w:val="006622FF"/>
    <w:rsid w:val="00662635"/>
    <w:rsid w:val="0066367B"/>
    <w:rsid w:val="00664394"/>
    <w:rsid w:val="00666C90"/>
    <w:rsid w:val="00667307"/>
    <w:rsid w:val="00667BF1"/>
    <w:rsid w:val="00671E2C"/>
    <w:rsid w:val="00672B26"/>
    <w:rsid w:val="00674BE6"/>
    <w:rsid w:val="006755B8"/>
    <w:rsid w:val="00675A3A"/>
    <w:rsid w:val="00676ABA"/>
    <w:rsid w:val="00676EA5"/>
    <w:rsid w:val="0067774A"/>
    <w:rsid w:val="00677905"/>
    <w:rsid w:val="00677BEA"/>
    <w:rsid w:val="006814DD"/>
    <w:rsid w:val="00681D23"/>
    <w:rsid w:val="006833C8"/>
    <w:rsid w:val="00683678"/>
    <w:rsid w:val="00684762"/>
    <w:rsid w:val="00684973"/>
    <w:rsid w:val="00684DB1"/>
    <w:rsid w:val="0068754D"/>
    <w:rsid w:val="006918BD"/>
    <w:rsid w:val="00691CD0"/>
    <w:rsid w:val="00692AC3"/>
    <w:rsid w:val="0069327C"/>
    <w:rsid w:val="0069342A"/>
    <w:rsid w:val="00693F01"/>
    <w:rsid w:val="006944B7"/>
    <w:rsid w:val="00695AE3"/>
    <w:rsid w:val="00696157"/>
    <w:rsid w:val="00696323"/>
    <w:rsid w:val="0069790A"/>
    <w:rsid w:val="006A0A17"/>
    <w:rsid w:val="006A190F"/>
    <w:rsid w:val="006A1FCC"/>
    <w:rsid w:val="006A3D73"/>
    <w:rsid w:val="006A46FE"/>
    <w:rsid w:val="006A4ABA"/>
    <w:rsid w:val="006A7499"/>
    <w:rsid w:val="006A7E76"/>
    <w:rsid w:val="006B028A"/>
    <w:rsid w:val="006B0303"/>
    <w:rsid w:val="006B0D6F"/>
    <w:rsid w:val="006B11BF"/>
    <w:rsid w:val="006B1A15"/>
    <w:rsid w:val="006B2196"/>
    <w:rsid w:val="006B2B57"/>
    <w:rsid w:val="006B5339"/>
    <w:rsid w:val="006B53ED"/>
    <w:rsid w:val="006B5D83"/>
    <w:rsid w:val="006B5EE7"/>
    <w:rsid w:val="006B6428"/>
    <w:rsid w:val="006B6517"/>
    <w:rsid w:val="006B6CEF"/>
    <w:rsid w:val="006B771F"/>
    <w:rsid w:val="006B7F6C"/>
    <w:rsid w:val="006C110B"/>
    <w:rsid w:val="006C1149"/>
    <w:rsid w:val="006C11A9"/>
    <w:rsid w:val="006C32B4"/>
    <w:rsid w:val="006C7A70"/>
    <w:rsid w:val="006D001A"/>
    <w:rsid w:val="006D150F"/>
    <w:rsid w:val="006D2A72"/>
    <w:rsid w:val="006D2B2D"/>
    <w:rsid w:val="006D305B"/>
    <w:rsid w:val="006D3B5E"/>
    <w:rsid w:val="006D4BDF"/>
    <w:rsid w:val="006D5C02"/>
    <w:rsid w:val="006D6117"/>
    <w:rsid w:val="006D6293"/>
    <w:rsid w:val="006D6C48"/>
    <w:rsid w:val="006D730C"/>
    <w:rsid w:val="006D7C2A"/>
    <w:rsid w:val="006D7F6C"/>
    <w:rsid w:val="006E1501"/>
    <w:rsid w:val="006E17D8"/>
    <w:rsid w:val="006E19E1"/>
    <w:rsid w:val="006E22A2"/>
    <w:rsid w:val="006E3785"/>
    <w:rsid w:val="006E4551"/>
    <w:rsid w:val="006E46B1"/>
    <w:rsid w:val="006E4AD9"/>
    <w:rsid w:val="006E5982"/>
    <w:rsid w:val="006E60AF"/>
    <w:rsid w:val="006F0217"/>
    <w:rsid w:val="006F0480"/>
    <w:rsid w:val="006F0EE1"/>
    <w:rsid w:val="006F21DE"/>
    <w:rsid w:val="006F31CF"/>
    <w:rsid w:val="006F3D26"/>
    <w:rsid w:val="006F434E"/>
    <w:rsid w:val="006F5FAB"/>
    <w:rsid w:val="006F73C2"/>
    <w:rsid w:val="006F77E1"/>
    <w:rsid w:val="00702DA3"/>
    <w:rsid w:val="007036C7"/>
    <w:rsid w:val="00703D06"/>
    <w:rsid w:val="00703D8A"/>
    <w:rsid w:val="00703DEB"/>
    <w:rsid w:val="007055BF"/>
    <w:rsid w:val="00706BE8"/>
    <w:rsid w:val="0070785C"/>
    <w:rsid w:val="00707861"/>
    <w:rsid w:val="00710443"/>
    <w:rsid w:val="0071083A"/>
    <w:rsid w:val="00710E5B"/>
    <w:rsid w:val="007110E7"/>
    <w:rsid w:val="00712514"/>
    <w:rsid w:val="00714066"/>
    <w:rsid w:val="0071422A"/>
    <w:rsid w:val="0071437E"/>
    <w:rsid w:val="007168BF"/>
    <w:rsid w:val="00716AC1"/>
    <w:rsid w:val="00717191"/>
    <w:rsid w:val="0071732C"/>
    <w:rsid w:val="007174B7"/>
    <w:rsid w:val="00717782"/>
    <w:rsid w:val="00717F81"/>
    <w:rsid w:val="00720C51"/>
    <w:rsid w:val="00721850"/>
    <w:rsid w:val="00722FB0"/>
    <w:rsid w:val="00723706"/>
    <w:rsid w:val="007239EC"/>
    <w:rsid w:val="00725D67"/>
    <w:rsid w:val="0072665D"/>
    <w:rsid w:val="00727422"/>
    <w:rsid w:val="00727486"/>
    <w:rsid w:val="00730ED3"/>
    <w:rsid w:val="00731723"/>
    <w:rsid w:val="007322EE"/>
    <w:rsid w:val="00732426"/>
    <w:rsid w:val="00732C51"/>
    <w:rsid w:val="007330FF"/>
    <w:rsid w:val="00734DD8"/>
    <w:rsid w:val="00735D7D"/>
    <w:rsid w:val="007367E0"/>
    <w:rsid w:val="00736C1D"/>
    <w:rsid w:val="00736D06"/>
    <w:rsid w:val="00737A22"/>
    <w:rsid w:val="00741C31"/>
    <w:rsid w:val="00741CA6"/>
    <w:rsid w:val="007446BB"/>
    <w:rsid w:val="00744703"/>
    <w:rsid w:val="00745600"/>
    <w:rsid w:val="00745BEF"/>
    <w:rsid w:val="0074608D"/>
    <w:rsid w:val="00746AE6"/>
    <w:rsid w:val="00746C7A"/>
    <w:rsid w:val="007477FF"/>
    <w:rsid w:val="00747B0B"/>
    <w:rsid w:val="00747E8D"/>
    <w:rsid w:val="00751315"/>
    <w:rsid w:val="00751965"/>
    <w:rsid w:val="00752DF8"/>
    <w:rsid w:val="00753294"/>
    <w:rsid w:val="00760EB5"/>
    <w:rsid w:val="00761CC0"/>
    <w:rsid w:val="00762D99"/>
    <w:rsid w:val="007667C6"/>
    <w:rsid w:val="00766B71"/>
    <w:rsid w:val="007672FB"/>
    <w:rsid w:val="0077035E"/>
    <w:rsid w:val="007712F3"/>
    <w:rsid w:val="007719F5"/>
    <w:rsid w:val="007730B9"/>
    <w:rsid w:val="00775340"/>
    <w:rsid w:val="00776A98"/>
    <w:rsid w:val="00776E12"/>
    <w:rsid w:val="0077770C"/>
    <w:rsid w:val="007808A1"/>
    <w:rsid w:val="00781338"/>
    <w:rsid w:val="00781392"/>
    <w:rsid w:val="00782E90"/>
    <w:rsid w:val="00784572"/>
    <w:rsid w:val="00784D60"/>
    <w:rsid w:val="00785018"/>
    <w:rsid w:val="00785809"/>
    <w:rsid w:val="0078590D"/>
    <w:rsid w:val="00785FD0"/>
    <w:rsid w:val="00790640"/>
    <w:rsid w:val="00790A98"/>
    <w:rsid w:val="00791DAE"/>
    <w:rsid w:val="00791E4D"/>
    <w:rsid w:val="00792126"/>
    <w:rsid w:val="0079305F"/>
    <w:rsid w:val="00793CF5"/>
    <w:rsid w:val="00794404"/>
    <w:rsid w:val="00795FF4"/>
    <w:rsid w:val="007961D6"/>
    <w:rsid w:val="00796401"/>
    <w:rsid w:val="00797053"/>
    <w:rsid w:val="00797321"/>
    <w:rsid w:val="007A08F0"/>
    <w:rsid w:val="007A09A2"/>
    <w:rsid w:val="007A0B28"/>
    <w:rsid w:val="007A1DA0"/>
    <w:rsid w:val="007A2872"/>
    <w:rsid w:val="007A5ADC"/>
    <w:rsid w:val="007A6810"/>
    <w:rsid w:val="007B0086"/>
    <w:rsid w:val="007B1EFF"/>
    <w:rsid w:val="007B2801"/>
    <w:rsid w:val="007B36ED"/>
    <w:rsid w:val="007B46FD"/>
    <w:rsid w:val="007B5448"/>
    <w:rsid w:val="007B7AA3"/>
    <w:rsid w:val="007C07DC"/>
    <w:rsid w:val="007C18F3"/>
    <w:rsid w:val="007C1ED9"/>
    <w:rsid w:val="007C4B57"/>
    <w:rsid w:val="007C6029"/>
    <w:rsid w:val="007C63AB"/>
    <w:rsid w:val="007C65C7"/>
    <w:rsid w:val="007C7530"/>
    <w:rsid w:val="007C788F"/>
    <w:rsid w:val="007D0AB2"/>
    <w:rsid w:val="007D2405"/>
    <w:rsid w:val="007D6227"/>
    <w:rsid w:val="007D689B"/>
    <w:rsid w:val="007D692E"/>
    <w:rsid w:val="007D7606"/>
    <w:rsid w:val="007D7E7F"/>
    <w:rsid w:val="007D7F4C"/>
    <w:rsid w:val="007E090C"/>
    <w:rsid w:val="007E0FA7"/>
    <w:rsid w:val="007E2936"/>
    <w:rsid w:val="007E32B1"/>
    <w:rsid w:val="007E32C7"/>
    <w:rsid w:val="007E3710"/>
    <w:rsid w:val="007E42B2"/>
    <w:rsid w:val="007E45A1"/>
    <w:rsid w:val="007E48B7"/>
    <w:rsid w:val="007E4A1A"/>
    <w:rsid w:val="007E507F"/>
    <w:rsid w:val="007E51B6"/>
    <w:rsid w:val="007E570F"/>
    <w:rsid w:val="007E5957"/>
    <w:rsid w:val="007E5A73"/>
    <w:rsid w:val="007E6935"/>
    <w:rsid w:val="007E786C"/>
    <w:rsid w:val="007E79FB"/>
    <w:rsid w:val="007E7AE3"/>
    <w:rsid w:val="007F0E80"/>
    <w:rsid w:val="007F2EDA"/>
    <w:rsid w:val="007F310F"/>
    <w:rsid w:val="007F318A"/>
    <w:rsid w:val="007F37E9"/>
    <w:rsid w:val="007F3A4C"/>
    <w:rsid w:val="007F3ADE"/>
    <w:rsid w:val="007F4096"/>
    <w:rsid w:val="007F6196"/>
    <w:rsid w:val="007F6C56"/>
    <w:rsid w:val="007F704D"/>
    <w:rsid w:val="007F7E0E"/>
    <w:rsid w:val="008011E9"/>
    <w:rsid w:val="008021C5"/>
    <w:rsid w:val="008027BB"/>
    <w:rsid w:val="00803543"/>
    <w:rsid w:val="008038C0"/>
    <w:rsid w:val="00804584"/>
    <w:rsid w:val="00804A5D"/>
    <w:rsid w:val="00805897"/>
    <w:rsid w:val="00805A5B"/>
    <w:rsid w:val="0080612D"/>
    <w:rsid w:val="008063E0"/>
    <w:rsid w:val="00806707"/>
    <w:rsid w:val="00807EC2"/>
    <w:rsid w:val="00812AD5"/>
    <w:rsid w:val="0081351E"/>
    <w:rsid w:val="0081408E"/>
    <w:rsid w:val="00814CDE"/>
    <w:rsid w:val="0081669A"/>
    <w:rsid w:val="008168E4"/>
    <w:rsid w:val="00817D3B"/>
    <w:rsid w:val="008213BB"/>
    <w:rsid w:val="00821829"/>
    <w:rsid w:val="00821D5A"/>
    <w:rsid w:val="0082283F"/>
    <w:rsid w:val="0082346F"/>
    <w:rsid w:val="00823EDE"/>
    <w:rsid w:val="00824E00"/>
    <w:rsid w:val="008255EF"/>
    <w:rsid w:val="00825B77"/>
    <w:rsid w:val="00826464"/>
    <w:rsid w:val="008267EB"/>
    <w:rsid w:val="0082780C"/>
    <w:rsid w:val="00827C0B"/>
    <w:rsid w:val="0083032A"/>
    <w:rsid w:val="00832B98"/>
    <w:rsid w:val="00833687"/>
    <w:rsid w:val="00834490"/>
    <w:rsid w:val="008355B7"/>
    <w:rsid w:val="00837A22"/>
    <w:rsid w:val="00841460"/>
    <w:rsid w:val="00842138"/>
    <w:rsid w:val="00842F41"/>
    <w:rsid w:val="00843299"/>
    <w:rsid w:val="00844B6C"/>
    <w:rsid w:val="00844E19"/>
    <w:rsid w:val="008451E5"/>
    <w:rsid w:val="00845A1A"/>
    <w:rsid w:val="00846103"/>
    <w:rsid w:val="00846223"/>
    <w:rsid w:val="00846CAE"/>
    <w:rsid w:val="00847099"/>
    <w:rsid w:val="00847634"/>
    <w:rsid w:val="008478C3"/>
    <w:rsid w:val="00851867"/>
    <w:rsid w:val="008518BD"/>
    <w:rsid w:val="008528EB"/>
    <w:rsid w:val="008529BF"/>
    <w:rsid w:val="0085338E"/>
    <w:rsid w:val="0085378A"/>
    <w:rsid w:val="00854D3A"/>
    <w:rsid w:val="0085574C"/>
    <w:rsid w:val="0086048D"/>
    <w:rsid w:val="008604D9"/>
    <w:rsid w:val="00861C48"/>
    <w:rsid w:val="00862511"/>
    <w:rsid w:val="0086357F"/>
    <w:rsid w:val="00863582"/>
    <w:rsid w:val="00866EB3"/>
    <w:rsid w:val="008708C8"/>
    <w:rsid w:val="00870989"/>
    <w:rsid w:val="0087364E"/>
    <w:rsid w:val="00873DB2"/>
    <w:rsid w:val="0087436C"/>
    <w:rsid w:val="00875431"/>
    <w:rsid w:val="00875B9B"/>
    <w:rsid w:val="00876A0F"/>
    <w:rsid w:val="00876F93"/>
    <w:rsid w:val="00881AB6"/>
    <w:rsid w:val="008830E9"/>
    <w:rsid w:val="00883B41"/>
    <w:rsid w:val="00884863"/>
    <w:rsid w:val="00884EFD"/>
    <w:rsid w:val="00886770"/>
    <w:rsid w:val="008867F6"/>
    <w:rsid w:val="00887746"/>
    <w:rsid w:val="00887C84"/>
    <w:rsid w:val="00890483"/>
    <w:rsid w:val="00890FAA"/>
    <w:rsid w:val="00893586"/>
    <w:rsid w:val="00894384"/>
    <w:rsid w:val="008948CA"/>
    <w:rsid w:val="008951D1"/>
    <w:rsid w:val="00896C83"/>
    <w:rsid w:val="008974F3"/>
    <w:rsid w:val="00897E8B"/>
    <w:rsid w:val="008A00CE"/>
    <w:rsid w:val="008A0568"/>
    <w:rsid w:val="008A1888"/>
    <w:rsid w:val="008A36E8"/>
    <w:rsid w:val="008A456B"/>
    <w:rsid w:val="008A5833"/>
    <w:rsid w:val="008A6766"/>
    <w:rsid w:val="008A6B27"/>
    <w:rsid w:val="008B013E"/>
    <w:rsid w:val="008B06D2"/>
    <w:rsid w:val="008B095B"/>
    <w:rsid w:val="008B0B24"/>
    <w:rsid w:val="008B1793"/>
    <w:rsid w:val="008B2420"/>
    <w:rsid w:val="008B2C04"/>
    <w:rsid w:val="008B3DDC"/>
    <w:rsid w:val="008B6F13"/>
    <w:rsid w:val="008B7B3F"/>
    <w:rsid w:val="008C00FC"/>
    <w:rsid w:val="008C06F4"/>
    <w:rsid w:val="008C0CF1"/>
    <w:rsid w:val="008C1CE1"/>
    <w:rsid w:val="008C1EC7"/>
    <w:rsid w:val="008C282D"/>
    <w:rsid w:val="008C3635"/>
    <w:rsid w:val="008C50A7"/>
    <w:rsid w:val="008C5DAA"/>
    <w:rsid w:val="008C691C"/>
    <w:rsid w:val="008C7456"/>
    <w:rsid w:val="008D00CE"/>
    <w:rsid w:val="008D0567"/>
    <w:rsid w:val="008D062F"/>
    <w:rsid w:val="008D1285"/>
    <w:rsid w:val="008D1E4D"/>
    <w:rsid w:val="008D203A"/>
    <w:rsid w:val="008D2104"/>
    <w:rsid w:val="008D2D38"/>
    <w:rsid w:val="008D3724"/>
    <w:rsid w:val="008D3904"/>
    <w:rsid w:val="008D3F24"/>
    <w:rsid w:val="008D464F"/>
    <w:rsid w:val="008D5455"/>
    <w:rsid w:val="008D578D"/>
    <w:rsid w:val="008D5B16"/>
    <w:rsid w:val="008D5F1A"/>
    <w:rsid w:val="008D6262"/>
    <w:rsid w:val="008D68DD"/>
    <w:rsid w:val="008D79BA"/>
    <w:rsid w:val="008E0DD4"/>
    <w:rsid w:val="008E1619"/>
    <w:rsid w:val="008E16B7"/>
    <w:rsid w:val="008E16F1"/>
    <w:rsid w:val="008E1A11"/>
    <w:rsid w:val="008E4D5D"/>
    <w:rsid w:val="008E5964"/>
    <w:rsid w:val="008E6191"/>
    <w:rsid w:val="008E62BC"/>
    <w:rsid w:val="008E666D"/>
    <w:rsid w:val="008E69F8"/>
    <w:rsid w:val="008E6C34"/>
    <w:rsid w:val="008E7870"/>
    <w:rsid w:val="008F007A"/>
    <w:rsid w:val="008F31F1"/>
    <w:rsid w:val="008F5658"/>
    <w:rsid w:val="008F5FFD"/>
    <w:rsid w:val="00900385"/>
    <w:rsid w:val="00901E35"/>
    <w:rsid w:val="009025F9"/>
    <w:rsid w:val="009033B9"/>
    <w:rsid w:val="00903D9A"/>
    <w:rsid w:val="009051B0"/>
    <w:rsid w:val="0090545D"/>
    <w:rsid w:val="00905465"/>
    <w:rsid w:val="0090569B"/>
    <w:rsid w:val="00905F80"/>
    <w:rsid w:val="009068B7"/>
    <w:rsid w:val="00907421"/>
    <w:rsid w:val="00907875"/>
    <w:rsid w:val="00907DF5"/>
    <w:rsid w:val="0091059D"/>
    <w:rsid w:val="00910B22"/>
    <w:rsid w:val="00911569"/>
    <w:rsid w:val="00911EC2"/>
    <w:rsid w:val="00912BB6"/>
    <w:rsid w:val="00912DE1"/>
    <w:rsid w:val="00913873"/>
    <w:rsid w:val="009138DA"/>
    <w:rsid w:val="00915410"/>
    <w:rsid w:val="00916855"/>
    <w:rsid w:val="00920849"/>
    <w:rsid w:val="009209B7"/>
    <w:rsid w:val="009209F4"/>
    <w:rsid w:val="00921880"/>
    <w:rsid w:val="00922573"/>
    <w:rsid w:val="009245EE"/>
    <w:rsid w:val="00927616"/>
    <w:rsid w:val="00930E7C"/>
    <w:rsid w:val="00931E6E"/>
    <w:rsid w:val="00932AE7"/>
    <w:rsid w:val="00932BC6"/>
    <w:rsid w:val="00935142"/>
    <w:rsid w:val="009364D0"/>
    <w:rsid w:val="009377E9"/>
    <w:rsid w:val="00937D31"/>
    <w:rsid w:val="009401BB"/>
    <w:rsid w:val="00941886"/>
    <w:rsid w:val="009419CE"/>
    <w:rsid w:val="00942702"/>
    <w:rsid w:val="00942AB5"/>
    <w:rsid w:val="009437CD"/>
    <w:rsid w:val="00943A53"/>
    <w:rsid w:val="00943E95"/>
    <w:rsid w:val="009442B1"/>
    <w:rsid w:val="0094437E"/>
    <w:rsid w:val="00944D33"/>
    <w:rsid w:val="0094648A"/>
    <w:rsid w:val="00946CCA"/>
    <w:rsid w:val="00946F63"/>
    <w:rsid w:val="00950796"/>
    <w:rsid w:val="00951FDD"/>
    <w:rsid w:val="00953A7F"/>
    <w:rsid w:val="00953ADF"/>
    <w:rsid w:val="009541B2"/>
    <w:rsid w:val="009541E2"/>
    <w:rsid w:val="00955044"/>
    <w:rsid w:val="009558D4"/>
    <w:rsid w:val="00955C32"/>
    <w:rsid w:val="00956EF4"/>
    <w:rsid w:val="00961051"/>
    <w:rsid w:val="0096132D"/>
    <w:rsid w:val="0096197A"/>
    <w:rsid w:val="0096286F"/>
    <w:rsid w:val="00962DE1"/>
    <w:rsid w:val="00962E46"/>
    <w:rsid w:val="00963145"/>
    <w:rsid w:val="00963897"/>
    <w:rsid w:val="00963AC1"/>
    <w:rsid w:val="00963B67"/>
    <w:rsid w:val="0096588F"/>
    <w:rsid w:val="009659C1"/>
    <w:rsid w:val="00966049"/>
    <w:rsid w:val="009673DB"/>
    <w:rsid w:val="009716DD"/>
    <w:rsid w:val="00971941"/>
    <w:rsid w:val="00971A1C"/>
    <w:rsid w:val="00972ABD"/>
    <w:rsid w:val="00972E37"/>
    <w:rsid w:val="00973A11"/>
    <w:rsid w:val="00975F31"/>
    <w:rsid w:val="009777CD"/>
    <w:rsid w:val="00977BAD"/>
    <w:rsid w:val="0098000F"/>
    <w:rsid w:val="00980C01"/>
    <w:rsid w:val="009818B1"/>
    <w:rsid w:val="00982EF3"/>
    <w:rsid w:val="00983256"/>
    <w:rsid w:val="0098377B"/>
    <w:rsid w:val="00983DCA"/>
    <w:rsid w:val="00983E56"/>
    <w:rsid w:val="00984338"/>
    <w:rsid w:val="00986048"/>
    <w:rsid w:val="00986578"/>
    <w:rsid w:val="009867C0"/>
    <w:rsid w:val="00986BE9"/>
    <w:rsid w:val="009905DF"/>
    <w:rsid w:val="00991611"/>
    <w:rsid w:val="009917E7"/>
    <w:rsid w:val="00993290"/>
    <w:rsid w:val="0099354F"/>
    <w:rsid w:val="009935D1"/>
    <w:rsid w:val="00993751"/>
    <w:rsid w:val="00993C08"/>
    <w:rsid w:val="00995B33"/>
    <w:rsid w:val="009964B3"/>
    <w:rsid w:val="00996ABB"/>
    <w:rsid w:val="0099709B"/>
    <w:rsid w:val="0099743D"/>
    <w:rsid w:val="009976EE"/>
    <w:rsid w:val="0099798B"/>
    <w:rsid w:val="009979DC"/>
    <w:rsid w:val="009A0116"/>
    <w:rsid w:val="009A34A3"/>
    <w:rsid w:val="009A3B37"/>
    <w:rsid w:val="009A3BF6"/>
    <w:rsid w:val="009A3CF2"/>
    <w:rsid w:val="009A4E90"/>
    <w:rsid w:val="009A5F21"/>
    <w:rsid w:val="009A611D"/>
    <w:rsid w:val="009A6284"/>
    <w:rsid w:val="009A6653"/>
    <w:rsid w:val="009A691D"/>
    <w:rsid w:val="009A6C6D"/>
    <w:rsid w:val="009A73BA"/>
    <w:rsid w:val="009A73DA"/>
    <w:rsid w:val="009A7A90"/>
    <w:rsid w:val="009A7A9D"/>
    <w:rsid w:val="009A7CBB"/>
    <w:rsid w:val="009A7FC0"/>
    <w:rsid w:val="009B1462"/>
    <w:rsid w:val="009B1E91"/>
    <w:rsid w:val="009B47AF"/>
    <w:rsid w:val="009B4F58"/>
    <w:rsid w:val="009B56D7"/>
    <w:rsid w:val="009B6E49"/>
    <w:rsid w:val="009B7584"/>
    <w:rsid w:val="009C1E0E"/>
    <w:rsid w:val="009C3459"/>
    <w:rsid w:val="009C666F"/>
    <w:rsid w:val="009C6A24"/>
    <w:rsid w:val="009C6A48"/>
    <w:rsid w:val="009C6BF5"/>
    <w:rsid w:val="009C6E87"/>
    <w:rsid w:val="009C7194"/>
    <w:rsid w:val="009C76E0"/>
    <w:rsid w:val="009D0CFF"/>
    <w:rsid w:val="009D1673"/>
    <w:rsid w:val="009D4938"/>
    <w:rsid w:val="009D5EF4"/>
    <w:rsid w:val="009D6657"/>
    <w:rsid w:val="009D71EF"/>
    <w:rsid w:val="009D72BF"/>
    <w:rsid w:val="009D7EE5"/>
    <w:rsid w:val="009E0155"/>
    <w:rsid w:val="009E0324"/>
    <w:rsid w:val="009E0CA8"/>
    <w:rsid w:val="009E17E1"/>
    <w:rsid w:val="009E2930"/>
    <w:rsid w:val="009E2E17"/>
    <w:rsid w:val="009E4656"/>
    <w:rsid w:val="009E480A"/>
    <w:rsid w:val="009E4CBE"/>
    <w:rsid w:val="009E58C9"/>
    <w:rsid w:val="009E5BE6"/>
    <w:rsid w:val="009E605E"/>
    <w:rsid w:val="009E636C"/>
    <w:rsid w:val="009E6600"/>
    <w:rsid w:val="009E68D1"/>
    <w:rsid w:val="009E6E69"/>
    <w:rsid w:val="009E6E89"/>
    <w:rsid w:val="009F11A8"/>
    <w:rsid w:val="009F2053"/>
    <w:rsid w:val="009F2825"/>
    <w:rsid w:val="009F390E"/>
    <w:rsid w:val="009F41CD"/>
    <w:rsid w:val="009F4A75"/>
    <w:rsid w:val="009F5FFF"/>
    <w:rsid w:val="009F6853"/>
    <w:rsid w:val="009F7331"/>
    <w:rsid w:val="009F7382"/>
    <w:rsid w:val="00A02044"/>
    <w:rsid w:val="00A024FE"/>
    <w:rsid w:val="00A04A1B"/>
    <w:rsid w:val="00A0544A"/>
    <w:rsid w:val="00A05782"/>
    <w:rsid w:val="00A059F1"/>
    <w:rsid w:val="00A05EAF"/>
    <w:rsid w:val="00A06783"/>
    <w:rsid w:val="00A06E31"/>
    <w:rsid w:val="00A07026"/>
    <w:rsid w:val="00A11677"/>
    <w:rsid w:val="00A11976"/>
    <w:rsid w:val="00A11C14"/>
    <w:rsid w:val="00A1239F"/>
    <w:rsid w:val="00A13391"/>
    <w:rsid w:val="00A14D92"/>
    <w:rsid w:val="00A14E89"/>
    <w:rsid w:val="00A150EF"/>
    <w:rsid w:val="00A15543"/>
    <w:rsid w:val="00A15576"/>
    <w:rsid w:val="00A15B89"/>
    <w:rsid w:val="00A15C53"/>
    <w:rsid w:val="00A1606F"/>
    <w:rsid w:val="00A1646E"/>
    <w:rsid w:val="00A165C1"/>
    <w:rsid w:val="00A16E1E"/>
    <w:rsid w:val="00A17BB6"/>
    <w:rsid w:val="00A21D2A"/>
    <w:rsid w:val="00A222A6"/>
    <w:rsid w:val="00A2375B"/>
    <w:rsid w:val="00A24618"/>
    <w:rsid w:val="00A24CA1"/>
    <w:rsid w:val="00A2622E"/>
    <w:rsid w:val="00A26EFD"/>
    <w:rsid w:val="00A27B52"/>
    <w:rsid w:val="00A27B7B"/>
    <w:rsid w:val="00A27EC2"/>
    <w:rsid w:val="00A30014"/>
    <w:rsid w:val="00A30BBE"/>
    <w:rsid w:val="00A311B3"/>
    <w:rsid w:val="00A31ECE"/>
    <w:rsid w:val="00A33D5E"/>
    <w:rsid w:val="00A3465C"/>
    <w:rsid w:val="00A34B55"/>
    <w:rsid w:val="00A3535B"/>
    <w:rsid w:val="00A35ADA"/>
    <w:rsid w:val="00A36A90"/>
    <w:rsid w:val="00A37300"/>
    <w:rsid w:val="00A41420"/>
    <w:rsid w:val="00A42080"/>
    <w:rsid w:val="00A42CA9"/>
    <w:rsid w:val="00A43682"/>
    <w:rsid w:val="00A438AB"/>
    <w:rsid w:val="00A43A33"/>
    <w:rsid w:val="00A50D9B"/>
    <w:rsid w:val="00A50E12"/>
    <w:rsid w:val="00A51162"/>
    <w:rsid w:val="00A5162B"/>
    <w:rsid w:val="00A52951"/>
    <w:rsid w:val="00A547E6"/>
    <w:rsid w:val="00A56428"/>
    <w:rsid w:val="00A56843"/>
    <w:rsid w:val="00A56CDB"/>
    <w:rsid w:val="00A57770"/>
    <w:rsid w:val="00A57A37"/>
    <w:rsid w:val="00A57C6A"/>
    <w:rsid w:val="00A62E43"/>
    <w:rsid w:val="00A63190"/>
    <w:rsid w:val="00A64E8B"/>
    <w:rsid w:val="00A67363"/>
    <w:rsid w:val="00A67460"/>
    <w:rsid w:val="00A70E9B"/>
    <w:rsid w:val="00A71B54"/>
    <w:rsid w:val="00A75C4A"/>
    <w:rsid w:val="00A75DDF"/>
    <w:rsid w:val="00A80C10"/>
    <w:rsid w:val="00A815E0"/>
    <w:rsid w:val="00A81B92"/>
    <w:rsid w:val="00A830E4"/>
    <w:rsid w:val="00A85B5C"/>
    <w:rsid w:val="00A86447"/>
    <w:rsid w:val="00A878FA"/>
    <w:rsid w:val="00A908CE"/>
    <w:rsid w:val="00A91972"/>
    <w:rsid w:val="00A92469"/>
    <w:rsid w:val="00A92E4E"/>
    <w:rsid w:val="00A93092"/>
    <w:rsid w:val="00A941E1"/>
    <w:rsid w:val="00A94B52"/>
    <w:rsid w:val="00A9652D"/>
    <w:rsid w:val="00A96A96"/>
    <w:rsid w:val="00A96B13"/>
    <w:rsid w:val="00A96C1F"/>
    <w:rsid w:val="00A97A4F"/>
    <w:rsid w:val="00A97E9A"/>
    <w:rsid w:val="00AA0AEA"/>
    <w:rsid w:val="00AA19B6"/>
    <w:rsid w:val="00AA1DD2"/>
    <w:rsid w:val="00AA1DE5"/>
    <w:rsid w:val="00AA2294"/>
    <w:rsid w:val="00AA2680"/>
    <w:rsid w:val="00AA4B00"/>
    <w:rsid w:val="00AA4E38"/>
    <w:rsid w:val="00AA5CDB"/>
    <w:rsid w:val="00AA69E0"/>
    <w:rsid w:val="00AA72BD"/>
    <w:rsid w:val="00AB0B0A"/>
    <w:rsid w:val="00AB1229"/>
    <w:rsid w:val="00AB19E2"/>
    <w:rsid w:val="00AB35C6"/>
    <w:rsid w:val="00AB428E"/>
    <w:rsid w:val="00AB4E14"/>
    <w:rsid w:val="00AB6A9D"/>
    <w:rsid w:val="00AB6FED"/>
    <w:rsid w:val="00AB71E2"/>
    <w:rsid w:val="00AC0339"/>
    <w:rsid w:val="00AC0C98"/>
    <w:rsid w:val="00AC2797"/>
    <w:rsid w:val="00AC39CA"/>
    <w:rsid w:val="00AC3CD6"/>
    <w:rsid w:val="00AC4F97"/>
    <w:rsid w:val="00AC5B6D"/>
    <w:rsid w:val="00AC6A07"/>
    <w:rsid w:val="00AC6BDB"/>
    <w:rsid w:val="00AC6EB0"/>
    <w:rsid w:val="00AC6EC5"/>
    <w:rsid w:val="00AC6F44"/>
    <w:rsid w:val="00AD0408"/>
    <w:rsid w:val="00AD125D"/>
    <w:rsid w:val="00AD18CE"/>
    <w:rsid w:val="00AD19FF"/>
    <w:rsid w:val="00AD2020"/>
    <w:rsid w:val="00AD20B5"/>
    <w:rsid w:val="00AD2331"/>
    <w:rsid w:val="00AD23DD"/>
    <w:rsid w:val="00AD2D87"/>
    <w:rsid w:val="00AD3235"/>
    <w:rsid w:val="00AD38A0"/>
    <w:rsid w:val="00AD3B3D"/>
    <w:rsid w:val="00AD3F27"/>
    <w:rsid w:val="00AD5196"/>
    <w:rsid w:val="00AD55C9"/>
    <w:rsid w:val="00AD5B0B"/>
    <w:rsid w:val="00AD69C6"/>
    <w:rsid w:val="00AD6A74"/>
    <w:rsid w:val="00AD7722"/>
    <w:rsid w:val="00AE036A"/>
    <w:rsid w:val="00AE0BBD"/>
    <w:rsid w:val="00AE1A5A"/>
    <w:rsid w:val="00AE2098"/>
    <w:rsid w:val="00AE3A1B"/>
    <w:rsid w:val="00AE49ED"/>
    <w:rsid w:val="00AE5DC3"/>
    <w:rsid w:val="00AE6DDD"/>
    <w:rsid w:val="00AF026C"/>
    <w:rsid w:val="00AF03B6"/>
    <w:rsid w:val="00AF0A39"/>
    <w:rsid w:val="00AF251A"/>
    <w:rsid w:val="00AF2882"/>
    <w:rsid w:val="00AF2D7B"/>
    <w:rsid w:val="00AF37B5"/>
    <w:rsid w:val="00AF3824"/>
    <w:rsid w:val="00AF4FD6"/>
    <w:rsid w:val="00AF5D81"/>
    <w:rsid w:val="00AF5DE5"/>
    <w:rsid w:val="00AF60EB"/>
    <w:rsid w:val="00AF63E1"/>
    <w:rsid w:val="00AF664A"/>
    <w:rsid w:val="00AF6836"/>
    <w:rsid w:val="00B00529"/>
    <w:rsid w:val="00B01134"/>
    <w:rsid w:val="00B026DA"/>
    <w:rsid w:val="00B0311B"/>
    <w:rsid w:val="00B03759"/>
    <w:rsid w:val="00B039E3"/>
    <w:rsid w:val="00B03EFE"/>
    <w:rsid w:val="00B05711"/>
    <w:rsid w:val="00B05B12"/>
    <w:rsid w:val="00B06CB1"/>
    <w:rsid w:val="00B10BA3"/>
    <w:rsid w:val="00B12167"/>
    <w:rsid w:val="00B13ACF"/>
    <w:rsid w:val="00B13E1F"/>
    <w:rsid w:val="00B1528A"/>
    <w:rsid w:val="00B15BD4"/>
    <w:rsid w:val="00B174A1"/>
    <w:rsid w:val="00B20A61"/>
    <w:rsid w:val="00B20F78"/>
    <w:rsid w:val="00B21AA5"/>
    <w:rsid w:val="00B21AF1"/>
    <w:rsid w:val="00B21D14"/>
    <w:rsid w:val="00B223BA"/>
    <w:rsid w:val="00B22B00"/>
    <w:rsid w:val="00B238D2"/>
    <w:rsid w:val="00B24227"/>
    <w:rsid w:val="00B243B0"/>
    <w:rsid w:val="00B25740"/>
    <w:rsid w:val="00B25E82"/>
    <w:rsid w:val="00B25FF3"/>
    <w:rsid w:val="00B2747B"/>
    <w:rsid w:val="00B27535"/>
    <w:rsid w:val="00B27E74"/>
    <w:rsid w:val="00B30DEF"/>
    <w:rsid w:val="00B32CF2"/>
    <w:rsid w:val="00B32D18"/>
    <w:rsid w:val="00B335D2"/>
    <w:rsid w:val="00B339AA"/>
    <w:rsid w:val="00B35B80"/>
    <w:rsid w:val="00B375CD"/>
    <w:rsid w:val="00B376E4"/>
    <w:rsid w:val="00B40CB8"/>
    <w:rsid w:val="00B41042"/>
    <w:rsid w:val="00B417E8"/>
    <w:rsid w:val="00B41EDB"/>
    <w:rsid w:val="00B420FA"/>
    <w:rsid w:val="00B42C72"/>
    <w:rsid w:val="00B43DBE"/>
    <w:rsid w:val="00B462B8"/>
    <w:rsid w:val="00B46E43"/>
    <w:rsid w:val="00B47F32"/>
    <w:rsid w:val="00B507BE"/>
    <w:rsid w:val="00B51BF0"/>
    <w:rsid w:val="00B524E0"/>
    <w:rsid w:val="00B525BB"/>
    <w:rsid w:val="00B5411E"/>
    <w:rsid w:val="00B54D71"/>
    <w:rsid w:val="00B552BB"/>
    <w:rsid w:val="00B57A28"/>
    <w:rsid w:val="00B60E5C"/>
    <w:rsid w:val="00B61698"/>
    <w:rsid w:val="00B6253F"/>
    <w:rsid w:val="00B62EED"/>
    <w:rsid w:val="00B63180"/>
    <w:rsid w:val="00B63782"/>
    <w:rsid w:val="00B63F88"/>
    <w:rsid w:val="00B6515A"/>
    <w:rsid w:val="00B656BC"/>
    <w:rsid w:val="00B657C8"/>
    <w:rsid w:val="00B65C7A"/>
    <w:rsid w:val="00B67032"/>
    <w:rsid w:val="00B67B2F"/>
    <w:rsid w:val="00B70014"/>
    <w:rsid w:val="00B7087E"/>
    <w:rsid w:val="00B7139D"/>
    <w:rsid w:val="00B72584"/>
    <w:rsid w:val="00B73F9D"/>
    <w:rsid w:val="00B74523"/>
    <w:rsid w:val="00B7453A"/>
    <w:rsid w:val="00B7459F"/>
    <w:rsid w:val="00B751EA"/>
    <w:rsid w:val="00B754E3"/>
    <w:rsid w:val="00B75C00"/>
    <w:rsid w:val="00B76429"/>
    <w:rsid w:val="00B76C43"/>
    <w:rsid w:val="00B805C7"/>
    <w:rsid w:val="00B8168A"/>
    <w:rsid w:val="00B823AC"/>
    <w:rsid w:val="00B82984"/>
    <w:rsid w:val="00B83130"/>
    <w:rsid w:val="00B83950"/>
    <w:rsid w:val="00B843AE"/>
    <w:rsid w:val="00B84CFF"/>
    <w:rsid w:val="00B85065"/>
    <w:rsid w:val="00B85407"/>
    <w:rsid w:val="00B856E7"/>
    <w:rsid w:val="00B871A0"/>
    <w:rsid w:val="00B951B7"/>
    <w:rsid w:val="00B953C2"/>
    <w:rsid w:val="00B9573E"/>
    <w:rsid w:val="00B968C5"/>
    <w:rsid w:val="00B97820"/>
    <w:rsid w:val="00BA0921"/>
    <w:rsid w:val="00BA0D9D"/>
    <w:rsid w:val="00BA24BA"/>
    <w:rsid w:val="00BA3901"/>
    <w:rsid w:val="00BA3A36"/>
    <w:rsid w:val="00BA56FB"/>
    <w:rsid w:val="00BA6CBF"/>
    <w:rsid w:val="00BA76B0"/>
    <w:rsid w:val="00BA7793"/>
    <w:rsid w:val="00BB0424"/>
    <w:rsid w:val="00BB094A"/>
    <w:rsid w:val="00BB1053"/>
    <w:rsid w:val="00BB1F47"/>
    <w:rsid w:val="00BB2C0B"/>
    <w:rsid w:val="00BB347B"/>
    <w:rsid w:val="00BB40E5"/>
    <w:rsid w:val="00BB44C9"/>
    <w:rsid w:val="00BB5222"/>
    <w:rsid w:val="00BB6B17"/>
    <w:rsid w:val="00BB6E3C"/>
    <w:rsid w:val="00BB716B"/>
    <w:rsid w:val="00BB755D"/>
    <w:rsid w:val="00BC0036"/>
    <w:rsid w:val="00BC0748"/>
    <w:rsid w:val="00BC132C"/>
    <w:rsid w:val="00BC1DE2"/>
    <w:rsid w:val="00BC25E6"/>
    <w:rsid w:val="00BC6D71"/>
    <w:rsid w:val="00BC6FAA"/>
    <w:rsid w:val="00BC77C3"/>
    <w:rsid w:val="00BD011D"/>
    <w:rsid w:val="00BD0198"/>
    <w:rsid w:val="00BD0CAE"/>
    <w:rsid w:val="00BD2D0C"/>
    <w:rsid w:val="00BD393A"/>
    <w:rsid w:val="00BD4324"/>
    <w:rsid w:val="00BD43B9"/>
    <w:rsid w:val="00BD50CC"/>
    <w:rsid w:val="00BD5F15"/>
    <w:rsid w:val="00BD665A"/>
    <w:rsid w:val="00BD6778"/>
    <w:rsid w:val="00BE08FA"/>
    <w:rsid w:val="00BE0B04"/>
    <w:rsid w:val="00BE2F01"/>
    <w:rsid w:val="00BE42B9"/>
    <w:rsid w:val="00BE4823"/>
    <w:rsid w:val="00BE51B7"/>
    <w:rsid w:val="00BE551D"/>
    <w:rsid w:val="00BF00E9"/>
    <w:rsid w:val="00BF0825"/>
    <w:rsid w:val="00BF0DA6"/>
    <w:rsid w:val="00BF17C5"/>
    <w:rsid w:val="00BF1BCC"/>
    <w:rsid w:val="00BF2324"/>
    <w:rsid w:val="00BF343A"/>
    <w:rsid w:val="00BF3D9F"/>
    <w:rsid w:val="00BF45C0"/>
    <w:rsid w:val="00BF7252"/>
    <w:rsid w:val="00C00751"/>
    <w:rsid w:val="00C017BD"/>
    <w:rsid w:val="00C01B39"/>
    <w:rsid w:val="00C0278D"/>
    <w:rsid w:val="00C02FB5"/>
    <w:rsid w:val="00C03309"/>
    <w:rsid w:val="00C03655"/>
    <w:rsid w:val="00C0396B"/>
    <w:rsid w:val="00C039EA"/>
    <w:rsid w:val="00C059FA"/>
    <w:rsid w:val="00C062E3"/>
    <w:rsid w:val="00C06BB3"/>
    <w:rsid w:val="00C10767"/>
    <w:rsid w:val="00C1165F"/>
    <w:rsid w:val="00C11C8D"/>
    <w:rsid w:val="00C11F70"/>
    <w:rsid w:val="00C12913"/>
    <w:rsid w:val="00C142B5"/>
    <w:rsid w:val="00C15615"/>
    <w:rsid w:val="00C15A0B"/>
    <w:rsid w:val="00C160FF"/>
    <w:rsid w:val="00C169D8"/>
    <w:rsid w:val="00C17A63"/>
    <w:rsid w:val="00C17AF4"/>
    <w:rsid w:val="00C17EF1"/>
    <w:rsid w:val="00C22335"/>
    <w:rsid w:val="00C232DA"/>
    <w:rsid w:val="00C23C36"/>
    <w:rsid w:val="00C24ED8"/>
    <w:rsid w:val="00C2508C"/>
    <w:rsid w:val="00C258D1"/>
    <w:rsid w:val="00C26179"/>
    <w:rsid w:val="00C2680D"/>
    <w:rsid w:val="00C27F09"/>
    <w:rsid w:val="00C30947"/>
    <w:rsid w:val="00C33E65"/>
    <w:rsid w:val="00C341A5"/>
    <w:rsid w:val="00C360FD"/>
    <w:rsid w:val="00C405FB"/>
    <w:rsid w:val="00C40C2A"/>
    <w:rsid w:val="00C41ECC"/>
    <w:rsid w:val="00C42916"/>
    <w:rsid w:val="00C43206"/>
    <w:rsid w:val="00C43798"/>
    <w:rsid w:val="00C43F85"/>
    <w:rsid w:val="00C45B3E"/>
    <w:rsid w:val="00C466CB"/>
    <w:rsid w:val="00C50CD4"/>
    <w:rsid w:val="00C511F5"/>
    <w:rsid w:val="00C51F10"/>
    <w:rsid w:val="00C52795"/>
    <w:rsid w:val="00C52BCF"/>
    <w:rsid w:val="00C52C99"/>
    <w:rsid w:val="00C5332C"/>
    <w:rsid w:val="00C54332"/>
    <w:rsid w:val="00C54EA3"/>
    <w:rsid w:val="00C55895"/>
    <w:rsid w:val="00C55C3A"/>
    <w:rsid w:val="00C56868"/>
    <w:rsid w:val="00C57FA0"/>
    <w:rsid w:val="00C60F5E"/>
    <w:rsid w:val="00C6182A"/>
    <w:rsid w:val="00C62E3B"/>
    <w:rsid w:val="00C630DF"/>
    <w:rsid w:val="00C66226"/>
    <w:rsid w:val="00C66251"/>
    <w:rsid w:val="00C67A07"/>
    <w:rsid w:val="00C71D7C"/>
    <w:rsid w:val="00C7280B"/>
    <w:rsid w:val="00C73437"/>
    <w:rsid w:val="00C755E2"/>
    <w:rsid w:val="00C81635"/>
    <w:rsid w:val="00C81C08"/>
    <w:rsid w:val="00C81D9F"/>
    <w:rsid w:val="00C81F1D"/>
    <w:rsid w:val="00C81FDD"/>
    <w:rsid w:val="00C8343D"/>
    <w:rsid w:val="00C8347C"/>
    <w:rsid w:val="00C83558"/>
    <w:rsid w:val="00C8358D"/>
    <w:rsid w:val="00C84701"/>
    <w:rsid w:val="00C8574E"/>
    <w:rsid w:val="00C85D91"/>
    <w:rsid w:val="00C862D2"/>
    <w:rsid w:val="00C86A49"/>
    <w:rsid w:val="00C86B6E"/>
    <w:rsid w:val="00C876AA"/>
    <w:rsid w:val="00C90BFE"/>
    <w:rsid w:val="00C928FB"/>
    <w:rsid w:val="00C934D5"/>
    <w:rsid w:val="00C954F0"/>
    <w:rsid w:val="00C9579F"/>
    <w:rsid w:val="00C958E3"/>
    <w:rsid w:val="00C971C4"/>
    <w:rsid w:val="00CA1205"/>
    <w:rsid w:val="00CA1295"/>
    <w:rsid w:val="00CA1481"/>
    <w:rsid w:val="00CA1E4A"/>
    <w:rsid w:val="00CA3019"/>
    <w:rsid w:val="00CA32D2"/>
    <w:rsid w:val="00CA67BD"/>
    <w:rsid w:val="00CA720C"/>
    <w:rsid w:val="00CB007C"/>
    <w:rsid w:val="00CB0AFC"/>
    <w:rsid w:val="00CB0D71"/>
    <w:rsid w:val="00CB2190"/>
    <w:rsid w:val="00CB33C4"/>
    <w:rsid w:val="00CB3B99"/>
    <w:rsid w:val="00CB5322"/>
    <w:rsid w:val="00CB5C0D"/>
    <w:rsid w:val="00CB7E31"/>
    <w:rsid w:val="00CC06F3"/>
    <w:rsid w:val="00CC079F"/>
    <w:rsid w:val="00CC0ADE"/>
    <w:rsid w:val="00CC160F"/>
    <w:rsid w:val="00CC16CD"/>
    <w:rsid w:val="00CC177F"/>
    <w:rsid w:val="00CC3748"/>
    <w:rsid w:val="00CC42BC"/>
    <w:rsid w:val="00CC505F"/>
    <w:rsid w:val="00CC61F1"/>
    <w:rsid w:val="00CC6484"/>
    <w:rsid w:val="00CC7FD5"/>
    <w:rsid w:val="00CD00B2"/>
    <w:rsid w:val="00CD011B"/>
    <w:rsid w:val="00CD153C"/>
    <w:rsid w:val="00CD172D"/>
    <w:rsid w:val="00CD2EF1"/>
    <w:rsid w:val="00CD390D"/>
    <w:rsid w:val="00CD572C"/>
    <w:rsid w:val="00CD5BEE"/>
    <w:rsid w:val="00CD5FDE"/>
    <w:rsid w:val="00CD7660"/>
    <w:rsid w:val="00CE0122"/>
    <w:rsid w:val="00CE06FB"/>
    <w:rsid w:val="00CE10F3"/>
    <w:rsid w:val="00CE245F"/>
    <w:rsid w:val="00CE2AC5"/>
    <w:rsid w:val="00CE34BB"/>
    <w:rsid w:val="00CE34ED"/>
    <w:rsid w:val="00CE3765"/>
    <w:rsid w:val="00CE52E4"/>
    <w:rsid w:val="00CE587F"/>
    <w:rsid w:val="00CE5FAC"/>
    <w:rsid w:val="00CE5FEA"/>
    <w:rsid w:val="00CE6A98"/>
    <w:rsid w:val="00CE6B0C"/>
    <w:rsid w:val="00CF053D"/>
    <w:rsid w:val="00CF09E4"/>
    <w:rsid w:val="00CF1467"/>
    <w:rsid w:val="00CF5486"/>
    <w:rsid w:val="00CF6C0A"/>
    <w:rsid w:val="00CF7B27"/>
    <w:rsid w:val="00D01CE0"/>
    <w:rsid w:val="00D01D02"/>
    <w:rsid w:val="00D02D3F"/>
    <w:rsid w:val="00D03DBF"/>
    <w:rsid w:val="00D0505D"/>
    <w:rsid w:val="00D05813"/>
    <w:rsid w:val="00D06722"/>
    <w:rsid w:val="00D07B15"/>
    <w:rsid w:val="00D1002C"/>
    <w:rsid w:val="00D10CB6"/>
    <w:rsid w:val="00D11298"/>
    <w:rsid w:val="00D11D83"/>
    <w:rsid w:val="00D12148"/>
    <w:rsid w:val="00D13019"/>
    <w:rsid w:val="00D14DFD"/>
    <w:rsid w:val="00D15D31"/>
    <w:rsid w:val="00D17286"/>
    <w:rsid w:val="00D2136D"/>
    <w:rsid w:val="00D22B38"/>
    <w:rsid w:val="00D22FCD"/>
    <w:rsid w:val="00D277ED"/>
    <w:rsid w:val="00D30254"/>
    <w:rsid w:val="00D3044D"/>
    <w:rsid w:val="00D3060A"/>
    <w:rsid w:val="00D31946"/>
    <w:rsid w:val="00D34F71"/>
    <w:rsid w:val="00D34F73"/>
    <w:rsid w:val="00D351B7"/>
    <w:rsid w:val="00D3533D"/>
    <w:rsid w:val="00D35F57"/>
    <w:rsid w:val="00D36277"/>
    <w:rsid w:val="00D36294"/>
    <w:rsid w:val="00D36898"/>
    <w:rsid w:val="00D36AB1"/>
    <w:rsid w:val="00D36E32"/>
    <w:rsid w:val="00D3711C"/>
    <w:rsid w:val="00D3713F"/>
    <w:rsid w:val="00D3776F"/>
    <w:rsid w:val="00D37A51"/>
    <w:rsid w:val="00D418B9"/>
    <w:rsid w:val="00D43713"/>
    <w:rsid w:val="00D43806"/>
    <w:rsid w:val="00D43972"/>
    <w:rsid w:val="00D43BF4"/>
    <w:rsid w:val="00D43D9A"/>
    <w:rsid w:val="00D4410A"/>
    <w:rsid w:val="00D4490C"/>
    <w:rsid w:val="00D44BE5"/>
    <w:rsid w:val="00D44F4A"/>
    <w:rsid w:val="00D45315"/>
    <w:rsid w:val="00D46382"/>
    <w:rsid w:val="00D47016"/>
    <w:rsid w:val="00D4773B"/>
    <w:rsid w:val="00D47981"/>
    <w:rsid w:val="00D51203"/>
    <w:rsid w:val="00D53133"/>
    <w:rsid w:val="00D53161"/>
    <w:rsid w:val="00D53279"/>
    <w:rsid w:val="00D53462"/>
    <w:rsid w:val="00D5459B"/>
    <w:rsid w:val="00D55602"/>
    <w:rsid w:val="00D56AF9"/>
    <w:rsid w:val="00D57733"/>
    <w:rsid w:val="00D57C0F"/>
    <w:rsid w:val="00D61918"/>
    <w:rsid w:val="00D6234E"/>
    <w:rsid w:val="00D626A3"/>
    <w:rsid w:val="00D62A63"/>
    <w:rsid w:val="00D62BCD"/>
    <w:rsid w:val="00D631E2"/>
    <w:rsid w:val="00D63493"/>
    <w:rsid w:val="00D636B9"/>
    <w:rsid w:val="00D64D5C"/>
    <w:rsid w:val="00D65D4A"/>
    <w:rsid w:val="00D65D5D"/>
    <w:rsid w:val="00D66FE8"/>
    <w:rsid w:val="00D67713"/>
    <w:rsid w:val="00D67B22"/>
    <w:rsid w:val="00D70D69"/>
    <w:rsid w:val="00D70FF8"/>
    <w:rsid w:val="00D71B42"/>
    <w:rsid w:val="00D71DAD"/>
    <w:rsid w:val="00D72FDF"/>
    <w:rsid w:val="00D73544"/>
    <w:rsid w:val="00D73B2E"/>
    <w:rsid w:val="00D73C3B"/>
    <w:rsid w:val="00D73D77"/>
    <w:rsid w:val="00D7553E"/>
    <w:rsid w:val="00D766F3"/>
    <w:rsid w:val="00D76781"/>
    <w:rsid w:val="00D769C3"/>
    <w:rsid w:val="00D77CC2"/>
    <w:rsid w:val="00D8187B"/>
    <w:rsid w:val="00D8253B"/>
    <w:rsid w:val="00D83C16"/>
    <w:rsid w:val="00D84E3F"/>
    <w:rsid w:val="00D85941"/>
    <w:rsid w:val="00D85F07"/>
    <w:rsid w:val="00D869AC"/>
    <w:rsid w:val="00D87B63"/>
    <w:rsid w:val="00D87F93"/>
    <w:rsid w:val="00D90379"/>
    <w:rsid w:val="00D905E3"/>
    <w:rsid w:val="00D916AF"/>
    <w:rsid w:val="00D91AD9"/>
    <w:rsid w:val="00D92804"/>
    <w:rsid w:val="00D93747"/>
    <w:rsid w:val="00D958AA"/>
    <w:rsid w:val="00D95A67"/>
    <w:rsid w:val="00D95FDD"/>
    <w:rsid w:val="00D963DD"/>
    <w:rsid w:val="00D975FD"/>
    <w:rsid w:val="00DA0498"/>
    <w:rsid w:val="00DA1089"/>
    <w:rsid w:val="00DA17E0"/>
    <w:rsid w:val="00DA2FE3"/>
    <w:rsid w:val="00DA3863"/>
    <w:rsid w:val="00DA62E4"/>
    <w:rsid w:val="00DA70C0"/>
    <w:rsid w:val="00DA7AD1"/>
    <w:rsid w:val="00DB0508"/>
    <w:rsid w:val="00DB062B"/>
    <w:rsid w:val="00DB2F0C"/>
    <w:rsid w:val="00DB3D03"/>
    <w:rsid w:val="00DB5225"/>
    <w:rsid w:val="00DB5377"/>
    <w:rsid w:val="00DB53AA"/>
    <w:rsid w:val="00DB7108"/>
    <w:rsid w:val="00DB7563"/>
    <w:rsid w:val="00DC0676"/>
    <w:rsid w:val="00DC0853"/>
    <w:rsid w:val="00DC1974"/>
    <w:rsid w:val="00DC22D4"/>
    <w:rsid w:val="00DC2E1C"/>
    <w:rsid w:val="00DC2EE4"/>
    <w:rsid w:val="00DC32BA"/>
    <w:rsid w:val="00DC3D6D"/>
    <w:rsid w:val="00DC5C4C"/>
    <w:rsid w:val="00DC6AAE"/>
    <w:rsid w:val="00DC74AA"/>
    <w:rsid w:val="00DD206A"/>
    <w:rsid w:val="00DD2C30"/>
    <w:rsid w:val="00DD2DC5"/>
    <w:rsid w:val="00DD4D0F"/>
    <w:rsid w:val="00DD73D3"/>
    <w:rsid w:val="00DE025C"/>
    <w:rsid w:val="00DE05BE"/>
    <w:rsid w:val="00DE13DD"/>
    <w:rsid w:val="00DE1EC8"/>
    <w:rsid w:val="00DE238F"/>
    <w:rsid w:val="00DE275F"/>
    <w:rsid w:val="00DE2BE9"/>
    <w:rsid w:val="00DE2FDD"/>
    <w:rsid w:val="00DE4EA7"/>
    <w:rsid w:val="00DE5078"/>
    <w:rsid w:val="00DE5E72"/>
    <w:rsid w:val="00DE6799"/>
    <w:rsid w:val="00DE6F74"/>
    <w:rsid w:val="00DF01EE"/>
    <w:rsid w:val="00DF21FB"/>
    <w:rsid w:val="00DF2DD4"/>
    <w:rsid w:val="00DF435B"/>
    <w:rsid w:val="00DF597C"/>
    <w:rsid w:val="00DF5EC6"/>
    <w:rsid w:val="00DF6B07"/>
    <w:rsid w:val="00DF6C12"/>
    <w:rsid w:val="00DF773E"/>
    <w:rsid w:val="00DF7F28"/>
    <w:rsid w:val="00E00069"/>
    <w:rsid w:val="00E00102"/>
    <w:rsid w:val="00E00171"/>
    <w:rsid w:val="00E007F1"/>
    <w:rsid w:val="00E01388"/>
    <w:rsid w:val="00E022B9"/>
    <w:rsid w:val="00E05A0D"/>
    <w:rsid w:val="00E069F0"/>
    <w:rsid w:val="00E07489"/>
    <w:rsid w:val="00E07CC2"/>
    <w:rsid w:val="00E11842"/>
    <w:rsid w:val="00E12146"/>
    <w:rsid w:val="00E14780"/>
    <w:rsid w:val="00E14BA8"/>
    <w:rsid w:val="00E1686B"/>
    <w:rsid w:val="00E212CC"/>
    <w:rsid w:val="00E22A0A"/>
    <w:rsid w:val="00E22EF7"/>
    <w:rsid w:val="00E24479"/>
    <w:rsid w:val="00E24BF5"/>
    <w:rsid w:val="00E24D8C"/>
    <w:rsid w:val="00E259E7"/>
    <w:rsid w:val="00E263C8"/>
    <w:rsid w:val="00E2745D"/>
    <w:rsid w:val="00E3005F"/>
    <w:rsid w:val="00E309C0"/>
    <w:rsid w:val="00E31CE4"/>
    <w:rsid w:val="00E327AE"/>
    <w:rsid w:val="00E32AF7"/>
    <w:rsid w:val="00E340B5"/>
    <w:rsid w:val="00E367D1"/>
    <w:rsid w:val="00E41127"/>
    <w:rsid w:val="00E41534"/>
    <w:rsid w:val="00E43A9D"/>
    <w:rsid w:val="00E442F1"/>
    <w:rsid w:val="00E44350"/>
    <w:rsid w:val="00E44998"/>
    <w:rsid w:val="00E4502B"/>
    <w:rsid w:val="00E508EC"/>
    <w:rsid w:val="00E50CFC"/>
    <w:rsid w:val="00E513C5"/>
    <w:rsid w:val="00E51986"/>
    <w:rsid w:val="00E51C7B"/>
    <w:rsid w:val="00E5301C"/>
    <w:rsid w:val="00E53835"/>
    <w:rsid w:val="00E53FBA"/>
    <w:rsid w:val="00E54079"/>
    <w:rsid w:val="00E55143"/>
    <w:rsid w:val="00E5565F"/>
    <w:rsid w:val="00E568A4"/>
    <w:rsid w:val="00E57C61"/>
    <w:rsid w:val="00E62330"/>
    <w:rsid w:val="00E62776"/>
    <w:rsid w:val="00E6305C"/>
    <w:rsid w:val="00E6340A"/>
    <w:rsid w:val="00E634F0"/>
    <w:rsid w:val="00E635F3"/>
    <w:rsid w:val="00E63CB2"/>
    <w:rsid w:val="00E64627"/>
    <w:rsid w:val="00E6534C"/>
    <w:rsid w:val="00E653FE"/>
    <w:rsid w:val="00E6580A"/>
    <w:rsid w:val="00E65B87"/>
    <w:rsid w:val="00E66D85"/>
    <w:rsid w:val="00E6748D"/>
    <w:rsid w:val="00E71081"/>
    <w:rsid w:val="00E71A23"/>
    <w:rsid w:val="00E722FB"/>
    <w:rsid w:val="00E73346"/>
    <w:rsid w:val="00E746B0"/>
    <w:rsid w:val="00E75004"/>
    <w:rsid w:val="00E7507D"/>
    <w:rsid w:val="00E750BB"/>
    <w:rsid w:val="00E758A6"/>
    <w:rsid w:val="00E7683F"/>
    <w:rsid w:val="00E76F1F"/>
    <w:rsid w:val="00E77937"/>
    <w:rsid w:val="00E77BC6"/>
    <w:rsid w:val="00E8094B"/>
    <w:rsid w:val="00E811DE"/>
    <w:rsid w:val="00E82DE5"/>
    <w:rsid w:val="00E83BD7"/>
    <w:rsid w:val="00E84665"/>
    <w:rsid w:val="00E846CB"/>
    <w:rsid w:val="00E85938"/>
    <w:rsid w:val="00E91F58"/>
    <w:rsid w:val="00E92E8E"/>
    <w:rsid w:val="00E953AC"/>
    <w:rsid w:val="00E96E9F"/>
    <w:rsid w:val="00E979F3"/>
    <w:rsid w:val="00EA0012"/>
    <w:rsid w:val="00EA2729"/>
    <w:rsid w:val="00EA36BB"/>
    <w:rsid w:val="00EA3FD7"/>
    <w:rsid w:val="00EA4069"/>
    <w:rsid w:val="00EA4B4C"/>
    <w:rsid w:val="00EA4C13"/>
    <w:rsid w:val="00EA4C55"/>
    <w:rsid w:val="00EA51E0"/>
    <w:rsid w:val="00EA5AAF"/>
    <w:rsid w:val="00EA656A"/>
    <w:rsid w:val="00EA6E94"/>
    <w:rsid w:val="00EA710C"/>
    <w:rsid w:val="00EA7126"/>
    <w:rsid w:val="00EA758B"/>
    <w:rsid w:val="00EB0729"/>
    <w:rsid w:val="00EB0EEF"/>
    <w:rsid w:val="00EB1E2E"/>
    <w:rsid w:val="00EB2859"/>
    <w:rsid w:val="00EB2E7C"/>
    <w:rsid w:val="00EB3B6F"/>
    <w:rsid w:val="00EB3E20"/>
    <w:rsid w:val="00EB410E"/>
    <w:rsid w:val="00EB65DF"/>
    <w:rsid w:val="00EB7457"/>
    <w:rsid w:val="00EB7EE8"/>
    <w:rsid w:val="00EC064E"/>
    <w:rsid w:val="00EC0BCA"/>
    <w:rsid w:val="00EC3781"/>
    <w:rsid w:val="00EC45EC"/>
    <w:rsid w:val="00EC6B65"/>
    <w:rsid w:val="00EC7287"/>
    <w:rsid w:val="00ED1043"/>
    <w:rsid w:val="00ED16B5"/>
    <w:rsid w:val="00ED1E89"/>
    <w:rsid w:val="00ED55F0"/>
    <w:rsid w:val="00ED5F02"/>
    <w:rsid w:val="00ED6C32"/>
    <w:rsid w:val="00ED6F9A"/>
    <w:rsid w:val="00ED7BE6"/>
    <w:rsid w:val="00EE1A5B"/>
    <w:rsid w:val="00EE2B8F"/>
    <w:rsid w:val="00EE326F"/>
    <w:rsid w:val="00EE36E4"/>
    <w:rsid w:val="00EE3B02"/>
    <w:rsid w:val="00EE4202"/>
    <w:rsid w:val="00EE4F8A"/>
    <w:rsid w:val="00EE50BA"/>
    <w:rsid w:val="00EE5E1B"/>
    <w:rsid w:val="00EE600D"/>
    <w:rsid w:val="00EE7B1E"/>
    <w:rsid w:val="00EF0496"/>
    <w:rsid w:val="00EF0D83"/>
    <w:rsid w:val="00EF1078"/>
    <w:rsid w:val="00EF2460"/>
    <w:rsid w:val="00EF28D1"/>
    <w:rsid w:val="00EF29D3"/>
    <w:rsid w:val="00EF2C1E"/>
    <w:rsid w:val="00EF2D1E"/>
    <w:rsid w:val="00EF35E3"/>
    <w:rsid w:val="00EF417F"/>
    <w:rsid w:val="00EF55A0"/>
    <w:rsid w:val="00EF5A42"/>
    <w:rsid w:val="00EF5D24"/>
    <w:rsid w:val="00EF6972"/>
    <w:rsid w:val="00EF758B"/>
    <w:rsid w:val="00EF7F78"/>
    <w:rsid w:val="00F012B0"/>
    <w:rsid w:val="00F01EB6"/>
    <w:rsid w:val="00F021E5"/>
    <w:rsid w:val="00F02492"/>
    <w:rsid w:val="00F02D73"/>
    <w:rsid w:val="00F05C0C"/>
    <w:rsid w:val="00F078E1"/>
    <w:rsid w:val="00F07C89"/>
    <w:rsid w:val="00F07C9D"/>
    <w:rsid w:val="00F108CC"/>
    <w:rsid w:val="00F128B6"/>
    <w:rsid w:val="00F14273"/>
    <w:rsid w:val="00F14F20"/>
    <w:rsid w:val="00F15F0A"/>
    <w:rsid w:val="00F16C07"/>
    <w:rsid w:val="00F174F9"/>
    <w:rsid w:val="00F17AF7"/>
    <w:rsid w:val="00F22B3C"/>
    <w:rsid w:val="00F22D6C"/>
    <w:rsid w:val="00F232DB"/>
    <w:rsid w:val="00F232FB"/>
    <w:rsid w:val="00F24DAA"/>
    <w:rsid w:val="00F3078B"/>
    <w:rsid w:val="00F31DB3"/>
    <w:rsid w:val="00F33009"/>
    <w:rsid w:val="00F33715"/>
    <w:rsid w:val="00F33EEF"/>
    <w:rsid w:val="00F34F1B"/>
    <w:rsid w:val="00F36D91"/>
    <w:rsid w:val="00F407A7"/>
    <w:rsid w:val="00F40838"/>
    <w:rsid w:val="00F40A9B"/>
    <w:rsid w:val="00F4416F"/>
    <w:rsid w:val="00F44948"/>
    <w:rsid w:val="00F45208"/>
    <w:rsid w:val="00F456CB"/>
    <w:rsid w:val="00F457D4"/>
    <w:rsid w:val="00F461F7"/>
    <w:rsid w:val="00F47417"/>
    <w:rsid w:val="00F47698"/>
    <w:rsid w:val="00F47759"/>
    <w:rsid w:val="00F4791A"/>
    <w:rsid w:val="00F50BBD"/>
    <w:rsid w:val="00F51E9C"/>
    <w:rsid w:val="00F5390F"/>
    <w:rsid w:val="00F5584D"/>
    <w:rsid w:val="00F60E6E"/>
    <w:rsid w:val="00F619FC"/>
    <w:rsid w:val="00F61EAE"/>
    <w:rsid w:val="00F62D3E"/>
    <w:rsid w:val="00F63650"/>
    <w:rsid w:val="00F64FB6"/>
    <w:rsid w:val="00F6680D"/>
    <w:rsid w:val="00F670CB"/>
    <w:rsid w:val="00F67433"/>
    <w:rsid w:val="00F71171"/>
    <w:rsid w:val="00F722A7"/>
    <w:rsid w:val="00F722BC"/>
    <w:rsid w:val="00F74D7F"/>
    <w:rsid w:val="00F754B9"/>
    <w:rsid w:val="00F76F8B"/>
    <w:rsid w:val="00F77A28"/>
    <w:rsid w:val="00F77EA4"/>
    <w:rsid w:val="00F806F0"/>
    <w:rsid w:val="00F80C9A"/>
    <w:rsid w:val="00F815B6"/>
    <w:rsid w:val="00F83D4A"/>
    <w:rsid w:val="00F86564"/>
    <w:rsid w:val="00F874C5"/>
    <w:rsid w:val="00F87982"/>
    <w:rsid w:val="00F87CD6"/>
    <w:rsid w:val="00F9121E"/>
    <w:rsid w:val="00F91495"/>
    <w:rsid w:val="00F91D6C"/>
    <w:rsid w:val="00F9348C"/>
    <w:rsid w:val="00F93DEF"/>
    <w:rsid w:val="00F9471B"/>
    <w:rsid w:val="00F94911"/>
    <w:rsid w:val="00F95505"/>
    <w:rsid w:val="00F96597"/>
    <w:rsid w:val="00F9725E"/>
    <w:rsid w:val="00F9738C"/>
    <w:rsid w:val="00F9751F"/>
    <w:rsid w:val="00F9772F"/>
    <w:rsid w:val="00F97E26"/>
    <w:rsid w:val="00FA2984"/>
    <w:rsid w:val="00FA2EE9"/>
    <w:rsid w:val="00FA3AE5"/>
    <w:rsid w:val="00FA4E4C"/>
    <w:rsid w:val="00FA5365"/>
    <w:rsid w:val="00FA6C3A"/>
    <w:rsid w:val="00FA6FB7"/>
    <w:rsid w:val="00FA735C"/>
    <w:rsid w:val="00FA7F80"/>
    <w:rsid w:val="00FB06B9"/>
    <w:rsid w:val="00FB0EA4"/>
    <w:rsid w:val="00FB162C"/>
    <w:rsid w:val="00FB3CD0"/>
    <w:rsid w:val="00FB3F22"/>
    <w:rsid w:val="00FB44C9"/>
    <w:rsid w:val="00FB49C8"/>
    <w:rsid w:val="00FB53B7"/>
    <w:rsid w:val="00FB6608"/>
    <w:rsid w:val="00FB6E3F"/>
    <w:rsid w:val="00FB7959"/>
    <w:rsid w:val="00FB7F23"/>
    <w:rsid w:val="00FC01A8"/>
    <w:rsid w:val="00FC0D04"/>
    <w:rsid w:val="00FC33DC"/>
    <w:rsid w:val="00FC46E1"/>
    <w:rsid w:val="00FC60C8"/>
    <w:rsid w:val="00FC6985"/>
    <w:rsid w:val="00FC6C7D"/>
    <w:rsid w:val="00FD1C35"/>
    <w:rsid w:val="00FD2282"/>
    <w:rsid w:val="00FD252B"/>
    <w:rsid w:val="00FD2B22"/>
    <w:rsid w:val="00FD30EA"/>
    <w:rsid w:val="00FD3941"/>
    <w:rsid w:val="00FD3D34"/>
    <w:rsid w:val="00FD4C9F"/>
    <w:rsid w:val="00FD5051"/>
    <w:rsid w:val="00FD5243"/>
    <w:rsid w:val="00FD55C7"/>
    <w:rsid w:val="00FD5C55"/>
    <w:rsid w:val="00FD5CEB"/>
    <w:rsid w:val="00FE1F5A"/>
    <w:rsid w:val="00FE257E"/>
    <w:rsid w:val="00FE3C5E"/>
    <w:rsid w:val="00FE475E"/>
    <w:rsid w:val="00FE4A43"/>
    <w:rsid w:val="00FE4B69"/>
    <w:rsid w:val="00FE51A5"/>
    <w:rsid w:val="00FE6759"/>
    <w:rsid w:val="00FF0A54"/>
    <w:rsid w:val="00FF1066"/>
    <w:rsid w:val="00FF12D6"/>
    <w:rsid w:val="00FF173F"/>
    <w:rsid w:val="00FF18E7"/>
    <w:rsid w:val="00FF1A7A"/>
    <w:rsid w:val="00FF213E"/>
    <w:rsid w:val="00FF33DE"/>
    <w:rsid w:val="00FF3615"/>
    <w:rsid w:val="00FF37C0"/>
    <w:rsid w:val="00FF3C1A"/>
    <w:rsid w:val="00FF3CFE"/>
    <w:rsid w:val="00FF3FA3"/>
    <w:rsid w:val="00FF5FB4"/>
    <w:rsid w:val="00FF67B9"/>
    <w:rsid w:val="00FF7648"/>
    <w:rsid w:val="00FF7D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0B98A"/>
  <w15:docId w15:val="{3E20F34A-31D2-42D9-BD75-0A6E89D6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C5BEC"/>
    <w:pPr>
      <w:suppressAutoHyphens/>
    </w:pPr>
  </w:style>
  <w:style w:type="paragraph" w:styleId="Naslov1">
    <w:name w:val="heading 1"/>
    <w:basedOn w:val="Navaden"/>
    <w:next w:val="Navaden"/>
    <w:uiPriority w:val="9"/>
    <w:qFormat/>
    <w:pPr>
      <w:keepNext/>
      <w:keepLines/>
      <w:spacing w:before="240" w:after="0"/>
      <w:outlineLvl w:val="0"/>
    </w:pPr>
    <w:rPr>
      <w:rFonts w:ascii="Calibri Light" w:eastAsia="Times New Roman" w:hAnsi="Calibri Light"/>
      <w:color w:val="2F5496"/>
      <w:sz w:val="32"/>
      <w:szCs w:val="32"/>
    </w:rPr>
  </w:style>
  <w:style w:type="paragraph" w:styleId="Naslov2">
    <w:name w:val="heading 2"/>
    <w:basedOn w:val="Navaden"/>
    <w:next w:val="Navaden"/>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Naslov3">
    <w:name w:val="heading 3"/>
    <w:basedOn w:val="Navaden"/>
    <w:next w:val="Navaden"/>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Naslov4">
    <w:name w:val="heading 4"/>
    <w:basedOn w:val="Navaden"/>
    <w:next w:val="Navaden"/>
    <w:uiPriority w:val="9"/>
    <w:unhideWhenUsed/>
    <w:qFormat/>
    <w:pPr>
      <w:keepNext/>
      <w:keepLines/>
      <w:spacing w:before="40" w:after="0"/>
      <w:outlineLvl w:val="3"/>
    </w:pPr>
    <w:rPr>
      <w:rFonts w:ascii="Calibri Light" w:eastAsia="Times New Roman" w:hAnsi="Calibri Light"/>
      <w:i/>
      <w:iCs/>
      <w:color w:val="2F5496"/>
    </w:rPr>
  </w:style>
  <w:style w:type="paragraph" w:styleId="Naslov5">
    <w:name w:val="heading 5"/>
    <w:basedOn w:val="Navaden"/>
    <w:next w:val="Navaden"/>
    <w:uiPriority w:val="9"/>
    <w:unhideWhenUsed/>
    <w:qFormat/>
    <w:pPr>
      <w:keepNext/>
      <w:keepLines/>
      <w:spacing w:before="40" w:after="0"/>
      <w:outlineLvl w:val="4"/>
    </w:pPr>
    <w:rPr>
      <w:rFonts w:ascii="Calibri Light" w:eastAsia="Times New Roman" w:hAnsi="Calibri Light"/>
      <w:color w:val="2F549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uiPriority w:val="10"/>
    <w:qFormat/>
    <w:pPr>
      <w:suppressAutoHyphens w:val="0"/>
      <w:spacing w:before="240" w:after="60"/>
      <w:jc w:val="center"/>
      <w:textAlignment w:val="auto"/>
      <w:outlineLvl w:val="0"/>
    </w:pPr>
    <w:rPr>
      <w:rFonts w:ascii="Arial" w:eastAsia="Times New Roman" w:hAnsi="Arial"/>
      <w:b/>
      <w:bCs/>
      <w:kern w:val="3"/>
      <w:sz w:val="32"/>
      <w:szCs w:val="32"/>
      <w:lang w:eastAsia="sl-SI"/>
    </w:rPr>
  </w:style>
  <w:style w:type="paragraph" w:customStyle="1" w:styleId="SLOG2">
    <w:name w:val="SLOG2"/>
    <w:basedOn w:val="Naslov2"/>
    <w:pPr>
      <w:keepLines w:val="0"/>
      <w:suppressAutoHyphens w:val="0"/>
      <w:spacing w:before="200" w:after="200"/>
      <w:jc w:val="center"/>
      <w:textAlignment w:val="auto"/>
    </w:pPr>
    <w:rPr>
      <w:rFonts w:ascii="Tahoma" w:hAnsi="Tahoma" w:cs="Arial"/>
      <w:b/>
      <w:bCs/>
      <w:iCs/>
      <w:caps/>
      <w:color w:val="003300"/>
      <w:sz w:val="24"/>
      <w:szCs w:val="24"/>
      <w:u w:val="wave"/>
      <w:lang w:eastAsia="sl-SI"/>
    </w:rPr>
  </w:style>
  <w:style w:type="paragraph" w:customStyle="1" w:styleId="Naslov31">
    <w:name w:val="Naslov 31"/>
    <w:basedOn w:val="Navaden"/>
    <w:next w:val="Navaden"/>
    <w:pPr>
      <w:keepNext/>
      <w:keepLines/>
      <w:spacing w:before="40" w:after="0"/>
      <w:textAlignment w:val="auto"/>
      <w:outlineLvl w:val="2"/>
    </w:pPr>
    <w:rPr>
      <w:rFonts w:ascii="Calibri Light" w:eastAsia="Times New Roman" w:hAnsi="Calibri Light"/>
      <w:color w:val="1F3763"/>
      <w:sz w:val="24"/>
      <w:szCs w:val="24"/>
    </w:rPr>
  </w:style>
  <w:style w:type="paragraph" w:customStyle="1" w:styleId="Oddelek">
    <w:name w:val="Oddelek"/>
    <w:basedOn w:val="Navaden"/>
    <w:pPr>
      <w:numPr>
        <w:ilvl w:val="3"/>
        <w:numId w:val="1"/>
      </w:numPr>
      <w:overflowPunct w:val="0"/>
      <w:autoSpaceDE w:val="0"/>
      <w:spacing w:before="280" w:after="60" w:line="200" w:lineRule="exact"/>
      <w:jc w:val="center"/>
      <w:outlineLvl w:val="3"/>
    </w:pPr>
    <w:rPr>
      <w:rFonts w:ascii="Arial" w:eastAsia="Times New Roman" w:hAnsi="Arial" w:cs="Arial"/>
      <w:b/>
      <w:lang w:eastAsia="sl-SI"/>
    </w:rPr>
  </w:style>
  <w:style w:type="character" w:customStyle="1" w:styleId="Naslov4Znak">
    <w:name w:val="Naslov 4 Znak"/>
    <w:basedOn w:val="Privzetapisavaodstavka"/>
    <w:rPr>
      <w:rFonts w:ascii="Calibri Light" w:eastAsia="Times New Roman" w:hAnsi="Calibri Light" w:cs="Times New Roman"/>
      <w:i/>
      <w:iCs/>
      <w:color w:val="2F5496"/>
    </w:rPr>
  </w:style>
  <w:style w:type="paragraph" w:styleId="Odstavekseznama">
    <w:name w:val="List Paragraph"/>
    <w:aliases w:val="za tekst,Označevanje,List Paragraph2,Colorful List - Accent 11,NASLOV 1,K1,Table of contents numbered,Elenco num ARGEA,body,Odsek zoznamu2,naslov 1,Bullet 1,Bullet Points,Bullet layer,Dot pt,F5 List Paragraph,Indicator Text,3,lp1"/>
    <w:basedOn w:val="Navaden"/>
    <w:uiPriority w:val="34"/>
    <w:qFormat/>
    <w:pPr>
      <w:ind w:left="720"/>
    </w:pPr>
  </w:style>
  <w:style w:type="character" w:customStyle="1" w:styleId="Naslov1Znak">
    <w:name w:val="Naslov 1 Znak"/>
    <w:basedOn w:val="Privzetapisavaodstavka"/>
    <w:rPr>
      <w:rFonts w:ascii="Calibri Light" w:eastAsia="Times New Roman" w:hAnsi="Calibri Light" w:cs="Times New Roman"/>
      <w:color w:val="2F5496"/>
      <w:sz w:val="32"/>
      <w:szCs w:val="32"/>
    </w:rPr>
  </w:style>
  <w:style w:type="character" w:customStyle="1" w:styleId="Naslov2Znak">
    <w:name w:val="Naslov 2 Znak"/>
    <w:basedOn w:val="Privzetapisavaodstavka"/>
    <w:rPr>
      <w:rFonts w:ascii="Calibri Light" w:eastAsia="Times New Roman" w:hAnsi="Calibri Light" w:cs="Times New Roman"/>
      <w:color w:val="2F5496"/>
      <w:sz w:val="26"/>
      <w:szCs w:val="26"/>
    </w:rPr>
  </w:style>
  <w:style w:type="character" w:customStyle="1" w:styleId="Naslov3Znak">
    <w:name w:val="Naslov 3 Znak"/>
    <w:basedOn w:val="Privzetapisavaodstavka"/>
    <w:rPr>
      <w:rFonts w:ascii="Calibri Light" w:eastAsia="Times New Roman" w:hAnsi="Calibri Light" w:cs="Times New Roman"/>
      <w:color w:val="1F3763"/>
      <w:sz w:val="24"/>
      <w:szCs w:val="24"/>
    </w:rPr>
  </w:style>
  <w:style w:type="character" w:styleId="Pripombasklic">
    <w:name w:val="annotation reference"/>
    <w:basedOn w:val="Privzetapisavaodstavka"/>
    <w:uiPriority w:val="99"/>
    <w:rPr>
      <w:sz w:val="16"/>
      <w:szCs w:val="16"/>
    </w:rPr>
  </w:style>
  <w:style w:type="paragraph" w:styleId="Pripombabesedilo">
    <w:name w:val="annotation text"/>
    <w:basedOn w:val="Navaden"/>
    <w:uiPriority w:val="99"/>
    <w:rPr>
      <w:sz w:val="20"/>
      <w:szCs w:val="20"/>
    </w:rPr>
  </w:style>
  <w:style w:type="character" w:customStyle="1" w:styleId="PripombabesediloZnak">
    <w:name w:val="Pripomba – besedilo Znak"/>
    <w:basedOn w:val="Privzetapisavaodstavka"/>
    <w:uiPriority w:val="99"/>
    <w:rPr>
      <w:sz w:val="20"/>
      <w:szCs w:val="20"/>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b/>
      <w:bCs/>
      <w:sz w:val="20"/>
      <w:szCs w:val="20"/>
    </w:rPr>
  </w:style>
  <w:style w:type="paragraph" w:styleId="Besedilooblaka">
    <w:name w:val="Balloon Text"/>
    <w:basedOn w:val="Navaden"/>
    <w:pPr>
      <w:spacing w:after="0"/>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paragraph" w:styleId="Kazalovsebine1">
    <w:name w:val="toc 1"/>
    <w:basedOn w:val="Navaden"/>
    <w:next w:val="Navaden"/>
    <w:autoRedefine/>
    <w:uiPriority w:val="39"/>
    <w:rsid w:val="00F14F20"/>
    <w:pPr>
      <w:tabs>
        <w:tab w:val="left" w:pos="440"/>
        <w:tab w:val="right" w:leader="dot" w:pos="9062"/>
      </w:tabs>
      <w:spacing w:after="0"/>
    </w:pPr>
    <w:rPr>
      <w:rFonts w:ascii="Tahoma" w:hAnsi="Tahoma" w:cs="Tahoma"/>
      <w:b/>
      <w:bCs/>
      <w:noProof/>
      <w:sz w:val="20"/>
      <w:szCs w:val="20"/>
    </w:rPr>
  </w:style>
  <w:style w:type="paragraph" w:styleId="Kazalovsebine2">
    <w:name w:val="toc 2"/>
    <w:basedOn w:val="Navaden"/>
    <w:next w:val="Navaden"/>
    <w:autoRedefine/>
    <w:uiPriority w:val="39"/>
    <w:rsid w:val="0010698B"/>
    <w:pPr>
      <w:tabs>
        <w:tab w:val="right" w:leader="dot" w:pos="660"/>
        <w:tab w:val="right" w:leader="dot" w:pos="9062"/>
      </w:tabs>
      <w:spacing w:after="100"/>
      <w:ind w:left="220"/>
    </w:pPr>
    <w:rPr>
      <w:rFonts w:ascii="Tahoma" w:hAnsi="Tahoma" w:cs="Tahoma"/>
      <w:noProof/>
      <w:sz w:val="18"/>
      <w:szCs w:val="18"/>
    </w:rPr>
  </w:style>
  <w:style w:type="paragraph" w:styleId="Kazalovsebine3">
    <w:name w:val="toc 3"/>
    <w:basedOn w:val="Navaden"/>
    <w:next w:val="Navaden"/>
    <w:autoRedefine/>
    <w:uiPriority w:val="39"/>
    <w:rsid w:val="009716DD"/>
    <w:pPr>
      <w:tabs>
        <w:tab w:val="right" w:leader="dot" w:pos="1320"/>
        <w:tab w:val="right" w:leader="dot" w:pos="9062"/>
      </w:tabs>
      <w:spacing w:after="100"/>
      <w:ind w:left="440"/>
    </w:pPr>
    <w:rPr>
      <w:rFonts w:ascii="Tahoma" w:hAnsi="Tahoma" w:cs="Tahoma"/>
      <w:noProof/>
      <w:sz w:val="16"/>
      <w:szCs w:val="16"/>
    </w:rPr>
  </w:style>
  <w:style w:type="character" w:styleId="Hiperpovezava">
    <w:name w:val="Hyperlink"/>
    <w:basedOn w:val="Privzetapisavaodstavka"/>
    <w:uiPriority w:val="99"/>
    <w:rPr>
      <w:color w:val="0563C1"/>
      <w:u w:val="single"/>
    </w:rPr>
  </w:style>
  <w:style w:type="paragraph" w:styleId="Kazalovsebine4">
    <w:name w:val="toc 4"/>
    <w:basedOn w:val="Navaden"/>
    <w:next w:val="Navaden"/>
    <w:autoRedefine/>
    <w:uiPriority w:val="39"/>
    <w:pPr>
      <w:tabs>
        <w:tab w:val="right" w:leader="dot" w:pos="9062"/>
      </w:tabs>
      <w:spacing w:after="0"/>
      <w:ind w:left="660"/>
    </w:pPr>
    <w:rPr>
      <w:rFonts w:ascii="Tahoma" w:hAnsi="Tahoma" w:cs="Tahoma"/>
      <w:i/>
      <w:iCs/>
      <w:sz w:val="16"/>
      <w:szCs w:val="16"/>
    </w:rPr>
  </w:style>
  <w:style w:type="paragraph" w:customStyle="1" w:styleId="Navaden1">
    <w:name w:val="Navaden1"/>
    <w:pPr>
      <w:suppressAutoHyphens/>
    </w:pPr>
  </w:style>
  <w:style w:type="character" w:customStyle="1" w:styleId="OdstavekseznamaZnak">
    <w:name w:val="Odstavek seznama Znak"/>
    <w:aliases w:val="za tekst Znak,Označevanje Znak,List Paragraph2 Znak,Colorful List - Accent 11 Znak,Main numbered paragraph Znak,Numbered List Paragraph Znak,List Paragraph11 Znak,Bullet Answer Znak,IFCL - List Paragraph Znak,NASLOV 1 Znak,K1 Znak"/>
    <w:uiPriority w:val="34"/>
    <w:qFormat/>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Footnote Text Char1,fn"/>
    <w:basedOn w:val="Navaden"/>
    <w:uiPriority w:val="99"/>
    <w:qFormat/>
    <w:pPr>
      <w:spacing w:after="0"/>
    </w:pPr>
    <w:rPr>
      <w:sz w:val="20"/>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uiPriority w:val="99"/>
    <w:qFormat/>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tref"/>
    <w:basedOn w:val="Privzetapisavaodstavka"/>
    <w:link w:val="FootnotesymbolCarZchn"/>
    <w:uiPriority w:val="99"/>
    <w:qFormat/>
    <w:rPr>
      <w:position w:val="0"/>
      <w:vertAlign w:val="superscript"/>
    </w:rPr>
  </w:style>
  <w:style w:type="paragraph" w:styleId="Navadensplet">
    <w:name w:val="Normal (Web)"/>
    <w:basedOn w:val="Navaden"/>
    <w:uiPriority w:val="99"/>
    <w:pPr>
      <w:suppressAutoHyphens w:val="0"/>
      <w:spacing w:before="100" w:after="100"/>
      <w:textAlignment w:val="auto"/>
    </w:pPr>
    <w:rPr>
      <w:rFonts w:ascii="Times New Roman" w:eastAsia="Times New Roman" w:hAnsi="Times New Roman"/>
      <w:sz w:val="24"/>
      <w:szCs w:val="24"/>
      <w:lang w:eastAsia="sl-SI"/>
    </w:rPr>
  </w:style>
  <w:style w:type="paragraph" w:styleId="Napis">
    <w:name w:val="caption"/>
    <w:basedOn w:val="Navaden"/>
    <w:next w:val="Navaden"/>
    <w:qFormat/>
    <w:pPr>
      <w:suppressAutoHyphens w:val="0"/>
      <w:spacing w:after="200"/>
      <w:textAlignment w:val="auto"/>
    </w:pPr>
    <w:rPr>
      <w:rFonts w:ascii="Times New Roman" w:eastAsia="Times New Roman" w:hAnsi="Times New Roman"/>
      <w:i/>
      <w:iCs/>
      <w:color w:val="44546A"/>
      <w:sz w:val="18"/>
      <w:szCs w:val="18"/>
      <w:lang w:eastAsia="sl-SI"/>
    </w:rPr>
  </w:style>
  <w:style w:type="paragraph" w:customStyle="1" w:styleId="NASLOV30">
    <w:name w:val="NASLOV3"/>
    <w:basedOn w:val="Navaden"/>
    <w:pPr>
      <w:tabs>
        <w:tab w:val="left" w:pos="0"/>
      </w:tabs>
      <w:suppressAutoHyphens w:val="0"/>
      <w:spacing w:before="60" w:after="60"/>
      <w:ind w:hanging="360"/>
      <w:jc w:val="both"/>
      <w:textAlignment w:val="auto"/>
    </w:pPr>
    <w:rPr>
      <w:rFonts w:ascii="Tahoma" w:eastAsia="Times New Roman" w:hAnsi="Tahoma" w:cs="Tahoma"/>
      <w:b/>
      <w:sz w:val="20"/>
      <w:szCs w:val="20"/>
      <w:lang w:eastAsia="sl-SI"/>
    </w:rPr>
  </w:style>
  <w:style w:type="character" w:customStyle="1" w:styleId="Naslov5Znak">
    <w:name w:val="Naslov 5 Znak"/>
    <w:basedOn w:val="Privzetapisavaodstavka"/>
    <w:rPr>
      <w:rFonts w:ascii="Calibri Light" w:eastAsia="Times New Roman" w:hAnsi="Calibri Light" w:cs="Times New Roman"/>
      <w:color w:val="2F5496"/>
    </w:rPr>
  </w:style>
  <w:style w:type="paragraph" w:styleId="Brezrazmikov">
    <w:name w:val="No Spacing"/>
    <w:pPr>
      <w:spacing w:after="0"/>
      <w:textAlignment w:val="auto"/>
    </w:pPr>
  </w:style>
  <w:style w:type="paragraph" w:styleId="Glava">
    <w:name w:val="header"/>
    <w:basedOn w:val="Navaden"/>
    <w:uiPriority w:val="99"/>
    <w:pPr>
      <w:tabs>
        <w:tab w:val="center" w:pos="4536"/>
        <w:tab w:val="right" w:pos="9072"/>
      </w:tabs>
      <w:spacing w:after="0"/>
    </w:pPr>
  </w:style>
  <w:style w:type="character" w:customStyle="1" w:styleId="GlavaZnak">
    <w:name w:val="Glava Znak"/>
    <w:basedOn w:val="Privzetapisavaodstavka"/>
    <w:uiPriority w:val="99"/>
  </w:style>
  <w:style w:type="paragraph" w:styleId="Noga">
    <w:name w:val="footer"/>
    <w:basedOn w:val="Navaden"/>
    <w:uiPriority w:val="99"/>
    <w:pPr>
      <w:tabs>
        <w:tab w:val="center" w:pos="4536"/>
        <w:tab w:val="right" w:pos="9072"/>
      </w:tabs>
      <w:spacing w:after="0"/>
    </w:pPr>
  </w:style>
  <w:style w:type="character" w:customStyle="1" w:styleId="NogaZnak">
    <w:name w:val="Noga Znak"/>
    <w:basedOn w:val="Privzetapisavaodstavka"/>
    <w:uiPriority w:val="99"/>
  </w:style>
  <w:style w:type="paragraph" w:styleId="Telobesedila">
    <w:name w:val="Body Text"/>
    <w:basedOn w:val="Navaden"/>
    <w:pPr>
      <w:suppressAutoHyphens w:val="0"/>
      <w:spacing w:after="0"/>
      <w:jc w:val="center"/>
      <w:textAlignment w:val="auto"/>
    </w:pPr>
    <w:rPr>
      <w:rFonts w:ascii="Times New Roman" w:eastAsia="Times New Roman" w:hAnsi="Times New Roman"/>
      <w:b/>
      <w:sz w:val="28"/>
      <w:szCs w:val="20"/>
    </w:rPr>
  </w:style>
  <w:style w:type="character" w:customStyle="1" w:styleId="TelobesedilaZnak">
    <w:name w:val="Telo besedila Znak"/>
    <w:basedOn w:val="Privzetapisavaodstavka"/>
    <w:rPr>
      <w:rFonts w:ascii="Times New Roman" w:eastAsia="Times New Roman" w:hAnsi="Times New Roman"/>
      <w:b/>
      <w:sz w:val="28"/>
      <w:szCs w:val="20"/>
    </w:rPr>
  </w:style>
  <w:style w:type="paragraph" w:customStyle="1" w:styleId="Default">
    <w:name w:val="Default"/>
    <w:pPr>
      <w:autoSpaceDE w:val="0"/>
      <w:spacing w:after="0"/>
      <w:textAlignment w:val="auto"/>
    </w:pPr>
    <w:rPr>
      <w:rFonts w:cs="Calibri"/>
      <w:color w:val="000000"/>
      <w:sz w:val="24"/>
      <w:szCs w:val="24"/>
    </w:rPr>
  </w:style>
  <w:style w:type="paragraph" w:customStyle="1" w:styleId="MAJA2">
    <w:name w:val="MAJA2"/>
    <w:basedOn w:val="Navaden"/>
    <w:pPr>
      <w:suppressAutoHyphens w:val="0"/>
      <w:spacing w:before="120" w:after="120" w:line="276" w:lineRule="auto"/>
      <w:jc w:val="both"/>
      <w:textAlignment w:val="auto"/>
    </w:pPr>
    <w:rPr>
      <w:rFonts w:ascii="Tahoma" w:hAnsi="Tahoma"/>
      <w:b/>
      <w:sz w:val="20"/>
    </w:rPr>
  </w:style>
  <w:style w:type="character" w:customStyle="1" w:styleId="h5">
    <w:name w:val="h5"/>
    <w:basedOn w:val="Privzetapisavaodstavka"/>
  </w:style>
  <w:style w:type="paragraph" w:styleId="Kazaloslik">
    <w:name w:val="table of figures"/>
    <w:basedOn w:val="Navaden"/>
    <w:next w:val="Navaden"/>
    <w:uiPriority w:val="99"/>
    <w:pPr>
      <w:suppressAutoHyphens w:val="0"/>
      <w:spacing w:after="0"/>
      <w:textAlignment w:val="auto"/>
    </w:pPr>
    <w:rPr>
      <w:rFonts w:ascii="Times New Roman" w:eastAsia="Times New Roman" w:hAnsi="Times New Roman"/>
      <w:sz w:val="24"/>
      <w:szCs w:val="24"/>
      <w:lang w:eastAsia="sl-SI"/>
    </w:rPr>
  </w:style>
  <w:style w:type="paragraph" w:styleId="NaslovTOC">
    <w:name w:val="TOC Heading"/>
    <w:basedOn w:val="Naslov1"/>
    <w:next w:val="Navaden"/>
    <w:uiPriority w:val="39"/>
    <w:qFormat/>
    <w:pPr>
      <w:suppressAutoHyphens w:val="0"/>
      <w:spacing w:line="249" w:lineRule="auto"/>
      <w:textAlignment w:val="auto"/>
    </w:pPr>
    <w:rPr>
      <w:rFonts w:ascii="Cambria" w:hAnsi="Cambria"/>
      <w:color w:val="365F91"/>
      <w:lang w:eastAsia="sl-SI"/>
    </w:rPr>
  </w:style>
  <w:style w:type="paragraph" w:customStyle="1" w:styleId="Kazalotabel">
    <w:name w:val="Kazalo tabel"/>
    <w:basedOn w:val="Kazaloslik"/>
    <w:pPr>
      <w:tabs>
        <w:tab w:val="right" w:leader="dot" w:pos="9062"/>
      </w:tabs>
    </w:pPr>
    <w:rPr>
      <w:rFonts w:ascii="Tahoma" w:hAnsi="Tahoma" w:cs="Tahoma"/>
      <w:sz w:val="20"/>
      <w:szCs w:val="20"/>
    </w:rPr>
  </w:style>
  <w:style w:type="paragraph" w:customStyle="1" w:styleId="kazaloslik0">
    <w:name w:val="kazalo slik"/>
    <w:basedOn w:val="Kazaloslik"/>
    <w:pPr>
      <w:tabs>
        <w:tab w:val="right" w:leader="dot" w:pos="9062"/>
      </w:tabs>
    </w:pPr>
    <w:rPr>
      <w:rFonts w:ascii="Tahoma" w:hAnsi="Tahoma" w:cs="Tahoma"/>
      <w:sz w:val="20"/>
      <w:szCs w:val="20"/>
    </w:rPr>
  </w:style>
  <w:style w:type="character" w:customStyle="1" w:styleId="KazaloslikZnak">
    <w:name w:val="Kazalo slik Znak"/>
    <w:basedOn w:val="Privzetapisavaodstavka"/>
    <w:rPr>
      <w:rFonts w:ascii="Times New Roman" w:eastAsia="Times New Roman" w:hAnsi="Times New Roman"/>
      <w:sz w:val="24"/>
      <w:szCs w:val="24"/>
      <w:lang w:eastAsia="sl-SI"/>
    </w:rPr>
  </w:style>
  <w:style w:type="character" w:customStyle="1" w:styleId="KazalotabelZnak">
    <w:name w:val="Kazalo tabel Znak"/>
    <w:basedOn w:val="KazaloslikZnak"/>
    <w:rPr>
      <w:rFonts w:ascii="Tahoma" w:eastAsia="Times New Roman" w:hAnsi="Tahoma" w:cs="Tahoma"/>
      <w:sz w:val="20"/>
      <w:szCs w:val="20"/>
      <w:lang w:eastAsia="sl-SI"/>
    </w:rPr>
  </w:style>
  <w:style w:type="character" w:customStyle="1" w:styleId="kazaloslikZnak0">
    <w:name w:val="kazalo slik Znak"/>
    <w:basedOn w:val="KazaloslikZnak"/>
    <w:rPr>
      <w:rFonts w:ascii="Tahoma" w:eastAsia="Times New Roman" w:hAnsi="Tahoma" w:cs="Tahoma"/>
      <w:sz w:val="20"/>
      <w:szCs w:val="20"/>
      <w:lang w:eastAsia="sl-SI"/>
    </w:rPr>
  </w:style>
  <w:style w:type="paragraph" w:customStyle="1" w:styleId="NASLOV20">
    <w:name w:val="NASLOV2"/>
    <w:basedOn w:val="Navaden"/>
    <w:pPr>
      <w:suppressAutoHyphens w:val="0"/>
      <w:spacing w:after="0"/>
      <w:ind w:left="432" w:hanging="432"/>
      <w:jc w:val="both"/>
      <w:textAlignment w:val="auto"/>
    </w:pPr>
    <w:rPr>
      <w:rFonts w:ascii="Tahoma" w:hAnsi="Tahoma" w:cs="Tahoma"/>
      <w:b/>
      <w:bCs/>
      <w:sz w:val="20"/>
      <w:szCs w:val="20"/>
      <w:lang w:eastAsia="sl-SI"/>
    </w:rPr>
  </w:style>
  <w:style w:type="paragraph" w:customStyle="1" w:styleId="NASLOV10">
    <w:name w:val="NASLOV1"/>
    <w:basedOn w:val="Navaden"/>
    <w:pPr>
      <w:suppressAutoHyphens w:val="0"/>
      <w:spacing w:before="120" w:after="60"/>
      <w:ind w:left="432" w:hanging="432"/>
      <w:textAlignment w:val="auto"/>
    </w:pPr>
    <w:rPr>
      <w:rFonts w:ascii="Tahoma" w:hAnsi="Tahoma" w:cs="Tahoma"/>
      <w:b/>
      <w:bCs/>
      <w:lang w:eastAsia="sl-SI"/>
    </w:rPr>
  </w:style>
  <w:style w:type="character" w:customStyle="1" w:styleId="Naslov2Znak1">
    <w:name w:val="Naslov 2 Znak1"/>
    <w:rPr>
      <w:rFonts w:ascii="Arial" w:eastAsia="Times New Roman" w:hAnsi="Arial" w:cs="Times New Roman"/>
      <w:b/>
      <w:bCs/>
      <w:i/>
      <w:iCs/>
      <w:sz w:val="28"/>
      <w:szCs w:val="28"/>
      <w:lang w:eastAsia="sl-SI"/>
    </w:rPr>
  </w:style>
  <w:style w:type="paragraph" w:customStyle="1" w:styleId="Odstavekseznama1">
    <w:name w:val="Odstavek seznama1"/>
    <w:basedOn w:val="Navaden"/>
    <w:pPr>
      <w:suppressAutoHyphens w:val="0"/>
      <w:spacing w:after="0"/>
      <w:ind w:left="708"/>
      <w:textAlignment w:val="auto"/>
    </w:pPr>
    <w:rPr>
      <w:rFonts w:ascii="Times New Roman" w:eastAsia="Times New Roman" w:hAnsi="Times New Roman"/>
      <w:sz w:val="24"/>
      <w:szCs w:val="24"/>
      <w:lang w:eastAsia="sl-SI"/>
    </w:rPr>
  </w:style>
  <w:style w:type="character" w:customStyle="1" w:styleId="longtext1">
    <w:name w:val="long_text1"/>
    <w:rPr>
      <w:sz w:val="18"/>
      <w:szCs w:val="18"/>
    </w:rPr>
  </w:style>
  <w:style w:type="paragraph" w:styleId="Telobesedila3">
    <w:name w:val="Body Text 3"/>
    <w:basedOn w:val="Navaden"/>
    <w:pPr>
      <w:suppressAutoHyphens w:val="0"/>
      <w:spacing w:after="120"/>
      <w:textAlignment w:val="auto"/>
    </w:pPr>
    <w:rPr>
      <w:rFonts w:ascii="Tahoma" w:eastAsia="Times New Roman" w:hAnsi="Tahoma"/>
      <w:sz w:val="16"/>
      <w:szCs w:val="16"/>
      <w:lang w:eastAsia="sl-SI"/>
    </w:rPr>
  </w:style>
  <w:style w:type="character" w:customStyle="1" w:styleId="Telobesedila3Znak">
    <w:name w:val="Telo besedila 3 Znak"/>
    <w:basedOn w:val="Privzetapisavaodstavka"/>
    <w:rPr>
      <w:rFonts w:ascii="Tahoma" w:eastAsia="Times New Roman" w:hAnsi="Tahoma"/>
      <w:sz w:val="16"/>
      <w:szCs w:val="16"/>
      <w:lang w:eastAsia="sl-SI"/>
    </w:rPr>
  </w:style>
  <w:style w:type="character" w:customStyle="1" w:styleId="NaslovZnak">
    <w:name w:val="Naslov Znak"/>
    <w:basedOn w:val="Privzetapisavaodstavka"/>
    <w:rPr>
      <w:rFonts w:ascii="Arial" w:eastAsia="Times New Roman" w:hAnsi="Arial"/>
      <w:b/>
      <w:bCs/>
      <w:kern w:val="3"/>
      <w:sz w:val="32"/>
      <w:szCs w:val="32"/>
      <w:lang w:eastAsia="sl-SI"/>
    </w:rPr>
  </w:style>
  <w:style w:type="character" w:customStyle="1" w:styleId="PripombabesediloZnak1">
    <w:name w:val="Pripomba – besedilo Znak1"/>
    <w:basedOn w:val="Privzetapisavaodstavka"/>
    <w:rPr>
      <w:rFonts w:ascii="Times New Roman" w:eastAsia="Times New Roman" w:hAnsi="Times New Roman" w:cs="Times New Roman"/>
      <w:sz w:val="20"/>
      <w:szCs w:val="20"/>
      <w:lang w:eastAsia="sl-SI"/>
    </w:rPr>
  </w:style>
  <w:style w:type="character" w:customStyle="1" w:styleId="ZadevapripombeZnak1">
    <w:name w:val="Zadeva pripombe Znak1"/>
    <w:basedOn w:val="PripombabesediloZnak1"/>
    <w:rPr>
      <w:rFonts w:ascii="Times New Roman" w:eastAsia="Times New Roman" w:hAnsi="Times New Roman" w:cs="Times New Roman"/>
      <w:b/>
      <w:bCs/>
      <w:sz w:val="20"/>
      <w:szCs w:val="20"/>
      <w:lang w:eastAsia="sl-SI"/>
    </w:rPr>
  </w:style>
  <w:style w:type="character" w:customStyle="1" w:styleId="Konnaopomba-besediloZnak">
    <w:name w:val="Končna opomba - besedilo Znak"/>
    <w:basedOn w:val="Privzetapisavaodstavka"/>
    <w:rPr>
      <w:rFonts w:ascii="Times New Roman" w:eastAsia="Times New Roman" w:hAnsi="Times New Roman"/>
      <w:sz w:val="20"/>
      <w:szCs w:val="20"/>
      <w:lang w:eastAsia="sl-SI"/>
    </w:rPr>
  </w:style>
  <w:style w:type="paragraph" w:styleId="Konnaopomba-besedilo">
    <w:name w:val="endnote text"/>
    <w:basedOn w:val="Navaden"/>
    <w:pPr>
      <w:suppressAutoHyphens w:val="0"/>
      <w:spacing w:after="0"/>
      <w:textAlignment w:val="auto"/>
    </w:pPr>
    <w:rPr>
      <w:rFonts w:ascii="Times New Roman" w:eastAsia="Times New Roman" w:hAnsi="Times New Roman"/>
      <w:sz w:val="20"/>
      <w:szCs w:val="20"/>
      <w:lang w:eastAsia="sl-SI"/>
    </w:rPr>
  </w:style>
  <w:style w:type="character" w:customStyle="1" w:styleId="Konnaopomba-besediloZnak1">
    <w:name w:val="Končna opomba - besedilo Znak1"/>
    <w:basedOn w:val="Privzetapisavaodstavka"/>
    <w:rPr>
      <w:sz w:val="20"/>
      <w:szCs w:val="20"/>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napToGrid w:val="0"/>
      <w:spacing w:after="0"/>
      <w:textAlignment w:val="auto"/>
    </w:pPr>
    <w:rPr>
      <w:rFonts w:ascii="Courier New" w:eastAsia="Times New Roman" w:hAnsi="Courier New"/>
      <w:sz w:val="20"/>
      <w:szCs w:val="20"/>
      <w:lang w:eastAsia="sl-SI"/>
    </w:rPr>
  </w:style>
  <w:style w:type="character" w:customStyle="1" w:styleId="SledenaHiperpovezava1">
    <w:name w:val="SledenaHiperpovezava1"/>
    <w:basedOn w:val="Privzetapisavaodstavka"/>
    <w:rPr>
      <w:color w:val="800080"/>
      <w:u w:val="single"/>
    </w:rPr>
  </w:style>
  <w:style w:type="paragraph" w:customStyle="1" w:styleId="Brezrazmikov1">
    <w:name w:val="Brez razmikov1"/>
    <w:pPr>
      <w:spacing w:after="0"/>
      <w:textAlignment w:val="auto"/>
    </w:pPr>
  </w:style>
  <w:style w:type="character" w:customStyle="1" w:styleId="apple-converted-space">
    <w:name w:val="apple-converted-space"/>
    <w:basedOn w:val="Privzetapisavaodstavka"/>
  </w:style>
  <w:style w:type="paragraph" w:customStyle="1" w:styleId="Vrstapredpisa">
    <w:name w:val="Vrsta predpisa"/>
    <w:basedOn w:val="Navaden"/>
    <w:pPr>
      <w:overflowPunct w:val="0"/>
      <w:autoSpaceDE w:val="0"/>
      <w:spacing w:before="360" w:after="0" w:line="220" w:lineRule="exact"/>
      <w:jc w:val="center"/>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lang w:eastAsia="sl-SI"/>
    </w:rPr>
  </w:style>
  <w:style w:type="paragraph" w:customStyle="1" w:styleId="Neotevilenodstavek">
    <w:name w:val="Neoštevilčen odstavek"/>
    <w:basedOn w:val="Navaden"/>
    <w:pPr>
      <w:suppressAutoHyphens w:val="0"/>
      <w:overflowPunct w:val="0"/>
      <w:autoSpaceDE w:val="0"/>
      <w:spacing w:before="60" w:after="60" w:line="200" w:lineRule="exact"/>
      <w:jc w:val="both"/>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lang w:eastAsia="sl-SI"/>
    </w:rPr>
  </w:style>
  <w:style w:type="character" w:customStyle="1" w:styleId="OddelekZnak1">
    <w:name w:val="Oddelek Znak1"/>
    <w:rPr>
      <w:rFonts w:ascii="Arial" w:eastAsia="Times New Roman" w:hAnsi="Arial" w:cs="Arial"/>
      <w:b/>
      <w:lang w:eastAsia="sl-SI"/>
    </w:rPr>
  </w:style>
  <w:style w:type="paragraph" w:customStyle="1" w:styleId="Alineazaodstavkom">
    <w:name w:val="Alinea za odstavkom"/>
    <w:basedOn w:val="Navaden"/>
    <w:pPr>
      <w:numPr>
        <w:numId w:val="6"/>
      </w:numPr>
      <w:tabs>
        <w:tab w:val="left" w:pos="-1440"/>
      </w:tabs>
      <w:suppressAutoHyphens w:val="0"/>
      <w:overflowPunct w:val="0"/>
      <w:autoSpaceDE w:val="0"/>
      <w:spacing w:after="0" w:line="200" w:lineRule="exact"/>
      <w:jc w:val="both"/>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lang w:eastAsia="sl-SI"/>
    </w:rPr>
  </w:style>
  <w:style w:type="paragraph" w:styleId="Revizija">
    <w:name w:val="Revision"/>
    <w:pPr>
      <w:spacing w:after="0"/>
      <w:textAlignment w:val="auto"/>
    </w:pPr>
    <w:rPr>
      <w:rFonts w:ascii="Times New Roman" w:eastAsia="Times New Roman" w:hAnsi="Times New Roman"/>
      <w:sz w:val="24"/>
      <w:szCs w:val="24"/>
      <w:lang w:eastAsia="sl-SI"/>
    </w:rPr>
  </w:style>
  <w:style w:type="character" w:styleId="Poudarek">
    <w:name w:val="Emphasis"/>
    <w:basedOn w:val="Privzetapisavaodstavka"/>
    <w:rPr>
      <w:i/>
      <w:iCs/>
    </w:rPr>
  </w:style>
  <w:style w:type="character" w:customStyle="1" w:styleId="Nerazreenaomemba1">
    <w:name w:val="Nerazrešena omemba1"/>
    <w:basedOn w:val="Privzetapisavaodstavka"/>
    <w:rPr>
      <w:color w:val="605E5C"/>
      <w:shd w:val="clear" w:color="auto" w:fill="E1DFDD"/>
    </w:rPr>
  </w:style>
  <w:style w:type="paragraph" w:customStyle="1" w:styleId="Sprotnaopomba-besedilo1">
    <w:name w:val="Sprotna opomba - besedilo1"/>
    <w:basedOn w:val="Navaden"/>
    <w:next w:val="Sprotnaopomba-besedilo"/>
    <w:pPr>
      <w:suppressAutoHyphens w:val="0"/>
      <w:spacing w:after="0"/>
      <w:textAlignment w:val="auto"/>
    </w:pPr>
    <w:rPr>
      <w:sz w:val="20"/>
      <w:szCs w:val="20"/>
    </w:rPr>
  </w:style>
  <w:style w:type="character" w:styleId="SledenaHiperpovezava">
    <w:name w:val="FollowedHyperlink"/>
    <w:basedOn w:val="Privzetapisavaodstavka"/>
    <w:rPr>
      <w:color w:val="954F72"/>
      <w:u w:val="single"/>
    </w:rPr>
  </w:style>
  <w:style w:type="paragraph" w:styleId="Kazalovsebine5">
    <w:name w:val="toc 5"/>
    <w:basedOn w:val="Navaden"/>
    <w:next w:val="Navaden"/>
    <w:autoRedefine/>
    <w:uiPriority w:val="39"/>
    <w:pPr>
      <w:suppressAutoHyphens w:val="0"/>
      <w:spacing w:after="100" w:line="249" w:lineRule="auto"/>
      <w:ind w:left="880"/>
      <w:textAlignment w:val="auto"/>
    </w:pPr>
    <w:rPr>
      <w:rFonts w:eastAsia="Times New Roman"/>
      <w:lang w:eastAsia="sl-SI"/>
    </w:rPr>
  </w:style>
  <w:style w:type="paragraph" w:styleId="Kazalovsebine6">
    <w:name w:val="toc 6"/>
    <w:basedOn w:val="Navaden"/>
    <w:next w:val="Navaden"/>
    <w:autoRedefine/>
    <w:uiPriority w:val="39"/>
    <w:pPr>
      <w:suppressAutoHyphens w:val="0"/>
      <w:spacing w:after="100" w:line="249" w:lineRule="auto"/>
      <w:ind w:left="1100"/>
      <w:textAlignment w:val="auto"/>
    </w:pPr>
    <w:rPr>
      <w:rFonts w:eastAsia="Times New Roman"/>
      <w:lang w:eastAsia="sl-SI"/>
    </w:rPr>
  </w:style>
  <w:style w:type="paragraph" w:styleId="Kazalovsebine7">
    <w:name w:val="toc 7"/>
    <w:basedOn w:val="Navaden"/>
    <w:next w:val="Navaden"/>
    <w:autoRedefine/>
    <w:uiPriority w:val="39"/>
    <w:pPr>
      <w:suppressAutoHyphens w:val="0"/>
      <w:spacing w:after="100" w:line="249" w:lineRule="auto"/>
      <w:ind w:left="1320"/>
      <w:textAlignment w:val="auto"/>
    </w:pPr>
    <w:rPr>
      <w:rFonts w:eastAsia="Times New Roman"/>
      <w:lang w:eastAsia="sl-SI"/>
    </w:rPr>
  </w:style>
  <w:style w:type="paragraph" w:styleId="Kazalovsebine8">
    <w:name w:val="toc 8"/>
    <w:basedOn w:val="Navaden"/>
    <w:next w:val="Navaden"/>
    <w:autoRedefine/>
    <w:uiPriority w:val="39"/>
    <w:pPr>
      <w:suppressAutoHyphens w:val="0"/>
      <w:spacing w:after="100" w:line="249" w:lineRule="auto"/>
      <w:ind w:left="1540"/>
      <w:textAlignment w:val="auto"/>
    </w:pPr>
    <w:rPr>
      <w:rFonts w:eastAsia="Times New Roman"/>
      <w:lang w:eastAsia="sl-SI"/>
    </w:rPr>
  </w:style>
  <w:style w:type="paragraph" w:styleId="Kazalovsebine9">
    <w:name w:val="toc 9"/>
    <w:basedOn w:val="Navaden"/>
    <w:next w:val="Navaden"/>
    <w:autoRedefine/>
    <w:uiPriority w:val="39"/>
    <w:pPr>
      <w:suppressAutoHyphens w:val="0"/>
      <w:spacing w:after="100" w:line="249" w:lineRule="auto"/>
      <w:ind w:left="1760"/>
      <w:textAlignment w:val="auto"/>
    </w:pPr>
    <w:rPr>
      <w:rFonts w:eastAsia="Times New Roman"/>
      <w:lang w:eastAsia="sl-SI"/>
    </w:rPr>
  </w:style>
  <w:style w:type="character" w:customStyle="1" w:styleId="Nerazreenaomemba2">
    <w:name w:val="Nerazrešena omemba2"/>
    <w:basedOn w:val="Privzetapisavaodstavka"/>
    <w:uiPriority w:val="99"/>
    <w:rPr>
      <w:color w:val="605E5C"/>
      <w:shd w:val="clear" w:color="auto" w:fill="E1DFDD"/>
    </w:rPr>
  </w:style>
  <w:style w:type="numbering" w:customStyle="1" w:styleId="WWOutlineListStyle2">
    <w:name w:val="WW_OutlineListStyle_2"/>
    <w:basedOn w:val="Brezseznama"/>
    <w:pPr>
      <w:numPr>
        <w:numId w:val="2"/>
      </w:numPr>
    </w:pPr>
  </w:style>
  <w:style w:type="numbering" w:customStyle="1" w:styleId="WWOutlineListStyle1">
    <w:name w:val="WW_OutlineListStyle_1"/>
    <w:basedOn w:val="Brezseznama"/>
    <w:pPr>
      <w:numPr>
        <w:numId w:val="3"/>
      </w:numPr>
    </w:pPr>
  </w:style>
  <w:style w:type="numbering" w:customStyle="1" w:styleId="WWOutlineListStyle">
    <w:name w:val="WW_OutlineListStyle"/>
    <w:basedOn w:val="Brezseznama"/>
    <w:pPr>
      <w:numPr>
        <w:numId w:val="4"/>
      </w:numPr>
    </w:pPr>
  </w:style>
  <w:style w:type="numbering" w:customStyle="1" w:styleId="ImportedStyle6">
    <w:name w:val="Imported Style 6"/>
    <w:basedOn w:val="Brezseznama"/>
    <w:pPr>
      <w:numPr>
        <w:numId w:val="5"/>
      </w:numPr>
    </w:pPr>
  </w:style>
  <w:style w:type="numbering" w:customStyle="1" w:styleId="LFO74">
    <w:name w:val="LFO74"/>
    <w:basedOn w:val="Brezseznama"/>
    <w:pPr>
      <w:numPr>
        <w:numId w:val="6"/>
      </w:numPr>
    </w:pPr>
  </w:style>
  <w:style w:type="table" w:styleId="Tabelamrea">
    <w:name w:val="Table Grid"/>
    <w:basedOn w:val="Navadnatabela"/>
    <w:uiPriority w:val="39"/>
    <w:rsid w:val="00D73C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6B2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textAlignment w:val="auto"/>
    </w:pPr>
    <w:rPr>
      <w:rFonts w:ascii="Courier New" w:eastAsiaTheme="minorHAnsi"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6B2196"/>
    <w:rPr>
      <w:rFonts w:ascii="Courier New" w:eastAsiaTheme="minorHAnsi" w:hAnsi="Courier New" w:cs="Courier New"/>
      <w:sz w:val="20"/>
      <w:szCs w:val="20"/>
      <w:lang w:eastAsia="sl-SI"/>
    </w:rPr>
  </w:style>
  <w:style w:type="paragraph" w:customStyle="1" w:styleId="Normal1odstavek">
    <w:name w:val="Normal (1) odstavek"/>
    <w:basedOn w:val="Navaden"/>
    <w:rsid w:val="00B525BB"/>
    <w:pPr>
      <w:keepLines/>
      <w:numPr>
        <w:numId w:val="28"/>
      </w:numPr>
      <w:tabs>
        <w:tab w:val="left" w:pos="476"/>
      </w:tabs>
      <w:suppressAutoHyphens w:val="0"/>
      <w:autoSpaceDN/>
      <w:spacing w:before="120" w:after="120"/>
      <w:jc w:val="both"/>
      <w:textAlignment w:val="auto"/>
    </w:pPr>
    <w:rPr>
      <w:rFonts w:ascii="Arial" w:eastAsia="Times New Roman" w:hAnsi="Arial"/>
      <w:snapToGrid w:val="0"/>
      <w:szCs w:val="24"/>
    </w:rPr>
  </w:style>
  <w:style w:type="character" w:styleId="Krepko">
    <w:name w:val="Strong"/>
    <w:basedOn w:val="Privzetapisavaodstavka"/>
    <w:uiPriority w:val="22"/>
    <w:qFormat/>
    <w:rsid w:val="009B4F58"/>
    <w:rPr>
      <w:b/>
      <w:bCs/>
    </w:rPr>
  </w:style>
  <w:style w:type="numbering" w:customStyle="1" w:styleId="WWOutlineListStyle21">
    <w:name w:val="WW_OutlineListStyle_21"/>
    <w:basedOn w:val="Brezseznama"/>
    <w:rsid w:val="008951D1"/>
    <w:pPr>
      <w:numPr>
        <w:numId w:val="1"/>
      </w:numPr>
    </w:pPr>
  </w:style>
  <w:style w:type="table" w:customStyle="1" w:styleId="Tabelamrea1">
    <w:name w:val="Tabela – mreža1"/>
    <w:basedOn w:val="Navadnatabela"/>
    <w:next w:val="Tabelamrea"/>
    <w:uiPriority w:val="39"/>
    <w:rsid w:val="00895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643608"/>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4773B"/>
    <w:pPr>
      <w:suppressAutoHyphens w:val="0"/>
      <w:autoSpaceDN/>
      <w:spacing w:after="0"/>
      <w:jc w:val="both"/>
      <w:textAlignment w:val="auto"/>
    </w:pPr>
    <w:rPr>
      <w:vertAlign w:val="superscript"/>
    </w:rPr>
  </w:style>
  <w:style w:type="numbering" w:customStyle="1" w:styleId="WWOutlineListStyle22">
    <w:name w:val="WW_OutlineListStyle_22"/>
    <w:basedOn w:val="Brezseznama"/>
    <w:rsid w:val="00C954F0"/>
  </w:style>
  <w:style w:type="numbering" w:customStyle="1" w:styleId="WWOutlineListStyle23">
    <w:name w:val="WW_OutlineListStyle_23"/>
    <w:basedOn w:val="Brezseznama"/>
    <w:rsid w:val="00A43682"/>
  </w:style>
  <w:style w:type="character" w:customStyle="1" w:styleId="Nerazreenaomemba3">
    <w:name w:val="Nerazrešena omemba3"/>
    <w:basedOn w:val="Privzetapisavaodstavka"/>
    <w:uiPriority w:val="99"/>
    <w:semiHidden/>
    <w:unhideWhenUsed/>
    <w:rsid w:val="00D2136D"/>
    <w:rPr>
      <w:color w:val="605E5C"/>
      <w:shd w:val="clear" w:color="auto" w:fill="E1DFDD"/>
    </w:rPr>
  </w:style>
  <w:style w:type="table" w:customStyle="1" w:styleId="Tabelamrea11">
    <w:name w:val="Tabela – mreža11"/>
    <w:basedOn w:val="Navadnatabela"/>
    <w:next w:val="Tabelamrea"/>
    <w:uiPriority w:val="39"/>
    <w:rsid w:val="00C33E65"/>
    <w:pPr>
      <w:autoSpaceDN/>
      <w:spacing w:after="0"/>
      <w:textAlignment w:val="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3D17EF"/>
    <w:rPr>
      <w:color w:val="605E5C"/>
      <w:shd w:val="clear" w:color="auto" w:fill="E1DFDD"/>
    </w:rPr>
  </w:style>
  <w:style w:type="table" w:customStyle="1" w:styleId="Tabelamrea3">
    <w:name w:val="Tabela – mreža3"/>
    <w:basedOn w:val="Navadnatabela"/>
    <w:next w:val="Tabelamrea"/>
    <w:uiPriority w:val="39"/>
    <w:rsid w:val="007F2EDA"/>
    <w:pPr>
      <w:autoSpaceDN/>
      <w:spacing w:after="0"/>
      <w:textAlignment w:val="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Privzetapisavaodstavka"/>
    <w:rsid w:val="00E77BC6"/>
  </w:style>
  <w:style w:type="table" w:customStyle="1" w:styleId="Tabelamrea4">
    <w:name w:val="Tabela – mreža4"/>
    <w:basedOn w:val="Navadnatabela"/>
    <w:next w:val="Tabelamrea"/>
    <w:uiPriority w:val="39"/>
    <w:rsid w:val="00C71D7C"/>
    <w:pPr>
      <w:autoSpaceDN/>
      <w:spacing w:after="0"/>
      <w:textAlignment w:val="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Head1">
    <w:name w:val="AOHead1"/>
    <w:basedOn w:val="Navaden"/>
    <w:next w:val="Navaden"/>
    <w:rsid w:val="002C3F37"/>
    <w:pPr>
      <w:keepNext/>
      <w:numPr>
        <w:numId w:val="104"/>
      </w:numPr>
      <w:suppressAutoHyphens w:val="0"/>
      <w:autoSpaceDN/>
      <w:spacing w:before="240" w:after="0" w:line="260" w:lineRule="atLeast"/>
      <w:jc w:val="both"/>
      <w:textAlignment w:val="auto"/>
      <w:outlineLvl w:val="0"/>
    </w:pPr>
    <w:rPr>
      <w:rFonts w:ascii="Times New Roman" w:eastAsia="Times New Roman" w:hAnsi="Times New Roman"/>
      <w:b/>
      <w:bCs/>
      <w:caps/>
      <w:snapToGrid w:val="0"/>
      <w:lang w:val="hu-HU"/>
    </w:rPr>
  </w:style>
  <w:style w:type="paragraph" w:customStyle="1" w:styleId="AOHead2">
    <w:name w:val="AOHead2"/>
    <w:basedOn w:val="Navaden"/>
    <w:next w:val="Navaden"/>
    <w:rsid w:val="002C3F37"/>
    <w:pPr>
      <w:keepNext/>
      <w:numPr>
        <w:ilvl w:val="1"/>
        <w:numId w:val="104"/>
      </w:numPr>
      <w:suppressAutoHyphens w:val="0"/>
      <w:autoSpaceDN/>
      <w:spacing w:before="240" w:after="0" w:line="260" w:lineRule="atLeast"/>
      <w:jc w:val="both"/>
      <w:textAlignment w:val="auto"/>
      <w:outlineLvl w:val="1"/>
    </w:pPr>
    <w:rPr>
      <w:rFonts w:ascii="Times New Roman" w:eastAsia="Times New Roman" w:hAnsi="Times New Roman"/>
      <w:b/>
      <w:bCs/>
      <w:snapToGrid w:val="0"/>
      <w:lang w:val="hu-HU"/>
    </w:rPr>
  </w:style>
  <w:style w:type="paragraph" w:customStyle="1" w:styleId="AOHead3">
    <w:name w:val="AOHead3"/>
    <w:basedOn w:val="Navaden"/>
    <w:next w:val="Navaden"/>
    <w:rsid w:val="002C3F37"/>
    <w:pPr>
      <w:numPr>
        <w:ilvl w:val="2"/>
        <w:numId w:val="104"/>
      </w:numPr>
      <w:suppressAutoHyphens w:val="0"/>
      <w:autoSpaceDN/>
      <w:spacing w:before="240" w:after="0" w:line="260" w:lineRule="atLeast"/>
      <w:jc w:val="both"/>
      <w:textAlignment w:val="auto"/>
      <w:outlineLvl w:val="2"/>
    </w:pPr>
    <w:rPr>
      <w:rFonts w:ascii="Times New Roman" w:eastAsia="Times New Roman" w:hAnsi="Times New Roman"/>
      <w:snapToGrid w:val="0"/>
      <w:lang w:val="hu-HU"/>
    </w:rPr>
  </w:style>
  <w:style w:type="paragraph" w:customStyle="1" w:styleId="AOHead4">
    <w:name w:val="AOHead4"/>
    <w:basedOn w:val="Navaden"/>
    <w:next w:val="Navaden"/>
    <w:rsid w:val="002C3F37"/>
    <w:pPr>
      <w:numPr>
        <w:ilvl w:val="3"/>
        <w:numId w:val="104"/>
      </w:numPr>
      <w:suppressAutoHyphens w:val="0"/>
      <w:autoSpaceDN/>
      <w:spacing w:before="240" w:after="0" w:line="260" w:lineRule="atLeast"/>
      <w:jc w:val="both"/>
      <w:textAlignment w:val="auto"/>
      <w:outlineLvl w:val="3"/>
    </w:pPr>
    <w:rPr>
      <w:rFonts w:ascii="Times New Roman" w:eastAsia="Times New Roman" w:hAnsi="Times New Roman"/>
      <w:snapToGrid w:val="0"/>
      <w:lang w:val="hu-HU"/>
    </w:rPr>
  </w:style>
  <w:style w:type="paragraph" w:customStyle="1" w:styleId="AOHead5">
    <w:name w:val="AOHead5"/>
    <w:basedOn w:val="Navaden"/>
    <w:next w:val="Navaden"/>
    <w:rsid w:val="002C3F37"/>
    <w:pPr>
      <w:numPr>
        <w:ilvl w:val="4"/>
        <w:numId w:val="104"/>
      </w:numPr>
      <w:suppressAutoHyphens w:val="0"/>
      <w:autoSpaceDN/>
      <w:spacing w:before="240" w:after="0" w:line="260" w:lineRule="atLeast"/>
      <w:jc w:val="both"/>
      <w:textAlignment w:val="auto"/>
      <w:outlineLvl w:val="4"/>
    </w:pPr>
    <w:rPr>
      <w:rFonts w:ascii="Times New Roman" w:eastAsia="Times New Roman" w:hAnsi="Times New Roman"/>
      <w:snapToGrid w:val="0"/>
      <w:lang w:val="hu-HU"/>
    </w:rPr>
  </w:style>
  <w:style w:type="paragraph" w:customStyle="1" w:styleId="AOHead6">
    <w:name w:val="AOHead6"/>
    <w:basedOn w:val="Navaden"/>
    <w:next w:val="Navaden"/>
    <w:rsid w:val="002C3F37"/>
    <w:pPr>
      <w:numPr>
        <w:ilvl w:val="5"/>
        <w:numId w:val="104"/>
      </w:numPr>
      <w:suppressAutoHyphens w:val="0"/>
      <w:autoSpaceDN/>
      <w:spacing w:before="240" w:after="0" w:line="260" w:lineRule="atLeast"/>
      <w:jc w:val="both"/>
      <w:textAlignment w:val="auto"/>
      <w:outlineLvl w:val="5"/>
    </w:pPr>
    <w:rPr>
      <w:rFonts w:ascii="Times New Roman" w:eastAsia="Times New Roman" w:hAnsi="Times New Roman"/>
      <w:snapToGrid w:val="0"/>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752">
      <w:bodyDiv w:val="1"/>
      <w:marLeft w:val="0"/>
      <w:marRight w:val="0"/>
      <w:marTop w:val="0"/>
      <w:marBottom w:val="0"/>
      <w:divBdr>
        <w:top w:val="none" w:sz="0" w:space="0" w:color="auto"/>
        <w:left w:val="none" w:sz="0" w:space="0" w:color="auto"/>
        <w:bottom w:val="none" w:sz="0" w:space="0" w:color="auto"/>
        <w:right w:val="none" w:sz="0" w:space="0" w:color="auto"/>
      </w:divBdr>
    </w:div>
    <w:div w:id="77290646">
      <w:bodyDiv w:val="1"/>
      <w:marLeft w:val="0"/>
      <w:marRight w:val="0"/>
      <w:marTop w:val="0"/>
      <w:marBottom w:val="0"/>
      <w:divBdr>
        <w:top w:val="none" w:sz="0" w:space="0" w:color="auto"/>
        <w:left w:val="none" w:sz="0" w:space="0" w:color="auto"/>
        <w:bottom w:val="none" w:sz="0" w:space="0" w:color="auto"/>
        <w:right w:val="none" w:sz="0" w:space="0" w:color="auto"/>
      </w:divBdr>
    </w:div>
    <w:div w:id="86311260">
      <w:bodyDiv w:val="1"/>
      <w:marLeft w:val="0"/>
      <w:marRight w:val="0"/>
      <w:marTop w:val="0"/>
      <w:marBottom w:val="0"/>
      <w:divBdr>
        <w:top w:val="none" w:sz="0" w:space="0" w:color="auto"/>
        <w:left w:val="none" w:sz="0" w:space="0" w:color="auto"/>
        <w:bottom w:val="none" w:sz="0" w:space="0" w:color="auto"/>
        <w:right w:val="none" w:sz="0" w:space="0" w:color="auto"/>
      </w:divBdr>
    </w:div>
    <w:div w:id="229006071">
      <w:bodyDiv w:val="1"/>
      <w:marLeft w:val="0"/>
      <w:marRight w:val="0"/>
      <w:marTop w:val="0"/>
      <w:marBottom w:val="0"/>
      <w:divBdr>
        <w:top w:val="none" w:sz="0" w:space="0" w:color="auto"/>
        <w:left w:val="none" w:sz="0" w:space="0" w:color="auto"/>
        <w:bottom w:val="none" w:sz="0" w:space="0" w:color="auto"/>
        <w:right w:val="none" w:sz="0" w:space="0" w:color="auto"/>
      </w:divBdr>
    </w:div>
    <w:div w:id="279847549">
      <w:bodyDiv w:val="1"/>
      <w:marLeft w:val="0"/>
      <w:marRight w:val="0"/>
      <w:marTop w:val="0"/>
      <w:marBottom w:val="0"/>
      <w:divBdr>
        <w:top w:val="none" w:sz="0" w:space="0" w:color="auto"/>
        <w:left w:val="none" w:sz="0" w:space="0" w:color="auto"/>
        <w:bottom w:val="none" w:sz="0" w:space="0" w:color="auto"/>
        <w:right w:val="none" w:sz="0" w:space="0" w:color="auto"/>
      </w:divBdr>
    </w:div>
    <w:div w:id="286086757">
      <w:bodyDiv w:val="1"/>
      <w:marLeft w:val="0"/>
      <w:marRight w:val="0"/>
      <w:marTop w:val="0"/>
      <w:marBottom w:val="0"/>
      <w:divBdr>
        <w:top w:val="none" w:sz="0" w:space="0" w:color="auto"/>
        <w:left w:val="none" w:sz="0" w:space="0" w:color="auto"/>
        <w:bottom w:val="none" w:sz="0" w:space="0" w:color="auto"/>
        <w:right w:val="none" w:sz="0" w:space="0" w:color="auto"/>
      </w:divBdr>
    </w:div>
    <w:div w:id="307516652">
      <w:bodyDiv w:val="1"/>
      <w:marLeft w:val="0"/>
      <w:marRight w:val="0"/>
      <w:marTop w:val="0"/>
      <w:marBottom w:val="0"/>
      <w:divBdr>
        <w:top w:val="none" w:sz="0" w:space="0" w:color="auto"/>
        <w:left w:val="none" w:sz="0" w:space="0" w:color="auto"/>
        <w:bottom w:val="none" w:sz="0" w:space="0" w:color="auto"/>
        <w:right w:val="none" w:sz="0" w:space="0" w:color="auto"/>
      </w:divBdr>
    </w:div>
    <w:div w:id="553927250">
      <w:bodyDiv w:val="1"/>
      <w:marLeft w:val="0"/>
      <w:marRight w:val="0"/>
      <w:marTop w:val="0"/>
      <w:marBottom w:val="0"/>
      <w:divBdr>
        <w:top w:val="none" w:sz="0" w:space="0" w:color="auto"/>
        <w:left w:val="none" w:sz="0" w:space="0" w:color="auto"/>
        <w:bottom w:val="none" w:sz="0" w:space="0" w:color="auto"/>
        <w:right w:val="none" w:sz="0" w:space="0" w:color="auto"/>
      </w:divBdr>
    </w:div>
    <w:div w:id="576020448">
      <w:bodyDiv w:val="1"/>
      <w:marLeft w:val="0"/>
      <w:marRight w:val="0"/>
      <w:marTop w:val="0"/>
      <w:marBottom w:val="0"/>
      <w:divBdr>
        <w:top w:val="none" w:sz="0" w:space="0" w:color="auto"/>
        <w:left w:val="none" w:sz="0" w:space="0" w:color="auto"/>
        <w:bottom w:val="none" w:sz="0" w:space="0" w:color="auto"/>
        <w:right w:val="none" w:sz="0" w:space="0" w:color="auto"/>
      </w:divBdr>
    </w:div>
    <w:div w:id="582880638">
      <w:bodyDiv w:val="1"/>
      <w:marLeft w:val="0"/>
      <w:marRight w:val="0"/>
      <w:marTop w:val="0"/>
      <w:marBottom w:val="0"/>
      <w:divBdr>
        <w:top w:val="none" w:sz="0" w:space="0" w:color="auto"/>
        <w:left w:val="none" w:sz="0" w:space="0" w:color="auto"/>
        <w:bottom w:val="none" w:sz="0" w:space="0" w:color="auto"/>
        <w:right w:val="none" w:sz="0" w:space="0" w:color="auto"/>
      </w:divBdr>
    </w:div>
    <w:div w:id="586691397">
      <w:bodyDiv w:val="1"/>
      <w:marLeft w:val="0"/>
      <w:marRight w:val="0"/>
      <w:marTop w:val="0"/>
      <w:marBottom w:val="0"/>
      <w:divBdr>
        <w:top w:val="none" w:sz="0" w:space="0" w:color="auto"/>
        <w:left w:val="none" w:sz="0" w:space="0" w:color="auto"/>
        <w:bottom w:val="none" w:sz="0" w:space="0" w:color="auto"/>
        <w:right w:val="none" w:sz="0" w:space="0" w:color="auto"/>
      </w:divBdr>
    </w:div>
    <w:div w:id="680395286">
      <w:bodyDiv w:val="1"/>
      <w:marLeft w:val="0"/>
      <w:marRight w:val="0"/>
      <w:marTop w:val="0"/>
      <w:marBottom w:val="0"/>
      <w:divBdr>
        <w:top w:val="none" w:sz="0" w:space="0" w:color="auto"/>
        <w:left w:val="none" w:sz="0" w:space="0" w:color="auto"/>
        <w:bottom w:val="none" w:sz="0" w:space="0" w:color="auto"/>
        <w:right w:val="none" w:sz="0" w:space="0" w:color="auto"/>
      </w:divBdr>
    </w:div>
    <w:div w:id="724568740">
      <w:bodyDiv w:val="1"/>
      <w:marLeft w:val="0"/>
      <w:marRight w:val="0"/>
      <w:marTop w:val="0"/>
      <w:marBottom w:val="0"/>
      <w:divBdr>
        <w:top w:val="none" w:sz="0" w:space="0" w:color="auto"/>
        <w:left w:val="none" w:sz="0" w:space="0" w:color="auto"/>
        <w:bottom w:val="none" w:sz="0" w:space="0" w:color="auto"/>
        <w:right w:val="none" w:sz="0" w:space="0" w:color="auto"/>
      </w:divBdr>
    </w:div>
    <w:div w:id="725759187">
      <w:bodyDiv w:val="1"/>
      <w:marLeft w:val="0"/>
      <w:marRight w:val="0"/>
      <w:marTop w:val="0"/>
      <w:marBottom w:val="0"/>
      <w:divBdr>
        <w:top w:val="none" w:sz="0" w:space="0" w:color="auto"/>
        <w:left w:val="none" w:sz="0" w:space="0" w:color="auto"/>
        <w:bottom w:val="none" w:sz="0" w:space="0" w:color="auto"/>
        <w:right w:val="none" w:sz="0" w:space="0" w:color="auto"/>
      </w:divBdr>
    </w:div>
    <w:div w:id="766269503">
      <w:bodyDiv w:val="1"/>
      <w:marLeft w:val="0"/>
      <w:marRight w:val="0"/>
      <w:marTop w:val="0"/>
      <w:marBottom w:val="0"/>
      <w:divBdr>
        <w:top w:val="none" w:sz="0" w:space="0" w:color="auto"/>
        <w:left w:val="none" w:sz="0" w:space="0" w:color="auto"/>
        <w:bottom w:val="none" w:sz="0" w:space="0" w:color="auto"/>
        <w:right w:val="none" w:sz="0" w:space="0" w:color="auto"/>
      </w:divBdr>
    </w:div>
    <w:div w:id="788473537">
      <w:bodyDiv w:val="1"/>
      <w:marLeft w:val="0"/>
      <w:marRight w:val="0"/>
      <w:marTop w:val="0"/>
      <w:marBottom w:val="0"/>
      <w:divBdr>
        <w:top w:val="none" w:sz="0" w:space="0" w:color="auto"/>
        <w:left w:val="none" w:sz="0" w:space="0" w:color="auto"/>
        <w:bottom w:val="none" w:sz="0" w:space="0" w:color="auto"/>
        <w:right w:val="none" w:sz="0" w:space="0" w:color="auto"/>
      </w:divBdr>
    </w:div>
    <w:div w:id="846596788">
      <w:bodyDiv w:val="1"/>
      <w:marLeft w:val="0"/>
      <w:marRight w:val="0"/>
      <w:marTop w:val="0"/>
      <w:marBottom w:val="0"/>
      <w:divBdr>
        <w:top w:val="none" w:sz="0" w:space="0" w:color="auto"/>
        <w:left w:val="none" w:sz="0" w:space="0" w:color="auto"/>
        <w:bottom w:val="none" w:sz="0" w:space="0" w:color="auto"/>
        <w:right w:val="none" w:sz="0" w:space="0" w:color="auto"/>
      </w:divBdr>
    </w:div>
    <w:div w:id="847522990">
      <w:bodyDiv w:val="1"/>
      <w:marLeft w:val="0"/>
      <w:marRight w:val="0"/>
      <w:marTop w:val="0"/>
      <w:marBottom w:val="0"/>
      <w:divBdr>
        <w:top w:val="none" w:sz="0" w:space="0" w:color="auto"/>
        <w:left w:val="none" w:sz="0" w:space="0" w:color="auto"/>
        <w:bottom w:val="none" w:sz="0" w:space="0" w:color="auto"/>
        <w:right w:val="none" w:sz="0" w:space="0" w:color="auto"/>
      </w:divBdr>
    </w:div>
    <w:div w:id="849876034">
      <w:bodyDiv w:val="1"/>
      <w:marLeft w:val="0"/>
      <w:marRight w:val="0"/>
      <w:marTop w:val="0"/>
      <w:marBottom w:val="0"/>
      <w:divBdr>
        <w:top w:val="none" w:sz="0" w:space="0" w:color="auto"/>
        <w:left w:val="none" w:sz="0" w:space="0" w:color="auto"/>
        <w:bottom w:val="none" w:sz="0" w:space="0" w:color="auto"/>
        <w:right w:val="none" w:sz="0" w:space="0" w:color="auto"/>
      </w:divBdr>
    </w:div>
    <w:div w:id="851265983">
      <w:bodyDiv w:val="1"/>
      <w:marLeft w:val="0"/>
      <w:marRight w:val="0"/>
      <w:marTop w:val="0"/>
      <w:marBottom w:val="0"/>
      <w:divBdr>
        <w:top w:val="none" w:sz="0" w:space="0" w:color="auto"/>
        <w:left w:val="none" w:sz="0" w:space="0" w:color="auto"/>
        <w:bottom w:val="none" w:sz="0" w:space="0" w:color="auto"/>
        <w:right w:val="none" w:sz="0" w:space="0" w:color="auto"/>
      </w:divBdr>
    </w:div>
    <w:div w:id="866796613">
      <w:bodyDiv w:val="1"/>
      <w:marLeft w:val="0"/>
      <w:marRight w:val="0"/>
      <w:marTop w:val="0"/>
      <w:marBottom w:val="0"/>
      <w:divBdr>
        <w:top w:val="none" w:sz="0" w:space="0" w:color="auto"/>
        <w:left w:val="none" w:sz="0" w:space="0" w:color="auto"/>
        <w:bottom w:val="none" w:sz="0" w:space="0" w:color="auto"/>
        <w:right w:val="none" w:sz="0" w:space="0" w:color="auto"/>
      </w:divBdr>
    </w:div>
    <w:div w:id="866866949">
      <w:bodyDiv w:val="1"/>
      <w:marLeft w:val="0"/>
      <w:marRight w:val="0"/>
      <w:marTop w:val="0"/>
      <w:marBottom w:val="0"/>
      <w:divBdr>
        <w:top w:val="none" w:sz="0" w:space="0" w:color="auto"/>
        <w:left w:val="none" w:sz="0" w:space="0" w:color="auto"/>
        <w:bottom w:val="none" w:sz="0" w:space="0" w:color="auto"/>
        <w:right w:val="none" w:sz="0" w:space="0" w:color="auto"/>
      </w:divBdr>
    </w:div>
    <w:div w:id="888299893">
      <w:bodyDiv w:val="1"/>
      <w:marLeft w:val="0"/>
      <w:marRight w:val="0"/>
      <w:marTop w:val="0"/>
      <w:marBottom w:val="0"/>
      <w:divBdr>
        <w:top w:val="none" w:sz="0" w:space="0" w:color="auto"/>
        <w:left w:val="none" w:sz="0" w:space="0" w:color="auto"/>
        <w:bottom w:val="none" w:sz="0" w:space="0" w:color="auto"/>
        <w:right w:val="none" w:sz="0" w:space="0" w:color="auto"/>
      </w:divBdr>
    </w:div>
    <w:div w:id="922446161">
      <w:bodyDiv w:val="1"/>
      <w:marLeft w:val="0"/>
      <w:marRight w:val="0"/>
      <w:marTop w:val="0"/>
      <w:marBottom w:val="0"/>
      <w:divBdr>
        <w:top w:val="none" w:sz="0" w:space="0" w:color="auto"/>
        <w:left w:val="none" w:sz="0" w:space="0" w:color="auto"/>
        <w:bottom w:val="none" w:sz="0" w:space="0" w:color="auto"/>
        <w:right w:val="none" w:sz="0" w:space="0" w:color="auto"/>
      </w:divBdr>
    </w:div>
    <w:div w:id="929898783">
      <w:bodyDiv w:val="1"/>
      <w:marLeft w:val="0"/>
      <w:marRight w:val="0"/>
      <w:marTop w:val="0"/>
      <w:marBottom w:val="0"/>
      <w:divBdr>
        <w:top w:val="none" w:sz="0" w:space="0" w:color="auto"/>
        <w:left w:val="none" w:sz="0" w:space="0" w:color="auto"/>
        <w:bottom w:val="none" w:sz="0" w:space="0" w:color="auto"/>
        <w:right w:val="none" w:sz="0" w:space="0" w:color="auto"/>
      </w:divBdr>
    </w:div>
    <w:div w:id="931667445">
      <w:bodyDiv w:val="1"/>
      <w:marLeft w:val="0"/>
      <w:marRight w:val="0"/>
      <w:marTop w:val="0"/>
      <w:marBottom w:val="0"/>
      <w:divBdr>
        <w:top w:val="none" w:sz="0" w:space="0" w:color="auto"/>
        <w:left w:val="none" w:sz="0" w:space="0" w:color="auto"/>
        <w:bottom w:val="none" w:sz="0" w:space="0" w:color="auto"/>
        <w:right w:val="none" w:sz="0" w:space="0" w:color="auto"/>
      </w:divBdr>
    </w:div>
    <w:div w:id="1005782742">
      <w:bodyDiv w:val="1"/>
      <w:marLeft w:val="0"/>
      <w:marRight w:val="0"/>
      <w:marTop w:val="0"/>
      <w:marBottom w:val="0"/>
      <w:divBdr>
        <w:top w:val="none" w:sz="0" w:space="0" w:color="auto"/>
        <w:left w:val="none" w:sz="0" w:space="0" w:color="auto"/>
        <w:bottom w:val="none" w:sz="0" w:space="0" w:color="auto"/>
        <w:right w:val="none" w:sz="0" w:space="0" w:color="auto"/>
      </w:divBdr>
    </w:div>
    <w:div w:id="1047949648">
      <w:bodyDiv w:val="1"/>
      <w:marLeft w:val="0"/>
      <w:marRight w:val="0"/>
      <w:marTop w:val="0"/>
      <w:marBottom w:val="0"/>
      <w:divBdr>
        <w:top w:val="none" w:sz="0" w:space="0" w:color="auto"/>
        <w:left w:val="none" w:sz="0" w:space="0" w:color="auto"/>
        <w:bottom w:val="none" w:sz="0" w:space="0" w:color="auto"/>
        <w:right w:val="none" w:sz="0" w:space="0" w:color="auto"/>
      </w:divBdr>
    </w:div>
    <w:div w:id="1078138588">
      <w:bodyDiv w:val="1"/>
      <w:marLeft w:val="0"/>
      <w:marRight w:val="0"/>
      <w:marTop w:val="0"/>
      <w:marBottom w:val="0"/>
      <w:divBdr>
        <w:top w:val="none" w:sz="0" w:space="0" w:color="auto"/>
        <w:left w:val="none" w:sz="0" w:space="0" w:color="auto"/>
        <w:bottom w:val="none" w:sz="0" w:space="0" w:color="auto"/>
        <w:right w:val="none" w:sz="0" w:space="0" w:color="auto"/>
      </w:divBdr>
    </w:div>
    <w:div w:id="1082095951">
      <w:bodyDiv w:val="1"/>
      <w:marLeft w:val="0"/>
      <w:marRight w:val="0"/>
      <w:marTop w:val="0"/>
      <w:marBottom w:val="0"/>
      <w:divBdr>
        <w:top w:val="none" w:sz="0" w:space="0" w:color="auto"/>
        <w:left w:val="none" w:sz="0" w:space="0" w:color="auto"/>
        <w:bottom w:val="none" w:sz="0" w:space="0" w:color="auto"/>
        <w:right w:val="none" w:sz="0" w:space="0" w:color="auto"/>
      </w:divBdr>
    </w:div>
    <w:div w:id="1169443646">
      <w:bodyDiv w:val="1"/>
      <w:marLeft w:val="0"/>
      <w:marRight w:val="0"/>
      <w:marTop w:val="0"/>
      <w:marBottom w:val="0"/>
      <w:divBdr>
        <w:top w:val="none" w:sz="0" w:space="0" w:color="auto"/>
        <w:left w:val="none" w:sz="0" w:space="0" w:color="auto"/>
        <w:bottom w:val="none" w:sz="0" w:space="0" w:color="auto"/>
        <w:right w:val="none" w:sz="0" w:space="0" w:color="auto"/>
      </w:divBdr>
    </w:div>
    <w:div w:id="1174951484">
      <w:bodyDiv w:val="1"/>
      <w:marLeft w:val="0"/>
      <w:marRight w:val="0"/>
      <w:marTop w:val="0"/>
      <w:marBottom w:val="0"/>
      <w:divBdr>
        <w:top w:val="none" w:sz="0" w:space="0" w:color="auto"/>
        <w:left w:val="none" w:sz="0" w:space="0" w:color="auto"/>
        <w:bottom w:val="none" w:sz="0" w:space="0" w:color="auto"/>
        <w:right w:val="none" w:sz="0" w:space="0" w:color="auto"/>
      </w:divBdr>
    </w:div>
    <w:div w:id="1174957157">
      <w:bodyDiv w:val="1"/>
      <w:marLeft w:val="0"/>
      <w:marRight w:val="0"/>
      <w:marTop w:val="0"/>
      <w:marBottom w:val="0"/>
      <w:divBdr>
        <w:top w:val="none" w:sz="0" w:space="0" w:color="auto"/>
        <w:left w:val="none" w:sz="0" w:space="0" w:color="auto"/>
        <w:bottom w:val="none" w:sz="0" w:space="0" w:color="auto"/>
        <w:right w:val="none" w:sz="0" w:space="0" w:color="auto"/>
      </w:divBdr>
    </w:div>
    <w:div w:id="1191140400">
      <w:bodyDiv w:val="1"/>
      <w:marLeft w:val="0"/>
      <w:marRight w:val="0"/>
      <w:marTop w:val="0"/>
      <w:marBottom w:val="0"/>
      <w:divBdr>
        <w:top w:val="none" w:sz="0" w:space="0" w:color="auto"/>
        <w:left w:val="none" w:sz="0" w:space="0" w:color="auto"/>
        <w:bottom w:val="none" w:sz="0" w:space="0" w:color="auto"/>
        <w:right w:val="none" w:sz="0" w:space="0" w:color="auto"/>
      </w:divBdr>
    </w:div>
    <w:div w:id="1267694636">
      <w:bodyDiv w:val="1"/>
      <w:marLeft w:val="0"/>
      <w:marRight w:val="0"/>
      <w:marTop w:val="0"/>
      <w:marBottom w:val="0"/>
      <w:divBdr>
        <w:top w:val="none" w:sz="0" w:space="0" w:color="auto"/>
        <w:left w:val="none" w:sz="0" w:space="0" w:color="auto"/>
        <w:bottom w:val="none" w:sz="0" w:space="0" w:color="auto"/>
        <w:right w:val="none" w:sz="0" w:space="0" w:color="auto"/>
      </w:divBdr>
    </w:div>
    <w:div w:id="1280529141">
      <w:bodyDiv w:val="1"/>
      <w:marLeft w:val="0"/>
      <w:marRight w:val="0"/>
      <w:marTop w:val="0"/>
      <w:marBottom w:val="0"/>
      <w:divBdr>
        <w:top w:val="none" w:sz="0" w:space="0" w:color="auto"/>
        <w:left w:val="none" w:sz="0" w:space="0" w:color="auto"/>
        <w:bottom w:val="none" w:sz="0" w:space="0" w:color="auto"/>
        <w:right w:val="none" w:sz="0" w:space="0" w:color="auto"/>
      </w:divBdr>
    </w:div>
    <w:div w:id="1395079167">
      <w:bodyDiv w:val="1"/>
      <w:marLeft w:val="0"/>
      <w:marRight w:val="0"/>
      <w:marTop w:val="0"/>
      <w:marBottom w:val="0"/>
      <w:divBdr>
        <w:top w:val="none" w:sz="0" w:space="0" w:color="auto"/>
        <w:left w:val="none" w:sz="0" w:space="0" w:color="auto"/>
        <w:bottom w:val="none" w:sz="0" w:space="0" w:color="auto"/>
        <w:right w:val="none" w:sz="0" w:space="0" w:color="auto"/>
      </w:divBdr>
    </w:div>
    <w:div w:id="1456296089">
      <w:bodyDiv w:val="1"/>
      <w:marLeft w:val="0"/>
      <w:marRight w:val="0"/>
      <w:marTop w:val="0"/>
      <w:marBottom w:val="0"/>
      <w:divBdr>
        <w:top w:val="none" w:sz="0" w:space="0" w:color="auto"/>
        <w:left w:val="none" w:sz="0" w:space="0" w:color="auto"/>
        <w:bottom w:val="none" w:sz="0" w:space="0" w:color="auto"/>
        <w:right w:val="none" w:sz="0" w:space="0" w:color="auto"/>
      </w:divBdr>
    </w:div>
    <w:div w:id="1468890552">
      <w:bodyDiv w:val="1"/>
      <w:marLeft w:val="0"/>
      <w:marRight w:val="0"/>
      <w:marTop w:val="0"/>
      <w:marBottom w:val="0"/>
      <w:divBdr>
        <w:top w:val="none" w:sz="0" w:space="0" w:color="auto"/>
        <w:left w:val="none" w:sz="0" w:space="0" w:color="auto"/>
        <w:bottom w:val="none" w:sz="0" w:space="0" w:color="auto"/>
        <w:right w:val="none" w:sz="0" w:space="0" w:color="auto"/>
      </w:divBdr>
    </w:div>
    <w:div w:id="1472945614">
      <w:bodyDiv w:val="1"/>
      <w:marLeft w:val="0"/>
      <w:marRight w:val="0"/>
      <w:marTop w:val="0"/>
      <w:marBottom w:val="0"/>
      <w:divBdr>
        <w:top w:val="none" w:sz="0" w:space="0" w:color="auto"/>
        <w:left w:val="none" w:sz="0" w:space="0" w:color="auto"/>
        <w:bottom w:val="none" w:sz="0" w:space="0" w:color="auto"/>
        <w:right w:val="none" w:sz="0" w:space="0" w:color="auto"/>
      </w:divBdr>
    </w:div>
    <w:div w:id="1535264285">
      <w:bodyDiv w:val="1"/>
      <w:marLeft w:val="0"/>
      <w:marRight w:val="0"/>
      <w:marTop w:val="0"/>
      <w:marBottom w:val="0"/>
      <w:divBdr>
        <w:top w:val="none" w:sz="0" w:space="0" w:color="auto"/>
        <w:left w:val="none" w:sz="0" w:space="0" w:color="auto"/>
        <w:bottom w:val="none" w:sz="0" w:space="0" w:color="auto"/>
        <w:right w:val="none" w:sz="0" w:space="0" w:color="auto"/>
      </w:divBdr>
    </w:div>
    <w:div w:id="1567451102">
      <w:bodyDiv w:val="1"/>
      <w:marLeft w:val="0"/>
      <w:marRight w:val="0"/>
      <w:marTop w:val="0"/>
      <w:marBottom w:val="0"/>
      <w:divBdr>
        <w:top w:val="none" w:sz="0" w:space="0" w:color="auto"/>
        <w:left w:val="none" w:sz="0" w:space="0" w:color="auto"/>
        <w:bottom w:val="none" w:sz="0" w:space="0" w:color="auto"/>
        <w:right w:val="none" w:sz="0" w:space="0" w:color="auto"/>
      </w:divBdr>
    </w:div>
    <w:div w:id="1608539728">
      <w:bodyDiv w:val="1"/>
      <w:marLeft w:val="0"/>
      <w:marRight w:val="0"/>
      <w:marTop w:val="0"/>
      <w:marBottom w:val="0"/>
      <w:divBdr>
        <w:top w:val="none" w:sz="0" w:space="0" w:color="auto"/>
        <w:left w:val="none" w:sz="0" w:space="0" w:color="auto"/>
        <w:bottom w:val="none" w:sz="0" w:space="0" w:color="auto"/>
        <w:right w:val="none" w:sz="0" w:space="0" w:color="auto"/>
      </w:divBdr>
    </w:div>
    <w:div w:id="1616674220">
      <w:bodyDiv w:val="1"/>
      <w:marLeft w:val="0"/>
      <w:marRight w:val="0"/>
      <w:marTop w:val="0"/>
      <w:marBottom w:val="0"/>
      <w:divBdr>
        <w:top w:val="none" w:sz="0" w:space="0" w:color="auto"/>
        <w:left w:val="none" w:sz="0" w:space="0" w:color="auto"/>
        <w:bottom w:val="none" w:sz="0" w:space="0" w:color="auto"/>
        <w:right w:val="none" w:sz="0" w:space="0" w:color="auto"/>
      </w:divBdr>
    </w:div>
    <w:div w:id="1627009786">
      <w:bodyDiv w:val="1"/>
      <w:marLeft w:val="0"/>
      <w:marRight w:val="0"/>
      <w:marTop w:val="0"/>
      <w:marBottom w:val="0"/>
      <w:divBdr>
        <w:top w:val="none" w:sz="0" w:space="0" w:color="auto"/>
        <w:left w:val="none" w:sz="0" w:space="0" w:color="auto"/>
        <w:bottom w:val="none" w:sz="0" w:space="0" w:color="auto"/>
        <w:right w:val="none" w:sz="0" w:space="0" w:color="auto"/>
      </w:divBdr>
    </w:div>
    <w:div w:id="1705014079">
      <w:bodyDiv w:val="1"/>
      <w:marLeft w:val="0"/>
      <w:marRight w:val="0"/>
      <w:marTop w:val="0"/>
      <w:marBottom w:val="0"/>
      <w:divBdr>
        <w:top w:val="none" w:sz="0" w:space="0" w:color="auto"/>
        <w:left w:val="none" w:sz="0" w:space="0" w:color="auto"/>
        <w:bottom w:val="none" w:sz="0" w:space="0" w:color="auto"/>
        <w:right w:val="none" w:sz="0" w:space="0" w:color="auto"/>
      </w:divBdr>
    </w:div>
    <w:div w:id="1729299600">
      <w:bodyDiv w:val="1"/>
      <w:marLeft w:val="0"/>
      <w:marRight w:val="0"/>
      <w:marTop w:val="0"/>
      <w:marBottom w:val="0"/>
      <w:divBdr>
        <w:top w:val="none" w:sz="0" w:space="0" w:color="auto"/>
        <w:left w:val="none" w:sz="0" w:space="0" w:color="auto"/>
        <w:bottom w:val="none" w:sz="0" w:space="0" w:color="auto"/>
        <w:right w:val="none" w:sz="0" w:space="0" w:color="auto"/>
      </w:divBdr>
    </w:div>
    <w:div w:id="1732187730">
      <w:bodyDiv w:val="1"/>
      <w:marLeft w:val="0"/>
      <w:marRight w:val="0"/>
      <w:marTop w:val="0"/>
      <w:marBottom w:val="0"/>
      <w:divBdr>
        <w:top w:val="none" w:sz="0" w:space="0" w:color="auto"/>
        <w:left w:val="none" w:sz="0" w:space="0" w:color="auto"/>
        <w:bottom w:val="none" w:sz="0" w:space="0" w:color="auto"/>
        <w:right w:val="none" w:sz="0" w:space="0" w:color="auto"/>
      </w:divBdr>
    </w:div>
    <w:div w:id="1732272347">
      <w:bodyDiv w:val="1"/>
      <w:marLeft w:val="0"/>
      <w:marRight w:val="0"/>
      <w:marTop w:val="0"/>
      <w:marBottom w:val="0"/>
      <w:divBdr>
        <w:top w:val="none" w:sz="0" w:space="0" w:color="auto"/>
        <w:left w:val="none" w:sz="0" w:space="0" w:color="auto"/>
        <w:bottom w:val="none" w:sz="0" w:space="0" w:color="auto"/>
        <w:right w:val="none" w:sz="0" w:space="0" w:color="auto"/>
      </w:divBdr>
    </w:div>
    <w:div w:id="1782383366">
      <w:bodyDiv w:val="1"/>
      <w:marLeft w:val="0"/>
      <w:marRight w:val="0"/>
      <w:marTop w:val="0"/>
      <w:marBottom w:val="0"/>
      <w:divBdr>
        <w:top w:val="none" w:sz="0" w:space="0" w:color="auto"/>
        <w:left w:val="none" w:sz="0" w:space="0" w:color="auto"/>
        <w:bottom w:val="none" w:sz="0" w:space="0" w:color="auto"/>
        <w:right w:val="none" w:sz="0" w:space="0" w:color="auto"/>
      </w:divBdr>
    </w:div>
    <w:div w:id="1799570334">
      <w:bodyDiv w:val="1"/>
      <w:marLeft w:val="0"/>
      <w:marRight w:val="0"/>
      <w:marTop w:val="0"/>
      <w:marBottom w:val="0"/>
      <w:divBdr>
        <w:top w:val="none" w:sz="0" w:space="0" w:color="auto"/>
        <w:left w:val="none" w:sz="0" w:space="0" w:color="auto"/>
        <w:bottom w:val="none" w:sz="0" w:space="0" w:color="auto"/>
        <w:right w:val="none" w:sz="0" w:space="0" w:color="auto"/>
      </w:divBdr>
    </w:div>
    <w:div w:id="1817337291">
      <w:bodyDiv w:val="1"/>
      <w:marLeft w:val="0"/>
      <w:marRight w:val="0"/>
      <w:marTop w:val="0"/>
      <w:marBottom w:val="0"/>
      <w:divBdr>
        <w:top w:val="none" w:sz="0" w:space="0" w:color="auto"/>
        <w:left w:val="none" w:sz="0" w:space="0" w:color="auto"/>
        <w:bottom w:val="none" w:sz="0" w:space="0" w:color="auto"/>
        <w:right w:val="none" w:sz="0" w:space="0" w:color="auto"/>
      </w:divBdr>
    </w:div>
    <w:div w:id="1870870922">
      <w:bodyDiv w:val="1"/>
      <w:marLeft w:val="0"/>
      <w:marRight w:val="0"/>
      <w:marTop w:val="0"/>
      <w:marBottom w:val="0"/>
      <w:divBdr>
        <w:top w:val="none" w:sz="0" w:space="0" w:color="auto"/>
        <w:left w:val="none" w:sz="0" w:space="0" w:color="auto"/>
        <w:bottom w:val="none" w:sz="0" w:space="0" w:color="auto"/>
        <w:right w:val="none" w:sz="0" w:space="0" w:color="auto"/>
      </w:divBdr>
    </w:div>
    <w:div w:id="1973435128">
      <w:bodyDiv w:val="1"/>
      <w:marLeft w:val="0"/>
      <w:marRight w:val="0"/>
      <w:marTop w:val="0"/>
      <w:marBottom w:val="0"/>
      <w:divBdr>
        <w:top w:val="none" w:sz="0" w:space="0" w:color="auto"/>
        <w:left w:val="none" w:sz="0" w:space="0" w:color="auto"/>
        <w:bottom w:val="none" w:sz="0" w:space="0" w:color="auto"/>
        <w:right w:val="none" w:sz="0" w:space="0" w:color="auto"/>
      </w:divBdr>
    </w:div>
    <w:div w:id="2023504616">
      <w:bodyDiv w:val="1"/>
      <w:marLeft w:val="0"/>
      <w:marRight w:val="0"/>
      <w:marTop w:val="0"/>
      <w:marBottom w:val="0"/>
      <w:divBdr>
        <w:top w:val="none" w:sz="0" w:space="0" w:color="auto"/>
        <w:left w:val="none" w:sz="0" w:space="0" w:color="auto"/>
        <w:bottom w:val="none" w:sz="0" w:space="0" w:color="auto"/>
        <w:right w:val="none" w:sz="0" w:space="0" w:color="auto"/>
      </w:divBdr>
    </w:div>
    <w:div w:id="2034067464">
      <w:bodyDiv w:val="1"/>
      <w:marLeft w:val="0"/>
      <w:marRight w:val="0"/>
      <w:marTop w:val="0"/>
      <w:marBottom w:val="0"/>
      <w:divBdr>
        <w:top w:val="none" w:sz="0" w:space="0" w:color="auto"/>
        <w:left w:val="none" w:sz="0" w:space="0" w:color="auto"/>
        <w:bottom w:val="none" w:sz="0" w:space="0" w:color="auto"/>
        <w:right w:val="none" w:sz="0" w:space="0" w:color="auto"/>
      </w:divBdr>
    </w:div>
    <w:div w:id="2046057334">
      <w:bodyDiv w:val="1"/>
      <w:marLeft w:val="0"/>
      <w:marRight w:val="0"/>
      <w:marTop w:val="0"/>
      <w:marBottom w:val="0"/>
      <w:divBdr>
        <w:top w:val="none" w:sz="0" w:space="0" w:color="auto"/>
        <w:left w:val="none" w:sz="0" w:space="0" w:color="auto"/>
        <w:bottom w:val="none" w:sz="0" w:space="0" w:color="auto"/>
        <w:right w:val="none" w:sz="0" w:space="0" w:color="auto"/>
      </w:divBdr>
    </w:div>
    <w:div w:id="2048410842">
      <w:bodyDiv w:val="1"/>
      <w:marLeft w:val="0"/>
      <w:marRight w:val="0"/>
      <w:marTop w:val="0"/>
      <w:marBottom w:val="0"/>
      <w:divBdr>
        <w:top w:val="none" w:sz="0" w:space="0" w:color="auto"/>
        <w:left w:val="none" w:sz="0" w:space="0" w:color="auto"/>
        <w:bottom w:val="none" w:sz="0" w:space="0" w:color="auto"/>
        <w:right w:val="none" w:sz="0" w:space="0" w:color="auto"/>
      </w:divBdr>
    </w:div>
    <w:div w:id="2111195729">
      <w:bodyDiv w:val="1"/>
      <w:marLeft w:val="0"/>
      <w:marRight w:val="0"/>
      <w:marTop w:val="0"/>
      <w:marBottom w:val="0"/>
      <w:divBdr>
        <w:top w:val="none" w:sz="0" w:space="0" w:color="auto"/>
        <w:left w:val="none" w:sz="0" w:space="0" w:color="auto"/>
        <w:bottom w:val="none" w:sz="0" w:space="0" w:color="auto"/>
        <w:right w:val="none" w:sz="0" w:space="0" w:color="auto"/>
      </w:divBdr>
    </w:div>
    <w:div w:id="2142534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4.png"/><Relationship Id="rId42" Type="http://schemas.openxmlformats.org/officeDocument/2006/relationships/hyperlink" Target="http://www.uradni-list.si/1/objava.jsp?sop=2015-01-0622" TargetMode="External"/><Relationship Id="rId47" Type="http://schemas.openxmlformats.org/officeDocument/2006/relationships/image" Target="media/image9.jpeg"/><Relationship Id="rId63" Type="http://schemas.openxmlformats.org/officeDocument/2006/relationships/image" Target="media/image25.png"/><Relationship Id="rId68" Type="http://schemas.openxmlformats.org/officeDocument/2006/relationships/image" Target="media/image29.jpeg"/><Relationship Id="rId84" Type="http://schemas.openxmlformats.org/officeDocument/2006/relationships/footer" Target="footer6.xml"/><Relationship Id="rId89" Type="http://schemas.openxmlformats.org/officeDocument/2006/relationships/fontTable" Target="fontTable.xml"/><Relationship Id="rId16" Type="http://schemas.openxmlformats.org/officeDocument/2006/relationships/hyperlink" Target="mailto:razpisi@podjetniskisklad.si" TargetMode="External"/><Relationship Id="rId11" Type="http://schemas.openxmlformats.org/officeDocument/2006/relationships/image" Target="media/image1.png"/><Relationship Id="rId32" Type="http://schemas.openxmlformats.org/officeDocument/2006/relationships/hyperlink" Target="http://www.uradni-list.si/1/objava.jsp?sop=2013-01-3677" TargetMode="External"/><Relationship Id="rId37" Type="http://schemas.openxmlformats.org/officeDocument/2006/relationships/hyperlink" Target="http://www.uradni-list.si/1/objava.jsp?sop=2023-01-0348" TargetMode="External"/><Relationship Id="rId53" Type="http://schemas.openxmlformats.org/officeDocument/2006/relationships/image" Target="media/image15.jpeg"/><Relationship Id="rId58" Type="http://schemas.openxmlformats.org/officeDocument/2006/relationships/image" Target="media/image20.png"/><Relationship Id="rId74" Type="http://schemas.openxmlformats.org/officeDocument/2006/relationships/image" Target="media/image31.jpeg"/><Relationship Id="rId7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info@podjetniskisklad.si"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yperlink" Target="http://www.uradni-list.si/1/objava.jsp?sop=2011-01-0449" TargetMode="External"/><Relationship Id="rId35" Type="http://schemas.openxmlformats.org/officeDocument/2006/relationships/hyperlink" Target="http://www.uradni-list.si/1/objava.jsp?sop=2018-01-0544" TargetMode="External"/><Relationship Id="rId43" Type="http://schemas.openxmlformats.org/officeDocument/2006/relationships/hyperlink" Target="http://www.uradni-list.si/1/objava.jsp?sop=2017-01-1442"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0.jpeg"/><Relationship Id="rId77"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header" Target="header4.xml"/><Relationship Id="rId80" Type="http://schemas.openxmlformats.org/officeDocument/2006/relationships/header" Target="header5.xm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image" Target="media/image13.png"/><Relationship Id="rId17"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hyperlink" Target="http://www.uradni-list.si/1/objava.jsp?sop=2015-01-2277" TargetMode="External"/><Relationship Id="rId38" Type="http://schemas.openxmlformats.org/officeDocument/2006/relationships/hyperlink" Target="http://www.uradni-list.si/1/objava.jsp?sop=2023-01-2386" TargetMode="External"/><Relationship Id="rId46" Type="http://schemas.openxmlformats.org/officeDocument/2006/relationships/hyperlink" Target="http://www.uradni-list.si/1/objava.jsp?sop=2019-01-0069" TargetMode="External"/><Relationship Id="rId59" Type="http://schemas.openxmlformats.org/officeDocument/2006/relationships/image" Target="media/image21.png"/><Relationship Id="rId67" Type="http://schemas.openxmlformats.org/officeDocument/2006/relationships/image" Target="media/image28.jpeg"/><Relationship Id="rId20" Type="http://schemas.openxmlformats.org/officeDocument/2006/relationships/image" Target="media/image3.png"/><Relationship Id="rId41" Type="http://schemas.openxmlformats.org/officeDocument/2006/relationships/hyperlink" Target="http://www.uradni-list.si/1/objava.jsp?sop=2013-01-3036"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eader" Target="header3.xml"/><Relationship Id="rId75" Type="http://schemas.openxmlformats.org/officeDocument/2006/relationships/hyperlink" Target="https://www.biopharma-global-connect.com/" TargetMode="External"/><Relationship Id="rId83" Type="http://schemas.openxmlformats.org/officeDocument/2006/relationships/image" Target="media/image37.jpeg"/><Relationship Id="rId88"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avcerji@podjetniskisklad.si" TargetMode="External"/><Relationship Id="rId23" Type="http://schemas.openxmlformats.org/officeDocument/2006/relationships/image" Target="media/image6.png"/><Relationship Id="rId28" Type="http://schemas.openxmlformats.org/officeDocument/2006/relationships/footer" Target="footer2.xml"/><Relationship Id="rId36" Type="http://schemas.openxmlformats.org/officeDocument/2006/relationships/hyperlink" Target="http://www.uradni-list.si/1/objava.jsp?sop=2020-01-3501"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www.uradni-list.si/1/objava.jsp?sop=2013-21-0433" TargetMode="External"/><Relationship Id="rId44" Type="http://schemas.openxmlformats.org/officeDocument/2006/relationships/hyperlink" Target="http://www.uradni-list.si/1/objava.jsp?sop=2018-01-0542" TargetMode="External"/><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image" Target="cid:image001.png@01DAB820.E5DAD8C0" TargetMode="External"/><Relationship Id="rId73" Type="http://schemas.openxmlformats.org/officeDocument/2006/relationships/footer" Target="footer4.xml"/><Relationship Id="rId78" Type="http://schemas.openxmlformats.org/officeDocument/2006/relationships/image" Target="media/image34.jpeg"/><Relationship Id="rId81" Type="http://schemas.openxmlformats.org/officeDocument/2006/relationships/footer" Target="footer5.xml"/><Relationship Id="rId86" Type="http://schemas.openxmlformats.org/officeDocument/2006/relationships/image" Target="media/image38.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podjetniskisklad.si" TargetMode="External"/><Relationship Id="rId18" Type="http://schemas.openxmlformats.org/officeDocument/2006/relationships/hyperlink" Target="mailto:info@podjetniskisklad.si" TargetMode="External"/><Relationship Id="rId39" Type="http://schemas.openxmlformats.org/officeDocument/2006/relationships/hyperlink" Target="http://www.uradni-list.si/1/objava.jsp?sop=2007-01-5064" TargetMode="External"/><Relationship Id="rId34" Type="http://schemas.openxmlformats.org/officeDocument/2006/relationships/hyperlink" Target="http://www.uradni-list.si/1/objava.jsp?sop=2015-01-3772"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7.png"/><Relationship Id="rId40" Type="http://schemas.openxmlformats.org/officeDocument/2006/relationships/hyperlink" Target="http://www.uradni-list.si/1/objava.jsp?sop=2012-01-2409" TargetMode="External"/><Relationship Id="rId45" Type="http://schemas.openxmlformats.org/officeDocument/2006/relationships/hyperlink" Target="http://www.uradni-list.si/1/objava.jsp?sop=2023-01-1129" TargetMode="External"/><Relationship Id="rId66" Type="http://schemas.openxmlformats.org/officeDocument/2006/relationships/image" Target="media/image27.png"/><Relationship Id="rId87" Type="http://schemas.openxmlformats.org/officeDocument/2006/relationships/image" Target="media/image39.png"/><Relationship Id="rId61" Type="http://schemas.openxmlformats.org/officeDocument/2006/relationships/image" Target="media/image23.png"/><Relationship Id="rId82" Type="http://schemas.openxmlformats.org/officeDocument/2006/relationships/image" Target="media/image36.jpeg"/><Relationship Id="rId19" Type="http://schemas.openxmlformats.org/officeDocument/2006/relationships/hyperlink" Target="http://www.podjetniskisklad.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AB1B0641564E14BB3A8DBB112FB961A" ma:contentTypeVersion="2" ma:contentTypeDescription="Ustvari nov dokument." ma:contentTypeScope="" ma:versionID="454562b2d44555d2d1d96f757c1ee201">
  <xsd:schema xmlns:xsd="http://www.w3.org/2001/XMLSchema" xmlns:xs="http://www.w3.org/2001/XMLSchema" xmlns:p="http://schemas.microsoft.com/office/2006/metadata/properties" xmlns:ns3="c9353ecf-3318-4ddf-a671-186658b5b58c" targetNamespace="http://schemas.microsoft.com/office/2006/metadata/properties" ma:root="true" ma:fieldsID="1304fa57b449e5b414a16031814ce2ea" ns3:_="">
    <xsd:import namespace="c9353ecf-3318-4ddf-a671-186658b5b58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53ecf-3318-4ddf-a671-186658b5b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854D4-F1A6-4262-BC65-8F420BCF7704}">
  <ds:schemaRefs>
    <ds:schemaRef ds:uri="http://schemas.openxmlformats.org/officeDocument/2006/bibliography"/>
  </ds:schemaRefs>
</ds:datastoreItem>
</file>

<file path=customXml/itemProps2.xml><?xml version="1.0" encoding="utf-8"?>
<ds:datastoreItem xmlns:ds="http://schemas.openxmlformats.org/officeDocument/2006/customXml" ds:itemID="{3526980D-7E37-4754-98BE-5B5F3053BF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DD69EE-D908-4FB9-AC92-E3339DCCECED}">
  <ds:schemaRefs>
    <ds:schemaRef ds:uri="http://schemas.microsoft.com/sharepoint/v3/contenttype/forms"/>
  </ds:schemaRefs>
</ds:datastoreItem>
</file>

<file path=customXml/itemProps4.xml><?xml version="1.0" encoding="utf-8"?>
<ds:datastoreItem xmlns:ds="http://schemas.openxmlformats.org/officeDocument/2006/customXml" ds:itemID="{B27CF46D-BD08-4F6B-A534-83391E3F0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53ecf-3318-4ddf-a671-186658b5b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38276</Words>
  <Characters>218177</Characters>
  <Application>Microsoft Office Word</Application>
  <DocSecurity>4</DocSecurity>
  <Lines>1818</Lines>
  <Paragraphs>511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Selinšek</dc:creator>
  <cp:keywords/>
  <dc:description/>
  <cp:lastModifiedBy>Mateja Horvat Kralj</cp:lastModifiedBy>
  <cp:revision>2</cp:revision>
  <cp:lastPrinted>2024-11-21T14:40:00Z</cp:lastPrinted>
  <dcterms:created xsi:type="dcterms:W3CDTF">2025-01-10T09:07:00Z</dcterms:created>
  <dcterms:modified xsi:type="dcterms:W3CDTF">2025-01-10T09:07:00Z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0x010100FAB1B0641564E14BB3A8DBB112FB961A</vt:lpwstr>
  </property>
</Properties>
</file>