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D2A3B" w:rsidRPr="003D2A3B" w14:paraId="55FB6D49" w14:textId="77777777" w:rsidTr="00BB41C6">
        <w:trPr>
          <w:gridAfter w:val="2"/>
          <w:wAfter w:w="3067" w:type="dxa"/>
        </w:trPr>
        <w:tc>
          <w:tcPr>
            <w:tcW w:w="6096" w:type="dxa"/>
            <w:gridSpan w:val="2"/>
          </w:tcPr>
          <w:p w14:paraId="3A57D10B" w14:textId="5EFCA006" w:rsidR="003D2A3B" w:rsidRPr="00AD43C5" w:rsidRDefault="003D2A3B" w:rsidP="003D2A3B">
            <w:pPr>
              <w:overflowPunct w:val="0"/>
              <w:autoSpaceDE w:val="0"/>
              <w:adjustRightInd w:val="0"/>
              <w:spacing w:after="0" w:line="260" w:lineRule="exact"/>
              <w:rPr>
                <w:rFonts w:ascii="Arial" w:eastAsia="Arial" w:hAnsi="Arial" w:cs="Arial"/>
                <w:kern w:val="0"/>
                <w:lang w:eastAsia="sl-SI"/>
              </w:rPr>
            </w:pPr>
            <w:r w:rsidRPr="00AD43C5">
              <w:rPr>
                <w:rFonts w:ascii="Arial" w:eastAsia="Arial" w:hAnsi="Arial" w:cs="Arial"/>
                <w:kern w:val="0"/>
                <w:lang w:eastAsia="sl-SI"/>
              </w:rPr>
              <w:t xml:space="preserve">Številka: </w:t>
            </w:r>
            <w:r w:rsidR="00E74ACE" w:rsidRPr="00AD43C5">
              <w:rPr>
                <w:rFonts w:ascii="Arial" w:eastAsia="Arial" w:hAnsi="Arial" w:cs="Arial"/>
                <w:kern w:val="0"/>
                <w:lang w:eastAsia="sl-SI"/>
              </w:rPr>
              <w:t>0070-26/2025</w:t>
            </w:r>
          </w:p>
        </w:tc>
      </w:tr>
      <w:tr w:rsidR="003D2A3B" w:rsidRPr="003D2A3B" w14:paraId="6EE77A3D" w14:textId="77777777" w:rsidTr="00BB41C6">
        <w:trPr>
          <w:gridAfter w:val="2"/>
          <w:wAfter w:w="3067" w:type="dxa"/>
        </w:trPr>
        <w:tc>
          <w:tcPr>
            <w:tcW w:w="6096" w:type="dxa"/>
            <w:gridSpan w:val="2"/>
          </w:tcPr>
          <w:p w14:paraId="299C5EA4" w14:textId="247A5E94" w:rsidR="003D2A3B" w:rsidRPr="00AD43C5" w:rsidRDefault="003D2A3B" w:rsidP="003D2A3B">
            <w:pPr>
              <w:overflowPunct w:val="0"/>
              <w:autoSpaceDE w:val="0"/>
              <w:adjustRightInd w:val="0"/>
              <w:spacing w:after="0" w:line="260" w:lineRule="exact"/>
              <w:rPr>
                <w:rFonts w:ascii="Arial" w:eastAsia="Arial" w:hAnsi="Arial" w:cs="Arial"/>
                <w:kern w:val="0"/>
                <w:lang w:eastAsia="sl-SI"/>
              </w:rPr>
            </w:pPr>
            <w:r w:rsidRPr="00AD43C5">
              <w:rPr>
                <w:rFonts w:ascii="Arial" w:eastAsia="Arial" w:hAnsi="Arial" w:cs="Arial"/>
                <w:kern w:val="0"/>
                <w:lang w:eastAsia="sl-SI"/>
              </w:rPr>
              <w:t>Ljubljana,</w:t>
            </w:r>
            <w:r w:rsidR="007578FD" w:rsidRPr="00AD43C5">
              <w:rPr>
                <w:rFonts w:ascii="Arial" w:eastAsia="Arial" w:hAnsi="Arial" w:cs="Arial"/>
                <w:kern w:val="0"/>
                <w:lang w:eastAsia="sl-SI"/>
              </w:rPr>
              <w:t xml:space="preserve"> </w:t>
            </w:r>
            <w:r w:rsidR="0097132E" w:rsidRPr="00133696">
              <w:rPr>
                <w:rFonts w:ascii="Arial" w:eastAsia="Arial" w:hAnsi="Arial" w:cs="Arial"/>
                <w:kern w:val="0"/>
                <w:lang w:eastAsia="sl-SI"/>
              </w:rPr>
              <w:t>2</w:t>
            </w:r>
            <w:r w:rsidR="00AD43C5" w:rsidRPr="00133696">
              <w:rPr>
                <w:rFonts w:ascii="Arial" w:eastAsia="Arial" w:hAnsi="Arial" w:cs="Arial"/>
                <w:kern w:val="0"/>
                <w:lang w:eastAsia="sl-SI"/>
              </w:rPr>
              <w:t>6</w:t>
            </w:r>
            <w:r w:rsidR="0097132E" w:rsidRPr="00133696">
              <w:rPr>
                <w:rFonts w:ascii="Arial" w:eastAsia="Arial" w:hAnsi="Arial" w:cs="Arial"/>
                <w:kern w:val="0"/>
                <w:lang w:eastAsia="sl-SI"/>
              </w:rPr>
              <w:t>. 11. 2025</w:t>
            </w:r>
          </w:p>
        </w:tc>
      </w:tr>
      <w:tr w:rsidR="003D2A3B" w:rsidRPr="003D2A3B" w14:paraId="38E74FC6" w14:textId="77777777" w:rsidTr="00BB41C6">
        <w:trPr>
          <w:gridAfter w:val="2"/>
          <w:wAfter w:w="3067" w:type="dxa"/>
        </w:trPr>
        <w:tc>
          <w:tcPr>
            <w:tcW w:w="6096" w:type="dxa"/>
            <w:gridSpan w:val="2"/>
          </w:tcPr>
          <w:p w14:paraId="41496CFF" w14:textId="77777777" w:rsidR="003D2A3B" w:rsidRPr="00AD43C5" w:rsidRDefault="003D2A3B" w:rsidP="003D2A3B">
            <w:pPr>
              <w:overflowPunct w:val="0"/>
              <w:autoSpaceDE w:val="0"/>
              <w:adjustRightInd w:val="0"/>
              <w:spacing w:after="0" w:line="260" w:lineRule="exact"/>
              <w:rPr>
                <w:rFonts w:ascii="Arial" w:eastAsia="Arial" w:hAnsi="Arial" w:cs="Arial"/>
                <w:kern w:val="0"/>
                <w:lang w:eastAsia="sl-SI"/>
              </w:rPr>
            </w:pPr>
            <w:r w:rsidRPr="00AD43C5">
              <w:rPr>
                <w:rFonts w:ascii="Arial" w:eastAsia="Arial" w:hAnsi="Arial" w:cs="Arial"/>
                <w:kern w:val="0"/>
                <w:lang w:eastAsia="sl-SI"/>
              </w:rPr>
              <w:t>EVA</w:t>
            </w:r>
            <w:r w:rsidR="007578FD" w:rsidRPr="00AD43C5">
              <w:rPr>
                <w:rFonts w:ascii="Arial" w:eastAsia="Arial" w:hAnsi="Arial" w:cs="Arial"/>
                <w:kern w:val="0"/>
                <w:lang w:eastAsia="sl-SI"/>
              </w:rPr>
              <w:t xml:space="preserve">: </w:t>
            </w:r>
            <w:r w:rsidR="000006A5" w:rsidRPr="00AD43C5">
              <w:rPr>
                <w:rFonts w:ascii="Arial" w:eastAsia="Arial" w:hAnsi="Arial" w:cs="Arial"/>
                <w:kern w:val="0"/>
                <w:lang w:eastAsia="sl-SI"/>
              </w:rPr>
              <w:t xml:space="preserve">2025-2720-0026 </w:t>
            </w:r>
          </w:p>
        </w:tc>
      </w:tr>
      <w:tr w:rsidR="003D2A3B" w:rsidRPr="003D2A3B" w14:paraId="4E26D9E8" w14:textId="77777777" w:rsidTr="00BB41C6">
        <w:trPr>
          <w:gridAfter w:val="2"/>
          <w:wAfter w:w="3067" w:type="dxa"/>
        </w:trPr>
        <w:tc>
          <w:tcPr>
            <w:tcW w:w="6096" w:type="dxa"/>
            <w:gridSpan w:val="2"/>
          </w:tcPr>
          <w:p w14:paraId="1CEC304E" w14:textId="77777777" w:rsidR="003D2A3B" w:rsidRPr="003D2A3B" w:rsidRDefault="003D2A3B" w:rsidP="003D2A3B">
            <w:pPr>
              <w:spacing w:after="0" w:line="260" w:lineRule="exact"/>
              <w:rPr>
                <w:rFonts w:ascii="Arial" w:eastAsia="Arial" w:hAnsi="Arial" w:cs="Arial"/>
                <w:kern w:val="0"/>
                <w:lang w:eastAsia="sl-SI"/>
              </w:rPr>
            </w:pPr>
          </w:p>
          <w:p w14:paraId="2C05DDDB" w14:textId="77777777" w:rsidR="003D2A3B" w:rsidRPr="003D2A3B" w:rsidRDefault="003D2A3B" w:rsidP="003D2A3B">
            <w:pPr>
              <w:spacing w:after="0" w:line="260" w:lineRule="exact"/>
              <w:rPr>
                <w:rFonts w:ascii="Arial" w:eastAsia="Arial" w:hAnsi="Arial" w:cs="Arial"/>
                <w:kern w:val="0"/>
                <w:lang w:eastAsia="sl-SI"/>
              </w:rPr>
            </w:pPr>
            <w:r w:rsidRPr="003D2A3B">
              <w:rPr>
                <w:rFonts w:ascii="Arial" w:eastAsia="Arial" w:hAnsi="Arial" w:cs="Arial"/>
                <w:kern w:val="0"/>
                <w:lang w:eastAsia="sl-SI"/>
              </w:rPr>
              <w:t>GENERALNI SEKRETARIAT VLADE REPUBLIKE SLOVENIJE</w:t>
            </w:r>
          </w:p>
          <w:p w14:paraId="781CD2E7" w14:textId="77777777" w:rsidR="003D2A3B" w:rsidRPr="003D2A3B" w:rsidRDefault="003D2A3B" w:rsidP="003D2A3B">
            <w:pPr>
              <w:spacing w:after="0" w:line="260" w:lineRule="exact"/>
              <w:rPr>
                <w:rFonts w:ascii="Arial" w:eastAsia="Arial" w:hAnsi="Arial" w:cs="Arial"/>
                <w:kern w:val="0"/>
                <w:lang w:eastAsia="sl-SI"/>
              </w:rPr>
            </w:pPr>
            <w:hyperlink r:id="rId8" w:history="1">
              <w:r w:rsidRPr="003D2A3B">
                <w:rPr>
                  <w:rFonts w:ascii="Arial" w:eastAsia="Arial" w:hAnsi="Arial" w:cs="Arial"/>
                  <w:color w:val="0000FF"/>
                  <w:kern w:val="0"/>
                  <w:u w:val="single"/>
                  <w:lang w:eastAsia="sl-SI"/>
                </w:rPr>
                <w:t>Gp.gs@gov.si</w:t>
              </w:r>
            </w:hyperlink>
          </w:p>
          <w:p w14:paraId="04D3D88A" w14:textId="77777777" w:rsidR="003D2A3B" w:rsidRPr="003D2A3B" w:rsidRDefault="003D2A3B" w:rsidP="003D2A3B">
            <w:pPr>
              <w:spacing w:after="0" w:line="260" w:lineRule="exact"/>
              <w:rPr>
                <w:rFonts w:ascii="Arial" w:eastAsia="Arial" w:hAnsi="Arial" w:cs="Arial"/>
                <w:kern w:val="0"/>
                <w:lang w:eastAsia="sl-SI"/>
              </w:rPr>
            </w:pPr>
          </w:p>
        </w:tc>
      </w:tr>
      <w:tr w:rsidR="003D2A3B" w:rsidRPr="003D2A3B" w14:paraId="017B3BED" w14:textId="77777777" w:rsidTr="00BB41C6">
        <w:tc>
          <w:tcPr>
            <w:tcW w:w="9163" w:type="dxa"/>
            <w:gridSpan w:val="4"/>
          </w:tcPr>
          <w:p w14:paraId="438286D4" w14:textId="1D8E7F71" w:rsidR="003D2A3B" w:rsidRPr="00EF2C66" w:rsidRDefault="003D2A3B" w:rsidP="003D2A3B">
            <w:pPr>
              <w:overflowPunct w:val="0"/>
              <w:autoSpaceDE w:val="0"/>
              <w:adjustRightInd w:val="0"/>
              <w:spacing w:after="0" w:line="260" w:lineRule="exact"/>
              <w:rPr>
                <w:rFonts w:ascii="Arial" w:eastAsia="Arial" w:hAnsi="Arial" w:cs="Arial"/>
                <w:b/>
                <w:kern w:val="0"/>
                <w:lang w:eastAsia="sl-SI"/>
              </w:rPr>
            </w:pPr>
            <w:r w:rsidRPr="00EF2C66">
              <w:rPr>
                <w:rFonts w:ascii="Arial" w:eastAsia="Arial" w:hAnsi="Arial" w:cs="Arial"/>
                <w:b/>
                <w:kern w:val="0"/>
                <w:lang w:eastAsia="sl-SI"/>
              </w:rPr>
              <w:t xml:space="preserve">ZADEVA: </w:t>
            </w:r>
            <w:proofErr w:type="gramStart"/>
            <w:r w:rsidRPr="00EF2C66">
              <w:rPr>
                <w:rFonts w:ascii="Arial" w:eastAsia="Arial" w:hAnsi="Arial" w:cs="Arial"/>
                <w:b/>
                <w:kern w:val="0"/>
                <w:lang w:eastAsia="sl-SI"/>
              </w:rPr>
              <w:t xml:space="preserve">Predlog </w:t>
            </w:r>
            <w:r w:rsidR="00EF2C66" w:rsidRPr="00EF2C66">
              <w:rPr>
                <w:rFonts w:ascii="Arial" w:eastAsia="Arial" w:hAnsi="Arial" w:cs="Arial"/>
                <w:b/>
                <w:kern w:val="0"/>
                <w:lang w:eastAsia="sl-SI"/>
              </w:rPr>
              <w:t>Zakona</w:t>
            </w:r>
            <w:proofErr w:type="gramEnd"/>
            <w:r w:rsidR="00EF2C66" w:rsidRPr="00EF2C66">
              <w:rPr>
                <w:rFonts w:ascii="Arial" w:eastAsia="Arial" w:hAnsi="Arial" w:cs="Arial"/>
                <w:b/>
                <w:kern w:val="0"/>
                <w:lang w:eastAsia="sl-SI"/>
              </w:rPr>
              <w:t xml:space="preserve"> </w:t>
            </w:r>
            <w:r w:rsidR="00EF2C66" w:rsidRPr="000006A5">
              <w:rPr>
                <w:rFonts w:ascii="Arial" w:eastAsia="Arial" w:hAnsi="Arial" w:cs="Arial"/>
                <w:b/>
                <w:kern w:val="0"/>
                <w:lang w:eastAsia="sl-SI"/>
              </w:rPr>
              <w:t xml:space="preserve">o </w:t>
            </w:r>
            <w:r w:rsidR="0054419D">
              <w:rPr>
                <w:rFonts w:ascii="Arial" w:eastAsia="Arial" w:hAnsi="Arial" w:cs="Arial"/>
                <w:b/>
                <w:kern w:val="0"/>
                <w:lang w:eastAsia="sl-SI"/>
              </w:rPr>
              <w:t xml:space="preserve">spremembah in dopolnitvah </w:t>
            </w:r>
            <w:r w:rsidR="00EF2C66" w:rsidRPr="00EF2C66">
              <w:rPr>
                <w:rFonts w:ascii="Arial" w:eastAsia="Arial" w:hAnsi="Arial" w:cs="Arial"/>
                <w:b/>
                <w:kern w:val="0"/>
                <w:lang w:eastAsia="sl-SI"/>
              </w:rPr>
              <w:t xml:space="preserve"> </w:t>
            </w:r>
            <w:r w:rsidRPr="00EF2C66">
              <w:rPr>
                <w:rFonts w:ascii="Arial" w:eastAsia="Arial" w:hAnsi="Arial" w:cs="Arial"/>
                <w:b/>
                <w:kern w:val="0"/>
                <w:lang w:eastAsia="sl-SI"/>
              </w:rPr>
              <w:t xml:space="preserve">Zakona o financiranju in spodbujanju gradnje javnih najemnih stanovanj – predlog za obravnavo </w:t>
            </w:r>
          </w:p>
        </w:tc>
      </w:tr>
      <w:tr w:rsidR="003D2A3B" w:rsidRPr="003D2A3B" w14:paraId="4B9D1889" w14:textId="77777777" w:rsidTr="00BB41C6">
        <w:tc>
          <w:tcPr>
            <w:tcW w:w="9163" w:type="dxa"/>
            <w:gridSpan w:val="4"/>
          </w:tcPr>
          <w:p w14:paraId="6FB69C75" w14:textId="77777777" w:rsidR="003D2A3B" w:rsidRPr="003D2A3B" w:rsidRDefault="003D2A3B" w:rsidP="003D2A3B">
            <w:pPr>
              <w:overflowPunct w:val="0"/>
              <w:autoSpaceDE w:val="0"/>
              <w:adjustRightInd w:val="0"/>
              <w:spacing w:after="0" w:line="260" w:lineRule="exact"/>
              <w:outlineLvl w:val="3"/>
              <w:rPr>
                <w:rFonts w:ascii="Arial" w:eastAsia="Arial" w:hAnsi="Arial" w:cs="Arial"/>
                <w:b/>
                <w:kern w:val="0"/>
                <w:lang w:eastAsia="sl-SI"/>
              </w:rPr>
            </w:pPr>
            <w:r w:rsidRPr="003D2A3B">
              <w:rPr>
                <w:rFonts w:ascii="Arial" w:eastAsia="Arial" w:hAnsi="Arial" w:cs="Arial"/>
                <w:b/>
                <w:kern w:val="0"/>
                <w:lang w:eastAsia="sl-SI"/>
              </w:rPr>
              <w:t>1. Predlog sklepov vlade:</w:t>
            </w:r>
          </w:p>
        </w:tc>
      </w:tr>
      <w:tr w:rsidR="003D2A3B" w:rsidRPr="003D2A3B" w14:paraId="7AC492F0" w14:textId="77777777" w:rsidTr="00BB41C6">
        <w:tc>
          <w:tcPr>
            <w:tcW w:w="9163" w:type="dxa"/>
            <w:gridSpan w:val="4"/>
          </w:tcPr>
          <w:p w14:paraId="64C311AA" w14:textId="4C392AC1" w:rsidR="003D2A3B" w:rsidRPr="003D2A3B" w:rsidRDefault="003D2A3B" w:rsidP="003D2A3B">
            <w:pPr>
              <w:overflowPunct w:val="0"/>
              <w:autoSpaceDE w:val="0"/>
              <w:adjustRightInd w:val="0"/>
              <w:spacing w:after="0" w:line="240" w:lineRule="auto"/>
              <w:jc w:val="both"/>
              <w:rPr>
                <w:rFonts w:ascii="Arial" w:eastAsia="Arial" w:hAnsi="Arial" w:cs="Arial"/>
                <w:kern w:val="0"/>
                <w:lang w:eastAsia="sl-SI"/>
              </w:rPr>
            </w:pPr>
            <w:r w:rsidRPr="003D2A3B">
              <w:rPr>
                <w:rFonts w:ascii="Arial" w:eastAsia="Arial" w:hAnsi="Arial" w:cs="Arial"/>
                <w:kern w:val="0"/>
                <w:lang w:eastAsia="sl-SI"/>
              </w:rPr>
              <w:t>Na podlagi drugega odstavka 2. člena Zakona o Vladi Republike Slovenije (Uradni list RS, št. 24/05 – uradno prečiščeno besedilo, 109/08, 38/10 – ZUKN, 8/12, 21/13, 47/13 – ZDU-1G, 65/14, 55/17</w:t>
            </w:r>
            <w:r w:rsidR="00603121">
              <w:rPr>
                <w:rFonts w:ascii="Arial" w:eastAsia="Arial" w:hAnsi="Arial" w:cs="Arial"/>
                <w:kern w:val="0"/>
                <w:lang w:eastAsia="sl-SI"/>
              </w:rPr>
              <w:t>,</w:t>
            </w:r>
            <w:r w:rsidRPr="003D2A3B">
              <w:rPr>
                <w:rFonts w:ascii="Arial" w:eastAsia="Arial" w:hAnsi="Arial" w:cs="Arial"/>
                <w:kern w:val="0"/>
                <w:lang w:eastAsia="sl-SI"/>
              </w:rPr>
              <w:t xml:space="preserve"> 163/22</w:t>
            </w:r>
            <w:r w:rsidR="00603121">
              <w:rPr>
                <w:rFonts w:ascii="Arial" w:eastAsia="Arial" w:hAnsi="Arial" w:cs="Arial"/>
                <w:kern w:val="0"/>
                <w:lang w:eastAsia="sl-SI"/>
              </w:rPr>
              <w:t xml:space="preserve"> in 57/25 – ZF</w:t>
            </w:r>
            <w:r w:rsidRPr="003D2A3B">
              <w:rPr>
                <w:rFonts w:ascii="Arial" w:eastAsia="Arial" w:hAnsi="Arial" w:cs="Arial"/>
                <w:kern w:val="0"/>
                <w:lang w:eastAsia="sl-SI"/>
              </w:rPr>
              <w:t xml:space="preserve">) je Vlada Republike Slovenije na … seji … sprejela naslednji </w:t>
            </w:r>
          </w:p>
          <w:p w14:paraId="2A89950E" w14:textId="77777777" w:rsidR="003D2A3B" w:rsidRPr="003D2A3B" w:rsidRDefault="003D2A3B" w:rsidP="003D2A3B">
            <w:pPr>
              <w:overflowPunct w:val="0"/>
              <w:autoSpaceDE w:val="0"/>
              <w:adjustRightInd w:val="0"/>
              <w:spacing w:after="0" w:line="240" w:lineRule="auto"/>
              <w:jc w:val="both"/>
              <w:rPr>
                <w:rFonts w:ascii="Arial" w:eastAsia="Arial" w:hAnsi="Arial" w:cs="Arial"/>
                <w:kern w:val="0"/>
                <w:lang w:eastAsia="sl-SI"/>
              </w:rPr>
            </w:pPr>
          </w:p>
          <w:p w14:paraId="7B27FBF2" w14:textId="77777777" w:rsidR="003D2A3B" w:rsidRPr="003D2A3B" w:rsidRDefault="003D2A3B" w:rsidP="003D2A3B">
            <w:pPr>
              <w:overflowPunct w:val="0"/>
              <w:autoSpaceDE w:val="0"/>
              <w:adjustRightInd w:val="0"/>
              <w:spacing w:after="0" w:line="240" w:lineRule="auto"/>
              <w:jc w:val="both"/>
              <w:rPr>
                <w:rFonts w:ascii="Arial" w:eastAsia="Arial" w:hAnsi="Arial" w:cs="Arial"/>
                <w:kern w:val="0"/>
                <w:lang w:eastAsia="sl-SI"/>
              </w:rPr>
            </w:pPr>
          </w:p>
          <w:p w14:paraId="47F96627" w14:textId="057E8EC4" w:rsidR="003D2A3B" w:rsidRPr="003D2A3B" w:rsidRDefault="003D2A3B" w:rsidP="003D2A3B">
            <w:pPr>
              <w:overflowPunct w:val="0"/>
              <w:autoSpaceDE w:val="0"/>
              <w:adjustRightInd w:val="0"/>
              <w:spacing w:after="0" w:line="240" w:lineRule="auto"/>
              <w:jc w:val="center"/>
              <w:rPr>
                <w:rFonts w:ascii="Arial" w:eastAsia="Arial" w:hAnsi="Arial" w:cs="Arial"/>
                <w:kern w:val="0"/>
                <w:lang w:eastAsia="sl-SI"/>
              </w:rPr>
            </w:pPr>
            <w:r w:rsidRPr="003D2A3B">
              <w:rPr>
                <w:rFonts w:ascii="Arial" w:eastAsia="Arial" w:hAnsi="Arial" w:cs="Arial"/>
                <w:kern w:val="0"/>
                <w:lang w:eastAsia="sl-SI"/>
              </w:rPr>
              <w:t>S</w:t>
            </w:r>
            <w:r w:rsidR="00603121">
              <w:rPr>
                <w:rFonts w:ascii="Arial" w:eastAsia="Arial" w:hAnsi="Arial" w:cs="Arial"/>
                <w:kern w:val="0"/>
                <w:lang w:eastAsia="sl-SI"/>
              </w:rPr>
              <w:t xml:space="preserve"> </w:t>
            </w:r>
            <w:r w:rsidRPr="003D2A3B">
              <w:rPr>
                <w:rFonts w:ascii="Arial" w:eastAsia="Arial" w:hAnsi="Arial" w:cs="Arial"/>
                <w:kern w:val="0"/>
                <w:lang w:eastAsia="sl-SI"/>
              </w:rPr>
              <w:t>K</w:t>
            </w:r>
            <w:r w:rsidR="00603121">
              <w:rPr>
                <w:rFonts w:ascii="Arial" w:eastAsia="Arial" w:hAnsi="Arial" w:cs="Arial"/>
                <w:kern w:val="0"/>
                <w:lang w:eastAsia="sl-SI"/>
              </w:rPr>
              <w:t xml:space="preserve"> </w:t>
            </w:r>
            <w:r w:rsidRPr="003D2A3B">
              <w:rPr>
                <w:rFonts w:ascii="Arial" w:eastAsia="Arial" w:hAnsi="Arial" w:cs="Arial"/>
                <w:kern w:val="0"/>
                <w:lang w:eastAsia="sl-SI"/>
              </w:rPr>
              <w:t>L</w:t>
            </w:r>
            <w:r w:rsidR="00603121">
              <w:rPr>
                <w:rFonts w:ascii="Arial" w:eastAsia="Arial" w:hAnsi="Arial" w:cs="Arial"/>
                <w:kern w:val="0"/>
                <w:lang w:eastAsia="sl-SI"/>
              </w:rPr>
              <w:t xml:space="preserve"> </w:t>
            </w:r>
            <w:r w:rsidRPr="003D2A3B">
              <w:rPr>
                <w:rFonts w:ascii="Arial" w:eastAsia="Arial" w:hAnsi="Arial" w:cs="Arial"/>
                <w:kern w:val="0"/>
                <w:lang w:eastAsia="sl-SI"/>
              </w:rPr>
              <w:t>E</w:t>
            </w:r>
            <w:r w:rsidR="00603121">
              <w:rPr>
                <w:rFonts w:ascii="Arial" w:eastAsia="Arial" w:hAnsi="Arial" w:cs="Arial"/>
                <w:kern w:val="0"/>
                <w:lang w:eastAsia="sl-SI"/>
              </w:rPr>
              <w:t xml:space="preserve"> </w:t>
            </w:r>
            <w:r w:rsidRPr="003D2A3B">
              <w:rPr>
                <w:rFonts w:ascii="Arial" w:eastAsia="Arial" w:hAnsi="Arial" w:cs="Arial"/>
                <w:kern w:val="0"/>
                <w:lang w:eastAsia="sl-SI"/>
              </w:rPr>
              <w:t>P</w:t>
            </w:r>
            <w:proofErr w:type="gramStart"/>
            <w:r w:rsidR="00084FF7">
              <w:rPr>
                <w:rFonts w:ascii="Arial" w:eastAsia="Arial" w:hAnsi="Arial" w:cs="Arial"/>
                <w:kern w:val="0"/>
                <w:lang w:eastAsia="sl-SI"/>
              </w:rPr>
              <w:t xml:space="preserve"> </w:t>
            </w:r>
            <w:r w:rsidRPr="003D2A3B">
              <w:rPr>
                <w:rFonts w:ascii="Arial" w:eastAsia="Arial" w:hAnsi="Arial" w:cs="Arial"/>
                <w:kern w:val="0"/>
                <w:lang w:eastAsia="sl-SI"/>
              </w:rPr>
              <w:t>:</w:t>
            </w:r>
            <w:proofErr w:type="gramEnd"/>
          </w:p>
          <w:p w14:paraId="45D0CE18" w14:textId="77777777" w:rsidR="003D2A3B" w:rsidRPr="003D2A3B" w:rsidRDefault="003D2A3B" w:rsidP="003D2A3B">
            <w:pPr>
              <w:overflowPunct w:val="0"/>
              <w:autoSpaceDE w:val="0"/>
              <w:adjustRightInd w:val="0"/>
              <w:spacing w:after="0" w:line="240" w:lineRule="auto"/>
              <w:jc w:val="center"/>
              <w:rPr>
                <w:rFonts w:ascii="Arial" w:eastAsia="Arial" w:hAnsi="Arial" w:cs="Arial"/>
                <w:kern w:val="0"/>
                <w:lang w:eastAsia="sl-SI"/>
              </w:rPr>
            </w:pPr>
          </w:p>
          <w:p w14:paraId="767F4615" w14:textId="77777777" w:rsidR="003D2A3B" w:rsidRPr="003D2A3B" w:rsidRDefault="003D2A3B" w:rsidP="003D2A3B">
            <w:pPr>
              <w:overflowPunct w:val="0"/>
              <w:autoSpaceDE w:val="0"/>
              <w:adjustRightInd w:val="0"/>
              <w:spacing w:after="0" w:line="240" w:lineRule="auto"/>
              <w:jc w:val="center"/>
              <w:rPr>
                <w:rFonts w:ascii="Arial" w:eastAsia="Arial" w:hAnsi="Arial" w:cs="Arial"/>
                <w:kern w:val="0"/>
                <w:lang w:eastAsia="sl-SI"/>
              </w:rPr>
            </w:pPr>
          </w:p>
          <w:p w14:paraId="0BB08BE4" w14:textId="0DA7E425" w:rsidR="003D2A3B" w:rsidRPr="003D2A3B" w:rsidRDefault="003D2A3B" w:rsidP="003D2A3B">
            <w:pPr>
              <w:spacing w:after="0" w:line="276" w:lineRule="auto"/>
              <w:jc w:val="both"/>
              <w:outlineLvl w:val="0"/>
              <w:rPr>
                <w:rFonts w:ascii="Arial" w:eastAsia="Arial" w:hAnsi="Arial" w:cs="Arial"/>
                <w:color w:val="000000"/>
                <w:kern w:val="0"/>
                <w:lang w:eastAsia="sl-SI"/>
              </w:rPr>
            </w:pPr>
            <w:r w:rsidRPr="003D2A3B">
              <w:rPr>
                <w:rFonts w:ascii="Arial" w:eastAsia="Arial" w:hAnsi="Arial" w:cs="Arial"/>
                <w:color w:val="000000"/>
                <w:kern w:val="0"/>
                <w:lang w:eastAsia="sl-SI"/>
              </w:rPr>
              <w:t xml:space="preserve">Vlada Republike Slovenije je določila besedilo </w:t>
            </w:r>
            <w:proofErr w:type="gramStart"/>
            <w:r w:rsidRPr="003D2A3B">
              <w:rPr>
                <w:rFonts w:ascii="Arial" w:eastAsia="Arial" w:hAnsi="Arial" w:cs="Arial"/>
                <w:color w:val="000000"/>
                <w:kern w:val="0"/>
                <w:lang w:eastAsia="sl-SI"/>
              </w:rPr>
              <w:t xml:space="preserve">predloga </w:t>
            </w:r>
            <w:r w:rsidR="00EF2C66">
              <w:rPr>
                <w:rFonts w:ascii="Arial" w:eastAsia="Arial" w:hAnsi="Arial" w:cs="Arial"/>
                <w:color w:val="000000"/>
                <w:kern w:val="0"/>
                <w:lang w:eastAsia="sl-SI"/>
              </w:rPr>
              <w:t>Zakona</w:t>
            </w:r>
            <w:proofErr w:type="gramEnd"/>
            <w:r w:rsidR="00EF2C66">
              <w:rPr>
                <w:rFonts w:ascii="Arial" w:eastAsia="Arial" w:hAnsi="Arial" w:cs="Arial"/>
                <w:color w:val="000000"/>
                <w:kern w:val="0"/>
                <w:lang w:eastAsia="sl-SI"/>
              </w:rPr>
              <w:t xml:space="preserve"> </w:t>
            </w:r>
            <w:r w:rsidR="00EF2C66" w:rsidRPr="00EF2C66">
              <w:rPr>
                <w:rFonts w:ascii="Arial" w:eastAsia="Arial" w:hAnsi="Arial" w:cs="Arial"/>
                <w:color w:val="000000"/>
                <w:kern w:val="0"/>
                <w:lang w:eastAsia="sl-SI"/>
              </w:rPr>
              <w:t xml:space="preserve">o </w:t>
            </w:r>
            <w:r w:rsidR="0054419D">
              <w:rPr>
                <w:rFonts w:ascii="Arial" w:eastAsia="Arial" w:hAnsi="Arial" w:cs="Arial"/>
                <w:color w:val="000000"/>
                <w:kern w:val="0"/>
                <w:lang w:eastAsia="sl-SI"/>
              </w:rPr>
              <w:t xml:space="preserve">spremembah in dopolnitvah </w:t>
            </w:r>
            <w:r w:rsidRPr="003D2A3B">
              <w:rPr>
                <w:rFonts w:ascii="Arial" w:eastAsia="Arial" w:hAnsi="Arial" w:cs="Arial"/>
                <w:color w:val="000000"/>
                <w:kern w:val="0"/>
                <w:lang w:eastAsia="sl-SI"/>
              </w:rPr>
              <w:t>Zakona o financiranju in spodbujanju gradnje javnih najemnih stanovanj</w:t>
            </w:r>
            <w:r w:rsidRPr="003D2A3B">
              <w:rPr>
                <w:rFonts w:ascii="Arial" w:eastAsia="Arial" w:hAnsi="Arial" w:cs="Arial"/>
                <w:bCs/>
                <w:kern w:val="0"/>
                <w:lang w:eastAsia="sl-SI"/>
              </w:rPr>
              <w:t xml:space="preserve"> </w:t>
            </w:r>
            <w:r w:rsidR="00603121">
              <w:rPr>
                <w:rFonts w:ascii="Arial" w:eastAsia="Arial" w:hAnsi="Arial" w:cs="Arial"/>
                <w:color w:val="000000"/>
                <w:kern w:val="0"/>
                <w:lang w:eastAsia="sl-SI"/>
              </w:rPr>
              <w:t>ter</w:t>
            </w:r>
            <w:r w:rsidRPr="003D2A3B">
              <w:rPr>
                <w:rFonts w:ascii="Arial" w:eastAsia="Arial" w:hAnsi="Arial" w:cs="Arial"/>
                <w:color w:val="000000"/>
                <w:kern w:val="0"/>
                <w:lang w:eastAsia="sl-SI"/>
              </w:rPr>
              <w:t xml:space="preserve"> ga pošlje v obravnavo Državnemu zboru</w:t>
            </w:r>
            <w:r w:rsidR="00603121">
              <w:rPr>
                <w:rFonts w:ascii="Arial" w:eastAsia="Arial" w:hAnsi="Arial" w:cs="Arial"/>
                <w:color w:val="000000"/>
                <w:kern w:val="0"/>
                <w:lang w:eastAsia="sl-SI"/>
              </w:rPr>
              <w:t xml:space="preserve"> Republike Slovenije po nujnem postopku</w:t>
            </w:r>
            <w:r w:rsidR="005A53F9">
              <w:rPr>
                <w:rFonts w:ascii="Arial" w:eastAsia="Arial" w:hAnsi="Arial" w:cs="Arial"/>
                <w:color w:val="000000"/>
                <w:kern w:val="0"/>
                <w:lang w:eastAsia="sl-SI"/>
              </w:rPr>
              <w:t>.</w:t>
            </w:r>
          </w:p>
          <w:p w14:paraId="0EF371D6" w14:textId="77777777" w:rsidR="003D2A3B" w:rsidRPr="003D2A3B" w:rsidRDefault="003D2A3B" w:rsidP="003D2A3B">
            <w:pPr>
              <w:tabs>
                <w:tab w:val="left" w:pos="3300"/>
              </w:tabs>
              <w:overflowPunct w:val="0"/>
              <w:autoSpaceDE w:val="0"/>
              <w:adjustRightInd w:val="0"/>
              <w:spacing w:after="0" w:line="240" w:lineRule="auto"/>
              <w:jc w:val="both"/>
              <w:rPr>
                <w:rFonts w:ascii="Arial" w:eastAsia="Arial" w:hAnsi="Arial" w:cs="Arial"/>
                <w:kern w:val="0"/>
                <w:lang w:eastAsia="sl-SI"/>
              </w:rPr>
            </w:pPr>
            <w:r w:rsidRPr="003D2A3B">
              <w:rPr>
                <w:rFonts w:ascii="Arial" w:eastAsia="Arial" w:hAnsi="Arial" w:cs="Arial"/>
                <w:kern w:val="0"/>
                <w:lang w:eastAsia="sl-SI"/>
              </w:rPr>
              <w:tab/>
            </w:r>
          </w:p>
          <w:p w14:paraId="2C62E793" w14:textId="77777777" w:rsidR="003D2A3B" w:rsidRPr="003D2A3B" w:rsidRDefault="003D2A3B" w:rsidP="003D2A3B">
            <w:pPr>
              <w:spacing w:after="0" w:line="220" w:lineRule="atLeast"/>
              <w:jc w:val="both"/>
              <w:rPr>
                <w:rFonts w:ascii="Arial" w:eastAsia="Arial" w:hAnsi="Arial" w:cs="Arial"/>
                <w:kern w:val="0"/>
                <w:lang w:eastAsia="sl-SI"/>
              </w:rPr>
            </w:pPr>
          </w:p>
          <w:p w14:paraId="695ABB28" w14:textId="77777777" w:rsidR="003D2A3B" w:rsidRPr="003D2A3B" w:rsidRDefault="003D2A3B" w:rsidP="003D2A3B">
            <w:pPr>
              <w:spacing w:after="0" w:line="276" w:lineRule="auto"/>
              <w:ind w:left="5274"/>
              <w:rPr>
                <w:rFonts w:ascii="Arial" w:eastAsia="Arial" w:hAnsi="Arial" w:cs="Arial"/>
                <w:kern w:val="0"/>
                <w:lang w:eastAsia="sl-SI"/>
              </w:rPr>
            </w:pPr>
            <w:r w:rsidRPr="003D2A3B">
              <w:rPr>
                <w:rFonts w:ascii="Arial" w:eastAsia="Arial" w:hAnsi="Arial" w:cs="Arial"/>
                <w:kern w:val="0"/>
                <w:lang w:eastAsia="sl-SI"/>
              </w:rPr>
              <w:t xml:space="preserve">                                                                                                            Barbara Kolenko Helbl</w:t>
            </w:r>
          </w:p>
          <w:p w14:paraId="58CAD5AE" w14:textId="77777777" w:rsidR="003D2A3B" w:rsidRPr="003D2A3B" w:rsidRDefault="003D2A3B" w:rsidP="003D2A3B">
            <w:pPr>
              <w:spacing w:after="0" w:line="276" w:lineRule="auto"/>
              <w:rPr>
                <w:rFonts w:ascii="Arial" w:eastAsia="Arial" w:hAnsi="Arial" w:cs="Arial"/>
                <w:kern w:val="0"/>
                <w:lang w:eastAsia="sl-SI"/>
              </w:rPr>
            </w:pPr>
            <w:r w:rsidRPr="003D2A3B">
              <w:rPr>
                <w:rFonts w:ascii="Arial" w:eastAsia="Arial" w:hAnsi="Arial" w:cs="Arial"/>
                <w:kern w:val="0"/>
                <w:lang w:eastAsia="sl-SI"/>
              </w:rPr>
              <w:t xml:space="preserve">                                                                                       GENERALNA SEKRETARKA</w:t>
            </w:r>
          </w:p>
          <w:p w14:paraId="7874607B" w14:textId="77777777" w:rsidR="003D2A3B" w:rsidRPr="003D2A3B" w:rsidRDefault="003D2A3B" w:rsidP="003D2A3B">
            <w:pPr>
              <w:spacing w:after="0" w:line="276" w:lineRule="auto"/>
              <w:rPr>
                <w:rFonts w:ascii="Arial" w:eastAsia="Arial" w:hAnsi="Arial" w:cs="Arial"/>
                <w:kern w:val="0"/>
                <w:lang w:eastAsia="sl-SI"/>
              </w:rPr>
            </w:pPr>
          </w:p>
          <w:p w14:paraId="23A63A95" w14:textId="77777777" w:rsidR="003D2A3B" w:rsidRPr="003D2A3B" w:rsidRDefault="003D2A3B" w:rsidP="003D2A3B">
            <w:pPr>
              <w:spacing w:after="0" w:line="276" w:lineRule="auto"/>
              <w:rPr>
                <w:rFonts w:ascii="Arial" w:eastAsia="Arial" w:hAnsi="Arial" w:cs="Arial"/>
                <w:kern w:val="0"/>
                <w:lang w:eastAsia="sl-SI"/>
              </w:rPr>
            </w:pPr>
          </w:p>
          <w:p w14:paraId="3B222F2F" w14:textId="77777777" w:rsidR="003D2A3B" w:rsidRPr="003D2A3B" w:rsidRDefault="003D2A3B" w:rsidP="003D2A3B">
            <w:pPr>
              <w:spacing w:before="60" w:after="60" w:line="260" w:lineRule="exact"/>
              <w:jc w:val="both"/>
              <w:rPr>
                <w:rFonts w:ascii="Arial" w:eastAsia="Times New Roman" w:hAnsi="Arial" w:cs="Arial"/>
                <w:iCs/>
                <w:kern w:val="0"/>
                <w:lang w:eastAsia="sl-SI"/>
              </w:rPr>
            </w:pPr>
            <w:r w:rsidRPr="003D2A3B">
              <w:rPr>
                <w:rFonts w:ascii="Arial" w:eastAsia="Times New Roman" w:hAnsi="Arial" w:cs="Arial"/>
                <w:iCs/>
                <w:kern w:val="0"/>
                <w:lang w:eastAsia="sl-SI"/>
              </w:rPr>
              <w:t>Priloga:</w:t>
            </w:r>
          </w:p>
          <w:p w14:paraId="215E3716" w14:textId="61929695" w:rsidR="003D2A3B" w:rsidRPr="003D2A3B" w:rsidRDefault="003D2A3B" w:rsidP="003D2A3B">
            <w:pPr>
              <w:spacing w:after="0" w:line="276" w:lineRule="auto"/>
              <w:rPr>
                <w:rFonts w:ascii="Arial" w:eastAsia="Arial" w:hAnsi="Arial" w:cs="Arial"/>
                <w:kern w:val="0"/>
                <w:lang w:eastAsia="sl-SI"/>
              </w:rPr>
            </w:pPr>
            <w:r w:rsidRPr="003D2A3B">
              <w:rPr>
                <w:rFonts w:ascii="Arial" w:eastAsia="Arial" w:hAnsi="Arial" w:cs="Arial"/>
                <w:iCs/>
                <w:kern w:val="0"/>
                <w:lang w:eastAsia="sl-SI"/>
              </w:rPr>
              <w:t xml:space="preserve">− Predlog </w:t>
            </w:r>
            <w:r w:rsidR="0054419D">
              <w:rPr>
                <w:rFonts w:ascii="Arial" w:eastAsia="Arial" w:hAnsi="Arial" w:cs="Arial"/>
                <w:color w:val="000000"/>
                <w:kern w:val="0"/>
                <w:lang w:eastAsia="sl-SI"/>
              </w:rPr>
              <w:t xml:space="preserve">Zakona </w:t>
            </w:r>
            <w:r w:rsidR="0054419D" w:rsidRPr="00EF2C66">
              <w:rPr>
                <w:rFonts w:ascii="Arial" w:eastAsia="Arial" w:hAnsi="Arial" w:cs="Arial"/>
                <w:color w:val="000000"/>
                <w:kern w:val="0"/>
                <w:lang w:eastAsia="sl-SI"/>
              </w:rPr>
              <w:t xml:space="preserve">o </w:t>
            </w:r>
            <w:r w:rsidR="0054419D">
              <w:rPr>
                <w:rFonts w:ascii="Arial" w:eastAsia="Arial" w:hAnsi="Arial" w:cs="Arial"/>
                <w:color w:val="000000"/>
                <w:kern w:val="0"/>
                <w:lang w:eastAsia="sl-SI"/>
              </w:rPr>
              <w:t xml:space="preserve">spremembah in dopolnitvah </w:t>
            </w:r>
            <w:r w:rsidR="0054419D" w:rsidRPr="003D2A3B">
              <w:rPr>
                <w:rFonts w:ascii="Arial" w:eastAsia="Arial" w:hAnsi="Arial" w:cs="Arial"/>
                <w:color w:val="000000"/>
                <w:kern w:val="0"/>
                <w:lang w:eastAsia="sl-SI"/>
              </w:rPr>
              <w:t>Zakona o financiranju in spodbujanju gradnje javnih najemnih stanovanj</w:t>
            </w:r>
          </w:p>
          <w:p w14:paraId="36740E06" w14:textId="77777777" w:rsidR="003D2A3B" w:rsidRPr="003D2A3B" w:rsidRDefault="003D2A3B" w:rsidP="003D2A3B">
            <w:pPr>
              <w:spacing w:after="0" w:line="276" w:lineRule="auto"/>
              <w:rPr>
                <w:rFonts w:ascii="Arial" w:eastAsia="Arial" w:hAnsi="Arial" w:cs="Arial"/>
                <w:kern w:val="0"/>
                <w:lang w:eastAsia="sl-SI"/>
              </w:rPr>
            </w:pPr>
            <w:r w:rsidRPr="003D2A3B">
              <w:rPr>
                <w:rFonts w:ascii="Arial" w:eastAsia="Arial" w:hAnsi="Arial" w:cs="Arial"/>
                <w:kern w:val="0"/>
                <w:lang w:eastAsia="sl-SI"/>
              </w:rPr>
              <w:t>Sklep prejmejo:</w:t>
            </w:r>
          </w:p>
          <w:p w14:paraId="1D4ADD84" w14:textId="77777777" w:rsidR="003D2A3B" w:rsidRPr="003D2A3B" w:rsidRDefault="003D2A3B" w:rsidP="003D2A3B">
            <w:pPr>
              <w:spacing w:after="0" w:line="276" w:lineRule="auto"/>
              <w:ind w:left="60"/>
              <w:jc w:val="both"/>
              <w:rPr>
                <w:rFonts w:ascii="Arial" w:eastAsia="Arial" w:hAnsi="Arial" w:cs="Arial"/>
                <w:kern w:val="0"/>
                <w:lang w:eastAsia="sl-SI"/>
              </w:rPr>
            </w:pPr>
          </w:p>
          <w:p w14:paraId="5C20C28E" w14:textId="77777777" w:rsidR="003D2A3B" w:rsidRPr="005A53F9" w:rsidRDefault="003D2A3B" w:rsidP="003D2A3B">
            <w:pPr>
              <w:numPr>
                <w:ilvl w:val="0"/>
                <w:numId w:val="27"/>
              </w:numPr>
              <w:spacing w:after="0" w:line="260" w:lineRule="exact"/>
              <w:rPr>
                <w:rFonts w:ascii="Arial" w:hAnsi="Arial" w:cs="Arial"/>
                <w:kern w:val="0"/>
              </w:rPr>
            </w:pPr>
            <w:r w:rsidRPr="005A53F9">
              <w:rPr>
                <w:rFonts w:ascii="Arial" w:hAnsi="Arial" w:cs="Arial"/>
                <w:kern w:val="0"/>
              </w:rPr>
              <w:t>Državni zbor Republike Slovenije,</w:t>
            </w:r>
          </w:p>
          <w:p w14:paraId="6FD4A4DD" w14:textId="77777777" w:rsidR="003D2A3B" w:rsidRPr="005A53F9" w:rsidRDefault="003D2A3B" w:rsidP="003D2A3B">
            <w:pPr>
              <w:numPr>
                <w:ilvl w:val="0"/>
                <w:numId w:val="27"/>
              </w:numPr>
              <w:spacing w:after="0" w:line="260" w:lineRule="exact"/>
              <w:rPr>
                <w:rFonts w:ascii="Arial" w:hAnsi="Arial" w:cs="Arial"/>
                <w:kern w:val="0"/>
              </w:rPr>
            </w:pPr>
            <w:r w:rsidRPr="005A53F9">
              <w:rPr>
                <w:rFonts w:ascii="Arial" w:hAnsi="Arial" w:cs="Arial"/>
                <w:kern w:val="0"/>
              </w:rPr>
              <w:t>Ministrstvo za finance,</w:t>
            </w:r>
          </w:p>
          <w:p w14:paraId="4BC5A5F9" w14:textId="77777777" w:rsidR="003D2A3B" w:rsidRPr="005A53F9" w:rsidRDefault="003D2A3B" w:rsidP="003D2A3B">
            <w:pPr>
              <w:numPr>
                <w:ilvl w:val="0"/>
                <w:numId w:val="27"/>
              </w:numPr>
              <w:spacing w:after="0" w:line="260" w:lineRule="exact"/>
              <w:rPr>
                <w:rFonts w:ascii="Arial" w:hAnsi="Arial" w:cs="Arial"/>
                <w:kern w:val="0"/>
              </w:rPr>
            </w:pPr>
            <w:r w:rsidRPr="005A53F9">
              <w:rPr>
                <w:rFonts w:ascii="Arial" w:hAnsi="Arial" w:cs="Arial"/>
                <w:kern w:val="0"/>
              </w:rPr>
              <w:t>Služba Vlade Republike Slovenije za zakonodajo,</w:t>
            </w:r>
          </w:p>
          <w:p w14:paraId="787D2CAD" w14:textId="77777777" w:rsidR="003D2A3B" w:rsidRPr="005A53F9" w:rsidRDefault="003D2A3B" w:rsidP="003D2A3B">
            <w:pPr>
              <w:numPr>
                <w:ilvl w:val="0"/>
                <w:numId w:val="27"/>
              </w:numPr>
              <w:spacing w:after="0" w:line="260" w:lineRule="exact"/>
              <w:rPr>
                <w:rFonts w:ascii="Arial" w:hAnsi="Arial" w:cs="Arial"/>
                <w:kern w:val="0"/>
              </w:rPr>
            </w:pPr>
            <w:r w:rsidRPr="005A53F9">
              <w:rPr>
                <w:rFonts w:ascii="Arial" w:hAnsi="Arial" w:cs="Arial"/>
                <w:kern w:val="0"/>
              </w:rPr>
              <w:t>Urad vlade za komuniciranje,</w:t>
            </w:r>
          </w:p>
          <w:p w14:paraId="7527E646" w14:textId="77777777" w:rsidR="003D2A3B" w:rsidRPr="005A53F9" w:rsidRDefault="003D2A3B" w:rsidP="003D2A3B">
            <w:pPr>
              <w:numPr>
                <w:ilvl w:val="0"/>
                <w:numId w:val="27"/>
              </w:numPr>
              <w:spacing w:after="0" w:line="260" w:lineRule="exact"/>
              <w:rPr>
                <w:rFonts w:ascii="Arial" w:hAnsi="Arial" w:cs="Arial"/>
                <w:kern w:val="0"/>
              </w:rPr>
            </w:pPr>
            <w:r w:rsidRPr="005A53F9">
              <w:rPr>
                <w:rFonts w:ascii="Arial" w:hAnsi="Arial" w:cs="Arial"/>
                <w:kern w:val="0"/>
              </w:rPr>
              <w:t>Ministrstvo za solidarno prihodnost.</w:t>
            </w:r>
          </w:p>
          <w:p w14:paraId="16BA0E55" w14:textId="77777777" w:rsidR="003D2A3B" w:rsidRPr="003D2A3B" w:rsidRDefault="003D2A3B" w:rsidP="003D2A3B">
            <w:pPr>
              <w:spacing w:after="0" w:line="240" w:lineRule="auto"/>
              <w:ind w:left="720"/>
              <w:rPr>
                <w:rFonts w:ascii="Arial" w:hAnsi="Arial" w:cs="Arial"/>
                <w:kern w:val="0"/>
              </w:rPr>
            </w:pPr>
          </w:p>
        </w:tc>
      </w:tr>
      <w:tr w:rsidR="003D2A3B" w:rsidRPr="003D2A3B" w14:paraId="346DB71B" w14:textId="77777777" w:rsidTr="00BB41C6">
        <w:tc>
          <w:tcPr>
            <w:tcW w:w="9163" w:type="dxa"/>
            <w:gridSpan w:val="4"/>
          </w:tcPr>
          <w:p w14:paraId="62460D00" w14:textId="77777777" w:rsidR="003D2A3B" w:rsidRPr="003D2A3B" w:rsidRDefault="003D2A3B" w:rsidP="003D2A3B">
            <w:pPr>
              <w:overflowPunct w:val="0"/>
              <w:autoSpaceDE w:val="0"/>
              <w:adjustRightInd w:val="0"/>
              <w:spacing w:after="0" w:line="260" w:lineRule="exact"/>
              <w:jc w:val="both"/>
              <w:rPr>
                <w:rFonts w:ascii="Arial" w:eastAsia="Arial" w:hAnsi="Arial" w:cs="Arial"/>
                <w:b/>
                <w:iCs/>
                <w:kern w:val="0"/>
                <w:lang w:eastAsia="sl-SI"/>
              </w:rPr>
            </w:pPr>
            <w:r w:rsidRPr="003D2A3B">
              <w:rPr>
                <w:rFonts w:ascii="Arial" w:eastAsia="Arial" w:hAnsi="Arial" w:cs="Arial"/>
                <w:b/>
                <w:kern w:val="0"/>
                <w:lang w:eastAsia="sl-SI"/>
              </w:rPr>
              <w:t>2. Predlog za obravnavo predloga zakona po nujne</w:t>
            </w:r>
            <w:r w:rsidR="00323191">
              <w:rPr>
                <w:rFonts w:ascii="Arial" w:eastAsia="Arial" w:hAnsi="Arial" w:cs="Arial"/>
                <w:b/>
                <w:kern w:val="0"/>
                <w:lang w:eastAsia="sl-SI"/>
              </w:rPr>
              <w:t>m</w:t>
            </w:r>
            <w:r w:rsidRPr="003D2A3B">
              <w:rPr>
                <w:rFonts w:ascii="Arial" w:eastAsia="Arial" w:hAnsi="Arial" w:cs="Arial"/>
                <w:b/>
                <w:kern w:val="0"/>
                <w:lang w:eastAsia="sl-SI"/>
              </w:rPr>
              <w:t xml:space="preserve"> postopku v državnem zboru z obrazložitvijo razlogov: </w:t>
            </w:r>
          </w:p>
        </w:tc>
      </w:tr>
      <w:tr w:rsidR="00EF2C66" w:rsidRPr="003D2A3B" w14:paraId="4E85B403" w14:textId="77777777" w:rsidTr="00BB41C6">
        <w:tc>
          <w:tcPr>
            <w:tcW w:w="9163" w:type="dxa"/>
            <w:gridSpan w:val="4"/>
          </w:tcPr>
          <w:p w14:paraId="7016552E" w14:textId="41464890" w:rsidR="004E5CA0" w:rsidRDefault="00EF2C66" w:rsidP="00EF2C66">
            <w:pPr>
              <w:overflowPunct w:val="0"/>
              <w:autoSpaceDE w:val="0"/>
              <w:adjustRightInd w:val="0"/>
              <w:spacing w:after="0" w:line="260" w:lineRule="exact"/>
              <w:jc w:val="both"/>
              <w:rPr>
                <w:rFonts w:ascii="Arial" w:hAnsi="Arial" w:cs="Arial"/>
                <w:iCs/>
              </w:rPr>
            </w:pPr>
            <w:r w:rsidRPr="00FE73B3">
              <w:rPr>
                <w:rFonts w:ascii="Arial" w:hAnsi="Arial" w:cs="Arial"/>
                <w:iCs/>
              </w:rPr>
              <w:lastRenderedPageBreak/>
              <w:t>V skladu s 14</w:t>
            </w:r>
            <w:r w:rsidR="00323191">
              <w:rPr>
                <w:rFonts w:ascii="Arial" w:hAnsi="Arial" w:cs="Arial"/>
                <w:iCs/>
              </w:rPr>
              <w:t>3</w:t>
            </w:r>
            <w:r w:rsidRPr="00FE73B3">
              <w:rPr>
                <w:rFonts w:ascii="Arial" w:hAnsi="Arial" w:cs="Arial"/>
                <w:iCs/>
              </w:rPr>
              <w:t>. členom Poslovnika državnega zbora (Uradni list RS, št. 92/07 – uradno prečiščeno besedilo, 105/10, 80/13, 38/17, 46/20, 105/21 – odl. US, 111/21</w:t>
            </w:r>
            <w:r w:rsidR="00603121">
              <w:rPr>
                <w:rFonts w:ascii="Arial" w:hAnsi="Arial" w:cs="Arial"/>
                <w:iCs/>
              </w:rPr>
              <w:t>,</w:t>
            </w:r>
            <w:r w:rsidRPr="00FE73B3">
              <w:rPr>
                <w:rFonts w:ascii="Arial" w:hAnsi="Arial" w:cs="Arial"/>
                <w:iCs/>
              </w:rPr>
              <w:t xml:space="preserve"> 58/23</w:t>
            </w:r>
            <w:r w:rsidR="00603121">
              <w:rPr>
                <w:rFonts w:ascii="Arial" w:hAnsi="Arial" w:cs="Arial"/>
                <w:iCs/>
              </w:rPr>
              <w:t xml:space="preserve"> in 35/24</w:t>
            </w:r>
            <w:r w:rsidRPr="00FE73B3">
              <w:rPr>
                <w:rFonts w:ascii="Arial" w:hAnsi="Arial" w:cs="Arial"/>
                <w:iCs/>
              </w:rPr>
              <w:t xml:space="preserve">) se predlaga </w:t>
            </w:r>
            <w:r w:rsidR="00603121">
              <w:rPr>
                <w:rFonts w:ascii="Arial" w:hAnsi="Arial" w:cs="Arial"/>
                <w:iCs/>
              </w:rPr>
              <w:t>d</w:t>
            </w:r>
            <w:r w:rsidRPr="00FE73B3">
              <w:rPr>
                <w:rFonts w:ascii="Arial" w:hAnsi="Arial" w:cs="Arial"/>
                <w:iCs/>
              </w:rPr>
              <w:t xml:space="preserve">ržavnemu zboru, da predlog zakona obravnava po </w:t>
            </w:r>
            <w:r w:rsidR="00323191">
              <w:rPr>
                <w:rFonts w:ascii="Arial" w:hAnsi="Arial" w:cs="Arial"/>
                <w:iCs/>
              </w:rPr>
              <w:t xml:space="preserve">nujnem </w:t>
            </w:r>
            <w:r w:rsidRPr="00FE73B3">
              <w:rPr>
                <w:rFonts w:ascii="Arial" w:hAnsi="Arial" w:cs="Arial"/>
                <w:iCs/>
              </w:rPr>
              <w:t xml:space="preserve">postopku, </w:t>
            </w:r>
            <w:r w:rsidR="004E5CA0" w:rsidRPr="004E5CA0">
              <w:rPr>
                <w:rFonts w:ascii="Arial" w:hAnsi="Arial" w:cs="Arial"/>
                <w:iCs/>
              </w:rPr>
              <w:t xml:space="preserve">saj je njegova takojšnja uveljavitev nujna za nadaljnje nemoteno izvajanje financiranja javne stanovanjske gradnje in s tem povezanih težko popravljivih posledic. Ugodni krediti SID banke s subvencionirano obrestno mero so ključni za nadaljevanje </w:t>
            </w:r>
            <w:r w:rsidR="004E5CA0">
              <w:rPr>
                <w:rFonts w:ascii="Arial" w:hAnsi="Arial" w:cs="Arial"/>
                <w:iCs/>
              </w:rPr>
              <w:t>gradnje</w:t>
            </w:r>
            <w:r w:rsidR="004E5CA0" w:rsidRPr="004E5CA0">
              <w:rPr>
                <w:rFonts w:ascii="Arial" w:hAnsi="Arial" w:cs="Arial"/>
                <w:iCs/>
              </w:rPr>
              <w:t xml:space="preserve"> že obstoječih projektov stanovanjske gradnje in za razvoj novih projektov stanovanjske gradnje.  </w:t>
            </w:r>
          </w:p>
          <w:p w14:paraId="23CEC5C4" w14:textId="77777777" w:rsidR="00EF2C66" w:rsidRPr="00FE73B3" w:rsidRDefault="00EF2C66" w:rsidP="00EF2C66">
            <w:pPr>
              <w:overflowPunct w:val="0"/>
              <w:autoSpaceDE w:val="0"/>
              <w:adjustRightInd w:val="0"/>
              <w:spacing w:after="0" w:line="260" w:lineRule="exact"/>
              <w:jc w:val="both"/>
              <w:rPr>
                <w:rFonts w:ascii="Arial" w:eastAsia="Arial" w:hAnsi="Arial" w:cs="Arial"/>
                <w:iCs/>
                <w:kern w:val="0"/>
                <w:lang w:eastAsia="sl-SI"/>
              </w:rPr>
            </w:pPr>
          </w:p>
        </w:tc>
      </w:tr>
      <w:tr w:rsidR="00EF2C66" w:rsidRPr="003D2A3B" w14:paraId="1361B2A9" w14:textId="77777777" w:rsidTr="00BB41C6">
        <w:tc>
          <w:tcPr>
            <w:tcW w:w="9163" w:type="dxa"/>
            <w:gridSpan w:val="4"/>
          </w:tcPr>
          <w:p w14:paraId="7A57BFB0" w14:textId="77777777" w:rsidR="00EF2C66" w:rsidRPr="003D2A3B" w:rsidRDefault="00EF2C66" w:rsidP="00EF2C66">
            <w:pPr>
              <w:overflowPunct w:val="0"/>
              <w:autoSpaceDE w:val="0"/>
              <w:adjustRightInd w:val="0"/>
              <w:spacing w:after="0" w:line="260" w:lineRule="exact"/>
              <w:jc w:val="both"/>
              <w:rPr>
                <w:rFonts w:ascii="Arial" w:eastAsia="Arial" w:hAnsi="Arial" w:cs="Arial"/>
                <w:b/>
                <w:iCs/>
                <w:kern w:val="0"/>
                <w:lang w:eastAsia="sl-SI"/>
              </w:rPr>
            </w:pPr>
            <w:proofErr w:type="spellStart"/>
            <w:r w:rsidRPr="003D2A3B">
              <w:rPr>
                <w:rFonts w:ascii="Arial" w:eastAsia="Arial" w:hAnsi="Arial" w:cs="Arial"/>
                <w:b/>
                <w:kern w:val="0"/>
                <w:lang w:eastAsia="sl-SI"/>
              </w:rPr>
              <w:t>3.a</w:t>
            </w:r>
            <w:proofErr w:type="spellEnd"/>
            <w:r w:rsidRPr="003D2A3B">
              <w:rPr>
                <w:rFonts w:ascii="Arial" w:eastAsia="Arial" w:hAnsi="Arial" w:cs="Arial"/>
                <w:b/>
                <w:kern w:val="0"/>
                <w:lang w:eastAsia="sl-SI"/>
              </w:rPr>
              <w:t xml:space="preserve"> Osebe, odgovorne za strokovno pripravo in usklajenost gradiva:</w:t>
            </w:r>
          </w:p>
        </w:tc>
      </w:tr>
      <w:tr w:rsidR="00EF2C66" w:rsidRPr="003D2A3B" w14:paraId="703B561C" w14:textId="77777777" w:rsidTr="00BB41C6">
        <w:tc>
          <w:tcPr>
            <w:tcW w:w="9163" w:type="dxa"/>
            <w:gridSpan w:val="4"/>
          </w:tcPr>
          <w:p w14:paraId="260FAA47" w14:textId="77777777" w:rsidR="00EF2C66" w:rsidRPr="003D2A3B" w:rsidRDefault="00EF2C66" w:rsidP="00EF2C66">
            <w:pPr>
              <w:suppressAutoHyphens/>
              <w:spacing w:after="0" w:line="260" w:lineRule="exact"/>
              <w:outlineLvl w:val="3"/>
              <w:rPr>
                <w:rFonts w:ascii="Arial" w:eastAsia="Times New Roman" w:hAnsi="Arial" w:cs="Arial"/>
                <w:kern w:val="0"/>
                <w:lang w:eastAsia="sl-SI"/>
              </w:rPr>
            </w:pPr>
            <w:r w:rsidRPr="003D2A3B">
              <w:rPr>
                <w:rFonts w:ascii="Arial" w:eastAsia="Times New Roman" w:hAnsi="Arial" w:cs="Arial"/>
                <w:kern w:val="0"/>
                <w:lang w:eastAsia="sl-SI"/>
              </w:rPr>
              <w:t>‒ Simon Maljevac, minister</w:t>
            </w:r>
          </w:p>
          <w:p w14:paraId="42043810" w14:textId="77777777" w:rsidR="00EF2C66" w:rsidRPr="003D2A3B" w:rsidRDefault="00EF2C66" w:rsidP="00EF2C66">
            <w:pPr>
              <w:suppressAutoHyphens/>
              <w:spacing w:after="0" w:line="260" w:lineRule="exact"/>
              <w:outlineLvl w:val="3"/>
              <w:rPr>
                <w:rFonts w:ascii="Arial" w:eastAsia="Times New Roman" w:hAnsi="Arial" w:cs="Arial"/>
                <w:kern w:val="0"/>
                <w:lang w:eastAsia="sl-SI"/>
              </w:rPr>
            </w:pPr>
            <w:r w:rsidRPr="003D2A3B">
              <w:rPr>
                <w:rFonts w:ascii="Arial" w:eastAsia="Times New Roman" w:hAnsi="Arial" w:cs="Arial"/>
                <w:kern w:val="0"/>
                <w:lang w:eastAsia="sl-SI"/>
              </w:rPr>
              <w:t>‒ dr. Klemen Ploštajner, državni sekretar</w:t>
            </w:r>
          </w:p>
          <w:p w14:paraId="36E7A896" w14:textId="77777777" w:rsidR="00EF2C66" w:rsidRPr="003D2A3B" w:rsidRDefault="00EF2C66" w:rsidP="00EF2C66">
            <w:pPr>
              <w:suppressAutoHyphens/>
              <w:spacing w:after="0" w:line="260" w:lineRule="exact"/>
              <w:outlineLvl w:val="3"/>
              <w:rPr>
                <w:rFonts w:ascii="Arial" w:eastAsia="Times New Roman" w:hAnsi="Arial" w:cs="Arial"/>
                <w:kern w:val="0"/>
                <w:lang w:eastAsia="sl-SI"/>
              </w:rPr>
            </w:pPr>
            <w:r w:rsidRPr="003D2A3B">
              <w:rPr>
                <w:rFonts w:ascii="Arial" w:eastAsia="Times New Roman" w:hAnsi="Arial" w:cs="Arial"/>
                <w:kern w:val="0"/>
                <w:lang w:eastAsia="sl-SI"/>
              </w:rPr>
              <w:t>‒ Živa Matjašič, generalna direktorica Direktorata za stanovanja</w:t>
            </w:r>
          </w:p>
        </w:tc>
      </w:tr>
      <w:tr w:rsidR="00EF2C66" w:rsidRPr="003D2A3B" w14:paraId="133177C4" w14:textId="77777777" w:rsidTr="00BB41C6">
        <w:tc>
          <w:tcPr>
            <w:tcW w:w="9163" w:type="dxa"/>
            <w:gridSpan w:val="4"/>
          </w:tcPr>
          <w:p w14:paraId="2F636549" w14:textId="77777777" w:rsidR="00EF2C66" w:rsidRPr="003D2A3B" w:rsidRDefault="00EF2C66" w:rsidP="00EF2C66">
            <w:pPr>
              <w:overflowPunct w:val="0"/>
              <w:autoSpaceDE w:val="0"/>
              <w:adjustRightInd w:val="0"/>
              <w:spacing w:after="0" w:line="260" w:lineRule="exact"/>
              <w:jc w:val="both"/>
              <w:rPr>
                <w:rFonts w:ascii="Arial" w:eastAsia="Arial" w:hAnsi="Arial" w:cs="Arial"/>
                <w:b/>
                <w:iCs/>
                <w:kern w:val="0"/>
                <w:lang w:eastAsia="sl-SI"/>
              </w:rPr>
            </w:pPr>
            <w:proofErr w:type="spellStart"/>
            <w:r w:rsidRPr="003D2A3B">
              <w:rPr>
                <w:rFonts w:ascii="Arial" w:eastAsia="Arial" w:hAnsi="Arial" w:cs="Arial"/>
                <w:b/>
                <w:iCs/>
                <w:kern w:val="0"/>
                <w:lang w:eastAsia="sl-SI"/>
              </w:rPr>
              <w:t>3.b</w:t>
            </w:r>
            <w:proofErr w:type="spellEnd"/>
            <w:r w:rsidRPr="003D2A3B">
              <w:rPr>
                <w:rFonts w:ascii="Arial" w:eastAsia="Arial" w:hAnsi="Arial" w:cs="Arial"/>
                <w:b/>
                <w:iCs/>
                <w:kern w:val="0"/>
                <w:lang w:eastAsia="sl-SI"/>
              </w:rPr>
              <w:t xml:space="preserve"> Zunanji strokovnjaki, ki so </w:t>
            </w:r>
            <w:r w:rsidRPr="003D2A3B">
              <w:rPr>
                <w:rFonts w:ascii="Arial" w:eastAsia="Arial" w:hAnsi="Arial" w:cs="Arial"/>
                <w:b/>
                <w:kern w:val="0"/>
                <w:lang w:eastAsia="sl-SI"/>
              </w:rPr>
              <w:t xml:space="preserve">sodelovali pri pripravi dela ali celotnega gradiva: </w:t>
            </w:r>
          </w:p>
        </w:tc>
      </w:tr>
      <w:tr w:rsidR="00EF2C66" w:rsidRPr="003D2A3B" w14:paraId="1831795C" w14:textId="77777777" w:rsidTr="00BB41C6">
        <w:tc>
          <w:tcPr>
            <w:tcW w:w="9163" w:type="dxa"/>
            <w:gridSpan w:val="4"/>
          </w:tcPr>
          <w:p w14:paraId="6BCC504D" w14:textId="77777777" w:rsidR="00EF2C66" w:rsidRPr="003D2A3B" w:rsidRDefault="00EF2C66" w:rsidP="00EF2C66">
            <w:pPr>
              <w:overflowPunct w:val="0"/>
              <w:autoSpaceDE w:val="0"/>
              <w:adjustRightInd w:val="0"/>
              <w:spacing w:after="0" w:line="260" w:lineRule="exact"/>
              <w:jc w:val="both"/>
              <w:rPr>
                <w:rFonts w:ascii="Arial" w:eastAsia="Arial" w:hAnsi="Arial" w:cs="Arial"/>
                <w:iCs/>
                <w:kern w:val="0"/>
                <w:lang w:eastAsia="sl-SI"/>
              </w:rPr>
            </w:pPr>
          </w:p>
        </w:tc>
      </w:tr>
      <w:tr w:rsidR="00EF2C66" w:rsidRPr="003D2A3B" w14:paraId="0FC11B04" w14:textId="77777777" w:rsidTr="005A53F9">
        <w:trPr>
          <w:trHeight w:val="1130"/>
        </w:trPr>
        <w:tc>
          <w:tcPr>
            <w:tcW w:w="9163" w:type="dxa"/>
            <w:gridSpan w:val="4"/>
          </w:tcPr>
          <w:p w14:paraId="3D097ABD" w14:textId="77777777" w:rsidR="00EF2C66" w:rsidRPr="003D2A3B" w:rsidRDefault="00EF2C66" w:rsidP="00EF2C66">
            <w:pPr>
              <w:overflowPunct w:val="0"/>
              <w:autoSpaceDE w:val="0"/>
              <w:adjustRightInd w:val="0"/>
              <w:spacing w:after="0" w:line="260" w:lineRule="exact"/>
              <w:jc w:val="both"/>
              <w:rPr>
                <w:rFonts w:ascii="Arial" w:eastAsia="Arial" w:hAnsi="Arial" w:cs="Arial"/>
                <w:b/>
                <w:kern w:val="0"/>
                <w:lang w:eastAsia="sl-SI"/>
              </w:rPr>
            </w:pPr>
            <w:r w:rsidRPr="003D2A3B">
              <w:rPr>
                <w:rFonts w:ascii="Arial" w:eastAsia="Arial" w:hAnsi="Arial" w:cs="Arial"/>
                <w:b/>
                <w:kern w:val="0"/>
                <w:lang w:eastAsia="sl-SI"/>
              </w:rPr>
              <w:t xml:space="preserve">4. Predstavniki vlade, ki bodo sodelovali pri delu državnega zbora: </w:t>
            </w:r>
          </w:p>
          <w:p w14:paraId="2FB686F8" w14:textId="77777777" w:rsidR="00EF2C66" w:rsidRPr="003D2A3B" w:rsidRDefault="00EF2C66" w:rsidP="00EF2C66">
            <w:pPr>
              <w:suppressAutoHyphens/>
              <w:spacing w:after="0" w:line="260" w:lineRule="exact"/>
              <w:outlineLvl w:val="3"/>
              <w:rPr>
                <w:rFonts w:ascii="Arial" w:eastAsia="Times New Roman" w:hAnsi="Arial" w:cs="Arial"/>
                <w:kern w:val="0"/>
                <w:lang w:eastAsia="sl-SI"/>
              </w:rPr>
            </w:pPr>
            <w:r w:rsidRPr="003D2A3B">
              <w:rPr>
                <w:rFonts w:ascii="Arial" w:eastAsia="Times New Roman" w:hAnsi="Arial" w:cs="Arial"/>
                <w:kern w:val="0"/>
                <w:lang w:eastAsia="sl-SI"/>
              </w:rPr>
              <w:t>‒ Simon Maljevac, minister</w:t>
            </w:r>
          </w:p>
          <w:p w14:paraId="08649790" w14:textId="77777777" w:rsidR="00EF2C66" w:rsidRPr="003D2A3B" w:rsidRDefault="00EF2C66" w:rsidP="00EF2C66">
            <w:pPr>
              <w:suppressAutoHyphens/>
              <w:spacing w:after="0" w:line="260" w:lineRule="exact"/>
              <w:outlineLvl w:val="3"/>
              <w:rPr>
                <w:rFonts w:ascii="Arial" w:eastAsia="Times New Roman" w:hAnsi="Arial" w:cs="Arial"/>
                <w:kern w:val="0"/>
                <w:lang w:eastAsia="sl-SI"/>
              </w:rPr>
            </w:pPr>
            <w:r w:rsidRPr="003D2A3B">
              <w:rPr>
                <w:rFonts w:ascii="Arial" w:eastAsia="Times New Roman" w:hAnsi="Arial" w:cs="Arial"/>
                <w:kern w:val="0"/>
                <w:lang w:eastAsia="sl-SI"/>
              </w:rPr>
              <w:t>‒ dr. Klemen Ploštajner, državni sekretar</w:t>
            </w:r>
          </w:p>
          <w:p w14:paraId="16171D06" w14:textId="77777777" w:rsidR="00EF2C66" w:rsidRPr="003D2A3B" w:rsidRDefault="00EF2C66" w:rsidP="00EF2C66">
            <w:pPr>
              <w:suppressAutoHyphens/>
              <w:spacing w:after="0" w:line="260" w:lineRule="exact"/>
              <w:outlineLvl w:val="3"/>
              <w:rPr>
                <w:rFonts w:ascii="Arial" w:eastAsia="Times New Roman" w:hAnsi="Arial" w:cs="Arial"/>
                <w:kern w:val="0"/>
                <w:lang w:eastAsia="sl-SI"/>
              </w:rPr>
            </w:pPr>
            <w:r w:rsidRPr="003D2A3B">
              <w:rPr>
                <w:rFonts w:ascii="Arial" w:eastAsia="Times New Roman" w:hAnsi="Arial" w:cs="Arial"/>
                <w:kern w:val="0"/>
                <w:lang w:eastAsia="sl-SI"/>
              </w:rPr>
              <w:t>‒ Živa Matjašič, generalna direktorica Direktorata za stanovanja</w:t>
            </w:r>
          </w:p>
        </w:tc>
      </w:tr>
      <w:tr w:rsidR="00EF2C66" w:rsidRPr="003D2A3B" w14:paraId="7E5899EE" w14:textId="77777777" w:rsidTr="00BB41C6">
        <w:tc>
          <w:tcPr>
            <w:tcW w:w="9163" w:type="dxa"/>
            <w:gridSpan w:val="4"/>
          </w:tcPr>
          <w:p w14:paraId="7E3625E4" w14:textId="77777777" w:rsidR="00EF2C66" w:rsidRPr="003D2A3B" w:rsidRDefault="00EF2C66" w:rsidP="00EF2C66">
            <w:pPr>
              <w:overflowPunct w:val="0"/>
              <w:autoSpaceDE w:val="0"/>
              <w:adjustRightInd w:val="0"/>
              <w:spacing w:after="0" w:line="260" w:lineRule="exact"/>
              <w:outlineLvl w:val="3"/>
              <w:rPr>
                <w:rFonts w:ascii="Arial" w:eastAsia="Arial" w:hAnsi="Arial" w:cs="Arial"/>
                <w:b/>
                <w:kern w:val="0"/>
                <w:lang w:eastAsia="sl-SI"/>
              </w:rPr>
            </w:pPr>
            <w:r w:rsidRPr="003D2A3B">
              <w:rPr>
                <w:rFonts w:ascii="Arial" w:eastAsia="Arial" w:hAnsi="Arial" w:cs="Arial"/>
                <w:b/>
                <w:kern w:val="0"/>
                <w:lang w:eastAsia="sl-SI"/>
              </w:rPr>
              <w:t>5</w:t>
            </w:r>
            <w:r w:rsidRPr="005A53F9">
              <w:rPr>
                <w:rFonts w:ascii="Arial" w:eastAsia="Arial" w:hAnsi="Arial" w:cs="Arial"/>
                <w:b/>
                <w:kern w:val="0"/>
                <w:lang w:eastAsia="sl-SI"/>
              </w:rPr>
              <w:t>. Kratek povzetek gradiva:</w:t>
            </w:r>
          </w:p>
        </w:tc>
      </w:tr>
      <w:tr w:rsidR="00EF2C66" w:rsidRPr="003D2A3B" w14:paraId="76E04229" w14:textId="77777777" w:rsidTr="00BB41C6">
        <w:tc>
          <w:tcPr>
            <w:tcW w:w="9163" w:type="dxa"/>
            <w:gridSpan w:val="4"/>
          </w:tcPr>
          <w:p w14:paraId="28163447" w14:textId="1E79CC53" w:rsidR="00EF2C66" w:rsidRPr="00FE73B3" w:rsidRDefault="00EF2C66" w:rsidP="00603121">
            <w:pPr>
              <w:spacing w:line="240" w:lineRule="auto"/>
              <w:contextualSpacing/>
              <w:jc w:val="both"/>
              <w:rPr>
                <w:rFonts w:ascii="Arial" w:hAnsi="Arial" w:cs="Arial"/>
                <w:kern w:val="0"/>
              </w:rPr>
            </w:pPr>
            <w:r w:rsidRPr="00690DFF">
              <w:rPr>
                <w:rFonts w:ascii="Arial" w:hAnsi="Arial" w:cs="Arial"/>
                <w:kern w:val="0"/>
              </w:rPr>
              <w:t xml:space="preserve">Namen </w:t>
            </w:r>
            <w:r w:rsidR="0054419D">
              <w:rPr>
                <w:rFonts w:ascii="Arial" w:eastAsia="Arial" w:hAnsi="Arial" w:cs="Arial"/>
                <w:color w:val="000000"/>
                <w:kern w:val="0"/>
                <w:lang w:eastAsia="sl-SI"/>
              </w:rPr>
              <w:t xml:space="preserve">Zakona </w:t>
            </w:r>
            <w:r w:rsidR="0054419D" w:rsidRPr="00EF2C66">
              <w:rPr>
                <w:rFonts w:ascii="Arial" w:eastAsia="Arial" w:hAnsi="Arial" w:cs="Arial"/>
                <w:color w:val="000000"/>
                <w:kern w:val="0"/>
                <w:lang w:eastAsia="sl-SI"/>
              </w:rPr>
              <w:t xml:space="preserve">o </w:t>
            </w:r>
            <w:r w:rsidR="0054419D">
              <w:rPr>
                <w:rFonts w:ascii="Arial" w:eastAsia="Arial" w:hAnsi="Arial" w:cs="Arial"/>
                <w:color w:val="000000"/>
                <w:kern w:val="0"/>
                <w:lang w:eastAsia="sl-SI"/>
              </w:rPr>
              <w:t xml:space="preserve">spremembah in dopolnitvah </w:t>
            </w:r>
            <w:r w:rsidR="0054419D" w:rsidRPr="003D2A3B">
              <w:rPr>
                <w:rFonts w:ascii="Arial" w:eastAsia="Arial" w:hAnsi="Arial" w:cs="Arial"/>
                <w:color w:val="000000"/>
                <w:kern w:val="0"/>
                <w:lang w:eastAsia="sl-SI"/>
              </w:rPr>
              <w:t>Zakona o financiranju in spodbujanju gradnje javnih najemnih stanovanj</w:t>
            </w:r>
            <w:r w:rsidRPr="00690DFF">
              <w:rPr>
                <w:rFonts w:ascii="Arial" w:hAnsi="Arial" w:cs="Arial"/>
                <w:kern w:val="0"/>
              </w:rPr>
              <w:t xml:space="preserve"> je oblikovanje </w:t>
            </w:r>
            <w:r w:rsidR="003D0ECD">
              <w:rPr>
                <w:rFonts w:ascii="Arial" w:hAnsi="Arial" w:cs="Arial"/>
                <w:kern w:val="0"/>
              </w:rPr>
              <w:t xml:space="preserve">ustreznejših zakonskih določb </w:t>
            </w:r>
            <w:r w:rsidR="00033629">
              <w:rPr>
                <w:rFonts w:ascii="Arial" w:hAnsi="Arial" w:cs="Arial"/>
                <w:kern w:val="0"/>
              </w:rPr>
              <w:t>za izvajanje finančnega mehanizma</w:t>
            </w:r>
            <w:r w:rsidR="00FE73B3">
              <w:rPr>
                <w:rFonts w:ascii="Arial" w:hAnsi="Arial" w:cs="Arial"/>
                <w:kern w:val="0"/>
              </w:rPr>
              <w:t>, predvidenega</w:t>
            </w:r>
            <w:r w:rsidR="00033629">
              <w:rPr>
                <w:rFonts w:ascii="Arial" w:hAnsi="Arial" w:cs="Arial"/>
                <w:kern w:val="0"/>
              </w:rPr>
              <w:t xml:space="preserve"> v drugi alineji tretjega odstavka </w:t>
            </w:r>
            <w:r w:rsidR="00FE73B3">
              <w:rPr>
                <w:rFonts w:ascii="Arial" w:hAnsi="Arial" w:cs="Arial"/>
                <w:kern w:val="0"/>
              </w:rPr>
              <w:t>5.</w:t>
            </w:r>
            <w:r w:rsidR="00033629">
              <w:rPr>
                <w:rFonts w:ascii="Arial" w:hAnsi="Arial" w:cs="Arial"/>
                <w:kern w:val="0"/>
              </w:rPr>
              <w:t xml:space="preserve"> člena Zakona </w:t>
            </w:r>
            <w:r w:rsidR="00033629" w:rsidRPr="00690DFF">
              <w:rPr>
                <w:rFonts w:ascii="Arial" w:hAnsi="Arial" w:cs="Arial"/>
                <w:kern w:val="0"/>
              </w:rPr>
              <w:t>o financiranju in spodbujanju gradnje javnih najemnih stanovanj</w:t>
            </w:r>
            <w:r w:rsidR="00033629">
              <w:rPr>
                <w:rFonts w:ascii="Arial" w:hAnsi="Arial" w:cs="Arial"/>
                <w:kern w:val="0"/>
              </w:rPr>
              <w:t xml:space="preserve">. </w:t>
            </w:r>
            <w:r w:rsidR="00FE73B3">
              <w:rPr>
                <w:rFonts w:ascii="Arial" w:hAnsi="Arial" w:cs="Arial"/>
                <w:kern w:val="0"/>
              </w:rPr>
              <w:t>Predlog zakonske rešitve</w:t>
            </w:r>
            <w:r w:rsidR="003D0ECD" w:rsidRPr="003D0ECD">
              <w:rPr>
                <w:rFonts w:ascii="Arial" w:hAnsi="Arial" w:cs="Arial"/>
                <w:kern w:val="0"/>
              </w:rPr>
              <w:t xml:space="preserve"> omogoča učinkovito, pregledno in fiskalno skladno izvajanje ukrepa subvencioniranja obrestnih mer, hkrati pa ohranja </w:t>
            </w:r>
            <w:r w:rsidR="00EF63DF">
              <w:rPr>
                <w:rFonts w:ascii="Arial" w:hAnsi="Arial" w:cs="Arial"/>
                <w:kern w:val="0"/>
              </w:rPr>
              <w:t>integralnost</w:t>
            </w:r>
            <w:r w:rsidR="00EF63DF" w:rsidRPr="003D0ECD">
              <w:rPr>
                <w:rFonts w:ascii="Arial" w:hAnsi="Arial" w:cs="Arial"/>
                <w:kern w:val="0"/>
              </w:rPr>
              <w:t xml:space="preserve"> </w:t>
            </w:r>
            <w:r w:rsidR="003D0ECD" w:rsidRPr="003D0ECD">
              <w:rPr>
                <w:rFonts w:ascii="Arial" w:hAnsi="Arial" w:cs="Arial"/>
                <w:kern w:val="0"/>
              </w:rPr>
              <w:t>javnofinančnega sistema Republike Slovenije.</w:t>
            </w:r>
          </w:p>
        </w:tc>
      </w:tr>
      <w:tr w:rsidR="00EF2C66" w:rsidRPr="003D2A3B" w14:paraId="6A6E1523" w14:textId="77777777" w:rsidTr="00BB41C6">
        <w:tc>
          <w:tcPr>
            <w:tcW w:w="9163" w:type="dxa"/>
            <w:gridSpan w:val="4"/>
          </w:tcPr>
          <w:p w14:paraId="14570BD8" w14:textId="77777777" w:rsidR="00EF2C66" w:rsidRPr="003D2A3B" w:rsidRDefault="00EF2C66" w:rsidP="00EF2C66">
            <w:pPr>
              <w:overflowPunct w:val="0"/>
              <w:autoSpaceDE w:val="0"/>
              <w:adjustRightInd w:val="0"/>
              <w:spacing w:after="0" w:line="260" w:lineRule="exact"/>
              <w:outlineLvl w:val="3"/>
              <w:rPr>
                <w:rFonts w:ascii="Arial" w:eastAsia="Arial" w:hAnsi="Arial" w:cs="Arial"/>
                <w:b/>
                <w:kern w:val="0"/>
                <w:lang w:eastAsia="sl-SI"/>
              </w:rPr>
            </w:pPr>
            <w:r w:rsidRPr="003D2A3B">
              <w:rPr>
                <w:rFonts w:ascii="Arial" w:eastAsia="Arial" w:hAnsi="Arial" w:cs="Arial"/>
                <w:b/>
                <w:kern w:val="0"/>
                <w:lang w:eastAsia="sl-SI"/>
              </w:rPr>
              <w:t>6. Presoja posledic za:</w:t>
            </w:r>
          </w:p>
        </w:tc>
      </w:tr>
      <w:tr w:rsidR="00EF2C66" w:rsidRPr="003D2A3B" w14:paraId="07709EF0" w14:textId="77777777" w:rsidTr="00BB41C6">
        <w:tc>
          <w:tcPr>
            <w:tcW w:w="1448" w:type="dxa"/>
          </w:tcPr>
          <w:p w14:paraId="1C2DDE59" w14:textId="77777777" w:rsidR="00EF2C66" w:rsidRPr="003D2A3B" w:rsidRDefault="00EF2C66" w:rsidP="00EF2C66">
            <w:pPr>
              <w:overflowPunct w:val="0"/>
              <w:autoSpaceDE w:val="0"/>
              <w:adjustRightInd w:val="0"/>
              <w:spacing w:after="0" w:line="260" w:lineRule="exact"/>
              <w:ind w:left="360"/>
              <w:jc w:val="both"/>
              <w:rPr>
                <w:rFonts w:ascii="Arial" w:eastAsia="Arial" w:hAnsi="Arial" w:cs="Arial"/>
                <w:iCs/>
                <w:kern w:val="0"/>
                <w:lang w:eastAsia="sl-SI"/>
              </w:rPr>
            </w:pPr>
            <w:r w:rsidRPr="003D2A3B">
              <w:rPr>
                <w:rFonts w:ascii="Arial" w:eastAsia="Arial" w:hAnsi="Arial" w:cs="Arial"/>
                <w:iCs/>
                <w:kern w:val="0"/>
                <w:lang w:eastAsia="sl-SI"/>
              </w:rPr>
              <w:t>a)</w:t>
            </w:r>
          </w:p>
        </w:tc>
        <w:tc>
          <w:tcPr>
            <w:tcW w:w="5444" w:type="dxa"/>
            <w:gridSpan w:val="2"/>
          </w:tcPr>
          <w:p w14:paraId="26B7AEC3" w14:textId="77777777" w:rsidR="00EF2C66" w:rsidRPr="003D2A3B" w:rsidRDefault="00EF2C66" w:rsidP="00EF2C66">
            <w:pPr>
              <w:overflowPunct w:val="0"/>
              <w:autoSpaceDE w:val="0"/>
              <w:adjustRightInd w:val="0"/>
              <w:spacing w:after="0" w:line="260" w:lineRule="exact"/>
              <w:jc w:val="both"/>
              <w:rPr>
                <w:rFonts w:ascii="Arial" w:eastAsia="Arial" w:hAnsi="Arial" w:cs="Arial"/>
                <w:kern w:val="0"/>
                <w:lang w:eastAsia="sl-SI"/>
              </w:rPr>
            </w:pPr>
            <w:r w:rsidRPr="003D2A3B">
              <w:rPr>
                <w:rFonts w:ascii="Arial" w:eastAsia="Arial" w:hAnsi="Arial" w:cs="Arial"/>
                <w:kern w:val="0"/>
                <w:lang w:eastAsia="sl-SI"/>
              </w:rPr>
              <w:t>javnofinančna sredstva nad 40.000 EUR v tekočem in naslednjih treh letih</w:t>
            </w:r>
          </w:p>
        </w:tc>
        <w:tc>
          <w:tcPr>
            <w:tcW w:w="2271" w:type="dxa"/>
            <w:vAlign w:val="center"/>
          </w:tcPr>
          <w:p w14:paraId="6FB82BAE" w14:textId="77777777" w:rsidR="00EF2C66" w:rsidRPr="003D2A3B" w:rsidRDefault="00EF2C66" w:rsidP="00EF2C66">
            <w:pPr>
              <w:overflowPunct w:val="0"/>
              <w:autoSpaceDE w:val="0"/>
              <w:adjustRightInd w:val="0"/>
              <w:spacing w:after="0" w:line="260" w:lineRule="exact"/>
              <w:jc w:val="center"/>
              <w:rPr>
                <w:rFonts w:ascii="Arial" w:eastAsia="Arial" w:hAnsi="Arial" w:cs="Arial"/>
                <w:iCs/>
                <w:kern w:val="0"/>
                <w:lang w:eastAsia="sl-SI"/>
              </w:rPr>
            </w:pPr>
            <w:r w:rsidRPr="003D2A3B">
              <w:rPr>
                <w:rFonts w:ascii="Arial" w:eastAsia="Arial" w:hAnsi="Arial" w:cs="Arial"/>
                <w:kern w:val="0"/>
                <w:lang w:eastAsia="sl-SI"/>
              </w:rPr>
              <w:t>DA</w:t>
            </w:r>
          </w:p>
        </w:tc>
      </w:tr>
      <w:tr w:rsidR="00EF2C66" w:rsidRPr="003D2A3B" w14:paraId="45503180" w14:textId="77777777" w:rsidTr="00BB41C6">
        <w:tc>
          <w:tcPr>
            <w:tcW w:w="1448" w:type="dxa"/>
          </w:tcPr>
          <w:p w14:paraId="068DFFE2" w14:textId="77777777" w:rsidR="00EF2C66" w:rsidRPr="003D2A3B" w:rsidRDefault="00EF2C66" w:rsidP="00EF2C66">
            <w:pPr>
              <w:overflowPunct w:val="0"/>
              <w:autoSpaceDE w:val="0"/>
              <w:adjustRightInd w:val="0"/>
              <w:spacing w:after="0" w:line="260" w:lineRule="exact"/>
              <w:ind w:left="360"/>
              <w:jc w:val="both"/>
              <w:rPr>
                <w:rFonts w:ascii="Arial" w:eastAsia="Arial" w:hAnsi="Arial" w:cs="Arial"/>
                <w:iCs/>
                <w:kern w:val="0"/>
                <w:lang w:eastAsia="sl-SI"/>
              </w:rPr>
            </w:pPr>
            <w:r w:rsidRPr="003D2A3B">
              <w:rPr>
                <w:rFonts w:ascii="Arial" w:eastAsia="Arial" w:hAnsi="Arial" w:cs="Arial"/>
                <w:iCs/>
                <w:kern w:val="0"/>
                <w:lang w:eastAsia="sl-SI"/>
              </w:rPr>
              <w:t>b)</w:t>
            </w:r>
          </w:p>
        </w:tc>
        <w:tc>
          <w:tcPr>
            <w:tcW w:w="5444" w:type="dxa"/>
            <w:gridSpan w:val="2"/>
          </w:tcPr>
          <w:p w14:paraId="109E3867" w14:textId="77777777" w:rsidR="00EF2C66" w:rsidRPr="003D2A3B" w:rsidRDefault="00EF2C66" w:rsidP="00EF2C66">
            <w:pPr>
              <w:overflowPunct w:val="0"/>
              <w:autoSpaceDE w:val="0"/>
              <w:adjustRightInd w:val="0"/>
              <w:spacing w:after="0" w:line="260" w:lineRule="exact"/>
              <w:jc w:val="both"/>
              <w:rPr>
                <w:rFonts w:ascii="Arial" w:eastAsia="Arial" w:hAnsi="Arial" w:cs="Arial"/>
                <w:iCs/>
                <w:kern w:val="0"/>
                <w:lang w:eastAsia="sl-SI"/>
              </w:rPr>
            </w:pPr>
            <w:r w:rsidRPr="003D2A3B">
              <w:rPr>
                <w:rFonts w:ascii="Arial" w:eastAsia="Arial" w:hAnsi="Arial" w:cs="Arial"/>
                <w:bCs/>
                <w:kern w:val="0"/>
                <w:lang w:eastAsia="sl-SI"/>
              </w:rPr>
              <w:t>usklajenost slovenskega pravnega reda s pravnim redom Evropske unije</w:t>
            </w:r>
          </w:p>
        </w:tc>
        <w:tc>
          <w:tcPr>
            <w:tcW w:w="2271" w:type="dxa"/>
            <w:vAlign w:val="center"/>
          </w:tcPr>
          <w:p w14:paraId="20E67CD8" w14:textId="77777777" w:rsidR="00EF2C66" w:rsidRPr="003D2A3B" w:rsidRDefault="00EF2C66" w:rsidP="00EF2C66">
            <w:pPr>
              <w:overflowPunct w:val="0"/>
              <w:autoSpaceDE w:val="0"/>
              <w:adjustRightInd w:val="0"/>
              <w:spacing w:after="0" w:line="260" w:lineRule="exact"/>
              <w:jc w:val="center"/>
              <w:rPr>
                <w:rFonts w:ascii="Arial" w:eastAsia="Arial" w:hAnsi="Arial" w:cs="Arial"/>
                <w:iCs/>
                <w:kern w:val="0"/>
                <w:lang w:eastAsia="sl-SI"/>
              </w:rPr>
            </w:pPr>
            <w:r w:rsidRPr="003D2A3B">
              <w:rPr>
                <w:rFonts w:ascii="Arial" w:eastAsia="Arial" w:hAnsi="Arial" w:cs="Arial"/>
                <w:kern w:val="0"/>
                <w:lang w:eastAsia="sl-SI"/>
              </w:rPr>
              <w:t>NE</w:t>
            </w:r>
          </w:p>
        </w:tc>
      </w:tr>
      <w:tr w:rsidR="00EF2C66" w:rsidRPr="003D2A3B" w14:paraId="1C04B294" w14:textId="77777777" w:rsidTr="007663C7">
        <w:tc>
          <w:tcPr>
            <w:tcW w:w="1448" w:type="dxa"/>
          </w:tcPr>
          <w:p w14:paraId="3087DCD5" w14:textId="77777777" w:rsidR="00EF2C66" w:rsidRPr="003D2A3B" w:rsidRDefault="00EF2C66" w:rsidP="00EF2C66">
            <w:pPr>
              <w:overflowPunct w:val="0"/>
              <w:autoSpaceDE w:val="0"/>
              <w:adjustRightInd w:val="0"/>
              <w:spacing w:after="0" w:line="260" w:lineRule="exact"/>
              <w:ind w:left="360"/>
              <w:jc w:val="both"/>
              <w:rPr>
                <w:rFonts w:ascii="Arial" w:eastAsia="Arial" w:hAnsi="Arial" w:cs="Arial"/>
                <w:iCs/>
                <w:kern w:val="0"/>
                <w:lang w:eastAsia="sl-SI"/>
              </w:rPr>
            </w:pPr>
            <w:r w:rsidRPr="003D2A3B">
              <w:rPr>
                <w:rFonts w:ascii="Arial" w:eastAsia="Arial" w:hAnsi="Arial" w:cs="Arial"/>
                <w:iCs/>
                <w:kern w:val="0"/>
                <w:lang w:eastAsia="sl-SI"/>
              </w:rPr>
              <w:t>c)</w:t>
            </w:r>
          </w:p>
        </w:tc>
        <w:tc>
          <w:tcPr>
            <w:tcW w:w="5444" w:type="dxa"/>
            <w:gridSpan w:val="2"/>
          </w:tcPr>
          <w:p w14:paraId="672FAF58" w14:textId="77777777" w:rsidR="00EF2C66" w:rsidRPr="003D2A3B" w:rsidRDefault="00EF2C66" w:rsidP="00EF2C66">
            <w:pPr>
              <w:overflowPunct w:val="0"/>
              <w:autoSpaceDE w:val="0"/>
              <w:adjustRightInd w:val="0"/>
              <w:spacing w:after="0" w:line="260" w:lineRule="exact"/>
              <w:jc w:val="both"/>
              <w:rPr>
                <w:rFonts w:ascii="Arial" w:eastAsia="Arial" w:hAnsi="Arial" w:cs="Arial"/>
                <w:iCs/>
                <w:kern w:val="0"/>
                <w:lang w:eastAsia="sl-SI"/>
              </w:rPr>
            </w:pPr>
            <w:r w:rsidRPr="003D2A3B">
              <w:rPr>
                <w:rFonts w:ascii="Arial" w:eastAsia="Arial" w:hAnsi="Arial" w:cs="Arial"/>
                <w:kern w:val="0"/>
                <w:lang w:eastAsia="sl-SI"/>
              </w:rPr>
              <w:t>administrativne posledice</w:t>
            </w:r>
          </w:p>
        </w:tc>
        <w:tc>
          <w:tcPr>
            <w:tcW w:w="2271" w:type="dxa"/>
            <w:shd w:val="clear" w:color="auto" w:fill="auto"/>
            <w:vAlign w:val="center"/>
          </w:tcPr>
          <w:p w14:paraId="2B66A640" w14:textId="77777777" w:rsidR="00EF2C66" w:rsidRPr="003D2A3B" w:rsidRDefault="00EF2C66" w:rsidP="00EF2C66">
            <w:pPr>
              <w:overflowPunct w:val="0"/>
              <w:autoSpaceDE w:val="0"/>
              <w:adjustRightInd w:val="0"/>
              <w:spacing w:after="0" w:line="260" w:lineRule="exact"/>
              <w:jc w:val="center"/>
              <w:rPr>
                <w:rFonts w:ascii="Arial" w:eastAsia="Arial" w:hAnsi="Arial" w:cs="Arial"/>
                <w:kern w:val="0"/>
                <w:lang w:eastAsia="sl-SI"/>
              </w:rPr>
            </w:pPr>
            <w:r w:rsidRPr="007663C7">
              <w:rPr>
                <w:rFonts w:ascii="Arial" w:eastAsia="Arial" w:hAnsi="Arial" w:cs="Arial"/>
                <w:kern w:val="0"/>
                <w:lang w:eastAsia="sl-SI"/>
              </w:rPr>
              <w:t>NE</w:t>
            </w:r>
          </w:p>
        </w:tc>
      </w:tr>
      <w:tr w:rsidR="00EF2C66" w:rsidRPr="003D2A3B" w14:paraId="2C8FD2AC" w14:textId="77777777" w:rsidTr="00BB41C6">
        <w:tc>
          <w:tcPr>
            <w:tcW w:w="1448" w:type="dxa"/>
          </w:tcPr>
          <w:p w14:paraId="7B439C9F" w14:textId="77777777" w:rsidR="00EF2C66" w:rsidRPr="003D2A3B" w:rsidRDefault="00EF2C66" w:rsidP="00EF2C66">
            <w:pPr>
              <w:overflowPunct w:val="0"/>
              <w:autoSpaceDE w:val="0"/>
              <w:adjustRightInd w:val="0"/>
              <w:spacing w:after="0" w:line="260" w:lineRule="exact"/>
              <w:ind w:left="360"/>
              <w:jc w:val="both"/>
              <w:rPr>
                <w:rFonts w:ascii="Arial" w:eastAsia="Arial" w:hAnsi="Arial" w:cs="Arial"/>
                <w:iCs/>
                <w:kern w:val="0"/>
                <w:lang w:eastAsia="sl-SI"/>
              </w:rPr>
            </w:pPr>
            <w:r w:rsidRPr="003D2A3B">
              <w:rPr>
                <w:rFonts w:ascii="Arial" w:eastAsia="Arial" w:hAnsi="Arial" w:cs="Arial"/>
                <w:iCs/>
                <w:kern w:val="0"/>
                <w:lang w:eastAsia="sl-SI"/>
              </w:rPr>
              <w:t>č)</w:t>
            </w:r>
          </w:p>
        </w:tc>
        <w:tc>
          <w:tcPr>
            <w:tcW w:w="5444" w:type="dxa"/>
            <w:gridSpan w:val="2"/>
          </w:tcPr>
          <w:p w14:paraId="6BDC7D30" w14:textId="77777777" w:rsidR="00EF2C66" w:rsidRPr="003D2A3B" w:rsidRDefault="00EF2C66" w:rsidP="00EF2C66">
            <w:pPr>
              <w:overflowPunct w:val="0"/>
              <w:autoSpaceDE w:val="0"/>
              <w:adjustRightInd w:val="0"/>
              <w:spacing w:after="0" w:line="260" w:lineRule="exact"/>
              <w:jc w:val="both"/>
              <w:rPr>
                <w:rFonts w:ascii="Arial" w:eastAsia="Arial" w:hAnsi="Arial" w:cs="Arial"/>
                <w:bCs/>
                <w:kern w:val="0"/>
                <w:lang w:eastAsia="sl-SI"/>
              </w:rPr>
            </w:pPr>
            <w:r w:rsidRPr="003D2A3B">
              <w:rPr>
                <w:rFonts w:ascii="Arial" w:eastAsia="Arial" w:hAnsi="Arial" w:cs="Arial"/>
                <w:kern w:val="0"/>
                <w:lang w:eastAsia="sl-SI"/>
              </w:rPr>
              <w:t>gospodarstvo, zlasti</w:t>
            </w:r>
            <w:r w:rsidRPr="003D2A3B">
              <w:rPr>
                <w:rFonts w:ascii="Arial" w:eastAsia="Arial" w:hAnsi="Arial" w:cs="Arial"/>
                <w:bCs/>
                <w:kern w:val="0"/>
                <w:lang w:eastAsia="sl-SI"/>
              </w:rPr>
              <w:t xml:space="preserve"> mala in srednja podjetja ter konkurenčnost podjetij</w:t>
            </w:r>
          </w:p>
        </w:tc>
        <w:tc>
          <w:tcPr>
            <w:tcW w:w="2271" w:type="dxa"/>
            <w:vAlign w:val="center"/>
          </w:tcPr>
          <w:p w14:paraId="04BB9D57" w14:textId="77777777" w:rsidR="00EF2C66" w:rsidRPr="003D2A3B" w:rsidRDefault="00EF2C66" w:rsidP="00EF2C66">
            <w:pPr>
              <w:overflowPunct w:val="0"/>
              <w:autoSpaceDE w:val="0"/>
              <w:adjustRightInd w:val="0"/>
              <w:spacing w:after="0" w:line="260" w:lineRule="exact"/>
              <w:jc w:val="center"/>
              <w:rPr>
                <w:rFonts w:ascii="Arial" w:eastAsia="Arial" w:hAnsi="Arial" w:cs="Arial"/>
                <w:iCs/>
                <w:kern w:val="0"/>
                <w:lang w:eastAsia="sl-SI"/>
              </w:rPr>
            </w:pPr>
            <w:r w:rsidRPr="003D2A3B">
              <w:rPr>
                <w:rFonts w:ascii="Arial" w:eastAsia="Arial" w:hAnsi="Arial" w:cs="Arial"/>
                <w:iCs/>
                <w:kern w:val="0"/>
                <w:lang w:eastAsia="sl-SI"/>
              </w:rPr>
              <w:t>DA</w:t>
            </w:r>
          </w:p>
        </w:tc>
      </w:tr>
      <w:tr w:rsidR="00EF2C66" w:rsidRPr="003D2A3B" w14:paraId="7914CED5" w14:textId="77777777" w:rsidTr="00BB41C6">
        <w:tc>
          <w:tcPr>
            <w:tcW w:w="1448" w:type="dxa"/>
          </w:tcPr>
          <w:p w14:paraId="2491CF93" w14:textId="77777777" w:rsidR="00EF2C66" w:rsidRPr="003D2A3B" w:rsidRDefault="00EF2C66" w:rsidP="00EF2C66">
            <w:pPr>
              <w:overflowPunct w:val="0"/>
              <w:autoSpaceDE w:val="0"/>
              <w:adjustRightInd w:val="0"/>
              <w:spacing w:after="0" w:line="260" w:lineRule="exact"/>
              <w:ind w:left="360"/>
              <w:jc w:val="both"/>
              <w:rPr>
                <w:rFonts w:ascii="Arial" w:eastAsia="Arial" w:hAnsi="Arial" w:cs="Arial"/>
                <w:iCs/>
                <w:kern w:val="0"/>
                <w:lang w:eastAsia="sl-SI"/>
              </w:rPr>
            </w:pPr>
            <w:r w:rsidRPr="003D2A3B">
              <w:rPr>
                <w:rFonts w:ascii="Arial" w:eastAsia="Arial" w:hAnsi="Arial" w:cs="Arial"/>
                <w:iCs/>
                <w:kern w:val="0"/>
                <w:lang w:eastAsia="sl-SI"/>
              </w:rPr>
              <w:t>d)</w:t>
            </w:r>
          </w:p>
        </w:tc>
        <w:tc>
          <w:tcPr>
            <w:tcW w:w="5444" w:type="dxa"/>
            <w:gridSpan w:val="2"/>
          </w:tcPr>
          <w:p w14:paraId="08D511FF" w14:textId="77777777" w:rsidR="00EF2C66" w:rsidRPr="003D2A3B" w:rsidRDefault="00EF2C66" w:rsidP="00EF2C66">
            <w:pPr>
              <w:overflowPunct w:val="0"/>
              <w:autoSpaceDE w:val="0"/>
              <w:adjustRightInd w:val="0"/>
              <w:spacing w:after="0" w:line="260" w:lineRule="exact"/>
              <w:jc w:val="both"/>
              <w:rPr>
                <w:rFonts w:ascii="Arial" w:eastAsia="Arial" w:hAnsi="Arial" w:cs="Arial"/>
                <w:bCs/>
                <w:kern w:val="0"/>
                <w:lang w:eastAsia="sl-SI"/>
              </w:rPr>
            </w:pPr>
            <w:r w:rsidRPr="003D2A3B">
              <w:rPr>
                <w:rFonts w:ascii="Arial" w:eastAsia="Arial" w:hAnsi="Arial" w:cs="Arial"/>
                <w:bCs/>
                <w:kern w:val="0"/>
                <w:lang w:eastAsia="sl-SI"/>
              </w:rPr>
              <w:t>okolje, vključno s prostorskimi in varstvenimi vidiki</w:t>
            </w:r>
          </w:p>
        </w:tc>
        <w:tc>
          <w:tcPr>
            <w:tcW w:w="2271" w:type="dxa"/>
            <w:vAlign w:val="center"/>
          </w:tcPr>
          <w:p w14:paraId="71202413" w14:textId="77777777" w:rsidR="00EF2C66" w:rsidRPr="003D2A3B" w:rsidRDefault="00EF2C66" w:rsidP="00EF2C66">
            <w:pPr>
              <w:overflowPunct w:val="0"/>
              <w:autoSpaceDE w:val="0"/>
              <w:adjustRightInd w:val="0"/>
              <w:spacing w:after="0" w:line="260" w:lineRule="exact"/>
              <w:jc w:val="center"/>
              <w:rPr>
                <w:rFonts w:ascii="Arial" w:eastAsia="Arial" w:hAnsi="Arial" w:cs="Arial"/>
                <w:iCs/>
                <w:kern w:val="0"/>
                <w:lang w:eastAsia="sl-SI"/>
              </w:rPr>
            </w:pPr>
            <w:r w:rsidRPr="003D2A3B">
              <w:rPr>
                <w:rFonts w:ascii="Arial" w:eastAsia="Arial" w:hAnsi="Arial" w:cs="Arial"/>
                <w:iCs/>
                <w:kern w:val="0"/>
                <w:lang w:eastAsia="sl-SI"/>
              </w:rPr>
              <w:t>DA</w:t>
            </w:r>
          </w:p>
        </w:tc>
      </w:tr>
      <w:tr w:rsidR="00EF2C66" w:rsidRPr="003D2A3B" w14:paraId="1A6E97C3" w14:textId="77777777" w:rsidTr="00BB41C6">
        <w:tc>
          <w:tcPr>
            <w:tcW w:w="1448" w:type="dxa"/>
          </w:tcPr>
          <w:p w14:paraId="2E4FAACE" w14:textId="77777777" w:rsidR="00EF2C66" w:rsidRPr="003D2A3B" w:rsidRDefault="00EF2C66" w:rsidP="00EF2C66">
            <w:pPr>
              <w:overflowPunct w:val="0"/>
              <w:autoSpaceDE w:val="0"/>
              <w:adjustRightInd w:val="0"/>
              <w:spacing w:after="0" w:line="260" w:lineRule="exact"/>
              <w:ind w:left="360"/>
              <w:jc w:val="both"/>
              <w:rPr>
                <w:rFonts w:ascii="Arial" w:eastAsia="Arial" w:hAnsi="Arial" w:cs="Arial"/>
                <w:iCs/>
                <w:kern w:val="0"/>
                <w:lang w:eastAsia="sl-SI"/>
              </w:rPr>
            </w:pPr>
            <w:r w:rsidRPr="003D2A3B">
              <w:rPr>
                <w:rFonts w:ascii="Arial" w:eastAsia="Arial" w:hAnsi="Arial" w:cs="Arial"/>
                <w:iCs/>
                <w:kern w:val="0"/>
                <w:lang w:eastAsia="sl-SI"/>
              </w:rPr>
              <w:t>e)</w:t>
            </w:r>
          </w:p>
        </w:tc>
        <w:tc>
          <w:tcPr>
            <w:tcW w:w="5444" w:type="dxa"/>
            <w:gridSpan w:val="2"/>
          </w:tcPr>
          <w:p w14:paraId="41586A31" w14:textId="77777777" w:rsidR="00EF2C66" w:rsidRPr="003D2A3B" w:rsidRDefault="00EF2C66" w:rsidP="00EF2C66">
            <w:pPr>
              <w:overflowPunct w:val="0"/>
              <w:autoSpaceDE w:val="0"/>
              <w:adjustRightInd w:val="0"/>
              <w:spacing w:after="0" w:line="260" w:lineRule="exact"/>
              <w:jc w:val="both"/>
              <w:rPr>
                <w:rFonts w:ascii="Arial" w:eastAsia="Arial" w:hAnsi="Arial" w:cs="Arial"/>
                <w:bCs/>
                <w:kern w:val="0"/>
                <w:lang w:eastAsia="sl-SI"/>
              </w:rPr>
            </w:pPr>
            <w:r w:rsidRPr="003D2A3B">
              <w:rPr>
                <w:rFonts w:ascii="Arial" w:eastAsia="Arial" w:hAnsi="Arial" w:cs="Arial"/>
                <w:bCs/>
                <w:kern w:val="0"/>
                <w:lang w:eastAsia="sl-SI"/>
              </w:rPr>
              <w:t>socialno področje</w:t>
            </w:r>
          </w:p>
        </w:tc>
        <w:tc>
          <w:tcPr>
            <w:tcW w:w="2271" w:type="dxa"/>
            <w:vAlign w:val="center"/>
          </w:tcPr>
          <w:p w14:paraId="77EEACF8" w14:textId="77777777" w:rsidR="00EF2C66" w:rsidRPr="003D2A3B" w:rsidRDefault="00EF2C66" w:rsidP="00EF2C66">
            <w:pPr>
              <w:overflowPunct w:val="0"/>
              <w:autoSpaceDE w:val="0"/>
              <w:adjustRightInd w:val="0"/>
              <w:spacing w:after="0" w:line="260" w:lineRule="exact"/>
              <w:jc w:val="center"/>
              <w:rPr>
                <w:rFonts w:ascii="Arial" w:eastAsia="Arial" w:hAnsi="Arial" w:cs="Arial"/>
                <w:iCs/>
                <w:kern w:val="0"/>
                <w:lang w:eastAsia="sl-SI"/>
              </w:rPr>
            </w:pPr>
            <w:r w:rsidRPr="003D2A3B">
              <w:rPr>
                <w:rFonts w:ascii="Arial" w:eastAsia="Arial" w:hAnsi="Arial" w:cs="Arial"/>
                <w:kern w:val="0"/>
                <w:lang w:eastAsia="sl-SI"/>
              </w:rPr>
              <w:t>DA</w:t>
            </w:r>
          </w:p>
        </w:tc>
      </w:tr>
      <w:tr w:rsidR="00EF2C66" w:rsidRPr="003D2A3B" w14:paraId="1588FAB7" w14:textId="77777777" w:rsidTr="00BB41C6">
        <w:tc>
          <w:tcPr>
            <w:tcW w:w="1448" w:type="dxa"/>
            <w:tcBorders>
              <w:bottom w:val="single" w:sz="4" w:space="0" w:color="auto"/>
            </w:tcBorders>
          </w:tcPr>
          <w:p w14:paraId="1FC0DC73" w14:textId="77777777" w:rsidR="00EF2C66" w:rsidRPr="003D2A3B" w:rsidRDefault="00EF2C66" w:rsidP="00EF2C66">
            <w:pPr>
              <w:overflowPunct w:val="0"/>
              <w:autoSpaceDE w:val="0"/>
              <w:adjustRightInd w:val="0"/>
              <w:spacing w:after="0" w:line="260" w:lineRule="exact"/>
              <w:ind w:left="360"/>
              <w:jc w:val="both"/>
              <w:rPr>
                <w:rFonts w:ascii="Arial" w:eastAsia="Arial" w:hAnsi="Arial" w:cs="Arial"/>
                <w:iCs/>
                <w:kern w:val="0"/>
                <w:lang w:eastAsia="sl-SI"/>
              </w:rPr>
            </w:pPr>
            <w:r w:rsidRPr="003D2A3B">
              <w:rPr>
                <w:rFonts w:ascii="Arial" w:eastAsia="Arial" w:hAnsi="Arial" w:cs="Arial"/>
                <w:iCs/>
                <w:kern w:val="0"/>
                <w:lang w:eastAsia="sl-SI"/>
              </w:rPr>
              <w:t>f)</w:t>
            </w:r>
          </w:p>
        </w:tc>
        <w:tc>
          <w:tcPr>
            <w:tcW w:w="5444" w:type="dxa"/>
            <w:gridSpan w:val="2"/>
            <w:tcBorders>
              <w:bottom w:val="single" w:sz="4" w:space="0" w:color="auto"/>
            </w:tcBorders>
          </w:tcPr>
          <w:p w14:paraId="44D5DBA1" w14:textId="77777777" w:rsidR="00EF2C66" w:rsidRPr="003D2A3B" w:rsidRDefault="00EF2C66" w:rsidP="00EF2C66">
            <w:pPr>
              <w:overflowPunct w:val="0"/>
              <w:autoSpaceDE w:val="0"/>
              <w:adjustRightInd w:val="0"/>
              <w:spacing w:after="0" w:line="260" w:lineRule="exact"/>
              <w:jc w:val="both"/>
              <w:rPr>
                <w:rFonts w:ascii="Arial" w:eastAsia="Arial" w:hAnsi="Arial" w:cs="Arial"/>
                <w:bCs/>
                <w:kern w:val="0"/>
                <w:lang w:eastAsia="sl-SI"/>
              </w:rPr>
            </w:pPr>
            <w:proofErr w:type="gramStart"/>
            <w:r w:rsidRPr="003D2A3B">
              <w:rPr>
                <w:rFonts w:ascii="Arial" w:eastAsia="Arial" w:hAnsi="Arial" w:cs="Arial"/>
                <w:bCs/>
                <w:kern w:val="0"/>
                <w:lang w:eastAsia="sl-SI"/>
              </w:rPr>
              <w:t>dokumente</w:t>
            </w:r>
            <w:proofErr w:type="gramEnd"/>
            <w:r w:rsidRPr="003D2A3B">
              <w:rPr>
                <w:rFonts w:ascii="Arial" w:eastAsia="Arial" w:hAnsi="Arial" w:cs="Arial"/>
                <w:bCs/>
                <w:kern w:val="0"/>
                <w:lang w:eastAsia="sl-SI"/>
              </w:rPr>
              <w:t xml:space="preserve"> razvojnega načrtovanja:</w:t>
            </w:r>
          </w:p>
          <w:p w14:paraId="5B577DA3" w14:textId="77777777" w:rsidR="00EF2C66" w:rsidRPr="003D2A3B" w:rsidRDefault="00EF2C66" w:rsidP="00EF2C66">
            <w:pPr>
              <w:numPr>
                <w:ilvl w:val="0"/>
                <w:numId w:val="22"/>
              </w:numPr>
              <w:overflowPunct w:val="0"/>
              <w:autoSpaceDE w:val="0"/>
              <w:autoSpaceDN w:val="0"/>
              <w:adjustRightInd w:val="0"/>
              <w:spacing w:after="0" w:line="260" w:lineRule="exact"/>
              <w:jc w:val="both"/>
              <w:textAlignment w:val="baseline"/>
              <w:rPr>
                <w:rFonts w:ascii="Arial" w:eastAsia="Arial" w:hAnsi="Arial" w:cs="Arial"/>
                <w:bCs/>
                <w:kern w:val="0"/>
                <w:lang w:eastAsia="sl-SI"/>
              </w:rPr>
            </w:pPr>
            <w:r w:rsidRPr="003D2A3B">
              <w:rPr>
                <w:rFonts w:ascii="Arial" w:eastAsia="Arial" w:hAnsi="Arial" w:cs="Arial"/>
                <w:bCs/>
                <w:kern w:val="0"/>
                <w:lang w:eastAsia="sl-SI"/>
              </w:rPr>
              <w:t>nacionalne dokumente razvojnega načrtovanja</w:t>
            </w:r>
          </w:p>
          <w:p w14:paraId="467BC15D" w14:textId="77777777" w:rsidR="00EF2C66" w:rsidRPr="003D2A3B" w:rsidRDefault="00EF2C66" w:rsidP="00EF2C66">
            <w:pPr>
              <w:numPr>
                <w:ilvl w:val="0"/>
                <w:numId w:val="22"/>
              </w:numPr>
              <w:overflowPunct w:val="0"/>
              <w:autoSpaceDE w:val="0"/>
              <w:autoSpaceDN w:val="0"/>
              <w:adjustRightInd w:val="0"/>
              <w:spacing w:after="0" w:line="260" w:lineRule="exact"/>
              <w:jc w:val="both"/>
              <w:textAlignment w:val="baseline"/>
              <w:rPr>
                <w:rFonts w:ascii="Arial" w:eastAsia="Arial" w:hAnsi="Arial" w:cs="Arial"/>
                <w:bCs/>
                <w:kern w:val="0"/>
                <w:lang w:eastAsia="sl-SI"/>
              </w:rPr>
            </w:pPr>
            <w:r w:rsidRPr="003D2A3B">
              <w:rPr>
                <w:rFonts w:ascii="Arial" w:eastAsia="Arial" w:hAnsi="Arial" w:cs="Arial"/>
                <w:bCs/>
                <w:kern w:val="0"/>
                <w:lang w:eastAsia="sl-SI"/>
              </w:rPr>
              <w:t>razvojne politike na ravni programov po strukturi razvojne klasifikacije programskega proračuna</w:t>
            </w:r>
          </w:p>
          <w:p w14:paraId="14B5DCE3" w14:textId="77777777" w:rsidR="00EF2C66" w:rsidRPr="003D2A3B" w:rsidRDefault="00EF2C66" w:rsidP="00EF2C66">
            <w:pPr>
              <w:numPr>
                <w:ilvl w:val="0"/>
                <w:numId w:val="22"/>
              </w:numPr>
              <w:overflowPunct w:val="0"/>
              <w:autoSpaceDE w:val="0"/>
              <w:autoSpaceDN w:val="0"/>
              <w:adjustRightInd w:val="0"/>
              <w:spacing w:after="0" w:line="260" w:lineRule="exact"/>
              <w:jc w:val="both"/>
              <w:textAlignment w:val="baseline"/>
              <w:rPr>
                <w:rFonts w:ascii="Arial" w:eastAsia="Arial" w:hAnsi="Arial" w:cs="Arial"/>
                <w:bCs/>
                <w:kern w:val="0"/>
                <w:lang w:eastAsia="sl-SI"/>
              </w:rPr>
            </w:pPr>
            <w:r w:rsidRPr="003D2A3B">
              <w:rPr>
                <w:rFonts w:ascii="Arial" w:eastAsia="Arial" w:hAnsi="Arial" w:cs="Arial"/>
                <w:bCs/>
                <w:kern w:val="0"/>
                <w:lang w:eastAsia="sl-SI"/>
              </w:rPr>
              <w:t>razvojne dokumente Evropske unije in mednarodnih organizacij</w:t>
            </w:r>
          </w:p>
        </w:tc>
        <w:tc>
          <w:tcPr>
            <w:tcW w:w="2271" w:type="dxa"/>
            <w:tcBorders>
              <w:bottom w:val="single" w:sz="4" w:space="0" w:color="auto"/>
            </w:tcBorders>
            <w:vAlign w:val="center"/>
          </w:tcPr>
          <w:p w14:paraId="1FE7AA9D" w14:textId="77777777" w:rsidR="00EF2C66" w:rsidRPr="003D2A3B" w:rsidRDefault="00EF2C66" w:rsidP="00EF2C66">
            <w:pPr>
              <w:overflowPunct w:val="0"/>
              <w:autoSpaceDE w:val="0"/>
              <w:adjustRightInd w:val="0"/>
              <w:spacing w:after="0" w:line="260" w:lineRule="exact"/>
              <w:jc w:val="center"/>
              <w:rPr>
                <w:rFonts w:ascii="Arial" w:eastAsia="Arial" w:hAnsi="Arial" w:cs="Arial"/>
                <w:iCs/>
                <w:kern w:val="0"/>
                <w:lang w:eastAsia="sl-SI"/>
              </w:rPr>
            </w:pPr>
            <w:r w:rsidRPr="003D2A3B">
              <w:rPr>
                <w:rFonts w:ascii="Arial" w:eastAsia="Arial" w:hAnsi="Arial" w:cs="Arial"/>
                <w:iCs/>
                <w:kern w:val="0"/>
                <w:lang w:eastAsia="sl-SI"/>
              </w:rPr>
              <w:t>DA</w:t>
            </w:r>
          </w:p>
        </w:tc>
      </w:tr>
      <w:tr w:rsidR="00EF2C66" w:rsidRPr="003D2A3B" w14:paraId="3BF1FD4B" w14:textId="77777777" w:rsidTr="00BB41C6">
        <w:tc>
          <w:tcPr>
            <w:tcW w:w="9163" w:type="dxa"/>
            <w:gridSpan w:val="4"/>
            <w:tcBorders>
              <w:top w:val="single" w:sz="4" w:space="0" w:color="auto"/>
              <w:left w:val="single" w:sz="4" w:space="0" w:color="auto"/>
              <w:bottom w:val="single" w:sz="4" w:space="0" w:color="auto"/>
              <w:right w:val="single" w:sz="4" w:space="0" w:color="auto"/>
            </w:tcBorders>
          </w:tcPr>
          <w:p w14:paraId="4307025E" w14:textId="77777777" w:rsidR="00EF2C66" w:rsidRPr="00FE73B3" w:rsidRDefault="00EF2C66" w:rsidP="00FE73B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lang w:eastAsia="sl-SI"/>
              </w:rPr>
            </w:pPr>
            <w:proofErr w:type="spellStart"/>
            <w:r w:rsidRPr="003D2A3B">
              <w:rPr>
                <w:rFonts w:ascii="Arial" w:eastAsia="Times New Roman" w:hAnsi="Arial" w:cs="Arial"/>
                <w:b/>
                <w:kern w:val="0"/>
                <w:lang w:eastAsia="sl-SI"/>
              </w:rPr>
              <w:t>7.a</w:t>
            </w:r>
            <w:proofErr w:type="spellEnd"/>
            <w:r w:rsidRPr="003D2A3B">
              <w:rPr>
                <w:rFonts w:ascii="Arial" w:eastAsia="Times New Roman" w:hAnsi="Arial" w:cs="Arial"/>
                <w:b/>
                <w:kern w:val="0"/>
                <w:lang w:eastAsia="sl-SI"/>
              </w:rPr>
              <w:t xml:space="preserve"> Predstavitev ocene finančnih posledic nad 40.000 EUR:</w:t>
            </w:r>
            <w:r w:rsidR="00FE73B3">
              <w:rPr>
                <w:rFonts w:ascii="Arial" w:eastAsia="Times New Roman" w:hAnsi="Arial" w:cs="Arial"/>
                <w:b/>
                <w:kern w:val="0"/>
                <w:lang w:eastAsia="sl-SI"/>
              </w:rPr>
              <w:t xml:space="preserve">             </w:t>
            </w:r>
          </w:p>
          <w:p w14:paraId="7BAA9DE9" w14:textId="66C330AB" w:rsidR="004D0C23" w:rsidRDefault="0054419D" w:rsidP="00EF2C66">
            <w:pPr>
              <w:overflowPunct w:val="0"/>
              <w:autoSpaceDE w:val="0"/>
              <w:autoSpaceDN w:val="0"/>
              <w:spacing w:after="0" w:line="276" w:lineRule="auto"/>
              <w:jc w:val="both"/>
              <w:rPr>
                <w:rFonts w:ascii="Arial" w:eastAsia="Arial" w:hAnsi="Arial" w:cs="Arial"/>
                <w:bCs/>
                <w:kern w:val="0"/>
                <w:lang w:eastAsia="sl-SI"/>
              </w:rPr>
            </w:pPr>
            <w:r>
              <w:rPr>
                <w:rFonts w:ascii="Arial" w:eastAsia="Arial" w:hAnsi="Arial" w:cs="Arial"/>
                <w:color w:val="000000"/>
                <w:kern w:val="0"/>
                <w:lang w:eastAsia="sl-SI"/>
              </w:rPr>
              <w:t xml:space="preserve">Zakon </w:t>
            </w:r>
            <w:r w:rsidRPr="00EF2C66">
              <w:rPr>
                <w:rFonts w:ascii="Arial" w:eastAsia="Arial" w:hAnsi="Arial" w:cs="Arial"/>
                <w:color w:val="000000"/>
                <w:kern w:val="0"/>
                <w:lang w:eastAsia="sl-SI"/>
              </w:rPr>
              <w:t xml:space="preserve">o </w:t>
            </w:r>
            <w:r>
              <w:rPr>
                <w:rFonts w:ascii="Arial" w:eastAsia="Arial" w:hAnsi="Arial" w:cs="Arial"/>
                <w:color w:val="000000"/>
                <w:kern w:val="0"/>
                <w:lang w:eastAsia="sl-SI"/>
              </w:rPr>
              <w:t xml:space="preserve">spremembah in dopolnitvah </w:t>
            </w:r>
            <w:r w:rsidRPr="003D2A3B">
              <w:rPr>
                <w:rFonts w:ascii="Arial" w:eastAsia="Arial" w:hAnsi="Arial" w:cs="Arial"/>
                <w:color w:val="000000"/>
                <w:kern w:val="0"/>
                <w:lang w:eastAsia="sl-SI"/>
              </w:rPr>
              <w:t>Zakona o financiranju in spodbujanju gradnje javnih najemnih stanovanj</w:t>
            </w:r>
            <w:r w:rsidRPr="004D0C23" w:rsidDel="0054419D">
              <w:rPr>
                <w:rFonts w:ascii="Arial" w:eastAsia="Arial" w:hAnsi="Arial" w:cs="Arial"/>
                <w:bCs/>
                <w:kern w:val="0"/>
                <w:lang w:eastAsia="sl-SI"/>
              </w:rPr>
              <w:t xml:space="preserve"> </w:t>
            </w:r>
            <w:r w:rsidR="004D0C23">
              <w:rPr>
                <w:rFonts w:ascii="Arial" w:eastAsia="Arial" w:hAnsi="Arial" w:cs="Arial"/>
                <w:bCs/>
                <w:kern w:val="0"/>
                <w:lang w:eastAsia="sl-SI"/>
              </w:rPr>
              <w:t>nima finančnih posledic.</w:t>
            </w:r>
          </w:p>
          <w:p w14:paraId="537F0AFF" w14:textId="77777777" w:rsidR="004D0C23" w:rsidRDefault="004D0C23" w:rsidP="00EF2C66">
            <w:pPr>
              <w:overflowPunct w:val="0"/>
              <w:autoSpaceDE w:val="0"/>
              <w:autoSpaceDN w:val="0"/>
              <w:spacing w:after="0" w:line="276" w:lineRule="auto"/>
              <w:jc w:val="both"/>
              <w:rPr>
                <w:rFonts w:ascii="Arial" w:eastAsia="Arial" w:hAnsi="Arial" w:cs="Arial"/>
                <w:bCs/>
                <w:kern w:val="0"/>
                <w:lang w:eastAsia="sl-SI"/>
              </w:rPr>
            </w:pPr>
            <w:r>
              <w:rPr>
                <w:rFonts w:ascii="Arial" w:eastAsia="Arial" w:hAnsi="Arial" w:cs="Arial"/>
                <w:bCs/>
                <w:kern w:val="0"/>
                <w:lang w:eastAsia="sl-SI"/>
              </w:rPr>
              <w:t xml:space="preserve">Finančne posledice so nastale s sprejetjem </w:t>
            </w:r>
            <w:r w:rsidRPr="004D0C23">
              <w:rPr>
                <w:rFonts w:ascii="Arial" w:eastAsia="Arial" w:hAnsi="Arial" w:cs="Arial"/>
                <w:bCs/>
                <w:kern w:val="0"/>
                <w:lang w:eastAsia="sl-SI"/>
              </w:rPr>
              <w:t>Zakona o financiranju in spodbujanju gradnje javnih najemnih stanovanj</w:t>
            </w:r>
            <w:r>
              <w:rPr>
                <w:rFonts w:ascii="Arial" w:eastAsia="Arial" w:hAnsi="Arial" w:cs="Arial"/>
                <w:bCs/>
                <w:kern w:val="0"/>
                <w:lang w:eastAsia="sl-SI"/>
              </w:rPr>
              <w:t>.</w:t>
            </w:r>
            <w:r w:rsidRPr="003D2A3B">
              <w:rPr>
                <w:rFonts w:ascii="Arial" w:eastAsia="Arial" w:hAnsi="Arial" w:cs="Arial"/>
                <w:bCs/>
                <w:kern w:val="0"/>
                <w:lang w:eastAsia="sl-SI"/>
              </w:rPr>
              <w:t xml:space="preserve"> </w:t>
            </w:r>
          </w:p>
          <w:p w14:paraId="246C006E" w14:textId="5E8D6CDE" w:rsidR="004D0C23" w:rsidRDefault="003E2DCB" w:rsidP="00EF2C66">
            <w:pPr>
              <w:overflowPunct w:val="0"/>
              <w:autoSpaceDE w:val="0"/>
              <w:autoSpaceDN w:val="0"/>
              <w:spacing w:after="0" w:line="276" w:lineRule="auto"/>
              <w:jc w:val="both"/>
              <w:rPr>
                <w:rFonts w:ascii="Arial" w:eastAsia="Arial" w:hAnsi="Arial" w:cs="Arial"/>
                <w:bCs/>
                <w:kern w:val="0"/>
                <w:lang w:eastAsia="sl-SI"/>
              </w:rPr>
            </w:pPr>
            <w:r w:rsidRPr="003D2A3B">
              <w:rPr>
                <w:rFonts w:ascii="Arial" w:eastAsia="Arial" w:hAnsi="Arial" w:cs="Arial"/>
                <w:color w:val="000000"/>
                <w:kern w:val="0"/>
                <w:lang w:eastAsia="sl-SI"/>
              </w:rPr>
              <w:t>Zakon o financiranju in spodbujanju gradnje javnih najemnih stanovanj</w:t>
            </w:r>
            <w:r w:rsidRPr="003D2A3B">
              <w:rPr>
                <w:rFonts w:ascii="Arial" w:eastAsia="Arial" w:hAnsi="Arial" w:cs="Arial"/>
                <w:bCs/>
                <w:kern w:val="0"/>
                <w:lang w:eastAsia="sl-SI"/>
              </w:rPr>
              <w:t xml:space="preserve"> </w:t>
            </w:r>
            <w:r>
              <w:rPr>
                <w:rFonts w:ascii="Arial" w:eastAsia="Arial" w:hAnsi="Arial" w:cs="Arial"/>
                <w:bCs/>
                <w:kern w:val="0"/>
                <w:lang w:eastAsia="sl-SI"/>
              </w:rPr>
              <w:t>(v nadaljevanju ZFSGJNS)</w:t>
            </w:r>
            <w:r w:rsidR="004D0C23">
              <w:rPr>
                <w:rFonts w:ascii="Arial" w:eastAsia="Arial" w:hAnsi="Arial" w:cs="Arial"/>
                <w:bCs/>
                <w:kern w:val="0"/>
                <w:lang w:eastAsia="sl-SI"/>
              </w:rPr>
              <w:t xml:space="preserve"> predvideva, da bo za javno najemno gradnjo v letih od 2025 do </w:t>
            </w:r>
            <w:r>
              <w:rPr>
                <w:rFonts w:ascii="Arial" w:eastAsia="Arial" w:hAnsi="Arial" w:cs="Arial"/>
                <w:bCs/>
                <w:kern w:val="0"/>
                <w:lang w:eastAsia="sl-SI"/>
              </w:rPr>
              <w:t xml:space="preserve">vključno 2034 </w:t>
            </w:r>
            <w:r>
              <w:rPr>
                <w:rFonts w:ascii="Arial" w:eastAsia="Arial" w:hAnsi="Arial" w:cs="Arial"/>
                <w:bCs/>
                <w:kern w:val="0"/>
                <w:lang w:eastAsia="sl-SI"/>
              </w:rPr>
              <w:lastRenderedPageBreak/>
              <w:t xml:space="preserve">zagotovljenih </w:t>
            </w:r>
            <w:r w:rsidR="004D0C23" w:rsidRPr="003D2A3B">
              <w:rPr>
                <w:rFonts w:ascii="Arial" w:eastAsia="Arial" w:hAnsi="Arial" w:cs="Arial"/>
                <w:bCs/>
                <w:kern w:val="0"/>
                <w:lang w:eastAsia="sl-SI"/>
              </w:rPr>
              <w:t>do 100 milijonov EUR na letni ravni za izvajanje ukrepov</w:t>
            </w:r>
            <w:proofErr w:type="gramStart"/>
            <w:r w:rsidR="004D0C23" w:rsidRPr="003D2A3B">
              <w:rPr>
                <w:rFonts w:ascii="Arial" w:eastAsia="Arial" w:hAnsi="Arial" w:cs="Arial"/>
                <w:bCs/>
                <w:kern w:val="0"/>
                <w:lang w:eastAsia="sl-SI"/>
              </w:rPr>
              <w:t>, ki jih predvideva.</w:t>
            </w:r>
            <w:proofErr w:type="gramEnd"/>
            <w:r w:rsidR="004D0C23">
              <w:rPr>
                <w:rFonts w:ascii="Arial" w:eastAsia="Arial" w:hAnsi="Arial" w:cs="Arial"/>
                <w:bCs/>
                <w:kern w:val="0"/>
                <w:lang w:eastAsia="sl-SI"/>
              </w:rPr>
              <w:t xml:space="preserve"> Skupno bo tako zagotovljenih do </w:t>
            </w:r>
            <w:r w:rsidR="004D0C23" w:rsidRPr="003D2A3B">
              <w:rPr>
                <w:rFonts w:ascii="Arial" w:eastAsia="Arial" w:hAnsi="Arial" w:cs="Arial"/>
                <w:bCs/>
                <w:kern w:val="0"/>
                <w:lang w:eastAsia="sl-SI"/>
              </w:rPr>
              <w:t>1.000.000.000 EUR</w:t>
            </w:r>
            <w:r w:rsidR="004D0C23">
              <w:rPr>
                <w:rFonts w:ascii="Arial" w:eastAsia="Arial" w:hAnsi="Arial" w:cs="Arial"/>
                <w:bCs/>
                <w:kern w:val="0"/>
                <w:lang w:eastAsia="sl-SI"/>
              </w:rPr>
              <w:t xml:space="preserve">. </w:t>
            </w:r>
          </w:p>
          <w:p w14:paraId="75B00473" w14:textId="77777777" w:rsidR="003E2DCB" w:rsidRDefault="003E2DCB" w:rsidP="00EF2C66">
            <w:pPr>
              <w:overflowPunct w:val="0"/>
              <w:autoSpaceDE w:val="0"/>
              <w:autoSpaceDN w:val="0"/>
              <w:spacing w:after="0" w:line="276" w:lineRule="auto"/>
              <w:jc w:val="both"/>
              <w:rPr>
                <w:rFonts w:ascii="Arial" w:eastAsia="Arial" w:hAnsi="Arial" w:cs="Arial"/>
                <w:bCs/>
                <w:kern w:val="0"/>
                <w:lang w:eastAsia="sl-SI"/>
              </w:rPr>
            </w:pPr>
          </w:p>
          <w:p w14:paraId="4E3C2393" w14:textId="6467A0E7" w:rsidR="004D0C23" w:rsidRDefault="004D0C23" w:rsidP="00EF2C66">
            <w:pPr>
              <w:overflowPunct w:val="0"/>
              <w:autoSpaceDE w:val="0"/>
              <w:autoSpaceDN w:val="0"/>
              <w:spacing w:after="0" w:line="276" w:lineRule="auto"/>
              <w:jc w:val="both"/>
              <w:rPr>
                <w:rFonts w:ascii="Arial" w:eastAsia="Arial" w:hAnsi="Arial" w:cs="Arial"/>
                <w:bCs/>
                <w:kern w:val="0"/>
                <w:lang w:eastAsia="sl-SI"/>
              </w:rPr>
            </w:pPr>
            <w:r>
              <w:rPr>
                <w:rFonts w:ascii="Arial" w:eastAsia="Arial" w:hAnsi="Arial" w:cs="Arial"/>
                <w:bCs/>
                <w:kern w:val="0"/>
                <w:lang w:eastAsia="sl-SI"/>
              </w:rPr>
              <w:t xml:space="preserve">Državni zbor Republike Slovenije je dne </w:t>
            </w:r>
            <w:r w:rsidR="00084FF7">
              <w:rPr>
                <w:rFonts w:ascii="Arial" w:eastAsia="Arial" w:hAnsi="Arial" w:cs="Arial"/>
                <w:bCs/>
                <w:kern w:val="0"/>
                <w:lang w:eastAsia="sl-SI"/>
              </w:rPr>
              <w:t>19. 11. 2025</w:t>
            </w:r>
            <w:r>
              <w:rPr>
                <w:rFonts w:ascii="Arial" w:eastAsia="Arial" w:hAnsi="Arial" w:cs="Arial"/>
                <w:bCs/>
                <w:kern w:val="0"/>
                <w:lang w:eastAsia="sl-SI"/>
              </w:rPr>
              <w:t xml:space="preserve"> potrdil </w:t>
            </w:r>
            <w:r w:rsidRPr="004D0C23">
              <w:rPr>
                <w:rFonts w:ascii="Arial" w:eastAsia="Arial" w:hAnsi="Arial" w:cs="Arial"/>
                <w:bCs/>
                <w:kern w:val="0"/>
                <w:lang w:eastAsia="sl-SI"/>
              </w:rPr>
              <w:t>Zakon o izvrševanju proračunov Republike Slovenije za leti 2026 in 2027</w:t>
            </w:r>
            <w:r>
              <w:rPr>
                <w:rFonts w:ascii="Arial" w:eastAsia="Arial" w:hAnsi="Arial" w:cs="Arial"/>
                <w:bCs/>
                <w:kern w:val="0"/>
                <w:lang w:eastAsia="sl-SI"/>
              </w:rPr>
              <w:t xml:space="preserve">. </w:t>
            </w:r>
            <w:r w:rsidR="003E2DCB">
              <w:rPr>
                <w:rFonts w:ascii="Arial" w:eastAsia="Arial" w:hAnsi="Arial" w:cs="Arial"/>
                <w:bCs/>
                <w:kern w:val="0"/>
                <w:lang w:eastAsia="sl-SI"/>
              </w:rPr>
              <w:t xml:space="preserve">Le ta za leti 2026 in 2027 predvideva tako sredstva </w:t>
            </w:r>
          </w:p>
          <w:p w14:paraId="7EF2995A" w14:textId="0E3E9E2E" w:rsidR="000821BD" w:rsidRPr="00FE73B3" w:rsidRDefault="00033629" w:rsidP="00EF2C66">
            <w:pPr>
              <w:overflowPunct w:val="0"/>
              <w:autoSpaceDE w:val="0"/>
              <w:autoSpaceDN w:val="0"/>
              <w:spacing w:after="0" w:line="276" w:lineRule="auto"/>
              <w:jc w:val="both"/>
              <w:rPr>
                <w:rFonts w:ascii="Arial" w:eastAsia="Arial" w:hAnsi="Arial" w:cs="Arial"/>
                <w:bCs/>
                <w:kern w:val="0"/>
                <w:lang w:eastAsia="sl-SI"/>
              </w:rPr>
            </w:pPr>
            <w:r>
              <w:rPr>
                <w:rFonts w:ascii="Arial" w:eastAsia="Arial" w:hAnsi="Arial" w:cs="Arial"/>
                <w:bCs/>
                <w:kern w:val="0"/>
                <w:lang w:eastAsia="sl-SI"/>
              </w:rPr>
              <w:t>za izvajanja finančnega mehanizma SID</w:t>
            </w:r>
            <w:r w:rsidR="003E2DCB">
              <w:rPr>
                <w:rFonts w:ascii="Arial" w:eastAsia="Arial" w:hAnsi="Arial" w:cs="Arial"/>
                <w:bCs/>
                <w:kern w:val="0"/>
                <w:lang w:eastAsia="sl-SI"/>
              </w:rPr>
              <w:t xml:space="preserve"> kot tudi za namensko premoženje Stanovanjskega sklada Republike Slovenije. Sredstva za subvencijo obrestne mere so zagotovljena </w:t>
            </w:r>
            <w:r w:rsidR="00084FF7">
              <w:rPr>
                <w:rFonts w:ascii="Arial" w:eastAsia="Arial" w:hAnsi="Arial" w:cs="Arial"/>
                <w:bCs/>
                <w:kern w:val="0"/>
                <w:lang w:eastAsia="sl-SI"/>
              </w:rPr>
              <w:t xml:space="preserve">na </w:t>
            </w:r>
            <w:r w:rsidR="00EF2C66">
              <w:rPr>
                <w:rFonts w:ascii="Arial" w:eastAsia="Arial" w:hAnsi="Arial" w:cs="Arial"/>
                <w:bCs/>
                <w:kern w:val="0"/>
                <w:lang w:eastAsia="sl-SI"/>
              </w:rPr>
              <w:t xml:space="preserve">proračunski postavki </w:t>
            </w:r>
            <w:r w:rsidR="00CE1D8A">
              <w:rPr>
                <w:rFonts w:ascii="Arial" w:eastAsia="Arial" w:hAnsi="Arial" w:cs="Arial"/>
                <w:bCs/>
                <w:kern w:val="0"/>
                <w:lang w:eastAsia="sl-SI"/>
              </w:rPr>
              <w:t>261041</w:t>
            </w:r>
            <w:r w:rsidR="00EF2C66" w:rsidRPr="00381019">
              <w:rPr>
                <w:rFonts w:ascii="Arial" w:eastAsia="Arial" w:hAnsi="Arial" w:cs="Arial"/>
                <w:bCs/>
                <w:kern w:val="0"/>
                <w:lang w:eastAsia="sl-SI"/>
              </w:rPr>
              <w:t xml:space="preserve"> - </w:t>
            </w:r>
            <w:r w:rsidRPr="00033629">
              <w:rPr>
                <w:rFonts w:ascii="Arial" w:eastAsia="Arial" w:hAnsi="Arial" w:cs="Arial"/>
                <w:bCs/>
                <w:kern w:val="0"/>
                <w:lang w:eastAsia="sl-SI"/>
              </w:rPr>
              <w:t xml:space="preserve">Subvencija obrestne mere za zadolžitev končnih upravičencev do sredstev pri SID </w:t>
            </w:r>
            <w:r w:rsidR="00EF2C66">
              <w:rPr>
                <w:rFonts w:ascii="Arial" w:eastAsia="Arial" w:hAnsi="Arial" w:cs="Arial"/>
                <w:bCs/>
                <w:kern w:val="0"/>
                <w:lang w:eastAsia="sl-SI"/>
              </w:rPr>
              <w:t xml:space="preserve">Ministrstva za solidarno prihodnost. </w:t>
            </w:r>
            <w:r w:rsidR="003E2DCB">
              <w:rPr>
                <w:rFonts w:ascii="Arial" w:eastAsia="Arial" w:hAnsi="Arial" w:cs="Arial"/>
                <w:bCs/>
                <w:kern w:val="0"/>
                <w:lang w:eastAsia="sl-SI"/>
              </w:rPr>
              <w:t xml:space="preserve">Sredstva za namensko premoženje Stanovanjskega sklada Republike Slovenije pa na proračunski postavki </w:t>
            </w:r>
            <w:r w:rsidR="003E2DCB" w:rsidRPr="003E2DCB">
              <w:rPr>
                <w:rFonts w:ascii="Arial" w:eastAsia="Arial" w:hAnsi="Arial" w:cs="Arial"/>
                <w:bCs/>
                <w:kern w:val="0"/>
                <w:lang w:eastAsia="sl-SI"/>
              </w:rPr>
              <w:t>231655</w:t>
            </w:r>
            <w:r w:rsidR="003E2DCB">
              <w:rPr>
                <w:rFonts w:ascii="Arial" w:eastAsia="Arial" w:hAnsi="Arial" w:cs="Arial"/>
                <w:bCs/>
                <w:kern w:val="0"/>
                <w:lang w:eastAsia="sl-SI"/>
              </w:rPr>
              <w:t xml:space="preserve"> - </w:t>
            </w:r>
            <w:r w:rsidR="003E2DCB" w:rsidRPr="003E2DCB">
              <w:rPr>
                <w:rFonts w:ascii="Arial" w:eastAsia="Arial" w:hAnsi="Arial" w:cs="Arial"/>
                <w:bCs/>
                <w:kern w:val="0"/>
                <w:lang w:eastAsia="sl-SI"/>
              </w:rPr>
              <w:t>Dokapitalizacija stanovanjskega sklada RS</w:t>
            </w:r>
            <w:r w:rsidR="003E2DCB">
              <w:rPr>
                <w:rFonts w:ascii="Arial" w:eastAsia="Arial" w:hAnsi="Arial" w:cs="Arial"/>
                <w:bCs/>
                <w:kern w:val="0"/>
                <w:lang w:eastAsia="sl-SI"/>
              </w:rPr>
              <w:t xml:space="preserve"> Ministrstva za solidarno prihodnost. </w:t>
            </w:r>
            <w:r w:rsidR="00EF2C66" w:rsidRPr="003D2A3B">
              <w:rPr>
                <w:rFonts w:ascii="Arial" w:eastAsia="Arial" w:hAnsi="Arial" w:cs="Arial"/>
                <w:bCs/>
                <w:kern w:val="0"/>
                <w:lang w:eastAsia="sl-SI"/>
              </w:rPr>
              <w:t>V letih 20</w:t>
            </w:r>
            <w:r w:rsidR="00EF2C66">
              <w:rPr>
                <w:rFonts w:ascii="Arial" w:eastAsia="Arial" w:hAnsi="Arial" w:cs="Arial"/>
                <w:bCs/>
                <w:kern w:val="0"/>
                <w:lang w:eastAsia="sl-SI"/>
              </w:rPr>
              <w:t>2</w:t>
            </w:r>
            <w:r w:rsidR="000821BD">
              <w:rPr>
                <w:rFonts w:ascii="Arial" w:eastAsia="Arial" w:hAnsi="Arial" w:cs="Arial"/>
                <w:bCs/>
                <w:kern w:val="0"/>
                <w:lang w:eastAsia="sl-SI"/>
              </w:rPr>
              <w:t>8</w:t>
            </w:r>
            <w:r w:rsidR="00EF2C66" w:rsidRPr="003D2A3B">
              <w:rPr>
                <w:rFonts w:ascii="Arial" w:eastAsia="Arial" w:hAnsi="Arial" w:cs="Arial"/>
                <w:bCs/>
                <w:kern w:val="0"/>
                <w:lang w:eastAsia="sl-SI"/>
              </w:rPr>
              <w:t xml:space="preserve"> do vključno 2034 bo treba zagotoviti do 100 milijonov EUR na letni ravni za izvajanje ukrepov, ki jih predvideva </w:t>
            </w:r>
            <w:r w:rsidR="00FE73B3">
              <w:rPr>
                <w:rFonts w:ascii="Arial" w:eastAsia="Arial" w:hAnsi="Arial" w:cs="Arial"/>
                <w:bCs/>
                <w:kern w:val="0"/>
                <w:lang w:eastAsia="sl-SI"/>
              </w:rPr>
              <w:t>Z</w:t>
            </w:r>
            <w:r w:rsidR="00BE6574">
              <w:rPr>
                <w:rFonts w:ascii="Arial" w:eastAsia="Arial" w:hAnsi="Arial" w:cs="Arial"/>
                <w:bCs/>
                <w:kern w:val="0"/>
                <w:lang w:eastAsia="sl-SI"/>
              </w:rPr>
              <w:t>F</w:t>
            </w:r>
            <w:r w:rsidR="00FE73B3">
              <w:rPr>
                <w:rFonts w:ascii="Arial" w:eastAsia="Arial" w:hAnsi="Arial" w:cs="Arial"/>
                <w:bCs/>
                <w:kern w:val="0"/>
                <w:lang w:eastAsia="sl-SI"/>
              </w:rPr>
              <w:t>SGJNS</w:t>
            </w:r>
            <w:r w:rsidR="00EF2C66" w:rsidRPr="003D2A3B">
              <w:rPr>
                <w:rFonts w:ascii="Arial" w:eastAsia="Arial" w:hAnsi="Arial" w:cs="Arial"/>
                <w:bCs/>
                <w:kern w:val="0"/>
                <w:lang w:eastAsia="sl-SI"/>
              </w:rPr>
              <w:t>.</w:t>
            </w:r>
            <w:r w:rsidR="00EF2C66">
              <w:rPr>
                <w:rFonts w:ascii="Arial" w:eastAsia="Arial" w:hAnsi="Arial" w:cs="Arial"/>
                <w:bCs/>
                <w:kern w:val="0"/>
                <w:lang w:eastAsia="sl-SI"/>
              </w:rPr>
              <w:t xml:space="preserve"> </w:t>
            </w:r>
            <w:r>
              <w:rPr>
                <w:rFonts w:ascii="Arial" w:eastAsia="Arial" w:hAnsi="Arial" w:cs="Arial"/>
                <w:bCs/>
                <w:kern w:val="0"/>
                <w:lang w:eastAsia="sl-SI"/>
              </w:rPr>
              <w:t xml:space="preserve">Skladno </w:t>
            </w:r>
            <w:r w:rsidR="000A6010">
              <w:rPr>
                <w:rFonts w:ascii="Arial" w:eastAsia="Arial" w:hAnsi="Arial" w:cs="Arial"/>
                <w:bCs/>
                <w:kern w:val="0"/>
                <w:lang w:eastAsia="sl-SI"/>
              </w:rPr>
              <w:t>s 6. členom Z</w:t>
            </w:r>
            <w:r w:rsidR="00BE6574">
              <w:rPr>
                <w:rFonts w:ascii="Arial" w:eastAsia="Arial" w:hAnsi="Arial" w:cs="Arial"/>
                <w:bCs/>
                <w:kern w:val="0"/>
                <w:lang w:eastAsia="sl-SI"/>
              </w:rPr>
              <w:t>F</w:t>
            </w:r>
            <w:r w:rsidR="000A6010">
              <w:rPr>
                <w:rFonts w:ascii="Arial" w:eastAsia="Arial" w:hAnsi="Arial" w:cs="Arial"/>
                <w:bCs/>
                <w:kern w:val="0"/>
                <w:lang w:eastAsia="sl-SI"/>
              </w:rPr>
              <w:t>SGJNS</w:t>
            </w:r>
            <w:r w:rsidR="00FE73B3">
              <w:rPr>
                <w:rFonts w:ascii="Arial" w:eastAsia="Arial" w:hAnsi="Arial" w:cs="Arial"/>
                <w:bCs/>
                <w:kern w:val="0"/>
                <w:lang w:eastAsia="sl-SI"/>
              </w:rPr>
              <w:t xml:space="preserve"> </w:t>
            </w:r>
            <w:r w:rsidR="009D0D31">
              <w:rPr>
                <w:rFonts w:ascii="Arial" w:eastAsia="Arial" w:hAnsi="Arial" w:cs="Arial"/>
                <w:bCs/>
                <w:kern w:val="0"/>
                <w:lang w:eastAsia="sl-SI"/>
              </w:rPr>
              <w:t xml:space="preserve">je </w:t>
            </w:r>
            <w:r w:rsidR="009D0D31" w:rsidRPr="009D0D31">
              <w:rPr>
                <w:rFonts w:ascii="Arial" w:eastAsia="Arial" w:hAnsi="Arial" w:cs="Arial"/>
                <w:bCs/>
                <w:kern w:val="0"/>
                <w:lang w:eastAsia="sl-SI"/>
              </w:rPr>
              <w:t>načrt porabe</w:t>
            </w:r>
            <w:r w:rsidR="009D0D31">
              <w:rPr>
                <w:rFonts w:ascii="Arial" w:eastAsia="Arial" w:hAnsi="Arial" w:cs="Arial"/>
                <w:bCs/>
                <w:kern w:val="0"/>
                <w:lang w:eastAsia="sl-SI"/>
              </w:rPr>
              <w:t xml:space="preserve"> </w:t>
            </w:r>
            <w:r w:rsidR="009D0D31" w:rsidRPr="009D0D31">
              <w:rPr>
                <w:rFonts w:ascii="Arial" w:eastAsia="Arial" w:hAnsi="Arial" w:cs="Arial"/>
                <w:bCs/>
                <w:kern w:val="0"/>
                <w:lang w:eastAsia="sl-SI"/>
              </w:rPr>
              <w:t>sredstev</w:t>
            </w:r>
            <w:r w:rsidR="009D0D31">
              <w:rPr>
                <w:rFonts w:ascii="Arial" w:eastAsia="Arial" w:hAnsi="Arial" w:cs="Arial"/>
                <w:bCs/>
                <w:kern w:val="0"/>
                <w:lang w:eastAsia="sl-SI"/>
              </w:rPr>
              <w:t xml:space="preserve"> tisti</w:t>
            </w:r>
            <w:r w:rsidR="009D0D31" w:rsidRPr="009D0D31">
              <w:rPr>
                <w:rFonts w:ascii="Arial" w:eastAsia="Arial" w:hAnsi="Arial" w:cs="Arial"/>
                <w:bCs/>
                <w:kern w:val="0"/>
                <w:lang w:eastAsia="sl-SI"/>
              </w:rPr>
              <w:t>, v katerem za prihodnji dve leti opredeli delitev sredstev med posameznima</w:t>
            </w:r>
            <w:r w:rsidR="009D0D31">
              <w:rPr>
                <w:rFonts w:ascii="Arial" w:eastAsia="Arial" w:hAnsi="Arial" w:cs="Arial"/>
                <w:bCs/>
                <w:kern w:val="0"/>
                <w:lang w:eastAsia="sl-SI"/>
              </w:rPr>
              <w:t xml:space="preserve"> </w:t>
            </w:r>
            <w:r w:rsidR="009D0D31" w:rsidRPr="009D0D31">
              <w:rPr>
                <w:rFonts w:ascii="Arial" w:eastAsia="Arial" w:hAnsi="Arial" w:cs="Arial"/>
                <w:bCs/>
                <w:kern w:val="0"/>
                <w:lang w:eastAsia="sl-SI"/>
              </w:rPr>
              <w:t>namenoma porabe</w:t>
            </w:r>
            <w:r w:rsidR="00FE73B3" w:rsidRPr="009D0D31">
              <w:rPr>
                <w:rFonts w:ascii="Arial" w:eastAsia="Arial" w:hAnsi="Arial" w:cs="Arial"/>
                <w:bCs/>
                <w:kern w:val="0"/>
                <w:lang w:eastAsia="sl-SI"/>
              </w:rPr>
              <w:t>, določenima</w:t>
            </w:r>
            <w:r w:rsidR="009D0D31">
              <w:rPr>
                <w:rFonts w:ascii="Arial" w:eastAsia="Arial" w:hAnsi="Arial" w:cs="Arial"/>
                <w:bCs/>
                <w:kern w:val="0"/>
                <w:lang w:eastAsia="sl-SI"/>
              </w:rPr>
              <w:t xml:space="preserve"> v </w:t>
            </w:r>
            <w:r w:rsidR="009D0D31" w:rsidRPr="009D0D31">
              <w:rPr>
                <w:rFonts w:ascii="Arial" w:eastAsia="Arial" w:hAnsi="Arial" w:cs="Arial"/>
                <w:bCs/>
                <w:kern w:val="0"/>
                <w:lang w:eastAsia="sl-SI"/>
              </w:rPr>
              <w:t>tretj</w:t>
            </w:r>
            <w:r w:rsidR="009D0D31">
              <w:rPr>
                <w:rFonts w:ascii="Arial" w:eastAsia="Arial" w:hAnsi="Arial" w:cs="Arial"/>
                <w:bCs/>
                <w:kern w:val="0"/>
                <w:lang w:eastAsia="sl-SI"/>
              </w:rPr>
              <w:t>em</w:t>
            </w:r>
            <w:r w:rsidR="009D0D31" w:rsidRPr="009D0D31">
              <w:rPr>
                <w:rFonts w:ascii="Arial" w:eastAsia="Arial" w:hAnsi="Arial" w:cs="Arial"/>
                <w:bCs/>
                <w:kern w:val="0"/>
                <w:lang w:eastAsia="sl-SI"/>
              </w:rPr>
              <w:t xml:space="preserve"> odstavk</w:t>
            </w:r>
            <w:r w:rsidR="009D0D31">
              <w:rPr>
                <w:rFonts w:ascii="Arial" w:eastAsia="Arial" w:hAnsi="Arial" w:cs="Arial"/>
                <w:bCs/>
                <w:kern w:val="0"/>
                <w:lang w:eastAsia="sl-SI"/>
              </w:rPr>
              <w:t>u</w:t>
            </w:r>
            <w:r w:rsidR="009D0D31" w:rsidRPr="009D0D31">
              <w:rPr>
                <w:rFonts w:ascii="Arial" w:eastAsia="Arial" w:hAnsi="Arial" w:cs="Arial"/>
                <w:bCs/>
                <w:kern w:val="0"/>
                <w:lang w:eastAsia="sl-SI"/>
              </w:rPr>
              <w:t xml:space="preserve"> </w:t>
            </w:r>
            <w:r w:rsidR="009D0D31">
              <w:rPr>
                <w:rFonts w:ascii="Arial" w:eastAsia="Arial" w:hAnsi="Arial" w:cs="Arial"/>
                <w:bCs/>
                <w:kern w:val="0"/>
                <w:lang w:eastAsia="sl-SI"/>
              </w:rPr>
              <w:t xml:space="preserve">5. člena. Četrti odstavek 5. člena </w:t>
            </w:r>
            <w:r w:rsidR="00603121">
              <w:rPr>
                <w:rFonts w:ascii="Arial" w:eastAsia="Arial" w:hAnsi="Arial" w:cs="Arial"/>
                <w:bCs/>
                <w:kern w:val="0"/>
                <w:lang w:eastAsia="sl-SI"/>
              </w:rPr>
              <w:t xml:space="preserve">ZFSGJNS </w:t>
            </w:r>
            <w:r w:rsidR="009D0D31">
              <w:rPr>
                <w:rFonts w:ascii="Arial" w:eastAsia="Arial" w:hAnsi="Arial" w:cs="Arial"/>
                <w:bCs/>
                <w:kern w:val="0"/>
                <w:lang w:eastAsia="sl-SI"/>
              </w:rPr>
              <w:t>določa, da je v</w:t>
            </w:r>
            <w:r w:rsidR="009D0D31" w:rsidRPr="009D0D31">
              <w:rPr>
                <w:rFonts w:ascii="Arial" w:eastAsia="Arial" w:hAnsi="Arial" w:cs="Arial"/>
                <w:bCs/>
                <w:kern w:val="0"/>
                <w:lang w:eastAsia="sl-SI"/>
              </w:rPr>
              <w:t>išina sredstev, namenjenih za subvencijo obrestne mere za zadolžitev končnih</w:t>
            </w:r>
            <w:r w:rsidR="009D0D31">
              <w:rPr>
                <w:rFonts w:ascii="Arial" w:eastAsia="Arial" w:hAnsi="Arial" w:cs="Arial"/>
                <w:bCs/>
                <w:kern w:val="0"/>
                <w:lang w:eastAsia="sl-SI"/>
              </w:rPr>
              <w:t xml:space="preserve"> </w:t>
            </w:r>
            <w:r w:rsidR="009D0D31" w:rsidRPr="009D0D31">
              <w:rPr>
                <w:rFonts w:ascii="Arial" w:eastAsia="Arial" w:hAnsi="Arial" w:cs="Arial"/>
                <w:bCs/>
                <w:kern w:val="0"/>
                <w:lang w:eastAsia="sl-SI"/>
              </w:rPr>
              <w:t xml:space="preserve">upravičencev do sredstev pri SID banki, v posameznem letu </w:t>
            </w:r>
            <w:r w:rsidR="009D0D31">
              <w:rPr>
                <w:rFonts w:ascii="Arial" w:eastAsia="Arial" w:hAnsi="Arial" w:cs="Arial"/>
                <w:bCs/>
                <w:kern w:val="0"/>
                <w:lang w:eastAsia="sl-SI"/>
              </w:rPr>
              <w:t>največ</w:t>
            </w:r>
            <w:r w:rsidR="009D0D31" w:rsidRPr="009D0D31">
              <w:rPr>
                <w:rFonts w:ascii="Arial" w:eastAsia="Arial" w:hAnsi="Arial" w:cs="Arial"/>
                <w:bCs/>
                <w:kern w:val="0"/>
                <w:lang w:eastAsia="sl-SI"/>
              </w:rPr>
              <w:t xml:space="preserve"> 25 % zneska iz</w:t>
            </w:r>
            <w:r w:rsidR="009D0D31">
              <w:rPr>
                <w:rFonts w:ascii="Arial" w:eastAsia="Arial" w:hAnsi="Arial" w:cs="Arial"/>
                <w:bCs/>
                <w:kern w:val="0"/>
                <w:lang w:eastAsia="sl-SI"/>
              </w:rPr>
              <w:t xml:space="preserve"> </w:t>
            </w:r>
            <w:r w:rsidR="009D0D31" w:rsidRPr="009D0D31">
              <w:rPr>
                <w:rFonts w:ascii="Arial" w:eastAsia="Arial" w:hAnsi="Arial" w:cs="Arial"/>
                <w:bCs/>
                <w:kern w:val="0"/>
                <w:lang w:eastAsia="sl-SI"/>
              </w:rPr>
              <w:t xml:space="preserve">drugega odstavka </w:t>
            </w:r>
            <w:r w:rsidR="009D0D31">
              <w:rPr>
                <w:rFonts w:ascii="Arial" w:eastAsia="Arial" w:hAnsi="Arial" w:cs="Arial"/>
                <w:bCs/>
                <w:kern w:val="0"/>
                <w:lang w:eastAsia="sl-SI"/>
              </w:rPr>
              <w:t>4. člena</w:t>
            </w:r>
            <w:r w:rsidR="00FE73B3">
              <w:rPr>
                <w:rFonts w:ascii="Arial" w:eastAsia="Arial" w:hAnsi="Arial" w:cs="Arial"/>
                <w:bCs/>
                <w:kern w:val="0"/>
                <w:lang w:eastAsia="sl-SI"/>
              </w:rPr>
              <w:t xml:space="preserve"> Z</w:t>
            </w:r>
            <w:r w:rsidR="00BE6574">
              <w:rPr>
                <w:rFonts w:ascii="Arial" w:eastAsia="Arial" w:hAnsi="Arial" w:cs="Arial"/>
                <w:bCs/>
                <w:kern w:val="0"/>
                <w:lang w:eastAsia="sl-SI"/>
              </w:rPr>
              <w:t>F</w:t>
            </w:r>
            <w:r w:rsidR="00FE73B3">
              <w:rPr>
                <w:rFonts w:ascii="Arial" w:eastAsia="Arial" w:hAnsi="Arial" w:cs="Arial"/>
                <w:bCs/>
                <w:kern w:val="0"/>
                <w:lang w:eastAsia="sl-SI"/>
              </w:rPr>
              <w:t>SGJNS</w:t>
            </w:r>
            <w:r w:rsidR="009D0D31" w:rsidRPr="009D0D31">
              <w:rPr>
                <w:rFonts w:ascii="Arial" w:eastAsia="Arial" w:hAnsi="Arial" w:cs="Arial"/>
                <w:bCs/>
                <w:kern w:val="0"/>
                <w:lang w:eastAsia="sl-SI"/>
              </w:rPr>
              <w:t>.</w:t>
            </w:r>
          </w:p>
        </w:tc>
      </w:tr>
    </w:tbl>
    <w:p w14:paraId="4D8EF9CA" w14:textId="77777777" w:rsidR="003D2A3B" w:rsidRPr="003D2A3B" w:rsidRDefault="003D2A3B" w:rsidP="003D2A3B">
      <w:pPr>
        <w:spacing w:after="0" w:line="260" w:lineRule="exact"/>
        <w:rPr>
          <w:rFonts w:ascii="Arial" w:eastAsia="Arial" w:hAnsi="Arial" w:cs="Arial"/>
          <w:vanish/>
          <w:kern w:val="0"/>
          <w:lang w:eastAsia="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714"/>
        <w:gridCol w:w="1361"/>
        <w:gridCol w:w="355"/>
        <w:gridCol w:w="1390"/>
        <w:gridCol w:w="950"/>
        <w:gridCol w:w="359"/>
        <w:gridCol w:w="283"/>
        <w:gridCol w:w="1868"/>
      </w:tblGrid>
      <w:tr w:rsidR="003D2A3B" w:rsidRPr="003D2A3B" w14:paraId="1D7B1D56" w14:textId="77777777" w:rsidTr="00CA4C0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0111A888" w14:textId="77777777" w:rsidR="003D2A3B" w:rsidRPr="003D2A3B" w:rsidRDefault="003D2A3B" w:rsidP="003D2A3B">
            <w:pPr>
              <w:pageBreakBefore/>
              <w:widowControl w:val="0"/>
              <w:tabs>
                <w:tab w:val="left" w:pos="2340"/>
              </w:tabs>
              <w:spacing w:after="0" w:line="260" w:lineRule="exact"/>
              <w:ind w:left="142" w:hanging="142"/>
              <w:outlineLvl w:val="0"/>
              <w:rPr>
                <w:rFonts w:ascii="Arial" w:eastAsia="Arial" w:hAnsi="Arial" w:cs="Arial"/>
                <w:b/>
                <w:kern w:val="32"/>
                <w:lang w:eastAsia="sl-SI"/>
              </w:rPr>
            </w:pPr>
            <w:bookmarkStart w:id="0" w:name="_Hlk164932915"/>
            <w:r w:rsidRPr="003D2A3B">
              <w:rPr>
                <w:rFonts w:ascii="Arial" w:eastAsia="Arial" w:hAnsi="Arial" w:cs="Arial"/>
                <w:b/>
                <w:kern w:val="32"/>
                <w:lang w:eastAsia="sl-SI"/>
              </w:rPr>
              <w:lastRenderedPageBreak/>
              <w:t>I. Ocena finančnih posledic, ki niso načrtovane v sprejetem proračunu</w:t>
            </w:r>
          </w:p>
        </w:tc>
      </w:tr>
      <w:tr w:rsidR="003D2A3B" w:rsidRPr="003D2A3B" w14:paraId="40CB5354" w14:textId="77777777" w:rsidTr="00CA4C0D">
        <w:trPr>
          <w:cantSplit/>
          <w:trHeight w:val="276"/>
        </w:trPr>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11B00" w14:textId="77777777" w:rsidR="003D2A3B" w:rsidRPr="003D2A3B" w:rsidRDefault="003D2A3B" w:rsidP="003D2A3B">
            <w:pPr>
              <w:widowControl w:val="0"/>
              <w:spacing w:after="0" w:line="260" w:lineRule="exact"/>
              <w:ind w:left="-122" w:right="-112"/>
              <w:jc w:val="center"/>
              <w:rPr>
                <w:rFonts w:ascii="Arial" w:eastAsia="Arial" w:hAnsi="Arial" w:cs="Arial"/>
                <w:kern w:val="0"/>
                <w:lang w:eastAsia="sl-SI"/>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59B2A" w14:textId="77777777" w:rsidR="003D2A3B" w:rsidRPr="003D2A3B" w:rsidRDefault="003D2A3B" w:rsidP="003D2A3B">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Tekoče leto (t)</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3EE7962" w14:textId="77777777" w:rsidR="003D2A3B" w:rsidRPr="003D2A3B" w:rsidRDefault="003D2A3B" w:rsidP="003D2A3B">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t + 1</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B35BAD" w14:textId="77777777" w:rsidR="003D2A3B" w:rsidRPr="003D2A3B" w:rsidRDefault="003D2A3B" w:rsidP="003D2A3B">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t + 2</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01D0C2BC" w14:textId="77777777" w:rsidR="003D2A3B" w:rsidRPr="003D2A3B" w:rsidRDefault="003D2A3B" w:rsidP="003D2A3B">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t + 3</w:t>
            </w:r>
          </w:p>
        </w:tc>
      </w:tr>
      <w:tr w:rsidR="00F041FD" w:rsidRPr="003D2A3B" w14:paraId="3E676595" w14:textId="77777777" w:rsidTr="00CA4C0D">
        <w:trPr>
          <w:cantSplit/>
          <w:trHeight w:val="423"/>
        </w:trPr>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89DBA" w14:textId="77777777" w:rsidR="00F041FD" w:rsidRPr="003D2A3B" w:rsidRDefault="00F041FD" w:rsidP="00F041FD">
            <w:pPr>
              <w:widowControl w:val="0"/>
              <w:spacing w:after="0" w:line="260" w:lineRule="exact"/>
              <w:rPr>
                <w:rFonts w:ascii="Arial" w:eastAsia="Arial" w:hAnsi="Arial" w:cs="Arial"/>
                <w:bCs/>
                <w:kern w:val="0"/>
                <w:lang w:eastAsia="sl-SI"/>
              </w:rPr>
            </w:pPr>
            <w:r w:rsidRPr="003D2A3B">
              <w:rPr>
                <w:rFonts w:ascii="Arial" w:eastAsia="Arial" w:hAnsi="Arial" w:cs="Arial"/>
                <w:bCs/>
                <w:kern w:val="0"/>
                <w:lang w:eastAsia="sl-SI"/>
              </w:rPr>
              <w:t>Predvideno povečanje (+) ali zmanjšanje (</w:t>
            </w:r>
            <w:r w:rsidRPr="003D2A3B">
              <w:rPr>
                <w:rFonts w:ascii="Arial" w:eastAsia="Arial" w:hAnsi="Arial" w:cs="Arial"/>
                <w:b/>
                <w:kern w:val="0"/>
                <w:lang w:eastAsia="sl-SI"/>
              </w:rPr>
              <w:t>–</w:t>
            </w:r>
            <w:r w:rsidRPr="003D2A3B">
              <w:rPr>
                <w:rFonts w:ascii="Arial" w:eastAsia="Arial" w:hAnsi="Arial" w:cs="Arial"/>
                <w:bCs/>
                <w:kern w:val="0"/>
                <w:lang w:eastAsia="sl-SI"/>
              </w:rPr>
              <w:t xml:space="preserve">) prihodkov državnega proračuna </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7BBBE"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bCs/>
                <w:kern w:val="32"/>
                <w:lang w:eastAsia="sl-SI"/>
              </w:rPr>
            </w:pPr>
            <w:r w:rsidRPr="00AD0D05">
              <w:rPr>
                <w:rFonts w:ascii="Arial" w:eastAsia="Arial" w:hAnsi="Arial" w:cs="Arial"/>
                <w:bCs/>
                <w:kern w:val="32"/>
                <w:lang w:eastAsia="sl-SI"/>
              </w:rPr>
              <w:t>/</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64A3354"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bCs/>
                <w:kern w:val="32"/>
                <w:lang w:eastAsia="sl-SI"/>
              </w:rPr>
            </w:pPr>
            <w:r w:rsidRPr="00AD0D05">
              <w:rPr>
                <w:rFonts w:ascii="Arial" w:eastAsia="Arial" w:hAnsi="Arial" w:cs="Arial"/>
                <w:bCs/>
                <w:kern w:val="32"/>
                <w:lang w:eastAsia="sl-SI"/>
              </w:rPr>
              <w:t>/</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FE60D"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kern w:val="32"/>
                <w:lang w:eastAsia="sl-SI"/>
              </w:rPr>
            </w:pPr>
            <w:r w:rsidRPr="00AD0D05">
              <w:rPr>
                <w:rFonts w:ascii="Arial" w:eastAsia="Arial" w:hAnsi="Arial" w:cs="Arial"/>
                <w:kern w:val="32"/>
                <w:lang w:eastAsia="sl-SI"/>
              </w:rPr>
              <w:t>/</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1C492D9B"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kern w:val="32"/>
                <w:lang w:eastAsia="sl-SI"/>
              </w:rPr>
            </w:pPr>
            <w:r w:rsidRPr="00AD0D05">
              <w:rPr>
                <w:rFonts w:ascii="Arial" w:eastAsia="Arial" w:hAnsi="Arial" w:cs="Arial"/>
                <w:kern w:val="32"/>
                <w:lang w:eastAsia="sl-SI"/>
              </w:rPr>
              <w:t>/</w:t>
            </w:r>
          </w:p>
        </w:tc>
      </w:tr>
      <w:tr w:rsidR="00F041FD" w:rsidRPr="003D2A3B" w14:paraId="3A29C15B" w14:textId="77777777" w:rsidTr="00CA4C0D">
        <w:trPr>
          <w:cantSplit/>
          <w:trHeight w:val="423"/>
        </w:trPr>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0C98A" w14:textId="77777777" w:rsidR="00F041FD" w:rsidRPr="003D2A3B" w:rsidRDefault="00F041FD" w:rsidP="00F041FD">
            <w:pPr>
              <w:widowControl w:val="0"/>
              <w:spacing w:after="0" w:line="260" w:lineRule="exact"/>
              <w:rPr>
                <w:rFonts w:ascii="Arial" w:eastAsia="Arial" w:hAnsi="Arial" w:cs="Arial"/>
                <w:bCs/>
                <w:kern w:val="0"/>
                <w:lang w:eastAsia="sl-SI"/>
              </w:rPr>
            </w:pPr>
            <w:r w:rsidRPr="003D2A3B">
              <w:rPr>
                <w:rFonts w:ascii="Arial" w:eastAsia="Arial" w:hAnsi="Arial" w:cs="Arial"/>
                <w:bCs/>
                <w:kern w:val="0"/>
                <w:lang w:eastAsia="sl-SI"/>
              </w:rPr>
              <w:t>Predvideno povečanje (+) ali zmanjšanje (</w:t>
            </w:r>
            <w:r w:rsidRPr="003D2A3B">
              <w:rPr>
                <w:rFonts w:ascii="Arial" w:eastAsia="Arial" w:hAnsi="Arial" w:cs="Arial"/>
                <w:b/>
                <w:kern w:val="0"/>
                <w:lang w:eastAsia="sl-SI"/>
              </w:rPr>
              <w:t>–</w:t>
            </w:r>
            <w:r w:rsidRPr="003D2A3B">
              <w:rPr>
                <w:rFonts w:ascii="Arial" w:eastAsia="Arial" w:hAnsi="Arial" w:cs="Arial"/>
                <w:bCs/>
                <w:kern w:val="0"/>
                <w:lang w:eastAsia="sl-SI"/>
              </w:rPr>
              <w:t xml:space="preserve">) prihodkov občinskih proračunov </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14:paraId="5C3086C0"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bCs/>
                <w:kern w:val="32"/>
                <w:lang w:eastAsia="sl-SI"/>
              </w:rPr>
            </w:pPr>
            <w:r w:rsidRPr="00AD0D05">
              <w:rPr>
                <w:rFonts w:ascii="Arial" w:eastAsia="Arial" w:hAnsi="Arial" w:cs="Arial"/>
                <w:bCs/>
                <w:kern w:val="32"/>
                <w:lang w:eastAsia="sl-SI"/>
              </w:rPr>
              <w:t>/</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CAE68DD"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bCs/>
                <w:kern w:val="32"/>
                <w:lang w:eastAsia="sl-SI"/>
              </w:rPr>
            </w:pPr>
            <w:r w:rsidRPr="00AD0D05">
              <w:rPr>
                <w:rFonts w:ascii="Arial" w:eastAsia="Arial" w:hAnsi="Arial" w:cs="Arial"/>
                <w:bCs/>
                <w:kern w:val="32"/>
                <w:lang w:eastAsia="sl-SI"/>
              </w:rPr>
              <w:t>/</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14:paraId="59F9BC74"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kern w:val="32"/>
                <w:lang w:eastAsia="sl-SI"/>
              </w:rPr>
            </w:pPr>
            <w:r w:rsidRPr="00AD0D05">
              <w:rPr>
                <w:rFonts w:ascii="Arial" w:eastAsia="Arial" w:hAnsi="Arial" w:cs="Arial"/>
                <w:bCs/>
                <w:kern w:val="32"/>
                <w:lang w:eastAsia="sl-SI"/>
              </w:rPr>
              <w: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CBF83A2"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kern w:val="32"/>
                <w:lang w:eastAsia="sl-SI"/>
              </w:rPr>
            </w:pPr>
            <w:r w:rsidRPr="00AD0D05">
              <w:rPr>
                <w:rFonts w:ascii="Arial" w:eastAsia="Arial" w:hAnsi="Arial" w:cs="Arial"/>
                <w:bCs/>
                <w:kern w:val="32"/>
                <w:lang w:eastAsia="sl-SI"/>
              </w:rPr>
              <w:t>/</w:t>
            </w:r>
          </w:p>
        </w:tc>
      </w:tr>
      <w:tr w:rsidR="00F041FD" w:rsidRPr="003D2A3B" w14:paraId="462DFC9A" w14:textId="77777777" w:rsidTr="00CA4C0D">
        <w:trPr>
          <w:cantSplit/>
          <w:trHeight w:val="423"/>
        </w:trPr>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BA249" w14:textId="77777777" w:rsidR="00F041FD" w:rsidRPr="003D2A3B" w:rsidRDefault="00F041FD" w:rsidP="00F041FD">
            <w:pPr>
              <w:widowControl w:val="0"/>
              <w:spacing w:after="0" w:line="260" w:lineRule="exact"/>
              <w:rPr>
                <w:rFonts w:ascii="Arial" w:eastAsia="Arial" w:hAnsi="Arial" w:cs="Arial"/>
                <w:bCs/>
                <w:kern w:val="0"/>
                <w:lang w:eastAsia="sl-SI"/>
              </w:rPr>
            </w:pPr>
            <w:r w:rsidRPr="003D2A3B">
              <w:rPr>
                <w:rFonts w:ascii="Arial" w:eastAsia="Arial" w:hAnsi="Arial" w:cs="Arial"/>
                <w:bCs/>
                <w:kern w:val="0"/>
                <w:lang w:eastAsia="sl-SI"/>
              </w:rPr>
              <w:t>Predvideno povečanje (+) ali zmanjšanje (</w:t>
            </w:r>
            <w:r w:rsidRPr="003D2A3B">
              <w:rPr>
                <w:rFonts w:ascii="Arial" w:eastAsia="Arial" w:hAnsi="Arial" w:cs="Arial"/>
                <w:b/>
                <w:kern w:val="0"/>
                <w:lang w:eastAsia="sl-SI"/>
              </w:rPr>
              <w:t>–</w:t>
            </w:r>
            <w:r w:rsidRPr="003D2A3B">
              <w:rPr>
                <w:rFonts w:ascii="Arial" w:eastAsia="Arial" w:hAnsi="Arial" w:cs="Arial"/>
                <w:bCs/>
                <w:kern w:val="0"/>
                <w:lang w:eastAsia="sl-SI"/>
              </w:rPr>
              <w:t xml:space="preserve">) odhodkov državnega proračuna </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DCFBE"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AD0D05">
              <w:rPr>
                <w:rFonts w:ascii="Arial" w:eastAsia="Arial" w:hAnsi="Arial" w:cs="Arial"/>
                <w:kern w:val="0"/>
                <w:lang w:eastAsia="sl-SI"/>
              </w:rPr>
              <w:t>/</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CD7845D"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AD0D05">
              <w:rPr>
                <w:rFonts w:ascii="Arial" w:eastAsia="Arial" w:hAnsi="Arial" w:cs="Arial"/>
                <w:kern w:val="0"/>
                <w:lang w:eastAsia="sl-SI"/>
              </w:rPr>
              <w:t>/</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FDC38C" w14:textId="38E1FECB" w:rsidR="00F041FD" w:rsidRPr="003D2A3B" w:rsidRDefault="00AC1F89" w:rsidP="00F041FD">
            <w:pPr>
              <w:widowControl w:val="0"/>
              <w:spacing w:after="0" w:line="260" w:lineRule="exact"/>
              <w:jc w:val="center"/>
              <w:rPr>
                <w:rFonts w:ascii="Arial" w:eastAsia="Arial" w:hAnsi="Arial" w:cs="Arial"/>
                <w:kern w:val="0"/>
                <w:lang w:eastAsia="sl-SI"/>
              </w:rPr>
            </w:pPr>
            <w:r>
              <w:rPr>
                <w:rFonts w:ascii="Arial" w:eastAsia="Arial" w:hAnsi="Arial" w:cs="Arial"/>
                <w:kern w:val="0"/>
                <w:lang w:eastAsia="sl-SI"/>
              </w:rPr>
              <w:t>/</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7C438ABA" w14:textId="77777777" w:rsidR="00F041FD" w:rsidRPr="003D2A3B" w:rsidRDefault="00761D20" w:rsidP="00F041FD">
            <w:pPr>
              <w:widowControl w:val="0"/>
              <w:spacing w:after="0" w:line="260" w:lineRule="exact"/>
              <w:jc w:val="center"/>
              <w:rPr>
                <w:rFonts w:ascii="Arial" w:eastAsia="Arial" w:hAnsi="Arial" w:cs="Arial"/>
                <w:kern w:val="0"/>
                <w:lang w:eastAsia="sl-SI"/>
              </w:rPr>
            </w:pPr>
            <w:r>
              <w:rPr>
                <w:rFonts w:ascii="Arial" w:eastAsia="Arial" w:hAnsi="Arial" w:cs="Arial"/>
                <w:kern w:val="0"/>
                <w:lang w:eastAsia="sl-SI"/>
              </w:rPr>
              <w:t>+</w:t>
            </w:r>
            <w:r w:rsidR="009D0D31">
              <w:rPr>
                <w:rFonts w:ascii="Arial" w:eastAsia="Arial" w:hAnsi="Arial" w:cs="Arial"/>
                <w:kern w:val="0"/>
                <w:lang w:eastAsia="sl-SI"/>
              </w:rPr>
              <w:t>25</w:t>
            </w:r>
            <w:r w:rsidR="00F041FD" w:rsidRPr="00690DFF">
              <w:rPr>
                <w:rFonts w:ascii="Arial" w:eastAsia="Arial" w:hAnsi="Arial" w:cs="Arial"/>
                <w:kern w:val="0"/>
                <w:lang w:eastAsia="sl-SI"/>
              </w:rPr>
              <w:t>.000.000</w:t>
            </w:r>
          </w:p>
        </w:tc>
      </w:tr>
      <w:tr w:rsidR="00F041FD" w:rsidRPr="003D2A3B" w14:paraId="066D7025" w14:textId="77777777" w:rsidTr="00CA4C0D">
        <w:trPr>
          <w:cantSplit/>
          <w:trHeight w:val="623"/>
        </w:trPr>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083AC" w14:textId="77777777" w:rsidR="00F041FD" w:rsidRPr="003D2A3B" w:rsidRDefault="00F041FD" w:rsidP="00F041FD">
            <w:pPr>
              <w:widowControl w:val="0"/>
              <w:spacing w:after="0" w:line="260" w:lineRule="exact"/>
              <w:rPr>
                <w:rFonts w:ascii="Arial" w:eastAsia="Arial" w:hAnsi="Arial" w:cs="Arial"/>
                <w:bCs/>
                <w:kern w:val="0"/>
                <w:lang w:eastAsia="sl-SI"/>
              </w:rPr>
            </w:pPr>
            <w:r w:rsidRPr="003D2A3B">
              <w:rPr>
                <w:rFonts w:ascii="Arial" w:eastAsia="Arial" w:hAnsi="Arial" w:cs="Arial"/>
                <w:bCs/>
                <w:kern w:val="0"/>
                <w:lang w:eastAsia="sl-SI"/>
              </w:rPr>
              <w:t>Predvideno povečanje (+) ali zmanjšanje (</w:t>
            </w:r>
            <w:r w:rsidRPr="003D2A3B">
              <w:rPr>
                <w:rFonts w:ascii="Arial" w:eastAsia="Arial" w:hAnsi="Arial" w:cs="Arial"/>
                <w:b/>
                <w:kern w:val="0"/>
                <w:lang w:eastAsia="sl-SI"/>
              </w:rPr>
              <w:t>–</w:t>
            </w:r>
            <w:r w:rsidRPr="003D2A3B">
              <w:rPr>
                <w:rFonts w:ascii="Arial" w:eastAsia="Arial" w:hAnsi="Arial" w:cs="Arial"/>
                <w:bCs/>
                <w:kern w:val="0"/>
                <w:lang w:eastAsia="sl-SI"/>
              </w:rPr>
              <w:t>) odhodkov občinskih proračunov</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8549E"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AD0D05">
              <w:rPr>
                <w:rFonts w:ascii="Arial" w:eastAsia="Arial" w:hAnsi="Arial" w:cs="Arial"/>
                <w:kern w:val="0"/>
                <w:lang w:eastAsia="sl-SI"/>
              </w:rPr>
              <w:t>/</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DA32A68"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AD0D05">
              <w:rPr>
                <w:rFonts w:ascii="Arial" w:eastAsia="Arial" w:hAnsi="Arial" w:cs="Arial"/>
                <w:kern w:val="0"/>
                <w:lang w:eastAsia="sl-SI"/>
              </w:rPr>
              <w:t>/</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EBF08"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AD0D05">
              <w:rPr>
                <w:rFonts w:ascii="Arial" w:eastAsia="Arial" w:hAnsi="Arial" w:cs="Arial"/>
                <w:kern w:val="0"/>
                <w:lang w:eastAsia="sl-SI"/>
              </w:rPr>
              <w:t>/</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00137B4A"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AD0D05">
              <w:rPr>
                <w:rFonts w:ascii="Arial" w:eastAsia="Arial" w:hAnsi="Arial" w:cs="Arial"/>
                <w:kern w:val="0"/>
                <w:lang w:eastAsia="sl-SI"/>
              </w:rPr>
              <w:t>/</w:t>
            </w:r>
          </w:p>
        </w:tc>
      </w:tr>
      <w:tr w:rsidR="00F041FD" w:rsidRPr="003D2A3B" w14:paraId="50208E2E" w14:textId="77777777" w:rsidTr="00CA4C0D">
        <w:trPr>
          <w:cantSplit/>
          <w:trHeight w:val="423"/>
        </w:trPr>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40001" w14:textId="77777777" w:rsidR="00F041FD" w:rsidRPr="003D2A3B" w:rsidRDefault="00F041FD" w:rsidP="00F041FD">
            <w:pPr>
              <w:widowControl w:val="0"/>
              <w:spacing w:after="0" w:line="260" w:lineRule="exact"/>
              <w:rPr>
                <w:rFonts w:ascii="Arial" w:eastAsia="Arial" w:hAnsi="Arial" w:cs="Arial"/>
                <w:bCs/>
                <w:kern w:val="0"/>
                <w:lang w:eastAsia="sl-SI"/>
              </w:rPr>
            </w:pPr>
            <w:r w:rsidRPr="003D2A3B">
              <w:rPr>
                <w:rFonts w:ascii="Arial" w:eastAsia="Arial" w:hAnsi="Arial" w:cs="Arial"/>
                <w:bCs/>
                <w:kern w:val="0"/>
                <w:lang w:eastAsia="sl-SI"/>
              </w:rPr>
              <w:t>Predvideno povečanje (+) ali zmanjšanje (</w:t>
            </w:r>
            <w:r w:rsidRPr="003D2A3B">
              <w:rPr>
                <w:rFonts w:ascii="Arial" w:eastAsia="Arial" w:hAnsi="Arial" w:cs="Arial"/>
                <w:b/>
                <w:kern w:val="0"/>
                <w:lang w:eastAsia="sl-SI"/>
              </w:rPr>
              <w:t>–</w:t>
            </w:r>
            <w:r w:rsidRPr="003D2A3B">
              <w:rPr>
                <w:rFonts w:ascii="Arial" w:eastAsia="Arial" w:hAnsi="Arial" w:cs="Arial"/>
                <w:bCs/>
                <w:kern w:val="0"/>
                <w:lang w:eastAsia="sl-SI"/>
              </w:rPr>
              <w:t>) obveznosti za druga javnofinančna sredstva</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0EF37"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bCs/>
                <w:kern w:val="32"/>
                <w:lang w:eastAsia="sl-SI"/>
              </w:rPr>
            </w:pPr>
            <w:r w:rsidRPr="00AD0D05">
              <w:rPr>
                <w:rFonts w:ascii="Arial" w:eastAsia="Arial" w:hAnsi="Arial" w:cs="Arial"/>
                <w:bCs/>
                <w:kern w:val="32"/>
                <w:lang w:eastAsia="sl-SI"/>
              </w:rPr>
              <w:t>/</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055D1DE"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bCs/>
                <w:kern w:val="32"/>
                <w:lang w:eastAsia="sl-SI"/>
              </w:rPr>
            </w:pPr>
            <w:r w:rsidRPr="00AD0D05">
              <w:rPr>
                <w:rFonts w:ascii="Arial" w:eastAsia="Arial" w:hAnsi="Arial" w:cs="Arial"/>
                <w:bCs/>
                <w:kern w:val="32"/>
                <w:lang w:eastAsia="sl-SI"/>
              </w:rPr>
              <w:t>/</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611707"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kern w:val="32"/>
                <w:lang w:eastAsia="sl-SI"/>
              </w:rPr>
            </w:pPr>
            <w:r w:rsidRPr="00AD0D05">
              <w:rPr>
                <w:rFonts w:ascii="Arial" w:eastAsia="Arial" w:hAnsi="Arial" w:cs="Arial"/>
                <w:kern w:val="32"/>
                <w:lang w:eastAsia="sl-SI"/>
              </w:rPr>
              <w:t>/</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22BD382B" w14:textId="77777777" w:rsidR="00F041FD" w:rsidRPr="003D2A3B" w:rsidRDefault="00F041FD" w:rsidP="00F041FD">
            <w:pPr>
              <w:widowControl w:val="0"/>
              <w:tabs>
                <w:tab w:val="left" w:pos="360"/>
              </w:tabs>
              <w:spacing w:after="0" w:line="260" w:lineRule="exact"/>
              <w:jc w:val="center"/>
              <w:outlineLvl w:val="0"/>
              <w:rPr>
                <w:rFonts w:ascii="Arial" w:eastAsia="Arial" w:hAnsi="Arial" w:cs="Arial"/>
                <w:kern w:val="32"/>
                <w:lang w:eastAsia="sl-SI"/>
              </w:rPr>
            </w:pPr>
            <w:r w:rsidRPr="00AD0D05">
              <w:rPr>
                <w:rFonts w:ascii="Arial" w:eastAsia="Arial" w:hAnsi="Arial" w:cs="Arial"/>
                <w:kern w:val="32"/>
                <w:lang w:eastAsia="sl-SI"/>
              </w:rPr>
              <w:t>/</w:t>
            </w:r>
          </w:p>
        </w:tc>
      </w:tr>
      <w:tr w:rsidR="00F041FD" w:rsidRPr="003D2A3B" w14:paraId="450F8993" w14:textId="77777777" w:rsidTr="00CA4C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0BFB5C45" w14:textId="77777777" w:rsidR="00F041FD" w:rsidRPr="003D2A3B" w:rsidRDefault="00F041FD" w:rsidP="00F041FD">
            <w:pPr>
              <w:widowControl w:val="0"/>
              <w:tabs>
                <w:tab w:val="left" w:pos="2340"/>
              </w:tabs>
              <w:spacing w:after="0" w:line="260" w:lineRule="exact"/>
              <w:ind w:left="142" w:hanging="142"/>
              <w:outlineLvl w:val="0"/>
              <w:rPr>
                <w:rFonts w:ascii="Arial" w:eastAsia="Arial" w:hAnsi="Arial" w:cs="Arial"/>
                <w:b/>
                <w:kern w:val="32"/>
                <w:lang w:eastAsia="sl-SI"/>
              </w:rPr>
            </w:pPr>
            <w:r w:rsidRPr="003D2A3B">
              <w:rPr>
                <w:rFonts w:ascii="Arial" w:eastAsia="Arial" w:hAnsi="Arial" w:cs="Arial"/>
                <w:b/>
                <w:kern w:val="32"/>
                <w:lang w:eastAsia="sl-SI"/>
              </w:rPr>
              <w:t>II. Finančne posledice za državni proračun</w:t>
            </w:r>
          </w:p>
        </w:tc>
      </w:tr>
      <w:tr w:rsidR="00F041FD" w:rsidRPr="003D2A3B" w14:paraId="0C0F4F3E" w14:textId="77777777" w:rsidTr="00CA4C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001DA353" w14:textId="77777777" w:rsidR="00F041FD" w:rsidRPr="003D2A3B" w:rsidRDefault="00F041FD" w:rsidP="00F041FD">
            <w:pPr>
              <w:widowControl w:val="0"/>
              <w:tabs>
                <w:tab w:val="left" w:pos="2340"/>
              </w:tabs>
              <w:spacing w:after="0" w:line="260" w:lineRule="exact"/>
              <w:ind w:left="142" w:hanging="142"/>
              <w:outlineLvl w:val="0"/>
              <w:rPr>
                <w:rFonts w:ascii="Arial" w:eastAsia="Arial" w:hAnsi="Arial" w:cs="Arial"/>
                <w:b/>
                <w:kern w:val="32"/>
                <w:lang w:eastAsia="sl-SI"/>
              </w:rPr>
            </w:pPr>
            <w:proofErr w:type="spellStart"/>
            <w:r w:rsidRPr="003D2A3B">
              <w:rPr>
                <w:rFonts w:ascii="Arial" w:eastAsia="Arial" w:hAnsi="Arial" w:cs="Arial"/>
                <w:b/>
                <w:kern w:val="32"/>
                <w:lang w:eastAsia="sl-SI"/>
              </w:rPr>
              <w:t>II.</w:t>
            </w:r>
            <w:proofErr w:type="gramStart"/>
            <w:r w:rsidRPr="003D2A3B">
              <w:rPr>
                <w:rFonts w:ascii="Arial" w:eastAsia="Arial" w:hAnsi="Arial" w:cs="Arial"/>
                <w:b/>
                <w:kern w:val="32"/>
                <w:lang w:eastAsia="sl-SI"/>
              </w:rPr>
              <w:t>a</w:t>
            </w:r>
            <w:proofErr w:type="spellEnd"/>
            <w:proofErr w:type="gramEnd"/>
            <w:r w:rsidRPr="003D2A3B">
              <w:rPr>
                <w:rFonts w:ascii="Arial" w:eastAsia="Arial" w:hAnsi="Arial" w:cs="Arial"/>
                <w:b/>
                <w:kern w:val="32"/>
                <w:lang w:eastAsia="sl-SI"/>
              </w:rPr>
              <w:t xml:space="preserve"> Pravice porabe za izvedbo predlaganih rešitev so zagotovljene:</w:t>
            </w:r>
          </w:p>
        </w:tc>
      </w:tr>
      <w:tr w:rsidR="00F041FD" w:rsidRPr="003D2A3B" w14:paraId="46D96857" w14:textId="77777777" w:rsidTr="00CA4C0D">
        <w:trPr>
          <w:cantSplit/>
          <w:trHeight w:val="10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25FB7D2"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 xml:space="preserve">Ime proračunskega uporabnika </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BC147"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Šifra in naziv ukrepa, projekta</w:t>
            </w: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2B515"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Šifra in naziv proračunske postavke</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79BCE0"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Znesek za tekoče leto (t)</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4B4F9379"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Znesek za t + 1</w:t>
            </w:r>
          </w:p>
        </w:tc>
      </w:tr>
      <w:tr w:rsidR="00F041FD" w:rsidRPr="003D2A3B" w14:paraId="2F51D978" w14:textId="77777777" w:rsidTr="00CA4C0D">
        <w:trPr>
          <w:cantSplit/>
          <w:trHeight w:val="328"/>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1D84B437"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r>
              <w:rPr>
                <w:rFonts w:ascii="Arial" w:eastAsia="Arial" w:hAnsi="Arial" w:cs="Arial"/>
                <w:bCs/>
                <w:kern w:val="32"/>
                <w:lang w:eastAsia="sl-SI"/>
              </w:rPr>
              <w:t>Ministrstvo za solidarno prihodnost</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256F5" w14:textId="77777777" w:rsidR="00F041FD" w:rsidRPr="003D2A3B" w:rsidRDefault="009D0D31" w:rsidP="00F041FD">
            <w:pPr>
              <w:widowControl w:val="0"/>
              <w:tabs>
                <w:tab w:val="left" w:pos="360"/>
              </w:tabs>
              <w:spacing w:after="0" w:line="260" w:lineRule="exact"/>
              <w:outlineLvl w:val="0"/>
              <w:rPr>
                <w:rFonts w:ascii="Arial" w:eastAsia="Arial" w:hAnsi="Arial" w:cs="Arial"/>
                <w:bCs/>
                <w:kern w:val="32"/>
                <w:lang w:eastAsia="sl-SI"/>
              </w:rPr>
            </w:pPr>
            <w:r w:rsidRPr="009D0D31">
              <w:rPr>
                <w:rFonts w:ascii="Arial" w:eastAsia="Arial" w:hAnsi="Arial" w:cs="Arial"/>
                <w:bCs/>
                <w:kern w:val="32"/>
                <w:lang w:eastAsia="sl-SI"/>
              </w:rPr>
              <w:t>2720-26-0006 Subvencija obrestne mere za zadolžitev pri SID</w:t>
            </w: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EB896" w14:textId="4AED9276" w:rsidR="00F041FD" w:rsidRPr="003D2A3B" w:rsidRDefault="00CE1D8A" w:rsidP="00F041FD">
            <w:pPr>
              <w:widowControl w:val="0"/>
              <w:tabs>
                <w:tab w:val="left" w:pos="360"/>
              </w:tabs>
              <w:spacing w:after="0" w:line="260" w:lineRule="exact"/>
              <w:outlineLvl w:val="0"/>
              <w:rPr>
                <w:rFonts w:ascii="Arial" w:eastAsia="Arial" w:hAnsi="Arial" w:cs="Arial"/>
                <w:bCs/>
                <w:kern w:val="32"/>
                <w:lang w:eastAsia="sl-SI"/>
              </w:rPr>
            </w:pPr>
            <w:r>
              <w:rPr>
                <w:rFonts w:ascii="Arial" w:eastAsia="Arial" w:hAnsi="Arial" w:cs="Arial"/>
                <w:bCs/>
                <w:kern w:val="32"/>
                <w:lang w:eastAsia="sl-SI"/>
              </w:rPr>
              <w:t>261041</w:t>
            </w:r>
            <w:r w:rsidR="009D0D31" w:rsidRPr="009D0D31">
              <w:rPr>
                <w:rFonts w:ascii="Arial" w:eastAsia="Arial" w:hAnsi="Arial" w:cs="Arial"/>
                <w:bCs/>
                <w:kern w:val="32"/>
                <w:lang w:eastAsia="sl-SI"/>
              </w:rPr>
              <w:t>- Subvencija obrestne mere za zadolžitev končnih upravičencev do sredstev pri SID</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8C4C8D" w14:textId="77777777" w:rsidR="00F041FD" w:rsidRPr="003D2A3B" w:rsidRDefault="009D0D31" w:rsidP="00F041FD">
            <w:pPr>
              <w:widowControl w:val="0"/>
              <w:tabs>
                <w:tab w:val="left" w:pos="360"/>
              </w:tabs>
              <w:spacing w:after="0" w:line="260" w:lineRule="exact"/>
              <w:jc w:val="center"/>
              <w:outlineLvl w:val="0"/>
              <w:rPr>
                <w:rFonts w:ascii="Arial" w:eastAsia="Arial" w:hAnsi="Arial" w:cs="Arial"/>
                <w:bCs/>
                <w:kern w:val="32"/>
                <w:lang w:eastAsia="sl-SI"/>
              </w:rPr>
            </w:pPr>
            <w:r>
              <w:rPr>
                <w:rFonts w:ascii="Arial" w:eastAsia="Arial" w:hAnsi="Arial" w:cs="Arial"/>
                <w:bCs/>
                <w:kern w:val="32"/>
                <w:lang w:eastAsia="sl-SI"/>
              </w:rPr>
              <w:t>/</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79619303" w14:textId="77777777" w:rsidR="00F041FD" w:rsidRPr="003D2A3B" w:rsidRDefault="009D0D31" w:rsidP="00F041FD">
            <w:pPr>
              <w:widowControl w:val="0"/>
              <w:tabs>
                <w:tab w:val="left" w:pos="360"/>
              </w:tabs>
              <w:spacing w:after="0" w:line="260" w:lineRule="exact"/>
              <w:jc w:val="center"/>
              <w:outlineLvl w:val="0"/>
              <w:rPr>
                <w:rFonts w:ascii="Arial" w:eastAsia="Arial" w:hAnsi="Arial" w:cs="Arial"/>
                <w:bCs/>
                <w:kern w:val="32"/>
                <w:lang w:eastAsia="sl-SI"/>
              </w:rPr>
            </w:pPr>
            <w:r>
              <w:rPr>
                <w:rFonts w:ascii="Arial" w:eastAsia="Arial" w:hAnsi="Arial" w:cs="Arial"/>
                <w:bCs/>
                <w:kern w:val="32"/>
                <w:lang w:eastAsia="sl-SI"/>
              </w:rPr>
              <w:t>25</w:t>
            </w:r>
            <w:r w:rsidR="00F041FD">
              <w:rPr>
                <w:rFonts w:ascii="Arial" w:eastAsia="Arial" w:hAnsi="Arial" w:cs="Arial"/>
                <w:bCs/>
                <w:kern w:val="32"/>
                <w:lang w:eastAsia="sl-SI"/>
              </w:rPr>
              <w:t>.000.000</w:t>
            </w:r>
          </w:p>
        </w:tc>
      </w:tr>
      <w:tr w:rsidR="00F041FD" w:rsidRPr="003D2A3B" w14:paraId="394BE71B" w14:textId="77777777" w:rsidTr="00CA4C0D">
        <w:trPr>
          <w:cantSplit/>
          <w:trHeight w:val="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210A256"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0C3F8"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AA4FD"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F8319D"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72942B3E"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r>
      <w:tr w:rsidR="00F041FD" w:rsidRPr="003D2A3B" w14:paraId="0E9A83A3" w14:textId="77777777" w:rsidTr="00CA4C0D">
        <w:trPr>
          <w:cantSplit/>
          <w:trHeight w:val="95"/>
        </w:trPr>
        <w:tc>
          <w:tcPr>
            <w:tcW w:w="57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EDBAC5"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r w:rsidRPr="003D2A3B">
              <w:rPr>
                <w:rFonts w:ascii="Arial" w:eastAsia="Arial" w:hAnsi="Arial" w:cs="Arial"/>
                <w:b/>
                <w:kern w:val="32"/>
                <w:lang w:eastAsia="sl-SI"/>
              </w:rPr>
              <w:t>SKUPAJ</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22E7BD" w14:textId="77777777" w:rsidR="00F041FD" w:rsidRPr="003D2A3B" w:rsidRDefault="00F041FD" w:rsidP="00F041FD">
            <w:pPr>
              <w:widowControl w:val="0"/>
              <w:spacing w:after="0" w:line="260" w:lineRule="exact"/>
              <w:jc w:val="center"/>
              <w:rPr>
                <w:rFonts w:ascii="Arial" w:eastAsia="Arial" w:hAnsi="Arial" w:cs="Arial"/>
                <w:b/>
                <w:kern w:val="0"/>
                <w:lang w:eastAsia="sl-SI"/>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2C212523"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p>
        </w:tc>
      </w:tr>
      <w:tr w:rsidR="00F041FD" w:rsidRPr="003D2A3B" w14:paraId="43EFB601" w14:textId="77777777" w:rsidTr="00CA4C0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58B8C879" w14:textId="77777777" w:rsidR="00F041FD" w:rsidRPr="003D2A3B" w:rsidRDefault="00F041FD" w:rsidP="00F041FD">
            <w:pPr>
              <w:widowControl w:val="0"/>
              <w:tabs>
                <w:tab w:val="left" w:pos="2340"/>
              </w:tabs>
              <w:spacing w:after="0" w:line="260" w:lineRule="exact"/>
              <w:outlineLvl w:val="0"/>
              <w:rPr>
                <w:rFonts w:ascii="Arial" w:eastAsia="Arial" w:hAnsi="Arial" w:cs="Arial"/>
                <w:b/>
                <w:kern w:val="32"/>
                <w:lang w:eastAsia="sl-SI"/>
              </w:rPr>
            </w:pPr>
            <w:proofErr w:type="spellStart"/>
            <w:proofErr w:type="gramStart"/>
            <w:r w:rsidRPr="003D2A3B">
              <w:rPr>
                <w:rFonts w:ascii="Arial" w:eastAsia="Arial" w:hAnsi="Arial" w:cs="Arial"/>
                <w:b/>
                <w:kern w:val="32"/>
                <w:lang w:eastAsia="sl-SI"/>
              </w:rPr>
              <w:t>II.</w:t>
            </w:r>
            <w:proofErr w:type="gramEnd"/>
            <w:r w:rsidRPr="003D2A3B">
              <w:rPr>
                <w:rFonts w:ascii="Arial" w:eastAsia="Arial" w:hAnsi="Arial" w:cs="Arial"/>
                <w:b/>
                <w:kern w:val="32"/>
                <w:lang w:eastAsia="sl-SI"/>
              </w:rPr>
              <w:t>b</w:t>
            </w:r>
            <w:proofErr w:type="spellEnd"/>
            <w:r w:rsidRPr="003D2A3B">
              <w:rPr>
                <w:rFonts w:ascii="Arial" w:eastAsia="Arial" w:hAnsi="Arial" w:cs="Arial"/>
                <w:b/>
                <w:kern w:val="32"/>
                <w:lang w:eastAsia="sl-SI"/>
              </w:rPr>
              <w:t xml:space="preserve"> Manjkajoče pravice porabe bodo zagotovljene s prerazporeditvijo:</w:t>
            </w:r>
          </w:p>
        </w:tc>
      </w:tr>
      <w:tr w:rsidR="00F041FD" w:rsidRPr="003D2A3B" w14:paraId="6F449697" w14:textId="77777777" w:rsidTr="00CA4C0D">
        <w:trPr>
          <w:cantSplit/>
          <w:trHeight w:val="10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E261B5A"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 xml:space="preserve">Ime proračunskega uporabnika </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44779"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Šifra in naziv ukrepa, projekta</w:t>
            </w: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EFDC"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 xml:space="preserve">Šifra in naziv proračunske postavke </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0C8AFC"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Znesek za tekoče leto (t)</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183CCB01" w14:textId="77777777" w:rsidR="00F041FD" w:rsidRPr="003D2A3B" w:rsidRDefault="00F041FD" w:rsidP="00F041FD">
            <w:pPr>
              <w:widowControl w:val="0"/>
              <w:spacing w:after="0" w:line="260" w:lineRule="exact"/>
              <w:jc w:val="center"/>
              <w:rPr>
                <w:rFonts w:ascii="Arial" w:eastAsia="Arial" w:hAnsi="Arial" w:cs="Arial"/>
                <w:kern w:val="0"/>
                <w:lang w:eastAsia="sl-SI"/>
              </w:rPr>
            </w:pPr>
            <w:r w:rsidRPr="003D2A3B">
              <w:rPr>
                <w:rFonts w:ascii="Arial" w:eastAsia="Arial" w:hAnsi="Arial" w:cs="Arial"/>
                <w:kern w:val="0"/>
                <w:lang w:eastAsia="sl-SI"/>
              </w:rPr>
              <w:t xml:space="preserve">Znesek za t + 1 </w:t>
            </w:r>
          </w:p>
        </w:tc>
      </w:tr>
      <w:tr w:rsidR="00F041FD" w:rsidRPr="003D2A3B" w14:paraId="14F9209C" w14:textId="77777777" w:rsidTr="00CA4C0D">
        <w:trPr>
          <w:cantSplit/>
          <w:trHeight w:val="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55205A8"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FDFF7"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FC9B7"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5A5A27"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D4180DB"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r>
      <w:tr w:rsidR="00F041FD" w:rsidRPr="003D2A3B" w14:paraId="43BD0F1D" w14:textId="77777777" w:rsidTr="00CA4C0D">
        <w:trPr>
          <w:cantSplit/>
          <w:trHeight w:val="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464CC5A"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05DB5"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7A766"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7DA1D5"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FB667E7"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r>
      <w:tr w:rsidR="00F041FD" w:rsidRPr="003D2A3B" w14:paraId="2D43D7CE" w14:textId="77777777" w:rsidTr="00CA4C0D">
        <w:trPr>
          <w:cantSplit/>
          <w:trHeight w:val="95"/>
        </w:trPr>
        <w:tc>
          <w:tcPr>
            <w:tcW w:w="57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F9B1AA"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r w:rsidRPr="003D2A3B">
              <w:rPr>
                <w:rFonts w:ascii="Arial" w:eastAsia="Arial" w:hAnsi="Arial" w:cs="Arial"/>
                <w:b/>
                <w:kern w:val="32"/>
                <w:lang w:eastAsia="sl-SI"/>
              </w:rPr>
              <w:t>SKUPAJ</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19056"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46AB1B51"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p>
        </w:tc>
      </w:tr>
      <w:tr w:rsidR="00F041FD" w:rsidRPr="003D2A3B" w14:paraId="7EF5D56C" w14:textId="77777777" w:rsidTr="00CA4C0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1EBACA76" w14:textId="77777777" w:rsidR="00F041FD" w:rsidRPr="003D2A3B" w:rsidRDefault="00F041FD" w:rsidP="00F041FD">
            <w:pPr>
              <w:widowControl w:val="0"/>
              <w:tabs>
                <w:tab w:val="left" w:pos="2340"/>
              </w:tabs>
              <w:spacing w:after="0" w:line="260" w:lineRule="exact"/>
              <w:outlineLvl w:val="0"/>
              <w:rPr>
                <w:rFonts w:ascii="Arial" w:eastAsia="Arial" w:hAnsi="Arial" w:cs="Arial"/>
                <w:b/>
                <w:kern w:val="32"/>
                <w:lang w:eastAsia="sl-SI"/>
              </w:rPr>
            </w:pPr>
            <w:proofErr w:type="spellStart"/>
            <w:proofErr w:type="gramStart"/>
            <w:r w:rsidRPr="003D2A3B">
              <w:rPr>
                <w:rFonts w:ascii="Arial" w:eastAsia="Arial" w:hAnsi="Arial" w:cs="Arial"/>
                <w:b/>
                <w:kern w:val="32"/>
                <w:lang w:eastAsia="sl-SI"/>
              </w:rPr>
              <w:t>II.</w:t>
            </w:r>
            <w:proofErr w:type="gramEnd"/>
            <w:r w:rsidRPr="003D2A3B">
              <w:rPr>
                <w:rFonts w:ascii="Arial" w:eastAsia="Arial" w:hAnsi="Arial" w:cs="Arial"/>
                <w:b/>
                <w:kern w:val="32"/>
                <w:lang w:eastAsia="sl-SI"/>
              </w:rPr>
              <w:t>c</w:t>
            </w:r>
            <w:proofErr w:type="spellEnd"/>
            <w:r w:rsidRPr="003D2A3B">
              <w:rPr>
                <w:rFonts w:ascii="Arial" w:eastAsia="Arial" w:hAnsi="Arial" w:cs="Arial"/>
                <w:b/>
                <w:kern w:val="32"/>
                <w:lang w:eastAsia="sl-SI"/>
              </w:rPr>
              <w:t xml:space="preserve"> Načrtovana nadomestitev zmanjšanih prihodkov in povečanih odhodkov proračuna:</w:t>
            </w:r>
          </w:p>
        </w:tc>
      </w:tr>
      <w:tr w:rsidR="00F041FD" w:rsidRPr="003D2A3B" w14:paraId="63C5A674" w14:textId="77777777" w:rsidTr="00CA4C0D">
        <w:trPr>
          <w:cantSplit/>
          <w:trHeight w:val="100"/>
        </w:trPr>
        <w:tc>
          <w:tcPr>
            <w:tcW w:w="39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99828" w14:textId="77777777" w:rsidR="00F041FD" w:rsidRPr="003D2A3B" w:rsidRDefault="00F041FD" w:rsidP="00F041FD">
            <w:pPr>
              <w:widowControl w:val="0"/>
              <w:spacing w:after="0" w:line="260" w:lineRule="exact"/>
              <w:ind w:left="-122" w:right="-112"/>
              <w:jc w:val="center"/>
              <w:rPr>
                <w:rFonts w:ascii="Arial" w:eastAsia="Arial" w:hAnsi="Arial" w:cs="Arial"/>
                <w:kern w:val="0"/>
                <w:lang w:eastAsia="sl-SI"/>
              </w:rPr>
            </w:pPr>
            <w:r w:rsidRPr="003D2A3B">
              <w:rPr>
                <w:rFonts w:ascii="Arial" w:eastAsia="Arial" w:hAnsi="Arial" w:cs="Arial"/>
                <w:kern w:val="0"/>
                <w:lang w:eastAsia="sl-SI"/>
              </w:rPr>
              <w:t>Novi prihodki</w:t>
            </w: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EFD30" w14:textId="77777777" w:rsidR="00F041FD" w:rsidRPr="003D2A3B" w:rsidRDefault="00F041FD" w:rsidP="00F041FD">
            <w:pPr>
              <w:widowControl w:val="0"/>
              <w:spacing w:after="0" w:line="260" w:lineRule="exact"/>
              <w:ind w:left="-122" w:right="-112"/>
              <w:jc w:val="center"/>
              <w:rPr>
                <w:rFonts w:ascii="Arial" w:eastAsia="Arial" w:hAnsi="Arial" w:cs="Arial"/>
                <w:kern w:val="0"/>
                <w:lang w:eastAsia="sl-SI"/>
              </w:rPr>
            </w:pPr>
            <w:r w:rsidRPr="003D2A3B">
              <w:rPr>
                <w:rFonts w:ascii="Arial" w:eastAsia="Arial" w:hAnsi="Arial" w:cs="Arial"/>
                <w:kern w:val="0"/>
                <w:lang w:eastAsia="sl-SI"/>
              </w:rPr>
              <w:t>Znesek za tekoče leto (t)</w:t>
            </w:r>
          </w:p>
        </w:tc>
        <w:tc>
          <w:tcPr>
            <w:tcW w:w="2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E3FF4B" w14:textId="77777777" w:rsidR="00F041FD" w:rsidRPr="003D2A3B" w:rsidRDefault="00F041FD" w:rsidP="00F041FD">
            <w:pPr>
              <w:widowControl w:val="0"/>
              <w:spacing w:after="0" w:line="260" w:lineRule="exact"/>
              <w:ind w:left="-122" w:right="-112"/>
              <w:jc w:val="center"/>
              <w:rPr>
                <w:rFonts w:ascii="Arial" w:eastAsia="Arial" w:hAnsi="Arial" w:cs="Arial"/>
                <w:kern w:val="0"/>
                <w:lang w:eastAsia="sl-SI"/>
              </w:rPr>
            </w:pPr>
            <w:r w:rsidRPr="003D2A3B">
              <w:rPr>
                <w:rFonts w:ascii="Arial" w:eastAsia="Arial" w:hAnsi="Arial" w:cs="Arial"/>
                <w:kern w:val="0"/>
                <w:lang w:eastAsia="sl-SI"/>
              </w:rPr>
              <w:t>Znesek za t + 1</w:t>
            </w:r>
          </w:p>
        </w:tc>
      </w:tr>
      <w:tr w:rsidR="00F041FD" w:rsidRPr="003D2A3B" w14:paraId="37C3A9FC" w14:textId="77777777" w:rsidTr="00CA4C0D">
        <w:trPr>
          <w:cantSplit/>
          <w:trHeight w:val="95"/>
        </w:trPr>
        <w:tc>
          <w:tcPr>
            <w:tcW w:w="39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8F918C"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CF86CC"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2F8E8"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r>
      <w:tr w:rsidR="00F041FD" w:rsidRPr="003D2A3B" w14:paraId="6EFA2D3A" w14:textId="77777777" w:rsidTr="00CA4C0D">
        <w:trPr>
          <w:cantSplit/>
          <w:trHeight w:val="95"/>
        </w:trPr>
        <w:tc>
          <w:tcPr>
            <w:tcW w:w="39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5CE9E2"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856BED"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8A415B"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r>
      <w:tr w:rsidR="00F041FD" w:rsidRPr="003D2A3B" w14:paraId="48C80AAC" w14:textId="77777777" w:rsidTr="00CA4C0D">
        <w:trPr>
          <w:cantSplit/>
          <w:trHeight w:val="95"/>
        </w:trPr>
        <w:tc>
          <w:tcPr>
            <w:tcW w:w="39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A5FCDD"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E26841"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c>
          <w:tcPr>
            <w:tcW w:w="2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C64168" w14:textId="77777777" w:rsidR="00F041FD" w:rsidRPr="003D2A3B" w:rsidRDefault="00F041FD" w:rsidP="00F041FD">
            <w:pPr>
              <w:widowControl w:val="0"/>
              <w:tabs>
                <w:tab w:val="left" w:pos="360"/>
              </w:tabs>
              <w:spacing w:after="0" w:line="260" w:lineRule="exact"/>
              <w:outlineLvl w:val="0"/>
              <w:rPr>
                <w:rFonts w:ascii="Arial" w:eastAsia="Arial" w:hAnsi="Arial" w:cs="Arial"/>
                <w:bCs/>
                <w:kern w:val="32"/>
                <w:lang w:eastAsia="sl-SI"/>
              </w:rPr>
            </w:pPr>
          </w:p>
        </w:tc>
      </w:tr>
      <w:tr w:rsidR="00F041FD" w:rsidRPr="003D2A3B" w14:paraId="27C4B610" w14:textId="77777777" w:rsidTr="00CA4C0D">
        <w:trPr>
          <w:cantSplit/>
          <w:trHeight w:val="95"/>
        </w:trPr>
        <w:tc>
          <w:tcPr>
            <w:tcW w:w="39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E44CC"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r w:rsidRPr="003D2A3B">
              <w:rPr>
                <w:rFonts w:ascii="Arial" w:eastAsia="Arial" w:hAnsi="Arial" w:cs="Arial"/>
                <w:b/>
                <w:kern w:val="32"/>
                <w:lang w:eastAsia="sl-SI"/>
              </w:rPr>
              <w:t>SKUPAJ</w:t>
            </w: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B2178E"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p>
        </w:tc>
        <w:tc>
          <w:tcPr>
            <w:tcW w:w="2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3E8D70" w14:textId="77777777" w:rsidR="00F041FD" w:rsidRPr="003D2A3B" w:rsidRDefault="00F041FD" w:rsidP="00F041FD">
            <w:pPr>
              <w:widowControl w:val="0"/>
              <w:tabs>
                <w:tab w:val="left" w:pos="360"/>
              </w:tabs>
              <w:spacing w:after="0" w:line="260" w:lineRule="exact"/>
              <w:outlineLvl w:val="0"/>
              <w:rPr>
                <w:rFonts w:ascii="Arial" w:eastAsia="Arial" w:hAnsi="Arial" w:cs="Arial"/>
                <w:b/>
                <w:kern w:val="32"/>
                <w:lang w:eastAsia="sl-SI"/>
              </w:rPr>
            </w:pPr>
          </w:p>
        </w:tc>
      </w:tr>
      <w:tr w:rsidR="00F041FD" w:rsidRPr="003D2A3B" w14:paraId="6CD5AB17"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shd w:val="clear" w:color="auto" w:fill="auto"/>
          </w:tcPr>
          <w:p w14:paraId="40895C61" w14:textId="77777777" w:rsidR="00F041FD" w:rsidRPr="003D2A3B" w:rsidRDefault="00F041FD" w:rsidP="00F041FD">
            <w:pPr>
              <w:widowControl w:val="0"/>
              <w:spacing w:after="0" w:line="260" w:lineRule="exact"/>
              <w:rPr>
                <w:rFonts w:ascii="Arial" w:eastAsia="Arial" w:hAnsi="Arial" w:cs="Arial"/>
                <w:b/>
                <w:kern w:val="0"/>
                <w:lang w:eastAsia="sl-SI"/>
              </w:rPr>
            </w:pPr>
          </w:p>
          <w:p w14:paraId="70A9C389" w14:textId="77777777" w:rsidR="00F041FD" w:rsidRPr="003D2A3B" w:rsidRDefault="00F041FD" w:rsidP="00F041FD">
            <w:pPr>
              <w:widowControl w:val="0"/>
              <w:spacing w:after="0" w:line="260" w:lineRule="exact"/>
              <w:rPr>
                <w:rFonts w:ascii="Arial" w:eastAsia="Arial" w:hAnsi="Arial" w:cs="Arial"/>
                <w:b/>
                <w:kern w:val="0"/>
                <w:lang w:eastAsia="sl-SI"/>
              </w:rPr>
            </w:pPr>
            <w:r w:rsidRPr="003D2A3B">
              <w:rPr>
                <w:rFonts w:ascii="Arial" w:eastAsia="Arial" w:hAnsi="Arial" w:cs="Arial"/>
                <w:b/>
                <w:kern w:val="0"/>
                <w:lang w:eastAsia="sl-SI"/>
              </w:rPr>
              <w:t>OBRAZLOŽITEV:</w:t>
            </w:r>
          </w:p>
          <w:p w14:paraId="3BBF57DB" w14:textId="77777777" w:rsidR="00F041FD" w:rsidRPr="003D2A3B" w:rsidRDefault="00F041FD" w:rsidP="00F041FD">
            <w:pPr>
              <w:widowControl w:val="0"/>
              <w:numPr>
                <w:ilvl w:val="0"/>
                <w:numId w:val="23"/>
              </w:numPr>
              <w:suppressAutoHyphens/>
              <w:spacing w:after="0" w:line="260" w:lineRule="exact"/>
              <w:ind w:left="284" w:hanging="284"/>
              <w:jc w:val="both"/>
              <w:rPr>
                <w:rFonts w:ascii="Arial" w:eastAsia="Arial" w:hAnsi="Arial" w:cs="Arial"/>
                <w:b/>
                <w:kern w:val="0"/>
                <w:lang w:eastAsia="sl-SI"/>
              </w:rPr>
            </w:pPr>
            <w:r w:rsidRPr="003D2A3B">
              <w:rPr>
                <w:rFonts w:ascii="Arial" w:eastAsia="Arial" w:hAnsi="Arial" w:cs="Arial"/>
                <w:b/>
                <w:kern w:val="0"/>
                <w:lang w:eastAsia="sl-SI"/>
              </w:rPr>
              <w:t xml:space="preserve">Ocena finančnih posledic, ki niso načrtovane v sprejetem proračunu </w:t>
            </w:r>
          </w:p>
          <w:p w14:paraId="369A346A" w14:textId="77777777" w:rsidR="00F041FD" w:rsidRPr="003D2A3B" w:rsidRDefault="00F041FD" w:rsidP="00F041FD">
            <w:pPr>
              <w:widowControl w:val="0"/>
              <w:suppressAutoHyphens/>
              <w:spacing w:after="0" w:line="260" w:lineRule="exact"/>
              <w:ind w:left="284"/>
              <w:jc w:val="both"/>
              <w:rPr>
                <w:rFonts w:ascii="Arial" w:eastAsia="Arial" w:hAnsi="Arial" w:cs="Arial"/>
                <w:b/>
                <w:kern w:val="0"/>
                <w:lang w:eastAsia="sl-SI"/>
              </w:rPr>
            </w:pPr>
          </w:p>
          <w:p w14:paraId="54D9A7C4" w14:textId="77777777" w:rsidR="00F041FD" w:rsidRPr="003D2A3B" w:rsidRDefault="00F041FD" w:rsidP="00F041FD">
            <w:pPr>
              <w:widowControl w:val="0"/>
              <w:spacing w:after="0" w:line="260" w:lineRule="exact"/>
              <w:ind w:left="284"/>
              <w:jc w:val="both"/>
              <w:rPr>
                <w:rFonts w:ascii="Arial" w:eastAsia="Arial" w:hAnsi="Arial" w:cs="Arial"/>
                <w:bCs/>
                <w:kern w:val="0"/>
                <w:lang w:eastAsia="sl-SI"/>
              </w:rPr>
            </w:pPr>
          </w:p>
          <w:p w14:paraId="3D05DB33" w14:textId="77777777" w:rsidR="00F041FD" w:rsidRPr="003D2A3B" w:rsidRDefault="00F041FD" w:rsidP="00F041FD">
            <w:pPr>
              <w:widowControl w:val="0"/>
              <w:spacing w:after="0" w:line="260" w:lineRule="exact"/>
              <w:ind w:left="284"/>
              <w:rPr>
                <w:rFonts w:ascii="Arial" w:eastAsia="Arial" w:hAnsi="Arial" w:cs="Arial"/>
                <w:kern w:val="0"/>
                <w:lang w:eastAsia="sl-SI"/>
              </w:rPr>
            </w:pPr>
          </w:p>
          <w:p w14:paraId="24B71AEE" w14:textId="77777777" w:rsidR="00F041FD" w:rsidRPr="003D2A3B" w:rsidRDefault="00F041FD" w:rsidP="00F041FD">
            <w:pPr>
              <w:widowControl w:val="0"/>
              <w:numPr>
                <w:ilvl w:val="0"/>
                <w:numId w:val="23"/>
              </w:numPr>
              <w:suppressAutoHyphens/>
              <w:spacing w:after="0" w:line="260" w:lineRule="exact"/>
              <w:ind w:left="284" w:hanging="284"/>
              <w:jc w:val="both"/>
              <w:rPr>
                <w:rFonts w:ascii="Arial" w:eastAsia="Arial" w:hAnsi="Arial" w:cs="Arial"/>
                <w:b/>
                <w:kern w:val="0"/>
                <w:lang w:eastAsia="sl-SI"/>
              </w:rPr>
            </w:pPr>
            <w:r w:rsidRPr="003D2A3B">
              <w:rPr>
                <w:rFonts w:ascii="Arial" w:eastAsia="Arial" w:hAnsi="Arial" w:cs="Arial"/>
                <w:b/>
                <w:kern w:val="0"/>
                <w:lang w:eastAsia="sl-SI"/>
              </w:rPr>
              <w:t xml:space="preserve">Finančne posledice za državni proračun </w:t>
            </w:r>
          </w:p>
          <w:p w14:paraId="1F90E96A" w14:textId="77777777" w:rsidR="00F041FD" w:rsidRPr="003D2A3B" w:rsidRDefault="00F041FD" w:rsidP="00F041FD">
            <w:pPr>
              <w:widowControl w:val="0"/>
              <w:spacing w:after="0" w:line="260" w:lineRule="exact"/>
              <w:ind w:left="720"/>
              <w:jc w:val="both"/>
              <w:rPr>
                <w:rFonts w:ascii="Arial" w:eastAsia="Arial" w:hAnsi="Arial" w:cs="Arial"/>
                <w:b/>
                <w:kern w:val="0"/>
                <w:lang w:eastAsia="sl-SI"/>
              </w:rPr>
            </w:pPr>
            <w:proofErr w:type="spellStart"/>
            <w:r w:rsidRPr="003D2A3B">
              <w:rPr>
                <w:rFonts w:ascii="Arial" w:eastAsia="Arial" w:hAnsi="Arial" w:cs="Arial"/>
                <w:b/>
                <w:kern w:val="0"/>
                <w:lang w:eastAsia="sl-SI"/>
              </w:rPr>
              <w:t>II.</w:t>
            </w:r>
            <w:proofErr w:type="gramStart"/>
            <w:r w:rsidRPr="003D2A3B">
              <w:rPr>
                <w:rFonts w:ascii="Arial" w:eastAsia="Arial" w:hAnsi="Arial" w:cs="Arial"/>
                <w:b/>
                <w:kern w:val="0"/>
                <w:lang w:eastAsia="sl-SI"/>
              </w:rPr>
              <w:t>a</w:t>
            </w:r>
            <w:proofErr w:type="spellEnd"/>
            <w:proofErr w:type="gramEnd"/>
            <w:r w:rsidRPr="003D2A3B">
              <w:rPr>
                <w:rFonts w:ascii="Arial" w:eastAsia="Arial" w:hAnsi="Arial" w:cs="Arial"/>
                <w:b/>
                <w:kern w:val="0"/>
                <w:lang w:eastAsia="sl-SI"/>
              </w:rPr>
              <w:t xml:space="preserve"> Pravice porabe za izvedbo predlaganih rešitev so zagotovljene:</w:t>
            </w:r>
          </w:p>
          <w:p w14:paraId="15574FE4" w14:textId="77777777" w:rsidR="00F041FD" w:rsidRPr="003D2A3B" w:rsidRDefault="00F041FD" w:rsidP="00F041FD">
            <w:pPr>
              <w:widowControl w:val="0"/>
              <w:spacing w:after="0" w:line="260" w:lineRule="exact"/>
              <w:ind w:left="714"/>
              <w:jc w:val="both"/>
              <w:rPr>
                <w:rFonts w:ascii="Arial" w:eastAsia="Arial" w:hAnsi="Arial" w:cs="Arial"/>
                <w:b/>
                <w:kern w:val="0"/>
                <w:lang w:eastAsia="sl-SI"/>
              </w:rPr>
            </w:pPr>
            <w:proofErr w:type="spellStart"/>
            <w:proofErr w:type="gramStart"/>
            <w:r w:rsidRPr="003D2A3B">
              <w:rPr>
                <w:rFonts w:ascii="Arial" w:eastAsia="Arial" w:hAnsi="Arial" w:cs="Arial"/>
                <w:b/>
                <w:kern w:val="0"/>
                <w:lang w:eastAsia="sl-SI"/>
              </w:rPr>
              <w:t>II.</w:t>
            </w:r>
            <w:proofErr w:type="gramEnd"/>
            <w:r w:rsidRPr="003D2A3B">
              <w:rPr>
                <w:rFonts w:ascii="Arial" w:eastAsia="Arial" w:hAnsi="Arial" w:cs="Arial"/>
                <w:b/>
                <w:kern w:val="0"/>
                <w:lang w:eastAsia="sl-SI"/>
              </w:rPr>
              <w:t>b</w:t>
            </w:r>
            <w:proofErr w:type="spellEnd"/>
            <w:r w:rsidRPr="003D2A3B">
              <w:rPr>
                <w:rFonts w:ascii="Arial" w:eastAsia="Arial" w:hAnsi="Arial" w:cs="Arial"/>
                <w:b/>
                <w:kern w:val="0"/>
                <w:lang w:eastAsia="sl-SI"/>
              </w:rPr>
              <w:t xml:space="preserve"> Manjkajoče pravice porabe bodo zagotovljene s prerazporeditvijo:</w:t>
            </w:r>
          </w:p>
          <w:p w14:paraId="51A0A323" w14:textId="77777777" w:rsidR="00F041FD" w:rsidRPr="003D2A3B" w:rsidRDefault="00F041FD" w:rsidP="00F041FD">
            <w:pPr>
              <w:widowControl w:val="0"/>
              <w:spacing w:after="0" w:line="260" w:lineRule="exact"/>
              <w:ind w:left="714"/>
              <w:jc w:val="both"/>
              <w:rPr>
                <w:rFonts w:ascii="Arial" w:eastAsia="Arial" w:hAnsi="Arial" w:cs="Arial"/>
                <w:b/>
                <w:kern w:val="0"/>
                <w:lang w:eastAsia="sl-SI"/>
              </w:rPr>
            </w:pPr>
            <w:proofErr w:type="spellStart"/>
            <w:proofErr w:type="gramStart"/>
            <w:r w:rsidRPr="003D2A3B">
              <w:rPr>
                <w:rFonts w:ascii="Arial" w:eastAsia="Arial" w:hAnsi="Arial" w:cs="Arial"/>
                <w:b/>
                <w:kern w:val="0"/>
                <w:lang w:eastAsia="sl-SI"/>
              </w:rPr>
              <w:t>II.</w:t>
            </w:r>
            <w:proofErr w:type="gramEnd"/>
            <w:r w:rsidRPr="003D2A3B">
              <w:rPr>
                <w:rFonts w:ascii="Arial" w:eastAsia="Arial" w:hAnsi="Arial" w:cs="Arial"/>
                <w:b/>
                <w:kern w:val="0"/>
                <w:lang w:eastAsia="sl-SI"/>
              </w:rPr>
              <w:t>c</w:t>
            </w:r>
            <w:proofErr w:type="spellEnd"/>
            <w:r w:rsidRPr="003D2A3B">
              <w:rPr>
                <w:rFonts w:ascii="Arial" w:eastAsia="Arial" w:hAnsi="Arial" w:cs="Arial"/>
                <w:b/>
                <w:kern w:val="0"/>
                <w:lang w:eastAsia="sl-SI"/>
              </w:rPr>
              <w:t xml:space="preserve"> Načrtovana nadomestitev zmanjšanih prihodkov in povečanih odhodkov proračuna:</w:t>
            </w:r>
          </w:p>
          <w:p w14:paraId="1A9F503B" w14:textId="77777777" w:rsidR="00F041FD" w:rsidRPr="003D2A3B" w:rsidRDefault="00F041FD" w:rsidP="00F041FD">
            <w:pPr>
              <w:widowControl w:val="0"/>
              <w:spacing w:after="0" w:line="260" w:lineRule="exact"/>
              <w:ind w:left="284"/>
              <w:jc w:val="both"/>
              <w:rPr>
                <w:rFonts w:ascii="Arial" w:eastAsia="Arial" w:hAnsi="Arial" w:cs="Arial"/>
                <w:b/>
                <w:bCs/>
                <w:spacing w:val="40"/>
                <w:kern w:val="0"/>
                <w:lang w:eastAsia="sl-SI"/>
              </w:rPr>
            </w:pPr>
          </w:p>
        </w:tc>
      </w:tr>
      <w:tr w:rsidR="00F041FD" w:rsidRPr="003D2A3B" w14:paraId="0D1E8EE9"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5C119261" w14:textId="77777777" w:rsidR="00F041FD" w:rsidRPr="003D2A3B" w:rsidRDefault="00F041FD" w:rsidP="00F041FD">
            <w:pPr>
              <w:spacing w:after="0" w:line="260" w:lineRule="exact"/>
              <w:rPr>
                <w:rFonts w:ascii="Arial" w:eastAsia="Arial" w:hAnsi="Arial" w:cs="Arial"/>
                <w:b/>
                <w:kern w:val="0"/>
                <w:lang w:eastAsia="sl-SI"/>
              </w:rPr>
            </w:pPr>
            <w:proofErr w:type="spellStart"/>
            <w:r w:rsidRPr="003D2A3B">
              <w:rPr>
                <w:rFonts w:ascii="Arial" w:eastAsia="Arial" w:hAnsi="Arial" w:cs="Arial"/>
                <w:b/>
                <w:kern w:val="0"/>
                <w:lang w:eastAsia="sl-SI"/>
              </w:rPr>
              <w:t>7.b</w:t>
            </w:r>
            <w:proofErr w:type="spellEnd"/>
            <w:r w:rsidRPr="003D2A3B">
              <w:rPr>
                <w:rFonts w:ascii="Arial" w:eastAsia="Arial" w:hAnsi="Arial" w:cs="Arial"/>
                <w:b/>
                <w:kern w:val="0"/>
                <w:lang w:eastAsia="sl-SI"/>
              </w:rPr>
              <w:t xml:space="preserve"> Predstavitev ocene finančnih posledic pod 40.000 EUR: /</w:t>
            </w:r>
          </w:p>
          <w:p w14:paraId="29298B5A" w14:textId="77777777" w:rsidR="00F041FD" w:rsidRPr="003D2A3B" w:rsidRDefault="00F041FD" w:rsidP="00F041FD">
            <w:pPr>
              <w:spacing w:after="0" w:line="260" w:lineRule="exact"/>
              <w:rPr>
                <w:rFonts w:ascii="Arial" w:eastAsia="Arial" w:hAnsi="Arial" w:cs="Arial"/>
                <w:kern w:val="0"/>
                <w:lang w:eastAsia="sl-SI"/>
              </w:rPr>
            </w:pPr>
            <w:r w:rsidRPr="003D2A3B">
              <w:rPr>
                <w:rFonts w:ascii="Arial" w:eastAsia="Arial" w:hAnsi="Arial" w:cs="Arial"/>
                <w:kern w:val="0"/>
                <w:lang w:eastAsia="sl-SI"/>
              </w:rPr>
              <w:t xml:space="preserve">(Samo če izberete NE pod točko </w:t>
            </w:r>
            <w:proofErr w:type="gramStart"/>
            <w:r w:rsidRPr="003D2A3B">
              <w:rPr>
                <w:rFonts w:ascii="Arial" w:eastAsia="Arial" w:hAnsi="Arial" w:cs="Arial"/>
                <w:kern w:val="0"/>
                <w:lang w:eastAsia="sl-SI"/>
              </w:rPr>
              <w:t>6.</w:t>
            </w:r>
            <w:proofErr w:type="gramEnd"/>
            <w:r w:rsidRPr="003D2A3B">
              <w:rPr>
                <w:rFonts w:ascii="Arial" w:eastAsia="Arial" w:hAnsi="Arial" w:cs="Arial"/>
                <w:kern w:val="0"/>
                <w:lang w:eastAsia="sl-SI"/>
              </w:rPr>
              <w:t>a.)</w:t>
            </w:r>
          </w:p>
          <w:p w14:paraId="39D3B5B1" w14:textId="77777777" w:rsidR="00F041FD" w:rsidRPr="003D2A3B" w:rsidRDefault="00F041FD" w:rsidP="00F041FD">
            <w:pPr>
              <w:tabs>
                <w:tab w:val="left" w:pos="3780"/>
              </w:tabs>
              <w:spacing w:after="0" w:line="260" w:lineRule="exact"/>
              <w:rPr>
                <w:rFonts w:ascii="Arial" w:eastAsia="Arial" w:hAnsi="Arial" w:cs="Arial"/>
                <w:kern w:val="0"/>
                <w:lang w:eastAsia="sl-SI"/>
              </w:rPr>
            </w:pPr>
            <w:r>
              <w:rPr>
                <w:rFonts w:ascii="Arial" w:eastAsia="Arial" w:hAnsi="Arial" w:cs="Arial"/>
                <w:b/>
                <w:kern w:val="0"/>
                <w:lang w:eastAsia="sl-SI"/>
              </w:rPr>
              <w:t xml:space="preserve"> /</w:t>
            </w:r>
          </w:p>
          <w:p w14:paraId="09EE1169" w14:textId="77777777" w:rsidR="00F041FD" w:rsidRPr="003D2A3B" w:rsidRDefault="00F041FD" w:rsidP="00F041FD">
            <w:pPr>
              <w:tabs>
                <w:tab w:val="left" w:pos="3780"/>
              </w:tabs>
              <w:spacing w:after="0" w:line="260" w:lineRule="exact"/>
              <w:jc w:val="both"/>
              <w:rPr>
                <w:rFonts w:ascii="Arial" w:eastAsia="Arial" w:hAnsi="Arial" w:cs="Arial"/>
                <w:kern w:val="0"/>
                <w:lang w:eastAsia="sl-SI"/>
              </w:rPr>
            </w:pPr>
          </w:p>
        </w:tc>
      </w:tr>
      <w:tr w:rsidR="00F041FD" w:rsidRPr="003D2A3B" w14:paraId="5DCA36B9"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685D4919" w14:textId="77777777" w:rsidR="00F041FD" w:rsidRPr="003D2A3B" w:rsidRDefault="00F041FD" w:rsidP="00F041FD">
            <w:pPr>
              <w:spacing w:after="0" w:line="260" w:lineRule="exact"/>
              <w:rPr>
                <w:rFonts w:ascii="Arial" w:eastAsia="Arial" w:hAnsi="Arial" w:cs="Arial"/>
                <w:b/>
                <w:kern w:val="0"/>
                <w:lang w:eastAsia="sl-SI"/>
              </w:rPr>
            </w:pPr>
            <w:r w:rsidRPr="003D2A3B">
              <w:rPr>
                <w:rFonts w:ascii="Arial" w:eastAsia="Arial" w:hAnsi="Arial" w:cs="Arial"/>
                <w:b/>
                <w:kern w:val="0"/>
                <w:lang w:eastAsia="sl-SI"/>
              </w:rPr>
              <w:t>8. Predstavitev sodelovanja z združenji občin:</w:t>
            </w:r>
          </w:p>
        </w:tc>
      </w:tr>
      <w:tr w:rsidR="00F041FD" w:rsidRPr="003D2A3B" w14:paraId="3A050B50"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9" w:type="dxa"/>
            <w:gridSpan w:val="7"/>
            <w:shd w:val="clear" w:color="auto" w:fill="auto"/>
          </w:tcPr>
          <w:p w14:paraId="31A22D9A" w14:textId="77777777" w:rsidR="00F041FD" w:rsidRPr="003D2A3B" w:rsidRDefault="00F041FD" w:rsidP="00F041FD">
            <w:pPr>
              <w:widowControl w:val="0"/>
              <w:overflowPunct w:val="0"/>
              <w:autoSpaceDE w:val="0"/>
              <w:adjustRightInd w:val="0"/>
              <w:spacing w:after="0" w:line="260" w:lineRule="exact"/>
              <w:jc w:val="both"/>
              <w:rPr>
                <w:rFonts w:ascii="Arial" w:eastAsia="Arial" w:hAnsi="Arial" w:cs="Arial"/>
                <w:iCs/>
                <w:kern w:val="0"/>
                <w:lang w:eastAsia="sl-SI"/>
              </w:rPr>
            </w:pPr>
            <w:r w:rsidRPr="003D2A3B">
              <w:rPr>
                <w:rFonts w:ascii="Arial" w:eastAsia="Arial" w:hAnsi="Arial" w:cs="Arial"/>
                <w:iCs/>
                <w:kern w:val="0"/>
                <w:lang w:eastAsia="sl-SI"/>
              </w:rPr>
              <w:t>Vsebina predloženega gradiva (predpisa) vpliva na:</w:t>
            </w:r>
          </w:p>
          <w:p w14:paraId="35BC30FB" w14:textId="77777777" w:rsidR="004F1FFF" w:rsidRDefault="00F041FD" w:rsidP="004F1FFF">
            <w:pPr>
              <w:widowControl w:val="0"/>
              <w:numPr>
                <w:ilvl w:val="1"/>
                <w:numId w:val="25"/>
              </w:numPr>
              <w:overflowPunct w:val="0"/>
              <w:autoSpaceDE w:val="0"/>
              <w:autoSpaceDN w:val="0"/>
              <w:adjustRightInd w:val="0"/>
              <w:spacing w:after="0" w:line="260" w:lineRule="exact"/>
              <w:ind w:left="418" w:hanging="426"/>
              <w:jc w:val="both"/>
              <w:textAlignment w:val="baseline"/>
              <w:rPr>
                <w:rFonts w:ascii="Arial" w:eastAsia="Arial" w:hAnsi="Arial" w:cs="Arial"/>
                <w:iCs/>
                <w:kern w:val="0"/>
                <w:lang w:eastAsia="sl-SI"/>
              </w:rPr>
            </w:pPr>
            <w:r w:rsidRPr="004F1FFF">
              <w:rPr>
                <w:rFonts w:ascii="Arial" w:eastAsia="Arial" w:hAnsi="Arial" w:cs="Arial"/>
                <w:iCs/>
                <w:kern w:val="0"/>
                <w:lang w:eastAsia="sl-SI"/>
              </w:rPr>
              <w:t>pristojnosti občin,</w:t>
            </w:r>
          </w:p>
          <w:p w14:paraId="0FAFE454" w14:textId="77777777" w:rsidR="004F1FFF" w:rsidRDefault="00F041FD" w:rsidP="004F1FFF">
            <w:pPr>
              <w:widowControl w:val="0"/>
              <w:numPr>
                <w:ilvl w:val="1"/>
                <w:numId w:val="25"/>
              </w:numPr>
              <w:overflowPunct w:val="0"/>
              <w:autoSpaceDE w:val="0"/>
              <w:autoSpaceDN w:val="0"/>
              <w:adjustRightInd w:val="0"/>
              <w:spacing w:after="0" w:line="260" w:lineRule="exact"/>
              <w:ind w:left="418" w:hanging="426"/>
              <w:jc w:val="both"/>
              <w:textAlignment w:val="baseline"/>
              <w:rPr>
                <w:rFonts w:ascii="Arial" w:eastAsia="Arial" w:hAnsi="Arial" w:cs="Arial"/>
                <w:iCs/>
                <w:kern w:val="0"/>
                <w:lang w:eastAsia="sl-SI"/>
              </w:rPr>
            </w:pPr>
            <w:r w:rsidRPr="004F1FFF">
              <w:rPr>
                <w:rFonts w:ascii="Arial" w:eastAsia="Arial" w:hAnsi="Arial" w:cs="Arial"/>
                <w:iCs/>
                <w:kern w:val="0"/>
                <w:lang w:eastAsia="sl-SI"/>
              </w:rPr>
              <w:t>delovanje občin,</w:t>
            </w:r>
          </w:p>
          <w:p w14:paraId="69D72781" w14:textId="77777777" w:rsidR="00F041FD" w:rsidRPr="004F1FFF" w:rsidRDefault="00F041FD" w:rsidP="004F1FFF">
            <w:pPr>
              <w:widowControl w:val="0"/>
              <w:numPr>
                <w:ilvl w:val="1"/>
                <w:numId w:val="25"/>
              </w:numPr>
              <w:overflowPunct w:val="0"/>
              <w:autoSpaceDE w:val="0"/>
              <w:autoSpaceDN w:val="0"/>
              <w:adjustRightInd w:val="0"/>
              <w:spacing w:after="0" w:line="260" w:lineRule="exact"/>
              <w:ind w:left="418" w:hanging="426"/>
              <w:jc w:val="both"/>
              <w:textAlignment w:val="baseline"/>
              <w:rPr>
                <w:rFonts w:ascii="Arial" w:eastAsia="Arial" w:hAnsi="Arial" w:cs="Arial"/>
                <w:iCs/>
                <w:kern w:val="0"/>
                <w:lang w:eastAsia="sl-SI"/>
              </w:rPr>
            </w:pPr>
            <w:r w:rsidRPr="004F1FFF">
              <w:rPr>
                <w:rFonts w:ascii="Arial" w:eastAsia="Arial" w:hAnsi="Arial" w:cs="Arial"/>
                <w:iCs/>
                <w:kern w:val="0"/>
                <w:lang w:eastAsia="sl-SI"/>
              </w:rPr>
              <w:t>financiranje občin.</w:t>
            </w:r>
          </w:p>
          <w:p w14:paraId="7E137A84" w14:textId="77777777" w:rsidR="00F041FD" w:rsidRPr="003D2A3B" w:rsidRDefault="00F041FD" w:rsidP="00F041FD">
            <w:pPr>
              <w:widowControl w:val="0"/>
              <w:overflowPunct w:val="0"/>
              <w:autoSpaceDE w:val="0"/>
              <w:adjustRightInd w:val="0"/>
              <w:spacing w:after="0" w:line="260" w:lineRule="exact"/>
              <w:ind w:left="1440"/>
              <w:jc w:val="both"/>
              <w:rPr>
                <w:rFonts w:ascii="Arial" w:eastAsia="Arial" w:hAnsi="Arial" w:cs="Arial"/>
                <w:iCs/>
                <w:kern w:val="0"/>
                <w:lang w:eastAsia="sl-SI"/>
              </w:rPr>
            </w:pPr>
          </w:p>
        </w:tc>
        <w:tc>
          <w:tcPr>
            <w:tcW w:w="2151" w:type="dxa"/>
            <w:gridSpan w:val="2"/>
            <w:shd w:val="clear" w:color="auto" w:fill="auto"/>
          </w:tcPr>
          <w:p w14:paraId="4C50276B" w14:textId="77777777" w:rsidR="00F041FD" w:rsidRPr="003D2A3B" w:rsidRDefault="009D0D31" w:rsidP="00F041FD">
            <w:pPr>
              <w:widowControl w:val="0"/>
              <w:overflowPunct w:val="0"/>
              <w:autoSpaceDE w:val="0"/>
              <w:adjustRightInd w:val="0"/>
              <w:spacing w:after="0" w:line="260" w:lineRule="exact"/>
              <w:jc w:val="center"/>
              <w:rPr>
                <w:rFonts w:ascii="Arial" w:eastAsia="Arial" w:hAnsi="Arial" w:cs="Arial"/>
                <w:kern w:val="0"/>
                <w:lang w:eastAsia="sl-SI"/>
              </w:rPr>
            </w:pPr>
            <w:r>
              <w:rPr>
                <w:rFonts w:ascii="Arial" w:eastAsia="Arial" w:hAnsi="Arial" w:cs="Arial"/>
                <w:kern w:val="0"/>
                <w:lang w:eastAsia="sl-SI"/>
              </w:rPr>
              <w:t>NE</w:t>
            </w:r>
          </w:p>
        </w:tc>
      </w:tr>
      <w:tr w:rsidR="00F041FD" w:rsidRPr="003D2A3B" w14:paraId="39D97D43"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shd w:val="clear" w:color="auto" w:fill="auto"/>
          </w:tcPr>
          <w:p w14:paraId="6E8FD4ED" w14:textId="77777777" w:rsidR="00F041FD" w:rsidRPr="005A53F9" w:rsidRDefault="00F041FD" w:rsidP="00F041FD">
            <w:pPr>
              <w:widowControl w:val="0"/>
              <w:overflowPunct w:val="0"/>
              <w:autoSpaceDE w:val="0"/>
              <w:adjustRightInd w:val="0"/>
              <w:spacing w:after="0" w:line="260" w:lineRule="exact"/>
              <w:jc w:val="both"/>
              <w:rPr>
                <w:rFonts w:ascii="Arial" w:eastAsia="Arial" w:hAnsi="Arial" w:cs="Arial"/>
                <w:iCs/>
                <w:kern w:val="0"/>
                <w:lang w:eastAsia="sl-SI"/>
              </w:rPr>
            </w:pPr>
            <w:r w:rsidRPr="005A53F9">
              <w:rPr>
                <w:rFonts w:ascii="Arial" w:eastAsia="Arial" w:hAnsi="Arial" w:cs="Arial"/>
                <w:iCs/>
                <w:kern w:val="0"/>
                <w:lang w:eastAsia="sl-SI"/>
              </w:rPr>
              <w:t xml:space="preserve">Gradivo (predpis) je bilo poslano v mnenje: </w:t>
            </w:r>
          </w:p>
          <w:p w14:paraId="1EE87246" w14:textId="77777777" w:rsidR="00F041FD" w:rsidRPr="005A53F9" w:rsidRDefault="00F041FD" w:rsidP="00F041FD">
            <w:pPr>
              <w:widowControl w:val="0"/>
              <w:numPr>
                <w:ilvl w:val="0"/>
                <w:numId w:val="26"/>
              </w:numPr>
              <w:overflowPunct w:val="0"/>
              <w:autoSpaceDE w:val="0"/>
              <w:autoSpaceDN w:val="0"/>
              <w:adjustRightInd w:val="0"/>
              <w:spacing w:after="0" w:line="260" w:lineRule="exact"/>
              <w:ind w:left="360"/>
              <w:jc w:val="both"/>
              <w:textAlignment w:val="baseline"/>
              <w:rPr>
                <w:rFonts w:ascii="Arial" w:eastAsia="Arial" w:hAnsi="Arial" w:cs="Arial"/>
                <w:iCs/>
                <w:kern w:val="0"/>
                <w:lang w:eastAsia="sl-SI"/>
              </w:rPr>
            </w:pPr>
            <w:r w:rsidRPr="005A53F9">
              <w:rPr>
                <w:rFonts w:ascii="Arial" w:eastAsia="Arial" w:hAnsi="Arial" w:cs="Arial"/>
                <w:iCs/>
                <w:kern w:val="0"/>
                <w:lang w:eastAsia="sl-SI"/>
              </w:rPr>
              <w:t xml:space="preserve">Skupnosti občin Slovenije SOS: </w:t>
            </w:r>
            <w:r w:rsidR="009D0D31">
              <w:rPr>
                <w:rFonts w:ascii="Arial" w:eastAsia="Arial" w:hAnsi="Arial" w:cs="Arial"/>
                <w:iCs/>
                <w:kern w:val="0"/>
                <w:lang w:eastAsia="sl-SI"/>
              </w:rPr>
              <w:t>NE</w:t>
            </w:r>
          </w:p>
          <w:p w14:paraId="5674A9BD" w14:textId="77777777" w:rsidR="00F041FD" w:rsidRPr="005A53F9" w:rsidRDefault="00F041FD" w:rsidP="00F041FD">
            <w:pPr>
              <w:widowControl w:val="0"/>
              <w:numPr>
                <w:ilvl w:val="0"/>
                <w:numId w:val="26"/>
              </w:numPr>
              <w:overflowPunct w:val="0"/>
              <w:autoSpaceDE w:val="0"/>
              <w:autoSpaceDN w:val="0"/>
              <w:adjustRightInd w:val="0"/>
              <w:spacing w:after="0" w:line="260" w:lineRule="exact"/>
              <w:ind w:left="360"/>
              <w:jc w:val="both"/>
              <w:textAlignment w:val="baseline"/>
              <w:rPr>
                <w:rFonts w:ascii="Arial" w:eastAsia="Arial" w:hAnsi="Arial" w:cs="Arial"/>
                <w:iCs/>
                <w:kern w:val="0"/>
                <w:lang w:eastAsia="sl-SI"/>
              </w:rPr>
            </w:pPr>
            <w:r w:rsidRPr="005A53F9">
              <w:rPr>
                <w:rFonts w:ascii="Arial" w:eastAsia="Arial" w:hAnsi="Arial" w:cs="Arial"/>
                <w:iCs/>
                <w:kern w:val="0"/>
                <w:lang w:eastAsia="sl-SI"/>
              </w:rPr>
              <w:t xml:space="preserve">Združenju občin Slovenije </w:t>
            </w:r>
            <w:proofErr w:type="gramStart"/>
            <w:r w:rsidRPr="005A53F9">
              <w:rPr>
                <w:rFonts w:ascii="Arial" w:eastAsia="Arial" w:hAnsi="Arial" w:cs="Arial"/>
                <w:iCs/>
                <w:kern w:val="0"/>
                <w:lang w:eastAsia="sl-SI"/>
              </w:rPr>
              <w:t>ZOS</w:t>
            </w:r>
            <w:proofErr w:type="gramEnd"/>
            <w:r w:rsidRPr="005A53F9">
              <w:rPr>
                <w:rFonts w:ascii="Arial" w:eastAsia="Arial" w:hAnsi="Arial" w:cs="Arial"/>
                <w:iCs/>
                <w:kern w:val="0"/>
                <w:lang w:eastAsia="sl-SI"/>
              </w:rPr>
              <w:t xml:space="preserve">: </w:t>
            </w:r>
            <w:r w:rsidR="009D0D31">
              <w:rPr>
                <w:rFonts w:ascii="Arial" w:eastAsia="Arial" w:hAnsi="Arial" w:cs="Arial"/>
                <w:iCs/>
                <w:kern w:val="0"/>
                <w:lang w:eastAsia="sl-SI"/>
              </w:rPr>
              <w:t>NE</w:t>
            </w:r>
          </w:p>
          <w:p w14:paraId="54A0AE58" w14:textId="77777777" w:rsidR="00F041FD" w:rsidRPr="005A53F9" w:rsidRDefault="00F041FD" w:rsidP="00F041FD">
            <w:pPr>
              <w:widowControl w:val="0"/>
              <w:numPr>
                <w:ilvl w:val="0"/>
                <w:numId w:val="26"/>
              </w:numPr>
              <w:overflowPunct w:val="0"/>
              <w:autoSpaceDE w:val="0"/>
              <w:autoSpaceDN w:val="0"/>
              <w:adjustRightInd w:val="0"/>
              <w:spacing w:after="0" w:line="260" w:lineRule="exact"/>
              <w:ind w:left="360"/>
              <w:jc w:val="both"/>
              <w:textAlignment w:val="baseline"/>
              <w:rPr>
                <w:rFonts w:ascii="Arial" w:eastAsia="Arial" w:hAnsi="Arial" w:cs="Arial"/>
                <w:iCs/>
                <w:kern w:val="0"/>
                <w:lang w:eastAsia="sl-SI"/>
              </w:rPr>
            </w:pPr>
            <w:r w:rsidRPr="005A53F9">
              <w:rPr>
                <w:rFonts w:ascii="Arial" w:eastAsia="Arial" w:hAnsi="Arial" w:cs="Arial"/>
                <w:iCs/>
                <w:kern w:val="0"/>
                <w:lang w:eastAsia="sl-SI"/>
              </w:rPr>
              <w:t xml:space="preserve">Združenju mestnih občin Slovenije ZMOS: </w:t>
            </w:r>
            <w:r w:rsidR="009D0D31">
              <w:rPr>
                <w:rFonts w:ascii="Arial" w:eastAsia="Arial" w:hAnsi="Arial" w:cs="Arial"/>
                <w:iCs/>
                <w:kern w:val="0"/>
                <w:lang w:eastAsia="sl-SI"/>
              </w:rPr>
              <w:t>NE</w:t>
            </w:r>
          </w:p>
          <w:p w14:paraId="334D5B62" w14:textId="77777777" w:rsidR="00F041FD" w:rsidRPr="005A53F9" w:rsidRDefault="00F041FD" w:rsidP="00F041FD">
            <w:pPr>
              <w:widowControl w:val="0"/>
              <w:overflowPunct w:val="0"/>
              <w:autoSpaceDE w:val="0"/>
              <w:adjustRightInd w:val="0"/>
              <w:spacing w:after="0" w:line="260" w:lineRule="exact"/>
              <w:jc w:val="both"/>
              <w:rPr>
                <w:rFonts w:ascii="Arial" w:eastAsia="Arial" w:hAnsi="Arial" w:cs="Arial"/>
                <w:iCs/>
                <w:kern w:val="0"/>
                <w:lang w:eastAsia="sl-SI"/>
              </w:rPr>
            </w:pPr>
          </w:p>
          <w:p w14:paraId="39B78A48" w14:textId="77777777" w:rsidR="00F041FD" w:rsidRPr="005A53F9" w:rsidRDefault="00F041FD" w:rsidP="00F041FD">
            <w:pPr>
              <w:widowControl w:val="0"/>
              <w:spacing w:after="0" w:line="260" w:lineRule="exact"/>
              <w:jc w:val="both"/>
              <w:rPr>
                <w:rFonts w:ascii="Arial" w:eastAsia="Times New Roman" w:hAnsi="Arial" w:cs="Arial"/>
                <w:iCs/>
                <w:kern w:val="0"/>
                <w:lang w:eastAsia="sl-SI"/>
              </w:rPr>
            </w:pPr>
          </w:p>
          <w:p w14:paraId="5140B12A" w14:textId="77777777" w:rsidR="00F041FD" w:rsidRPr="005A53F9" w:rsidRDefault="00F041FD" w:rsidP="00F041FD">
            <w:pPr>
              <w:widowControl w:val="0"/>
              <w:spacing w:after="0" w:line="260" w:lineRule="exact"/>
              <w:jc w:val="both"/>
              <w:rPr>
                <w:rFonts w:ascii="Arial" w:eastAsia="Times New Roman" w:hAnsi="Arial" w:cs="Arial"/>
                <w:iCs/>
                <w:kern w:val="0"/>
                <w:lang w:eastAsia="sl-SI"/>
              </w:rPr>
            </w:pPr>
          </w:p>
        </w:tc>
      </w:tr>
      <w:tr w:rsidR="00F041FD" w:rsidRPr="003D2A3B" w14:paraId="176E3937"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vAlign w:val="center"/>
          </w:tcPr>
          <w:p w14:paraId="67A7477B" w14:textId="77777777" w:rsidR="00F041FD" w:rsidRPr="003D2A3B" w:rsidRDefault="00F041FD" w:rsidP="00F041FD">
            <w:pPr>
              <w:widowControl w:val="0"/>
              <w:overflowPunct w:val="0"/>
              <w:autoSpaceDE w:val="0"/>
              <w:adjustRightInd w:val="0"/>
              <w:spacing w:after="0" w:line="260" w:lineRule="exact"/>
              <w:rPr>
                <w:rFonts w:ascii="Arial" w:eastAsia="Arial" w:hAnsi="Arial" w:cs="Arial"/>
                <w:b/>
                <w:kern w:val="0"/>
                <w:lang w:eastAsia="sl-SI"/>
              </w:rPr>
            </w:pPr>
            <w:r w:rsidRPr="003D2A3B">
              <w:rPr>
                <w:rFonts w:ascii="Arial" w:eastAsia="Arial" w:hAnsi="Arial" w:cs="Arial"/>
                <w:b/>
                <w:kern w:val="0"/>
                <w:lang w:eastAsia="sl-SI"/>
              </w:rPr>
              <w:t>9. Predstavitev sodelovanja javnosti:</w:t>
            </w:r>
          </w:p>
        </w:tc>
      </w:tr>
      <w:tr w:rsidR="00F041FD" w:rsidRPr="003D2A3B" w14:paraId="24F7E336"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9" w:type="dxa"/>
            <w:gridSpan w:val="7"/>
            <w:tcBorders>
              <w:bottom w:val="single" w:sz="4" w:space="0" w:color="000000"/>
            </w:tcBorders>
            <w:shd w:val="clear" w:color="auto" w:fill="auto"/>
          </w:tcPr>
          <w:p w14:paraId="7A95AC4C" w14:textId="77777777" w:rsidR="00F041FD" w:rsidRPr="003D2A3B" w:rsidRDefault="00F041FD" w:rsidP="00F041FD">
            <w:pPr>
              <w:widowControl w:val="0"/>
              <w:overflowPunct w:val="0"/>
              <w:autoSpaceDE w:val="0"/>
              <w:adjustRightInd w:val="0"/>
              <w:spacing w:after="0" w:line="260" w:lineRule="exact"/>
              <w:jc w:val="both"/>
              <w:rPr>
                <w:rFonts w:ascii="Arial" w:eastAsia="Arial" w:hAnsi="Arial" w:cs="Arial"/>
                <w:kern w:val="0"/>
                <w:lang w:eastAsia="sl-SI"/>
              </w:rPr>
            </w:pPr>
            <w:r w:rsidRPr="003D2A3B">
              <w:rPr>
                <w:rFonts w:ascii="Arial" w:eastAsia="Arial" w:hAnsi="Arial" w:cs="Arial"/>
                <w:iCs/>
                <w:kern w:val="0"/>
                <w:lang w:eastAsia="sl-SI"/>
              </w:rPr>
              <w:t>Gradivo je bilo predhodno objavljeno na spletni strani predlagatelja:</w:t>
            </w:r>
          </w:p>
        </w:tc>
        <w:tc>
          <w:tcPr>
            <w:tcW w:w="2151" w:type="dxa"/>
            <w:gridSpan w:val="2"/>
            <w:shd w:val="clear" w:color="auto" w:fill="auto"/>
          </w:tcPr>
          <w:p w14:paraId="5AFFDE16" w14:textId="77777777" w:rsidR="00F041FD" w:rsidRPr="003D2A3B" w:rsidRDefault="009D0D31" w:rsidP="00F041FD">
            <w:pPr>
              <w:widowControl w:val="0"/>
              <w:overflowPunct w:val="0"/>
              <w:autoSpaceDE w:val="0"/>
              <w:adjustRightInd w:val="0"/>
              <w:spacing w:after="0" w:line="260" w:lineRule="exact"/>
              <w:jc w:val="center"/>
              <w:rPr>
                <w:rFonts w:ascii="Arial" w:eastAsia="Arial" w:hAnsi="Arial" w:cs="Arial"/>
                <w:iCs/>
                <w:kern w:val="0"/>
                <w:lang w:eastAsia="sl-SI"/>
              </w:rPr>
            </w:pPr>
            <w:r>
              <w:rPr>
                <w:rFonts w:ascii="Arial" w:eastAsia="Arial" w:hAnsi="Arial" w:cs="Arial"/>
                <w:iCs/>
                <w:kern w:val="0"/>
                <w:lang w:eastAsia="sl-SI"/>
              </w:rPr>
              <w:t>NE</w:t>
            </w:r>
          </w:p>
        </w:tc>
      </w:tr>
      <w:tr w:rsidR="00F041FD" w:rsidRPr="00253971" w14:paraId="27D35E06"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9" w:type="dxa"/>
            <w:gridSpan w:val="7"/>
            <w:tcBorders>
              <w:bottom w:val="nil"/>
            </w:tcBorders>
            <w:shd w:val="clear" w:color="auto" w:fill="auto"/>
          </w:tcPr>
          <w:p w14:paraId="54D453B3" w14:textId="77777777" w:rsidR="00F041FD" w:rsidRPr="00253971" w:rsidRDefault="00F041FD" w:rsidP="00F041FD">
            <w:pPr>
              <w:widowControl w:val="0"/>
              <w:overflowPunct w:val="0"/>
              <w:autoSpaceDE w:val="0"/>
              <w:adjustRightInd w:val="0"/>
              <w:spacing w:after="0" w:line="260" w:lineRule="exact"/>
              <w:jc w:val="both"/>
              <w:rPr>
                <w:rFonts w:ascii="Arial" w:eastAsia="Arial" w:hAnsi="Arial" w:cs="Arial"/>
                <w:iCs/>
                <w:kern w:val="0"/>
                <w:lang w:eastAsia="sl-SI"/>
              </w:rPr>
            </w:pPr>
            <w:r w:rsidRPr="00253971">
              <w:rPr>
                <w:rFonts w:ascii="Arial" w:hAnsi="Arial" w:cs="Arial"/>
                <w:iCs/>
              </w:rPr>
              <w:t xml:space="preserve">Predpis </w:t>
            </w:r>
            <w:r w:rsidR="00253971" w:rsidRPr="00D25EAB">
              <w:rPr>
                <w:rFonts w:ascii="Arial" w:hAnsi="Arial" w:cs="Arial"/>
              </w:rPr>
              <w:t>je bil</w:t>
            </w:r>
            <w:r w:rsidRPr="00D25EAB">
              <w:rPr>
                <w:rFonts w:ascii="Arial" w:hAnsi="Arial" w:cs="Arial"/>
              </w:rPr>
              <w:t xml:space="preserve"> objavljen na spletni strani e-demokracija</w:t>
            </w:r>
          </w:p>
        </w:tc>
        <w:tc>
          <w:tcPr>
            <w:tcW w:w="2151" w:type="dxa"/>
            <w:gridSpan w:val="2"/>
            <w:shd w:val="clear" w:color="auto" w:fill="auto"/>
          </w:tcPr>
          <w:p w14:paraId="709BE5FF" w14:textId="77777777" w:rsidR="00F041FD" w:rsidRPr="00CA4C0D" w:rsidRDefault="009D0D31" w:rsidP="00F041FD">
            <w:pPr>
              <w:widowControl w:val="0"/>
              <w:overflowPunct w:val="0"/>
              <w:autoSpaceDE w:val="0"/>
              <w:adjustRightInd w:val="0"/>
              <w:spacing w:after="0" w:line="260" w:lineRule="exact"/>
              <w:jc w:val="center"/>
              <w:rPr>
                <w:rFonts w:ascii="Arial" w:eastAsia="Arial" w:hAnsi="Arial" w:cs="Arial"/>
                <w:iCs/>
                <w:kern w:val="0"/>
                <w:lang w:eastAsia="sl-SI"/>
              </w:rPr>
            </w:pPr>
            <w:r>
              <w:rPr>
                <w:rFonts w:ascii="Arial" w:eastAsia="Arial" w:hAnsi="Arial" w:cs="Arial"/>
                <w:iCs/>
                <w:kern w:val="0"/>
                <w:lang w:eastAsia="sl-SI"/>
              </w:rPr>
              <w:t>NE</w:t>
            </w:r>
          </w:p>
        </w:tc>
      </w:tr>
      <w:tr w:rsidR="00CA4C0D" w:rsidRPr="00253971" w14:paraId="6CDBA001"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72CAE5B7" w14:textId="77777777" w:rsidR="00CA4C0D" w:rsidRPr="00CA4C0D" w:rsidRDefault="00CA4C0D" w:rsidP="00CA4C0D">
            <w:pPr>
              <w:spacing w:after="0" w:line="257" w:lineRule="auto"/>
              <w:jc w:val="both"/>
              <w:rPr>
                <w:rFonts w:ascii="Arial" w:hAnsi="Arial" w:cs="Arial"/>
              </w:rPr>
            </w:pPr>
          </w:p>
        </w:tc>
      </w:tr>
      <w:tr w:rsidR="00CA4C0D" w:rsidRPr="003D2A3B" w14:paraId="77B271F4"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9" w:type="dxa"/>
            <w:gridSpan w:val="7"/>
            <w:shd w:val="clear" w:color="auto" w:fill="auto"/>
            <w:vAlign w:val="center"/>
          </w:tcPr>
          <w:p w14:paraId="40963063" w14:textId="77777777" w:rsidR="00CA4C0D" w:rsidRPr="003D2A3B" w:rsidRDefault="00CA4C0D" w:rsidP="00CA4C0D">
            <w:pPr>
              <w:widowControl w:val="0"/>
              <w:overflowPunct w:val="0"/>
              <w:autoSpaceDE w:val="0"/>
              <w:adjustRightInd w:val="0"/>
              <w:spacing w:after="0" w:line="260" w:lineRule="exact"/>
              <w:rPr>
                <w:rFonts w:ascii="Arial" w:eastAsia="Arial" w:hAnsi="Arial" w:cs="Arial"/>
                <w:kern w:val="0"/>
                <w:lang w:eastAsia="sl-SI"/>
              </w:rPr>
            </w:pPr>
            <w:r w:rsidRPr="003D2A3B">
              <w:rPr>
                <w:rFonts w:ascii="Arial" w:eastAsia="Arial" w:hAnsi="Arial" w:cs="Arial"/>
                <w:b/>
                <w:kern w:val="0"/>
                <w:lang w:eastAsia="sl-SI"/>
              </w:rPr>
              <w:t>10. Pri pripravi gradiva so bile upoštevane zahteve iz Resolucije o normativni dejavnosti:</w:t>
            </w:r>
          </w:p>
        </w:tc>
        <w:tc>
          <w:tcPr>
            <w:tcW w:w="2151" w:type="dxa"/>
            <w:gridSpan w:val="2"/>
            <w:shd w:val="clear" w:color="auto" w:fill="auto"/>
            <w:vAlign w:val="center"/>
          </w:tcPr>
          <w:p w14:paraId="5CCB20B4" w14:textId="77777777" w:rsidR="00CA4C0D" w:rsidRPr="003D2A3B" w:rsidRDefault="00CA4C0D" w:rsidP="00CA4C0D">
            <w:pPr>
              <w:widowControl w:val="0"/>
              <w:overflowPunct w:val="0"/>
              <w:autoSpaceDE w:val="0"/>
              <w:adjustRightInd w:val="0"/>
              <w:spacing w:after="0" w:line="260" w:lineRule="exact"/>
              <w:jc w:val="center"/>
              <w:rPr>
                <w:rFonts w:ascii="Arial" w:eastAsia="Arial" w:hAnsi="Arial" w:cs="Arial"/>
                <w:iCs/>
                <w:kern w:val="0"/>
                <w:lang w:eastAsia="sl-SI"/>
              </w:rPr>
            </w:pPr>
            <w:r w:rsidRPr="003D2A3B">
              <w:rPr>
                <w:rFonts w:ascii="Arial" w:eastAsia="Arial" w:hAnsi="Arial" w:cs="Arial"/>
                <w:kern w:val="0"/>
                <w:lang w:eastAsia="sl-SI"/>
              </w:rPr>
              <w:t>DA</w:t>
            </w:r>
          </w:p>
        </w:tc>
      </w:tr>
      <w:tr w:rsidR="00CA4C0D" w:rsidRPr="003D2A3B" w14:paraId="1C42202E"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9" w:type="dxa"/>
            <w:gridSpan w:val="7"/>
            <w:shd w:val="clear" w:color="auto" w:fill="auto"/>
            <w:vAlign w:val="center"/>
          </w:tcPr>
          <w:p w14:paraId="13CA924F" w14:textId="77777777" w:rsidR="00CA4C0D" w:rsidRPr="003D2A3B" w:rsidRDefault="00CA4C0D" w:rsidP="00CA4C0D">
            <w:pPr>
              <w:widowControl w:val="0"/>
              <w:overflowPunct w:val="0"/>
              <w:autoSpaceDE w:val="0"/>
              <w:adjustRightInd w:val="0"/>
              <w:spacing w:after="0" w:line="260" w:lineRule="exact"/>
              <w:rPr>
                <w:rFonts w:ascii="Arial" w:eastAsia="Arial" w:hAnsi="Arial" w:cs="Arial"/>
                <w:b/>
                <w:kern w:val="0"/>
                <w:lang w:eastAsia="sl-SI"/>
              </w:rPr>
            </w:pPr>
            <w:r w:rsidRPr="003D2A3B">
              <w:rPr>
                <w:rFonts w:ascii="Arial" w:eastAsia="Arial" w:hAnsi="Arial" w:cs="Arial"/>
                <w:b/>
                <w:kern w:val="0"/>
                <w:lang w:eastAsia="sl-SI"/>
              </w:rPr>
              <w:t>11. Gradivo je uvrščeno v delovni program vlade:</w:t>
            </w:r>
          </w:p>
        </w:tc>
        <w:tc>
          <w:tcPr>
            <w:tcW w:w="2151" w:type="dxa"/>
            <w:gridSpan w:val="2"/>
            <w:shd w:val="clear" w:color="auto" w:fill="auto"/>
            <w:vAlign w:val="center"/>
          </w:tcPr>
          <w:p w14:paraId="5D5B8D21" w14:textId="77777777" w:rsidR="00CA4C0D" w:rsidRPr="003D2A3B" w:rsidRDefault="00CA4C0D" w:rsidP="00CA4C0D">
            <w:pPr>
              <w:widowControl w:val="0"/>
              <w:overflowPunct w:val="0"/>
              <w:autoSpaceDE w:val="0"/>
              <w:adjustRightInd w:val="0"/>
              <w:spacing w:after="0" w:line="260" w:lineRule="exact"/>
              <w:jc w:val="center"/>
              <w:rPr>
                <w:rFonts w:ascii="Arial" w:eastAsia="Arial" w:hAnsi="Arial" w:cs="Arial"/>
                <w:kern w:val="0"/>
                <w:lang w:eastAsia="sl-SI"/>
              </w:rPr>
            </w:pPr>
            <w:r w:rsidRPr="000A4DA1">
              <w:rPr>
                <w:rFonts w:ascii="Arial" w:eastAsia="Arial" w:hAnsi="Arial" w:cs="Arial"/>
                <w:kern w:val="0"/>
                <w:lang w:eastAsia="sl-SI"/>
              </w:rPr>
              <w:t>NE</w:t>
            </w:r>
          </w:p>
        </w:tc>
      </w:tr>
      <w:tr w:rsidR="00CA4C0D" w:rsidRPr="003D2A3B" w14:paraId="57EB821F" w14:textId="77777777" w:rsidTr="00CA4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2FD93B7C" w14:textId="77777777" w:rsidR="00CA4C0D" w:rsidRPr="003D2A3B" w:rsidRDefault="00CA4C0D" w:rsidP="00CA4C0D">
            <w:pPr>
              <w:widowControl w:val="0"/>
              <w:overflowPunct w:val="0"/>
              <w:autoSpaceDE w:val="0"/>
              <w:adjustRightInd w:val="0"/>
              <w:spacing w:after="0" w:line="260" w:lineRule="exact"/>
              <w:ind w:left="3400"/>
              <w:outlineLvl w:val="3"/>
              <w:rPr>
                <w:rFonts w:ascii="Arial" w:eastAsia="Arial" w:hAnsi="Arial" w:cs="Arial"/>
                <w:b/>
                <w:kern w:val="0"/>
                <w:lang w:eastAsia="sl-SI"/>
              </w:rPr>
            </w:pPr>
          </w:p>
          <w:p w14:paraId="3BCBD56B" w14:textId="46CA1A9B" w:rsidR="00CA4C0D" w:rsidRPr="00133696" w:rsidRDefault="00AD43C5" w:rsidP="00CA4C0D">
            <w:pPr>
              <w:widowControl w:val="0"/>
              <w:overflowPunct w:val="0"/>
              <w:autoSpaceDE w:val="0"/>
              <w:adjustRightInd w:val="0"/>
              <w:spacing w:after="0" w:line="260" w:lineRule="exact"/>
              <w:ind w:left="3400"/>
              <w:jc w:val="center"/>
              <w:outlineLvl w:val="3"/>
              <w:rPr>
                <w:rFonts w:ascii="Arial" w:eastAsia="Arial" w:hAnsi="Arial" w:cs="Arial"/>
                <w:b/>
                <w:kern w:val="0"/>
                <w:lang w:eastAsia="sl-SI"/>
              </w:rPr>
            </w:pPr>
            <w:r w:rsidRPr="00133696">
              <w:rPr>
                <w:rFonts w:ascii="Arial" w:eastAsia="Arial" w:hAnsi="Arial" w:cs="Arial"/>
                <w:b/>
                <w:kern w:val="0"/>
                <w:lang w:eastAsia="sl-SI"/>
              </w:rPr>
              <w:t>DR. KLEMEN PLOŠTAJNER</w:t>
            </w:r>
          </w:p>
          <w:p w14:paraId="15C74DC1" w14:textId="35FF9C76" w:rsidR="00CA4C0D" w:rsidRPr="003D2A3B" w:rsidRDefault="00AD43C5" w:rsidP="00CA4C0D">
            <w:pPr>
              <w:widowControl w:val="0"/>
              <w:overflowPunct w:val="0"/>
              <w:autoSpaceDE w:val="0"/>
              <w:adjustRightInd w:val="0"/>
              <w:spacing w:after="0" w:line="260" w:lineRule="exact"/>
              <w:ind w:left="3400"/>
              <w:jc w:val="center"/>
              <w:outlineLvl w:val="3"/>
              <w:rPr>
                <w:rFonts w:ascii="Arial" w:eastAsia="Arial" w:hAnsi="Arial" w:cs="Arial"/>
                <w:kern w:val="0"/>
                <w:lang w:eastAsia="sl-SI"/>
              </w:rPr>
            </w:pPr>
            <w:r w:rsidRPr="00133696">
              <w:rPr>
                <w:rFonts w:ascii="Arial" w:eastAsia="Arial" w:hAnsi="Arial" w:cs="Arial"/>
                <w:kern w:val="0"/>
                <w:lang w:eastAsia="sl-SI"/>
              </w:rPr>
              <w:t>državni sekretar</w:t>
            </w:r>
          </w:p>
          <w:p w14:paraId="19FE9D76" w14:textId="77777777" w:rsidR="00CA4C0D" w:rsidRPr="003D2A3B" w:rsidRDefault="00CA4C0D" w:rsidP="00CA4C0D">
            <w:pPr>
              <w:widowControl w:val="0"/>
              <w:overflowPunct w:val="0"/>
              <w:autoSpaceDE w:val="0"/>
              <w:adjustRightInd w:val="0"/>
              <w:spacing w:after="0" w:line="260" w:lineRule="exact"/>
              <w:ind w:left="3400"/>
              <w:outlineLvl w:val="3"/>
              <w:rPr>
                <w:rFonts w:ascii="Arial" w:eastAsia="Arial" w:hAnsi="Arial" w:cs="Arial"/>
                <w:kern w:val="0"/>
                <w:lang w:eastAsia="sl-SI"/>
              </w:rPr>
            </w:pPr>
          </w:p>
        </w:tc>
      </w:tr>
      <w:bookmarkEnd w:id="0"/>
    </w:tbl>
    <w:p w14:paraId="00EBB954" w14:textId="77777777" w:rsidR="003D2A3B" w:rsidRPr="003D2A3B" w:rsidRDefault="003D2A3B" w:rsidP="003D2A3B">
      <w:pPr>
        <w:rPr>
          <w:rFonts w:ascii="Arial" w:eastAsia="Arial" w:hAnsi="Arial" w:cs="Arial"/>
          <w:b/>
          <w:iCs/>
          <w:kern w:val="0"/>
          <w:lang w:eastAsia="sl-SI"/>
        </w:rPr>
      </w:pPr>
      <w:r w:rsidRPr="003D2A3B">
        <w:rPr>
          <w:rFonts w:ascii="Arial" w:eastAsia="Arial" w:hAnsi="Arial" w:cs="Arial"/>
          <w:b/>
          <w:iCs/>
          <w:kern w:val="0"/>
          <w:lang w:eastAsia="sl-SI"/>
        </w:rPr>
        <w:br w:type="page"/>
      </w:r>
    </w:p>
    <w:p w14:paraId="6E318BBA" w14:textId="77777777" w:rsidR="003D2A3B" w:rsidRPr="003D2A3B" w:rsidRDefault="003D2A3B" w:rsidP="003D2A3B">
      <w:pPr>
        <w:spacing w:after="200" w:line="276" w:lineRule="auto"/>
        <w:jc w:val="right"/>
        <w:rPr>
          <w:rFonts w:ascii="Arial" w:eastAsia="Arial" w:hAnsi="Arial" w:cs="Arial"/>
          <w:b/>
          <w:iCs/>
          <w:kern w:val="0"/>
          <w:lang w:eastAsia="sl-SI"/>
        </w:rPr>
      </w:pPr>
      <w:r w:rsidRPr="003D2A3B">
        <w:rPr>
          <w:rFonts w:ascii="Arial" w:eastAsia="Arial" w:hAnsi="Arial" w:cs="Arial"/>
          <w:b/>
          <w:iCs/>
          <w:kern w:val="0"/>
          <w:lang w:eastAsia="sl-SI"/>
        </w:rPr>
        <w:lastRenderedPageBreak/>
        <w:t>PREDLOG SKLEPA</w:t>
      </w:r>
    </w:p>
    <w:p w14:paraId="7DCA51F5" w14:textId="77777777" w:rsidR="003D2A3B" w:rsidRPr="003D2A3B" w:rsidRDefault="003D2A3B" w:rsidP="003D2A3B">
      <w:pPr>
        <w:spacing w:after="0" w:line="276" w:lineRule="auto"/>
        <w:jc w:val="both"/>
        <w:rPr>
          <w:rFonts w:ascii="Arial" w:eastAsia="Calibri" w:hAnsi="Arial" w:cs="Arial"/>
          <w:kern w:val="0"/>
          <w:lang w:eastAsia="sl-SI"/>
        </w:rPr>
      </w:pPr>
    </w:p>
    <w:p w14:paraId="55B72541" w14:textId="77777777" w:rsidR="003D2A3B" w:rsidRPr="003D2A3B" w:rsidRDefault="003D2A3B" w:rsidP="003D2A3B">
      <w:pPr>
        <w:spacing w:after="0" w:line="260" w:lineRule="exact"/>
        <w:jc w:val="both"/>
        <w:rPr>
          <w:rFonts w:ascii="Arial" w:eastAsia="Times New Roman" w:hAnsi="Arial" w:cs="Arial"/>
          <w:iCs/>
          <w:color w:val="FF0000"/>
          <w:kern w:val="0"/>
          <w:lang w:eastAsia="sl-SI"/>
        </w:rPr>
      </w:pPr>
      <w:r w:rsidRPr="003D2A3B">
        <w:rPr>
          <w:rFonts w:ascii="Arial" w:eastAsia="Times New Roman" w:hAnsi="Arial" w:cs="Arial"/>
          <w:iCs/>
          <w:kern w:val="0"/>
          <w:lang w:eastAsia="sl-SI"/>
        </w:rPr>
        <w:t>EVA</w:t>
      </w:r>
      <w:r w:rsidR="002908CF">
        <w:rPr>
          <w:rFonts w:ascii="Arial" w:eastAsia="Times New Roman" w:hAnsi="Arial" w:cs="Arial"/>
          <w:iCs/>
          <w:kern w:val="0"/>
          <w:lang w:eastAsia="sl-SI"/>
        </w:rPr>
        <w:t xml:space="preserve"> </w:t>
      </w:r>
      <w:r w:rsidR="002908CF" w:rsidRPr="002908CF">
        <w:rPr>
          <w:rFonts w:ascii="Arial" w:eastAsia="Times New Roman" w:hAnsi="Arial" w:cs="Arial"/>
          <w:iCs/>
          <w:kern w:val="0"/>
          <w:lang w:eastAsia="sl-SI"/>
        </w:rPr>
        <w:t xml:space="preserve">2025-2720-0026 </w:t>
      </w:r>
      <w:r w:rsidRPr="003D2A3B">
        <w:rPr>
          <w:rFonts w:ascii="Arial" w:eastAsia="Times New Roman" w:hAnsi="Arial" w:cs="Arial"/>
          <w:iCs/>
          <w:kern w:val="0"/>
          <w:lang w:eastAsia="sl-SI"/>
        </w:rPr>
        <w:tab/>
      </w:r>
    </w:p>
    <w:p w14:paraId="6E1D1530" w14:textId="77777777" w:rsidR="003D2A3B" w:rsidRPr="003D2A3B" w:rsidRDefault="003D2A3B" w:rsidP="003D2A3B">
      <w:pPr>
        <w:spacing w:after="0" w:line="260" w:lineRule="exact"/>
        <w:jc w:val="both"/>
        <w:rPr>
          <w:rFonts w:ascii="Arial" w:eastAsia="Times New Roman" w:hAnsi="Arial" w:cs="Arial"/>
          <w:iCs/>
          <w:kern w:val="0"/>
          <w:lang w:eastAsia="sl-SI"/>
        </w:rPr>
      </w:pPr>
      <w:r w:rsidRPr="003D2A3B">
        <w:rPr>
          <w:rFonts w:ascii="Arial" w:eastAsia="Times New Roman" w:hAnsi="Arial" w:cs="Arial"/>
          <w:iCs/>
          <w:kern w:val="0"/>
          <w:lang w:eastAsia="sl-SI"/>
        </w:rPr>
        <w:t>Številka:</w:t>
      </w:r>
    </w:p>
    <w:p w14:paraId="6CC2C5D3" w14:textId="77777777" w:rsidR="003D2A3B" w:rsidRPr="003D2A3B" w:rsidRDefault="003D2A3B" w:rsidP="003D2A3B">
      <w:pPr>
        <w:spacing w:after="0" w:line="260" w:lineRule="exact"/>
        <w:jc w:val="both"/>
        <w:rPr>
          <w:rFonts w:ascii="Arial" w:eastAsia="Times New Roman" w:hAnsi="Arial" w:cs="Arial"/>
          <w:iCs/>
          <w:kern w:val="0"/>
          <w:lang w:eastAsia="sl-SI"/>
        </w:rPr>
      </w:pPr>
      <w:r w:rsidRPr="003D2A3B">
        <w:rPr>
          <w:rFonts w:ascii="Arial" w:eastAsia="Times New Roman" w:hAnsi="Arial" w:cs="Arial"/>
          <w:iCs/>
          <w:kern w:val="0"/>
          <w:lang w:eastAsia="sl-SI"/>
        </w:rPr>
        <w:t>Datum:</w:t>
      </w:r>
      <w:r w:rsidRPr="003D2A3B">
        <w:rPr>
          <w:rFonts w:ascii="Arial" w:eastAsia="Times New Roman" w:hAnsi="Arial" w:cs="Arial"/>
          <w:iCs/>
          <w:kern w:val="0"/>
          <w:lang w:eastAsia="sl-SI"/>
        </w:rPr>
        <w:tab/>
      </w:r>
      <w:r w:rsidRPr="003D2A3B">
        <w:rPr>
          <w:rFonts w:ascii="Arial" w:eastAsia="Times New Roman" w:hAnsi="Arial" w:cs="Arial"/>
          <w:iCs/>
          <w:kern w:val="0"/>
          <w:lang w:eastAsia="sl-SI"/>
        </w:rPr>
        <w:tab/>
      </w:r>
    </w:p>
    <w:p w14:paraId="072C255E" w14:textId="77777777" w:rsidR="003D2A3B" w:rsidRPr="003D2A3B" w:rsidRDefault="003D2A3B" w:rsidP="003D2A3B">
      <w:pPr>
        <w:spacing w:after="0" w:line="260" w:lineRule="exact"/>
        <w:jc w:val="both"/>
        <w:rPr>
          <w:rFonts w:ascii="Arial" w:eastAsia="Times New Roman" w:hAnsi="Arial" w:cs="Arial"/>
          <w:iCs/>
          <w:kern w:val="0"/>
          <w:lang w:eastAsia="sl-SI"/>
        </w:rPr>
      </w:pPr>
    </w:p>
    <w:p w14:paraId="43A24869" w14:textId="77777777" w:rsidR="003D2A3B" w:rsidRPr="003D2A3B" w:rsidRDefault="003D2A3B" w:rsidP="003D2A3B">
      <w:pPr>
        <w:spacing w:after="0" w:line="260" w:lineRule="exact"/>
        <w:jc w:val="both"/>
        <w:rPr>
          <w:rFonts w:ascii="Arial" w:eastAsia="Times New Roman" w:hAnsi="Arial" w:cs="Arial"/>
          <w:iCs/>
          <w:kern w:val="0"/>
          <w:lang w:eastAsia="sl-SI"/>
        </w:rPr>
      </w:pPr>
    </w:p>
    <w:p w14:paraId="43C0C600" w14:textId="16D2FF65" w:rsidR="003D2A3B" w:rsidRPr="003D2A3B" w:rsidRDefault="003D2A3B" w:rsidP="003D2A3B">
      <w:pPr>
        <w:spacing w:after="0" w:line="240" w:lineRule="auto"/>
        <w:jc w:val="both"/>
        <w:rPr>
          <w:rFonts w:ascii="Arial" w:eastAsia="Times New Roman" w:hAnsi="Arial" w:cs="Arial"/>
          <w:iCs/>
          <w:kern w:val="0"/>
          <w:lang w:eastAsia="sl-SI"/>
        </w:rPr>
      </w:pPr>
      <w:r w:rsidRPr="003D2A3B">
        <w:rPr>
          <w:rFonts w:ascii="Arial" w:eastAsia="Times New Roman" w:hAnsi="Arial" w:cs="Arial"/>
          <w:iCs/>
          <w:kern w:val="0"/>
          <w:lang w:eastAsia="sl-SI"/>
        </w:rPr>
        <w:t>Na podlagi</w:t>
      </w:r>
      <w:r w:rsidRPr="003D2A3B">
        <w:rPr>
          <w:rFonts w:ascii="Arial" w:eastAsia="Times New Roman" w:hAnsi="Arial" w:cs="Arial"/>
          <w:kern w:val="0"/>
          <w:lang w:eastAsia="sl-SI"/>
        </w:rPr>
        <w:t xml:space="preserve"> drugega odstavka 2. člena o Vladi Republike Slovenije (Uradni list RS, št. 24/05 – uradno prečiščeno besedilo, 109/08, 38/10 – ZUKN, 8/12, 21/13, 47/13 – ZDU-1G, 65/14, 55/17</w:t>
      </w:r>
      <w:r w:rsidR="00603121">
        <w:rPr>
          <w:rFonts w:ascii="Arial" w:eastAsia="Times New Roman" w:hAnsi="Arial" w:cs="Arial"/>
          <w:kern w:val="0"/>
          <w:lang w:eastAsia="sl-SI"/>
        </w:rPr>
        <w:t>,</w:t>
      </w:r>
      <w:r w:rsidRPr="003D2A3B">
        <w:rPr>
          <w:rFonts w:ascii="Arial" w:eastAsia="Times New Roman" w:hAnsi="Arial" w:cs="Arial"/>
          <w:kern w:val="0"/>
          <w:lang w:eastAsia="sl-SI"/>
        </w:rPr>
        <w:t xml:space="preserve"> 163/22</w:t>
      </w:r>
      <w:r w:rsidR="00603121">
        <w:rPr>
          <w:rFonts w:ascii="Arial" w:eastAsia="Times New Roman" w:hAnsi="Arial" w:cs="Arial"/>
          <w:kern w:val="0"/>
          <w:lang w:eastAsia="sl-SI"/>
        </w:rPr>
        <w:t xml:space="preserve"> in 57/25 – ZF</w:t>
      </w:r>
      <w:r w:rsidRPr="003D2A3B">
        <w:rPr>
          <w:rFonts w:ascii="Arial" w:eastAsia="Times New Roman" w:hAnsi="Arial" w:cs="Arial"/>
          <w:kern w:val="0"/>
          <w:lang w:eastAsia="sl-SI"/>
        </w:rPr>
        <w:t xml:space="preserve">) </w:t>
      </w:r>
      <w:r w:rsidRPr="003D2A3B">
        <w:rPr>
          <w:rFonts w:ascii="Arial" w:eastAsia="Times New Roman" w:hAnsi="Arial" w:cs="Arial"/>
          <w:iCs/>
          <w:kern w:val="0"/>
          <w:lang w:eastAsia="sl-SI"/>
        </w:rPr>
        <w:t>je Vlada Republike Slovenije na ___ seji _______ pod točko dnevnega reda sprejela naslednji</w:t>
      </w:r>
    </w:p>
    <w:p w14:paraId="5578D061" w14:textId="77777777" w:rsidR="003D2A3B" w:rsidRPr="003D2A3B" w:rsidRDefault="003D2A3B" w:rsidP="003D2A3B">
      <w:pPr>
        <w:spacing w:after="0" w:line="260" w:lineRule="exact"/>
        <w:jc w:val="both"/>
        <w:rPr>
          <w:rFonts w:ascii="Arial" w:eastAsia="Times New Roman" w:hAnsi="Arial" w:cs="Arial"/>
          <w:iCs/>
          <w:kern w:val="0"/>
          <w:lang w:eastAsia="sl-SI"/>
        </w:rPr>
      </w:pPr>
    </w:p>
    <w:p w14:paraId="16DF0609" w14:textId="77777777" w:rsidR="003D2A3B" w:rsidRPr="003D2A3B" w:rsidRDefault="003D2A3B" w:rsidP="003D2A3B">
      <w:pPr>
        <w:spacing w:after="0" w:line="260" w:lineRule="exact"/>
        <w:jc w:val="both"/>
        <w:rPr>
          <w:rFonts w:ascii="Arial" w:eastAsia="Times New Roman" w:hAnsi="Arial" w:cs="Arial"/>
          <w:iCs/>
          <w:kern w:val="0"/>
          <w:lang w:eastAsia="sl-SI"/>
        </w:rPr>
      </w:pPr>
    </w:p>
    <w:p w14:paraId="04F75739" w14:textId="77777777" w:rsidR="003D2A3B" w:rsidRPr="003D2A3B" w:rsidRDefault="003D2A3B" w:rsidP="003D2A3B">
      <w:pPr>
        <w:spacing w:after="0" w:line="260" w:lineRule="exact"/>
        <w:jc w:val="center"/>
        <w:rPr>
          <w:rFonts w:ascii="Arial" w:eastAsia="Times New Roman" w:hAnsi="Arial" w:cs="Arial"/>
          <w:b/>
          <w:iCs/>
          <w:kern w:val="0"/>
          <w:lang w:eastAsia="sl-SI"/>
        </w:rPr>
      </w:pPr>
      <w:r w:rsidRPr="003D2A3B">
        <w:rPr>
          <w:rFonts w:ascii="Arial" w:eastAsia="Times New Roman" w:hAnsi="Arial" w:cs="Arial"/>
          <w:b/>
          <w:iCs/>
          <w:kern w:val="0"/>
          <w:lang w:eastAsia="sl-SI"/>
        </w:rPr>
        <w:t>S K L E P</w:t>
      </w:r>
      <w:proofErr w:type="gramStart"/>
      <w:r w:rsidR="00603121">
        <w:rPr>
          <w:rFonts w:ascii="Arial" w:eastAsia="Times New Roman" w:hAnsi="Arial" w:cs="Arial"/>
          <w:b/>
          <w:iCs/>
          <w:kern w:val="0"/>
          <w:lang w:eastAsia="sl-SI"/>
        </w:rPr>
        <w:t xml:space="preserve"> </w:t>
      </w:r>
      <w:r w:rsidRPr="003D2A3B">
        <w:rPr>
          <w:rFonts w:ascii="Arial" w:eastAsia="Times New Roman" w:hAnsi="Arial" w:cs="Arial"/>
          <w:b/>
          <w:iCs/>
          <w:kern w:val="0"/>
          <w:lang w:eastAsia="sl-SI"/>
        </w:rPr>
        <w:t>:</w:t>
      </w:r>
      <w:proofErr w:type="gramEnd"/>
      <w:r w:rsidR="00550A25">
        <w:rPr>
          <w:rFonts w:ascii="Arial" w:eastAsia="Times New Roman" w:hAnsi="Arial" w:cs="Arial"/>
          <w:b/>
          <w:iCs/>
          <w:kern w:val="0"/>
          <w:lang w:eastAsia="sl-SI"/>
        </w:rPr>
        <w:t xml:space="preserve"> </w:t>
      </w:r>
    </w:p>
    <w:p w14:paraId="1FD9D1EB" w14:textId="77777777" w:rsidR="003D2A3B" w:rsidRPr="003D2A3B" w:rsidRDefault="003D2A3B" w:rsidP="003D2A3B">
      <w:pPr>
        <w:spacing w:after="0" w:line="260" w:lineRule="exact"/>
        <w:jc w:val="both"/>
        <w:rPr>
          <w:rFonts w:ascii="Arial" w:eastAsia="Times New Roman" w:hAnsi="Arial" w:cs="Arial"/>
          <w:iCs/>
          <w:kern w:val="0"/>
          <w:lang w:eastAsia="sl-SI"/>
        </w:rPr>
      </w:pPr>
    </w:p>
    <w:p w14:paraId="0256DE4B" w14:textId="77777777" w:rsidR="003D2A3B" w:rsidRPr="003D2A3B" w:rsidRDefault="003D2A3B" w:rsidP="003D2A3B">
      <w:pPr>
        <w:spacing w:after="0" w:line="260" w:lineRule="exact"/>
        <w:jc w:val="both"/>
        <w:rPr>
          <w:rFonts w:ascii="Arial" w:eastAsia="Times New Roman" w:hAnsi="Arial" w:cs="Arial"/>
          <w:iCs/>
          <w:kern w:val="0"/>
          <w:lang w:eastAsia="sl-SI"/>
        </w:rPr>
      </w:pPr>
    </w:p>
    <w:p w14:paraId="599AA661" w14:textId="77777777" w:rsidR="003D2A3B" w:rsidRPr="003D2A3B" w:rsidRDefault="003D2A3B" w:rsidP="003D2A3B">
      <w:pPr>
        <w:overflowPunct w:val="0"/>
        <w:autoSpaceDE w:val="0"/>
        <w:autoSpaceDN w:val="0"/>
        <w:adjustRightInd w:val="0"/>
        <w:spacing w:after="0" w:line="260" w:lineRule="exact"/>
        <w:ind w:left="360"/>
        <w:jc w:val="both"/>
        <w:textAlignment w:val="baseline"/>
        <w:rPr>
          <w:rFonts w:ascii="Arial" w:eastAsia="Arial" w:hAnsi="Arial" w:cs="Arial"/>
          <w:iCs/>
          <w:kern w:val="0"/>
          <w:lang w:eastAsia="sl-SI"/>
        </w:rPr>
      </w:pPr>
    </w:p>
    <w:p w14:paraId="1CEDCDDB" w14:textId="22849098" w:rsidR="009D0D31" w:rsidRPr="003D2A3B" w:rsidRDefault="009D0D31" w:rsidP="009D0D31">
      <w:pPr>
        <w:spacing w:after="0" w:line="276" w:lineRule="auto"/>
        <w:jc w:val="both"/>
        <w:outlineLvl w:val="0"/>
        <w:rPr>
          <w:rFonts w:ascii="Arial" w:eastAsia="Arial" w:hAnsi="Arial" w:cs="Arial"/>
          <w:color w:val="000000"/>
          <w:kern w:val="0"/>
          <w:lang w:eastAsia="sl-SI"/>
        </w:rPr>
      </w:pPr>
      <w:r w:rsidRPr="003D2A3B">
        <w:rPr>
          <w:rFonts w:ascii="Arial" w:eastAsia="Arial" w:hAnsi="Arial" w:cs="Arial"/>
          <w:color w:val="000000"/>
          <w:kern w:val="0"/>
          <w:lang w:eastAsia="sl-SI"/>
        </w:rPr>
        <w:t xml:space="preserve">Vlada Republike Slovenije je določila besedilo </w:t>
      </w:r>
      <w:proofErr w:type="gramStart"/>
      <w:r w:rsidRPr="003D2A3B">
        <w:rPr>
          <w:rFonts w:ascii="Arial" w:eastAsia="Arial" w:hAnsi="Arial" w:cs="Arial"/>
          <w:color w:val="000000"/>
          <w:kern w:val="0"/>
          <w:lang w:eastAsia="sl-SI"/>
        </w:rPr>
        <w:t xml:space="preserve">predloga </w:t>
      </w:r>
      <w:r w:rsidR="0054419D">
        <w:rPr>
          <w:rFonts w:ascii="Arial" w:eastAsia="Arial" w:hAnsi="Arial" w:cs="Arial"/>
          <w:color w:val="000000"/>
          <w:kern w:val="0"/>
          <w:lang w:eastAsia="sl-SI"/>
        </w:rPr>
        <w:t>Zakona</w:t>
      </w:r>
      <w:proofErr w:type="gramEnd"/>
      <w:r w:rsidR="0054419D">
        <w:rPr>
          <w:rFonts w:ascii="Arial" w:eastAsia="Arial" w:hAnsi="Arial" w:cs="Arial"/>
          <w:color w:val="000000"/>
          <w:kern w:val="0"/>
          <w:lang w:eastAsia="sl-SI"/>
        </w:rPr>
        <w:t xml:space="preserve"> </w:t>
      </w:r>
      <w:r w:rsidR="0054419D" w:rsidRPr="00EF2C66">
        <w:rPr>
          <w:rFonts w:ascii="Arial" w:eastAsia="Arial" w:hAnsi="Arial" w:cs="Arial"/>
          <w:color w:val="000000"/>
          <w:kern w:val="0"/>
          <w:lang w:eastAsia="sl-SI"/>
        </w:rPr>
        <w:t xml:space="preserve">o </w:t>
      </w:r>
      <w:r w:rsidR="0054419D">
        <w:rPr>
          <w:rFonts w:ascii="Arial" w:eastAsia="Arial" w:hAnsi="Arial" w:cs="Arial"/>
          <w:color w:val="000000"/>
          <w:kern w:val="0"/>
          <w:lang w:eastAsia="sl-SI"/>
        </w:rPr>
        <w:t xml:space="preserve">spremembah in dopolnitvah </w:t>
      </w:r>
      <w:r w:rsidR="0054419D" w:rsidRPr="003D2A3B">
        <w:rPr>
          <w:rFonts w:ascii="Arial" w:eastAsia="Arial" w:hAnsi="Arial" w:cs="Arial"/>
          <w:color w:val="000000"/>
          <w:kern w:val="0"/>
          <w:lang w:eastAsia="sl-SI"/>
        </w:rPr>
        <w:t>Zakona o financiranju in spodbujanju gradnje javnih najemnih stanovanj</w:t>
      </w:r>
      <w:r w:rsidR="0054419D" w:rsidDel="0054419D">
        <w:rPr>
          <w:rFonts w:ascii="Arial" w:eastAsia="Arial" w:hAnsi="Arial" w:cs="Arial"/>
          <w:color w:val="000000"/>
          <w:kern w:val="0"/>
          <w:lang w:eastAsia="sl-SI"/>
        </w:rPr>
        <w:t xml:space="preserve"> </w:t>
      </w:r>
      <w:r w:rsidRPr="003D2A3B">
        <w:rPr>
          <w:rFonts w:ascii="Arial" w:eastAsia="Arial" w:hAnsi="Arial" w:cs="Arial"/>
          <w:color w:val="000000"/>
          <w:kern w:val="0"/>
          <w:lang w:eastAsia="sl-SI"/>
        </w:rPr>
        <w:t>in ga pošlje v obravnavo Državnemu zboru</w:t>
      </w:r>
      <w:r w:rsidR="00603121">
        <w:rPr>
          <w:rFonts w:ascii="Arial" w:eastAsia="Arial" w:hAnsi="Arial" w:cs="Arial"/>
          <w:color w:val="000000"/>
          <w:kern w:val="0"/>
          <w:lang w:eastAsia="sl-SI"/>
        </w:rPr>
        <w:t xml:space="preserve"> Republike Slovenije po nujnem postopku</w:t>
      </w:r>
      <w:r>
        <w:rPr>
          <w:rFonts w:ascii="Arial" w:eastAsia="Arial" w:hAnsi="Arial" w:cs="Arial"/>
          <w:color w:val="000000"/>
          <w:kern w:val="0"/>
          <w:lang w:eastAsia="sl-SI"/>
        </w:rPr>
        <w:t>.</w:t>
      </w:r>
    </w:p>
    <w:p w14:paraId="69FF0347" w14:textId="77777777" w:rsidR="003D2A3B" w:rsidRPr="003D2A3B" w:rsidRDefault="003D2A3B" w:rsidP="003D2A3B">
      <w:pPr>
        <w:overflowPunct w:val="0"/>
        <w:autoSpaceDE w:val="0"/>
        <w:autoSpaceDN w:val="0"/>
        <w:adjustRightInd w:val="0"/>
        <w:spacing w:after="0" w:line="260" w:lineRule="exact"/>
        <w:ind w:left="360"/>
        <w:jc w:val="both"/>
        <w:textAlignment w:val="baseline"/>
        <w:rPr>
          <w:rFonts w:ascii="Arial" w:eastAsia="Arial" w:hAnsi="Arial" w:cs="Arial"/>
          <w:iCs/>
          <w:kern w:val="0"/>
          <w:lang w:eastAsia="sl-SI"/>
        </w:rPr>
      </w:pPr>
    </w:p>
    <w:p w14:paraId="772DA7E3" w14:textId="77777777" w:rsidR="003D2A3B" w:rsidRPr="003D2A3B" w:rsidRDefault="003D2A3B" w:rsidP="003D2A3B">
      <w:pPr>
        <w:overflowPunct w:val="0"/>
        <w:autoSpaceDE w:val="0"/>
        <w:autoSpaceDN w:val="0"/>
        <w:adjustRightInd w:val="0"/>
        <w:spacing w:after="0" w:line="260" w:lineRule="exact"/>
        <w:ind w:left="360"/>
        <w:jc w:val="both"/>
        <w:textAlignment w:val="baseline"/>
        <w:rPr>
          <w:rFonts w:ascii="Arial" w:eastAsia="Arial" w:hAnsi="Arial" w:cs="Arial"/>
          <w:iCs/>
          <w:kern w:val="0"/>
          <w:lang w:eastAsia="sl-SI"/>
        </w:rPr>
      </w:pPr>
    </w:p>
    <w:p w14:paraId="2D8E9B4A" w14:textId="77777777" w:rsidR="003D2A3B" w:rsidRPr="003D2A3B" w:rsidRDefault="003D2A3B" w:rsidP="003D2A3B">
      <w:pPr>
        <w:overflowPunct w:val="0"/>
        <w:autoSpaceDE w:val="0"/>
        <w:autoSpaceDN w:val="0"/>
        <w:adjustRightInd w:val="0"/>
        <w:spacing w:before="60" w:after="60" w:line="276" w:lineRule="auto"/>
        <w:ind w:left="5760"/>
        <w:jc w:val="both"/>
        <w:textAlignment w:val="baseline"/>
        <w:rPr>
          <w:rFonts w:ascii="Arial" w:eastAsia="Arial" w:hAnsi="Arial" w:cs="Arial"/>
          <w:kern w:val="0"/>
          <w:lang w:eastAsia="sl-SI"/>
        </w:rPr>
      </w:pPr>
      <w:r w:rsidRPr="003D2A3B">
        <w:rPr>
          <w:rFonts w:ascii="Arial" w:eastAsia="Arial" w:hAnsi="Arial" w:cs="Arial"/>
          <w:kern w:val="0"/>
          <w:lang w:eastAsia="sl-SI"/>
        </w:rPr>
        <w:t>Barbara Kolenko Helbl</w:t>
      </w:r>
    </w:p>
    <w:p w14:paraId="52E8280B" w14:textId="77777777" w:rsidR="003D2A3B" w:rsidRPr="003D2A3B" w:rsidRDefault="003D2A3B" w:rsidP="003D2A3B">
      <w:pPr>
        <w:overflowPunct w:val="0"/>
        <w:autoSpaceDE w:val="0"/>
        <w:autoSpaceDN w:val="0"/>
        <w:adjustRightInd w:val="0"/>
        <w:spacing w:before="60" w:after="60" w:line="276" w:lineRule="auto"/>
        <w:ind w:left="5760"/>
        <w:jc w:val="both"/>
        <w:textAlignment w:val="baseline"/>
        <w:rPr>
          <w:rFonts w:ascii="Arial" w:eastAsia="Arial" w:hAnsi="Arial" w:cs="Arial"/>
          <w:kern w:val="0"/>
          <w:lang w:eastAsia="sl-SI"/>
        </w:rPr>
      </w:pPr>
      <w:r w:rsidRPr="003D2A3B">
        <w:rPr>
          <w:rFonts w:ascii="Arial" w:eastAsia="Arial" w:hAnsi="Arial" w:cs="Arial"/>
          <w:kern w:val="0"/>
          <w:lang w:eastAsia="sl-SI"/>
        </w:rPr>
        <w:t xml:space="preserve"> generalna sekretarka</w:t>
      </w:r>
    </w:p>
    <w:p w14:paraId="2F5516BF" w14:textId="77777777" w:rsidR="003D2A3B" w:rsidRPr="003D2A3B" w:rsidRDefault="003D2A3B" w:rsidP="003D2A3B">
      <w:pPr>
        <w:overflowPunct w:val="0"/>
        <w:autoSpaceDE w:val="0"/>
        <w:autoSpaceDN w:val="0"/>
        <w:adjustRightInd w:val="0"/>
        <w:spacing w:before="60" w:after="60" w:line="276" w:lineRule="auto"/>
        <w:ind w:left="5760"/>
        <w:jc w:val="both"/>
        <w:textAlignment w:val="baseline"/>
        <w:rPr>
          <w:rFonts w:ascii="Arial" w:eastAsia="Arial" w:hAnsi="Arial" w:cs="Arial"/>
          <w:iCs/>
          <w:kern w:val="0"/>
          <w:lang w:eastAsia="sl-SI"/>
        </w:rPr>
      </w:pPr>
    </w:p>
    <w:p w14:paraId="6E5674AD" w14:textId="77777777" w:rsidR="003D2A3B" w:rsidRPr="003D2A3B" w:rsidRDefault="003D2A3B" w:rsidP="003D2A3B">
      <w:pPr>
        <w:overflowPunct w:val="0"/>
        <w:autoSpaceDE w:val="0"/>
        <w:autoSpaceDN w:val="0"/>
        <w:adjustRightInd w:val="0"/>
        <w:spacing w:after="0" w:line="260" w:lineRule="exact"/>
        <w:jc w:val="both"/>
        <w:textAlignment w:val="baseline"/>
        <w:rPr>
          <w:rFonts w:ascii="Arial" w:eastAsia="Arial" w:hAnsi="Arial" w:cs="Arial"/>
          <w:iCs/>
          <w:kern w:val="0"/>
          <w:lang w:eastAsia="sl-SI"/>
        </w:rPr>
      </w:pPr>
    </w:p>
    <w:p w14:paraId="05C70225" w14:textId="77777777" w:rsidR="003D2A3B" w:rsidRPr="003D2A3B" w:rsidRDefault="003D2A3B" w:rsidP="003D2A3B">
      <w:pPr>
        <w:overflowPunct w:val="0"/>
        <w:autoSpaceDE w:val="0"/>
        <w:autoSpaceDN w:val="0"/>
        <w:adjustRightInd w:val="0"/>
        <w:spacing w:after="0" w:line="260" w:lineRule="exact"/>
        <w:jc w:val="both"/>
        <w:textAlignment w:val="baseline"/>
        <w:rPr>
          <w:rFonts w:ascii="Arial" w:eastAsia="Arial" w:hAnsi="Arial" w:cs="Arial"/>
          <w:iCs/>
          <w:kern w:val="0"/>
          <w:lang w:eastAsia="sl-SI"/>
        </w:rPr>
      </w:pPr>
    </w:p>
    <w:p w14:paraId="3EA9EB21" w14:textId="77777777" w:rsidR="003D2A3B" w:rsidRPr="003D2A3B" w:rsidRDefault="003D2A3B" w:rsidP="003D2A3B">
      <w:pPr>
        <w:overflowPunct w:val="0"/>
        <w:autoSpaceDE w:val="0"/>
        <w:autoSpaceDN w:val="0"/>
        <w:adjustRightInd w:val="0"/>
        <w:spacing w:after="0" w:line="260" w:lineRule="exact"/>
        <w:jc w:val="both"/>
        <w:textAlignment w:val="baseline"/>
        <w:rPr>
          <w:rFonts w:ascii="Arial" w:eastAsia="Arial" w:hAnsi="Arial" w:cs="Arial"/>
          <w:iCs/>
          <w:kern w:val="0"/>
          <w:lang w:eastAsia="sl-SI"/>
        </w:rPr>
      </w:pPr>
    </w:p>
    <w:p w14:paraId="17AE38D7" w14:textId="77777777" w:rsidR="003D2A3B" w:rsidRPr="003D2A3B" w:rsidRDefault="003D2A3B" w:rsidP="003D2A3B">
      <w:pPr>
        <w:overflowPunct w:val="0"/>
        <w:autoSpaceDE w:val="0"/>
        <w:autoSpaceDN w:val="0"/>
        <w:adjustRightInd w:val="0"/>
        <w:spacing w:after="0" w:line="260" w:lineRule="exact"/>
        <w:jc w:val="both"/>
        <w:textAlignment w:val="baseline"/>
        <w:rPr>
          <w:rFonts w:ascii="Arial" w:eastAsia="Arial" w:hAnsi="Arial" w:cs="Arial"/>
          <w:iCs/>
          <w:kern w:val="0"/>
          <w:lang w:eastAsia="sl-SI"/>
        </w:rPr>
      </w:pPr>
    </w:p>
    <w:p w14:paraId="11C76082" w14:textId="77777777" w:rsidR="003D2A3B" w:rsidRPr="003D2A3B" w:rsidRDefault="003D2A3B" w:rsidP="003D2A3B">
      <w:pPr>
        <w:overflowPunct w:val="0"/>
        <w:autoSpaceDE w:val="0"/>
        <w:autoSpaceDN w:val="0"/>
        <w:adjustRightInd w:val="0"/>
        <w:spacing w:after="0" w:line="260" w:lineRule="exact"/>
        <w:jc w:val="both"/>
        <w:textAlignment w:val="baseline"/>
        <w:rPr>
          <w:rFonts w:ascii="Arial" w:eastAsia="Arial" w:hAnsi="Arial" w:cs="Arial"/>
          <w:iCs/>
          <w:kern w:val="0"/>
          <w:lang w:eastAsia="sl-SI"/>
        </w:rPr>
      </w:pPr>
    </w:p>
    <w:p w14:paraId="28CE0AE2" w14:textId="77777777" w:rsidR="003D2A3B" w:rsidRPr="003D2A3B" w:rsidRDefault="003D2A3B" w:rsidP="003D2A3B">
      <w:pPr>
        <w:overflowPunct w:val="0"/>
        <w:autoSpaceDE w:val="0"/>
        <w:autoSpaceDN w:val="0"/>
        <w:adjustRightInd w:val="0"/>
        <w:spacing w:after="0" w:line="260" w:lineRule="exact"/>
        <w:ind w:left="360"/>
        <w:jc w:val="both"/>
        <w:textAlignment w:val="baseline"/>
        <w:rPr>
          <w:rFonts w:ascii="Arial" w:eastAsia="Arial" w:hAnsi="Arial" w:cs="Arial"/>
          <w:iCs/>
          <w:kern w:val="0"/>
          <w:lang w:eastAsia="sl-SI"/>
        </w:rPr>
      </w:pPr>
    </w:p>
    <w:p w14:paraId="038447A9" w14:textId="77777777" w:rsidR="003D2A3B" w:rsidRPr="003D2A3B" w:rsidRDefault="003D2A3B" w:rsidP="003D2A3B">
      <w:pPr>
        <w:overflowPunct w:val="0"/>
        <w:autoSpaceDE w:val="0"/>
        <w:autoSpaceDN w:val="0"/>
        <w:adjustRightInd w:val="0"/>
        <w:spacing w:after="0" w:line="260" w:lineRule="exact"/>
        <w:jc w:val="both"/>
        <w:textAlignment w:val="baseline"/>
        <w:rPr>
          <w:rFonts w:ascii="Arial" w:eastAsia="Arial" w:hAnsi="Arial" w:cs="Arial"/>
          <w:iCs/>
          <w:kern w:val="0"/>
          <w:lang w:eastAsia="sl-SI"/>
        </w:rPr>
      </w:pPr>
    </w:p>
    <w:p w14:paraId="04BDE3C8" w14:textId="77777777" w:rsidR="003D2A3B" w:rsidRPr="00431F3F" w:rsidRDefault="003D2A3B" w:rsidP="003D2A3B">
      <w:pPr>
        <w:overflowPunct w:val="0"/>
        <w:autoSpaceDE w:val="0"/>
        <w:autoSpaceDN w:val="0"/>
        <w:adjustRightInd w:val="0"/>
        <w:spacing w:after="0" w:line="260" w:lineRule="exact"/>
        <w:jc w:val="both"/>
        <w:textAlignment w:val="baseline"/>
        <w:rPr>
          <w:rFonts w:ascii="Arial" w:eastAsia="Arial" w:hAnsi="Arial" w:cs="Arial"/>
          <w:iCs/>
          <w:kern w:val="0"/>
          <w:lang w:eastAsia="sl-SI"/>
        </w:rPr>
      </w:pPr>
      <w:r w:rsidRPr="00431F3F">
        <w:rPr>
          <w:rFonts w:ascii="Arial" w:eastAsia="Arial" w:hAnsi="Arial" w:cs="Arial"/>
          <w:iCs/>
          <w:kern w:val="0"/>
          <w:lang w:eastAsia="sl-SI"/>
        </w:rPr>
        <w:t>Sklep prejmejo:</w:t>
      </w:r>
    </w:p>
    <w:p w14:paraId="03D82AC7" w14:textId="77777777" w:rsidR="003D2A3B" w:rsidRPr="00431F3F" w:rsidRDefault="003D2A3B" w:rsidP="003D2A3B">
      <w:pPr>
        <w:numPr>
          <w:ilvl w:val="0"/>
          <w:numId w:val="28"/>
        </w:numPr>
        <w:spacing w:after="0" w:line="260" w:lineRule="exact"/>
        <w:contextualSpacing/>
        <w:rPr>
          <w:rFonts w:ascii="Arial" w:hAnsi="Arial" w:cs="Arial"/>
          <w:iCs/>
          <w:kern w:val="0"/>
        </w:rPr>
      </w:pPr>
      <w:r w:rsidRPr="00431F3F">
        <w:rPr>
          <w:rFonts w:ascii="Arial" w:hAnsi="Arial" w:cs="Arial"/>
          <w:iCs/>
          <w:kern w:val="0"/>
        </w:rPr>
        <w:t>Državni zbor Republike Slovenije,</w:t>
      </w:r>
    </w:p>
    <w:p w14:paraId="233DD583" w14:textId="77777777" w:rsidR="00AD43C5" w:rsidRDefault="003D2A3B" w:rsidP="00AD43C5">
      <w:pPr>
        <w:numPr>
          <w:ilvl w:val="0"/>
          <w:numId w:val="28"/>
        </w:numPr>
        <w:spacing w:after="0" w:line="260" w:lineRule="exact"/>
        <w:contextualSpacing/>
        <w:rPr>
          <w:rFonts w:ascii="Arial" w:hAnsi="Arial" w:cs="Arial"/>
          <w:iCs/>
          <w:kern w:val="0"/>
        </w:rPr>
      </w:pPr>
      <w:r w:rsidRPr="00431F3F">
        <w:rPr>
          <w:rFonts w:ascii="Arial" w:hAnsi="Arial" w:cs="Arial"/>
          <w:iCs/>
          <w:kern w:val="0"/>
        </w:rPr>
        <w:t>Ministrstvo za finance,</w:t>
      </w:r>
    </w:p>
    <w:p w14:paraId="3CE46D6B" w14:textId="6AD5B2EB" w:rsidR="003D2A3B" w:rsidRPr="00AD43C5" w:rsidRDefault="003D2A3B" w:rsidP="00AD43C5">
      <w:pPr>
        <w:numPr>
          <w:ilvl w:val="0"/>
          <w:numId w:val="28"/>
        </w:numPr>
        <w:spacing w:after="0" w:line="260" w:lineRule="exact"/>
        <w:contextualSpacing/>
        <w:rPr>
          <w:rFonts w:ascii="Arial" w:hAnsi="Arial" w:cs="Arial"/>
          <w:iCs/>
          <w:kern w:val="0"/>
        </w:rPr>
      </w:pPr>
      <w:r w:rsidRPr="00133696">
        <w:rPr>
          <w:rFonts w:ascii="Arial" w:hAnsi="Arial" w:cs="Arial"/>
          <w:iCs/>
          <w:kern w:val="0"/>
        </w:rPr>
        <w:t>Služba</w:t>
      </w:r>
      <w:r w:rsidRPr="00AD43C5">
        <w:rPr>
          <w:rFonts w:ascii="Arial" w:hAnsi="Arial" w:cs="Arial"/>
          <w:iCs/>
          <w:kern w:val="0"/>
        </w:rPr>
        <w:t xml:space="preserve"> Vlade Republike Slovenije za zakonodajo,</w:t>
      </w:r>
    </w:p>
    <w:p w14:paraId="22466FF3" w14:textId="77777777" w:rsidR="003D2A3B" w:rsidRPr="00431F3F" w:rsidRDefault="003D2A3B" w:rsidP="003D2A3B">
      <w:pPr>
        <w:numPr>
          <w:ilvl w:val="0"/>
          <w:numId w:val="28"/>
        </w:numPr>
        <w:spacing w:after="0" w:line="260" w:lineRule="exact"/>
        <w:contextualSpacing/>
        <w:rPr>
          <w:rFonts w:ascii="Arial" w:hAnsi="Arial" w:cs="Arial"/>
          <w:iCs/>
          <w:kern w:val="0"/>
        </w:rPr>
      </w:pPr>
      <w:r w:rsidRPr="00431F3F">
        <w:rPr>
          <w:rFonts w:ascii="Arial" w:hAnsi="Arial" w:cs="Arial"/>
          <w:iCs/>
          <w:kern w:val="0"/>
        </w:rPr>
        <w:t xml:space="preserve">Urad </w:t>
      </w:r>
      <w:r w:rsidR="00215FEC">
        <w:rPr>
          <w:rFonts w:ascii="Arial" w:hAnsi="Arial" w:cs="Arial"/>
          <w:iCs/>
          <w:kern w:val="0"/>
        </w:rPr>
        <w:t>V</w:t>
      </w:r>
      <w:r w:rsidRPr="00431F3F">
        <w:rPr>
          <w:rFonts w:ascii="Arial" w:hAnsi="Arial" w:cs="Arial"/>
          <w:iCs/>
          <w:kern w:val="0"/>
        </w:rPr>
        <w:t>lade</w:t>
      </w:r>
      <w:r w:rsidR="00215FEC">
        <w:rPr>
          <w:rFonts w:ascii="Arial" w:hAnsi="Arial" w:cs="Arial"/>
          <w:iCs/>
          <w:kern w:val="0"/>
        </w:rPr>
        <w:t xml:space="preserve"> Republike Slovenije</w:t>
      </w:r>
      <w:r w:rsidRPr="00431F3F">
        <w:rPr>
          <w:rFonts w:ascii="Arial" w:hAnsi="Arial" w:cs="Arial"/>
          <w:iCs/>
          <w:kern w:val="0"/>
        </w:rPr>
        <w:t xml:space="preserve"> za komuniciranje,</w:t>
      </w:r>
    </w:p>
    <w:p w14:paraId="03417B19" w14:textId="77777777" w:rsidR="003D2A3B" w:rsidRPr="00431F3F" w:rsidRDefault="003D2A3B" w:rsidP="003D2A3B">
      <w:pPr>
        <w:numPr>
          <w:ilvl w:val="0"/>
          <w:numId w:val="28"/>
        </w:numPr>
        <w:spacing w:after="0" w:line="260" w:lineRule="exact"/>
        <w:rPr>
          <w:rFonts w:ascii="Arial" w:hAnsi="Arial" w:cs="Arial"/>
          <w:kern w:val="0"/>
        </w:rPr>
      </w:pPr>
      <w:r w:rsidRPr="00431F3F">
        <w:rPr>
          <w:rFonts w:ascii="Arial" w:hAnsi="Arial" w:cs="Arial"/>
          <w:iCs/>
          <w:kern w:val="0"/>
        </w:rPr>
        <w:t>Ministrstvo za solidarno prihodnost.</w:t>
      </w:r>
    </w:p>
    <w:p w14:paraId="021C1BF1" w14:textId="77777777" w:rsidR="003D2A3B" w:rsidRPr="003D2A3B" w:rsidRDefault="003D2A3B" w:rsidP="003D2A3B">
      <w:pPr>
        <w:overflowPunct w:val="0"/>
        <w:autoSpaceDE w:val="0"/>
        <w:autoSpaceDN w:val="0"/>
        <w:adjustRightInd w:val="0"/>
        <w:spacing w:after="0" w:line="260" w:lineRule="exact"/>
        <w:ind w:left="720"/>
        <w:jc w:val="both"/>
        <w:textAlignment w:val="baseline"/>
        <w:rPr>
          <w:rFonts w:ascii="Arial" w:hAnsi="Arial" w:cs="Arial"/>
          <w:iCs/>
          <w:kern w:val="0"/>
        </w:rPr>
      </w:pPr>
    </w:p>
    <w:p w14:paraId="0B68A654" w14:textId="77777777" w:rsidR="003D2A3B" w:rsidRPr="003D2A3B" w:rsidRDefault="003D2A3B" w:rsidP="003D2A3B">
      <w:pPr>
        <w:spacing w:before="240" w:after="240" w:line="276" w:lineRule="auto"/>
        <w:jc w:val="both"/>
        <w:rPr>
          <w:rFonts w:ascii="Arial" w:eastAsia="Times New Roman" w:hAnsi="Arial" w:cs="Arial"/>
          <w:b/>
          <w:kern w:val="0"/>
          <w:lang w:eastAsia="sl-SI"/>
        </w:rPr>
      </w:pPr>
    </w:p>
    <w:p w14:paraId="48C18A59" w14:textId="77777777" w:rsidR="003D2A3B" w:rsidRPr="003D2A3B" w:rsidRDefault="003D2A3B" w:rsidP="003D2A3B">
      <w:pPr>
        <w:spacing w:before="240" w:after="240" w:line="276" w:lineRule="auto"/>
        <w:jc w:val="both"/>
        <w:rPr>
          <w:rFonts w:ascii="Arial" w:eastAsia="Times New Roman" w:hAnsi="Arial" w:cs="Arial"/>
          <w:b/>
          <w:kern w:val="0"/>
          <w:lang w:eastAsia="sl-SI"/>
        </w:rPr>
      </w:pPr>
    </w:p>
    <w:p w14:paraId="43E5667F" w14:textId="77777777" w:rsidR="003D2A3B" w:rsidRPr="003D2A3B" w:rsidRDefault="003D2A3B" w:rsidP="003D2A3B">
      <w:pPr>
        <w:rPr>
          <w:rFonts w:ascii="Arial" w:eastAsia="Times New Roman" w:hAnsi="Arial" w:cs="Arial"/>
          <w:b/>
          <w:kern w:val="0"/>
          <w:lang w:eastAsia="sl-SI"/>
        </w:rPr>
      </w:pPr>
      <w:r w:rsidRPr="003D2A3B">
        <w:br w:type="page"/>
      </w:r>
    </w:p>
    <w:p w14:paraId="5299E88F" w14:textId="77777777" w:rsidR="00FD1782" w:rsidRPr="00FD1782" w:rsidRDefault="00FD1782" w:rsidP="00FD1782">
      <w:pPr>
        <w:jc w:val="both"/>
        <w:rPr>
          <w:rFonts w:ascii="Arial" w:eastAsia="Times New Roman" w:hAnsi="Arial" w:cs="Arial"/>
          <w:b/>
        </w:rPr>
      </w:pPr>
      <w:bookmarkStart w:id="1" w:name="_Hlk80947221"/>
      <w:bookmarkStart w:id="2" w:name="_Hlk80955145"/>
      <w:r w:rsidRPr="00FD1782">
        <w:rPr>
          <w:rFonts w:ascii="Arial" w:eastAsia="Times New Roman" w:hAnsi="Arial" w:cs="Arial"/>
          <w:b/>
        </w:rPr>
        <w:lastRenderedPageBreak/>
        <w:t>PRILOGA                                                                                                                        PREDLOG</w:t>
      </w:r>
    </w:p>
    <w:p w14:paraId="757B884B" w14:textId="77777777" w:rsidR="00FD1782" w:rsidRPr="00FD1782" w:rsidRDefault="00FD1782" w:rsidP="00FD1782">
      <w:pPr>
        <w:jc w:val="right"/>
        <w:rPr>
          <w:rFonts w:ascii="Arial" w:eastAsia="Times New Roman" w:hAnsi="Arial" w:cs="Arial"/>
          <w:b/>
        </w:rPr>
      </w:pPr>
      <w:r w:rsidRPr="00FD1782">
        <w:rPr>
          <w:rFonts w:ascii="Arial" w:eastAsia="Times New Roman" w:hAnsi="Arial" w:cs="Arial"/>
          <w:b/>
        </w:rPr>
        <w:t xml:space="preserve">    (EVA </w:t>
      </w:r>
      <w:r w:rsidR="0089321C" w:rsidRPr="0089321C">
        <w:rPr>
          <w:rFonts w:ascii="Arial" w:eastAsia="Times New Roman" w:hAnsi="Arial" w:cs="Arial"/>
          <w:b/>
        </w:rPr>
        <w:t>2025-2720-0026</w:t>
      </w:r>
      <w:r w:rsidRPr="0089321C">
        <w:rPr>
          <w:rFonts w:ascii="Arial" w:eastAsia="Times New Roman" w:hAnsi="Arial" w:cs="Arial"/>
          <w:b/>
        </w:rPr>
        <w:t>)</w:t>
      </w:r>
    </w:p>
    <w:p w14:paraId="1F2896FD" w14:textId="77777777" w:rsidR="00FD1782" w:rsidRPr="00FD1782" w:rsidRDefault="00FD1782" w:rsidP="00FD1782">
      <w:pPr>
        <w:spacing w:before="240" w:after="240"/>
        <w:jc w:val="both"/>
        <w:rPr>
          <w:rFonts w:ascii="Arial" w:eastAsia="Times New Roman" w:hAnsi="Arial" w:cs="Arial"/>
          <w:b/>
        </w:rPr>
      </w:pPr>
      <w:r w:rsidRPr="00FD1782">
        <w:rPr>
          <w:rFonts w:ascii="Arial" w:eastAsia="Times New Roman" w:hAnsi="Arial" w:cs="Arial"/>
          <w:b/>
        </w:rPr>
        <w:t xml:space="preserve">                                                                                                       </w:t>
      </w:r>
    </w:p>
    <w:p w14:paraId="5BA14602" w14:textId="43A4CDDC" w:rsidR="006349F4" w:rsidRPr="0007011F" w:rsidRDefault="0054419D" w:rsidP="006349F4">
      <w:pPr>
        <w:spacing w:after="0" w:line="312" w:lineRule="auto"/>
        <w:jc w:val="both"/>
        <w:rPr>
          <w:rFonts w:ascii="Arial" w:hAnsi="Arial" w:cs="Arial"/>
          <w:b/>
          <w:bCs/>
        </w:rPr>
      </w:pPr>
      <w:r w:rsidRPr="00626D28">
        <w:rPr>
          <w:rFonts w:ascii="Arial" w:eastAsia="Arial" w:hAnsi="Arial" w:cs="Arial"/>
          <w:b/>
          <w:bCs/>
          <w:color w:val="000000"/>
          <w:kern w:val="0"/>
          <w:lang w:eastAsia="sl-SI"/>
        </w:rPr>
        <w:t>Zakon o spremembah in dopolnitvah Zakona o financiranju in spodbujanju gradnje javnih najemnih stanovanj</w:t>
      </w:r>
    </w:p>
    <w:p w14:paraId="5507ABA4" w14:textId="77777777" w:rsidR="006349F4" w:rsidRPr="0007011F" w:rsidRDefault="006349F4" w:rsidP="006349F4">
      <w:pPr>
        <w:spacing w:after="0" w:line="312" w:lineRule="auto"/>
        <w:rPr>
          <w:bCs/>
        </w:rPr>
      </w:pPr>
    </w:p>
    <w:p w14:paraId="2250A884" w14:textId="77777777" w:rsidR="006349F4" w:rsidRPr="0007011F" w:rsidRDefault="006349F4" w:rsidP="006349F4">
      <w:pPr>
        <w:spacing w:after="0" w:line="312" w:lineRule="auto"/>
        <w:rPr>
          <w:rFonts w:ascii="Arial" w:hAnsi="Arial" w:cs="Arial"/>
          <w:b/>
        </w:rPr>
      </w:pPr>
      <w:r w:rsidRPr="0007011F">
        <w:rPr>
          <w:rFonts w:ascii="Arial" w:hAnsi="Arial" w:cs="Arial"/>
          <w:b/>
        </w:rPr>
        <w:t>I. UVOD</w:t>
      </w:r>
    </w:p>
    <w:p w14:paraId="0B5DA60D" w14:textId="77777777" w:rsidR="006349F4" w:rsidRPr="0007011F" w:rsidRDefault="006349F4" w:rsidP="006349F4">
      <w:pPr>
        <w:rPr>
          <w:rFonts w:ascii="Arial" w:hAnsi="Arial" w:cs="Arial"/>
        </w:rPr>
      </w:pPr>
    </w:p>
    <w:p w14:paraId="22B7E8E3" w14:textId="77777777" w:rsidR="006349F4" w:rsidRPr="0007011F" w:rsidRDefault="006349F4" w:rsidP="006349F4">
      <w:pPr>
        <w:spacing w:after="0" w:line="312" w:lineRule="auto"/>
        <w:rPr>
          <w:rFonts w:ascii="Arial" w:hAnsi="Arial" w:cs="Arial"/>
          <w:b/>
        </w:rPr>
      </w:pPr>
      <w:r w:rsidRPr="0007011F">
        <w:rPr>
          <w:rFonts w:ascii="Arial" w:hAnsi="Arial" w:cs="Arial"/>
          <w:b/>
        </w:rPr>
        <w:t>1. OCENA STANJA IN RAZLOGI ZA SPREJEM PREDLOGA ZAKONA</w:t>
      </w:r>
    </w:p>
    <w:p w14:paraId="046E0DBB" w14:textId="77777777" w:rsidR="006349F4" w:rsidRPr="0007011F" w:rsidRDefault="006349F4" w:rsidP="006349F4">
      <w:pPr>
        <w:spacing w:after="0" w:line="312" w:lineRule="auto"/>
        <w:rPr>
          <w:rFonts w:ascii="Arial" w:hAnsi="Arial" w:cs="Arial"/>
          <w:b/>
        </w:rPr>
      </w:pPr>
    </w:p>
    <w:p w14:paraId="0D117A6E" w14:textId="77777777" w:rsidR="006349F4" w:rsidRDefault="006349F4" w:rsidP="006349F4">
      <w:pPr>
        <w:spacing w:after="0" w:line="312" w:lineRule="auto"/>
        <w:jc w:val="both"/>
        <w:rPr>
          <w:rFonts w:ascii="Arial" w:hAnsi="Arial" w:cs="Arial"/>
        </w:rPr>
      </w:pPr>
      <w:r w:rsidRPr="004D3337">
        <w:rPr>
          <w:rFonts w:ascii="Arial" w:hAnsi="Arial" w:cs="Arial"/>
        </w:rPr>
        <w:t xml:space="preserve">Ustava Republike Slovenije v 78. členu določa, da država ustvarja </w:t>
      </w:r>
      <w:r w:rsidR="005A2DCC">
        <w:rPr>
          <w:rFonts w:ascii="Arial" w:hAnsi="Arial" w:cs="Arial"/>
        </w:rPr>
        <w:t>možnosti</w:t>
      </w:r>
      <w:r w:rsidRPr="004D3337">
        <w:rPr>
          <w:rFonts w:ascii="Arial" w:hAnsi="Arial" w:cs="Arial"/>
        </w:rPr>
        <w:t xml:space="preserve">, da si državljani lahko pridobijo primerno stanovanje. Ključni del te naloge je zagotavljanje dostopnih stanovanj, ki predstavljajo temelj vsake kakovostne in razvojno naravnane stanovanjske politike. </w:t>
      </w:r>
      <w:r w:rsidR="00F37D19">
        <w:rPr>
          <w:rFonts w:ascii="Arial" w:hAnsi="Arial" w:cs="Arial"/>
        </w:rPr>
        <w:t xml:space="preserve">Republika </w:t>
      </w:r>
      <w:r w:rsidRPr="004D3337">
        <w:rPr>
          <w:rFonts w:ascii="Arial" w:hAnsi="Arial" w:cs="Arial"/>
        </w:rPr>
        <w:t>Slovenija</w:t>
      </w:r>
      <w:r w:rsidR="00F37D19">
        <w:rPr>
          <w:rFonts w:ascii="Arial" w:hAnsi="Arial" w:cs="Arial"/>
        </w:rPr>
        <w:t xml:space="preserve"> (v nadaljnjem besedilu: Slovenija)</w:t>
      </w:r>
      <w:r w:rsidRPr="004D3337">
        <w:rPr>
          <w:rFonts w:ascii="Arial" w:hAnsi="Arial" w:cs="Arial"/>
        </w:rPr>
        <w:t xml:space="preserve"> je pri izvajanju te naloge zaostala, kar se odraža v vse slabših razmerah na stanovanjskem trgu, posledično pa tudi v večanju stisk gospodinjstev pri pridobivanju primernega stanovanja.</w:t>
      </w:r>
    </w:p>
    <w:p w14:paraId="729289FA" w14:textId="77777777" w:rsidR="006349F4" w:rsidRDefault="006349F4" w:rsidP="006349F4">
      <w:pPr>
        <w:spacing w:after="0" w:line="312" w:lineRule="auto"/>
        <w:jc w:val="both"/>
        <w:rPr>
          <w:rFonts w:ascii="Arial" w:hAnsi="Arial" w:cs="Arial"/>
        </w:rPr>
      </w:pPr>
    </w:p>
    <w:p w14:paraId="7AC4289D" w14:textId="77777777" w:rsidR="006349F4" w:rsidRDefault="006349F4" w:rsidP="006349F4">
      <w:pPr>
        <w:spacing w:after="0" w:line="312" w:lineRule="auto"/>
        <w:jc w:val="both"/>
        <w:rPr>
          <w:rFonts w:ascii="Arial" w:hAnsi="Arial" w:cs="Arial"/>
        </w:rPr>
      </w:pPr>
      <w:r w:rsidRPr="004D3337">
        <w:rPr>
          <w:rFonts w:ascii="Arial" w:hAnsi="Arial" w:cs="Arial"/>
        </w:rPr>
        <w:t xml:space="preserve">Glavni razlogi za zaostrovanje razmer so zaostajanje ponudbe za potrebami, nizko število novogradenj, </w:t>
      </w:r>
      <w:r>
        <w:rPr>
          <w:rFonts w:ascii="Arial" w:hAnsi="Arial" w:cs="Arial"/>
        </w:rPr>
        <w:t xml:space="preserve">volatilnost njihovega zagotavljanja </w:t>
      </w:r>
      <w:r w:rsidRPr="004D3337">
        <w:rPr>
          <w:rFonts w:ascii="Arial" w:hAnsi="Arial" w:cs="Arial"/>
        </w:rPr>
        <w:t>in okrepljeno naložbeno povpraševanje</w:t>
      </w:r>
      <w:r>
        <w:rPr>
          <w:rFonts w:ascii="Arial" w:hAnsi="Arial" w:cs="Arial"/>
        </w:rPr>
        <w:t xml:space="preserve"> po stanovanjskih nepremičninah</w:t>
      </w:r>
      <w:r w:rsidRPr="004D3337">
        <w:rPr>
          <w:rFonts w:ascii="Arial" w:hAnsi="Arial" w:cs="Arial"/>
        </w:rPr>
        <w:t xml:space="preserve">. Delež bruto investicij v stanovanja zaostaja za evropskim povprečjem, ocena dokončanih stanovanj je znatno nižja od povprečja v Evropski uniji, in to kljub dejstvu, da ima Slovenija manj stanovanj na 1.000 prebivalcev od evropskega povprečja. Preskrba s stanovanji je tudi izrazito nestabilna in močno niha skupaj z gospodarskimi cikli. </w:t>
      </w:r>
    </w:p>
    <w:p w14:paraId="52570559" w14:textId="77777777" w:rsidR="006349F4" w:rsidRDefault="006349F4" w:rsidP="006349F4">
      <w:pPr>
        <w:spacing w:after="0" w:line="312" w:lineRule="auto"/>
        <w:jc w:val="both"/>
        <w:rPr>
          <w:rFonts w:ascii="Arial" w:hAnsi="Arial" w:cs="Arial"/>
        </w:rPr>
      </w:pPr>
    </w:p>
    <w:p w14:paraId="6F74F9FA" w14:textId="77777777" w:rsidR="006349F4" w:rsidRDefault="006349F4" w:rsidP="006349F4">
      <w:pPr>
        <w:spacing w:after="0" w:line="312" w:lineRule="auto"/>
        <w:jc w:val="both"/>
        <w:rPr>
          <w:rFonts w:ascii="Arial" w:hAnsi="Arial" w:cs="Arial"/>
        </w:rPr>
      </w:pPr>
      <w:r w:rsidRPr="004D3337">
        <w:rPr>
          <w:rFonts w:ascii="Arial" w:hAnsi="Arial" w:cs="Arial"/>
        </w:rPr>
        <w:t xml:space="preserve">Glavna težava pa je pomanjkanje javnih najemnih stanovanj. Delež teh stanovanj je nižji od povprečja držav OECD in Evropske unije (ta obsega 8 %). V Sloveniji je trenutno nekaj več kot 30.000 javnih najemnih stanovanj, kar predstavlja manj kot </w:t>
      </w:r>
      <w:r>
        <w:rPr>
          <w:rFonts w:ascii="Arial" w:hAnsi="Arial" w:cs="Arial"/>
        </w:rPr>
        <w:t>4</w:t>
      </w:r>
      <w:r w:rsidRPr="004D3337">
        <w:rPr>
          <w:rFonts w:ascii="Arial" w:hAnsi="Arial" w:cs="Arial"/>
        </w:rPr>
        <w:t xml:space="preserve"> % celotnega</w:t>
      </w:r>
      <w:r w:rsidR="005A2DCC">
        <w:rPr>
          <w:rFonts w:ascii="Arial" w:hAnsi="Arial" w:cs="Arial"/>
        </w:rPr>
        <w:t xml:space="preserve"> stanovanjskega</w:t>
      </w:r>
      <w:r w:rsidRPr="004D3337">
        <w:rPr>
          <w:rFonts w:ascii="Arial" w:hAnsi="Arial" w:cs="Arial"/>
        </w:rPr>
        <w:t xml:space="preserve"> fonda. V povprečju so ponudniki </w:t>
      </w:r>
      <w:r>
        <w:rPr>
          <w:rFonts w:ascii="Arial" w:hAnsi="Arial" w:cs="Arial"/>
        </w:rPr>
        <w:t>javnih najemnih stanovanj</w:t>
      </w:r>
      <w:r w:rsidRPr="004D3337">
        <w:rPr>
          <w:rFonts w:ascii="Arial" w:hAnsi="Arial" w:cs="Arial"/>
        </w:rPr>
        <w:t xml:space="preserve"> v zadnjih </w:t>
      </w:r>
      <w:r>
        <w:rPr>
          <w:rFonts w:ascii="Arial" w:hAnsi="Arial" w:cs="Arial"/>
        </w:rPr>
        <w:t>20</w:t>
      </w:r>
      <w:r w:rsidRPr="004D3337">
        <w:rPr>
          <w:rFonts w:ascii="Arial" w:hAnsi="Arial" w:cs="Arial"/>
        </w:rPr>
        <w:t xml:space="preserve"> letih zagotovili </w:t>
      </w:r>
      <w:r>
        <w:rPr>
          <w:rFonts w:ascii="Arial" w:hAnsi="Arial" w:cs="Arial"/>
        </w:rPr>
        <w:t>zgolj</w:t>
      </w:r>
      <w:r w:rsidRPr="004D3337">
        <w:rPr>
          <w:rFonts w:ascii="Arial" w:hAnsi="Arial" w:cs="Arial"/>
        </w:rPr>
        <w:t xml:space="preserve"> </w:t>
      </w:r>
      <w:r>
        <w:rPr>
          <w:rFonts w:ascii="Arial" w:hAnsi="Arial" w:cs="Arial"/>
        </w:rPr>
        <w:t>2</w:t>
      </w:r>
      <w:r w:rsidRPr="004D3337">
        <w:rPr>
          <w:rFonts w:ascii="Arial" w:hAnsi="Arial" w:cs="Arial"/>
        </w:rPr>
        <w:t xml:space="preserve">00 stanovanj letno, kar močno zaostaja tako za potrebami kot tudi načrti. Računsko sodišče je </w:t>
      </w:r>
      <w:proofErr w:type="gramStart"/>
      <w:r w:rsidRPr="004D3337">
        <w:rPr>
          <w:rFonts w:ascii="Arial" w:hAnsi="Arial" w:cs="Arial"/>
        </w:rPr>
        <w:t>izpostavilo</w:t>
      </w:r>
      <w:proofErr w:type="gramEnd"/>
      <w:r w:rsidRPr="004D3337">
        <w:rPr>
          <w:rFonts w:ascii="Arial" w:hAnsi="Arial" w:cs="Arial"/>
        </w:rPr>
        <w:t xml:space="preserve">, da se je število stanovanj med ključnimi ponudniki (to so občine, </w:t>
      </w:r>
      <w:r w:rsidR="00F37D19">
        <w:rPr>
          <w:rFonts w:ascii="Arial" w:hAnsi="Arial" w:cs="Arial"/>
        </w:rPr>
        <w:t>Stanovanjski sklad Republike Slovenije</w:t>
      </w:r>
      <w:r w:rsidR="00F37D19" w:rsidRPr="004D3337">
        <w:rPr>
          <w:rFonts w:ascii="Arial" w:hAnsi="Arial" w:cs="Arial"/>
        </w:rPr>
        <w:t xml:space="preserve"> </w:t>
      </w:r>
      <w:r w:rsidRPr="004D3337">
        <w:rPr>
          <w:rFonts w:ascii="Arial" w:hAnsi="Arial" w:cs="Arial"/>
        </w:rPr>
        <w:t xml:space="preserve">in </w:t>
      </w:r>
      <w:r w:rsidR="009D15C2">
        <w:rPr>
          <w:rFonts w:ascii="Arial" w:hAnsi="Arial" w:cs="Arial"/>
        </w:rPr>
        <w:t>občinski</w:t>
      </w:r>
      <w:r w:rsidRPr="004D3337">
        <w:rPr>
          <w:rFonts w:ascii="Arial" w:hAnsi="Arial" w:cs="Arial"/>
        </w:rPr>
        <w:t xml:space="preserve"> skladi) med letoma 2011 in 2021 povečalo zgolj za 2.748 enot, medtem ko je bilo skladno z Nacionalnim stanovanjskim programom načrtovano povečanje za 8.300 enot.</w:t>
      </w:r>
      <w:r>
        <w:rPr>
          <w:rFonts w:ascii="Arial" w:hAnsi="Arial" w:cs="Arial"/>
        </w:rPr>
        <w:t xml:space="preserve"> Dodatno težavo predstavlja tudi krčenje števila javnih najemnih stanovanj, saj jih ponudniki zaradi težav s poslovanjem odprodajajo.</w:t>
      </w:r>
      <w:r w:rsidR="003E0A3A">
        <w:rPr>
          <w:rFonts w:ascii="Arial" w:hAnsi="Arial" w:cs="Arial"/>
        </w:rPr>
        <w:t xml:space="preserve"> </w:t>
      </w:r>
    </w:p>
    <w:p w14:paraId="40E3DA5F" w14:textId="00FD2CA2" w:rsidR="00DD56F7" w:rsidRDefault="00E72403" w:rsidP="00E72403">
      <w:pPr>
        <w:spacing w:after="0" w:line="312" w:lineRule="auto"/>
        <w:jc w:val="both"/>
        <w:rPr>
          <w:rFonts w:ascii="Arial" w:hAnsi="Arial" w:cs="Arial"/>
        </w:rPr>
      </w:pPr>
      <w:r>
        <w:rPr>
          <w:rFonts w:ascii="Arial" w:hAnsi="Arial" w:cs="Arial"/>
        </w:rPr>
        <w:t xml:space="preserve">Trenutni primanjkljaj javnih najemnih stanovanj je ocenjen na okoli 20.000 stanovanjskih enot po celotni Sloveniji. Ministrstvo, pristojno za stanovanjsko politiko (v nadaljevanju: </w:t>
      </w:r>
      <w:r>
        <w:rPr>
          <w:rFonts w:ascii="Arial" w:hAnsi="Arial" w:cs="Arial"/>
        </w:rPr>
        <w:lastRenderedPageBreak/>
        <w:t xml:space="preserve">ministrstvo) je za potrebe oblikovanja ocene potreb izvedlo več analiz, ki kombinirajo pregled statističnih podatkov, analizo demografskih trendov, analizo stanja trga in pa anketiranje občin glede potreb v lokalnem okolju. Anketni vprašalnik predstavlja glavni vir podatkov, ki nakazuje tudi večanje potreb zaradi zaostrovanja razmer na stanovanjskem trgu. </w:t>
      </w:r>
      <w:r w:rsidR="00DD56F7">
        <w:rPr>
          <w:rFonts w:ascii="Arial" w:hAnsi="Arial" w:cs="Arial"/>
        </w:rPr>
        <w:t xml:space="preserve">V okviru leta 2023 izvedene ankete med lokalnimi skupnostmi je bila ugotovljena potreba po dodatnih 15.000 javnih najemnih stanovanjih, medtem ko je anketa iz leta 2025 pokazala potrebe po dodatnih 20.407 enotah. </w:t>
      </w:r>
    </w:p>
    <w:p w14:paraId="1BFC3F12" w14:textId="77777777" w:rsidR="00E72403" w:rsidRDefault="00E72403" w:rsidP="00E72403">
      <w:pPr>
        <w:spacing w:after="0" w:line="312" w:lineRule="auto"/>
        <w:jc w:val="both"/>
        <w:rPr>
          <w:rFonts w:ascii="Arial" w:hAnsi="Arial" w:cs="Arial"/>
        </w:rPr>
      </w:pPr>
    </w:p>
    <w:p w14:paraId="370C4DD0" w14:textId="77777777" w:rsidR="00E72403" w:rsidRDefault="00E72403" w:rsidP="00E72403">
      <w:pPr>
        <w:spacing w:after="0" w:line="312" w:lineRule="auto"/>
        <w:jc w:val="both"/>
        <w:rPr>
          <w:rFonts w:ascii="Arial" w:hAnsi="Arial" w:cs="Arial"/>
        </w:rPr>
      </w:pPr>
      <w:r>
        <w:rPr>
          <w:rFonts w:ascii="Arial" w:hAnsi="Arial" w:cs="Arial"/>
        </w:rPr>
        <w:t xml:space="preserve">Pomanjkanje dostopnih najemnih stanovanj ima negativne posledice za celoten stanovanjski trg, na katerem ponudba ne sledi povpraševanju. Zaradi manka </w:t>
      </w:r>
      <w:proofErr w:type="gramStart"/>
      <w:r>
        <w:rPr>
          <w:rFonts w:ascii="Arial" w:hAnsi="Arial" w:cs="Arial"/>
        </w:rPr>
        <w:t>dostopnih najemih</w:t>
      </w:r>
      <w:proofErr w:type="gramEnd"/>
      <w:r>
        <w:rPr>
          <w:rFonts w:ascii="Arial" w:hAnsi="Arial" w:cs="Arial"/>
        </w:rPr>
        <w:t xml:space="preserve"> stanovanj, ki so zaradi majhnega števila nedostopna mnogim gospodinjstvom, večji delež prebivalstva najema stanovanja na trgu ali kupuje stanovanjsko nepremičnino. Predvsem na najemnem trgu to povečano povpraševanje vodi v pritisk na dodatno višanje najemnin. To se dodatno krepi zaradi prenizke ponudbe in tudi naložbenega povpraševanja po nepremičninah. Enako velja tudi za prodajne cene stanovanj, ki se zvišujejo zaradi povečanega povpraševanja. Mednarodna primerjava in analize iz tujine jasno kažejo, da povečanje ponudbe dostopnih najemnih stanovanj manjša pritisk povpraševanja na celotnem stanovanjskem trgu in prispeva k nižanju tako najemnin kakor tudi cen stanovanj. Avstrijska analiza je pokazala, da povečanje deleža javnih najemnih stanovanj za 10</w:t>
      </w:r>
      <w:proofErr w:type="gramStart"/>
      <w:r>
        <w:rPr>
          <w:rFonts w:ascii="Arial" w:hAnsi="Arial" w:cs="Arial"/>
        </w:rPr>
        <w:t>%</w:t>
      </w:r>
      <w:proofErr w:type="gramEnd"/>
      <w:r>
        <w:rPr>
          <w:rFonts w:ascii="Arial" w:hAnsi="Arial" w:cs="Arial"/>
        </w:rPr>
        <w:t xml:space="preserve"> vodi v nižanje tržnih najemnin za okoli 0,3 – 0,4 evra na kvadratni meter, kar predstavlja pri stanovanju v velikost 50m2 med 180 do 240 evrov letnega prihranka. </w:t>
      </w:r>
    </w:p>
    <w:p w14:paraId="3FF84E04" w14:textId="77777777" w:rsidR="006349F4" w:rsidRPr="0007011F" w:rsidRDefault="006349F4" w:rsidP="006349F4">
      <w:pPr>
        <w:spacing w:after="0" w:line="312" w:lineRule="auto"/>
        <w:jc w:val="both"/>
        <w:rPr>
          <w:rFonts w:ascii="Arial" w:hAnsi="Arial" w:cs="Arial"/>
        </w:rPr>
      </w:pPr>
    </w:p>
    <w:p w14:paraId="50EB0980" w14:textId="04163987" w:rsidR="00DD56F7" w:rsidRDefault="006349F4" w:rsidP="006349F4">
      <w:pPr>
        <w:spacing w:after="0" w:line="312" w:lineRule="auto"/>
        <w:jc w:val="both"/>
        <w:rPr>
          <w:rFonts w:ascii="Arial" w:hAnsi="Arial" w:cs="Arial"/>
        </w:rPr>
      </w:pPr>
      <w:r w:rsidRPr="004D3337">
        <w:rPr>
          <w:rFonts w:ascii="Arial" w:hAnsi="Arial" w:cs="Arial"/>
        </w:rPr>
        <w:t xml:space="preserve">Ključna težava pri zagotavljanju </w:t>
      </w:r>
      <w:proofErr w:type="gramStart"/>
      <w:r w:rsidRPr="004D3337">
        <w:rPr>
          <w:rFonts w:ascii="Arial" w:hAnsi="Arial" w:cs="Arial"/>
        </w:rPr>
        <w:t>javnih</w:t>
      </w:r>
      <w:proofErr w:type="gramEnd"/>
      <w:r w:rsidRPr="004D3337">
        <w:rPr>
          <w:rFonts w:ascii="Arial" w:hAnsi="Arial" w:cs="Arial"/>
        </w:rPr>
        <w:t xml:space="preserve"> najemih stanovanj je nestabilno</w:t>
      </w:r>
      <w:r>
        <w:rPr>
          <w:rFonts w:ascii="Arial" w:hAnsi="Arial" w:cs="Arial"/>
        </w:rPr>
        <w:t xml:space="preserve"> in</w:t>
      </w:r>
      <w:r w:rsidRPr="004D3337">
        <w:rPr>
          <w:rFonts w:ascii="Arial" w:hAnsi="Arial" w:cs="Arial"/>
        </w:rPr>
        <w:t xml:space="preserve"> nepredvidljivo</w:t>
      </w:r>
      <w:r>
        <w:rPr>
          <w:rFonts w:ascii="Arial" w:hAnsi="Arial" w:cs="Arial"/>
        </w:rPr>
        <w:t xml:space="preserve"> poslovno okolje</w:t>
      </w:r>
      <w:r w:rsidRPr="004D3337">
        <w:rPr>
          <w:rFonts w:ascii="Arial" w:hAnsi="Arial" w:cs="Arial"/>
        </w:rPr>
        <w:t xml:space="preserve">, predvsem pa </w:t>
      </w:r>
      <w:r>
        <w:rPr>
          <w:rFonts w:ascii="Arial" w:hAnsi="Arial" w:cs="Arial"/>
        </w:rPr>
        <w:t>neustrezno financiranje njihovega zagotavljanja</w:t>
      </w:r>
      <w:r w:rsidRPr="004D3337">
        <w:rPr>
          <w:rFonts w:ascii="Arial" w:hAnsi="Arial" w:cs="Arial"/>
        </w:rPr>
        <w:t>. Med letoma 2015 in 2022</w:t>
      </w:r>
      <w:r>
        <w:rPr>
          <w:rFonts w:ascii="Arial" w:hAnsi="Arial" w:cs="Arial"/>
        </w:rPr>
        <w:t xml:space="preserve"> (to je v času veljavnosti obstoječega Nacionalnega stanovanjskega programa)</w:t>
      </w:r>
      <w:r w:rsidRPr="004D3337">
        <w:rPr>
          <w:rFonts w:ascii="Arial" w:hAnsi="Arial" w:cs="Arial"/>
        </w:rPr>
        <w:t xml:space="preserve"> se je za stanovanjsko gradnjo iz državnega proračuna namenilo zgolj 13,8 milijona evrov. Dodatna sredstva so se zagotavljala brez jasne predvidljivosti, kar je močno oteževalo stabilno načrtovanje projektov. Ravno manko predvidljivega financiranja za </w:t>
      </w:r>
      <w:r>
        <w:rPr>
          <w:rFonts w:ascii="Arial" w:hAnsi="Arial" w:cs="Arial"/>
        </w:rPr>
        <w:t>Stanovanjski sklad Republike Slovenije</w:t>
      </w:r>
      <w:r w:rsidRPr="004D3337">
        <w:rPr>
          <w:rFonts w:ascii="Arial" w:hAnsi="Arial" w:cs="Arial"/>
        </w:rPr>
        <w:t xml:space="preserve">, </w:t>
      </w:r>
      <w:r w:rsidR="009D15C2">
        <w:rPr>
          <w:rFonts w:ascii="Arial" w:hAnsi="Arial" w:cs="Arial"/>
        </w:rPr>
        <w:t>občinske</w:t>
      </w:r>
      <w:r w:rsidRPr="004D3337">
        <w:rPr>
          <w:rFonts w:ascii="Arial" w:hAnsi="Arial" w:cs="Arial"/>
        </w:rPr>
        <w:t xml:space="preserve"> stanovanjske sklade</w:t>
      </w:r>
      <w:r w:rsidR="005A2DCC">
        <w:rPr>
          <w:rFonts w:ascii="Arial" w:hAnsi="Arial" w:cs="Arial"/>
        </w:rPr>
        <w:t>,</w:t>
      </w:r>
      <w:r w:rsidRPr="004D3337">
        <w:rPr>
          <w:rFonts w:ascii="Arial" w:hAnsi="Arial" w:cs="Arial"/>
        </w:rPr>
        <w:t xml:space="preserve"> občine</w:t>
      </w:r>
      <w:r w:rsidR="005A2DCC">
        <w:rPr>
          <w:rFonts w:ascii="Arial" w:hAnsi="Arial" w:cs="Arial"/>
        </w:rPr>
        <w:t xml:space="preserve"> in neprofitne stanovanjske organizacije</w:t>
      </w:r>
      <w:r w:rsidRPr="004D3337">
        <w:rPr>
          <w:rFonts w:ascii="Arial" w:hAnsi="Arial" w:cs="Arial"/>
        </w:rPr>
        <w:t xml:space="preserve"> predstavlja glavno težavo za stabilno poslovanje in razvoj zadostnega števila javnih najemnih stanovanj. </w:t>
      </w:r>
      <w:r>
        <w:rPr>
          <w:rFonts w:ascii="Arial" w:hAnsi="Arial" w:cs="Arial"/>
        </w:rPr>
        <w:t xml:space="preserve">Negotovi, nepredvidljivi in nestabilni finančni viri otežujejo načrtovanje projektov, hkrati pa predstavljajo likvidnostno tveganje za ponudnike javnih najemnih stanovanj. Nihanja obrestnih mer (slednja </w:t>
      </w:r>
      <w:proofErr w:type="gramStart"/>
      <w:r>
        <w:rPr>
          <w:rFonts w:ascii="Arial" w:hAnsi="Arial" w:cs="Arial"/>
        </w:rPr>
        <w:t>so</w:t>
      </w:r>
      <w:proofErr w:type="gramEnd"/>
      <w:r>
        <w:rPr>
          <w:rFonts w:ascii="Arial" w:hAnsi="Arial" w:cs="Arial"/>
        </w:rPr>
        <w:t xml:space="preserve"> bila v zadnjem obdobju izrazita) predstavljajo pritisk na odhodke ponudnikov stanovanj, medtem ko so prihodki iz dostopnih najemnin </w:t>
      </w:r>
      <w:r w:rsidR="00761D20">
        <w:rPr>
          <w:rFonts w:ascii="Arial" w:hAnsi="Arial" w:cs="Arial"/>
        </w:rPr>
        <w:t xml:space="preserve">relativno </w:t>
      </w:r>
      <w:r>
        <w:rPr>
          <w:rFonts w:ascii="Arial" w:hAnsi="Arial" w:cs="Arial"/>
        </w:rPr>
        <w:t>fiksn</w:t>
      </w:r>
      <w:r w:rsidR="005A2DCC">
        <w:rPr>
          <w:rFonts w:ascii="Arial" w:hAnsi="Arial" w:cs="Arial"/>
        </w:rPr>
        <w:t>i.</w:t>
      </w:r>
      <w:r>
        <w:rPr>
          <w:rFonts w:ascii="Arial" w:hAnsi="Arial" w:cs="Arial"/>
        </w:rPr>
        <w:t xml:space="preserve"> Zato t</w:t>
      </w:r>
      <w:r w:rsidRPr="004D3337">
        <w:rPr>
          <w:rFonts w:ascii="Arial" w:hAnsi="Arial" w:cs="Arial"/>
        </w:rPr>
        <w:t xml:space="preserve">udi ključni deležniki na stanovanjskem področju (občine, </w:t>
      </w:r>
      <w:r w:rsidR="009D15C2">
        <w:rPr>
          <w:rFonts w:ascii="Arial" w:hAnsi="Arial" w:cs="Arial"/>
        </w:rPr>
        <w:t>občinski</w:t>
      </w:r>
      <w:r w:rsidRPr="004D3337">
        <w:rPr>
          <w:rFonts w:ascii="Arial" w:hAnsi="Arial" w:cs="Arial"/>
        </w:rPr>
        <w:t xml:space="preserve"> skladi in drugi) vidijo rešitev v vzpostavitvi stabilnega financiranja javne stanovanjske gradnje</w:t>
      </w:r>
      <w:r>
        <w:rPr>
          <w:rFonts w:ascii="Arial" w:hAnsi="Arial" w:cs="Arial"/>
        </w:rPr>
        <w:t xml:space="preserve"> in vzpostavljanja stabilnih ter predvidljivih pogojev financiranja.</w:t>
      </w:r>
      <w:r w:rsidR="00DD56F7">
        <w:rPr>
          <w:rFonts w:ascii="Arial" w:hAnsi="Arial" w:cs="Arial"/>
        </w:rPr>
        <w:t xml:space="preserve"> Stanovanjski skladi in občine se zato že vrsto let zavzemajo za oblikovanje ugodnih posojilnih virov z daljšo </w:t>
      </w:r>
      <w:r w:rsidR="00DD56F7">
        <w:rPr>
          <w:rFonts w:ascii="Arial" w:hAnsi="Arial" w:cs="Arial"/>
        </w:rPr>
        <w:lastRenderedPageBreak/>
        <w:t xml:space="preserve">ročnostjo in fiksno obrestno mero, ki bi </w:t>
      </w:r>
      <w:proofErr w:type="gramStart"/>
      <w:r w:rsidR="00DD56F7">
        <w:rPr>
          <w:rFonts w:ascii="Arial" w:hAnsi="Arial" w:cs="Arial"/>
        </w:rPr>
        <w:t>omogočal</w:t>
      </w:r>
      <w:proofErr w:type="gramEnd"/>
      <w:r w:rsidR="00DD56F7">
        <w:rPr>
          <w:rFonts w:ascii="Arial" w:hAnsi="Arial" w:cs="Arial"/>
        </w:rPr>
        <w:t xml:space="preserve"> vzdržno financiranje gradnje javnih najemnih stanovanj. </w:t>
      </w:r>
    </w:p>
    <w:p w14:paraId="2D753E74" w14:textId="77777777" w:rsidR="003E0A3A" w:rsidRDefault="003E0A3A" w:rsidP="006349F4">
      <w:pPr>
        <w:spacing w:after="0" w:line="312" w:lineRule="auto"/>
        <w:jc w:val="both"/>
        <w:rPr>
          <w:rFonts w:ascii="Arial" w:hAnsi="Arial" w:cs="Arial"/>
        </w:rPr>
      </w:pPr>
    </w:p>
    <w:p w14:paraId="2863C5FC" w14:textId="77777777" w:rsidR="00B66805" w:rsidRPr="0007011F" w:rsidRDefault="00B66805" w:rsidP="006349F4">
      <w:pPr>
        <w:spacing w:after="0" w:line="312" w:lineRule="auto"/>
        <w:rPr>
          <w:rFonts w:ascii="Arial" w:hAnsi="Arial" w:cs="Arial"/>
          <w:bCs/>
        </w:rPr>
      </w:pPr>
    </w:p>
    <w:p w14:paraId="16AF1A15" w14:textId="77777777" w:rsidR="006349F4" w:rsidRPr="0007011F" w:rsidRDefault="006349F4" w:rsidP="006349F4">
      <w:pPr>
        <w:spacing w:after="0" w:line="312" w:lineRule="auto"/>
        <w:rPr>
          <w:rFonts w:ascii="Arial" w:hAnsi="Arial" w:cs="Arial"/>
          <w:b/>
        </w:rPr>
      </w:pPr>
      <w:r w:rsidRPr="0007011F">
        <w:rPr>
          <w:rFonts w:ascii="Arial" w:hAnsi="Arial" w:cs="Arial"/>
          <w:b/>
        </w:rPr>
        <w:t>2. CILJI, NAČELA IN POGLAVITNE REŠITVE PREDLOGA ZAKONA</w:t>
      </w:r>
    </w:p>
    <w:p w14:paraId="568860AF" w14:textId="77777777" w:rsidR="006349F4" w:rsidRPr="0007011F" w:rsidRDefault="006349F4" w:rsidP="006349F4">
      <w:pPr>
        <w:spacing w:after="0" w:line="312" w:lineRule="auto"/>
        <w:rPr>
          <w:rFonts w:ascii="Arial" w:hAnsi="Arial" w:cs="Arial"/>
          <w:b/>
        </w:rPr>
      </w:pPr>
    </w:p>
    <w:p w14:paraId="48F1F73C" w14:textId="77777777" w:rsidR="006349F4" w:rsidRPr="0007011F" w:rsidRDefault="006349F4" w:rsidP="006349F4">
      <w:pPr>
        <w:spacing w:after="0" w:line="312" w:lineRule="auto"/>
        <w:rPr>
          <w:rFonts w:ascii="Arial" w:hAnsi="Arial" w:cs="Arial"/>
          <w:b/>
        </w:rPr>
      </w:pPr>
      <w:r w:rsidRPr="0007011F">
        <w:rPr>
          <w:rFonts w:ascii="Arial" w:hAnsi="Arial" w:cs="Arial"/>
          <w:b/>
        </w:rPr>
        <w:t>2.1 Cilji</w:t>
      </w:r>
    </w:p>
    <w:p w14:paraId="05A69497" w14:textId="77777777" w:rsidR="006349F4" w:rsidRPr="0007011F" w:rsidRDefault="006349F4" w:rsidP="006349F4">
      <w:pPr>
        <w:spacing w:after="0" w:line="312" w:lineRule="auto"/>
        <w:rPr>
          <w:rFonts w:ascii="Arial" w:hAnsi="Arial" w:cs="Arial"/>
          <w:bCs/>
        </w:rPr>
      </w:pPr>
    </w:p>
    <w:p w14:paraId="629F0586" w14:textId="0585BBB3" w:rsidR="006349F4" w:rsidRPr="003508EC" w:rsidRDefault="006349F4" w:rsidP="003508EC">
      <w:pPr>
        <w:spacing w:line="276" w:lineRule="auto"/>
        <w:contextualSpacing/>
        <w:jc w:val="both"/>
        <w:rPr>
          <w:rFonts w:ascii="Arial" w:hAnsi="Arial" w:cs="Arial"/>
          <w:kern w:val="0"/>
        </w:rPr>
      </w:pPr>
      <w:r w:rsidRPr="0007011F">
        <w:rPr>
          <w:rFonts w:ascii="Arial" w:hAnsi="Arial" w:cs="Arial"/>
          <w:bCs/>
        </w:rPr>
        <w:t>Temeljni cilj</w:t>
      </w:r>
      <w:r w:rsidR="00F20AAB">
        <w:rPr>
          <w:rFonts w:ascii="Arial" w:hAnsi="Arial" w:cs="Arial"/>
          <w:bCs/>
        </w:rPr>
        <w:t xml:space="preserve"> </w:t>
      </w:r>
      <w:r w:rsidR="00F20AAB" w:rsidRPr="00133696">
        <w:rPr>
          <w:rFonts w:ascii="Arial" w:hAnsi="Arial" w:cs="Arial"/>
          <w:bCs/>
        </w:rPr>
        <w:t>Zakona o financiranju in spodbujanju gradnje javnih najemnih stanovanj (Uradni list RS, št. 57/25; v nadaljnjem besedilu:</w:t>
      </w:r>
      <w:r w:rsidRPr="00133696">
        <w:rPr>
          <w:rFonts w:ascii="Arial" w:hAnsi="Arial" w:cs="Arial"/>
          <w:bCs/>
        </w:rPr>
        <w:t xml:space="preserve"> </w:t>
      </w:r>
      <w:r w:rsidR="00BE6574" w:rsidRPr="00133696">
        <w:rPr>
          <w:rFonts w:ascii="Arial" w:eastAsia="Arial" w:hAnsi="Arial" w:cs="Arial"/>
          <w:bCs/>
          <w:kern w:val="0"/>
          <w:lang w:eastAsia="sl-SI"/>
        </w:rPr>
        <w:t>ZFSGJNS</w:t>
      </w:r>
      <w:r w:rsidR="00F20AAB" w:rsidRPr="00133696">
        <w:rPr>
          <w:rFonts w:ascii="Arial" w:eastAsia="Arial" w:hAnsi="Arial" w:cs="Arial"/>
          <w:bCs/>
          <w:kern w:val="0"/>
          <w:lang w:eastAsia="sl-SI"/>
        </w:rPr>
        <w:t>)</w:t>
      </w:r>
      <w:r w:rsidR="00BE6574" w:rsidRPr="0007011F">
        <w:rPr>
          <w:rFonts w:ascii="Arial" w:hAnsi="Arial" w:cs="Arial"/>
          <w:bCs/>
        </w:rPr>
        <w:t xml:space="preserve"> </w:t>
      </w:r>
      <w:r>
        <w:rPr>
          <w:rFonts w:ascii="Arial" w:hAnsi="Arial" w:cs="Arial"/>
          <w:bCs/>
        </w:rPr>
        <w:t>je zagotovitev ustreznih pogojev</w:t>
      </w:r>
      <w:r w:rsidR="004F1FFF">
        <w:rPr>
          <w:rFonts w:ascii="Arial" w:hAnsi="Arial" w:cs="Arial"/>
          <w:bCs/>
        </w:rPr>
        <w:t xml:space="preserve"> za</w:t>
      </w:r>
      <w:r>
        <w:rPr>
          <w:rFonts w:ascii="Arial" w:hAnsi="Arial" w:cs="Arial"/>
          <w:bCs/>
        </w:rPr>
        <w:t xml:space="preserve"> </w:t>
      </w:r>
      <w:r w:rsidR="005A2DCC">
        <w:rPr>
          <w:rFonts w:ascii="Arial" w:hAnsi="Arial" w:cs="Arial"/>
          <w:bCs/>
        </w:rPr>
        <w:t>gradnjo</w:t>
      </w:r>
      <w:r>
        <w:rPr>
          <w:rFonts w:ascii="Arial" w:hAnsi="Arial" w:cs="Arial"/>
          <w:bCs/>
        </w:rPr>
        <w:t xml:space="preserve"> dostopnih najemnih stanovanj.</w:t>
      </w:r>
      <w:r w:rsidR="005A2DCC">
        <w:rPr>
          <w:rFonts w:ascii="Arial" w:hAnsi="Arial" w:cs="Arial"/>
          <w:bCs/>
        </w:rPr>
        <w:t xml:space="preserve"> Eden od ključnih pogojev </w:t>
      </w:r>
      <w:r w:rsidR="004F1FFF">
        <w:rPr>
          <w:rFonts w:ascii="Arial" w:hAnsi="Arial" w:cs="Arial"/>
          <w:bCs/>
        </w:rPr>
        <w:t>j</w:t>
      </w:r>
      <w:r>
        <w:rPr>
          <w:rFonts w:ascii="Arial" w:hAnsi="Arial" w:cs="Arial"/>
          <w:bCs/>
        </w:rPr>
        <w:t>e oblikovanje primernega, stabilnega in predvidljivega modela financiranja javne stanovanjske gradnje, ki</w:t>
      </w:r>
      <w:r w:rsidR="005A2DCC">
        <w:rPr>
          <w:rFonts w:ascii="Arial" w:hAnsi="Arial" w:cs="Arial"/>
          <w:bCs/>
        </w:rPr>
        <w:t xml:space="preserve"> omogoča </w:t>
      </w:r>
      <w:r>
        <w:rPr>
          <w:rFonts w:ascii="Arial" w:hAnsi="Arial" w:cs="Arial"/>
          <w:bCs/>
        </w:rPr>
        <w:t xml:space="preserve">dolgoročno načrtovanje in razvoj novih stanovanjskih projektov. </w:t>
      </w:r>
      <w:r w:rsidR="00CA1B48">
        <w:rPr>
          <w:rFonts w:ascii="Arial" w:hAnsi="Arial" w:cs="Arial"/>
          <w:bCs/>
        </w:rPr>
        <w:t>Z</w:t>
      </w:r>
      <w:r w:rsidR="00BB41C6">
        <w:rPr>
          <w:rFonts w:ascii="Arial" w:hAnsi="Arial" w:cs="Arial"/>
          <w:bCs/>
        </w:rPr>
        <w:t>FSGJNS</w:t>
      </w:r>
      <w:r>
        <w:rPr>
          <w:rFonts w:ascii="Arial" w:hAnsi="Arial" w:cs="Arial"/>
          <w:bCs/>
        </w:rPr>
        <w:t xml:space="preserve"> </w:t>
      </w:r>
      <w:r w:rsidR="00CA1B48">
        <w:rPr>
          <w:rFonts w:ascii="Arial" w:hAnsi="Arial" w:cs="Arial"/>
          <w:bCs/>
        </w:rPr>
        <w:t>omogoča</w:t>
      </w:r>
      <w:r>
        <w:rPr>
          <w:rFonts w:ascii="Arial" w:hAnsi="Arial" w:cs="Arial"/>
          <w:bCs/>
        </w:rPr>
        <w:t xml:space="preserve"> stabilno in predvidljivo javno financiranje gradnje, ki bo neodvisno od različnih nihanj. S tem </w:t>
      </w:r>
      <w:r w:rsidR="00CA1B48">
        <w:rPr>
          <w:rFonts w:ascii="Arial" w:hAnsi="Arial" w:cs="Arial"/>
          <w:bCs/>
        </w:rPr>
        <w:t>se</w:t>
      </w:r>
      <w:r>
        <w:rPr>
          <w:rFonts w:ascii="Arial" w:hAnsi="Arial" w:cs="Arial"/>
          <w:bCs/>
        </w:rPr>
        <w:t xml:space="preserve"> omogoč</w:t>
      </w:r>
      <w:r w:rsidR="00CA1B48">
        <w:rPr>
          <w:rFonts w:ascii="Arial" w:hAnsi="Arial" w:cs="Arial"/>
          <w:bCs/>
        </w:rPr>
        <w:t>a</w:t>
      </w:r>
      <w:r w:rsidR="00BB41C6">
        <w:rPr>
          <w:rFonts w:ascii="Arial" w:hAnsi="Arial" w:cs="Arial"/>
          <w:bCs/>
        </w:rPr>
        <w:t>ta</w:t>
      </w:r>
      <w:r>
        <w:rPr>
          <w:rFonts w:ascii="Arial" w:hAnsi="Arial" w:cs="Arial"/>
          <w:bCs/>
        </w:rPr>
        <w:t xml:space="preserve"> stabilno načrtovanje in izvajanje investicij v gradnjo javnih najemnih stanovanj. </w:t>
      </w:r>
      <w:r w:rsidR="00CA1B48">
        <w:rPr>
          <w:rFonts w:ascii="Arial" w:hAnsi="Arial" w:cs="Arial"/>
          <w:bCs/>
        </w:rPr>
        <w:t xml:space="preserve">S </w:t>
      </w:r>
      <w:proofErr w:type="gramStart"/>
      <w:r w:rsidR="00CA1B48">
        <w:rPr>
          <w:rFonts w:ascii="Arial" w:hAnsi="Arial" w:cs="Arial"/>
          <w:bCs/>
        </w:rPr>
        <w:t xml:space="preserve">predlogom </w:t>
      </w:r>
      <w:r w:rsidR="0054419D">
        <w:rPr>
          <w:rFonts w:ascii="Arial" w:eastAsia="Arial" w:hAnsi="Arial" w:cs="Arial"/>
          <w:color w:val="000000"/>
          <w:kern w:val="0"/>
          <w:lang w:eastAsia="sl-SI"/>
        </w:rPr>
        <w:t>Zakona</w:t>
      </w:r>
      <w:proofErr w:type="gramEnd"/>
      <w:r w:rsidR="0054419D">
        <w:rPr>
          <w:rFonts w:ascii="Arial" w:eastAsia="Arial" w:hAnsi="Arial" w:cs="Arial"/>
          <w:color w:val="000000"/>
          <w:kern w:val="0"/>
          <w:lang w:eastAsia="sl-SI"/>
        </w:rPr>
        <w:t xml:space="preserve"> </w:t>
      </w:r>
      <w:r w:rsidR="0054419D" w:rsidRPr="00EF2C66">
        <w:rPr>
          <w:rFonts w:ascii="Arial" w:eastAsia="Arial" w:hAnsi="Arial" w:cs="Arial"/>
          <w:color w:val="000000"/>
          <w:kern w:val="0"/>
          <w:lang w:eastAsia="sl-SI"/>
        </w:rPr>
        <w:t xml:space="preserve">o </w:t>
      </w:r>
      <w:r w:rsidR="0054419D">
        <w:rPr>
          <w:rFonts w:ascii="Arial" w:eastAsia="Arial" w:hAnsi="Arial" w:cs="Arial"/>
          <w:color w:val="000000"/>
          <w:kern w:val="0"/>
          <w:lang w:eastAsia="sl-SI"/>
        </w:rPr>
        <w:t xml:space="preserve">spremembah in dopolnitvah </w:t>
      </w:r>
      <w:r w:rsidR="0054419D" w:rsidRPr="003D2A3B">
        <w:rPr>
          <w:rFonts w:ascii="Arial" w:eastAsia="Arial" w:hAnsi="Arial" w:cs="Arial"/>
          <w:color w:val="000000"/>
          <w:kern w:val="0"/>
          <w:lang w:eastAsia="sl-SI"/>
        </w:rPr>
        <w:t>Zakona o financiranju in spodbujanju gradnje javnih najemnih stanovanj</w:t>
      </w:r>
      <w:r w:rsidR="0054419D" w:rsidDel="0054419D">
        <w:rPr>
          <w:rFonts w:ascii="Arial" w:hAnsi="Arial" w:cs="Arial"/>
          <w:kern w:val="0"/>
        </w:rPr>
        <w:t xml:space="preserve"> </w:t>
      </w:r>
      <w:r w:rsidR="00CA1B48">
        <w:rPr>
          <w:rFonts w:ascii="Arial" w:hAnsi="Arial" w:cs="Arial"/>
          <w:kern w:val="0"/>
        </w:rPr>
        <w:t>se oblikuje ustreznejša zakonska določb</w:t>
      </w:r>
      <w:r w:rsidR="00BE6574">
        <w:rPr>
          <w:rFonts w:ascii="Arial" w:hAnsi="Arial" w:cs="Arial"/>
          <w:kern w:val="0"/>
        </w:rPr>
        <w:t>a</w:t>
      </w:r>
      <w:r w:rsidR="00CA1B48">
        <w:rPr>
          <w:rFonts w:ascii="Arial" w:hAnsi="Arial" w:cs="Arial"/>
          <w:kern w:val="0"/>
        </w:rPr>
        <w:t xml:space="preserve"> za izvajanje finančnega mehanizma</w:t>
      </w:r>
      <w:r w:rsidR="00BB41C6">
        <w:rPr>
          <w:rFonts w:ascii="Arial" w:hAnsi="Arial" w:cs="Arial"/>
          <w:kern w:val="0"/>
        </w:rPr>
        <w:t>,</w:t>
      </w:r>
      <w:r w:rsidR="00CA1B48">
        <w:rPr>
          <w:rFonts w:ascii="Arial" w:hAnsi="Arial" w:cs="Arial"/>
          <w:kern w:val="0"/>
        </w:rPr>
        <w:t xml:space="preserve"> predvidenega v drugi alineji tretjega odstavka 5. člena </w:t>
      </w:r>
      <w:r w:rsidR="00BE6574">
        <w:rPr>
          <w:rFonts w:ascii="Arial" w:hAnsi="Arial" w:cs="Arial"/>
          <w:kern w:val="0"/>
        </w:rPr>
        <w:t>ZSFGJNS</w:t>
      </w:r>
      <w:r w:rsidR="00CA1B48">
        <w:rPr>
          <w:rFonts w:ascii="Arial" w:hAnsi="Arial" w:cs="Arial"/>
          <w:kern w:val="0"/>
        </w:rPr>
        <w:t>. R</w:t>
      </w:r>
      <w:r w:rsidR="00CA1B48" w:rsidRPr="003D0ECD">
        <w:rPr>
          <w:rFonts w:ascii="Arial" w:hAnsi="Arial" w:cs="Arial"/>
          <w:kern w:val="0"/>
        </w:rPr>
        <w:t>ešitev</w:t>
      </w:r>
      <w:r w:rsidR="003508EC" w:rsidRPr="003D0ECD">
        <w:rPr>
          <w:rFonts w:ascii="Arial" w:hAnsi="Arial" w:cs="Arial"/>
          <w:kern w:val="0"/>
        </w:rPr>
        <w:t>, predvidena</w:t>
      </w:r>
      <w:r w:rsidR="00CA1B48">
        <w:rPr>
          <w:rFonts w:ascii="Arial" w:hAnsi="Arial" w:cs="Arial"/>
          <w:kern w:val="0"/>
        </w:rPr>
        <w:t xml:space="preserve"> v predl</w:t>
      </w:r>
      <w:r w:rsidR="00BB41C6">
        <w:rPr>
          <w:rFonts w:ascii="Arial" w:hAnsi="Arial" w:cs="Arial"/>
          <w:kern w:val="0"/>
        </w:rPr>
        <w:t>agani dopolnitvi Z</w:t>
      </w:r>
      <w:r w:rsidR="00BB41C6">
        <w:rPr>
          <w:rFonts w:ascii="Arial" w:eastAsia="Arial" w:hAnsi="Arial" w:cs="Arial"/>
          <w:bCs/>
          <w:kern w:val="0"/>
          <w:lang w:eastAsia="sl-SI"/>
        </w:rPr>
        <w:t>FSGJNS</w:t>
      </w:r>
      <w:r w:rsidR="00BB41C6">
        <w:rPr>
          <w:rFonts w:ascii="Arial" w:hAnsi="Arial" w:cs="Arial"/>
          <w:kern w:val="0"/>
        </w:rPr>
        <w:t>,</w:t>
      </w:r>
      <w:r w:rsidR="00CA1B48">
        <w:rPr>
          <w:rFonts w:ascii="Arial" w:hAnsi="Arial" w:cs="Arial"/>
          <w:kern w:val="0"/>
        </w:rPr>
        <w:t xml:space="preserve"> bo </w:t>
      </w:r>
      <w:r w:rsidR="00CA1B48" w:rsidRPr="003D0ECD">
        <w:rPr>
          <w:rFonts w:ascii="Arial" w:hAnsi="Arial" w:cs="Arial"/>
          <w:kern w:val="0"/>
        </w:rPr>
        <w:t>omogoča</w:t>
      </w:r>
      <w:r w:rsidR="00CA1B48">
        <w:rPr>
          <w:rFonts w:ascii="Arial" w:hAnsi="Arial" w:cs="Arial"/>
          <w:kern w:val="0"/>
        </w:rPr>
        <w:t>la</w:t>
      </w:r>
      <w:r w:rsidR="00CA1B48" w:rsidRPr="003D0ECD">
        <w:rPr>
          <w:rFonts w:ascii="Arial" w:hAnsi="Arial" w:cs="Arial"/>
          <w:kern w:val="0"/>
        </w:rPr>
        <w:t xml:space="preserve"> učinkovito, pregledno in fiskalno skladno izvajanje ukrepa subvencioniranja obrestnih mer, hkrati pa ohranja </w:t>
      </w:r>
      <w:r w:rsidR="003D0504">
        <w:rPr>
          <w:rFonts w:ascii="Arial" w:hAnsi="Arial" w:cs="Arial"/>
          <w:kern w:val="0"/>
        </w:rPr>
        <w:t>integralnost</w:t>
      </w:r>
      <w:r w:rsidR="003D0504" w:rsidRPr="003D0ECD">
        <w:rPr>
          <w:rFonts w:ascii="Arial" w:hAnsi="Arial" w:cs="Arial"/>
          <w:kern w:val="0"/>
        </w:rPr>
        <w:t xml:space="preserve"> </w:t>
      </w:r>
      <w:r w:rsidR="00CA1B48" w:rsidRPr="003D0ECD">
        <w:rPr>
          <w:rFonts w:ascii="Arial" w:hAnsi="Arial" w:cs="Arial"/>
          <w:kern w:val="0"/>
        </w:rPr>
        <w:t>javnofinančnega sistema Republike Slovenije.</w:t>
      </w:r>
    </w:p>
    <w:p w14:paraId="09A3C704" w14:textId="77777777" w:rsidR="006349F4" w:rsidRPr="000856E2" w:rsidRDefault="006349F4" w:rsidP="006349F4">
      <w:pPr>
        <w:spacing w:after="0" w:line="312" w:lineRule="auto"/>
        <w:rPr>
          <w:rFonts w:ascii="Arial" w:hAnsi="Arial" w:cs="Arial"/>
          <w:bCs/>
        </w:rPr>
      </w:pPr>
    </w:p>
    <w:p w14:paraId="6B16960E" w14:textId="77777777" w:rsidR="006349F4" w:rsidRPr="000856E2" w:rsidRDefault="006349F4" w:rsidP="006349F4">
      <w:pPr>
        <w:spacing w:after="0" w:line="312" w:lineRule="auto"/>
        <w:rPr>
          <w:rFonts w:ascii="Arial" w:hAnsi="Arial" w:cs="Arial"/>
          <w:b/>
        </w:rPr>
      </w:pPr>
      <w:r w:rsidRPr="000856E2">
        <w:rPr>
          <w:rFonts w:ascii="Arial" w:hAnsi="Arial" w:cs="Arial"/>
          <w:b/>
        </w:rPr>
        <w:t>2.2 Načela</w:t>
      </w:r>
    </w:p>
    <w:p w14:paraId="5C877A5D" w14:textId="77777777" w:rsidR="002B1BFE" w:rsidRDefault="002B1BFE" w:rsidP="00417A78">
      <w:pPr>
        <w:spacing w:after="0" w:line="312" w:lineRule="auto"/>
        <w:jc w:val="both"/>
        <w:rPr>
          <w:rFonts w:ascii="Arial" w:hAnsi="Arial" w:cs="Arial"/>
          <w:bCs/>
        </w:rPr>
      </w:pPr>
    </w:p>
    <w:p w14:paraId="546E358C" w14:textId="1A2FA54B" w:rsidR="002B1BFE" w:rsidRDefault="006349F4" w:rsidP="00417A78">
      <w:pPr>
        <w:spacing w:after="0" w:line="276" w:lineRule="auto"/>
        <w:jc w:val="both"/>
        <w:rPr>
          <w:rFonts w:ascii="Arial" w:hAnsi="Arial" w:cs="Arial"/>
          <w:bCs/>
        </w:rPr>
      </w:pPr>
      <w:proofErr w:type="gramStart"/>
      <w:r w:rsidRPr="000856E2">
        <w:rPr>
          <w:rFonts w:ascii="Arial" w:hAnsi="Arial" w:cs="Arial"/>
          <w:bCs/>
        </w:rPr>
        <w:t xml:space="preserve">Predlog </w:t>
      </w:r>
      <w:r w:rsidR="0054419D">
        <w:rPr>
          <w:rFonts w:ascii="Arial" w:eastAsia="Arial" w:hAnsi="Arial" w:cs="Arial"/>
          <w:color w:val="000000"/>
          <w:kern w:val="0"/>
          <w:lang w:eastAsia="sl-SI"/>
        </w:rPr>
        <w:t>Zakona</w:t>
      </w:r>
      <w:proofErr w:type="gramEnd"/>
      <w:r w:rsidR="0054419D">
        <w:rPr>
          <w:rFonts w:ascii="Arial" w:eastAsia="Arial" w:hAnsi="Arial" w:cs="Arial"/>
          <w:color w:val="000000"/>
          <w:kern w:val="0"/>
          <w:lang w:eastAsia="sl-SI"/>
        </w:rPr>
        <w:t xml:space="preserve"> </w:t>
      </w:r>
      <w:r w:rsidR="0054419D" w:rsidRPr="00EF2C66">
        <w:rPr>
          <w:rFonts w:ascii="Arial" w:eastAsia="Arial" w:hAnsi="Arial" w:cs="Arial"/>
          <w:color w:val="000000"/>
          <w:kern w:val="0"/>
          <w:lang w:eastAsia="sl-SI"/>
        </w:rPr>
        <w:t xml:space="preserve">o </w:t>
      </w:r>
      <w:r w:rsidR="0054419D">
        <w:rPr>
          <w:rFonts w:ascii="Arial" w:eastAsia="Arial" w:hAnsi="Arial" w:cs="Arial"/>
          <w:color w:val="000000"/>
          <w:kern w:val="0"/>
          <w:lang w:eastAsia="sl-SI"/>
        </w:rPr>
        <w:t xml:space="preserve">spremembah in dopolnitvah </w:t>
      </w:r>
      <w:r w:rsidR="0054419D" w:rsidRPr="003D2A3B">
        <w:rPr>
          <w:rFonts w:ascii="Arial" w:eastAsia="Arial" w:hAnsi="Arial" w:cs="Arial"/>
          <w:color w:val="000000"/>
          <w:kern w:val="0"/>
          <w:lang w:eastAsia="sl-SI"/>
        </w:rPr>
        <w:t>Zakona o financiranju in spodbujanju gradnje javnih najemnih stanovanj</w:t>
      </w:r>
      <w:r w:rsidR="0054419D" w:rsidDel="0054419D">
        <w:rPr>
          <w:rFonts w:ascii="Arial" w:hAnsi="Arial" w:cs="Arial"/>
          <w:bCs/>
        </w:rPr>
        <w:t xml:space="preserve"> </w:t>
      </w:r>
      <w:r w:rsidRPr="000856E2">
        <w:rPr>
          <w:rFonts w:ascii="Arial" w:hAnsi="Arial" w:cs="Arial"/>
          <w:bCs/>
        </w:rPr>
        <w:t>temelji na naslednjih načelih:</w:t>
      </w:r>
    </w:p>
    <w:p w14:paraId="23092E0D" w14:textId="77777777" w:rsidR="006349F4" w:rsidRPr="000856E2" w:rsidRDefault="006349F4" w:rsidP="003508EC">
      <w:pPr>
        <w:pStyle w:val="Odsek"/>
        <w:numPr>
          <w:ilvl w:val="0"/>
          <w:numId w:val="6"/>
        </w:numPr>
        <w:tabs>
          <w:tab w:val="clear" w:pos="720"/>
        </w:tabs>
        <w:spacing w:before="0" w:after="0" w:line="276" w:lineRule="auto"/>
        <w:jc w:val="both"/>
        <w:rPr>
          <w:b w:val="0"/>
        </w:rPr>
      </w:pPr>
      <w:r w:rsidRPr="000856E2">
        <w:rPr>
          <w:b w:val="0"/>
        </w:rPr>
        <w:t>načelo socialne države;</w:t>
      </w:r>
    </w:p>
    <w:p w14:paraId="32387BAB" w14:textId="77777777" w:rsidR="006349F4" w:rsidRPr="000856E2" w:rsidRDefault="006349F4" w:rsidP="003508EC">
      <w:pPr>
        <w:pStyle w:val="Odsek"/>
        <w:numPr>
          <w:ilvl w:val="0"/>
          <w:numId w:val="6"/>
        </w:numPr>
        <w:tabs>
          <w:tab w:val="clear" w:pos="720"/>
        </w:tabs>
        <w:spacing w:before="0" w:after="0" w:line="276" w:lineRule="auto"/>
        <w:jc w:val="both"/>
        <w:rPr>
          <w:b w:val="0"/>
          <w:bCs/>
        </w:rPr>
      </w:pPr>
      <w:r w:rsidRPr="000856E2">
        <w:rPr>
          <w:b w:val="0"/>
          <w:bCs/>
        </w:rPr>
        <w:t>z 78. členom Ustave R</w:t>
      </w:r>
      <w:r w:rsidR="00F37D19">
        <w:rPr>
          <w:b w:val="0"/>
          <w:bCs/>
        </w:rPr>
        <w:t>epublike Slovenije</w:t>
      </w:r>
      <w:r w:rsidRPr="000856E2">
        <w:rPr>
          <w:b w:val="0"/>
          <w:bCs/>
        </w:rPr>
        <w:t xml:space="preserve"> določeno ustvarjanje možnosti, da si državljani lahko pridobijo primerno stanovanje</w:t>
      </w:r>
      <w:r w:rsidR="005A2DCC">
        <w:rPr>
          <w:b w:val="0"/>
          <w:bCs/>
        </w:rPr>
        <w:t>;</w:t>
      </w:r>
    </w:p>
    <w:p w14:paraId="3BED2BE2" w14:textId="77777777" w:rsidR="006349F4" w:rsidRPr="000856E2" w:rsidRDefault="006349F4" w:rsidP="003508EC">
      <w:pPr>
        <w:pStyle w:val="Odsek"/>
        <w:numPr>
          <w:ilvl w:val="0"/>
          <w:numId w:val="6"/>
        </w:numPr>
        <w:tabs>
          <w:tab w:val="clear" w:pos="720"/>
        </w:tabs>
        <w:spacing w:before="0" w:after="0" w:line="276" w:lineRule="auto"/>
        <w:jc w:val="both"/>
        <w:rPr>
          <w:b w:val="0"/>
          <w:bCs/>
        </w:rPr>
      </w:pPr>
      <w:r w:rsidRPr="000856E2">
        <w:rPr>
          <w:b w:val="0"/>
          <w:bCs/>
        </w:rPr>
        <w:t xml:space="preserve">transparentna poraba javnih sredstev za namene pospeševanja razvoja projektov gradnje javnih najemnih stanovanj z uvajanjem mehanizmov </w:t>
      </w:r>
      <w:proofErr w:type="spellStart"/>
      <w:r w:rsidRPr="000856E2">
        <w:rPr>
          <w:b w:val="0"/>
          <w:bCs/>
          <w:i/>
          <w:iCs/>
        </w:rPr>
        <w:t>ex</w:t>
      </w:r>
      <w:proofErr w:type="spellEnd"/>
      <w:r w:rsidRPr="000856E2">
        <w:rPr>
          <w:b w:val="0"/>
          <w:bCs/>
          <w:i/>
          <w:iCs/>
        </w:rPr>
        <w:t xml:space="preserve"> </w:t>
      </w:r>
      <w:proofErr w:type="spellStart"/>
      <w:proofErr w:type="gramStart"/>
      <w:r w:rsidRPr="000856E2">
        <w:rPr>
          <w:b w:val="0"/>
          <w:bCs/>
          <w:i/>
          <w:iCs/>
        </w:rPr>
        <w:t>ante</w:t>
      </w:r>
      <w:proofErr w:type="spellEnd"/>
      <w:proofErr w:type="gramEnd"/>
      <w:r w:rsidRPr="000856E2">
        <w:rPr>
          <w:b w:val="0"/>
          <w:bCs/>
        </w:rPr>
        <w:t xml:space="preserve"> planiranja in </w:t>
      </w:r>
      <w:proofErr w:type="spellStart"/>
      <w:r w:rsidRPr="000856E2">
        <w:rPr>
          <w:b w:val="0"/>
          <w:bCs/>
          <w:i/>
          <w:iCs/>
        </w:rPr>
        <w:t>ex</w:t>
      </w:r>
      <w:proofErr w:type="spellEnd"/>
      <w:r w:rsidRPr="000856E2">
        <w:rPr>
          <w:b w:val="0"/>
          <w:bCs/>
          <w:i/>
          <w:iCs/>
        </w:rPr>
        <w:t xml:space="preserve"> post</w:t>
      </w:r>
      <w:r w:rsidRPr="000856E2">
        <w:rPr>
          <w:b w:val="0"/>
          <w:bCs/>
        </w:rPr>
        <w:t xml:space="preserve"> nadzora</w:t>
      </w:r>
      <w:r w:rsidR="005A2DCC">
        <w:rPr>
          <w:b w:val="0"/>
          <w:bCs/>
        </w:rPr>
        <w:t>.</w:t>
      </w:r>
    </w:p>
    <w:p w14:paraId="14B95200" w14:textId="77777777" w:rsidR="006349F4" w:rsidRPr="0007011F" w:rsidRDefault="006349F4" w:rsidP="006349F4">
      <w:pPr>
        <w:spacing w:after="0" w:line="312" w:lineRule="auto"/>
        <w:rPr>
          <w:rFonts w:ascii="Arial" w:hAnsi="Arial" w:cs="Arial"/>
          <w:b/>
        </w:rPr>
      </w:pPr>
    </w:p>
    <w:p w14:paraId="248B75C3" w14:textId="77777777" w:rsidR="006349F4" w:rsidRPr="0007011F" w:rsidRDefault="006349F4" w:rsidP="006349F4">
      <w:pPr>
        <w:spacing w:after="0" w:line="312" w:lineRule="auto"/>
        <w:rPr>
          <w:rFonts w:ascii="Arial" w:hAnsi="Arial" w:cs="Arial"/>
          <w:b/>
        </w:rPr>
      </w:pPr>
      <w:r w:rsidRPr="0007011F">
        <w:rPr>
          <w:rFonts w:ascii="Arial" w:hAnsi="Arial" w:cs="Arial"/>
          <w:b/>
        </w:rPr>
        <w:t>2.3 Poglavitne rešitve</w:t>
      </w:r>
    </w:p>
    <w:p w14:paraId="15317051" w14:textId="77777777" w:rsidR="006349F4" w:rsidRPr="0007011F" w:rsidRDefault="006349F4" w:rsidP="006349F4">
      <w:pPr>
        <w:spacing w:after="0" w:line="312" w:lineRule="auto"/>
        <w:rPr>
          <w:rFonts w:ascii="Arial" w:hAnsi="Arial" w:cs="Arial"/>
          <w:b/>
          <w:bCs/>
        </w:rPr>
      </w:pPr>
    </w:p>
    <w:p w14:paraId="24AE88ED" w14:textId="35451A03" w:rsidR="00CA1B48" w:rsidRDefault="006349F4" w:rsidP="003508EC">
      <w:pPr>
        <w:spacing w:line="276" w:lineRule="auto"/>
        <w:contextualSpacing/>
        <w:jc w:val="both"/>
        <w:rPr>
          <w:rFonts w:ascii="Arial" w:hAnsi="Arial" w:cs="Arial"/>
          <w:kern w:val="0"/>
        </w:rPr>
      </w:pPr>
      <w:r w:rsidRPr="0007011F">
        <w:rPr>
          <w:rFonts w:ascii="Arial" w:hAnsi="Arial" w:cs="Arial"/>
        </w:rPr>
        <w:t xml:space="preserve">S </w:t>
      </w:r>
      <w:r w:rsidR="005A2DCC">
        <w:rPr>
          <w:rFonts w:ascii="Arial" w:hAnsi="Arial" w:cs="Arial"/>
        </w:rPr>
        <w:t xml:space="preserve">predlaganim </w:t>
      </w:r>
      <w:r w:rsidRPr="0007011F">
        <w:rPr>
          <w:rFonts w:ascii="Arial" w:hAnsi="Arial" w:cs="Arial"/>
        </w:rPr>
        <w:t xml:space="preserve">zakonom se </w:t>
      </w:r>
      <w:r w:rsidR="00CE5324">
        <w:rPr>
          <w:rFonts w:ascii="Arial" w:hAnsi="Arial" w:cs="Arial"/>
        </w:rPr>
        <w:t>določa</w:t>
      </w:r>
      <w:r w:rsidRPr="0007011F">
        <w:rPr>
          <w:rFonts w:ascii="Arial" w:hAnsi="Arial" w:cs="Arial"/>
        </w:rPr>
        <w:t xml:space="preserve"> </w:t>
      </w:r>
      <w:r w:rsidR="00CA1B48">
        <w:rPr>
          <w:rFonts w:ascii="Arial" w:hAnsi="Arial" w:cs="Arial"/>
        </w:rPr>
        <w:t>ustreznejš</w:t>
      </w:r>
      <w:r w:rsidR="00CE5324">
        <w:rPr>
          <w:rFonts w:ascii="Arial" w:hAnsi="Arial" w:cs="Arial"/>
        </w:rPr>
        <w:t>e</w:t>
      </w:r>
      <w:r w:rsidR="00CA1B48">
        <w:rPr>
          <w:rFonts w:ascii="Arial" w:hAnsi="Arial" w:cs="Arial"/>
        </w:rPr>
        <w:t xml:space="preserve"> </w:t>
      </w:r>
      <w:r w:rsidR="00CA1B48">
        <w:rPr>
          <w:rFonts w:ascii="Arial" w:hAnsi="Arial" w:cs="Arial"/>
          <w:kern w:val="0"/>
        </w:rPr>
        <w:t>izvajanj</w:t>
      </w:r>
      <w:r w:rsidR="00CE5324">
        <w:rPr>
          <w:rFonts w:ascii="Arial" w:hAnsi="Arial" w:cs="Arial"/>
          <w:kern w:val="0"/>
        </w:rPr>
        <w:t>e</w:t>
      </w:r>
      <w:r w:rsidR="00CA1B48">
        <w:rPr>
          <w:rFonts w:ascii="Arial" w:hAnsi="Arial" w:cs="Arial"/>
          <w:kern w:val="0"/>
        </w:rPr>
        <w:t xml:space="preserve"> finančnega mehanizma</w:t>
      </w:r>
      <w:r w:rsidR="003508EC">
        <w:rPr>
          <w:rFonts w:ascii="Arial" w:hAnsi="Arial" w:cs="Arial"/>
          <w:kern w:val="0"/>
        </w:rPr>
        <w:t>, predvidenega</w:t>
      </w:r>
      <w:r w:rsidR="00CA1B48">
        <w:rPr>
          <w:rFonts w:ascii="Arial" w:hAnsi="Arial" w:cs="Arial"/>
          <w:kern w:val="0"/>
        </w:rPr>
        <w:t xml:space="preserve"> v drugi alineji tretjega odstavka 5. člena </w:t>
      </w:r>
      <w:r w:rsidR="003508EC">
        <w:rPr>
          <w:rFonts w:ascii="Arial" w:hAnsi="Arial" w:cs="Arial"/>
          <w:kern w:val="0"/>
        </w:rPr>
        <w:t>ZFSGJNS</w:t>
      </w:r>
      <w:r w:rsidR="00CA1B48">
        <w:rPr>
          <w:rFonts w:ascii="Arial" w:hAnsi="Arial" w:cs="Arial"/>
          <w:kern w:val="0"/>
        </w:rPr>
        <w:t>. R</w:t>
      </w:r>
      <w:r w:rsidR="00CA1B48" w:rsidRPr="003D0ECD">
        <w:rPr>
          <w:rFonts w:ascii="Arial" w:hAnsi="Arial" w:cs="Arial"/>
          <w:kern w:val="0"/>
        </w:rPr>
        <w:t>ešitev, predvidena</w:t>
      </w:r>
      <w:r w:rsidR="00CA1B48">
        <w:rPr>
          <w:rFonts w:ascii="Arial" w:hAnsi="Arial" w:cs="Arial"/>
          <w:kern w:val="0"/>
        </w:rPr>
        <w:t xml:space="preserve"> v predlogu zakona</w:t>
      </w:r>
      <w:r w:rsidR="003508EC">
        <w:rPr>
          <w:rFonts w:ascii="Arial" w:hAnsi="Arial" w:cs="Arial"/>
          <w:kern w:val="0"/>
        </w:rPr>
        <w:t>, bo</w:t>
      </w:r>
      <w:r w:rsidR="00CA1B48">
        <w:rPr>
          <w:rFonts w:ascii="Arial" w:hAnsi="Arial" w:cs="Arial"/>
          <w:kern w:val="0"/>
        </w:rPr>
        <w:t xml:space="preserve"> </w:t>
      </w:r>
      <w:r w:rsidR="00CA1B48" w:rsidRPr="003D0ECD">
        <w:rPr>
          <w:rFonts w:ascii="Arial" w:hAnsi="Arial" w:cs="Arial"/>
          <w:kern w:val="0"/>
        </w:rPr>
        <w:t>omogoča</w:t>
      </w:r>
      <w:r w:rsidR="00CA1B48">
        <w:rPr>
          <w:rFonts w:ascii="Arial" w:hAnsi="Arial" w:cs="Arial"/>
          <w:kern w:val="0"/>
        </w:rPr>
        <w:t>la</w:t>
      </w:r>
      <w:r w:rsidR="00CA1B48" w:rsidRPr="003D0ECD">
        <w:rPr>
          <w:rFonts w:ascii="Arial" w:hAnsi="Arial" w:cs="Arial"/>
          <w:kern w:val="0"/>
        </w:rPr>
        <w:t xml:space="preserve"> učinkovito, pregledno in fiskalno skladno izvajanje ukrepa subvencioniranja obrestnih mer, hkrati pa ohranja </w:t>
      </w:r>
      <w:r w:rsidR="00DD56F7">
        <w:rPr>
          <w:rFonts w:ascii="Arial" w:hAnsi="Arial" w:cs="Arial"/>
          <w:kern w:val="0"/>
        </w:rPr>
        <w:t>integralnost</w:t>
      </w:r>
      <w:r w:rsidR="00DD56F7" w:rsidRPr="003D0ECD">
        <w:rPr>
          <w:rFonts w:ascii="Arial" w:hAnsi="Arial" w:cs="Arial"/>
          <w:kern w:val="0"/>
        </w:rPr>
        <w:t xml:space="preserve"> </w:t>
      </w:r>
      <w:r w:rsidR="00CA1B48" w:rsidRPr="003D0ECD">
        <w:rPr>
          <w:rFonts w:ascii="Arial" w:hAnsi="Arial" w:cs="Arial"/>
          <w:kern w:val="0"/>
        </w:rPr>
        <w:t>javnofinančnega sistema Republike Slovenije.</w:t>
      </w:r>
    </w:p>
    <w:p w14:paraId="05EFE6DE" w14:textId="77777777" w:rsidR="003D0504" w:rsidRDefault="003D0504" w:rsidP="003508EC">
      <w:pPr>
        <w:spacing w:line="276" w:lineRule="auto"/>
        <w:contextualSpacing/>
        <w:jc w:val="both"/>
        <w:rPr>
          <w:rFonts w:ascii="Arial" w:hAnsi="Arial" w:cs="Arial"/>
          <w:kern w:val="0"/>
        </w:rPr>
      </w:pPr>
    </w:p>
    <w:p w14:paraId="36B960BB" w14:textId="5BA5BFEF" w:rsidR="003D0504" w:rsidRDefault="003D0504" w:rsidP="003508EC">
      <w:pPr>
        <w:spacing w:line="276" w:lineRule="auto"/>
        <w:contextualSpacing/>
        <w:jc w:val="both"/>
        <w:rPr>
          <w:rFonts w:ascii="Arial" w:hAnsi="Arial" w:cs="Arial"/>
          <w:kern w:val="0"/>
        </w:rPr>
      </w:pPr>
      <w:r>
        <w:rPr>
          <w:rFonts w:ascii="Arial" w:hAnsi="Arial" w:cs="Arial"/>
          <w:kern w:val="0"/>
        </w:rPr>
        <w:t xml:space="preserve">ZFSGJNS v 4. členu določa, da bo država sredstva za izvajanje posameznih ukrepov zagotavljala v časovno omejenem obdobju </w:t>
      </w:r>
      <w:proofErr w:type="gramStart"/>
      <w:r>
        <w:rPr>
          <w:rFonts w:ascii="Arial" w:hAnsi="Arial" w:cs="Arial"/>
          <w:kern w:val="0"/>
        </w:rPr>
        <w:t>10</w:t>
      </w:r>
      <w:proofErr w:type="gramEnd"/>
      <w:r>
        <w:rPr>
          <w:rFonts w:ascii="Arial" w:hAnsi="Arial" w:cs="Arial"/>
          <w:kern w:val="0"/>
        </w:rPr>
        <w:t xml:space="preserve"> letih (med leti 2025 in 2034). Ukrepi, ki </w:t>
      </w:r>
      <w:r>
        <w:rPr>
          <w:rFonts w:ascii="Arial" w:hAnsi="Arial" w:cs="Arial"/>
          <w:kern w:val="0"/>
        </w:rPr>
        <w:lastRenderedPageBreak/>
        <w:t>bodo financirani s temi sredstvi</w:t>
      </w:r>
      <w:r w:rsidR="00230DA4">
        <w:rPr>
          <w:rFonts w:ascii="Arial" w:hAnsi="Arial" w:cs="Arial"/>
          <w:kern w:val="0"/>
        </w:rPr>
        <w:t>, pa</w:t>
      </w:r>
      <w:r>
        <w:rPr>
          <w:rFonts w:ascii="Arial" w:hAnsi="Arial" w:cs="Arial"/>
          <w:kern w:val="0"/>
        </w:rPr>
        <w:t xml:space="preserve"> bodo imeli daljše obdobje trajanja. V primeru zagotovljenega namenskega premoženja Stanovanjskemu skladu Republike Slovenije bo ta prejeta sredstva aktivno uporabljal tudi po letu 2034 v obliki financiranja gradnje lastnih projektov</w:t>
      </w:r>
      <w:r w:rsidRPr="003D0504">
        <w:rPr>
          <w:rFonts w:ascii="Arial" w:hAnsi="Arial" w:cs="Arial"/>
          <w:kern w:val="0"/>
        </w:rPr>
        <w:t xml:space="preserve"> </w:t>
      </w:r>
      <w:r>
        <w:rPr>
          <w:rFonts w:ascii="Arial" w:hAnsi="Arial" w:cs="Arial"/>
          <w:kern w:val="0"/>
        </w:rPr>
        <w:t xml:space="preserve">ali pa za financiranje gradnje projektov lokalnih skupnosti, ki se bo izvajala po letu 2034. Sredstva bodo skladu tako dana vnaprej za izvajanje posameznih ukrepov, pri čemer pa se zaradi položaja sklada in tudi statusa namenskega premoženja ohranja nadzor in tudi zaščita teh sredstev. </w:t>
      </w:r>
    </w:p>
    <w:p w14:paraId="371F89D6" w14:textId="77777777" w:rsidR="003D0504" w:rsidRDefault="003D0504" w:rsidP="003508EC">
      <w:pPr>
        <w:spacing w:line="276" w:lineRule="auto"/>
        <w:contextualSpacing/>
        <w:jc w:val="both"/>
        <w:rPr>
          <w:rFonts w:ascii="Arial" w:hAnsi="Arial" w:cs="Arial"/>
          <w:kern w:val="0"/>
        </w:rPr>
      </w:pPr>
    </w:p>
    <w:p w14:paraId="4D4C75CC" w14:textId="1CF0A02E" w:rsidR="003D0504" w:rsidRDefault="003D0504" w:rsidP="003508EC">
      <w:pPr>
        <w:spacing w:line="276" w:lineRule="auto"/>
        <w:contextualSpacing/>
        <w:jc w:val="both"/>
        <w:rPr>
          <w:rFonts w:ascii="Arial" w:hAnsi="Arial" w:cs="Arial"/>
          <w:kern w:val="0"/>
        </w:rPr>
      </w:pPr>
      <w:r>
        <w:rPr>
          <w:rFonts w:ascii="Arial" w:hAnsi="Arial" w:cs="Arial"/>
          <w:kern w:val="0"/>
        </w:rPr>
        <w:t>Še bolj očitno pa je to pri izvajanju instrumenta subvencije obrestne mere, saj se bo z zakon</w:t>
      </w:r>
      <w:r w:rsidR="00F20AAB">
        <w:rPr>
          <w:rFonts w:ascii="Arial" w:hAnsi="Arial" w:cs="Arial"/>
          <w:kern w:val="0"/>
        </w:rPr>
        <w:t>sko</w:t>
      </w:r>
      <w:r>
        <w:rPr>
          <w:rFonts w:ascii="Arial" w:hAnsi="Arial" w:cs="Arial"/>
          <w:kern w:val="0"/>
        </w:rPr>
        <w:t xml:space="preserve"> zagotovljenimi sredstvi financirala subvencija obrestne mere za posojilo z ročnostjo 30 let. Dejansko to pomeni, da bodo zadnji izdatki na podlagi tega zakona izplačani v letu 2064 (2034 + 30 let) ali še kasneje. S tem je mehanizem izpostavljen znatnim tveganjem, ki pa bi bila toliko večja</w:t>
      </w:r>
      <w:r w:rsidR="00D91973">
        <w:rPr>
          <w:rFonts w:ascii="Arial" w:hAnsi="Arial" w:cs="Arial"/>
          <w:kern w:val="0"/>
        </w:rPr>
        <w:t>,</w:t>
      </w:r>
      <w:r>
        <w:rPr>
          <w:rFonts w:ascii="Arial" w:hAnsi="Arial" w:cs="Arial"/>
          <w:kern w:val="0"/>
        </w:rPr>
        <w:t xml:space="preserve"> </w:t>
      </w:r>
      <w:proofErr w:type="gramStart"/>
      <w:r>
        <w:rPr>
          <w:rFonts w:ascii="Arial" w:hAnsi="Arial" w:cs="Arial"/>
          <w:kern w:val="0"/>
        </w:rPr>
        <w:t>v kolikor</w:t>
      </w:r>
      <w:proofErr w:type="gramEnd"/>
      <w:r>
        <w:rPr>
          <w:rFonts w:ascii="Arial" w:hAnsi="Arial" w:cs="Arial"/>
          <w:kern w:val="0"/>
        </w:rPr>
        <w:t xml:space="preserve"> bi temeljila </w:t>
      </w:r>
      <w:r w:rsidR="00AC2BBF">
        <w:rPr>
          <w:rFonts w:ascii="Arial" w:hAnsi="Arial" w:cs="Arial"/>
          <w:kern w:val="0"/>
        </w:rPr>
        <w:t xml:space="preserve">na </w:t>
      </w:r>
      <w:r w:rsidR="00D91973">
        <w:rPr>
          <w:rFonts w:ascii="Arial" w:hAnsi="Arial" w:cs="Arial"/>
          <w:kern w:val="0"/>
        </w:rPr>
        <w:t xml:space="preserve">sprotnem zagotavljanju sredstev dejanskega zneska subvencij v posameznem proračunu. Ključna tveganja pri sprotnem zagotavljanju sredstev za subvencijo so povezana predvsem z negotovim položajem javnih financ v obdobju do leta 2064, ki bi lahko otežilo izvajanje instrumenta. Takšna ureditev bi bila tudi neskladna s 4. členom </w:t>
      </w:r>
      <w:r w:rsidR="00F20AAB" w:rsidRPr="00133696">
        <w:rPr>
          <w:rFonts w:ascii="Arial" w:hAnsi="Arial" w:cs="Arial"/>
          <w:kern w:val="0"/>
        </w:rPr>
        <w:t>ZFSGJNS</w:t>
      </w:r>
      <w:r w:rsidR="00D91973">
        <w:rPr>
          <w:rFonts w:ascii="Arial" w:hAnsi="Arial" w:cs="Arial"/>
          <w:kern w:val="0"/>
        </w:rPr>
        <w:t xml:space="preserve">, ki sredstva zagotavlja zgolj do leta 2034. </w:t>
      </w:r>
    </w:p>
    <w:p w14:paraId="56339154" w14:textId="0B5EDC76" w:rsidR="00D91973" w:rsidRDefault="00D91973" w:rsidP="003508EC">
      <w:pPr>
        <w:spacing w:line="276" w:lineRule="auto"/>
        <w:contextualSpacing/>
        <w:jc w:val="both"/>
        <w:rPr>
          <w:rFonts w:ascii="Arial" w:hAnsi="Arial" w:cs="Arial"/>
          <w:kern w:val="0"/>
        </w:rPr>
      </w:pPr>
    </w:p>
    <w:p w14:paraId="4A7C931A" w14:textId="3C69DB0C" w:rsidR="00D91973" w:rsidRDefault="00D91973" w:rsidP="003508EC">
      <w:pPr>
        <w:spacing w:line="276" w:lineRule="auto"/>
        <w:contextualSpacing/>
        <w:jc w:val="both"/>
        <w:rPr>
          <w:rFonts w:ascii="Arial" w:hAnsi="Arial" w:cs="Arial"/>
          <w:kern w:val="0"/>
        </w:rPr>
      </w:pPr>
      <w:r>
        <w:rPr>
          <w:rFonts w:ascii="Arial" w:hAnsi="Arial" w:cs="Arial"/>
          <w:kern w:val="0"/>
        </w:rPr>
        <w:t>Predlagana rešitev</w:t>
      </w:r>
      <w:r w:rsidR="00AC2BBF">
        <w:rPr>
          <w:rFonts w:ascii="Arial" w:hAnsi="Arial" w:cs="Arial"/>
          <w:kern w:val="0"/>
        </w:rPr>
        <w:t>, tako</w:t>
      </w:r>
      <w:r>
        <w:rPr>
          <w:rFonts w:ascii="Arial" w:hAnsi="Arial" w:cs="Arial"/>
          <w:kern w:val="0"/>
        </w:rPr>
        <w:t xml:space="preserve"> zagotavlja sredstva za subvencijo obrestne mere vnaprej v obliki </w:t>
      </w:r>
      <w:r w:rsidR="00707221" w:rsidRPr="00133696">
        <w:rPr>
          <w:rFonts w:ascii="Arial" w:hAnsi="Arial" w:cs="Arial"/>
          <w:kern w:val="0"/>
        </w:rPr>
        <w:t>deponiranja</w:t>
      </w:r>
      <w:r>
        <w:rPr>
          <w:rFonts w:ascii="Arial" w:hAnsi="Arial" w:cs="Arial"/>
          <w:kern w:val="0"/>
        </w:rPr>
        <w:t xml:space="preserve"> sredstev na posebnem računu</w:t>
      </w:r>
      <w:proofErr w:type="gramStart"/>
      <w:r>
        <w:rPr>
          <w:rFonts w:ascii="Arial" w:hAnsi="Arial" w:cs="Arial"/>
          <w:kern w:val="0"/>
        </w:rPr>
        <w:t xml:space="preserve"> odprtem</w:t>
      </w:r>
      <w:proofErr w:type="gramEnd"/>
      <w:r>
        <w:rPr>
          <w:rFonts w:ascii="Arial" w:hAnsi="Arial" w:cs="Arial"/>
          <w:kern w:val="0"/>
        </w:rPr>
        <w:t xml:space="preserve"> pri Banki Slovenije. Sredstva se na tem računu zagotavljajo za točno določen namen (subvencijo obrestne mere) in se zagotavljajo v omejenem časovnem obdobju (do 2034). S tem se oblikuje namenska zaloga sredstev za izvajanje instrumenta subvencije obrestne mere do izteka zadnjih posojilnih pogodb (leto 2064). Na takšen način se ustrezno naslovijo tveganja za izvajanje instrumenta, večja gotovost pa omogoča izvajalcu finančnega instrumenta tudi lažje pridobivanje virov za njegovo izvajanje. Hkrati pa se </w:t>
      </w:r>
      <w:proofErr w:type="gramStart"/>
      <w:r>
        <w:rPr>
          <w:rFonts w:ascii="Arial" w:hAnsi="Arial" w:cs="Arial"/>
          <w:kern w:val="0"/>
        </w:rPr>
        <w:t>ohrani</w:t>
      </w:r>
      <w:proofErr w:type="gramEnd"/>
      <w:r>
        <w:rPr>
          <w:rFonts w:ascii="Arial" w:hAnsi="Arial" w:cs="Arial"/>
          <w:kern w:val="0"/>
        </w:rPr>
        <w:t xml:space="preserve"> preglednost in transparentnost porabe, nadzor nad njihovo porabo in upravljanjem, saj Republika Slovenija ostane lastnica sredstev</w:t>
      </w:r>
      <w:r w:rsidR="00996DDB">
        <w:rPr>
          <w:rFonts w:ascii="Arial" w:hAnsi="Arial" w:cs="Arial"/>
          <w:kern w:val="0"/>
        </w:rPr>
        <w:t xml:space="preserve">, medtem ko izvajalec finančnega instrumenta z njimi upravlja v imenu in za račun države. </w:t>
      </w:r>
    </w:p>
    <w:p w14:paraId="3B5A3F16" w14:textId="77777777" w:rsidR="00AC2BBF" w:rsidRDefault="00AC2BBF" w:rsidP="003508EC">
      <w:pPr>
        <w:spacing w:line="276" w:lineRule="auto"/>
        <w:contextualSpacing/>
        <w:jc w:val="both"/>
        <w:rPr>
          <w:rFonts w:ascii="Arial" w:hAnsi="Arial" w:cs="Arial"/>
          <w:kern w:val="0"/>
        </w:rPr>
      </w:pPr>
    </w:p>
    <w:p w14:paraId="50C43119" w14:textId="6E5B1172" w:rsidR="00AC2BBF" w:rsidRPr="00033629" w:rsidRDefault="00AC2BBF" w:rsidP="003508EC">
      <w:pPr>
        <w:spacing w:line="276" w:lineRule="auto"/>
        <w:contextualSpacing/>
        <w:jc w:val="both"/>
        <w:rPr>
          <w:rFonts w:ascii="Arial" w:hAnsi="Arial" w:cs="Arial"/>
          <w:kern w:val="0"/>
        </w:rPr>
      </w:pPr>
      <w:r>
        <w:rPr>
          <w:rFonts w:ascii="Arial" w:hAnsi="Arial" w:cs="Arial"/>
          <w:kern w:val="0"/>
        </w:rPr>
        <w:t>Zaradi posegov v izvajanje finančnega mehanizma subvencij obrestne mere posojil</w:t>
      </w:r>
      <w:proofErr w:type="gramStart"/>
      <w:r>
        <w:rPr>
          <w:rFonts w:ascii="Arial" w:hAnsi="Arial" w:cs="Arial"/>
          <w:kern w:val="0"/>
        </w:rPr>
        <w:t>,</w:t>
      </w:r>
      <w:proofErr w:type="gramEnd"/>
      <w:r>
        <w:rPr>
          <w:rFonts w:ascii="Arial" w:hAnsi="Arial" w:cs="Arial"/>
          <w:kern w:val="0"/>
        </w:rPr>
        <w:t xml:space="preserve"> je bilo posredno potrebna prilagoditev določenih drugih členov ZFSGJNS.</w:t>
      </w:r>
    </w:p>
    <w:p w14:paraId="56C7BA19" w14:textId="77777777" w:rsidR="006349F4" w:rsidRPr="0007011F" w:rsidRDefault="006349F4" w:rsidP="006349F4">
      <w:pPr>
        <w:spacing w:after="0" w:line="312" w:lineRule="auto"/>
        <w:jc w:val="both"/>
        <w:rPr>
          <w:rFonts w:ascii="Arial" w:hAnsi="Arial" w:cs="Arial"/>
        </w:rPr>
      </w:pPr>
    </w:p>
    <w:p w14:paraId="473B2E4B" w14:textId="77777777" w:rsidR="006349F4" w:rsidRPr="0007011F" w:rsidRDefault="006349F4" w:rsidP="006349F4">
      <w:pPr>
        <w:spacing w:after="0" w:line="312" w:lineRule="auto"/>
        <w:rPr>
          <w:rFonts w:ascii="Arial" w:hAnsi="Arial" w:cs="Arial"/>
          <w:b/>
        </w:rPr>
      </w:pPr>
      <w:r w:rsidRPr="0007011F">
        <w:rPr>
          <w:rFonts w:ascii="Arial" w:hAnsi="Arial" w:cs="Arial"/>
          <w:b/>
        </w:rPr>
        <w:t>3. OCENA FINANČNIH POSLEDIC PREDLOGA ZAKONA ZA DRŽAVNI PRORAČUN IN DRUGA JAVNA FINANČNA SREDSTVA</w:t>
      </w:r>
    </w:p>
    <w:p w14:paraId="446BCB96" w14:textId="77777777" w:rsidR="006349F4" w:rsidRPr="0007011F" w:rsidRDefault="006349F4" w:rsidP="006349F4">
      <w:pPr>
        <w:spacing w:after="0" w:line="312" w:lineRule="auto"/>
        <w:rPr>
          <w:rFonts w:ascii="Arial" w:hAnsi="Arial" w:cs="Arial"/>
          <w:bCs/>
        </w:rPr>
      </w:pPr>
    </w:p>
    <w:p w14:paraId="2F8E074B" w14:textId="25C2CB28" w:rsidR="00FB281E" w:rsidRDefault="0054419D" w:rsidP="00FB281E">
      <w:pPr>
        <w:overflowPunct w:val="0"/>
        <w:autoSpaceDE w:val="0"/>
        <w:autoSpaceDN w:val="0"/>
        <w:spacing w:after="0" w:line="276" w:lineRule="auto"/>
        <w:jc w:val="both"/>
        <w:rPr>
          <w:rFonts w:ascii="Arial" w:eastAsia="Arial" w:hAnsi="Arial" w:cs="Arial"/>
          <w:bCs/>
          <w:kern w:val="0"/>
          <w:lang w:eastAsia="sl-SI"/>
        </w:rPr>
      </w:pPr>
      <w:r>
        <w:rPr>
          <w:rFonts w:ascii="Arial" w:eastAsia="Arial" w:hAnsi="Arial" w:cs="Arial"/>
          <w:color w:val="000000"/>
          <w:kern w:val="0"/>
          <w:lang w:eastAsia="sl-SI"/>
        </w:rPr>
        <w:t xml:space="preserve">Zakon </w:t>
      </w:r>
      <w:r w:rsidRPr="00EF2C66">
        <w:rPr>
          <w:rFonts w:ascii="Arial" w:eastAsia="Arial" w:hAnsi="Arial" w:cs="Arial"/>
          <w:color w:val="000000"/>
          <w:kern w:val="0"/>
          <w:lang w:eastAsia="sl-SI"/>
        </w:rPr>
        <w:t xml:space="preserve">o </w:t>
      </w:r>
      <w:r>
        <w:rPr>
          <w:rFonts w:ascii="Arial" w:eastAsia="Arial" w:hAnsi="Arial" w:cs="Arial"/>
          <w:color w:val="000000"/>
          <w:kern w:val="0"/>
          <w:lang w:eastAsia="sl-SI"/>
        </w:rPr>
        <w:t xml:space="preserve">spremembah in dopolnitvah </w:t>
      </w:r>
      <w:r w:rsidRPr="003D2A3B">
        <w:rPr>
          <w:rFonts w:ascii="Arial" w:eastAsia="Arial" w:hAnsi="Arial" w:cs="Arial"/>
          <w:color w:val="000000"/>
          <w:kern w:val="0"/>
          <w:lang w:eastAsia="sl-SI"/>
        </w:rPr>
        <w:t>Zakona o financiranju in spodbujanju gradnje javnih najemnih stanovanj</w:t>
      </w:r>
      <w:r w:rsidRPr="004D0C23" w:rsidDel="0054419D">
        <w:rPr>
          <w:rFonts w:ascii="Arial" w:eastAsia="Arial" w:hAnsi="Arial" w:cs="Arial"/>
          <w:bCs/>
          <w:kern w:val="0"/>
          <w:lang w:eastAsia="sl-SI"/>
        </w:rPr>
        <w:t xml:space="preserve"> </w:t>
      </w:r>
      <w:r w:rsidR="00FB281E">
        <w:rPr>
          <w:rFonts w:ascii="Arial" w:eastAsia="Arial" w:hAnsi="Arial" w:cs="Arial"/>
          <w:bCs/>
          <w:kern w:val="0"/>
          <w:lang w:eastAsia="sl-SI"/>
        </w:rPr>
        <w:t>nima finančnih posledic</w:t>
      </w:r>
      <w:r w:rsidR="00DE7E83">
        <w:rPr>
          <w:rFonts w:ascii="Arial" w:eastAsia="Arial" w:hAnsi="Arial" w:cs="Arial"/>
          <w:bCs/>
          <w:kern w:val="0"/>
          <w:lang w:eastAsia="sl-SI"/>
        </w:rPr>
        <w:t xml:space="preserve"> za državni proračun in druga javna finančna sredstva</w:t>
      </w:r>
      <w:r w:rsidR="00FB281E">
        <w:rPr>
          <w:rFonts w:ascii="Arial" w:eastAsia="Arial" w:hAnsi="Arial" w:cs="Arial"/>
          <w:bCs/>
          <w:kern w:val="0"/>
          <w:lang w:eastAsia="sl-SI"/>
        </w:rPr>
        <w:t>.</w:t>
      </w:r>
    </w:p>
    <w:p w14:paraId="6D3FE1D2" w14:textId="41ED0AED" w:rsidR="00FB281E" w:rsidRDefault="00FB281E" w:rsidP="00FB281E">
      <w:pPr>
        <w:overflowPunct w:val="0"/>
        <w:autoSpaceDE w:val="0"/>
        <w:autoSpaceDN w:val="0"/>
        <w:spacing w:after="0" w:line="276" w:lineRule="auto"/>
        <w:jc w:val="both"/>
        <w:rPr>
          <w:rFonts w:ascii="Arial" w:eastAsia="Arial" w:hAnsi="Arial" w:cs="Arial"/>
          <w:bCs/>
          <w:kern w:val="0"/>
          <w:lang w:eastAsia="sl-SI"/>
        </w:rPr>
      </w:pPr>
      <w:r>
        <w:rPr>
          <w:rFonts w:ascii="Arial" w:eastAsia="Arial" w:hAnsi="Arial" w:cs="Arial"/>
          <w:bCs/>
          <w:kern w:val="0"/>
          <w:lang w:eastAsia="sl-SI"/>
        </w:rPr>
        <w:t>Finančne posledice so nastale s sprejetjem ZFSGJNS.</w:t>
      </w:r>
      <w:r w:rsidRPr="003D2A3B">
        <w:rPr>
          <w:rFonts w:ascii="Arial" w:eastAsia="Arial" w:hAnsi="Arial" w:cs="Arial"/>
          <w:bCs/>
          <w:kern w:val="0"/>
          <w:lang w:eastAsia="sl-SI"/>
        </w:rPr>
        <w:t xml:space="preserve"> </w:t>
      </w:r>
      <w:r>
        <w:rPr>
          <w:rFonts w:ascii="Arial" w:eastAsia="Arial" w:hAnsi="Arial" w:cs="Arial"/>
          <w:bCs/>
          <w:kern w:val="0"/>
          <w:lang w:eastAsia="sl-SI"/>
        </w:rPr>
        <w:t xml:space="preserve">Le ta predvideva, da bo za javno najemno gradnjo v letih od 2025 do vključno 2034 zagotovljenih </w:t>
      </w:r>
      <w:r w:rsidRPr="003D2A3B">
        <w:rPr>
          <w:rFonts w:ascii="Arial" w:eastAsia="Arial" w:hAnsi="Arial" w:cs="Arial"/>
          <w:bCs/>
          <w:kern w:val="0"/>
          <w:lang w:eastAsia="sl-SI"/>
        </w:rPr>
        <w:t>do 100 milijonov EUR na letni ravni za izvajanje ukrepov</w:t>
      </w:r>
      <w:proofErr w:type="gramStart"/>
      <w:r w:rsidRPr="003D2A3B">
        <w:rPr>
          <w:rFonts w:ascii="Arial" w:eastAsia="Arial" w:hAnsi="Arial" w:cs="Arial"/>
          <w:bCs/>
          <w:kern w:val="0"/>
          <w:lang w:eastAsia="sl-SI"/>
        </w:rPr>
        <w:t>, ki jih predvideva.</w:t>
      </w:r>
      <w:proofErr w:type="gramEnd"/>
      <w:r>
        <w:rPr>
          <w:rFonts w:ascii="Arial" w:eastAsia="Arial" w:hAnsi="Arial" w:cs="Arial"/>
          <w:bCs/>
          <w:kern w:val="0"/>
          <w:lang w:eastAsia="sl-SI"/>
        </w:rPr>
        <w:t xml:space="preserve"> Skupno bo tako zagotovljenih do </w:t>
      </w:r>
      <w:r w:rsidRPr="003D2A3B">
        <w:rPr>
          <w:rFonts w:ascii="Arial" w:eastAsia="Arial" w:hAnsi="Arial" w:cs="Arial"/>
          <w:bCs/>
          <w:kern w:val="0"/>
          <w:lang w:eastAsia="sl-SI"/>
        </w:rPr>
        <w:t>1.000.000.000 EUR</w:t>
      </w:r>
      <w:r>
        <w:rPr>
          <w:rFonts w:ascii="Arial" w:eastAsia="Arial" w:hAnsi="Arial" w:cs="Arial"/>
          <w:bCs/>
          <w:kern w:val="0"/>
          <w:lang w:eastAsia="sl-SI"/>
        </w:rPr>
        <w:t xml:space="preserve">. </w:t>
      </w:r>
    </w:p>
    <w:p w14:paraId="46C735CA" w14:textId="77777777" w:rsidR="00FB281E" w:rsidRDefault="00FB281E" w:rsidP="00FB281E">
      <w:pPr>
        <w:overflowPunct w:val="0"/>
        <w:autoSpaceDE w:val="0"/>
        <w:autoSpaceDN w:val="0"/>
        <w:spacing w:after="0" w:line="276" w:lineRule="auto"/>
        <w:jc w:val="both"/>
        <w:rPr>
          <w:rFonts w:ascii="Arial" w:eastAsia="Arial" w:hAnsi="Arial" w:cs="Arial"/>
          <w:bCs/>
          <w:kern w:val="0"/>
          <w:lang w:eastAsia="sl-SI"/>
        </w:rPr>
      </w:pPr>
    </w:p>
    <w:p w14:paraId="7285D850" w14:textId="71575B07" w:rsidR="00F00BEE" w:rsidRDefault="00FB281E" w:rsidP="003508EC">
      <w:pPr>
        <w:spacing w:after="0" w:line="312" w:lineRule="auto"/>
        <w:jc w:val="both"/>
        <w:rPr>
          <w:rFonts w:ascii="Arial" w:eastAsia="Arial" w:hAnsi="Arial" w:cs="Arial"/>
          <w:bCs/>
          <w:kern w:val="0"/>
          <w:lang w:eastAsia="sl-SI"/>
        </w:rPr>
      </w:pPr>
      <w:r>
        <w:rPr>
          <w:rFonts w:ascii="Arial" w:eastAsia="Arial" w:hAnsi="Arial" w:cs="Arial"/>
          <w:bCs/>
          <w:kern w:val="0"/>
          <w:lang w:eastAsia="sl-SI"/>
        </w:rPr>
        <w:lastRenderedPageBreak/>
        <w:t xml:space="preserve">Državni zbor Republike Slovenije je dne </w:t>
      </w:r>
      <w:r w:rsidR="00F00BEE">
        <w:rPr>
          <w:rFonts w:ascii="Arial" w:eastAsia="Arial" w:hAnsi="Arial" w:cs="Arial"/>
          <w:bCs/>
          <w:kern w:val="0"/>
          <w:lang w:eastAsia="sl-SI"/>
        </w:rPr>
        <w:t>19. 11. 2025</w:t>
      </w:r>
      <w:r>
        <w:rPr>
          <w:rFonts w:ascii="Arial" w:eastAsia="Arial" w:hAnsi="Arial" w:cs="Arial"/>
          <w:bCs/>
          <w:kern w:val="0"/>
          <w:lang w:eastAsia="sl-SI"/>
        </w:rPr>
        <w:t xml:space="preserve"> potrdil </w:t>
      </w:r>
      <w:r w:rsidRPr="004D0C23">
        <w:rPr>
          <w:rFonts w:ascii="Arial" w:eastAsia="Arial" w:hAnsi="Arial" w:cs="Arial"/>
          <w:bCs/>
          <w:kern w:val="0"/>
          <w:lang w:eastAsia="sl-SI"/>
        </w:rPr>
        <w:t>Zakon o izvrševanju proračunov Republike Slovenije za leti 2026 in 2027</w:t>
      </w:r>
      <w:r>
        <w:rPr>
          <w:rFonts w:ascii="Arial" w:eastAsia="Arial" w:hAnsi="Arial" w:cs="Arial"/>
          <w:bCs/>
          <w:kern w:val="0"/>
          <w:lang w:eastAsia="sl-SI"/>
        </w:rPr>
        <w:t xml:space="preserve">. Le ta za leti 2026 in 2027 </w:t>
      </w:r>
      <w:proofErr w:type="gramStart"/>
      <w:r>
        <w:rPr>
          <w:rFonts w:ascii="Arial" w:eastAsia="Arial" w:hAnsi="Arial" w:cs="Arial"/>
          <w:bCs/>
          <w:kern w:val="0"/>
          <w:lang w:eastAsia="sl-SI"/>
        </w:rPr>
        <w:t>predvideva</w:t>
      </w:r>
      <w:proofErr w:type="gramEnd"/>
      <w:r>
        <w:rPr>
          <w:rFonts w:ascii="Arial" w:eastAsia="Arial" w:hAnsi="Arial" w:cs="Arial"/>
          <w:bCs/>
          <w:kern w:val="0"/>
          <w:lang w:eastAsia="sl-SI"/>
        </w:rPr>
        <w:t xml:space="preserve"> tako sredstva za izvajanja finančnega mehanizma SID</w:t>
      </w:r>
      <w:r w:rsidR="009E2A3E">
        <w:rPr>
          <w:rFonts w:ascii="Arial" w:eastAsia="Arial" w:hAnsi="Arial" w:cs="Arial"/>
          <w:bCs/>
          <w:kern w:val="0"/>
          <w:lang w:eastAsia="sl-SI"/>
        </w:rPr>
        <w:t xml:space="preserve"> banke</w:t>
      </w:r>
      <w:r>
        <w:rPr>
          <w:rFonts w:ascii="Arial" w:eastAsia="Arial" w:hAnsi="Arial" w:cs="Arial"/>
          <w:bCs/>
          <w:kern w:val="0"/>
          <w:lang w:eastAsia="sl-SI"/>
        </w:rPr>
        <w:t xml:space="preserve">, kot tudi za namensko premoženje Stanovanjskega sklada Republike Slovenije. Sredstva za subvencijo obrestne mere so zagotovljena na proračunski postavki </w:t>
      </w:r>
      <w:r w:rsidR="00CE1D8A">
        <w:rPr>
          <w:rFonts w:ascii="Arial" w:eastAsia="Arial" w:hAnsi="Arial" w:cs="Arial"/>
          <w:bCs/>
          <w:kern w:val="0"/>
          <w:lang w:eastAsia="sl-SI"/>
        </w:rPr>
        <w:t>261041</w:t>
      </w:r>
      <w:r w:rsidRPr="00381019">
        <w:rPr>
          <w:rFonts w:ascii="Arial" w:eastAsia="Arial" w:hAnsi="Arial" w:cs="Arial"/>
          <w:bCs/>
          <w:kern w:val="0"/>
          <w:lang w:eastAsia="sl-SI"/>
        </w:rPr>
        <w:t xml:space="preserve"> - </w:t>
      </w:r>
      <w:r w:rsidRPr="00033629">
        <w:rPr>
          <w:rFonts w:ascii="Arial" w:eastAsia="Arial" w:hAnsi="Arial" w:cs="Arial"/>
          <w:bCs/>
          <w:kern w:val="0"/>
          <w:lang w:eastAsia="sl-SI"/>
        </w:rPr>
        <w:t xml:space="preserve">Subvencija obrestne mere za zadolžitev končnih upravičencev do sredstev pri SID </w:t>
      </w:r>
      <w:r>
        <w:rPr>
          <w:rFonts w:ascii="Arial" w:eastAsia="Arial" w:hAnsi="Arial" w:cs="Arial"/>
          <w:bCs/>
          <w:kern w:val="0"/>
          <w:lang w:eastAsia="sl-SI"/>
        </w:rPr>
        <w:t xml:space="preserve">Ministrstva za solidarno prihodnost. </w:t>
      </w:r>
      <w:bookmarkStart w:id="3" w:name="_Hlk214638951"/>
      <w:r>
        <w:rPr>
          <w:rFonts w:ascii="Arial" w:eastAsia="Arial" w:hAnsi="Arial" w:cs="Arial"/>
          <w:bCs/>
          <w:kern w:val="0"/>
          <w:lang w:eastAsia="sl-SI"/>
        </w:rPr>
        <w:t xml:space="preserve">Sredstva za namensko premoženje Stanovanjskega sklada Republike Slovenije pa na proračunski postavki </w:t>
      </w:r>
      <w:r w:rsidRPr="003E2DCB">
        <w:rPr>
          <w:rFonts w:ascii="Arial" w:eastAsia="Arial" w:hAnsi="Arial" w:cs="Arial"/>
          <w:bCs/>
          <w:kern w:val="0"/>
          <w:lang w:eastAsia="sl-SI"/>
        </w:rPr>
        <w:t>231655</w:t>
      </w:r>
      <w:r>
        <w:rPr>
          <w:rFonts w:ascii="Arial" w:eastAsia="Arial" w:hAnsi="Arial" w:cs="Arial"/>
          <w:bCs/>
          <w:kern w:val="0"/>
          <w:lang w:eastAsia="sl-SI"/>
        </w:rPr>
        <w:t xml:space="preserve"> - </w:t>
      </w:r>
      <w:r w:rsidRPr="003E2DCB">
        <w:rPr>
          <w:rFonts w:ascii="Arial" w:eastAsia="Arial" w:hAnsi="Arial" w:cs="Arial"/>
          <w:bCs/>
          <w:kern w:val="0"/>
          <w:lang w:eastAsia="sl-SI"/>
        </w:rPr>
        <w:t>Dokapitalizacija stanovanjskega sklada RS</w:t>
      </w:r>
      <w:r>
        <w:rPr>
          <w:rFonts w:ascii="Arial" w:eastAsia="Arial" w:hAnsi="Arial" w:cs="Arial"/>
          <w:bCs/>
          <w:kern w:val="0"/>
          <w:lang w:eastAsia="sl-SI"/>
        </w:rPr>
        <w:t xml:space="preserve"> Ministrstva za solidarno prihodnost. </w:t>
      </w:r>
      <w:bookmarkEnd w:id="3"/>
      <w:r w:rsidRPr="003D2A3B">
        <w:rPr>
          <w:rFonts w:ascii="Arial" w:eastAsia="Arial" w:hAnsi="Arial" w:cs="Arial"/>
          <w:bCs/>
          <w:kern w:val="0"/>
          <w:lang w:eastAsia="sl-SI"/>
        </w:rPr>
        <w:t xml:space="preserve">V letih </w:t>
      </w:r>
      <w:r>
        <w:rPr>
          <w:rFonts w:ascii="Arial" w:eastAsia="Arial" w:hAnsi="Arial" w:cs="Arial"/>
          <w:bCs/>
          <w:kern w:val="0"/>
          <w:lang w:eastAsia="sl-SI"/>
        </w:rPr>
        <w:t xml:space="preserve">od vključno </w:t>
      </w:r>
      <w:r w:rsidRPr="003D2A3B">
        <w:rPr>
          <w:rFonts w:ascii="Arial" w:eastAsia="Arial" w:hAnsi="Arial" w:cs="Arial"/>
          <w:bCs/>
          <w:kern w:val="0"/>
          <w:lang w:eastAsia="sl-SI"/>
        </w:rPr>
        <w:t>20</w:t>
      </w:r>
      <w:r>
        <w:rPr>
          <w:rFonts w:ascii="Arial" w:eastAsia="Arial" w:hAnsi="Arial" w:cs="Arial"/>
          <w:bCs/>
          <w:kern w:val="0"/>
          <w:lang w:eastAsia="sl-SI"/>
        </w:rPr>
        <w:t>28</w:t>
      </w:r>
      <w:r w:rsidRPr="003D2A3B">
        <w:rPr>
          <w:rFonts w:ascii="Arial" w:eastAsia="Arial" w:hAnsi="Arial" w:cs="Arial"/>
          <w:bCs/>
          <w:kern w:val="0"/>
          <w:lang w:eastAsia="sl-SI"/>
        </w:rPr>
        <w:t xml:space="preserve"> do vključno 2034 bo v proračunu Republike Slovenije treba zagotoviti do 100 milijonov EUR na letni ravni za izvajanje ukrepov, ki jih predvideva </w:t>
      </w:r>
      <w:r>
        <w:rPr>
          <w:rFonts w:ascii="Arial" w:eastAsia="Arial" w:hAnsi="Arial" w:cs="Arial"/>
          <w:bCs/>
          <w:kern w:val="0"/>
          <w:lang w:eastAsia="sl-SI"/>
        </w:rPr>
        <w:t>ZFSGJNS</w:t>
      </w:r>
      <w:r w:rsidRPr="003D2A3B">
        <w:rPr>
          <w:rFonts w:ascii="Arial" w:eastAsia="Arial" w:hAnsi="Arial" w:cs="Arial"/>
          <w:bCs/>
          <w:kern w:val="0"/>
          <w:lang w:eastAsia="sl-SI"/>
        </w:rPr>
        <w:t>.</w:t>
      </w:r>
      <w:r>
        <w:rPr>
          <w:rFonts w:ascii="Arial" w:eastAsia="Arial" w:hAnsi="Arial" w:cs="Arial"/>
          <w:bCs/>
          <w:kern w:val="0"/>
          <w:lang w:eastAsia="sl-SI"/>
        </w:rPr>
        <w:t xml:space="preserve"> Skladno s 6. členom ZFSGJNS je </w:t>
      </w:r>
      <w:r w:rsidRPr="009D0D31">
        <w:rPr>
          <w:rFonts w:ascii="Arial" w:eastAsia="Arial" w:hAnsi="Arial" w:cs="Arial"/>
          <w:bCs/>
          <w:kern w:val="0"/>
          <w:lang w:eastAsia="sl-SI"/>
        </w:rPr>
        <w:t>načrt porabe</w:t>
      </w:r>
      <w:r>
        <w:rPr>
          <w:rFonts w:ascii="Arial" w:eastAsia="Arial" w:hAnsi="Arial" w:cs="Arial"/>
          <w:bCs/>
          <w:kern w:val="0"/>
          <w:lang w:eastAsia="sl-SI"/>
        </w:rPr>
        <w:t xml:space="preserve"> </w:t>
      </w:r>
      <w:r w:rsidRPr="009D0D31">
        <w:rPr>
          <w:rFonts w:ascii="Arial" w:eastAsia="Arial" w:hAnsi="Arial" w:cs="Arial"/>
          <w:bCs/>
          <w:kern w:val="0"/>
          <w:lang w:eastAsia="sl-SI"/>
        </w:rPr>
        <w:t>sredstev</w:t>
      </w:r>
      <w:r>
        <w:rPr>
          <w:rFonts w:ascii="Arial" w:eastAsia="Arial" w:hAnsi="Arial" w:cs="Arial"/>
          <w:bCs/>
          <w:kern w:val="0"/>
          <w:lang w:eastAsia="sl-SI"/>
        </w:rPr>
        <w:t xml:space="preserve"> tisti</w:t>
      </w:r>
      <w:r w:rsidRPr="009D0D31">
        <w:rPr>
          <w:rFonts w:ascii="Arial" w:eastAsia="Arial" w:hAnsi="Arial" w:cs="Arial"/>
          <w:bCs/>
          <w:kern w:val="0"/>
          <w:lang w:eastAsia="sl-SI"/>
        </w:rPr>
        <w:t>, v katerem za prihodnji dve leti opredeli delitev sredstev med posameznima</w:t>
      </w:r>
      <w:r>
        <w:rPr>
          <w:rFonts w:ascii="Arial" w:eastAsia="Arial" w:hAnsi="Arial" w:cs="Arial"/>
          <w:bCs/>
          <w:kern w:val="0"/>
          <w:lang w:eastAsia="sl-SI"/>
        </w:rPr>
        <w:t xml:space="preserve"> </w:t>
      </w:r>
      <w:r w:rsidRPr="009D0D31">
        <w:rPr>
          <w:rFonts w:ascii="Arial" w:eastAsia="Arial" w:hAnsi="Arial" w:cs="Arial"/>
          <w:bCs/>
          <w:kern w:val="0"/>
          <w:lang w:eastAsia="sl-SI"/>
        </w:rPr>
        <w:t>namenoma porabe, določenima</w:t>
      </w:r>
      <w:r>
        <w:rPr>
          <w:rFonts w:ascii="Arial" w:eastAsia="Arial" w:hAnsi="Arial" w:cs="Arial"/>
          <w:bCs/>
          <w:kern w:val="0"/>
          <w:lang w:eastAsia="sl-SI"/>
        </w:rPr>
        <w:t xml:space="preserve"> v </w:t>
      </w:r>
      <w:r w:rsidRPr="009D0D31">
        <w:rPr>
          <w:rFonts w:ascii="Arial" w:eastAsia="Arial" w:hAnsi="Arial" w:cs="Arial"/>
          <w:bCs/>
          <w:kern w:val="0"/>
          <w:lang w:eastAsia="sl-SI"/>
        </w:rPr>
        <w:t>tretj</w:t>
      </w:r>
      <w:r>
        <w:rPr>
          <w:rFonts w:ascii="Arial" w:eastAsia="Arial" w:hAnsi="Arial" w:cs="Arial"/>
          <w:bCs/>
          <w:kern w:val="0"/>
          <w:lang w:eastAsia="sl-SI"/>
        </w:rPr>
        <w:t>em</w:t>
      </w:r>
      <w:r w:rsidRPr="009D0D31">
        <w:rPr>
          <w:rFonts w:ascii="Arial" w:eastAsia="Arial" w:hAnsi="Arial" w:cs="Arial"/>
          <w:bCs/>
          <w:kern w:val="0"/>
          <w:lang w:eastAsia="sl-SI"/>
        </w:rPr>
        <w:t xml:space="preserve"> odstavk</w:t>
      </w:r>
      <w:r>
        <w:rPr>
          <w:rFonts w:ascii="Arial" w:eastAsia="Arial" w:hAnsi="Arial" w:cs="Arial"/>
          <w:bCs/>
          <w:kern w:val="0"/>
          <w:lang w:eastAsia="sl-SI"/>
        </w:rPr>
        <w:t>u</w:t>
      </w:r>
      <w:r w:rsidRPr="009D0D31">
        <w:rPr>
          <w:rFonts w:ascii="Arial" w:eastAsia="Arial" w:hAnsi="Arial" w:cs="Arial"/>
          <w:bCs/>
          <w:kern w:val="0"/>
          <w:lang w:eastAsia="sl-SI"/>
        </w:rPr>
        <w:t xml:space="preserve"> </w:t>
      </w:r>
      <w:r>
        <w:rPr>
          <w:rFonts w:ascii="Arial" w:eastAsia="Arial" w:hAnsi="Arial" w:cs="Arial"/>
          <w:bCs/>
          <w:kern w:val="0"/>
          <w:lang w:eastAsia="sl-SI"/>
        </w:rPr>
        <w:t>5. člena. Četrti odstavek 5. člena ZFSGJNS določa, da je v</w:t>
      </w:r>
      <w:r w:rsidRPr="009D0D31">
        <w:rPr>
          <w:rFonts w:ascii="Arial" w:eastAsia="Arial" w:hAnsi="Arial" w:cs="Arial"/>
          <w:bCs/>
          <w:kern w:val="0"/>
          <w:lang w:eastAsia="sl-SI"/>
        </w:rPr>
        <w:t>išina sredstev, namenjenih za subvencijo obrestne mere za zadolžitev končnih</w:t>
      </w:r>
      <w:r>
        <w:rPr>
          <w:rFonts w:ascii="Arial" w:eastAsia="Arial" w:hAnsi="Arial" w:cs="Arial"/>
          <w:bCs/>
          <w:kern w:val="0"/>
          <w:lang w:eastAsia="sl-SI"/>
        </w:rPr>
        <w:t xml:space="preserve"> </w:t>
      </w:r>
      <w:r w:rsidRPr="009D0D31">
        <w:rPr>
          <w:rFonts w:ascii="Arial" w:eastAsia="Arial" w:hAnsi="Arial" w:cs="Arial"/>
          <w:bCs/>
          <w:kern w:val="0"/>
          <w:lang w:eastAsia="sl-SI"/>
        </w:rPr>
        <w:t xml:space="preserve">upravičencev do sredstev pri SID banki, v posameznem letu </w:t>
      </w:r>
      <w:r>
        <w:rPr>
          <w:rFonts w:ascii="Arial" w:eastAsia="Arial" w:hAnsi="Arial" w:cs="Arial"/>
          <w:bCs/>
          <w:kern w:val="0"/>
          <w:lang w:eastAsia="sl-SI"/>
        </w:rPr>
        <w:t>največ</w:t>
      </w:r>
      <w:r w:rsidRPr="009D0D31">
        <w:rPr>
          <w:rFonts w:ascii="Arial" w:eastAsia="Arial" w:hAnsi="Arial" w:cs="Arial"/>
          <w:bCs/>
          <w:kern w:val="0"/>
          <w:lang w:eastAsia="sl-SI"/>
        </w:rPr>
        <w:t xml:space="preserve"> 25 % zneska iz</w:t>
      </w:r>
      <w:r>
        <w:rPr>
          <w:rFonts w:ascii="Arial" w:eastAsia="Arial" w:hAnsi="Arial" w:cs="Arial"/>
          <w:bCs/>
          <w:kern w:val="0"/>
          <w:lang w:eastAsia="sl-SI"/>
        </w:rPr>
        <w:t xml:space="preserve"> </w:t>
      </w:r>
      <w:r w:rsidRPr="009D0D31">
        <w:rPr>
          <w:rFonts w:ascii="Arial" w:eastAsia="Arial" w:hAnsi="Arial" w:cs="Arial"/>
          <w:bCs/>
          <w:kern w:val="0"/>
          <w:lang w:eastAsia="sl-SI"/>
        </w:rPr>
        <w:t xml:space="preserve">drugega odstavka </w:t>
      </w:r>
      <w:r>
        <w:rPr>
          <w:rFonts w:ascii="Arial" w:eastAsia="Arial" w:hAnsi="Arial" w:cs="Arial"/>
          <w:bCs/>
          <w:kern w:val="0"/>
          <w:lang w:eastAsia="sl-SI"/>
        </w:rPr>
        <w:t>4. člena ZFSGJNS</w:t>
      </w:r>
      <w:r w:rsidRPr="009D0D31">
        <w:rPr>
          <w:rFonts w:ascii="Arial" w:eastAsia="Arial" w:hAnsi="Arial" w:cs="Arial"/>
          <w:bCs/>
          <w:kern w:val="0"/>
          <w:lang w:eastAsia="sl-SI"/>
        </w:rPr>
        <w:t>.</w:t>
      </w:r>
    </w:p>
    <w:p w14:paraId="6FB5C9CE" w14:textId="77777777" w:rsidR="00F00BEE" w:rsidRDefault="00F00BEE" w:rsidP="003508EC">
      <w:pPr>
        <w:spacing w:after="0" w:line="312" w:lineRule="auto"/>
        <w:jc w:val="both"/>
        <w:rPr>
          <w:rFonts w:ascii="Arial" w:eastAsia="Arial" w:hAnsi="Arial" w:cs="Arial"/>
          <w:bCs/>
          <w:kern w:val="0"/>
          <w:lang w:eastAsia="sl-SI"/>
        </w:rPr>
      </w:pPr>
    </w:p>
    <w:p w14:paraId="33AD290D" w14:textId="4439927E" w:rsidR="006349F4" w:rsidRPr="0007011F" w:rsidRDefault="006349F4" w:rsidP="003508EC">
      <w:pPr>
        <w:spacing w:after="0" w:line="312" w:lineRule="auto"/>
        <w:jc w:val="both"/>
        <w:rPr>
          <w:rFonts w:ascii="Arial" w:hAnsi="Arial" w:cs="Arial"/>
          <w:b/>
        </w:rPr>
      </w:pPr>
      <w:r w:rsidRPr="0007011F">
        <w:rPr>
          <w:rFonts w:ascii="Arial" w:hAnsi="Arial" w:cs="Arial"/>
          <w:b/>
        </w:rPr>
        <w:t>4. NAVEDBA, DA SO SREDSTVA ZA IZVAJANJE ZAKONA V DRŽAVNEM PRORAČUNU ZAGOTOVLJENA, ČE PREDLOG ZAKONA PREDVIDEVA PORABO PRORAČUNSKIH SREDSTEV V OBDOBJU, ZA KATERO JE BIL DRŽAVNI PRORAČUN ŽE SPREJET</w:t>
      </w:r>
    </w:p>
    <w:p w14:paraId="150CA43A" w14:textId="77777777" w:rsidR="006349F4" w:rsidRPr="0007011F" w:rsidRDefault="006349F4" w:rsidP="006349F4">
      <w:pPr>
        <w:spacing w:after="0" w:line="312" w:lineRule="auto"/>
        <w:rPr>
          <w:rFonts w:ascii="Arial" w:hAnsi="Arial" w:cs="Arial"/>
          <w:b/>
        </w:rPr>
      </w:pPr>
    </w:p>
    <w:p w14:paraId="21050A02" w14:textId="349DA44C" w:rsidR="00F041FD" w:rsidRPr="0007011F" w:rsidRDefault="00F041FD" w:rsidP="00F041FD">
      <w:pPr>
        <w:spacing w:after="0" w:line="312" w:lineRule="auto"/>
        <w:jc w:val="both"/>
        <w:rPr>
          <w:rFonts w:ascii="Arial" w:hAnsi="Arial" w:cs="Arial"/>
          <w:bCs/>
        </w:rPr>
      </w:pPr>
      <w:r w:rsidRPr="0007011F">
        <w:rPr>
          <w:rFonts w:ascii="Arial" w:hAnsi="Arial" w:cs="Arial"/>
          <w:bCs/>
        </w:rPr>
        <w:t xml:space="preserve">Sredstva za izvrševanje </w:t>
      </w:r>
      <w:r w:rsidR="0054419D">
        <w:rPr>
          <w:rFonts w:ascii="Arial" w:eastAsia="Arial" w:hAnsi="Arial" w:cs="Arial"/>
          <w:color w:val="000000"/>
          <w:kern w:val="0"/>
          <w:lang w:eastAsia="sl-SI"/>
        </w:rPr>
        <w:t xml:space="preserve">Zakona </w:t>
      </w:r>
      <w:r w:rsidR="0054419D" w:rsidRPr="00EF2C66">
        <w:rPr>
          <w:rFonts w:ascii="Arial" w:eastAsia="Arial" w:hAnsi="Arial" w:cs="Arial"/>
          <w:color w:val="000000"/>
          <w:kern w:val="0"/>
          <w:lang w:eastAsia="sl-SI"/>
        </w:rPr>
        <w:t xml:space="preserve">o </w:t>
      </w:r>
      <w:r w:rsidR="0054419D">
        <w:rPr>
          <w:rFonts w:ascii="Arial" w:eastAsia="Arial" w:hAnsi="Arial" w:cs="Arial"/>
          <w:color w:val="000000"/>
          <w:kern w:val="0"/>
          <w:lang w:eastAsia="sl-SI"/>
        </w:rPr>
        <w:t xml:space="preserve">spremembah in dopolnitvah </w:t>
      </w:r>
      <w:r w:rsidR="0054419D" w:rsidRPr="003D2A3B">
        <w:rPr>
          <w:rFonts w:ascii="Arial" w:eastAsia="Arial" w:hAnsi="Arial" w:cs="Arial"/>
          <w:color w:val="000000"/>
          <w:kern w:val="0"/>
          <w:lang w:eastAsia="sl-SI"/>
        </w:rPr>
        <w:t>Zakona o financiranju in spodbujanju gradnje javnih najemnih stanovanj</w:t>
      </w:r>
      <w:r w:rsidR="0054419D" w:rsidDel="0054419D">
        <w:rPr>
          <w:rFonts w:ascii="Arial" w:hAnsi="Arial" w:cs="Arial"/>
          <w:bCs/>
        </w:rPr>
        <w:t xml:space="preserve"> </w:t>
      </w:r>
      <w:r w:rsidR="003A4BE8">
        <w:rPr>
          <w:rFonts w:ascii="Arial" w:hAnsi="Arial" w:cs="Arial"/>
          <w:bCs/>
        </w:rPr>
        <w:t xml:space="preserve">za </w:t>
      </w:r>
      <w:r w:rsidR="003A4BE8" w:rsidRPr="003A4BE8">
        <w:rPr>
          <w:rFonts w:ascii="Arial" w:hAnsi="Arial" w:cs="Arial"/>
          <w:bCs/>
        </w:rPr>
        <w:t>subvencijo obrestne mere za zadolžitev končnih upravičencev do sredstev pri SID</w:t>
      </w:r>
      <w:r w:rsidR="003A4BE8">
        <w:rPr>
          <w:rFonts w:ascii="Arial" w:hAnsi="Arial" w:cs="Arial"/>
          <w:bCs/>
        </w:rPr>
        <w:t xml:space="preserve"> so </w:t>
      </w:r>
      <w:r w:rsidRPr="0007011F">
        <w:rPr>
          <w:rFonts w:ascii="Arial" w:hAnsi="Arial" w:cs="Arial"/>
          <w:bCs/>
        </w:rPr>
        <w:t>za let</w:t>
      </w:r>
      <w:r>
        <w:rPr>
          <w:rFonts w:ascii="Arial" w:hAnsi="Arial" w:cs="Arial"/>
          <w:bCs/>
        </w:rPr>
        <w:t>o</w:t>
      </w:r>
      <w:r w:rsidRPr="0007011F">
        <w:rPr>
          <w:rFonts w:ascii="Arial" w:hAnsi="Arial" w:cs="Arial"/>
          <w:bCs/>
        </w:rPr>
        <w:t xml:space="preserve"> 202</w:t>
      </w:r>
      <w:r w:rsidR="003A4BE8">
        <w:rPr>
          <w:rFonts w:ascii="Arial" w:hAnsi="Arial" w:cs="Arial"/>
          <w:bCs/>
        </w:rPr>
        <w:t>6</w:t>
      </w:r>
      <w:r w:rsidR="002E7E9F">
        <w:rPr>
          <w:rFonts w:ascii="Arial" w:hAnsi="Arial" w:cs="Arial"/>
          <w:bCs/>
        </w:rPr>
        <w:t xml:space="preserve"> in 2027</w:t>
      </w:r>
      <w:r w:rsidRPr="0007011F">
        <w:rPr>
          <w:rFonts w:ascii="Arial" w:hAnsi="Arial" w:cs="Arial"/>
          <w:bCs/>
        </w:rPr>
        <w:t xml:space="preserve"> zagotovljena v </w:t>
      </w:r>
      <w:r w:rsidR="003A4BE8">
        <w:rPr>
          <w:rFonts w:ascii="Arial" w:hAnsi="Arial" w:cs="Arial"/>
          <w:bCs/>
        </w:rPr>
        <w:t>A</w:t>
      </w:r>
      <w:r w:rsidRPr="0007011F">
        <w:rPr>
          <w:rFonts w:ascii="Arial" w:hAnsi="Arial" w:cs="Arial"/>
          <w:bCs/>
        </w:rPr>
        <w:t xml:space="preserve"> bilanci državnega proračuna na proračunski postavki Ministrstva za solidarno prihodnost (</w:t>
      </w:r>
      <w:r w:rsidR="003A4BE8" w:rsidRPr="003A4BE8">
        <w:rPr>
          <w:rFonts w:ascii="Arial" w:hAnsi="Arial" w:cs="Arial"/>
          <w:bCs/>
        </w:rPr>
        <w:t xml:space="preserve">PP </w:t>
      </w:r>
      <w:r w:rsidR="00CE1D8A">
        <w:rPr>
          <w:rFonts w:ascii="Arial" w:hAnsi="Arial" w:cs="Arial"/>
          <w:bCs/>
        </w:rPr>
        <w:t>261041</w:t>
      </w:r>
      <w:r w:rsidR="003A4BE8" w:rsidRPr="003A4BE8">
        <w:rPr>
          <w:rFonts w:ascii="Arial" w:hAnsi="Arial" w:cs="Arial"/>
          <w:bCs/>
        </w:rPr>
        <w:t>- Subvencija obrestne mere za zadolžitev končnih upravičencev do sredstev pri SID</w:t>
      </w:r>
      <w:r w:rsidRPr="0007011F">
        <w:rPr>
          <w:rFonts w:ascii="Arial" w:hAnsi="Arial" w:cs="Arial"/>
          <w:bCs/>
        </w:rPr>
        <w:t xml:space="preserve">). </w:t>
      </w:r>
      <w:r>
        <w:rPr>
          <w:rFonts w:ascii="Arial" w:hAnsi="Arial" w:cs="Arial"/>
          <w:bCs/>
        </w:rPr>
        <w:t>Sredstva omogočajo porabo sredstev za subvencij</w:t>
      </w:r>
      <w:r w:rsidR="00431B04">
        <w:rPr>
          <w:rFonts w:ascii="Arial" w:hAnsi="Arial" w:cs="Arial"/>
          <w:bCs/>
        </w:rPr>
        <w:t>o</w:t>
      </w:r>
      <w:r>
        <w:rPr>
          <w:rFonts w:ascii="Arial" w:hAnsi="Arial" w:cs="Arial"/>
          <w:bCs/>
        </w:rPr>
        <w:t xml:space="preserve"> obrestne mere pri proračunskem uporabniku Ministrstvo za solidarno prihodnost. </w:t>
      </w:r>
      <w:r w:rsidRPr="0007011F">
        <w:rPr>
          <w:rFonts w:ascii="Arial" w:hAnsi="Arial" w:cs="Arial"/>
          <w:bCs/>
        </w:rPr>
        <w:t>Sredstva v prihodnjih letih (2027 in naprej) se bodo zagotavljala</w:t>
      </w:r>
      <w:r w:rsidR="00CC5A1C">
        <w:rPr>
          <w:rFonts w:ascii="Arial" w:hAnsi="Arial" w:cs="Arial"/>
          <w:bCs/>
        </w:rPr>
        <w:t xml:space="preserve"> izvenbilančno</w:t>
      </w:r>
      <w:r w:rsidRPr="0007011F">
        <w:rPr>
          <w:rFonts w:ascii="Arial" w:hAnsi="Arial" w:cs="Arial"/>
          <w:bCs/>
        </w:rPr>
        <w:t xml:space="preserve"> v </w:t>
      </w:r>
      <w:r w:rsidR="00CC5A1C">
        <w:rPr>
          <w:rFonts w:ascii="Arial" w:hAnsi="Arial" w:cs="Arial"/>
          <w:bCs/>
        </w:rPr>
        <w:t>poslovnih knjigah</w:t>
      </w:r>
      <w:r w:rsidRPr="0007011F">
        <w:rPr>
          <w:rFonts w:ascii="Arial" w:hAnsi="Arial" w:cs="Arial"/>
          <w:bCs/>
        </w:rPr>
        <w:t xml:space="preserve"> </w:t>
      </w:r>
      <w:r w:rsidR="008A6144">
        <w:rPr>
          <w:rFonts w:ascii="Arial" w:hAnsi="Arial" w:cs="Arial"/>
          <w:bCs/>
        </w:rPr>
        <w:t>ministrstva, pristojnega za stanovanjske zadeve</w:t>
      </w:r>
      <w:r w:rsidRPr="0007011F">
        <w:rPr>
          <w:rFonts w:ascii="Arial" w:hAnsi="Arial" w:cs="Arial"/>
          <w:bCs/>
        </w:rPr>
        <w:t>.</w:t>
      </w:r>
    </w:p>
    <w:p w14:paraId="595DA666" w14:textId="77777777" w:rsidR="006349F4" w:rsidRDefault="006349F4" w:rsidP="006349F4">
      <w:pPr>
        <w:spacing w:after="0" w:line="312" w:lineRule="auto"/>
        <w:rPr>
          <w:rFonts w:ascii="Arial" w:hAnsi="Arial" w:cs="Arial"/>
          <w:bCs/>
        </w:rPr>
      </w:pPr>
    </w:p>
    <w:p w14:paraId="78C56F51" w14:textId="77777777" w:rsidR="00096FAD" w:rsidRDefault="00096FAD" w:rsidP="00096FAD">
      <w:pPr>
        <w:spacing w:after="0" w:line="312" w:lineRule="auto"/>
        <w:jc w:val="both"/>
        <w:rPr>
          <w:rFonts w:ascii="Arial" w:hAnsi="Arial" w:cs="Arial"/>
          <w:b/>
          <w:bCs/>
        </w:rPr>
      </w:pPr>
      <w:r w:rsidRPr="00096FAD">
        <w:rPr>
          <w:rFonts w:ascii="Arial" w:hAnsi="Arial" w:cs="Arial"/>
          <w:b/>
          <w:bCs/>
        </w:rPr>
        <w:t>5. PRIKAZ UREDITVE V DRUGIH PRAVNIH SISTEMIH IN PRILAGOJENOSTI PREDLAGANE UREDITVE PRAVU EVROPSKE UNIJE</w:t>
      </w:r>
    </w:p>
    <w:p w14:paraId="494C7594" w14:textId="77777777" w:rsidR="00096FAD" w:rsidRPr="00096FAD" w:rsidRDefault="00096FAD" w:rsidP="00096FAD">
      <w:pPr>
        <w:spacing w:after="0" w:line="312" w:lineRule="auto"/>
        <w:jc w:val="both"/>
        <w:rPr>
          <w:rFonts w:ascii="Arial" w:hAnsi="Arial" w:cs="Arial"/>
          <w:b/>
          <w:bCs/>
        </w:rPr>
      </w:pPr>
    </w:p>
    <w:p w14:paraId="1547920C" w14:textId="77777777" w:rsidR="00096FAD" w:rsidRPr="00096FAD" w:rsidRDefault="00096FAD" w:rsidP="00096FAD">
      <w:pPr>
        <w:spacing w:after="0" w:line="312" w:lineRule="auto"/>
        <w:jc w:val="both"/>
        <w:rPr>
          <w:rFonts w:ascii="Arial" w:hAnsi="Arial" w:cs="Arial"/>
          <w:b/>
          <w:bCs/>
        </w:rPr>
      </w:pPr>
      <w:proofErr w:type="gramStart"/>
      <w:r w:rsidRPr="00096FAD">
        <w:rPr>
          <w:rFonts w:ascii="Arial" w:hAnsi="Arial" w:cs="Arial"/>
          <w:b/>
          <w:bCs/>
        </w:rPr>
        <w:t>5.1</w:t>
      </w:r>
      <w:proofErr w:type="gramEnd"/>
      <w:r w:rsidRPr="00096FAD">
        <w:rPr>
          <w:rFonts w:ascii="Arial" w:hAnsi="Arial" w:cs="Arial"/>
          <w:b/>
          <w:bCs/>
        </w:rPr>
        <w:t>. Prilagojenost ureditve pravnemu redu Evropske unije</w:t>
      </w:r>
    </w:p>
    <w:p w14:paraId="75BAA3AF" w14:textId="77777777" w:rsidR="00096FAD" w:rsidRDefault="00096FAD" w:rsidP="00096FAD">
      <w:pPr>
        <w:spacing w:after="0" w:line="312" w:lineRule="auto"/>
        <w:jc w:val="both"/>
        <w:rPr>
          <w:rFonts w:ascii="Arial" w:hAnsi="Arial" w:cs="Arial"/>
        </w:rPr>
      </w:pPr>
      <w:r w:rsidRPr="00096FAD">
        <w:rPr>
          <w:rFonts w:ascii="Arial" w:hAnsi="Arial" w:cs="Arial"/>
        </w:rPr>
        <w:t xml:space="preserve">Predlog zakona ni predmet usklajevanja s pravnim redom Evropske unije. </w:t>
      </w:r>
    </w:p>
    <w:p w14:paraId="14265BCD" w14:textId="77777777" w:rsidR="00096FAD" w:rsidRPr="00096FAD" w:rsidRDefault="00096FAD" w:rsidP="00096FAD">
      <w:pPr>
        <w:spacing w:after="0" w:line="312" w:lineRule="auto"/>
        <w:jc w:val="both"/>
        <w:rPr>
          <w:rFonts w:ascii="Arial" w:hAnsi="Arial" w:cs="Arial"/>
          <w:b/>
          <w:bCs/>
        </w:rPr>
      </w:pPr>
    </w:p>
    <w:p w14:paraId="1E9C7841" w14:textId="77777777" w:rsidR="00096FAD" w:rsidRDefault="00096FAD" w:rsidP="00096FAD">
      <w:pPr>
        <w:spacing w:after="0" w:line="312" w:lineRule="auto"/>
        <w:jc w:val="both"/>
        <w:rPr>
          <w:rFonts w:ascii="Arial" w:hAnsi="Arial" w:cs="Arial"/>
          <w:b/>
          <w:bCs/>
        </w:rPr>
      </w:pPr>
      <w:proofErr w:type="gramStart"/>
      <w:r w:rsidRPr="00096FAD">
        <w:rPr>
          <w:rFonts w:ascii="Arial" w:hAnsi="Arial" w:cs="Arial"/>
          <w:b/>
          <w:bCs/>
        </w:rPr>
        <w:t>5.2</w:t>
      </w:r>
      <w:proofErr w:type="gramEnd"/>
      <w:r w:rsidRPr="00096FAD">
        <w:rPr>
          <w:rFonts w:ascii="Arial" w:hAnsi="Arial" w:cs="Arial"/>
          <w:b/>
          <w:bCs/>
        </w:rPr>
        <w:t>. Prikaz ureditve v drugih pravnih sistemih</w:t>
      </w:r>
    </w:p>
    <w:p w14:paraId="73BE129A" w14:textId="77777777" w:rsidR="00096FAD" w:rsidRPr="00096FAD" w:rsidRDefault="00096FAD" w:rsidP="00096FAD">
      <w:pPr>
        <w:spacing w:after="0" w:line="312" w:lineRule="auto"/>
        <w:jc w:val="both"/>
        <w:rPr>
          <w:rFonts w:ascii="Arial" w:hAnsi="Arial" w:cs="Arial"/>
          <w:b/>
          <w:bCs/>
        </w:rPr>
      </w:pPr>
    </w:p>
    <w:p w14:paraId="5DDC989A" w14:textId="77777777" w:rsidR="00096FAD" w:rsidRPr="00096FAD" w:rsidRDefault="00096FAD" w:rsidP="00096FAD">
      <w:pPr>
        <w:spacing w:after="0" w:line="312" w:lineRule="auto"/>
        <w:jc w:val="both"/>
        <w:rPr>
          <w:rFonts w:ascii="Arial" w:hAnsi="Arial" w:cs="Arial"/>
          <w:b/>
          <w:bCs/>
        </w:rPr>
      </w:pPr>
      <w:r w:rsidRPr="00096FAD">
        <w:rPr>
          <w:rFonts w:ascii="Arial" w:hAnsi="Arial" w:cs="Arial"/>
          <w:b/>
          <w:bCs/>
        </w:rPr>
        <w:t xml:space="preserve">5.2.1 </w:t>
      </w:r>
      <w:r w:rsidR="00C1663B">
        <w:rPr>
          <w:rFonts w:ascii="Arial" w:hAnsi="Arial" w:cs="Arial"/>
          <w:b/>
          <w:bCs/>
        </w:rPr>
        <w:t xml:space="preserve">Republika </w:t>
      </w:r>
      <w:r w:rsidRPr="00096FAD">
        <w:rPr>
          <w:rFonts w:ascii="Arial" w:hAnsi="Arial" w:cs="Arial"/>
          <w:b/>
          <w:bCs/>
        </w:rPr>
        <w:t>Avstrija</w:t>
      </w:r>
    </w:p>
    <w:p w14:paraId="72D7331E" w14:textId="77777777" w:rsidR="00096FAD" w:rsidRPr="00096FAD" w:rsidRDefault="00096FAD" w:rsidP="00096FAD">
      <w:pPr>
        <w:spacing w:after="0" w:line="312" w:lineRule="auto"/>
        <w:jc w:val="both"/>
        <w:rPr>
          <w:rFonts w:ascii="Arial" w:hAnsi="Arial" w:cs="Arial"/>
        </w:rPr>
      </w:pPr>
    </w:p>
    <w:p w14:paraId="44D10AAC" w14:textId="77777777" w:rsidR="00096FAD" w:rsidRPr="00096FAD" w:rsidRDefault="00096FAD" w:rsidP="00096FAD">
      <w:pPr>
        <w:spacing w:after="0" w:line="312" w:lineRule="auto"/>
        <w:jc w:val="both"/>
        <w:rPr>
          <w:rFonts w:ascii="Arial" w:hAnsi="Arial" w:cs="Arial"/>
        </w:rPr>
      </w:pPr>
      <w:r w:rsidRPr="00096FAD">
        <w:rPr>
          <w:rFonts w:ascii="Arial" w:hAnsi="Arial" w:cs="Arial"/>
        </w:rPr>
        <w:t xml:space="preserve">Avstrijski sistem stanovanjske politike temelji na zagotavljanju dostopnih najemnih stanovanj z regulirano najemnino za širok krog prebivalstva. Zaradi izdatnega financiranja gradnje teh stanovanj in stabilne podpore tej politiki, danes fond dostopnih najemnih stanovanj predstavlja več kot </w:t>
      </w:r>
      <w:proofErr w:type="gramStart"/>
      <w:r w:rsidRPr="00096FAD">
        <w:rPr>
          <w:rFonts w:ascii="Arial" w:hAnsi="Arial" w:cs="Arial"/>
        </w:rPr>
        <w:t>24%</w:t>
      </w:r>
      <w:proofErr w:type="gramEnd"/>
      <w:r w:rsidRPr="00096FAD">
        <w:rPr>
          <w:rFonts w:ascii="Arial" w:hAnsi="Arial" w:cs="Arial"/>
        </w:rPr>
        <w:t xml:space="preserve"> </w:t>
      </w:r>
      <w:r w:rsidR="008A6144">
        <w:rPr>
          <w:rFonts w:ascii="Arial" w:hAnsi="Arial" w:cs="Arial"/>
        </w:rPr>
        <w:t xml:space="preserve">delež </w:t>
      </w:r>
      <w:r w:rsidRPr="00096FAD">
        <w:rPr>
          <w:rFonts w:ascii="Arial" w:hAnsi="Arial" w:cs="Arial"/>
        </w:rPr>
        <w:t xml:space="preserve">vseh stanovanjskih enot, kar znatno presega povprečje držav Evropske unije. Stabilna gradnja teh stanovanj in njihova dostopnost je utemeljena v predvidljivem modelu javnega financiranja, ki temelji na kombinaciji ugodnih povratnih virov (ti predstavljajo temelj), zagotavljanju zemljišč in nepovratnih virih. </w:t>
      </w:r>
    </w:p>
    <w:p w14:paraId="22933D3B" w14:textId="77777777" w:rsidR="00096FAD" w:rsidRPr="00096FAD" w:rsidRDefault="00096FAD" w:rsidP="00096FAD">
      <w:pPr>
        <w:spacing w:after="0" w:line="312" w:lineRule="auto"/>
        <w:jc w:val="both"/>
        <w:rPr>
          <w:rFonts w:ascii="Arial" w:hAnsi="Arial" w:cs="Arial"/>
        </w:rPr>
      </w:pPr>
    </w:p>
    <w:p w14:paraId="05A0C49F" w14:textId="77777777" w:rsidR="00096FAD" w:rsidRPr="00096FAD" w:rsidRDefault="00096FAD" w:rsidP="00096FAD">
      <w:pPr>
        <w:spacing w:after="0" w:line="312" w:lineRule="auto"/>
        <w:jc w:val="both"/>
        <w:rPr>
          <w:rFonts w:ascii="Arial" w:hAnsi="Arial" w:cs="Arial"/>
        </w:rPr>
      </w:pPr>
      <w:r w:rsidRPr="00096FAD">
        <w:rPr>
          <w:rFonts w:ascii="Arial" w:hAnsi="Arial" w:cs="Arial"/>
        </w:rPr>
        <w:t xml:space="preserve">Stanovanjska politika se izvaja na regionalni ravni, kar pomeni, da ima vsaka od 9 regij </w:t>
      </w:r>
      <w:proofErr w:type="gramStart"/>
      <w:r w:rsidRPr="00096FAD">
        <w:rPr>
          <w:rFonts w:ascii="Arial" w:hAnsi="Arial" w:cs="Arial"/>
        </w:rPr>
        <w:t>svoj</w:t>
      </w:r>
      <w:proofErr w:type="gramEnd"/>
      <w:r w:rsidRPr="00096FAD">
        <w:rPr>
          <w:rFonts w:ascii="Arial" w:hAnsi="Arial" w:cs="Arial"/>
        </w:rPr>
        <w:t xml:space="preserve"> specifič</w:t>
      </w:r>
      <w:r w:rsidR="008A6144">
        <w:rPr>
          <w:rFonts w:ascii="Arial" w:hAnsi="Arial" w:cs="Arial"/>
        </w:rPr>
        <w:t>ni</w:t>
      </w:r>
      <w:r w:rsidRPr="00096FAD">
        <w:rPr>
          <w:rFonts w:ascii="Arial" w:hAnsi="Arial" w:cs="Arial"/>
        </w:rPr>
        <w:t xml:space="preserve"> sistem podpiranja gradnje dostopnih stanovanj. Vsem regijam pa </w:t>
      </w:r>
      <w:r w:rsidR="008A6144">
        <w:rPr>
          <w:rFonts w:ascii="Arial" w:hAnsi="Arial" w:cs="Arial"/>
        </w:rPr>
        <w:t xml:space="preserve">predstavlja </w:t>
      </w:r>
      <w:r w:rsidRPr="00096FAD">
        <w:rPr>
          <w:rFonts w:ascii="Arial" w:hAnsi="Arial" w:cs="Arial"/>
        </w:rPr>
        <w:t>ključen vir za izvajanje stanovanjske politike stanovanjski prispevek, s katerim so obremenjene plače. Prispevek v višini 1</w:t>
      </w:r>
      <w:proofErr w:type="gramStart"/>
      <w:r w:rsidRPr="00096FAD">
        <w:rPr>
          <w:rFonts w:ascii="Arial" w:hAnsi="Arial" w:cs="Arial"/>
        </w:rPr>
        <w:t>%</w:t>
      </w:r>
      <w:proofErr w:type="gramEnd"/>
      <w:r w:rsidRPr="00096FAD">
        <w:rPr>
          <w:rFonts w:ascii="Arial" w:hAnsi="Arial" w:cs="Arial"/>
        </w:rPr>
        <w:t xml:space="preserve"> na plačo (0,5% delodajalci in 0,5% delojemalci) se zbira na nacionalni ravni in se nato deli po ključu števila prebivalcev med vse regije. Nekatere regije te vire dopolnijo še z drugimi lastnimi viri. </w:t>
      </w:r>
    </w:p>
    <w:p w14:paraId="03A3C67B" w14:textId="77777777" w:rsidR="00096FAD" w:rsidRPr="00096FAD" w:rsidRDefault="00096FAD" w:rsidP="00096FAD">
      <w:pPr>
        <w:spacing w:after="0" w:line="312" w:lineRule="auto"/>
        <w:jc w:val="both"/>
        <w:rPr>
          <w:rFonts w:ascii="Arial" w:hAnsi="Arial" w:cs="Arial"/>
        </w:rPr>
      </w:pPr>
    </w:p>
    <w:p w14:paraId="3D02116F" w14:textId="77777777" w:rsidR="008A6144" w:rsidRDefault="00096FAD" w:rsidP="00096FAD">
      <w:pPr>
        <w:spacing w:after="0" w:line="312" w:lineRule="auto"/>
        <w:jc w:val="both"/>
        <w:rPr>
          <w:rFonts w:ascii="Arial" w:hAnsi="Arial" w:cs="Arial"/>
        </w:rPr>
      </w:pPr>
      <w:r w:rsidRPr="00096FAD">
        <w:rPr>
          <w:rFonts w:ascii="Arial" w:hAnsi="Arial" w:cs="Arial"/>
        </w:rPr>
        <w:t xml:space="preserve">Najbolj razvito politiko ima regija Dunaj, ki prejete državne vire dopolni z lastnimi viri in tako vsako leto za stanovanjsko politiko nameni več kot 400 milijonov evrov. Manjši del sredstev uporabi za subvencije najemnin, glavnino pa za financiranje gradnje </w:t>
      </w:r>
      <w:r w:rsidR="001E757F">
        <w:rPr>
          <w:rFonts w:ascii="Arial" w:hAnsi="Arial" w:cs="Arial"/>
        </w:rPr>
        <w:t>ali</w:t>
      </w:r>
      <w:r w:rsidRPr="00096FAD">
        <w:rPr>
          <w:rFonts w:ascii="Arial" w:hAnsi="Arial" w:cs="Arial"/>
        </w:rPr>
        <w:t xml:space="preserve"> obnove dostopnih najemnih stanovanj. Gradnjo teh Dunaj podpira z ugodnimi javnimi posojili (z ročnostjo do 40 let in fiksno obrestno mero 1</w:t>
      </w:r>
      <w:proofErr w:type="gramStart"/>
      <w:r w:rsidRPr="00096FAD">
        <w:rPr>
          <w:rFonts w:ascii="Arial" w:hAnsi="Arial" w:cs="Arial"/>
        </w:rPr>
        <w:t>%</w:t>
      </w:r>
      <w:proofErr w:type="gramEnd"/>
      <w:r w:rsidRPr="00096FAD">
        <w:rPr>
          <w:rFonts w:ascii="Arial" w:hAnsi="Arial" w:cs="Arial"/>
        </w:rPr>
        <w:t>), ki predstavljajo temelj vsakega projekta gradnje dostopnih najemnih stanovanj. Organizacije, ki zagotavljajo dostopna najemna stanovanja, te vire dopolnijo z lastnimi viri in komercialnimi posojili. Takšna shema financiranja zagotavlja tako dostopne najemnine (te so zaradi ugodnih virov vsaj za 30</w:t>
      </w:r>
      <w:proofErr w:type="gramStart"/>
      <w:r w:rsidRPr="00096FAD">
        <w:rPr>
          <w:rFonts w:ascii="Arial" w:hAnsi="Arial" w:cs="Arial"/>
        </w:rPr>
        <w:t>%</w:t>
      </w:r>
      <w:proofErr w:type="gramEnd"/>
      <w:r w:rsidRPr="00096FAD">
        <w:rPr>
          <w:rFonts w:ascii="Arial" w:hAnsi="Arial" w:cs="Arial"/>
        </w:rPr>
        <w:t xml:space="preserve"> nižje kot bi bile brez javnega financiranja), kakor tudi ugodno poslovno okolje za zagotavlja dostopnih najemih stanovanj. Ravno zaradi tega je gradnja teh stanovanja na visokem nivoju in je tudi stabilna ter se v manjši meri odziva na tržna nihanja.</w:t>
      </w:r>
    </w:p>
    <w:p w14:paraId="1363A45F" w14:textId="77777777" w:rsidR="00096FAD" w:rsidRPr="00096FAD" w:rsidRDefault="00096FAD" w:rsidP="00096FAD">
      <w:pPr>
        <w:spacing w:after="0" w:line="312" w:lineRule="auto"/>
        <w:jc w:val="both"/>
        <w:rPr>
          <w:rFonts w:ascii="Arial" w:hAnsi="Arial" w:cs="Arial"/>
        </w:rPr>
      </w:pPr>
      <w:r w:rsidRPr="00096FAD">
        <w:rPr>
          <w:rFonts w:ascii="Arial" w:hAnsi="Arial" w:cs="Arial"/>
        </w:rPr>
        <w:t xml:space="preserve"> </w:t>
      </w:r>
    </w:p>
    <w:p w14:paraId="70A58A34" w14:textId="77777777" w:rsidR="00096FAD" w:rsidRPr="00096FAD" w:rsidRDefault="00096FAD" w:rsidP="00096FAD">
      <w:pPr>
        <w:spacing w:after="0" w:line="312" w:lineRule="auto"/>
        <w:jc w:val="both"/>
        <w:rPr>
          <w:rFonts w:ascii="Arial" w:hAnsi="Arial" w:cs="Arial"/>
        </w:rPr>
      </w:pPr>
      <w:r w:rsidRPr="00096FAD">
        <w:rPr>
          <w:rFonts w:ascii="Arial" w:hAnsi="Arial" w:cs="Arial"/>
        </w:rPr>
        <w:t xml:space="preserve">Dostopna najemna stanovanja zagotavlja mesto Dunaj in močno regulirane zasebne organizacije, ki imajo poseben status. Te organizacije so upravičene do ugodnih posojil v primeru, da zagotavljajo stanovanja po dostopni najemnini, ki pokriva stroške, ter da oddajajo stanovanja omejenemu krogu upravičencev, ki še nima rešenega stanovanjskega vprašanja. Organizacije so podvržene tudi posebnim pravilom delovanja, saj morajo presežke vlagati nazaj v gradnjo dostopnih stanovanj, imajo omejeno politiko plač, podjetja ne smejo biti povezana z gradbeno industrijo, podvržena pa so tudi rednemu revizijskemu nadzoru. </w:t>
      </w:r>
    </w:p>
    <w:p w14:paraId="19B3E7DA" w14:textId="77777777" w:rsidR="00096FAD" w:rsidRPr="00096FAD" w:rsidRDefault="00096FAD" w:rsidP="00096FAD">
      <w:pPr>
        <w:spacing w:after="0" w:line="312" w:lineRule="auto"/>
        <w:jc w:val="both"/>
        <w:rPr>
          <w:rFonts w:ascii="Arial" w:hAnsi="Arial" w:cs="Arial"/>
        </w:rPr>
      </w:pPr>
    </w:p>
    <w:p w14:paraId="25D24C85" w14:textId="77777777" w:rsidR="00096FAD" w:rsidRPr="00096FAD" w:rsidRDefault="00096FAD" w:rsidP="00096FAD">
      <w:pPr>
        <w:spacing w:after="0" w:line="312" w:lineRule="auto"/>
        <w:jc w:val="both"/>
        <w:rPr>
          <w:rFonts w:ascii="Arial" w:hAnsi="Arial" w:cs="Arial"/>
        </w:rPr>
      </w:pPr>
      <w:r w:rsidRPr="00096FAD">
        <w:rPr>
          <w:rFonts w:ascii="Arial" w:hAnsi="Arial" w:cs="Arial"/>
        </w:rPr>
        <w:t xml:space="preserve">Dostopna najemna stanovanja so dostopna širokemu krogu prebivalstva in predstavljajo varno, dostopno in sprejemljivo izbiro za bivanje. V teh stanovanjih bivajo raznolike skupine prebivalstva, s čimer se zagotavlja mešana struktura najemnikov. Ker najem </w:t>
      </w:r>
      <w:r w:rsidRPr="00096FAD">
        <w:rPr>
          <w:rFonts w:ascii="Arial" w:hAnsi="Arial" w:cs="Arial"/>
        </w:rPr>
        <w:lastRenderedPageBreak/>
        <w:t>predstavlja alternativo lastniškemu statusu in ker je dostopnih najemnih stanovanj dovolj, ima zagotavljanje teh stanovanj pozitivne učinke na celoten stanovanjski trg. Zaradi manjšega povpraševanja po stanovanjih za najem na trgu ali za nakup</w:t>
      </w:r>
      <w:proofErr w:type="gramStart"/>
      <w:r w:rsidRPr="00096FAD">
        <w:rPr>
          <w:rFonts w:ascii="Arial" w:hAnsi="Arial" w:cs="Arial"/>
        </w:rPr>
        <w:t>,</w:t>
      </w:r>
      <w:proofErr w:type="gramEnd"/>
      <w:r w:rsidRPr="00096FAD">
        <w:rPr>
          <w:rFonts w:ascii="Arial" w:hAnsi="Arial" w:cs="Arial"/>
        </w:rPr>
        <w:t xml:space="preserve"> so tudi tržne najemnine in cene stanovanj za nakup bolj dostopne. </w:t>
      </w:r>
    </w:p>
    <w:p w14:paraId="0FCE583F" w14:textId="77777777" w:rsidR="00096FAD" w:rsidRPr="00096FAD" w:rsidRDefault="00096FAD" w:rsidP="00096FAD">
      <w:pPr>
        <w:spacing w:after="0" w:line="312" w:lineRule="auto"/>
        <w:jc w:val="both"/>
        <w:rPr>
          <w:rFonts w:ascii="Arial" w:hAnsi="Arial" w:cs="Arial"/>
        </w:rPr>
      </w:pPr>
    </w:p>
    <w:p w14:paraId="7A1C18C3" w14:textId="77777777" w:rsidR="00096FAD" w:rsidRPr="00096FAD" w:rsidRDefault="00096FAD" w:rsidP="00096FAD">
      <w:pPr>
        <w:spacing w:after="0" w:line="312" w:lineRule="auto"/>
        <w:jc w:val="both"/>
        <w:rPr>
          <w:rFonts w:ascii="Arial" w:hAnsi="Arial" w:cs="Arial"/>
          <w:b/>
          <w:bCs/>
        </w:rPr>
      </w:pPr>
      <w:r w:rsidRPr="00096FAD">
        <w:rPr>
          <w:rFonts w:ascii="Arial" w:hAnsi="Arial" w:cs="Arial"/>
          <w:b/>
          <w:bCs/>
        </w:rPr>
        <w:t>5.2.2</w:t>
      </w:r>
      <w:r w:rsidR="00C1663B">
        <w:rPr>
          <w:rFonts w:ascii="Arial" w:hAnsi="Arial" w:cs="Arial"/>
          <w:b/>
          <w:bCs/>
        </w:rPr>
        <w:t xml:space="preserve"> Kraljevina</w:t>
      </w:r>
      <w:r w:rsidRPr="00096FAD">
        <w:rPr>
          <w:rFonts w:ascii="Arial" w:hAnsi="Arial" w:cs="Arial"/>
          <w:b/>
          <w:bCs/>
        </w:rPr>
        <w:t xml:space="preserve"> Danska</w:t>
      </w:r>
    </w:p>
    <w:p w14:paraId="22EEF3AB" w14:textId="77777777" w:rsidR="00096FAD" w:rsidRPr="00096FAD" w:rsidRDefault="00096FAD" w:rsidP="00096FAD">
      <w:pPr>
        <w:spacing w:after="0" w:line="312" w:lineRule="auto"/>
        <w:jc w:val="both"/>
        <w:rPr>
          <w:rFonts w:ascii="Arial" w:hAnsi="Arial" w:cs="Arial"/>
        </w:rPr>
      </w:pPr>
    </w:p>
    <w:p w14:paraId="4406A04B" w14:textId="77777777" w:rsidR="00096FAD" w:rsidRPr="00096FAD" w:rsidRDefault="00096FAD" w:rsidP="00096FAD">
      <w:pPr>
        <w:spacing w:after="0" w:line="312" w:lineRule="auto"/>
        <w:jc w:val="both"/>
        <w:rPr>
          <w:rFonts w:ascii="Arial" w:hAnsi="Arial" w:cs="Arial"/>
        </w:rPr>
      </w:pPr>
      <w:r w:rsidRPr="00096FAD">
        <w:rPr>
          <w:rFonts w:ascii="Arial" w:hAnsi="Arial" w:cs="Arial"/>
        </w:rPr>
        <w:t>Dostopna najemna stanovanja predstavljajo nekaj več kot 20</w:t>
      </w:r>
      <w:proofErr w:type="gramStart"/>
      <w:r w:rsidRPr="00096FAD">
        <w:rPr>
          <w:rFonts w:ascii="Arial" w:hAnsi="Arial" w:cs="Arial"/>
        </w:rPr>
        <w:t>%</w:t>
      </w:r>
      <w:proofErr w:type="gramEnd"/>
      <w:r w:rsidRPr="00096FAD">
        <w:rPr>
          <w:rFonts w:ascii="Arial" w:hAnsi="Arial" w:cs="Arial"/>
        </w:rPr>
        <w:t xml:space="preserve"> celotnega fonda stanovanjskih enot na Danskem. Stanovanja zagotavlja več kot 500 organizacij, ki imajo v lasti in upravljanju več kot 7000 stanovanjskih sosesk z več kot 560.000 stanovanji. Organizacije, ki zagotavljajo stanovanja, so močno regulirane zasebne entitete, ki so podvržene nadzoru občin in države. Stanovanja so dostopna širokemu krogu prebivalstva, najemniki pa za bivanje v teh stanovanjih plačujejo stroškovno najemnino. Stanovanja se zagotavljajo za družine, mlade in starejše in se dodeljujejo na podlagi javnih pozivov. </w:t>
      </w:r>
    </w:p>
    <w:p w14:paraId="4D40276D" w14:textId="77777777" w:rsidR="00096FAD" w:rsidRPr="00096FAD" w:rsidRDefault="00096FAD" w:rsidP="00096FAD">
      <w:pPr>
        <w:spacing w:after="0" w:line="312" w:lineRule="auto"/>
        <w:jc w:val="both"/>
        <w:rPr>
          <w:rFonts w:ascii="Arial" w:hAnsi="Arial" w:cs="Arial"/>
        </w:rPr>
      </w:pPr>
    </w:p>
    <w:p w14:paraId="313553B2" w14:textId="77777777" w:rsidR="00096FAD" w:rsidRPr="00096FAD" w:rsidRDefault="00096FAD" w:rsidP="00096FAD">
      <w:pPr>
        <w:spacing w:after="0" w:line="312" w:lineRule="auto"/>
        <w:jc w:val="both"/>
        <w:rPr>
          <w:rFonts w:ascii="Arial" w:hAnsi="Arial" w:cs="Arial"/>
        </w:rPr>
      </w:pPr>
      <w:r w:rsidRPr="00096FAD">
        <w:rPr>
          <w:rFonts w:ascii="Arial" w:hAnsi="Arial" w:cs="Arial"/>
        </w:rPr>
        <w:t xml:space="preserve">Gradnja stanovanj se financira s kombinacijo ugodnih komercialnih posojil, občinskih posojil in prispevka </w:t>
      </w:r>
      <w:proofErr w:type="gramStart"/>
      <w:r w:rsidRPr="00096FAD">
        <w:rPr>
          <w:rFonts w:ascii="Arial" w:hAnsi="Arial" w:cs="Arial"/>
        </w:rPr>
        <w:t>bodočih</w:t>
      </w:r>
      <w:proofErr w:type="gramEnd"/>
      <w:r w:rsidRPr="00096FAD">
        <w:rPr>
          <w:rFonts w:ascii="Arial" w:hAnsi="Arial" w:cs="Arial"/>
        </w:rPr>
        <w:t xml:space="preserve"> najemnikov. Država z različnimi ukrepi zagotavlja, da so komercialna posojila ugodna. Med ključnimi ukrepi so poroštva, subvencija obrestne mere, poroštva za obveznice, ki jih izdajajo zasebni kreditodajalci, ki ponujajo ugodna posojila. Ugodna občinska posojila predstavljajo manjši del finančne konstrukcije projekta, a zaradi zelo dolge ročnosti in nizkih obrestnih mer (običajno gre za brezobrestno posojilo z ročnostjo do 50 let) znatno vplivajo na višino najemnine. Najemnina za stanovanja se določi kot z zakonom opredeljena letna stopnja stroškovne vrednosti stanovanja, katere najvišja višina pa je določena za zakonom. Če zbrane najemnine ne pokrivajo vseh stroškov posojila, država s subvencijo podpira organizacije in omogoča vzdržno poslovanje. Po </w:t>
      </w:r>
      <w:r w:rsidR="008A6144">
        <w:rPr>
          <w:rFonts w:ascii="Arial" w:hAnsi="Arial" w:cs="Arial"/>
        </w:rPr>
        <w:t>vračilu</w:t>
      </w:r>
      <w:r w:rsidR="008A6144" w:rsidRPr="00096FAD">
        <w:rPr>
          <w:rFonts w:ascii="Arial" w:hAnsi="Arial" w:cs="Arial"/>
        </w:rPr>
        <w:t xml:space="preserve"> </w:t>
      </w:r>
      <w:r w:rsidRPr="00096FAD">
        <w:rPr>
          <w:rFonts w:ascii="Arial" w:hAnsi="Arial" w:cs="Arial"/>
        </w:rPr>
        <w:t xml:space="preserve">zasebnega posojila najemniki še vedno plačujejo najemnino v enaki višini. Del zbranih sredstev gre v nacionalni gradbeni sklad, ki zbira sredstva za gradnjo novih enot, del pa se zbira za obnovo in vzdrževanje stanovanja. Takšen način zbiranja sredstev omogoča kontinuirano financiranje gradnje </w:t>
      </w:r>
      <w:r w:rsidR="001E757F">
        <w:rPr>
          <w:rFonts w:ascii="Arial" w:hAnsi="Arial" w:cs="Arial"/>
        </w:rPr>
        <w:t>ali</w:t>
      </w:r>
      <w:r w:rsidRPr="00096FAD">
        <w:rPr>
          <w:rFonts w:ascii="Arial" w:hAnsi="Arial" w:cs="Arial"/>
        </w:rPr>
        <w:t xml:space="preserve"> obnovo dostopnih najemnih stanovanj. </w:t>
      </w:r>
    </w:p>
    <w:p w14:paraId="65D897FF" w14:textId="77777777" w:rsidR="00096FAD" w:rsidRPr="00096FAD" w:rsidRDefault="00096FAD" w:rsidP="00096FAD">
      <w:pPr>
        <w:spacing w:after="0" w:line="312" w:lineRule="auto"/>
        <w:jc w:val="both"/>
        <w:rPr>
          <w:rFonts w:ascii="Arial" w:hAnsi="Arial" w:cs="Arial"/>
        </w:rPr>
      </w:pPr>
    </w:p>
    <w:p w14:paraId="414C04A7" w14:textId="77777777" w:rsidR="00096FAD" w:rsidRPr="00096FAD" w:rsidRDefault="00096FAD" w:rsidP="00096FAD">
      <w:pPr>
        <w:spacing w:after="0" w:line="312" w:lineRule="auto"/>
        <w:jc w:val="both"/>
        <w:rPr>
          <w:rFonts w:ascii="Arial" w:hAnsi="Arial" w:cs="Arial"/>
          <w:b/>
          <w:bCs/>
        </w:rPr>
      </w:pPr>
      <w:r w:rsidRPr="00096FAD">
        <w:rPr>
          <w:rFonts w:ascii="Arial" w:hAnsi="Arial" w:cs="Arial"/>
          <w:b/>
          <w:bCs/>
        </w:rPr>
        <w:t xml:space="preserve">5.2.3 </w:t>
      </w:r>
      <w:r w:rsidR="00C1663B">
        <w:rPr>
          <w:rFonts w:ascii="Arial" w:hAnsi="Arial" w:cs="Arial"/>
          <w:b/>
          <w:bCs/>
        </w:rPr>
        <w:t xml:space="preserve">Republika </w:t>
      </w:r>
      <w:r w:rsidRPr="00096FAD">
        <w:rPr>
          <w:rFonts w:ascii="Arial" w:hAnsi="Arial" w:cs="Arial"/>
          <w:b/>
          <w:bCs/>
        </w:rPr>
        <w:t>Francija</w:t>
      </w:r>
    </w:p>
    <w:p w14:paraId="1C5B4D8B" w14:textId="77777777" w:rsidR="00096FAD" w:rsidRPr="00096FAD" w:rsidRDefault="00096FAD" w:rsidP="00096FAD">
      <w:pPr>
        <w:spacing w:after="0" w:line="312" w:lineRule="auto"/>
        <w:jc w:val="both"/>
        <w:rPr>
          <w:rFonts w:ascii="Arial" w:hAnsi="Arial" w:cs="Arial"/>
        </w:rPr>
      </w:pPr>
    </w:p>
    <w:p w14:paraId="75BA7CEC" w14:textId="77777777" w:rsidR="00096FAD" w:rsidRPr="00096FAD" w:rsidRDefault="00096FAD" w:rsidP="00096FAD">
      <w:pPr>
        <w:spacing w:after="0" w:line="312" w:lineRule="auto"/>
        <w:jc w:val="both"/>
        <w:rPr>
          <w:rFonts w:ascii="Arial" w:hAnsi="Arial" w:cs="Arial"/>
        </w:rPr>
      </w:pPr>
      <w:r w:rsidRPr="00096FAD">
        <w:rPr>
          <w:rFonts w:ascii="Arial" w:hAnsi="Arial" w:cs="Arial"/>
        </w:rPr>
        <w:t>Sektor socialnih stanovanj obsega okoli 17</w:t>
      </w:r>
      <w:proofErr w:type="gramStart"/>
      <w:r w:rsidRPr="00096FAD">
        <w:rPr>
          <w:rFonts w:ascii="Arial" w:hAnsi="Arial" w:cs="Arial"/>
        </w:rPr>
        <w:t>%</w:t>
      </w:r>
      <w:proofErr w:type="gramEnd"/>
      <w:r w:rsidRPr="00096FAD">
        <w:rPr>
          <w:rFonts w:ascii="Arial" w:hAnsi="Arial" w:cs="Arial"/>
        </w:rPr>
        <w:t xml:space="preserve"> vseh stanovanj v Franciji. Gre za poseben sektor na stanovanjskem trgu, ki ga ureja posebna zakonodaja in regulacija</w:t>
      </w:r>
      <w:proofErr w:type="gramStart"/>
      <w:r w:rsidRPr="00096FAD">
        <w:rPr>
          <w:rFonts w:ascii="Arial" w:hAnsi="Arial" w:cs="Arial"/>
        </w:rPr>
        <w:t xml:space="preserve"> ter</w:t>
      </w:r>
      <w:proofErr w:type="gramEnd"/>
      <w:r w:rsidRPr="00096FAD">
        <w:rPr>
          <w:rFonts w:ascii="Arial" w:hAnsi="Arial" w:cs="Arial"/>
        </w:rPr>
        <w:t xml:space="preserve"> je deležen finančne in druge podpore s strani države. Socialna stanovanja zagotavljajo specializirane organizacije (HLM - </w:t>
      </w:r>
      <w:proofErr w:type="spellStart"/>
      <w:r w:rsidRPr="00096FAD">
        <w:rPr>
          <w:rFonts w:ascii="Arial" w:hAnsi="Arial" w:cs="Arial"/>
        </w:rPr>
        <w:t>Habitation</w:t>
      </w:r>
      <w:proofErr w:type="spellEnd"/>
      <w:r w:rsidRPr="00096FAD">
        <w:rPr>
          <w:rFonts w:ascii="Arial" w:hAnsi="Arial" w:cs="Arial"/>
        </w:rPr>
        <w:t xml:space="preserve"> à </w:t>
      </w:r>
      <w:proofErr w:type="spellStart"/>
      <w:r w:rsidRPr="00096FAD">
        <w:rPr>
          <w:rFonts w:ascii="Arial" w:hAnsi="Arial" w:cs="Arial"/>
        </w:rPr>
        <w:t>Loyer</w:t>
      </w:r>
      <w:proofErr w:type="spellEnd"/>
      <w:r w:rsidRPr="00096FAD">
        <w:rPr>
          <w:rFonts w:ascii="Arial" w:hAnsi="Arial" w:cs="Arial"/>
        </w:rPr>
        <w:t xml:space="preserve"> </w:t>
      </w:r>
      <w:proofErr w:type="spellStart"/>
      <w:r w:rsidRPr="00096FAD">
        <w:rPr>
          <w:rFonts w:ascii="Arial" w:hAnsi="Arial" w:cs="Arial"/>
        </w:rPr>
        <w:t>Modéré</w:t>
      </w:r>
      <w:proofErr w:type="spellEnd"/>
      <w:r w:rsidRPr="00096FAD">
        <w:rPr>
          <w:rFonts w:ascii="Arial" w:hAnsi="Arial" w:cs="Arial"/>
        </w:rPr>
        <w:t xml:space="preserve">). Te organizacije so v javni ali zasebni lasti ter so podvržene posebnemu nadzoru in delujejo pod posebnimi reguliranimi pogoji. Organizacije zagotavljajo 3 tipe najemnih stanovanj, ki se razlikujejo po višini najemnine in po tipu populacije, </w:t>
      </w:r>
      <w:proofErr w:type="gramStart"/>
      <w:r w:rsidRPr="00096FAD">
        <w:rPr>
          <w:rFonts w:ascii="Arial" w:hAnsi="Arial" w:cs="Arial"/>
        </w:rPr>
        <w:t>kater</w:t>
      </w:r>
      <w:r w:rsidR="002469CA">
        <w:rPr>
          <w:rFonts w:ascii="Arial" w:hAnsi="Arial" w:cs="Arial"/>
        </w:rPr>
        <w:t>i</w:t>
      </w:r>
      <w:r w:rsidRPr="00096FAD">
        <w:rPr>
          <w:rFonts w:ascii="Arial" w:hAnsi="Arial" w:cs="Arial"/>
        </w:rPr>
        <w:t xml:space="preserve"> so</w:t>
      </w:r>
      <w:proofErr w:type="gramEnd"/>
      <w:r w:rsidRPr="00096FAD">
        <w:rPr>
          <w:rFonts w:ascii="Arial" w:hAnsi="Arial" w:cs="Arial"/>
        </w:rPr>
        <w:t xml:space="preserve"> namenjena stanovanja. Stanovanja z </w:t>
      </w:r>
      <w:r w:rsidRPr="00096FAD">
        <w:rPr>
          <w:rFonts w:ascii="Arial" w:hAnsi="Arial" w:cs="Arial"/>
        </w:rPr>
        <w:lastRenderedPageBreak/>
        <w:t xml:space="preserve">nižjo najemnino so namenjena prebivalcem z najnižjimi dohodki, tista s srednjo višino najemnine prebivalcem s povprečnim dohodkom in tista z najvišjo najemnino tistim z višjimi dohodki od povprečja. </w:t>
      </w:r>
    </w:p>
    <w:p w14:paraId="0E57691E" w14:textId="77777777" w:rsidR="00096FAD" w:rsidRPr="00096FAD" w:rsidRDefault="00096FAD" w:rsidP="00096FAD">
      <w:pPr>
        <w:spacing w:after="0" w:line="312" w:lineRule="auto"/>
        <w:jc w:val="both"/>
        <w:rPr>
          <w:rFonts w:ascii="Arial" w:hAnsi="Arial" w:cs="Arial"/>
        </w:rPr>
      </w:pPr>
    </w:p>
    <w:p w14:paraId="4A684F48" w14:textId="77777777" w:rsidR="00096FAD" w:rsidRPr="00096FAD" w:rsidRDefault="00096FAD" w:rsidP="00096FAD">
      <w:pPr>
        <w:spacing w:after="0" w:line="312" w:lineRule="auto"/>
        <w:jc w:val="both"/>
        <w:rPr>
          <w:rFonts w:ascii="Arial" w:hAnsi="Arial" w:cs="Arial"/>
        </w:rPr>
      </w:pPr>
      <w:r w:rsidRPr="00096FAD">
        <w:rPr>
          <w:rFonts w:ascii="Arial" w:hAnsi="Arial" w:cs="Arial"/>
        </w:rPr>
        <w:t xml:space="preserve">Različni tipi stanovanj se razlikujejo tudi po kombinaciji finančnih virov, ki jih lahko prejmejo s strani države. Jedro financiranja predstavljajo ugodna posojila s strani razvojne banke </w:t>
      </w:r>
      <w:proofErr w:type="spellStart"/>
      <w:r w:rsidRPr="00096FAD">
        <w:rPr>
          <w:rFonts w:ascii="Arial" w:hAnsi="Arial" w:cs="Arial"/>
        </w:rPr>
        <w:t>Caisse</w:t>
      </w:r>
      <w:proofErr w:type="spellEnd"/>
      <w:r w:rsidRPr="00096FAD">
        <w:rPr>
          <w:rFonts w:ascii="Arial" w:hAnsi="Arial" w:cs="Arial"/>
        </w:rPr>
        <w:t xml:space="preserve"> </w:t>
      </w:r>
      <w:proofErr w:type="spellStart"/>
      <w:proofErr w:type="gramStart"/>
      <w:r w:rsidRPr="00096FAD">
        <w:rPr>
          <w:rFonts w:ascii="Arial" w:hAnsi="Arial" w:cs="Arial"/>
        </w:rPr>
        <w:t>des</w:t>
      </w:r>
      <w:proofErr w:type="spellEnd"/>
      <w:proofErr w:type="gramEnd"/>
      <w:r w:rsidRPr="00096FAD">
        <w:rPr>
          <w:rFonts w:ascii="Arial" w:hAnsi="Arial" w:cs="Arial"/>
        </w:rPr>
        <w:t xml:space="preserve"> </w:t>
      </w:r>
      <w:proofErr w:type="spellStart"/>
      <w:r w:rsidRPr="00096FAD">
        <w:rPr>
          <w:rFonts w:ascii="Arial" w:hAnsi="Arial" w:cs="Arial"/>
        </w:rPr>
        <w:t>Dépôts</w:t>
      </w:r>
      <w:proofErr w:type="spellEnd"/>
      <w:r w:rsidRPr="00096FAD">
        <w:rPr>
          <w:rFonts w:ascii="Arial" w:hAnsi="Arial" w:cs="Arial"/>
        </w:rPr>
        <w:t xml:space="preserve"> et </w:t>
      </w:r>
      <w:proofErr w:type="spellStart"/>
      <w:r w:rsidRPr="00096FAD">
        <w:rPr>
          <w:rFonts w:ascii="Arial" w:hAnsi="Arial" w:cs="Arial"/>
        </w:rPr>
        <w:t>Consignations</w:t>
      </w:r>
      <w:proofErr w:type="spellEnd"/>
      <w:r w:rsidRPr="00096FAD">
        <w:rPr>
          <w:rFonts w:ascii="Arial" w:hAnsi="Arial" w:cs="Arial"/>
        </w:rPr>
        <w:t xml:space="preserve"> (CDC), katerih ročnost in višina obrestne mere se razlikuje</w:t>
      </w:r>
      <w:r w:rsidR="00C1663B">
        <w:rPr>
          <w:rFonts w:ascii="Arial" w:hAnsi="Arial" w:cs="Arial"/>
        </w:rPr>
        <w:t>ta</w:t>
      </w:r>
      <w:r w:rsidRPr="00096FAD">
        <w:rPr>
          <w:rFonts w:ascii="Arial" w:hAnsi="Arial" w:cs="Arial"/>
        </w:rPr>
        <w:t xml:space="preserve"> glede na tip stanovanja. Dodaten vir ugodnosti predstavljajo nepovratna sredstva, ki jih prejme HLM za zagotavljanje določenega tipa stanovanj. V kolikor zagotavlja stanovanja za najbolj ranljive skupine po nižji najemnini</w:t>
      </w:r>
      <w:r w:rsidR="00C1663B">
        <w:rPr>
          <w:rFonts w:ascii="Arial" w:hAnsi="Arial" w:cs="Arial"/>
        </w:rPr>
        <w:t>,</w:t>
      </w:r>
      <w:r w:rsidRPr="00096FAD">
        <w:rPr>
          <w:rFonts w:ascii="Arial" w:hAnsi="Arial" w:cs="Arial"/>
        </w:rPr>
        <w:t xml:space="preserve"> lahko prejme subvencijo v višini 20</w:t>
      </w:r>
      <w:proofErr w:type="gramStart"/>
      <w:r w:rsidRPr="00096FAD">
        <w:rPr>
          <w:rFonts w:ascii="Arial" w:hAnsi="Arial" w:cs="Arial"/>
        </w:rPr>
        <w:t>%</w:t>
      </w:r>
      <w:proofErr w:type="gramEnd"/>
      <w:r w:rsidRPr="00096FAD">
        <w:rPr>
          <w:rFonts w:ascii="Arial" w:hAnsi="Arial" w:cs="Arial"/>
        </w:rPr>
        <w:t xml:space="preserve"> celotne investicije, medtem ko najemna stanovanja z višjo najemnino niso deležna podpore z nepovratnimi viri. Organizacije so poleg tega deležne drugih ugodnosti, kot so davčne olajšave, subvencije za delovanje </w:t>
      </w:r>
      <w:proofErr w:type="gramStart"/>
      <w:r w:rsidRPr="00096FAD">
        <w:rPr>
          <w:rFonts w:ascii="Arial" w:hAnsi="Arial" w:cs="Arial"/>
        </w:rPr>
        <w:t xml:space="preserve">in  </w:t>
      </w:r>
      <w:proofErr w:type="gramEnd"/>
      <w:r w:rsidRPr="00096FAD">
        <w:rPr>
          <w:rFonts w:ascii="Arial" w:hAnsi="Arial" w:cs="Arial"/>
        </w:rPr>
        <w:t xml:space="preserve">dostop do javnih zemljišč. </w:t>
      </w:r>
    </w:p>
    <w:p w14:paraId="1EB65D84" w14:textId="77777777" w:rsidR="00096FAD" w:rsidRPr="00096FAD" w:rsidRDefault="00096FAD" w:rsidP="00096FAD">
      <w:pPr>
        <w:spacing w:after="0" w:line="312" w:lineRule="auto"/>
        <w:jc w:val="both"/>
        <w:rPr>
          <w:rFonts w:ascii="Arial" w:hAnsi="Arial" w:cs="Arial"/>
        </w:rPr>
      </w:pPr>
    </w:p>
    <w:p w14:paraId="552E5B0E" w14:textId="77777777" w:rsidR="00096FAD" w:rsidRDefault="00096FAD" w:rsidP="00096FAD">
      <w:pPr>
        <w:spacing w:after="0" w:line="312" w:lineRule="auto"/>
        <w:jc w:val="both"/>
        <w:rPr>
          <w:rFonts w:ascii="Arial" w:hAnsi="Arial" w:cs="Arial"/>
        </w:rPr>
      </w:pPr>
      <w:r w:rsidRPr="00096FAD">
        <w:rPr>
          <w:rFonts w:ascii="Arial" w:hAnsi="Arial" w:cs="Arial"/>
        </w:rPr>
        <w:t xml:space="preserve">Najemnina je zakonsko regulirana in je vezana na strošek zagotavljanja stanovanja, pri čemer pa zakon določa maksimalno višino najemnine. Najemniki so upravičeni tudi do subvencije k najemnini, </w:t>
      </w:r>
      <w:r w:rsidR="002469CA">
        <w:rPr>
          <w:rFonts w:ascii="Arial" w:hAnsi="Arial" w:cs="Arial"/>
        </w:rPr>
        <w:t>če</w:t>
      </w:r>
      <w:r w:rsidRPr="00096FAD">
        <w:rPr>
          <w:rFonts w:ascii="Arial" w:hAnsi="Arial" w:cs="Arial"/>
        </w:rPr>
        <w:t xml:space="preserve"> ne zmorejo plačevati regulirane najemnine. Do najema stanovanja je upravičenih več kot 65</w:t>
      </w:r>
      <w:proofErr w:type="gramStart"/>
      <w:r w:rsidRPr="00096FAD">
        <w:rPr>
          <w:rFonts w:ascii="Arial" w:hAnsi="Arial" w:cs="Arial"/>
        </w:rPr>
        <w:t>%</w:t>
      </w:r>
      <w:proofErr w:type="gramEnd"/>
      <w:r w:rsidRPr="00096FAD">
        <w:rPr>
          <w:rFonts w:ascii="Arial" w:hAnsi="Arial" w:cs="Arial"/>
        </w:rPr>
        <w:t xml:space="preserve"> prebivalcev</w:t>
      </w:r>
      <w:r w:rsidR="00C1663B">
        <w:rPr>
          <w:rFonts w:ascii="Arial" w:hAnsi="Arial" w:cs="Arial"/>
        </w:rPr>
        <w:t>,</w:t>
      </w:r>
      <w:r w:rsidRPr="00096FAD">
        <w:rPr>
          <w:rFonts w:ascii="Arial" w:hAnsi="Arial" w:cs="Arial"/>
        </w:rPr>
        <w:t xml:space="preserve"> imajo pa prednost do najema določene ciljne ranljive skupine, kot so brezdomne osebe, osebe, ki živijo v nezdravih pogojih, gospodinjstva z otroki in podobno. </w:t>
      </w:r>
    </w:p>
    <w:p w14:paraId="6E681A93" w14:textId="77777777" w:rsidR="00B5643A" w:rsidRDefault="00B5643A" w:rsidP="00096FAD">
      <w:pPr>
        <w:spacing w:after="0" w:line="312" w:lineRule="auto"/>
        <w:jc w:val="both"/>
        <w:rPr>
          <w:rFonts w:ascii="Arial" w:hAnsi="Arial" w:cs="Arial"/>
        </w:rPr>
      </w:pPr>
    </w:p>
    <w:p w14:paraId="2AD06839" w14:textId="77777777" w:rsidR="00B5643A" w:rsidRDefault="00B5643A" w:rsidP="00096FAD">
      <w:pPr>
        <w:spacing w:after="0" w:line="312" w:lineRule="auto"/>
        <w:jc w:val="both"/>
        <w:rPr>
          <w:rFonts w:ascii="Arial" w:hAnsi="Arial" w:cs="Arial"/>
        </w:rPr>
      </w:pPr>
    </w:p>
    <w:p w14:paraId="183B1F10" w14:textId="77777777" w:rsidR="00374B7B" w:rsidRDefault="00374B7B" w:rsidP="00096FAD">
      <w:pPr>
        <w:spacing w:after="0" w:line="312" w:lineRule="auto"/>
        <w:jc w:val="both"/>
        <w:rPr>
          <w:rFonts w:ascii="Arial" w:hAnsi="Arial" w:cs="Arial"/>
        </w:rPr>
      </w:pPr>
    </w:p>
    <w:p w14:paraId="2F235FD0" w14:textId="77777777" w:rsidR="00374B7B" w:rsidRDefault="00374B7B" w:rsidP="00096FAD">
      <w:pPr>
        <w:spacing w:after="0" w:line="312" w:lineRule="auto"/>
        <w:jc w:val="both"/>
        <w:rPr>
          <w:rFonts w:ascii="Arial" w:hAnsi="Arial" w:cs="Arial"/>
        </w:rPr>
      </w:pPr>
    </w:p>
    <w:p w14:paraId="7B1F6E79" w14:textId="77777777" w:rsidR="007B0A60" w:rsidRDefault="007B0A60" w:rsidP="007B0A60">
      <w:pPr>
        <w:spacing w:after="0" w:line="312" w:lineRule="auto"/>
        <w:jc w:val="both"/>
        <w:rPr>
          <w:rFonts w:ascii="Arial" w:hAnsi="Arial" w:cs="Arial"/>
          <w:b/>
          <w:bCs/>
        </w:rPr>
      </w:pPr>
      <w:r w:rsidRPr="00B5643A">
        <w:rPr>
          <w:rFonts w:ascii="Arial" w:hAnsi="Arial" w:cs="Arial"/>
          <w:b/>
          <w:bCs/>
        </w:rPr>
        <w:t>6. PRESOJA POSLEDIC, KI JIH BO IMEL SPREJEM ZAKONA</w:t>
      </w:r>
    </w:p>
    <w:p w14:paraId="7FDE15D5" w14:textId="77777777" w:rsidR="00B5643A" w:rsidRPr="00B5643A" w:rsidRDefault="00B5643A" w:rsidP="007B0A60">
      <w:pPr>
        <w:spacing w:after="0" w:line="312" w:lineRule="auto"/>
        <w:jc w:val="both"/>
        <w:rPr>
          <w:rFonts w:ascii="Arial" w:hAnsi="Arial" w:cs="Arial"/>
          <w:b/>
          <w:bCs/>
        </w:rPr>
      </w:pPr>
    </w:p>
    <w:tbl>
      <w:tblPr>
        <w:tblW w:w="9343" w:type="dxa"/>
        <w:tblInd w:w="38" w:type="dxa"/>
        <w:tblLook w:val="0000" w:firstRow="0" w:lastRow="0" w:firstColumn="0" w:lastColumn="0" w:noHBand="0" w:noVBand="0"/>
      </w:tblPr>
      <w:tblGrid>
        <w:gridCol w:w="9343"/>
      </w:tblGrid>
      <w:tr w:rsidR="007B0A60" w:rsidRPr="007B0A60" w14:paraId="72CADC9F" w14:textId="77777777" w:rsidTr="00BB41C6">
        <w:tc>
          <w:tcPr>
            <w:tcW w:w="9343" w:type="dxa"/>
          </w:tcPr>
          <w:p w14:paraId="05F89294"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 xml:space="preserve">6.1 Presoja administrativnih posledic </w:t>
            </w:r>
          </w:p>
          <w:p w14:paraId="2C1BF788" w14:textId="77777777" w:rsidR="007B0A60" w:rsidRPr="007B0A60" w:rsidRDefault="007B0A60" w:rsidP="007B0A60">
            <w:pPr>
              <w:spacing w:after="0" w:line="312" w:lineRule="auto"/>
              <w:jc w:val="both"/>
              <w:rPr>
                <w:rFonts w:ascii="Arial" w:hAnsi="Arial" w:cs="Arial"/>
              </w:rPr>
            </w:pPr>
          </w:p>
          <w:p w14:paraId="47F3E5FC" w14:textId="77777777" w:rsidR="007B0A60" w:rsidRPr="007B0A60" w:rsidRDefault="007B0A60" w:rsidP="007B0A60">
            <w:pPr>
              <w:spacing w:after="0" w:line="312" w:lineRule="auto"/>
              <w:jc w:val="both"/>
              <w:rPr>
                <w:rFonts w:ascii="Arial" w:hAnsi="Arial" w:cs="Arial"/>
              </w:rPr>
            </w:pPr>
            <w:r w:rsidRPr="007B0A60">
              <w:rPr>
                <w:rFonts w:ascii="Arial" w:hAnsi="Arial" w:cs="Arial"/>
              </w:rPr>
              <w:t>a) v postopkih oziroma poslovanju javne uprave ali pravosodnih organov:</w:t>
            </w:r>
          </w:p>
        </w:tc>
      </w:tr>
      <w:tr w:rsidR="007B0A60" w:rsidRPr="007B0A60" w14:paraId="22335A94" w14:textId="77777777" w:rsidTr="00BB41C6">
        <w:tc>
          <w:tcPr>
            <w:tcW w:w="9343" w:type="dxa"/>
          </w:tcPr>
          <w:p w14:paraId="6B7EA510" w14:textId="77777777" w:rsidR="007B0A60" w:rsidRPr="007B0A60" w:rsidRDefault="007B0A60" w:rsidP="007B0A60">
            <w:pPr>
              <w:spacing w:after="0" w:line="312" w:lineRule="auto"/>
              <w:jc w:val="both"/>
              <w:rPr>
                <w:rFonts w:ascii="Arial" w:hAnsi="Arial" w:cs="Arial"/>
              </w:rPr>
            </w:pPr>
          </w:p>
          <w:p w14:paraId="748F46D4" w14:textId="77777777" w:rsidR="007B0A60" w:rsidRPr="007B0A60" w:rsidRDefault="007B0A60" w:rsidP="007B0A60">
            <w:pPr>
              <w:spacing w:after="0" w:line="312" w:lineRule="auto"/>
              <w:jc w:val="both"/>
              <w:rPr>
                <w:rFonts w:ascii="Arial" w:hAnsi="Arial" w:cs="Arial"/>
              </w:rPr>
            </w:pPr>
            <w:r w:rsidRPr="007B0A60">
              <w:rPr>
                <w:rFonts w:ascii="Arial" w:hAnsi="Arial" w:cs="Arial"/>
              </w:rPr>
              <w:t xml:space="preserve">Zakon ne bo imel bistvenih posledic na področje poslovanja javne uprave in pravosodnih organov. </w:t>
            </w:r>
          </w:p>
          <w:p w14:paraId="379D2223" w14:textId="77777777" w:rsidR="007B0A60" w:rsidRPr="007B0A60" w:rsidRDefault="007B0A60" w:rsidP="007B0A60">
            <w:pPr>
              <w:spacing w:after="0" w:line="312" w:lineRule="auto"/>
              <w:jc w:val="both"/>
              <w:rPr>
                <w:rFonts w:ascii="Arial" w:hAnsi="Arial" w:cs="Arial"/>
              </w:rPr>
            </w:pPr>
          </w:p>
        </w:tc>
      </w:tr>
      <w:tr w:rsidR="007B0A60" w:rsidRPr="007B0A60" w14:paraId="3F9ACF1D" w14:textId="77777777" w:rsidTr="00BB41C6">
        <w:tc>
          <w:tcPr>
            <w:tcW w:w="9343" w:type="dxa"/>
          </w:tcPr>
          <w:p w14:paraId="2726ACA5" w14:textId="77777777" w:rsidR="007B0A60" w:rsidRPr="007B0A60" w:rsidRDefault="007B0A60" w:rsidP="007B0A60">
            <w:pPr>
              <w:spacing w:after="0" w:line="312" w:lineRule="auto"/>
              <w:jc w:val="both"/>
              <w:rPr>
                <w:rFonts w:ascii="Arial" w:hAnsi="Arial" w:cs="Arial"/>
              </w:rPr>
            </w:pPr>
            <w:r w:rsidRPr="007B0A60">
              <w:rPr>
                <w:rFonts w:ascii="Arial" w:hAnsi="Arial" w:cs="Arial"/>
              </w:rPr>
              <w:t>b) pri obveznostih strank do javne uprave ali pravosodnih organov:</w:t>
            </w:r>
          </w:p>
          <w:p w14:paraId="11B9F75B" w14:textId="77777777" w:rsidR="007B0A60" w:rsidRPr="007B0A60" w:rsidRDefault="007B0A60" w:rsidP="007B0A60">
            <w:pPr>
              <w:spacing w:after="0" w:line="312" w:lineRule="auto"/>
              <w:jc w:val="both"/>
              <w:rPr>
                <w:rFonts w:ascii="Arial" w:hAnsi="Arial" w:cs="Arial"/>
              </w:rPr>
            </w:pPr>
          </w:p>
          <w:p w14:paraId="2653277D" w14:textId="77777777" w:rsidR="007B0A60" w:rsidRPr="007B0A60" w:rsidRDefault="00F041FD" w:rsidP="007B0A60">
            <w:pPr>
              <w:spacing w:after="0" w:line="312" w:lineRule="auto"/>
              <w:jc w:val="both"/>
              <w:rPr>
                <w:rFonts w:ascii="Arial" w:hAnsi="Arial" w:cs="Arial"/>
              </w:rPr>
            </w:pPr>
            <w:r w:rsidRPr="00BD6519">
              <w:rPr>
                <w:rFonts w:ascii="Arial" w:hAnsi="Arial" w:cs="Arial"/>
              </w:rPr>
              <w:t>Zakon ne bo imel posledic na obveznosti strank do javne uprave ali pravosodnih organov.</w:t>
            </w:r>
          </w:p>
          <w:p w14:paraId="5F1EC08C" w14:textId="77777777" w:rsidR="007B0A60" w:rsidRPr="007B0A60" w:rsidRDefault="007B0A60" w:rsidP="007B0A60">
            <w:pPr>
              <w:spacing w:after="0" w:line="312" w:lineRule="auto"/>
              <w:jc w:val="both"/>
              <w:rPr>
                <w:rFonts w:ascii="Arial" w:hAnsi="Arial" w:cs="Arial"/>
              </w:rPr>
            </w:pPr>
          </w:p>
          <w:p w14:paraId="39CDA868"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6.2 Presoja posledic za okolje, vključno s prostorskimi in varstvenimi vidiki</w:t>
            </w:r>
          </w:p>
          <w:p w14:paraId="21C266B0" w14:textId="77777777" w:rsidR="007B0A60" w:rsidRPr="007B0A60" w:rsidRDefault="007B0A60" w:rsidP="007B0A60">
            <w:pPr>
              <w:spacing w:after="0" w:line="312" w:lineRule="auto"/>
              <w:jc w:val="both"/>
              <w:rPr>
                <w:rFonts w:ascii="Arial" w:hAnsi="Arial" w:cs="Arial"/>
              </w:rPr>
            </w:pPr>
          </w:p>
          <w:p w14:paraId="39EA3DA9" w14:textId="77777777" w:rsidR="007B0A60" w:rsidRPr="007B0A60" w:rsidRDefault="007B0A60" w:rsidP="007B0A60">
            <w:pPr>
              <w:spacing w:after="0" w:line="312" w:lineRule="auto"/>
              <w:jc w:val="both"/>
              <w:rPr>
                <w:rFonts w:ascii="Arial" w:hAnsi="Arial" w:cs="Arial"/>
              </w:rPr>
            </w:pPr>
            <w:r w:rsidRPr="007B0A60">
              <w:rPr>
                <w:rFonts w:ascii="Arial" w:hAnsi="Arial" w:cs="Arial"/>
              </w:rPr>
              <w:t xml:space="preserve">Zakon neposredno ne prinaša posledic na okolje. </w:t>
            </w:r>
          </w:p>
          <w:p w14:paraId="6A4C606C" w14:textId="77777777" w:rsidR="007B0A60" w:rsidRPr="007B0A60" w:rsidRDefault="007B0A60" w:rsidP="007B0A60">
            <w:pPr>
              <w:spacing w:after="0" w:line="312" w:lineRule="auto"/>
              <w:jc w:val="both"/>
              <w:rPr>
                <w:rFonts w:ascii="Arial" w:hAnsi="Arial" w:cs="Arial"/>
              </w:rPr>
            </w:pPr>
          </w:p>
          <w:p w14:paraId="0F1BFBE2" w14:textId="77777777" w:rsidR="007B0A60" w:rsidRPr="007B0A60" w:rsidRDefault="007B0A60" w:rsidP="007B0A60">
            <w:pPr>
              <w:spacing w:after="0" w:line="312" w:lineRule="auto"/>
              <w:jc w:val="both"/>
              <w:rPr>
                <w:rFonts w:ascii="Arial" w:hAnsi="Arial" w:cs="Arial"/>
              </w:rPr>
            </w:pPr>
            <w:r w:rsidRPr="007B0A60">
              <w:rPr>
                <w:rFonts w:ascii="Arial" w:hAnsi="Arial" w:cs="Arial"/>
              </w:rPr>
              <w:t xml:space="preserve">Zakon bo imel posredne posledice na prostor, saj bo vplival na povečanje gradnje javnih najemnih stanovanj in javnih najemnih oskrbovanih stanovanj ter s tem zazidavo prostora. Učinek na prostor bo pozitiven, saj se bodo javna najemna stanovanja in javna najemna oskrbovana stanovanja gradila skladno s Strategijo prostorskega razvoja Slovenije do leta 2050, torej v bližini javnih storitev in javnega prevoza ter v predelih, ki </w:t>
            </w:r>
            <w:proofErr w:type="gramStart"/>
            <w:r w:rsidRPr="007B0A60">
              <w:rPr>
                <w:rFonts w:ascii="Arial" w:hAnsi="Arial" w:cs="Arial"/>
              </w:rPr>
              <w:t>so</w:t>
            </w:r>
            <w:proofErr w:type="gramEnd"/>
            <w:r w:rsidRPr="007B0A60">
              <w:rPr>
                <w:rFonts w:ascii="Arial" w:hAnsi="Arial" w:cs="Arial"/>
              </w:rPr>
              <w:t xml:space="preserve"> skladno s strategijo predvidena za pozidavo s stanovanjsko rabo. </w:t>
            </w:r>
          </w:p>
        </w:tc>
      </w:tr>
      <w:tr w:rsidR="007B0A60" w:rsidRPr="007B0A60" w14:paraId="2A4B43DE" w14:textId="77777777" w:rsidTr="00BB41C6">
        <w:tc>
          <w:tcPr>
            <w:tcW w:w="9343" w:type="dxa"/>
          </w:tcPr>
          <w:p w14:paraId="31086659" w14:textId="77777777" w:rsidR="007B0A60" w:rsidRPr="007B0A60" w:rsidRDefault="007B0A60" w:rsidP="007B0A60">
            <w:pPr>
              <w:spacing w:after="0" w:line="312" w:lineRule="auto"/>
              <w:jc w:val="both"/>
              <w:rPr>
                <w:rFonts w:ascii="Arial" w:hAnsi="Arial" w:cs="Arial"/>
              </w:rPr>
            </w:pPr>
          </w:p>
        </w:tc>
      </w:tr>
      <w:tr w:rsidR="007B0A60" w:rsidRPr="007B0A60" w14:paraId="56B4E648" w14:textId="77777777" w:rsidTr="00BB41C6">
        <w:tc>
          <w:tcPr>
            <w:tcW w:w="9343" w:type="dxa"/>
          </w:tcPr>
          <w:p w14:paraId="247765D4"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6.3 Presoja posledic za gospodarstvo</w:t>
            </w:r>
          </w:p>
          <w:p w14:paraId="138A491D" w14:textId="77777777" w:rsidR="007B0A60" w:rsidRPr="007B0A60" w:rsidRDefault="007B0A60" w:rsidP="007B0A60">
            <w:pPr>
              <w:spacing w:after="0" w:line="312" w:lineRule="auto"/>
              <w:jc w:val="both"/>
              <w:rPr>
                <w:rFonts w:ascii="Arial" w:hAnsi="Arial" w:cs="Arial"/>
              </w:rPr>
            </w:pPr>
          </w:p>
          <w:p w14:paraId="3B23A1DF" w14:textId="77777777" w:rsidR="007B0A60" w:rsidRPr="007B0A60" w:rsidRDefault="007B0A60" w:rsidP="007B0A60">
            <w:pPr>
              <w:spacing w:after="0" w:line="312" w:lineRule="auto"/>
              <w:jc w:val="both"/>
              <w:rPr>
                <w:rFonts w:ascii="Arial" w:hAnsi="Arial" w:cs="Arial"/>
              </w:rPr>
            </w:pPr>
            <w:r w:rsidRPr="007B0A60">
              <w:rPr>
                <w:rFonts w:ascii="Arial" w:hAnsi="Arial" w:cs="Arial"/>
              </w:rPr>
              <w:t xml:space="preserve">Zakon bo imel pozitivne posledice na gospodarstvo. </w:t>
            </w:r>
          </w:p>
          <w:p w14:paraId="6105B4A9" w14:textId="77777777" w:rsidR="007B0A60" w:rsidRPr="007B0A60" w:rsidRDefault="007B0A60" w:rsidP="007B0A60">
            <w:pPr>
              <w:spacing w:after="0" w:line="312" w:lineRule="auto"/>
              <w:jc w:val="both"/>
              <w:rPr>
                <w:rFonts w:ascii="Arial" w:hAnsi="Arial" w:cs="Arial"/>
              </w:rPr>
            </w:pPr>
          </w:p>
          <w:p w14:paraId="32F0B0A1" w14:textId="77777777" w:rsidR="007B0A60" w:rsidRPr="007B0A60" w:rsidRDefault="007B0A60" w:rsidP="007B0A60">
            <w:pPr>
              <w:spacing w:after="0" w:line="312" w:lineRule="auto"/>
              <w:jc w:val="both"/>
              <w:rPr>
                <w:rFonts w:ascii="Arial" w:hAnsi="Arial" w:cs="Arial"/>
              </w:rPr>
            </w:pPr>
            <w:r w:rsidRPr="007B0A60">
              <w:rPr>
                <w:rFonts w:ascii="Arial" w:hAnsi="Arial" w:cs="Arial"/>
              </w:rPr>
              <w:t xml:space="preserve">S povečanjem gradnje javnih najemnih stanovanj se bodo povečale investicije v stanovanjsko gradnjo s tem pa aktivnosti gospodarskih subjektov, ki se ukvarjajo z gradnjo, gradbenimi materiali, projektiranjem in umeščanjem v prostor. Gradnja stanovanj ima visok multiplikativen učinek, kar pomeni, da bodo investicije pozitivno vplivale na splošno povečanje gospodarske aktivnosti in na gospodarsko rast. </w:t>
            </w:r>
          </w:p>
        </w:tc>
      </w:tr>
      <w:tr w:rsidR="007B0A60" w:rsidRPr="007B0A60" w14:paraId="30B236BB" w14:textId="77777777" w:rsidTr="00BB41C6">
        <w:tc>
          <w:tcPr>
            <w:tcW w:w="9343" w:type="dxa"/>
          </w:tcPr>
          <w:p w14:paraId="74F3312B" w14:textId="77777777" w:rsidR="007B0A60" w:rsidRPr="007B0A60" w:rsidRDefault="007B0A60" w:rsidP="007B0A60">
            <w:pPr>
              <w:spacing w:after="0" w:line="312" w:lineRule="auto"/>
              <w:jc w:val="both"/>
              <w:rPr>
                <w:rFonts w:ascii="Arial" w:hAnsi="Arial" w:cs="Arial"/>
              </w:rPr>
            </w:pPr>
          </w:p>
        </w:tc>
      </w:tr>
      <w:tr w:rsidR="007B0A60" w:rsidRPr="007B0A60" w14:paraId="5C71F24F" w14:textId="77777777" w:rsidTr="00BB41C6">
        <w:tc>
          <w:tcPr>
            <w:tcW w:w="9343" w:type="dxa"/>
          </w:tcPr>
          <w:p w14:paraId="3FEA845E"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6.4 Presoja posledic za socialno področje</w:t>
            </w:r>
          </w:p>
          <w:p w14:paraId="22E4DB39" w14:textId="77777777" w:rsidR="007B0A60" w:rsidRPr="007B0A60" w:rsidRDefault="007B0A60" w:rsidP="007B0A60">
            <w:pPr>
              <w:spacing w:after="0" w:line="312" w:lineRule="auto"/>
              <w:jc w:val="both"/>
              <w:rPr>
                <w:rFonts w:ascii="Arial" w:hAnsi="Arial" w:cs="Arial"/>
              </w:rPr>
            </w:pPr>
          </w:p>
          <w:p w14:paraId="40BAE1B7" w14:textId="77777777" w:rsidR="007B0A60" w:rsidRPr="007B0A60" w:rsidRDefault="007B0A60" w:rsidP="007B0A60">
            <w:pPr>
              <w:spacing w:after="0" w:line="312" w:lineRule="auto"/>
              <w:jc w:val="both"/>
              <w:rPr>
                <w:rFonts w:ascii="Arial" w:hAnsi="Arial" w:cs="Arial"/>
              </w:rPr>
            </w:pPr>
            <w:r w:rsidRPr="007B0A60">
              <w:rPr>
                <w:rFonts w:ascii="Arial" w:hAnsi="Arial" w:cs="Arial"/>
              </w:rPr>
              <w:t xml:space="preserve">Zakon bo imel pozitivne posledice na socialno področje, saj se bo s povečanjem števila </w:t>
            </w:r>
            <w:proofErr w:type="gramStart"/>
            <w:r w:rsidRPr="007B0A60">
              <w:rPr>
                <w:rFonts w:ascii="Arial" w:hAnsi="Arial" w:cs="Arial"/>
              </w:rPr>
              <w:t>javnih najemih</w:t>
            </w:r>
            <w:proofErr w:type="gramEnd"/>
            <w:r w:rsidRPr="007B0A60">
              <w:rPr>
                <w:rFonts w:ascii="Arial" w:hAnsi="Arial" w:cs="Arial"/>
              </w:rPr>
              <w:t xml:space="preserve"> stanovanj povečal tudi delež gospodinjstev, ki bodo imela dostop do varnih, kakovostnih in dostopnih domov. </w:t>
            </w:r>
          </w:p>
        </w:tc>
      </w:tr>
      <w:tr w:rsidR="007B0A60" w:rsidRPr="007B0A60" w14:paraId="5EEA3E2C" w14:textId="77777777" w:rsidTr="00BB41C6">
        <w:tc>
          <w:tcPr>
            <w:tcW w:w="9343" w:type="dxa"/>
          </w:tcPr>
          <w:p w14:paraId="1A69AFD2" w14:textId="77777777" w:rsidR="007B0A60" w:rsidRDefault="007B0A60" w:rsidP="007B0A60">
            <w:pPr>
              <w:spacing w:after="0" w:line="312" w:lineRule="auto"/>
              <w:jc w:val="both"/>
              <w:rPr>
                <w:rFonts w:ascii="Arial" w:hAnsi="Arial" w:cs="Arial"/>
              </w:rPr>
            </w:pPr>
          </w:p>
          <w:p w14:paraId="638ACD13" w14:textId="77777777" w:rsidR="00374B7B" w:rsidRPr="007B0A60" w:rsidRDefault="00374B7B" w:rsidP="007B0A60">
            <w:pPr>
              <w:spacing w:after="0" w:line="312" w:lineRule="auto"/>
              <w:jc w:val="both"/>
              <w:rPr>
                <w:rFonts w:ascii="Arial" w:hAnsi="Arial" w:cs="Arial"/>
              </w:rPr>
            </w:pPr>
          </w:p>
        </w:tc>
      </w:tr>
      <w:tr w:rsidR="007B0A60" w:rsidRPr="007B0A60" w14:paraId="3FAE46E3" w14:textId="77777777" w:rsidTr="00BB41C6">
        <w:tc>
          <w:tcPr>
            <w:tcW w:w="9343" w:type="dxa"/>
          </w:tcPr>
          <w:p w14:paraId="5B6009E1"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6.5 Presoja posledic za dokumente razvojnega načrtovanja</w:t>
            </w:r>
          </w:p>
          <w:p w14:paraId="0E67EC29" w14:textId="77777777" w:rsidR="007B0A60" w:rsidRPr="007B0A60" w:rsidRDefault="007B0A60" w:rsidP="007B0A60">
            <w:pPr>
              <w:spacing w:after="0" w:line="312" w:lineRule="auto"/>
              <w:jc w:val="both"/>
              <w:rPr>
                <w:rFonts w:ascii="Arial" w:hAnsi="Arial" w:cs="Arial"/>
              </w:rPr>
            </w:pPr>
          </w:p>
          <w:p w14:paraId="43DB9831" w14:textId="38FBD21C" w:rsidR="00242D8A" w:rsidRDefault="00242D8A" w:rsidP="00242D8A">
            <w:pPr>
              <w:spacing w:after="0" w:line="312" w:lineRule="auto"/>
              <w:jc w:val="both"/>
              <w:rPr>
                <w:rFonts w:ascii="Arial" w:hAnsi="Arial" w:cs="Arial"/>
              </w:rPr>
            </w:pPr>
            <w:r w:rsidRPr="007B0A60">
              <w:rPr>
                <w:rFonts w:ascii="Arial" w:hAnsi="Arial" w:cs="Arial"/>
              </w:rPr>
              <w:t xml:space="preserve">Zakon udejanja cilje </w:t>
            </w:r>
            <w:r>
              <w:rPr>
                <w:rFonts w:ascii="Arial" w:hAnsi="Arial" w:cs="Arial"/>
              </w:rPr>
              <w:t xml:space="preserve">veljavne </w:t>
            </w:r>
            <w:r w:rsidRPr="007B0A60">
              <w:rPr>
                <w:rFonts w:ascii="Arial" w:hAnsi="Arial" w:cs="Arial"/>
              </w:rPr>
              <w:t>Resolucije o nacionalnem stanovanjskem programu 2015 – 2025</w:t>
            </w:r>
            <w:r>
              <w:rPr>
                <w:rFonts w:ascii="Arial" w:hAnsi="Arial" w:cs="Arial"/>
              </w:rPr>
              <w:t xml:space="preserve">. Zakon bo vplival na oblikovanje novega Nacionalnega stanovanjskega programa, ki se </w:t>
            </w:r>
            <w:proofErr w:type="gramStart"/>
            <w:r>
              <w:rPr>
                <w:rFonts w:ascii="Arial" w:hAnsi="Arial" w:cs="Arial"/>
              </w:rPr>
              <w:t>ga</w:t>
            </w:r>
            <w:proofErr w:type="gramEnd"/>
            <w:r>
              <w:rPr>
                <w:rFonts w:ascii="Arial" w:hAnsi="Arial" w:cs="Arial"/>
              </w:rPr>
              <w:t xml:space="preserve"> pripravi v skladu s 142. in 143. členom Stanovanjskega zakona (</w:t>
            </w:r>
            <w:r w:rsidRPr="005E7450">
              <w:rPr>
                <w:rFonts w:ascii="Arial" w:hAnsi="Arial" w:cs="Arial"/>
              </w:rPr>
              <w:t xml:space="preserve">Uradni list RS, št. </w:t>
            </w:r>
            <w:r w:rsidR="009134C0" w:rsidRPr="009134C0">
              <w:rPr>
                <w:rFonts w:ascii="Arial" w:hAnsi="Arial" w:cs="Arial"/>
              </w:rPr>
              <w:t xml:space="preserve">69/03, 18/04 – ZVKSES, 47/06 – ZEN, 45/08 – </w:t>
            </w:r>
            <w:proofErr w:type="spellStart"/>
            <w:r w:rsidR="009134C0" w:rsidRPr="009134C0">
              <w:rPr>
                <w:rFonts w:ascii="Arial" w:hAnsi="Arial" w:cs="Arial"/>
              </w:rPr>
              <w:t>ZVEtL</w:t>
            </w:r>
            <w:proofErr w:type="spellEnd"/>
            <w:r w:rsidR="009134C0" w:rsidRPr="009134C0">
              <w:rPr>
                <w:rFonts w:ascii="Arial" w:hAnsi="Arial" w:cs="Arial"/>
              </w:rPr>
              <w:t>, 57/08, 62/10 – ZUPJS, 56/11 – odl. US, 87/11, 40/12 – ZUJF, 14/17 – odl. US, 27/17, 59/19, 189/20 – ZFRO, 90/21, 18/23 – ZDU-1O, 77/23 – odl. US, 61/24 in 57/25</w:t>
            </w:r>
            <w:r>
              <w:rPr>
                <w:rFonts w:ascii="Arial" w:hAnsi="Arial" w:cs="Arial"/>
              </w:rPr>
              <w:t>)</w:t>
            </w:r>
            <w:r w:rsidR="009134C0">
              <w:rPr>
                <w:rFonts w:ascii="Arial" w:hAnsi="Arial" w:cs="Arial"/>
              </w:rPr>
              <w:t>.</w:t>
            </w:r>
            <w:r>
              <w:rPr>
                <w:rFonts w:ascii="Arial" w:hAnsi="Arial" w:cs="Arial"/>
              </w:rPr>
              <w:t xml:space="preserve"> </w:t>
            </w:r>
          </w:p>
          <w:p w14:paraId="5A6A6B96" w14:textId="77777777" w:rsidR="007B0A60" w:rsidRPr="007B0A60" w:rsidRDefault="007B0A60" w:rsidP="007B0A60">
            <w:pPr>
              <w:spacing w:after="0" w:line="312" w:lineRule="auto"/>
              <w:jc w:val="both"/>
              <w:rPr>
                <w:rFonts w:ascii="Arial" w:hAnsi="Arial" w:cs="Arial"/>
              </w:rPr>
            </w:pPr>
          </w:p>
        </w:tc>
      </w:tr>
      <w:tr w:rsidR="007B0A60" w:rsidRPr="007B0A60" w14:paraId="085C1D48" w14:textId="77777777" w:rsidTr="00BB41C6">
        <w:tc>
          <w:tcPr>
            <w:tcW w:w="9343" w:type="dxa"/>
          </w:tcPr>
          <w:p w14:paraId="1BE253CD"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6.6 Presoja posledic za druga področja</w:t>
            </w:r>
          </w:p>
          <w:p w14:paraId="54B59113" w14:textId="77777777" w:rsidR="007B0A60" w:rsidRPr="007B0A60" w:rsidRDefault="007B0A60" w:rsidP="007B0A60">
            <w:pPr>
              <w:spacing w:after="0" w:line="312" w:lineRule="auto"/>
              <w:jc w:val="both"/>
              <w:rPr>
                <w:rFonts w:ascii="Arial" w:hAnsi="Arial" w:cs="Arial"/>
              </w:rPr>
            </w:pPr>
          </w:p>
          <w:p w14:paraId="548B692E" w14:textId="77777777" w:rsidR="007B0A60" w:rsidRPr="007B0A60" w:rsidRDefault="007B0A60" w:rsidP="007B0A60">
            <w:pPr>
              <w:spacing w:after="0" w:line="312" w:lineRule="auto"/>
              <w:jc w:val="both"/>
              <w:rPr>
                <w:rFonts w:ascii="Arial" w:hAnsi="Arial" w:cs="Arial"/>
              </w:rPr>
            </w:pPr>
            <w:r w:rsidRPr="007B0A60">
              <w:rPr>
                <w:rFonts w:ascii="Arial" w:hAnsi="Arial" w:cs="Arial"/>
              </w:rPr>
              <w:t>Zakon nima posledic za druga področja.</w:t>
            </w:r>
          </w:p>
          <w:p w14:paraId="034EFD67" w14:textId="77777777" w:rsidR="007B0A60" w:rsidRPr="007B0A60" w:rsidRDefault="007B0A60" w:rsidP="007B0A60">
            <w:pPr>
              <w:spacing w:after="0" w:line="312" w:lineRule="auto"/>
              <w:jc w:val="both"/>
              <w:rPr>
                <w:rFonts w:ascii="Arial" w:hAnsi="Arial" w:cs="Arial"/>
              </w:rPr>
            </w:pPr>
          </w:p>
        </w:tc>
      </w:tr>
      <w:tr w:rsidR="007B0A60" w:rsidRPr="007B0A60" w14:paraId="0E1352BC" w14:textId="77777777" w:rsidTr="00BB41C6">
        <w:tc>
          <w:tcPr>
            <w:tcW w:w="9343" w:type="dxa"/>
          </w:tcPr>
          <w:p w14:paraId="50DC03DC"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6.7 Izvajanje sprejetega predpisa</w:t>
            </w:r>
          </w:p>
          <w:p w14:paraId="238D024E" w14:textId="77777777" w:rsidR="007B0A60" w:rsidRPr="007B0A60" w:rsidRDefault="007B0A60" w:rsidP="007B0A60">
            <w:pPr>
              <w:spacing w:after="0" w:line="312" w:lineRule="auto"/>
              <w:jc w:val="both"/>
              <w:rPr>
                <w:rFonts w:ascii="Arial" w:hAnsi="Arial" w:cs="Arial"/>
              </w:rPr>
            </w:pPr>
          </w:p>
          <w:p w14:paraId="739E2A66" w14:textId="77777777" w:rsidR="007B0A60" w:rsidRPr="007B0A60" w:rsidRDefault="007B0A60" w:rsidP="007B0A60">
            <w:pPr>
              <w:spacing w:after="0" w:line="312" w:lineRule="auto"/>
              <w:jc w:val="both"/>
              <w:rPr>
                <w:rFonts w:ascii="Arial" w:hAnsi="Arial" w:cs="Arial"/>
              </w:rPr>
            </w:pPr>
            <w:r w:rsidRPr="007B0A60">
              <w:rPr>
                <w:rFonts w:ascii="Arial" w:hAnsi="Arial" w:cs="Arial"/>
              </w:rPr>
              <w:t>Predstavitev sprejetega zakona:</w:t>
            </w:r>
          </w:p>
          <w:p w14:paraId="15CD7083" w14:textId="77777777" w:rsidR="007B0A60" w:rsidRPr="007B0A60" w:rsidRDefault="007B0A60" w:rsidP="007B0A60">
            <w:pPr>
              <w:spacing w:after="0" w:line="312" w:lineRule="auto"/>
              <w:jc w:val="both"/>
              <w:rPr>
                <w:rFonts w:ascii="Arial" w:hAnsi="Arial" w:cs="Arial"/>
              </w:rPr>
            </w:pPr>
          </w:p>
          <w:p w14:paraId="056202F9" w14:textId="77777777" w:rsidR="007B0A60" w:rsidRPr="007B0A60" w:rsidRDefault="007B0A60" w:rsidP="007B0A60">
            <w:pPr>
              <w:spacing w:after="0" w:line="312" w:lineRule="auto"/>
              <w:jc w:val="both"/>
              <w:rPr>
                <w:rFonts w:ascii="Arial" w:hAnsi="Arial" w:cs="Arial"/>
              </w:rPr>
            </w:pPr>
            <w:r w:rsidRPr="007B0A60">
              <w:rPr>
                <w:rFonts w:ascii="Arial" w:hAnsi="Arial" w:cs="Arial"/>
              </w:rPr>
              <w:t>Zakon bo predstavljen na spletnih straneh Ministrstva za solidarno prihodnost.</w:t>
            </w:r>
          </w:p>
          <w:p w14:paraId="1C18B279" w14:textId="77777777" w:rsidR="007B0A60" w:rsidRPr="007B0A60" w:rsidRDefault="007B0A60" w:rsidP="007B0A60">
            <w:pPr>
              <w:spacing w:after="0" w:line="312" w:lineRule="auto"/>
              <w:jc w:val="both"/>
              <w:rPr>
                <w:rFonts w:ascii="Arial" w:hAnsi="Arial" w:cs="Arial"/>
              </w:rPr>
            </w:pPr>
          </w:p>
          <w:p w14:paraId="7A837F48" w14:textId="77777777" w:rsidR="007B0A60" w:rsidRPr="007B0A60" w:rsidRDefault="007B0A60" w:rsidP="007B0A60">
            <w:pPr>
              <w:spacing w:after="0" w:line="312" w:lineRule="auto"/>
              <w:jc w:val="both"/>
              <w:rPr>
                <w:rFonts w:ascii="Arial" w:hAnsi="Arial" w:cs="Arial"/>
              </w:rPr>
            </w:pPr>
            <w:r w:rsidRPr="007B0A60">
              <w:rPr>
                <w:rFonts w:ascii="Arial" w:hAnsi="Arial" w:cs="Arial"/>
              </w:rPr>
              <w:t>Spremljanje izvajanja sprejetega predpisa:</w:t>
            </w:r>
          </w:p>
          <w:p w14:paraId="21B6D742" w14:textId="77777777" w:rsidR="007B0A60" w:rsidRPr="007B0A60" w:rsidRDefault="007B0A60" w:rsidP="007B0A60">
            <w:pPr>
              <w:spacing w:after="0" w:line="312" w:lineRule="auto"/>
              <w:jc w:val="both"/>
              <w:rPr>
                <w:rFonts w:ascii="Arial" w:hAnsi="Arial" w:cs="Arial"/>
              </w:rPr>
            </w:pPr>
          </w:p>
          <w:p w14:paraId="7E6CBA3E" w14:textId="77777777" w:rsidR="007B0A60" w:rsidRPr="007B0A60" w:rsidRDefault="007B0A60" w:rsidP="007B0A60">
            <w:pPr>
              <w:spacing w:after="0" w:line="312" w:lineRule="auto"/>
              <w:jc w:val="both"/>
              <w:rPr>
                <w:rFonts w:ascii="Arial" w:hAnsi="Arial" w:cs="Arial"/>
              </w:rPr>
            </w:pPr>
            <w:r w:rsidRPr="007B0A60">
              <w:rPr>
                <w:rFonts w:ascii="Arial" w:hAnsi="Arial" w:cs="Arial"/>
              </w:rPr>
              <w:t>Izvajanje predpisa bo redno spremljalo Ministrstvo za solidarno prihodnost.</w:t>
            </w:r>
          </w:p>
          <w:p w14:paraId="2C31D05D" w14:textId="77777777" w:rsidR="007B0A60" w:rsidRPr="007B0A60" w:rsidRDefault="007B0A60" w:rsidP="007B0A60">
            <w:pPr>
              <w:spacing w:after="0" w:line="312" w:lineRule="auto"/>
              <w:jc w:val="both"/>
              <w:rPr>
                <w:rFonts w:ascii="Arial" w:hAnsi="Arial" w:cs="Arial"/>
              </w:rPr>
            </w:pPr>
          </w:p>
        </w:tc>
      </w:tr>
      <w:tr w:rsidR="007B0A60" w:rsidRPr="007B0A60" w14:paraId="0207F0FB" w14:textId="77777777" w:rsidTr="00BB41C6">
        <w:tc>
          <w:tcPr>
            <w:tcW w:w="9343" w:type="dxa"/>
          </w:tcPr>
          <w:p w14:paraId="1659ACB3"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lastRenderedPageBreak/>
              <w:t>6.8 Druge pomembne okoliščine v zvezi z vprašanji, ki jih ureja predlog zakona</w:t>
            </w:r>
          </w:p>
          <w:p w14:paraId="0942FD90" w14:textId="77777777" w:rsidR="007B0A60" w:rsidRPr="007B0A60" w:rsidRDefault="007B0A60" w:rsidP="007B0A60">
            <w:pPr>
              <w:spacing w:after="0" w:line="312" w:lineRule="auto"/>
              <w:jc w:val="both"/>
              <w:rPr>
                <w:rFonts w:ascii="Arial" w:hAnsi="Arial" w:cs="Arial"/>
              </w:rPr>
            </w:pPr>
          </w:p>
          <w:p w14:paraId="6A062912" w14:textId="77777777" w:rsidR="007B0A60" w:rsidRPr="007B0A60" w:rsidRDefault="007B0A60" w:rsidP="007B0A60">
            <w:pPr>
              <w:spacing w:after="0" w:line="312" w:lineRule="auto"/>
              <w:jc w:val="both"/>
              <w:rPr>
                <w:rFonts w:ascii="Arial" w:hAnsi="Arial" w:cs="Arial"/>
              </w:rPr>
            </w:pPr>
            <w:r w:rsidRPr="007B0A60">
              <w:rPr>
                <w:rFonts w:ascii="Arial" w:hAnsi="Arial" w:cs="Arial"/>
              </w:rPr>
              <w:t>Predlog zakona ne ureja nobenih vprašanj v zvezi z drugimi pomembnimi okoliščinami.</w:t>
            </w:r>
          </w:p>
          <w:p w14:paraId="09627461" w14:textId="77777777" w:rsidR="007B0A60" w:rsidRPr="007B0A60" w:rsidRDefault="007B0A60" w:rsidP="007B0A60">
            <w:pPr>
              <w:spacing w:after="0" w:line="312" w:lineRule="auto"/>
              <w:jc w:val="both"/>
              <w:rPr>
                <w:rFonts w:ascii="Arial" w:hAnsi="Arial" w:cs="Arial"/>
              </w:rPr>
            </w:pPr>
          </w:p>
          <w:p w14:paraId="211762BD" w14:textId="77777777" w:rsidR="007B0A60" w:rsidRPr="00B5643A" w:rsidRDefault="007B0A60" w:rsidP="007B0A60">
            <w:pPr>
              <w:spacing w:after="0" w:line="312" w:lineRule="auto"/>
              <w:jc w:val="both"/>
              <w:rPr>
                <w:rFonts w:ascii="Arial" w:hAnsi="Arial" w:cs="Arial"/>
                <w:b/>
                <w:bCs/>
              </w:rPr>
            </w:pPr>
            <w:r w:rsidRPr="00B5643A">
              <w:rPr>
                <w:rFonts w:ascii="Arial" w:hAnsi="Arial" w:cs="Arial"/>
                <w:b/>
                <w:bCs/>
              </w:rPr>
              <w:t>7. PRIKAZ SODELOVANJA JAVNOSTI PRI PRIPRAVI PREDLOGA ZAKONA</w:t>
            </w:r>
          </w:p>
          <w:p w14:paraId="1933BAAA" w14:textId="77777777" w:rsidR="007B0A60" w:rsidRDefault="007B0A60" w:rsidP="007B0A60">
            <w:pPr>
              <w:spacing w:after="0" w:line="312" w:lineRule="auto"/>
              <w:jc w:val="both"/>
              <w:rPr>
                <w:rFonts w:ascii="Arial" w:hAnsi="Arial" w:cs="Arial"/>
              </w:rPr>
            </w:pPr>
          </w:p>
          <w:p w14:paraId="600E8370" w14:textId="4A35FA5B" w:rsidR="00867B69" w:rsidRPr="007B0A60" w:rsidRDefault="00867B69" w:rsidP="007B0A60">
            <w:pPr>
              <w:spacing w:after="0" w:line="312" w:lineRule="auto"/>
              <w:jc w:val="both"/>
              <w:rPr>
                <w:rFonts w:ascii="Arial" w:hAnsi="Arial" w:cs="Arial"/>
              </w:rPr>
            </w:pPr>
            <w:r w:rsidRPr="00133696">
              <w:rPr>
                <w:rFonts w:ascii="Arial" w:eastAsia="Arial" w:hAnsi="Arial" w:cs="Arial"/>
                <w:color w:val="000000"/>
                <w:kern w:val="0"/>
                <w:lang w:eastAsia="sl-SI"/>
              </w:rPr>
              <w:t>Javnost</w:t>
            </w:r>
            <w:r w:rsidR="002E69A6" w:rsidRPr="00133696">
              <w:rPr>
                <w:rFonts w:ascii="Arial" w:eastAsia="Arial" w:hAnsi="Arial" w:cs="Arial"/>
                <w:color w:val="000000"/>
                <w:kern w:val="0"/>
                <w:lang w:eastAsia="sl-SI"/>
              </w:rPr>
              <w:t xml:space="preserve"> v pripravo zakona</w:t>
            </w:r>
            <w:r w:rsidRPr="00133696">
              <w:rPr>
                <w:rFonts w:ascii="Arial" w:eastAsia="Arial" w:hAnsi="Arial" w:cs="Arial"/>
                <w:color w:val="000000"/>
                <w:kern w:val="0"/>
                <w:lang w:eastAsia="sl-SI"/>
              </w:rPr>
              <w:t xml:space="preserve"> ni bila vključena, saj se </w:t>
            </w:r>
            <w:proofErr w:type="gramStart"/>
            <w:r w:rsidRPr="00133696">
              <w:rPr>
                <w:rFonts w:ascii="Arial" w:eastAsia="Arial" w:hAnsi="Arial" w:cs="Arial"/>
                <w:color w:val="000000"/>
                <w:kern w:val="0"/>
                <w:lang w:eastAsia="sl-SI"/>
              </w:rPr>
              <w:t>predlog Zakona</w:t>
            </w:r>
            <w:proofErr w:type="gramEnd"/>
            <w:r w:rsidRPr="00133696">
              <w:rPr>
                <w:rFonts w:ascii="Arial" w:eastAsia="Arial" w:hAnsi="Arial" w:cs="Arial"/>
                <w:color w:val="000000"/>
                <w:kern w:val="0"/>
                <w:lang w:eastAsia="sl-SI"/>
              </w:rPr>
              <w:t xml:space="preserve"> o spremembah in dopolnitvah Zakona o financiranju in spodbujanju gradnje javnih najemnih stanovanj  obravnava po nujnem postopku</w:t>
            </w:r>
            <w:r w:rsidR="002E69A6" w:rsidRPr="00133696">
              <w:rPr>
                <w:rFonts w:ascii="Arial" w:eastAsia="Arial" w:hAnsi="Arial" w:cs="Arial"/>
                <w:color w:val="000000"/>
                <w:kern w:val="0"/>
                <w:lang w:eastAsia="sl-SI"/>
              </w:rPr>
              <w:t>.</w:t>
            </w:r>
          </w:p>
          <w:p w14:paraId="63128CA6" w14:textId="77777777" w:rsidR="007B0A60" w:rsidRPr="007B0A60" w:rsidRDefault="007B0A60" w:rsidP="007B0A60">
            <w:pPr>
              <w:spacing w:after="0" w:line="312" w:lineRule="auto"/>
              <w:jc w:val="both"/>
              <w:rPr>
                <w:rFonts w:ascii="Arial" w:hAnsi="Arial" w:cs="Arial"/>
              </w:rPr>
            </w:pPr>
          </w:p>
          <w:p w14:paraId="59AA9C23" w14:textId="77777777" w:rsidR="007B0A60" w:rsidRDefault="007B0A60" w:rsidP="007B0A60">
            <w:pPr>
              <w:spacing w:after="0" w:line="312" w:lineRule="auto"/>
              <w:jc w:val="both"/>
              <w:rPr>
                <w:rFonts w:ascii="Arial" w:hAnsi="Arial" w:cs="Arial"/>
                <w:b/>
                <w:bCs/>
              </w:rPr>
            </w:pPr>
            <w:r w:rsidRPr="007B0A60">
              <w:rPr>
                <w:rFonts w:ascii="Arial" w:hAnsi="Arial" w:cs="Arial"/>
                <w:b/>
                <w:bCs/>
              </w:rPr>
              <w:t>8. PODATEK O ZUNANJEM STROKOVNJAKU OZIROMA PRAVNI OSEBI, KI JE SODELOVALA PRI PRIPRAVI PREDLOGA ZAKONA</w:t>
            </w:r>
            <w:proofErr w:type="gramStart"/>
            <w:r w:rsidRPr="007B0A60">
              <w:rPr>
                <w:rFonts w:ascii="Arial" w:hAnsi="Arial" w:cs="Arial"/>
                <w:b/>
                <w:bCs/>
              </w:rPr>
              <w:t>,</w:t>
            </w:r>
            <w:proofErr w:type="gramEnd"/>
            <w:r w:rsidRPr="007B0A60">
              <w:rPr>
                <w:rFonts w:ascii="Arial" w:hAnsi="Arial" w:cs="Arial"/>
                <w:b/>
                <w:bCs/>
              </w:rPr>
              <w:t xml:space="preserve"> IN ZNESKU PLAČILA ZA TA NAMEN:</w:t>
            </w:r>
          </w:p>
          <w:p w14:paraId="283F2B6E" w14:textId="77777777" w:rsidR="00664DAE" w:rsidRPr="007B0A60" w:rsidRDefault="00664DAE" w:rsidP="007B0A60">
            <w:pPr>
              <w:spacing w:after="0" w:line="312" w:lineRule="auto"/>
              <w:jc w:val="both"/>
              <w:rPr>
                <w:rFonts w:ascii="Arial" w:hAnsi="Arial" w:cs="Arial"/>
                <w:b/>
                <w:bCs/>
              </w:rPr>
            </w:pPr>
          </w:p>
          <w:p w14:paraId="0134D0C5" w14:textId="08525C94" w:rsidR="007B0A60" w:rsidRDefault="00664DAE" w:rsidP="007B0A60">
            <w:pPr>
              <w:spacing w:after="0" w:line="312" w:lineRule="auto"/>
              <w:jc w:val="both"/>
              <w:rPr>
                <w:rFonts w:ascii="Arial" w:hAnsi="Arial" w:cs="Arial"/>
              </w:rPr>
            </w:pPr>
            <w:r>
              <w:rPr>
                <w:rFonts w:ascii="Arial" w:hAnsi="Arial" w:cs="Arial"/>
              </w:rPr>
              <w:t>Pri pripravi niso sodelovali zunanji strokovnjaki oziroma pravna oseba.</w:t>
            </w:r>
          </w:p>
          <w:p w14:paraId="0E23D62D" w14:textId="77777777" w:rsidR="00664DAE" w:rsidRPr="007B0A60" w:rsidRDefault="00664DAE" w:rsidP="007B0A60">
            <w:pPr>
              <w:spacing w:after="0" w:line="312" w:lineRule="auto"/>
              <w:jc w:val="both"/>
              <w:rPr>
                <w:rFonts w:ascii="Arial" w:hAnsi="Arial" w:cs="Arial"/>
              </w:rPr>
            </w:pPr>
          </w:p>
          <w:p w14:paraId="6239D82D" w14:textId="77777777" w:rsidR="007B0A60" w:rsidRPr="007B0A60" w:rsidRDefault="007B0A60" w:rsidP="007B0A60">
            <w:pPr>
              <w:spacing w:after="0" w:line="312" w:lineRule="auto"/>
              <w:jc w:val="both"/>
              <w:rPr>
                <w:rFonts w:ascii="Arial" w:hAnsi="Arial" w:cs="Arial"/>
                <w:b/>
                <w:bCs/>
              </w:rPr>
            </w:pPr>
            <w:r w:rsidRPr="007B0A60">
              <w:rPr>
                <w:rFonts w:ascii="Arial" w:hAnsi="Arial" w:cs="Arial"/>
                <w:b/>
                <w:bCs/>
              </w:rPr>
              <w:t>9. NAVEDBA, KATERI PREDSTAVNIKI PREDLAGATELJA BODO SODELOVALI PRI DELU DRŽAVNEGA ZBORA IN DELOVNIH TELES:</w:t>
            </w:r>
          </w:p>
          <w:p w14:paraId="6027228B" w14:textId="77777777" w:rsidR="007B0A60" w:rsidRPr="007B0A60" w:rsidRDefault="007B0A60" w:rsidP="007B0A60">
            <w:pPr>
              <w:spacing w:after="0" w:line="312" w:lineRule="auto"/>
              <w:jc w:val="both"/>
              <w:rPr>
                <w:rFonts w:ascii="Arial" w:hAnsi="Arial" w:cs="Arial"/>
              </w:rPr>
            </w:pPr>
          </w:p>
          <w:p w14:paraId="58651EE3" w14:textId="77777777" w:rsidR="007B0A60" w:rsidRPr="007B0A60" w:rsidRDefault="007B0A60" w:rsidP="007B0A60">
            <w:pPr>
              <w:spacing w:after="0" w:line="312" w:lineRule="auto"/>
              <w:jc w:val="both"/>
              <w:rPr>
                <w:rFonts w:ascii="Arial" w:hAnsi="Arial" w:cs="Arial"/>
              </w:rPr>
            </w:pPr>
            <w:r w:rsidRPr="007B0A60">
              <w:rPr>
                <w:rFonts w:ascii="Arial" w:hAnsi="Arial" w:cs="Arial"/>
              </w:rPr>
              <w:t>‒ Simon Maljevac, minister</w:t>
            </w:r>
          </w:p>
          <w:p w14:paraId="3A5ED5FD" w14:textId="77777777" w:rsidR="007B0A60" w:rsidRPr="007B0A60" w:rsidRDefault="007B0A60" w:rsidP="007B0A60">
            <w:pPr>
              <w:spacing w:after="0" w:line="312" w:lineRule="auto"/>
              <w:jc w:val="both"/>
              <w:rPr>
                <w:rFonts w:ascii="Arial" w:hAnsi="Arial" w:cs="Arial"/>
              </w:rPr>
            </w:pPr>
            <w:r w:rsidRPr="007B0A60">
              <w:rPr>
                <w:rFonts w:ascii="Arial" w:hAnsi="Arial" w:cs="Arial"/>
              </w:rPr>
              <w:t>‒ dr. Klemen Ploštajner, državni sekretar</w:t>
            </w:r>
          </w:p>
          <w:p w14:paraId="6344177C" w14:textId="77777777" w:rsidR="007B0A60" w:rsidRPr="007B0A60" w:rsidRDefault="007B0A60" w:rsidP="007B0A60">
            <w:pPr>
              <w:spacing w:after="0" w:line="312" w:lineRule="auto"/>
              <w:jc w:val="both"/>
              <w:rPr>
                <w:rFonts w:ascii="Arial" w:hAnsi="Arial" w:cs="Arial"/>
              </w:rPr>
            </w:pPr>
            <w:r w:rsidRPr="007B0A60">
              <w:rPr>
                <w:rFonts w:ascii="Arial" w:hAnsi="Arial" w:cs="Arial"/>
              </w:rPr>
              <w:t>‒ Živa Matjašič, generalna direktorica Direktorata za stanovanja</w:t>
            </w:r>
          </w:p>
          <w:p w14:paraId="4645E250" w14:textId="77777777" w:rsidR="007B0A60" w:rsidRPr="007B0A60" w:rsidRDefault="007B0A60" w:rsidP="007B0A60">
            <w:pPr>
              <w:spacing w:after="0" w:line="312" w:lineRule="auto"/>
              <w:jc w:val="both"/>
              <w:rPr>
                <w:rFonts w:ascii="Arial" w:hAnsi="Arial" w:cs="Arial"/>
              </w:rPr>
            </w:pPr>
          </w:p>
        </w:tc>
      </w:tr>
    </w:tbl>
    <w:p w14:paraId="05B47F77" w14:textId="77777777" w:rsidR="007B0A60" w:rsidRDefault="007B0A60" w:rsidP="007B0A60">
      <w:pPr>
        <w:jc w:val="both"/>
        <w:rPr>
          <w:rFonts w:eastAsia="Times New Roman"/>
          <w:b/>
          <w:bCs/>
          <w:sz w:val="20"/>
          <w:szCs w:val="20"/>
        </w:rPr>
      </w:pPr>
    </w:p>
    <w:p w14:paraId="788AA723" w14:textId="77777777" w:rsidR="00B66805" w:rsidRPr="00374B7B" w:rsidRDefault="007B0A60" w:rsidP="00B66805">
      <w:pPr>
        <w:spacing w:after="0" w:line="312" w:lineRule="auto"/>
        <w:jc w:val="both"/>
        <w:rPr>
          <w:rFonts w:ascii="Arial" w:hAnsi="Arial" w:cs="Arial"/>
        </w:rPr>
      </w:pPr>
      <w:r>
        <w:rPr>
          <w:rFonts w:eastAsia="Times New Roman"/>
          <w:b/>
          <w:bCs/>
          <w:sz w:val="20"/>
          <w:szCs w:val="20"/>
        </w:rPr>
        <w:br w:type="page"/>
      </w:r>
      <w:r w:rsidR="00B66805" w:rsidRPr="00ED5DAE">
        <w:rPr>
          <w:rFonts w:ascii="Arial" w:hAnsi="Arial" w:cs="Arial"/>
          <w:b/>
        </w:rPr>
        <w:lastRenderedPageBreak/>
        <w:t xml:space="preserve">II. </w:t>
      </w:r>
      <w:r w:rsidR="00290105">
        <w:rPr>
          <w:rFonts w:ascii="Arial" w:hAnsi="Arial" w:cs="Arial"/>
          <w:b/>
        </w:rPr>
        <w:t>BESEDILO ČLENOV</w:t>
      </w:r>
    </w:p>
    <w:p w14:paraId="701E7CB8" w14:textId="77777777" w:rsidR="00E5433D" w:rsidRPr="0007011F" w:rsidRDefault="00E5433D" w:rsidP="006349F4">
      <w:pPr>
        <w:spacing w:after="0" w:line="312" w:lineRule="auto"/>
        <w:rPr>
          <w:bCs/>
        </w:rPr>
      </w:pPr>
    </w:p>
    <w:p w14:paraId="3D2FE018" w14:textId="77777777" w:rsidR="006349F4" w:rsidRPr="0007011F" w:rsidRDefault="006349F4" w:rsidP="006349F4">
      <w:pPr>
        <w:spacing w:after="0" w:line="312" w:lineRule="auto"/>
        <w:rPr>
          <w:rFonts w:ascii="Arial" w:hAnsi="Arial" w:cs="Arial"/>
        </w:rPr>
      </w:pPr>
    </w:p>
    <w:p w14:paraId="70B4BCD3" w14:textId="77777777" w:rsidR="006349F4" w:rsidRDefault="006349F4" w:rsidP="006349F4">
      <w:pPr>
        <w:pStyle w:val="Odstavekseznama"/>
        <w:numPr>
          <w:ilvl w:val="0"/>
          <w:numId w:val="12"/>
        </w:numPr>
        <w:spacing w:after="0" w:line="312" w:lineRule="auto"/>
        <w:jc w:val="center"/>
        <w:rPr>
          <w:rFonts w:ascii="Arial" w:hAnsi="Arial" w:cs="Arial"/>
          <w:b/>
          <w:bCs/>
        </w:rPr>
      </w:pPr>
      <w:r w:rsidRPr="007A1A12">
        <w:rPr>
          <w:rFonts w:ascii="Arial" w:hAnsi="Arial" w:cs="Arial"/>
          <w:b/>
          <w:bCs/>
        </w:rPr>
        <w:t>člen</w:t>
      </w:r>
    </w:p>
    <w:p w14:paraId="387B8A7B" w14:textId="77777777" w:rsidR="00E5433D" w:rsidRDefault="00E5433D" w:rsidP="00E5433D">
      <w:pPr>
        <w:pStyle w:val="Odstavekseznama"/>
        <w:spacing w:after="0" w:line="312" w:lineRule="auto"/>
        <w:rPr>
          <w:rFonts w:ascii="Arial" w:hAnsi="Arial" w:cs="Arial"/>
          <w:b/>
          <w:bCs/>
        </w:rPr>
      </w:pPr>
    </w:p>
    <w:p w14:paraId="3E9845D0" w14:textId="38D1D5B5" w:rsidR="00E5433D" w:rsidRDefault="00E5433D" w:rsidP="000028E6">
      <w:pPr>
        <w:spacing w:after="0" w:line="312" w:lineRule="auto"/>
        <w:jc w:val="both"/>
        <w:rPr>
          <w:rFonts w:ascii="Arial" w:hAnsi="Arial" w:cs="Arial"/>
        </w:rPr>
      </w:pPr>
      <w:r>
        <w:rPr>
          <w:rFonts w:ascii="Arial" w:hAnsi="Arial" w:cs="Arial"/>
        </w:rPr>
        <w:t xml:space="preserve">V </w:t>
      </w:r>
      <w:r w:rsidR="00EF6BE4" w:rsidRPr="00EF6BE4">
        <w:rPr>
          <w:rFonts w:ascii="Arial" w:hAnsi="Arial" w:cs="Arial"/>
        </w:rPr>
        <w:t>Zakon</w:t>
      </w:r>
      <w:r w:rsidR="00515A61">
        <w:rPr>
          <w:rFonts w:ascii="Arial" w:hAnsi="Arial" w:cs="Arial"/>
        </w:rPr>
        <w:t>u</w:t>
      </w:r>
      <w:r w:rsidR="00EF6BE4" w:rsidRPr="00EF6BE4">
        <w:rPr>
          <w:rFonts w:ascii="Arial" w:hAnsi="Arial" w:cs="Arial"/>
        </w:rPr>
        <w:t xml:space="preserve"> o financiranju in spodbujanju gradnje javnih najemnih stanovanj (Uradni list RS, št. 57/25</w:t>
      </w:r>
      <w:r w:rsidR="0035513D">
        <w:rPr>
          <w:rFonts w:ascii="Arial" w:hAnsi="Arial" w:cs="Arial"/>
        </w:rPr>
        <w:t>; v nadaljevanju besedila: zakon</w:t>
      </w:r>
      <w:r w:rsidR="00EF6BE4" w:rsidRPr="00EF6BE4">
        <w:rPr>
          <w:rFonts w:ascii="Arial" w:hAnsi="Arial" w:cs="Arial"/>
        </w:rPr>
        <w:t xml:space="preserve">) </w:t>
      </w:r>
      <w:r w:rsidR="00FD53D6">
        <w:rPr>
          <w:rFonts w:ascii="Arial" w:hAnsi="Arial" w:cs="Arial"/>
        </w:rPr>
        <w:t>se v</w:t>
      </w:r>
      <w:r w:rsidR="00515A61">
        <w:rPr>
          <w:rFonts w:ascii="Arial" w:hAnsi="Arial" w:cs="Arial"/>
        </w:rPr>
        <w:t xml:space="preserve"> 4. členu v</w:t>
      </w:r>
      <w:r w:rsidR="00FD53D6">
        <w:rPr>
          <w:rFonts w:ascii="Arial" w:hAnsi="Arial" w:cs="Arial"/>
        </w:rPr>
        <w:t xml:space="preserve"> prvem odstavku</w:t>
      </w:r>
      <w:r>
        <w:rPr>
          <w:rFonts w:ascii="Arial" w:hAnsi="Arial" w:cs="Arial"/>
        </w:rPr>
        <w:t xml:space="preserve"> </w:t>
      </w:r>
      <w:r w:rsidR="005B75F5">
        <w:rPr>
          <w:rFonts w:ascii="Arial" w:hAnsi="Arial" w:cs="Arial"/>
        </w:rPr>
        <w:t>črta</w:t>
      </w:r>
      <w:r>
        <w:rPr>
          <w:rFonts w:ascii="Arial" w:hAnsi="Arial" w:cs="Arial"/>
        </w:rPr>
        <w:t xml:space="preserve"> besed</w:t>
      </w:r>
      <w:r w:rsidR="00FD53D6">
        <w:rPr>
          <w:rFonts w:ascii="Arial" w:hAnsi="Arial" w:cs="Arial"/>
        </w:rPr>
        <w:t>ilo</w:t>
      </w:r>
      <w:r>
        <w:rPr>
          <w:rFonts w:ascii="Arial" w:hAnsi="Arial" w:cs="Arial"/>
        </w:rPr>
        <w:t xml:space="preserve"> </w:t>
      </w:r>
      <w:r w:rsidRPr="00E5433D">
        <w:rPr>
          <w:rFonts w:ascii="Arial" w:hAnsi="Arial" w:cs="Arial"/>
        </w:rPr>
        <w:t>»</w:t>
      </w:r>
      <w:r>
        <w:rPr>
          <w:rFonts w:ascii="Arial" w:hAnsi="Arial" w:cs="Arial"/>
        </w:rPr>
        <w:t>v državnem proračunu</w:t>
      </w:r>
      <w:r w:rsidRPr="00E5433D">
        <w:rPr>
          <w:rFonts w:ascii="Arial" w:hAnsi="Arial" w:cs="Arial"/>
        </w:rPr>
        <w:t>«.</w:t>
      </w:r>
    </w:p>
    <w:p w14:paraId="754C897F" w14:textId="77777777" w:rsidR="00227B06" w:rsidRDefault="00227B06" w:rsidP="000028E6">
      <w:pPr>
        <w:spacing w:after="0" w:line="312" w:lineRule="auto"/>
        <w:jc w:val="both"/>
        <w:rPr>
          <w:rFonts w:ascii="Arial" w:hAnsi="Arial" w:cs="Arial"/>
        </w:rPr>
      </w:pPr>
    </w:p>
    <w:p w14:paraId="582DCC79" w14:textId="48292DD1" w:rsidR="00E5433D" w:rsidRDefault="00E5433D" w:rsidP="000028E6">
      <w:pPr>
        <w:spacing w:after="0" w:line="312" w:lineRule="auto"/>
        <w:jc w:val="both"/>
        <w:rPr>
          <w:rFonts w:ascii="Arial" w:hAnsi="Arial" w:cs="Arial"/>
        </w:rPr>
      </w:pPr>
      <w:r>
        <w:rPr>
          <w:rFonts w:ascii="Arial" w:hAnsi="Arial" w:cs="Arial"/>
        </w:rPr>
        <w:t xml:space="preserve">V drugem odstavku se </w:t>
      </w:r>
      <w:r w:rsidR="005B75F5">
        <w:rPr>
          <w:rFonts w:ascii="Arial" w:hAnsi="Arial" w:cs="Arial"/>
        </w:rPr>
        <w:t>črta</w:t>
      </w:r>
      <w:r w:rsidR="00202079">
        <w:rPr>
          <w:rFonts w:ascii="Arial" w:hAnsi="Arial" w:cs="Arial"/>
        </w:rPr>
        <w:t xml:space="preserve"> vejica in</w:t>
      </w:r>
      <w:r>
        <w:rPr>
          <w:rFonts w:ascii="Arial" w:hAnsi="Arial" w:cs="Arial"/>
        </w:rPr>
        <w:t xml:space="preserve"> besed</w:t>
      </w:r>
      <w:r w:rsidR="00381EF1">
        <w:rPr>
          <w:rFonts w:ascii="Arial" w:hAnsi="Arial" w:cs="Arial"/>
        </w:rPr>
        <w:t>ilo</w:t>
      </w:r>
      <w:r w:rsidR="00FD53D6">
        <w:rPr>
          <w:rFonts w:ascii="Arial" w:hAnsi="Arial" w:cs="Arial"/>
        </w:rPr>
        <w:t xml:space="preserve"> </w:t>
      </w:r>
      <w:r w:rsidRPr="00E5433D">
        <w:rPr>
          <w:rFonts w:ascii="Arial" w:hAnsi="Arial" w:cs="Arial"/>
        </w:rPr>
        <w:t>»</w:t>
      </w:r>
      <w:r>
        <w:rPr>
          <w:rFonts w:ascii="Arial" w:hAnsi="Arial" w:cs="Arial"/>
        </w:rPr>
        <w:t>in sicer na posebnih proračunskih postavkah pri ministrstvu</w:t>
      </w:r>
      <w:r w:rsidRPr="00E5433D">
        <w:rPr>
          <w:rFonts w:ascii="Arial" w:hAnsi="Arial" w:cs="Arial"/>
        </w:rPr>
        <w:t>«.</w:t>
      </w:r>
    </w:p>
    <w:p w14:paraId="72648F1B" w14:textId="77777777" w:rsidR="00E5433D" w:rsidRPr="000028E6" w:rsidRDefault="00E5433D" w:rsidP="000028E6">
      <w:pPr>
        <w:pStyle w:val="Odstavekseznama"/>
        <w:spacing w:after="0" w:line="312" w:lineRule="auto"/>
        <w:rPr>
          <w:rFonts w:ascii="Arial" w:hAnsi="Arial" w:cs="Arial"/>
        </w:rPr>
      </w:pPr>
    </w:p>
    <w:p w14:paraId="12935316" w14:textId="359F72A9" w:rsidR="00E5433D" w:rsidRDefault="00E14107" w:rsidP="006349F4">
      <w:pPr>
        <w:pStyle w:val="Odstavekseznama"/>
        <w:numPr>
          <w:ilvl w:val="0"/>
          <w:numId w:val="12"/>
        </w:numPr>
        <w:spacing w:after="0" w:line="312" w:lineRule="auto"/>
        <w:jc w:val="center"/>
        <w:rPr>
          <w:rFonts w:ascii="Arial" w:hAnsi="Arial" w:cs="Arial"/>
          <w:b/>
          <w:bCs/>
        </w:rPr>
      </w:pPr>
      <w:r>
        <w:rPr>
          <w:rFonts w:ascii="Arial" w:hAnsi="Arial" w:cs="Arial"/>
          <w:b/>
          <w:bCs/>
        </w:rPr>
        <w:t>č</w:t>
      </w:r>
      <w:r w:rsidR="00E5433D">
        <w:rPr>
          <w:rFonts w:ascii="Arial" w:hAnsi="Arial" w:cs="Arial"/>
          <w:b/>
          <w:bCs/>
        </w:rPr>
        <w:t>len</w:t>
      </w:r>
    </w:p>
    <w:p w14:paraId="7F314ACC" w14:textId="77777777" w:rsidR="00227B06" w:rsidRPr="000028E6" w:rsidRDefault="00227B06" w:rsidP="000028E6">
      <w:pPr>
        <w:spacing w:after="0" w:line="312" w:lineRule="auto"/>
        <w:jc w:val="both"/>
        <w:rPr>
          <w:rFonts w:ascii="Arial" w:hAnsi="Arial" w:cs="Arial"/>
        </w:rPr>
      </w:pPr>
    </w:p>
    <w:p w14:paraId="54696429" w14:textId="57C3205C" w:rsidR="00227B06" w:rsidRDefault="00227B06" w:rsidP="000028E6">
      <w:pPr>
        <w:spacing w:after="0" w:line="312" w:lineRule="auto"/>
        <w:jc w:val="both"/>
        <w:rPr>
          <w:rFonts w:ascii="Arial" w:hAnsi="Arial" w:cs="Arial"/>
        </w:rPr>
      </w:pPr>
      <w:r>
        <w:rPr>
          <w:rFonts w:ascii="Arial" w:hAnsi="Arial" w:cs="Arial"/>
        </w:rPr>
        <w:t>V 5. člen</w:t>
      </w:r>
      <w:r w:rsidR="00331196">
        <w:rPr>
          <w:rFonts w:ascii="Arial" w:hAnsi="Arial" w:cs="Arial"/>
        </w:rPr>
        <w:t>u se v tretjem odstavku</w:t>
      </w:r>
      <w:r>
        <w:rPr>
          <w:rFonts w:ascii="Arial" w:hAnsi="Arial" w:cs="Arial"/>
        </w:rPr>
        <w:t xml:space="preserve"> besed</w:t>
      </w:r>
      <w:r w:rsidR="00331196">
        <w:rPr>
          <w:rFonts w:ascii="Arial" w:hAnsi="Arial" w:cs="Arial"/>
        </w:rPr>
        <w:t>ilo</w:t>
      </w:r>
      <w:r>
        <w:rPr>
          <w:rFonts w:ascii="Arial" w:hAnsi="Arial" w:cs="Arial"/>
        </w:rPr>
        <w:t xml:space="preserve"> </w:t>
      </w:r>
      <w:r w:rsidRPr="00227B06">
        <w:rPr>
          <w:rFonts w:ascii="Arial" w:hAnsi="Arial" w:cs="Arial"/>
        </w:rPr>
        <w:t>»</w:t>
      </w:r>
      <w:r>
        <w:rPr>
          <w:rFonts w:ascii="Arial" w:hAnsi="Arial" w:cs="Arial"/>
        </w:rPr>
        <w:t>v posameznem državnem proračunu</w:t>
      </w:r>
      <w:r w:rsidRPr="00227B06">
        <w:rPr>
          <w:rFonts w:ascii="Arial" w:hAnsi="Arial" w:cs="Arial"/>
        </w:rPr>
        <w:t>«</w:t>
      </w:r>
      <w:r w:rsidR="005B75F5">
        <w:rPr>
          <w:rFonts w:ascii="Arial" w:hAnsi="Arial" w:cs="Arial"/>
        </w:rPr>
        <w:t xml:space="preserve"> </w:t>
      </w:r>
      <w:r w:rsidR="00202079">
        <w:rPr>
          <w:rFonts w:ascii="Arial" w:hAnsi="Arial" w:cs="Arial"/>
        </w:rPr>
        <w:t xml:space="preserve">nadomesti </w:t>
      </w:r>
      <w:r w:rsidR="005B75F5">
        <w:rPr>
          <w:rFonts w:ascii="Arial" w:hAnsi="Arial" w:cs="Arial"/>
        </w:rPr>
        <w:t>z</w:t>
      </w:r>
      <w:r w:rsidR="00D433FB">
        <w:rPr>
          <w:rFonts w:ascii="Arial" w:hAnsi="Arial" w:cs="Arial"/>
        </w:rPr>
        <w:t xml:space="preserve"> besed</w:t>
      </w:r>
      <w:r w:rsidR="00202079">
        <w:rPr>
          <w:rFonts w:ascii="Arial" w:hAnsi="Arial" w:cs="Arial"/>
        </w:rPr>
        <w:t>ilom</w:t>
      </w:r>
      <w:r w:rsidR="005B75F5">
        <w:rPr>
          <w:rFonts w:ascii="Arial" w:hAnsi="Arial" w:cs="Arial"/>
        </w:rPr>
        <w:t xml:space="preserve"> »</w:t>
      </w:r>
      <w:r w:rsidR="00202079">
        <w:rPr>
          <w:rFonts w:ascii="Arial" w:hAnsi="Arial" w:cs="Arial"/>
        </w:rPr>
        <w:t xml:space="preserve">v </w:t>
      </w:r>
      <w:r w:rsidR="005B75F5">
        <w:rPr>
          <w:rFonts w:ascii="Arial" w:hAnsi="Arial" w:cs="Arial"/>
        </w:rPr>
        <w:t>letu«</w:t>
      </w:r>
      <w:r w:rsidRPr="00227B06">
        <w:rPr>
          <w:rFonts w:ascii="Arial" w:hAnsi="Arial" w:cs="Arial"/>
        </w:rPr>
        <w:t>.</w:t>
      </w:r>
    </w:p>
    <w:p w14:paraId="1DBDA573" w14:textId="77777777" w:rsidR="00227B06" w:rsidRDefault="00227B06" w:rsidP="000028E6">
      <w:pPr>
        <w:spacing w:after="0" w:line="312" w:lineRule="auto"/>
        <w:jc w:val="both"/>
        <w:rPr>
          <w:rFonts w:ascii="Arial" w:hAnsi="Arial" w:cs="Arial"/>
        </w:rPr>
      </w:pPr>
    </w:p>
    <w:p w14:paraId="1B1528C6" w14:textId="4CC5C5B0" w:rsidR="00227B06" w:rsidRDefault="00BC7441" w:rsidP="000028E6">
      <w:pPr>
        <w:spacing w:after="0" w:line="312" w:lineRule="auto"/>
        <w:jc w:val="both"/>
        <w:rPr>
          <w:rFonts w:ascii="Arial" w:hAnsi="Arial" w:cs="Arial"/>
        </w:rPr>
      </w:pPr>
      <w:r>
        <w:rPr>
          <w:rFonts w:ascii="Arial" w:hAnsi="Arial" w:cs="Arial"/>
        </w:rPr>
        <w:t xml:space="preserve">Za petim odstavkom </w:t>
      </w:r>
      <w:r w:rsidR="00585341">
        <w:rPr>
          <w:rFonts w:ascii="Arial" w:hAnsi="Arial" w:cs="Arial"/>
        </w:rPr>
        <w:t>se</w:t>
      </w:r>
      <w:r w:rsidR="0035513D">
        <w:rPr>
          <w:rFonts w:ascii="Arial" w:hAnsi="Arial" w:cs="Arial"/>
        </w:rPr>
        <w:t xml:space="preserve"> doda</w:t>
      </w:r>
      <w:r w:rsidR="00227B06">
        <w:rPr>
          <w:rFonts w:ascii="Arial" w:hAnsi="Arial" w:cs="Arial"/>
        </w:rPr>
        <w:t xml:space="preserve"> nov</w:t>
      </w:r>
      <w:r w:rsidR="006B722A">
        <w:rPr>
          <w:rFonts w:ascii="Arial" w:hAnsi="Arial" w:cs="Arial"/>
        </w:rPr>
        <w:t>,</w:t>
      </w:r>
      <w:r w:rsidR="00227B06">
        <w:rPr>
          <w:rFonts w:ascii="Arial" w:hAnsi="Arial" w:cs="Arial"/>
        </w:rPr>
        <w:t xml:space="preserve"> šesti odstavek, ki se glasi:</w:t>
      </w:r>
    </w:p>
    <w:p w14:paraId="55BB2BF2" w14:textId="77777777" w:rsidR="008B0E11" w:rsidRDefault="008B0E11" w:rsidP="000028E6">
      <w:pPr>
        <w:spacing w:after="0" w:line="312" w:lineRule="auto"/>
        <w:jc w:val="both"/>
        <w:rPr>
          <w:rFonts w:ascii="Arial" w:hAnsi="Arial" w:cs="Arial"/>
        </w:rPr>
      </w:pPr>
    </w:p>
    <w:p w14:paraId="62B86353" w14:textId="7B989A04" w:rsidR="00227B06" w:rsidRDefault="00227B06" w:rsidP="000028E6">
      <w:pPr>
        <w:spacing w:after="0" w:line="312" w:lineRule="auto"/>
        <w:jc w:val="both"/>
        <w:rPr>
          <w:rFonts w:ascii="Arial" w:hAnsi="Arial" w:cs="Arial"/>
        </w:rPr>
      </w:pPr>
      <w:r w:rsidRPr="00227B06">
        <w:rPr>
          <w:rFonts w:ascii="Arial" w:hAnsi="Arial" w:cs="Arial"/>
        </w:rPr>
        <w:t>»(</w:t>
      </w:r>
      <w:r>
        <w:rPr>
          <w:rFonts w:ascii="Arial" w:hAnsi="Arial" w:cs="Arial"/>
        </w:rPr>
        <w:t>6</w:t>
      </w:r>
      <w:r w:rsidRPr="00227B06">
        <w:rPr>
          <w:rFonts w:ascii="Arial" w:hAnsi="Arial" w:cs="Arial"/>
        </w:rPr>
        <w:t xml:space="preserve">) </w:t>
      </w:r>
      <w:r>
        <w:rPr>
          <w:rFonts w:ascii="Arial" w:hAnsi="Arial" w:cs="Arial"/>
        </w:rPr>
        <w:t xml:space="preserve">Sredstva </w:t>
      </w:r>
      <w:r w:rsidRPr="00227B06">
        <w:rPr>
          <w:rFonts w:ascii="Arial" w:hAnsi="Arial" w:cs="Arial"/>
        </w:rPr>
        <w:t xml:space="preserve">iz </w:t>
      </w:r>
      <w:r>
        <w:rPr>
          <w:rFonts w:ascii="Arial" w:hAnsi="Arial" w:cs="Arial"/>
        </w:rPr>
        <w:t>prve</w:t>
      </w:r>
      <w:r w:rsidRPr="00227B06">
        <w:rPr>
          <w:rFonts w:ascii="Arial" w:hAnsi="Arial" w:cs="Arial"/>
        </w:rPr>
        <w:t xml:space="preserve"> alineje tretjega odstavka </w:t>
      </w:r>
      <w:r w:rsidR="005B75F5">
        <w:rPr>
          <w:rFonts w:ascii="Arial" w:hAnsi="Arial" w:cs="Arial"/>
        </w:rPr>
        <w:t>tega</w:t>
      </w:r>
      <w:r w:rsidRPr="00227B06">
        <w:rPr>
          <w:rFonts w:ascii="Arial" w:hAnsi="Arial" w:cs="Arial"/>
        </w:rPr>
        <w:t xml:space="preserve"> člena</w:t>
      </w:r>
      <w:r>
        <w:rPr>
          <w:rFonts w:ascii="Arial" w:hAnsi="Arial" w:cs="Arial"/>
        </w:rPr>
        <w:t xml:space="preserve"> se </w:t>
      </w:r>
      <w:r w:rsidR="005B75F5">
        <w:rPr>
          <w:rFonts w:ascii="Arial" w:hAnsi="Arial" w:cs="Arial"/>
        </w:rPr>
        <w:t>zagotovijo</w:t>
      </w:r>
      <w:r>
        <w:rPr>
          <w:rFonts w:ascii="Arial" w:hAnsi="Arial" w:cs="Arial"/>
        </w:rPr>
        <w:t xml:space="preserve"> na posebni proračunski postavk</w:t>
      </w:r>
      <w:r w:rsidR="0029564D">
        <w:rPr>
          <w:rFonts w:ascii="Arial" w:hAnsi="Arial" w:cs="Arial"/>
        </w:rPr>
        <w:t>i</w:t>
      </w:r>
      <w:r>
        <w:rPr>
          <w:rFonts w:ascii="Arial" w:hAnsi="Arial" w:cs="Arial"/>
        </w:rPr>
        <w:t xml:space="preserve"> ministrstva. Sredstva </w:t>
      </w:r>
      <w:r w:rsidRPr="00227B06">
        <w:rPr>
          <w:rFonts w:ascii="Arial" w:hAnsi="Arial" w:cs="Arial"/>
        </w:rPr>
        <w:t xml:space="preserve">iz </w:t>
      </w:r>
      <w:r>
        <w:rPr>
          <w:rFonts w:ascii="Arial" w:hAnsi="Arial" w:cs="Arial"/>
        </w:rPr>
        <w:t>druge</w:t>
      </w:r>
      <w:r w:rsidRPr="00227B06">
        <w:rPr>
          <w:rFonts w:ascii="Arial" w:hAnsi="Arial" w:cs="Arial"/>
        </w:rPr>
        <w:t xml:space="preserve"> ali</w:t>
      </w:r>
      <w:r>
        <w:rPr>
          <w:rFonts w:ascii="Arial" w:hAnsi="Arial" w:cs="Arial"/>
        </w:rPr>
        <w:t>neje</w:t>
      </w:r>
      <w:r w:rsidRPr="00227B06">
        <w:rPr>
          <w:rFonts w:ascii="Arial" w:hAnsi="Arial" w:cs="Arial"/>
        </w:rPr>
        <w:t xml:space="preserve"> tretjega odstavka </w:t>
      </w:r>
      <w:r w:rsidR="005B75F5">
        <w:rPr>
          <w:rFonts w:ascii="Arial" w:hAnsi="Arial" w:cs="Arial"/>
        </w:rPr>
        <w:t>tega člena</w:t>
      </w:r>
      <w:r>
        <w:rPr>
          <w:rFonts w:ascii="Arial" w:hAnsi="Arial" w:cs="Arial"/>
        </w:rPr>
        <w:t xml:space="preserve"> se zagotovijo na način</w:t>
      </w:r>
      <w:r w:rsidR="008B0E11">
        <w:rPr>
          <w:rFonts w:ascii="Arial" w:hAnsi="Arial" w:cs="Arial"/>
        </w:rPr>
        <w:t>,</w:t>
      </w:r>
      <w:r>
        <w:rPr>
          <w:rFonts w:ascii="Arial" w:hAnsi="Arial" w:cs="Arial"/>
        </w:rPr>
        <w:t xml:space="preserve"> kot je določen </w:t>
      </w:r>
      <w:r w:rsidR="0029564D">
        <w:rPr>
          <w:rFonts w:ascii="Arial" w:hAnsi="Arial" w:cs="Arial"/>
        </w:rPr>
        <w:t xml:space="preserve">v </w:t>
      </w:r>
      <w:r>
        <w:rPr>
          <w:rFonts w:ascii="Arial" w:hAnsi="Arial" w:cs="Arial"/>
        </w:rPr>
        <w:t>8. členu tega zakona.</w:t>
      </w:r>
      <w:r w:rsidR="00D433FB">
        <w:rPr>
          <w:rFonts w:ascii="Arial" w:hAnsi="Arial" w:cs="Arial"/>
        </w:rPr>
        <w:t>«</w:t>
      </w:r>
      <w:r w:rsidR="006B722A">
        <w:rPr>
          <w:rFonts w:ascii="Arial" w:hAnsi="Arial" w:cs="Arial"/>
        </w:rPr>
        <w:t>.</w:t>
      </w:r>
    </w:p>
    <w:p w14:paraId="00E14968" w14:textId="14AA4226" w:rsidR="00227B06" w:rsidRPr="000028E6" w:rsidRDefault="00227B06" w:rsidP="000028E6">
      <w:pPr>
        <w:pStyle w:val="Odstavekseznama"/>
        <w:spacing w:after="0" w:line="312" w:lineRule="auto"/>
        <w:rPr>
          <w:rFonts w:ascii="Arial" w:hAnsi="Arial" w:cs="Arial"/>
        </w:rPr>
      </w:pPr>
      <w:r>
        <w:rPr>
          <w:rFonts w:ascii="Arial" w:hAnsi="Arial" w:cs="Arial"/>
        </w:rPr>
        <w:t xml:space="preserve"> </w:t>
      </w:r>
    </w:p>
    <w:p w14:paraId="7112EAB7" w14:textId="1D01467D" w:rsidR="00E5433D" w:rsidRDefault="00E5433D" w:rsidP="006349F4">
      <w:pPr>
        <w:pStyle w:val="Odstavekseznama"/>
        <w:numPr>
          <w:ilvl w:val="0"/>
          <w:numId w:val="12"/>
        </w:numPr>
        <w:spacing w:after="0" w:line="312" w:lineRule="auto"/>
        <w:jc w:val="center"/>
        <w:rPr>
          <w:rFonts w:ascii="Arial" w:hAnsi="Arial" w:cs="Arial"/>
          <w:b/>
          <w:bCs/>
        </w:rPr>
      </w:pPr>
      <w:r>
        <w:rPr>
          <w:rFonts w:ascii="Arial" w:hAnsi="Arial" w:cs="Arial"/>
          <w:b/>
          <w:bCs/>
        </w:rPr>
        <w:t>člen</w:t>
      </w:r>
    </w:p>
    <w:p w14:paraId="6B2BF57C" w14:textId="77777777" w:rsidR="0035513D" w:rsidRDefault="0035513D" w:rsidP="00B43BA4">
      <w:pPr>
        <w:spacing w:after="0" w:line="312" w:lineRule="auto"/>
        <w:rPr>
          <w:rFonts w:ascii="Arial" w:hAnsi="Arial" w:cs="Arial"/>
          <w:b/>
          <w:bCs/>
        </w:rPr>
      </w:pPr>
    </w:p>
    <w:p w14:paraId="519F3597" w14:textId="796479E6" w:rsidR="0010561C" w:rsidRPr="003D556F" w:rsidRDefault="0010561C" w:rsidP="0010561C">
      <w:pPr>
        <w:spacing w:after="0" w:line="312" w:lineRule="auto"/>
        <w:jc w:val="both"/>
        <w:rPr>
          <w:rFonts w:ascii="Arial" w:hAnsi="Arial" w:cs="Arial"/>
        </w:rPr>
      </w:pPr>
      <w:r w:rsidRPr="003D556F">
        <w:rPr>
          <w:rFonts w:ascii="Arial" w:hAnsi="Arial" w:cs="Arial"/>
        </w:rPr>
        <w:t xml:space="preserve">V 8. členu se za </w:t>
      </w:r>
      <w:r>
        <w:rPr>
          <w:rFonts w:ascii="Arial" w:hAnsi="Arial" w:cs="Arial"/>
        </w:rPr>
        <w:t>tretjim</w:t>
      </w:r>
      <w:r w:rsidRPr="003D556F">
        <w:rPr>
          <w:rFonts w:ascii="Arial" w:hAnsi="Arial" w:cs="Arial"/>
        </w:rPr>
        <w:t xml:space="preserve"> odstavkom dodajo nov</w:t>
      </w:r>
      <w:r w:rsidR="00603121">
        <w:rPr>
          <w:rFonts w:ascii="Arial" w:hAnsi="Arial" w:cs="Arial"/>
        </w:rPr>
        <w:t>i,</w:t>
      </w:r>
      <w:r w:rsidRPr="003D556F">
        <w:rPr>
          <w:rFonts w:ascii="Arial" w:hAnsi="Arial" w:cs="Arial"/>
        </w:rPr>
        <w:t xml:space="preserve"> četrti, peti</w:t>
      </w:r>
      <w:r>
        <w:rPr>
          <w:rFonts w:ascii="Arial" w:hAnsi="Arial" w:cs="Arial"/>
        </w:rPr>
        <w:t>,</w:t>
      </w:r>
      <w:r w:rsidRPr="003D556F">
        <w:rPr>
          <w:rFonts w:ascii="Arial" w:hAnsi="Arial" w:cs="Arial"/>
        </w:rPr>
        <w:t xml:space="preserve"> šesti in </w:t>
      </w:r>
      <w:r>
        <w:rPr>
          <w:rFonts w:ascii="Arial" w:hAnsi="Arial" w:cs="Arial"/>
        </w:rPr>
        <w:t xml:space="preserve">sedmi </w:t>
      </w:r>
      <w:r w:rsidRPr="003D556F">
        <w:rPr>
          <w:rFonts w:ascii="Arial" w:hAnsi="Arial" w:cs="Arial"/>
        </w:rPr>
        <w:t>odstavek, ki se glasijo:</w:t>
      </w:r>
    </w:p>
    <w:p w14:paraId="63D7C56F" w14:textId="77777777" w:rsidR="0010561C" w:rsidRPr="003D556F" w:rsidRDefault="0010561C" w:rsidP="0010561C">
      <w:pPr>
        <w:spacing w:after="0" w:line="312" w:lineRule="auto"/>
        <w:jc w:val="both"/>
        <w:rPr>
          <w:rFonts w:ascii="Arial" w:hAnsi="Arial" w:cs="Arial"/>
        </w:rPr>
      </w:pPr>
      <w:r w:rsidRPr="003D556F">
        <w:rPr>
          <w:rFonts w:ascii="Arial" w:hAnsi="Arial" w:cs="Arial"/>
        </w:rPr>
        <w:t xml:space="preserve"> </w:t>
      </w:r>
    </w:p>
    <w:p w14:paraId="67BE1C85" w14:textId="3D5B030C" w:rsidR="0010561C" w:rsidRPr="003D556F" w:rsidRDefault="0010561C" w:rsidP="0010561C">
      <w:pPr>
        <w:spacing w:after="0" w:line="312" w:lineRule="auto"/>
        <w:jc w:val="both"/>
        <w:rPr>
          <w:rFonts w:ascii="Arial" w:hAnsi="Arial" w:cs="Arial"/>
        </w:rPr>
      </w:pPr>
      <w:r>
        <w:rPr>
          <w:rFonts w:ascii="Arial" w:hAnsi="Arial" w:cs="Arial"/>
        </w:rPr>
        <w:t>»</w:t>
      </w:r>
      <w:r w:rsidRPr="003D556F">
        <w:rPr>
          <w:rFonts w:ascii="Arial" w:hAnsi="Arial" w:cs="Arial"/>
        </w:rPr>
        <w:t>(</w:t>
      </w:r>
      <w:r>
        <w:rPr>
          <w:rFonts w:ascii="Arial" w:hAnsi="Arial" w:cs="Arial"/>
        </w:rPr>
        <w:t>4</w:t>
      </w:r>
      <w:r w:rsidRPr="003D556F">
        <w:rPr>
          <w:rFonts w:ascii="Arial" w:hAnsi="Arial" w:cs="Arial"/>
        </w:rPr>
        <w:t xml:space="preserve">) Ne glede na sedmi odstavek 68. člena Zakona o javnih financah </w:t>
      </w:r>
      <w:r>
        <w:rPr>
          <w:rFonts w:ascii="Arial" w:hAnsi="Arial" w:cs="Arial"/>
        </w:rPr>
        <w:t>(</w:t>
      </w:r>
      <w:r w:rsidRPr="00311523">
        <w:rPr>
          <w:rFonts w:ascii="Arial" w:hAnsi="Arial" w:cs="Arial"/>
        </w:rPr>
        <w:t xml:space="preserve">Uradni list RS, št. 11/11 – uradno prečiščeno besedilo, 14/13 – popr., 101/13, 55/15 – </w:t>
      </w:r>
      <w:proofErr w:type="spellStart"/>
      <w:r w:rsidRPr="00311523">
        <w:rPr>
          <w:rFonts w:ascii="Arial" w:hAnsi="Arial" w:cs="Arial"/>
        </w:rPr>
        <w:t>ZFisP</w:t>
      </w:r>
      <w:proofErr w:type="spellEnd"/>
      <w:r w:rsidRPr="00311523">
        <w:rPr>
          <w:rFonts w:ascii="Arial" w:hAnsi="Arial" w:cs="Arial"/>
        </w:rPr>
        <w:t xml:space="preserve">, 96/15 – ZIPRS1617, 13/18, 195/20 – odl. US, 18/23 – ZDU-1O, 76/23, 24/25 – </w:t>
      </w:r>
      <w:proofErr w:type="spellStart"/>
      <w:r w:rsidRPr="00311523">
        <w:rPr>
          <w:rFonts w:ascii="Arial" w:hAnsi="Arial" w:cs="Arial"/>
        </w:rPr>
        <w:t>ZFisP</w:t>
      </w:r>
      <w:proofErr w:type="spellEnd"/>
      <w:r w:rsidRPr="00311523">
        <w:rPr>
          <w:rFonts w:ascii="Arial" w:hAnsi="Arial" w:cs="Arial"/>
        </w:rPr>
        <w:t>-1 in 39/25</w:t>
      </w:r>
      <w:r>
        <w:rPr>
          <w:rFonts w:ascii="Arial" w:hAnsi="Arial" w:cs="Arial"/>
        </w:rPr>
        <w:t xml:space="preserve">) </w:t>
      </w:r>
      <w:r w:rsidRPr="003D556F">
        <w:rPr>
          <w:rFonts w:ascii="Arial" w:hAnsi="Arial" w:cs="Arial"/>
        </w:rPr>
        <w:t xml:space="preserve">se lahko prosta denarna sredstva na računih, vključenih v sistem </w:t>
      </w:r>
      <w:r w:rsidRPr="001C79CA">
        <w:rPr>
          <w:rFonts w:ascii="Arial" w:hAnsi="Arial" w:cs="Arial"/>
        </w:rPr>
        <w:t>enotnega zakladniškega računa</w:t>
      </w:r>
      <w:r w:rsidRPr="003D556F">
        <w:rPr>
          <w:rFonts w:ascii="Arial" w:hAnsi="Arial" w:cs="Arial"/>
        </w:rPr>
        <w:t xml:space="preserve"> države, nalaga</w:t>
      </w:r>
      <w:r w:rsidR="006B722A">
        <w:rPr>
          <w:rFonts w:ascii="Arial" w:hAnsi="Arial" w:cs="Arial"/>
        </w:rPr>
        <w:t>jo</w:t>
      </w:r>
      <w:r w:rsidRPr="003D556F">
        <w:rPr>
          <w:rFonts w:ascii="Arial" w:hAnsi="Arial" w:cs="Arial"/>
        </w:rPr>
        <w:t xml:space="preserve"> na računu SID banke</w:t>
      </w:r>
      <w:proofErr w:type="gramStart"/>
      <w:r w:rsidR="00E20F6F">
        <w:rPr>
          <w:rFonts w:ascii="Arial" w:hAnsi="Arial" w:cs="Arial"/>
        </w:rPr>
        <w:t xml:space="preserve"> </w:t>
      </w:r>
      <w:r>
        <w:rPr>
          <w:rFonts w:ascii="Arial" w:hAnsi="Arial" w:cs="Arial"/>
        </w:rPr>
        <w:t>odprtem</w:t>
      </w:r>
      <w:proofErr w:type="gramEnd"/>
      <w:r>
        <w:rPr>
          <w:rFonts w:ascii="Arial" w:hAnsi="Arial" w:cs="Arial"/>
        </w:rPr>
        <w:t xml:space="preserve"> </w:t>
      </w:r>
      <w:r w:rsidRPr="003D556F">
        <w:rPr>
          <w:rFonts w:ascii="Arial" w:hAnsi="Arial" w:cs="Arial"/>
        </w:rPr>
        <w:t xml:space="preserve">pri Banki Slovenije za namen iz druge alineje tretjega odstavka 5. člena tega zakona. </w:t>
      </w:r>
      <w:r w:rsidRPr="00DE6B66">
        <w:rPr>
          <w:rFonts w:ascii="Arial" w:hAnsi="Arial" w:cs="Arial"/>
        </w:rPr>
        <w:t>Ministrstvo</w:t>
      </w:r>
      <w:r w:rsidR="00D433FB">
        <w:rPr>
          <w:rFonts w:ascii="Arial" w:hAnsi="Arial" w:cs="Arial"/>
        </w:rPr>
        <w:t xml:space="preserve"> </w:t>
      </w:r>
      <w:r w:rsidRPr="00DE6B66">
        <w:rPr>
          <w:rFonts w:ascii="Arial" w:hAnsi="Arial" w:cs="Arial"/>
        </w:rPr>
        <w:t xml:space="preserve">naloži prosta denarna sredstva v višini, ki jih je v posameznem letu treba zagotoviti </w:t>
      </w:r>
      <w:r w:rsidR="003F2E19">
        <w:rPr>
          <w:rFonts w:ascii="Arial" w:hAnsi="Arial" w:cs="Arial"/>
        </w:rPr>
        <w:t>skladno s sprejetim načrtom porabe</w:t>
      </w:r>
      <w:r w:rsidR="006B722A">
        <w:rPr>
          <w:rFonts w:ascii="Arial" w:hAnsi="Arial" w:cs="Arial"/>
        </w:rPr>
        <w:t xml:space="preserve"> iz</w:t>
      </w:r>
      <w:r w:rsidR="003F2E19">
        <w:rPr>
          <w:rFonts w:ascii="Arial" w:hAnsi="Arial" w:cs="Arial"/>
        </w:rPr>
        <w:t xml:space="preserve"> 6. člen</w:t>
      </w:r>
      <w:r w:rsidR="006B722A">
        <w:rPr>
          <w:rFonts w:ascii="Arial" w:hAnsi="Arial" w:cs="Arial"/>
        </w:rPr>
        <w:t>a</w:t>
      </w:r>
      <w:r w:rsidR="003F2E19">
        <w:rPr>
          <w:rFonts w:ascii="Arial" w:hAnsi="Arial" w:cs="Arial"/>
        </w:rPr>
        <w:t xml:space="preserve"> tega zakona.</w:t>
      </w:r>
      <w:r w:rsidRPr="003D556F">
        <w:rPr>
          <w:rFonts w:ascii="Arial" w:hAnsi="Arial" w:cs="Arial"/>
        </w:rPr>
        <w:t xml:space="preserve"> </w:t>
      </w:r>
      <w:bookmarkStart w:id="4" w:name="_Hlk214009634"/>
      <w:r w:rsidRPr="003D556F">
        <w:rPr>
          <w:rFonts w:ascii="Arial" w:hAnsi="Arial" w:cs="Arial"/>
        </w:rPr>
        <w:t xml:space="preserve">Prosta denarna sredstva na računu pri Banki Slovenije so ločena od ostalega premoženja SID banke in jih SID banka skladno </w:t>
      </w:r>
      <w:r w:rsidR="00F1325D">
        <w:rPr>
          <w:rFonts w:ascii="Arial" w:hAnsi="Arial" w:cs="Arial"/>
        </w:rPr>
        <w:t>z drugim</w:t>
      </w:r>
      <w:r w:rsidRPr="003D556F">
        <w:rPr>
          <w:rFonts w:ascii="Arial" w:hAnsi="Arial" w:cs="Arial"/>
        </w:rPr>
        <w:t xml:space="preserve"> odstavkom tega člena upravlja v imenu in za račun države</w:t>
      </w:r>
      <w:bookmarkEnd w:id="4"/>
      <w:r w:rsidRPr="003D556F">
        <w:rPr>
          <w:rFonts w:ascii="Arial" w:hAnsi="Arial" w:cs="Arial"/>
        </w:rPr>
        <w:t>.</w:t>
      </w:r>
    </w:p>
    <w:p w14:paraId="03591B6C" w14:textId="77777777" w:rsidR="0010561C" w:rsidRPr="003D556F" w:rsidRDefault="0010561C" w:rsidP="0010561C">
      <w:pPr>
        <w:spacing w:after="0" w:line="312" w:lineRule="auto"/>
        <w:jc w:val="both"/>
        <w:rPr>
          <w:rFonts w:ascii="Arial" w:hAnsi="Arial" w:cs="Arial"/>
        </w:rPr>
      </w:pPr>
      <w:r w:rsidRPr="003D556F">
        <w:rPr>
          <w:rFonts w:ascii="Arial" w:hAnsi="Arial" w:cs="Arial"/>
        </w:rPr>
        <w:t xml:space="preserve"> </w:t>
      </w:r>
    </w:p>
    <w:p w14:paraId="0C7DB071" w14:textId="77777777" w:rsidR="0010561C" w:rsidRPr="003D556F" w:rsidRDefault="0010561C" w:rsidP="0010561C">
      <w:pPr>
        <w:spacing w:after="0" w:line="312" w:lineRule="auto"/>
        <w:jc w:val="both"/>
        <w:rPr>
          <w:rFonts w:ascii="Arial" w:hAnsi="Arial" w:cs="Arial"/>
        </w:rPr>
      </w:pPr>
      <w:r w:rsidRPr="003D556F">
        <w:rPr>
          <w:rFonts w:ascii="Arial" w:hAnsi="Arial" w:cs="Arial"/>
        </w:rPr>
        <w:t>(</w:t>
      </w:r>
      <w:r>
        <w:rPr>
          <w:rFonts w:ascii="Arial" w:hAnsi="Arial" w:cs="Arial"/>
        </w:rPr>
        <w:t>5</w:t>
      </w:r>
      <w:r w:rsidRPr="003D556F">
        <w:rPr>
          <w:rFonts w:ascii="Arial" w:hAnsi="Arial" w:cs="Arial"/>
        </w:rPr>
        <w:t>) Sredstva na računu SID banke iz prejšnjega odstavka se za potrebe evidentiranja štejejo za depozit, ki se izkazuje v bilanci stanja državnega proračuna.</w:t>
      </w:r>
    </w:p>
    <w:p w14:paraId="4CE686FD" w14:textId="77777777" w:rsidR="0010561C" w:rsidRPr="003D556F" w:rsidRDefault="0010561C" w:rsidP="0010561C">
      <w:pPr>
        <w:spacing w:after="0" w:line="312" w:lineRule="auto"/>
        <w:jc w:val="both"/>
        <w:rPr>
          <w:rFonts w:ascii="Arial" w:hAnsi="Arial" w:cs="Arial"/>
        </w:rPr>
      </w:pPr>
      <w:r w:rsidRPr="003D556F">
        <w:rPr>
          <w:rFonts w:ascii="Arial" w:hAnsi="Arial" w:cs="Arial"/>
        </w:rPr>
        <w:lastRenderedPageBreak/>
        <w:t xml:space="preserve"> </w:t>
      </w:r>
    </w:p>
    <w:p w14:paraId="42D56AA2" w14:textId="0982A41C" w:rsidR="0010561C" w:rsidRPr="003D556F" w:rsidRDefault="0010561C" w:rsidP="0010561C">
      <w:pPr>
        <w:spacing w:after="0" w:line="312" w:lineRule="auto"/>
        <w:jc w:val="both"/>
        <w:rPr>
          <w:rFonts w:ascii="Arial" w:hAnsi="Arial" w:cs="Arial"/>
        </w:rPr>
      </w:pPr>
      <w:bookmarkStart w:id="5" w:name="_Hlk214643346"/>
      <w:r w:rsidRPr="003D556F">
        <w:rPr>
          <w:rFonts w:ascii="Arial" w:hAnsi="Arial" w:cs="Arial"/>
        </w:rPr>
        <w:t>(</w:t>
      </w:r>
      <w:r>
        <w:rPr>
          <w:rFonts w:ascii="Arial" w:hAnsi="Arial" w:cs="Arial"/>
        </w:rPr>
        <w:t>6</w:t>
      </w:r>
      <w:r w:rsidRPr="003D556F">
        <w:rPr>
          <w:rFonts w:ascii="Arial" w:hAnsi="Arial" w:cs="Arial"/>
        </w:rPr>
        <w:t>) Pravice porabe za financiranje namena iz druge alineje tretjega odstavka 5. člena tega zakona ministrstvo načrtuje v svoj</w:t>
      </w:r>
      <w:r w:rsidR="004E60D4">
        <w:rPr>
          <w:rFonts w:ascii="Arial" w:hAnsi="Arial" w:cs="Arial"/>
        </w:rPr>
        <w:t>em finančnem načrtu</w:t>
      </w:r>
      <w:r w:rsidR="008B0E11">
        <w:rPr>
          <w:rFonts w:ascii="Arial" w:hAnsi="Arial" w:cs="Arial"/>
        </w:rPr>
        <w:t>.</w:t>
      </w:r>
      <w:r w:rsidRPr="003D556F">
        <w:rPr>
          <w:rFonts w:ascii="Arial" w:hAnsi="Arial" w:cs="Arial"/>
        </w:rPr>
        <w:t xml:space="preserve"> Na podlagi predloženih</w:t>
      </w:r>
      <w:r>
        <w:rPr>
          <w:rFonts w:ascii="Arial" w:hAnsi="Arial" w:cs="Arial"/>
        </w:rPr>
        <w:t xml:space="preserve"> </w:t>
      </w:r>
      <w:r w:rsidRPr="003D556F">
        <w:rPr>
          <w:rFonts w:ascii="Arial" w:hAnsi="Arial" w:cs="Arial"/>
        </w:rPr>
        <w:t>dokazil o obsegu sredstev</w:t>
      </w:r>
      <w:r w:rsidR="00851309">
        <w:rPr>
          <w:rFonts w:ascii="Arial" w:hAnsi="Arial" w:cs="Arial"/>
        </w:rPr>
        <w:t>, ki so bila porabljena</w:t>
      </w:r>
      <w:r w:rsidRPr="003D556F">
        <w:rPr>
          <w:rFonts w:ascii="Arial" w:hAnsi="Arial" w:cs="Arial"/>
        </w:rPr>
        <w:t xml:space="preserve"> za subvencijo obrestne mere v posameznem letu</w:t>
      </w:r>
      <w:r w:rsidR="00851309">
        <w:rPr>
          <w:rFonts w:ascii="Arial" w:hAnsi="Arial" w:cs="Arial"/>
        </w:rPr>
        <w:t>,</w:t>
      </w:r>
      <w:r w:rsidRPr="003D556F">
        <w:rPr>
          <w:rFonts w:ascii="Arial" w:hAnsi="Arial" w:cs="Arial"/>
        </w:rPr>
        <w:t xml:space="preserve"> se v </w:t>
      </w:r>
      <w:r w:rsidR="004E60D4">
        <w:rPr>
          <w:rFonts w:ascii="Arial" w:hAnsi="Arial" w:cs="Arial"/>
        </w:rPr>
        <w:t>poslovnih knjigah</w:t>
      </w:r>
      <w:r w:rsidRPr="003D556F">
        <w:rPr>
          <w:rFonts w:ascii="Arial" w:hAnsi="Arial" w:cs="Arial"/>
        </w:rPr>
        <w:t xml:space="preserve"> ministrstva izkaže odhodek proračuna</w:t>
      </w:r>
      <w:r>
        <w:rPr>
          <w:rFonts w:ascii="Arial" w:hAnsi="Arial" w:cs="Arial"/>
        </w:rPr>
        <w:t>.</w:t>
      </w:r>
    </w:p>
    <w:bookmarkEnd w:id="5"/>
    <w:p w14:paraId="106890B6" w14:textId="77777777" w:rsidR="0010561C" w:rsidRPr="003D556F" w:rsidRDefault="0010561C" w:rsidP="0010561C">
      <w:pPr>
        <w:spacing w:after="0" w:line="312" w:lineRule="auto"/>
        <w:jc w:val="both"/>
        <w:rPr>
          <w:rFonts w:ascii="Arial" w:hAnsi="Arial" w:cs="Arial"/>
        </w:rPr>
      </w:pPr>
      <w:r w:rsidRPr="003D556F">
        <w:rPr>
          <w:rFonts w:ascii="Arial" w:hAnsi="Arial" w:cs="Arial"/>
        </w:rPr>
        <w:t xml:space="preserve"> </w:t>
      </w:r>
    </w:p>
    <w:p w14:paraId="16845104" w14:textId="77777777" w:rsidR="0010561C" w:rsidRPr="003D556F" w:rsidRDefault="0010561C" w:rsidP="0010561C">
      <w:pPr>
        <w:spacing w:after="0" w:line="312" w:lineRule="auto"/>
        <w:jc w:val="both"/>
        <w:rPr>
          <w:rFonts w:ascii="Arial" w:hAnsi="Arial" w:cs="Arial"/>
        </w:rPr>
      </w:pPr>
      <w:r w:rsidRPr="003D556F">
        <w:rPr>
          <w:rFonts w:ascii="Arial" w:hAnsi="Arial" w:cs="Arial"/>
        </w:rPr>
        <w:t>(</w:t>
      </w:r>
      <w:r>
        <w:rPr>
          <w:rFonts w:ascii="Arial" w:hAnsi="Arial" w:cs="Arial"/>
        </w:rPr>
        <w:t>7</w:t>
      </w:r>
      <w:r w:rsidRPr="003D556F">
        <w:rPr>
          <w:rFonts w:ascii="Arial" w:hAnsi="Arial" w:cs="Arial"/>
        </w:rPr>
        <w:t>) Za odhodek</w:t>
      </w:r>
      <w:r>
        <w:rPr>
          <w:rFonts w:ascii="Arial" w:hAnsi="Arial" w:cs="Arial"/>
        </w:rPr>
        <w:t xml:space="preserve"> </w:t>
      </w:r>
      <w:r w:rsidRPr="003D556F">
        <w:rPr>
          <w:rFonts w:ascii="Arial" w:hAnsi="Arial" w:cs="Arial"/>
        </w:rPr>
        <w:t>iz prejšnjega odstavka se v bilanci stanja državnega proračuna zniža znesek depozita.</w:t>
      </w:r>
      <w:r>
        <w:rPr>
          <w:rFonts w:ascii="Arial" w:hAnsi="Arial" w:cs="Arial"/>
        </w:rPr>
        <w:t>«.</w:t>
      </w:r>
    </w:p>
    <w:p w14:paraId="6D24B116" w14:textId="77777777" w:rsidR="0010561C" w:rsidRPr="003D556F" w:rsidRDefault="0010561C" w:rsidP="0010561C">
      <w:pPr>
        <w:spacing w:after="0" w:line="312" w:lineRule="auto"/>
        <w:jc w:val="both"/>
        <w:rPr>
          <w:rFonts w:ascii="Arial" w:hAnsi="Arial" w:cs="Arial"/>
        </w:rPr>
      </w:pPr>
      <w:r w:rsidRPr="003D556F">
        <w:rPr>
          <w:rFonts w:ascii="Arial" w:hAnsi="Arial" w:cs="Arial"/>
        </w:rPr>
        <w:t xml:space="preserve"> </w:t>
      </w:r>
    </w:p>
    <w:p w14:paraId="33AA8065" w14:textId="77777777" w:rsidR="0010561C" w:rsidRPr="002002D2" w:rsidRDefault="0010561C" w:rsidP="0010561C">
      <w:pPr>
        <w:spacing w:after="0" w:line="312" w:lineRule="auto"/>
        <w:jc w:val="both"/>
        <w:rPr>
          <w:rFonts w:ascii="Arial" w:hAnsi="Arial" w:cs="Arial"/>
        </w:rPr>
      </w:pPr>
      <w:r w:rsidRPr="003D556F">
        <w:rPr>
          <w:rFonts w:ascii="Arial" w:hAnsi="Arial" w:cs="Arial"/>
        </w:rPr>
        <w:t>Dosedanji četrti odstavek postane osmi odstavek.</w:t>
      </w:r>
    </w:p>
    <w:p w14:paraId="2F0C6FA5" w14:textId="77777777" w:rsidR="006349F4" w:rsidRDefault="006349F4" w:rsidP="006349F4">
      <w:pPr>
        <w:spacing w:after="0" w:line="312" w:lineRule="auto"/>
        <w:jc w:val="center"/>
        <w:rPr>
          <w:rFonts w:ascii="Arial" w:hAnsi="Arial" w:cs="Arial"/>
          <w:b/>
          <w:bCs/>
        </w:rPr>
      </w:pPr>
    </w:p>
    <w:p w14:paraId="2DDC2DCA" w14:textId="730F5A51" w:rsidR="002002D2" w:rsidRPr="002002D2" w:rsidRDefault="002002D2" w:rsidP="002002D2">
      <w:pPr>
        <w:spacing w:after="0" w:line="312" w:lineRule="auto"/>
        <w:jc w:val="both"/>
        <w:rPr>
          <w:rFonts w:ascii="Arial" w:hAnsi="Arial" w:cs="Arial"/>
        </w:rPr>
      </w:pPr>
    </w:p>
    <w:p w14:paraId="72D570BA" w14:textId="5B31BC35" w:rsidR="006349F4" w:rsidRPr="0007011F" w:rsidRDefault="00133696" w:rsidP="00133696">
      <w:pPr>
        <w:spacing w:after="0" w:line="312" w:lineRule="auto"/>
        <w:jc w:val="center"/>
        <w:rPr>
          <w:rFonts w:ascii="Arial" w:hAnsi="Arial" w:cs="Arial"/>
        </w:rPr>
      </w:pPr>
      <w:r>
        <w:rPr>
          <w:rFonts w:ascii="Arial" w:hAnsi="Arial" w:cs="Arial"/>
          <w:b/>
          <w:bCs/>
        </w:rPr>
        <w:t xml:space="preserve">   </w:t>
      </w:r>
      <w:r w:rsidR="005D4202">
        <w:rPr>
          <w:rFonts w:ascii="Arial" w:hAnsi="Arial" w:cs="Arial"/>
          <w:b/>
          <w:bCs/>
        </w:rPr>
        <w:t xml:space="preserve">PREHODNA IN </w:t>
      </w:r>
      <w:r w:rsidR="006349F4" w:rsidRPr="0007011F">
        <w:rPr>
          <w:rFonts w:ascii="Arial" w:hAnsi="Arial" w:cs="Arial"/>
          <w:b/>
          <w:bCs/>
        </w:rPr>
        <w:t>KONČN</w:t>
      </w:r>
      <w:r w:rsidR="006349F4">
        <w:rPr>
          <w:rFonts w:ascii="Arial" w:hAnsi="Arial" w:cs="Arial"/>
          <w:b/>
          <w:bCs/>
        </w:rPr>
        <w:t>A</w:t>
      </w:r>
      <w:r w:rsidR="006349F4" w:rsidRPr="0007011F">
        <w:rPr>
          <w:rFonts w:ascii="Arial" w:hAnsi="Arial" w:cs="Arial"/>
          <w:b/>
          <w:bCs/>
        </w:rPr>
        <w:t xml:space="preserve"> DOLOČB</w:t>
      </w:r>
      <w:r w:rsidR="006349F4">
        <w:rPr>
          <w:rFonts w:ascii="Arial" w:hAnsi="Arial" w:cs="Arial"/>
          <w:b/>
          <w:bCs/>
        </w:rPr>
        <w:t>A</w:t>
      </w:r>
    </w:p>
    <w:p w14:paraId="01528151" w14:textId="77777777" w:rsidR="006349F4" w:rsidRPr="0007011F" w:rsidRDefault="006349F4" w:rsidP="00133696">
      <w:pPr>
        <w:spacing w:after="0" w:line="312" w:lineRule="auto"/>
        <w:jc w:val="center"/>
        <w:rPr>
          <w:rFonts w:ascii="Arial" w:hAnsi="Arial" w:cs="Arial"/>
        </w:rPr>
      </w:pPr>
    </w:p>
    <w:p w14:paraId="5537A9B6" w14:textId="77777777" w:rsidR="001C663C" w:rsidRDefault="006349F4" w:rsidP="00133696">
      <w:pPr>
        <w:pStyle w:val="Odstavekseznama"/>
        <w:numPr>
          <w:ilvl w:val="0"/>
          <w:numId w:val="12"/>
        </w:numPr>
        <w:spacing w:after="0" w:line="312" w:lineRule="auto"/>
        <w:jc w:val="center"/>
        <w:rPr>
          <w:rFonts w:ascii="Arial" w:hAnsi="Arial" w:cs="Arial"/>
          <w:b/>
          <w:bCs/>
        </w:rPr>
      </w:pPr>
      <w:r w:rsidRPr="0007011F">
        <w:rPr>
          <w:rFonts w:ascii="Arial" w:hAnsi="Arial" w:cs="Arial"/>
          <w:b/>
          <w:bCs/>
        </w:rPr>
        <w:t>člen</w:t>
      </w:r>
    </w:p>
    <w:p w14:paraId="523ADF46" w14:textId="2C81DA36" w:rsidR="005D4202" w:rsidRDefault="00133696" w:rsidP="00133696">
      <w:pPr>
        <w:spacing w:after="0" w:line="312" w:lineRule="auto"/>
        <w:ind w:left="720" w:firstLine="720"/>
        <w:jc w:val="both"/>
        <w:rPr>
          <w:rFonts w:ascii="Arial" w:hAnsi="Arial" w:cs="Arial"/>
          <w:b/>
          <w:bCs/>
        </w:rPr>
      </w:pPr>
      <w:r>
        <w:rPr>
          <w:rFonts w:ascii="Arial" w:hAnsi="Arial" w:cs="Arial"/>
          <w:b/>
          <w:bCs/>
        </w:rPr>
        <w:t xml:space="preserve">        </w:t>
      </w:r>
      <w:r w:rsidR="00975DFB" w:rsidRPr="005910EC">
        <w:rPr>
          <w:rFonts w:ascii="Arial" w:hAnsi="Arial" w:cs="Arial"/>
          <w:b/>
          <w:bCs/>
        </w:rPr>
        <w:t>(sprememba pri porabi sredstev v letu 2026)</w:t>
      </w:r>
    </w:p>
    <w:p w14:paraId="146E7158" w14:textId="77777777" w:rsidR="00967844" w:rsidRDefault="00967844" w:rsidP="00975DFB">
      <w:pPr>
        <w:spacing w:after="0" w:line="312" w:lineRule="auto"/>
        <w:rPr>
          <w:rFonts w:ascii="Arial" w:hAnsi="Arial" w:cs="Arial"/>
        </w:rPr>
      </w:pPr>
    </w:p>
    <w:p w14:paraId="7A2F0236" w14:textId="6449F6B5" w:rsidR="00967844" w:rsidRDefault="00967844" w:rsidP="00C81A29">
      <w:pPr>
        <w:spacing w:after="0" w:line="312" w:lineRule="auto"/>
        <w:jc w:val="both"/>
        <w:rPr>
          <w:rFonts w:ascii="Arial" w:hAnsi="Arial" w:cs="Arial"/>
        </w:rPr>
      </w:pPr>
      <w:r w:rsidRPr="00967844">
        <w:rPr>
          <w:rFonts w:ascii="Arial" w:hAnsi="Arial" w:cs="Arial"/>
        </w:rPr>
        <w:t xml:space="preserve">Ministrstvo </w:t>
      </w:r>
      <w:r w:rsidRPr="00C81A29">
        <w:rPr>
          <w:rFonts w:ascii="Arial" w:hAnsi="Arial" w:cs="Arial"/>
        </w:rPr>
        <w:t>ne glede na 6. člen zakona</w:t>
      </w:r>
      <w:r w:rsidRPr="00967844">
        <w:rPr>
          <w:rFonts w:ascii="Arial" w:hAnsi="Arial" w:cs="Arial"/>
        </w:rPr>
        <w:t xml:space="preserve"> v letu 2026 naloži prosta denarna sredstva v višini 25 milijonov </w:t>
      </w:r>
      <w:proofErr w:type="spellStart"/>
      <w:proofErr w:type="gramStart"/>
      <w:r w:rsidRPr="00967844">
        <w:rPr>
          <w:rFonts w:ascii="Arial" w:hAnsi="Arial" w:cs="Arial"/>
        </w:rPr>
        <w:t>eurov</w:t>
      </w:r>
      <w:proofErr w:type="spellEnd"/>
      <w:proofErr w:type="gramEnd"/>
      <w:r w:rsidRPr="00967844">
        <w:rPr>
          <w:rFonts w:ascii="Arial" w:hAnsi="Arial" w:cs="Arial"/>
        </w:rPr>
        <w:t xml:space="preserve"> na račun SID banke</w:t>
      </w:r>
      <w:r w:rsidR="00D75B85">
        <w:rPr>
          <w:rFonts w:ascii="Arial" w:hAnsi="Arial" w:cs="Arial"/>
        </w:rPr>
        <w:t>,</w:t>
      </w:r>
      <w:r w:rsidRPr="00967844">
        <w:rPr>
          <w:rFonts w:ascii="Arial" w:hAnsi="Arial" w:cs="Arial"/>
        </w:rPr>
        <w:t xml:space="preserve"> odprt pri Banki Slovenije za namen iz druge alineje tretjega odstavka 5. člena zakona.</w:t>
      </w:r>
    </w:p>
    <w:p w14:paraId="1BC53A17" w14:textId="77777777" w:rsidR="005910EC" w:rsidRDefault="005910EC" w:rsidP="005910EC">
      <w:pPr>
        <w:autoSpaceDE w:val="0"/>
        <w:autoSpaceDN w:val="0"/>
        <w:adjustRightInd w:val="0"/>
        <w:spacing w:after="0" w:line="276" w:lineRule="auto"/>
        <w:jc w:val="both"/>
        <w:rPr>
          <w:rFonts w:ascii="Arial" w:hAnsi="Arial" w:cs="Arial"/>
        </w:rPr>
      </w:pPr>
    </w:p>
    <w:p w14:paraId="06C725F3" w14:textId="2674FC87" w:rsidR="005910EC" w:rsidRPr="005910EC" w:rsidRDefault="005910EC" w:rsidP="005910EC">
      <w:pPr>
        <w:pStyle w:val="Odstavekseznama"/>
        <w:numPr>
          <w:ilvl w:val="0"/>
          <w:numId w:val="12"/>
        </w:numPr>
        <w:autoSpaceDE w:val="0"/>
        <w:autoSpaceDN w:val="0"/>
        <w:adjustRightInd w:val="0"/>
        <w:spacing w:after="0" w:line="276" w:lineRule="auto"/>
        <w:jc w:val="center"/>
        <w:rPr>
          <w:rFonts w:ascii="Arial" w:hAnsi="Arial" w:cs="Arial"/>
          <w:b/>
          <w:bCs/>
        </w:rPr>
      </w:pPr>
      <w:r w:rsidRPr="005910EC">
        <w:rPr>
          <w:rFonts w:ascii="Arial" w:hAnsi="Arial" w:cs="Arial"/>
          <w:b/>
          <w:bCs/>
        </w:rPr>
        <w:t>člen</w:t>
      </w:r>
    </w:p>
    <w:p w14:paraId="5376882E" w14:textId="77777777" w:rsidR="006349F4" w:rsidRDefault="006349F4" w:rsidP="00F14AEB">
      <w:pPr>
        <w:spacing w:after="0" w:line="312" w:lineRule="auto"/>
        <w:jc w:val="center"/>
        <w:rPr>
          <w:rFonts w:ascii="Arial" w:hAnsi="Arial" w:cs="Arial"/>
          <w:b/>
          <w:bCs/>
        </w:rPr>
      </w:pPr>
      <w:r w:rsidRPr="0007011F">
        <w:rPr>
          <w:rFonts w:ascii="Arial" w:hAnsi="Arial" w:cs="Arial"/>
          <w:b/>
          <w:bCs/>
        </w:rPr>
        <w:t>(</w:t>
      </w:r>
      <w:r w:rsidR="00B62157">
        <w:rPr>
          <w:rFonts w:ascii="Arial" w:hAnsi="Arial" w:cs="Arial"/>
          <w:b/>
          <w:bCs/>
        </w:rPr>
        <w:t>začetek veljavnosti</w:t>
      </w:r>
      <w:r w:rsidR="00CA408E">
        <w:rPr>
          <w:rFonts w:ascii="Arial" w:hAnsi="Arial" w:cs="Arial"/>
          <w:b/>
          <w:bCs/>
        </w:rPr>
        <w:t>)</w:t>
      </w:r>
    </w:p>
    <w:p w14:paraId="0F34D2C3" w14:textId="77777777" w:rsidR="005D4202" w:rsidRDefault="005D4202" w:rsidP="00F14AEB">
      <w:pPr>
        <w:spacing w:after="0" w:line="312" w:lineRule="auto"/>
        <w:jc w:val="center"/>
        <w:rPr>
          <w:rFonts w:ascii="Arial" w:hAnsi="Arial" w:cs="Arial"/>
          <w:b/>
          <w:bCs/>
        </w:rPr>
      </w:pPr>
    </w:p>
    <w:p w14:paraId="616267BF" w14:textId="77777777" w:rsidR="006349F4" w:rsidRDefault="006349F4" w:rsidP="00AA063C">
      <w:pPr>
        <w:spacing w:after="0" w:line="312" w:lineRule="auto"/>
        <w:jc w:val="both"/>
        <w:rPr>
          <w:rFonts w:ascii="Arial" w:hAnsi="Arial" w:cs="Arial"/>
        </w:rPr>
      </w:pPr>
      <w:r w:rsidRPr="0007011F">
        <w:rPr>
          <w:rFonts w:ascii="Arial" w:hAnsi="Arial" w:cs="Arial"/>
        </w:rPr>
        <w:tab/>
        <w:t xml:space="preserve">Ta zakon začne veljati </w:t>
      </w:r>
      <w:r w:rsidR="00AA063C">
        <w:rPr>
          <w:rFonts w:ascii="Arial" w:hAnsi="Arial" w:cs="Arial"/>
        </w:rPr>
        <w:t>naslednji</w:t>
      </w:r>
      <w:r w:rsidRPr="0007011F">
        <w:rPr>
          <w:rFonts w:ascii="Arial" w:hAnsi="Arial" w:cs="Arial"/>
        </w:rPr>
        <w:t xml:space="preserve"> dan po objavi v Uradnem listu Republike Slovenije</w:t>
      </w:r>
      <w:bookmarkEnd w:id="1"/>
      <w:bookmarkEnd w:id="2"/>
      <w:r>
        <w:rPr>
          <w:rFonts w:ascii="Arial" w:hAnsi="Arial" w:cs="Arial"/>
        </w:rPr>
        <w:t>.</w:t>
      </w:r>
    </w:p>
    <w:p w14:paraId="1732FE61" w14:textId="77777777" w:rsidR="00B66769" w:rsidRDefault="00B66769">
      <w:pPr>
        <w:spacing w:after="0" w:line="240" w:lineRule="auto"/>
        <w:rPr>
          <w:rFonts w:ascii="Arial" w:hAnsi="Arial" w:cs="Arial"/>
        </w:rPr>
      </w:pPr>
      <w:r>
        <w:rPr>
          <w:rFonts w:ascii="Arial" w:hAnsi="Arial" w:cs="Arial"/>
        </w:rPr>
        <w:br w:type="page"/>
      </w:r>
    </w:p>
    <w:p w14:paraId="1A55899C" w14:textId="77777777" w:rsidR="00B66769" w:rsidRDefault="00B66769" w:rsidP="00B66769">
      <w:pPr>
        <w:spacing w:after="0" w:line="312" w:lineRule="auto"/>
        <w:jc w:val="both"/>
        <w:rPr>
          <w:rFonts w:ascii="Arial" w:hAnsi="Arial" w:cs="Arial"/>
          <w:b/>
          <w:bCs/>
        </w:rPr>
      </w:pPr>
      <w:r w:rsidRPr="00B66769">
        <w:rPr>
          <w:rFonts w:ascii="Arial" w:hAnsi="Arial" w:cs="Arial"/>
          <w:b/>
          <w:bCs/>
        </w:rPr>
        <w:lastRenderedPageBreak/>
        <w:t>III. OBRAZLOŽITEV</w:t>
      </w:r>
    </w:p>
    <w:p w14:paraId="2393FB07" w14:textId="77777777" w:rsidR="00AF202C" w:rsidRPr="00B66769" w:rsidRDefault="00AF202C" w:rsidP="00B66769">
      <w:pPr>
        <w:spacing w:after="0" w:line="312" w:lineRule="auto"/>
        <w:jc w:val="both"/>
        <w:rPr>
          <w:rFonts w:ascii="Arial" w:hAnsi="Arial" w:cs="Arial"/>
          <w:b/>
          <w:bCs/>
        </w:rPr>
      </w:pPr>
    </w:p>
    <w:p w14:paraId="5E8CEC41" w14:textId="4F123E2A" w:rsidR="00B66769" w:rsidRPr="00AF04EC" w:rsidRDefault="00AF202C" w:rsidP="00B66769">
      <w:pPr>
        <w:spacing w:after="0" w:line="312" w:lineRule="auto"/>
        <w:jc w:val="both"/>
        <w:rPr>
          <w:rFonts w:ascii="Arial" w:hAnsi="Arial" w:cs="Arial"/>
          <w:b/>
          <w:bCs/>
          <w:u w:val="single"/>
        </w:rPr>
      </w:pPr>
      <w:r w:rsidRPr="00AF04EC">
        <w:rPr>
          <w:rFonts w:ascii="Arial" w:hAnsi="Arial" w:cs="Arial"/>
          <w:b/>
          <w:bCs/>
          <w:u w:val="single"/>
        </w:rPr>
        <w:t>K</w:t>
      </w:r>
      <w:r w:rsidR="00132F6B" w:rsidRPr="00AF04EC">
        <w:rPr>
          <w:rFonts w:ascii="Arial" w:hAnsi="Arial" w:cs="Arial"/>
          <w:b/>
          <w:bCs/>
          <w:u w:val="single"/>
        </w:rPr>
        <w:t xml:space="preserve"> </w:t>
      </w:r>
      <w:r w:rsidRPr="00AF04EC">
        <w:rPr>
          <w:rFonts w:ascii="Arial" w:hAnsi="Arial" w:cs="Arial"/>
          <w:b/>
          <w:bCs/>
          <w:u w:val="single"/>
        </w:rPr>
        <w:t>1. členu</w:t>
      </w:r>
    </w:p>
    <w:p w14:paraId="69C50E3A" w14:textId="46460867" w:rsidR="00AF202C" w:rsidRDefault="00AF202C" w:rsidP="00B66769">
      <w:pPr>
        <w:spacing w:after="0" w:line="312" w:lineRule="auto"/>
        <w:jc w:val="both"/>
        <w:rPr>
          <w:rFonts w:ascii="Arial" w:hAnsi="Arial" w:cs="Arial"/>
        </w:rPr>
      </w:pPr>
      <w:bookmarkStart w:id="6" w:name="_Hlk214622515"/>
      <w:r w:rsidRPr="008E7E5F">
        <w:rPr>
          <w:rFonts w:ascii="Arial" w:hAnsi="Arial" w:cs="Arial"/>
        </w:rPr>
        <w:t>S predlagan</w:t>
      </w:r>
      <w:r w:rsidR="00F51EB4" w:rsidRPr="008E7E5F">
        <w:rPr>
          <w:rFonts w:ascii="Arial" w:hAnsi="Arial" w:cs="Arial"/>
        </w:rPr>
        <w:t>im</w:t>
      </w:r>
      <w:r w:rsidR="00E56BA5" w:rsidRPr="008E7E5F">
        <w:rPr>
          <w:rFonts w:ascii="Arial" w:hAnsi="Arial" w:cs="Arial"/>
        </w:rPr>
        <w:t>a</w:t>
      </w:r>
      <w:r w:rsidR="00132F6B" w:rsidRPr="008E7E5F">
        <w:rPr>
          <w:rFonts w:ascii="Arial" w:hAnsi="Arial" w:cs="Arial"/>
        </w:rPr>
        <w:t xml:space="preserve"> </w:t>
      </w:r>
      <w:r w:rsidR="00F51EB4" w:rsidRPr="008E7E5F">
        <w:rPr>
          <w:rFonts w:ascii="Arial" w:hAnsi="Arial" w:cs="Arial"/>
        </w:rPr>
        <w:t>spremembam</w:t>
      </w:r>
      <w:r w:rsidR="00E56BA5" w:rsidRPr="008E7E5F">
        <w:rPr>
          <w:rFonts w:ascii="Arial" w:hAnsi="Arial" w:cs="Arial"/>
        </w:rPr>
        <w:t>a 4. člena Zakon</w:t>
      </w:r>
      <w:r w:rsidR="00590C11" w:rsidRPr="008E7E5F">
        <w:rPr>
          <w:rFonts w:ascii="Arial" w:hAnsi="Arial" w:cs="Arial"/>
        </w:rPr>
        <w:t>a</w:t>
      </w:r>
      <w:r w:rsidR="00E56BA5" w:rsidRPr="008E7E5F">
        <w:rPr>
          <w:rFonts w:ascii="Arial" w:hAnsi="Arial" w:cs="Arial"/>
        </w:rPr>
        <w:t xml:space="preserve"> o financiranju in spodbujanju gradnje javnih najemnih stanovanj (Uradni list RS, št. 57/25; v nadaljnjem besedilu: ZFSGJNS</w:t>
      </w:r>
      <w:r w:rsidR="00E56BA5" w:rsidRPr="00E56BA5">
        <w:rPr>
          <w:rFonts w:ascii="Arial" w:hAnsi="Arial" w:cs="Arial"/>
          <w:highlight w:val="yellow"/>
        </w:rPr>
        <w:t>)</w:t>
      </w:r>
      <w:r w:rsidR="00E56BA5">
        <w:rPr>
          <w:rFonts w:ascii="Arial" w:hAnsi="Arial" w:cs="Arial"/>
        </w:rPr>
        <w:t xml:space="preserve"> </w:t>
      </w:r>
      <w:r>
        <w:rPr>
          <w:rFonts w:ascii="Arial" w:hAnsi="Arial" w:cs="Arial"/>
        </w:rPr>
        <w:t xml:space="preserve">se pravilno opredeli vodenje sredstev. Sredstva za subvencijo obrestne mere pri SID banki se ne načrtujejo v proračunu na posebnih proračunskih postavkah, ampak </w:t>
      </w:r>
      <w:r w:rsidR="00632156">
        <w:rPr>
          <w:rFonts w:ascii="Arial" w:hAnsi="Arial" w:cs="Arial"/>
        </w:rPr>
        <w:t>gre za</w:t>
      </w:r>
      <w:r>
        <w:rPr>
          <w:rFonts w:ascii="Arial" w:hAnsi="Arial" w:cs="Arial"/>
        </w:rPr>
        <w:t xml:space="preserve"> </w:t>
      </w:r>
      <w:r w:rsidR="00632156" w:rsidRPr="00632156">
        <w:rPr>
          <w:rFonts w:ascii="Arial" w:hAnsi="Arial" w:cs="Arial"/>
        </w:rPr>
        <w:t xml:space="preserve">prosta denarna sredstva na računih, vključenih v sistem enotnega zakladniškega računa države, </w:t>
      </w:r>
      <w:r w:rsidR="00AF04EC">
        <w:rPr>
          <w:rFonts w:ascii="Arial" w:hAnsi="Arial" w:cs="Arial"/>
        </w:rPr>
        <w:t xml:space="preserve">ki se </w:t>
      </w:r>
      <w:proofErr w:type="gramStart"/>
      <w:r w:rsidR="00AF04EC">
        <w:rPr>
          <w:rFonts w:ascii="Arial" w:hAnsi="Arial" w:cs="Arial"/>
        </w:rPr>
        <w:t>jih</w:t>
      </w:r>
      <w:proofErr w:type="gramEnd"/>
      <w:r w:rsidR="00AF04EC">
        <w:rPr>
          <w:rFonts w:ascii="Arial" w:hAnsi="Arial" w:cs="Arial"/>
        </w:rPr>
        <w:t xml:space="preserve"> </w:t>
      </w:r>
      <w:r w:rsidR="00632156" w:rsidRPr="00632156">
        <w:rPr>
          <w:rFonts w:ascii="Arial" w:hAnsi="Arial" w:cs="Arial"/>
        </w:rPr>
        <w:t>nalaga na računu SID banke</w:t>
      </w:r>
      <w:r w:rsidR="00E56BA5">
        <w:rPr>
          <w:rFonts w:ascii="Arial" w:hAnsi="Arial" w:cs="Arial"/>
        </w:rPr>
        <w:t>,</w:t>
      </w:r>
      <w:r w:rsidR="00632156" w:rsidRPr="00632156">
        <w:rPr>
          <w:rFonts w:ascii="Arial" w:hAnsi="Arial" w:cs="Arial"/>
        </w:rPr>
        <w:t xml:space="preserve"> odprtem pri Banki Slovenije</w:t>
      </w:r>
      <w:r w:rsidR="00632156">
        <w:rPr>
          <w:rFonts w:ascii="Arial" w:hAnsi="Arial" w:cs="Arial"/>
        </w:rPr>
        <w:t>, torej se vodijo t.i.</w:t>
      </w:r>
      <w:r>
        <w:rPr>
          <w:rFonts w:ascii="Arial" w:hAnsi="Arial" w:cs="Arial"/>
        </w:rPr>
        <w:t xml:space="preserve"> izvenbilančno.</w:t>
      </w:r>
      <w:r w:rsidR="00645632">
        <w:rPr>
          <w:rFonts w:ascii="Arial" w:hAnsi="Arial" w:cs="Arial"/>
        </w:rPr>
        <w:t xml:space="preserve"> Sredstva</w:t>
      </w:r>
      <w:r w:rsidR="00632156">
        <w:rPr>
          <w:rFonts w:ascii="Arial" w:hAnsi="Arial" w:cs="Arial"/>
        </w:rPr>
        <w:t>, namenjena</w:t>
      </w:r>
      <w:r w:rsidR="00645632">
        <w:rPr>
          <w:rFonts w:ascii="Arial" w:hAnsi="Arial" w:cs="Arial"/>
        </w:rPr>
        <w:t xml:space="preserve"> dokapitalizaciji Stanovanjskega</w:t>
      </w:r>
      <w:r w:rsidR="00E56BA5">
        <w:rPr>
          <w:rFonts w:ascii="Arial" w:hAnsi="Arial" w:cs="Arial"/>
        </w:rPr>
        <w:t xml:space="preserve"> </w:t>
      </w:r>
      <w:r w:rsidR="00645632">
        <w:rPr>
          <w:rFonts w:ascii="Arial" w:hAnsi="Arial" w:cs="Arial"/>
        </w:rPr>
        <w:t>sklada Republike Slovenije</w:t>
      </w:r>
      <w:r w:rsidR="00632156">
        <w:rPr>
          <w:rFonts w:ascii="Arial" w:hAnsi="Arial" w:cs="Arial"/>
        </w:rPr>
        <w:t>, se</w:t>
      </w:r>
      <w:r w:rsidR="00645632">
        <w:rPr>
          <w:rFonts w:ascii="Arial" w:hAnsi="Arial" w:cs="Arial"/>
        </w:rPr>
        <w:t xml:space="preserve"> vodijo na posebnih proračunskih postavkah</w:t>
      </w:r>
      <w:r w:rsidR="00590C11">
        <w:rPr>
          <w:rFonts w:ascii="Arial" w:hAnsi="Arial" w:cs="Arial"/>
        </w:rPr>
        <w:t>, kar se določi s to novelo z dopolnitvijo 5. člena ZFSGJNS.</w:t>
      </w:r>
    </w:p>
    <w:bookmarkEnd w:id="6"/>
    <w:p w14:paraId="028B9498" w14:textId="77777777" w:rsidR="00F51EB4" w:rsidRDefault="00F51EB4" w:rsidP="00B66769">
      <w:pPr>
        <w:spacing w:after="0" w:line="312" w:lineRule="auto"/>
        <w:jc w:val="both"/>
        <w:rPr>
          <w:rFonts w:ascii="Arial" w:hAnsi="Arial" w:cs="Arial"/>
        </w:rPr>
      </w:pPr>
    </w:p>
    <w:p w14:paraId="513F045B" w14:textId="018B5D53" w:rsidR="00F51EB4" w:rsidRPr="00AF04EC" w:rsidRDefault="00F51EB4" w:rsidP="00B66769">
      <w:pPr>
        <w:spacing w:after="0" w:line="312" w:lineRule="auto"/>
        <w:jc w:val="both"/>
        <w:rPr>
          <w:rFonts w:ascii="Arial" w:hAnsi="Arial" w:cs="Arial"/>
          <w:b/>
          <w:bCs/>
          <w:u w:val="single"/>
        </w:rPr>
      </w:pPr>
      <w:r w:rsidRPr="00AF04EC">
        <w:rPr>
          <w:rFonts w:ascii="Arial" w:hAnsi="Arial" w:cs="Arial"/>
          <w:b/>
          <w:bCs/>
          <w:u w:val="single"/>
        </w:rPr>
        <w:t>K</w:t>
      </w:r>
      <w:r w:rsidR="00132F6B" w:rsidRPr="00AF04EC">
        <w:rPr>
          <w:rFonts w:ascii="Arial" w:hAnsi="Arial" w:cs="Arial"/>
          <w:b/>
          <w:bCs/>
          <w:u w:val="single"/>
        </w:rPr>
        <w:t xml:space="preserve"> </w:t>
      </w:r>
      <w:r w:rsidRPr="00AF04EC">
        <w:rPr>
          <w:rFonts w:ascii="Arial" w:hAnsi="Arial" w:cs="Arial"/>
          <w:b/>
          <w:bCs/>
          <w:u w:val="single"/>
        </w:rPr>
        <w:t xml:space="preserve">2. </w:t>
      </w:r>
      <w:r w:rsidR="00132F6B" w:rsidRPr="00AF04EC">
        <w:rPr>
          <w:rFonts w:ascii="Arial" w:hAnsi="Arial" w:cs="Arial"/>
          <w:b/>
          <w:bCs/>
          <w:u w:val="single"/>
        </w:rPr>
        <w:t>členu</w:t>
      </w:r>
    </w:p>
    <w:p w14:paraId="0D08C3B4" w14:textId="7FC70644" w:rsidR="00AF202C" w:rsidRDefault="00132F6B" w:rsidP="00B66769">
      <w:pPr>
        <w:spacing w:after="0" w:line="312" w:lineRule="auto"/>
        <w:jc w:val="both"/>
        <w:rPr>
          <w:rFonts w:ascii="Arial" w:hAnsi="Arial" w:cs="Arial"/>
        </w:rPr>
      </w:pPr>
      <w:r w:rsidRPr="00132F6B">
        <w:rPr>
          <w:rFonts w:ascii="Arial" w:hAnsi="Arial" w:cs="Arial"/>
        </w:rPr>
        <w:t>S predlaganimi spremembami se pravilno opredeli vodenje sredstev. Sredstva</w:t>
      </w:r>
      <w:r w:rsidR="00CF1B9A" w:rsidRPr="00132F6B">
        <w:rPr>
          <w:rFonts w:ascii="Arial" w:hAnsi="Arial" w:cs="Arial"/>
        </w:rPr>
        <w:t>, namenjena</w:t>
      </w:r>
      <w:r w:rsidRPr="00132F6B">
        <w:rPr>
          <w:rFonts w:ascii="Arial" w:hAnsi="Arial" w:cs="Arial"/>
        </w:rPr>
        <w:t xml:space="preserve"> dokapitalizaciji Stanovanjskega sklada Republike Slovenije</w:t>
      </w:r>
      <w:r w:rsidR="008002B9">
        <w:rPr>
          <w:rFonts w:ascii="Arial" w:hAnsi="Arial" w:cs="Arial"/>
        </w:rPr>
        <w:t>,</w:t>
      </w:r>
      <w:r w:rsidRPr="00132F6B">
        <w:rPr>
          <w:rFonts w:ascii="Arial" w:hAnsi="Arial" w:cs="Arial"/>
        </w:rPr>
        <w:t xml:space="preserve"> se vodijo na posebnih proračunskih postavkah.</w:t>
      </w:r>
      <w:r w:rsidR="00632156">
        <w:rPr>
          <w:rFonts w:ascii="Arial" w:hAnsi="Arial" w:cs="Arial"/>
        </w:rPr>
        <w:t xml:space="preserve"> Medtem ko se sredstva </w:t>
      </w:r>
      <w:r w:rsidR="00632156" w:rsidRPr="00632156">
        <w:rPr>
          <w:rFonts w:ascii="Arial" w:hAnsi="Arial" w:cs="Arial"/>
        </w:rPr>
        <w:t>za subvencijo obrestne mere pri SID banki</w:t>
      </w:r>
      <w:r w:rsidR="00632156" w:rsidRPr="00632156">
        <w:t xml:space="preserve"> </w:t>
      </w:r>
      <w:r w:rsidR="00632156" w:rsidRPr="00632156">
        <w:rPr>
          <w:rFonts w:ascii="Arial" w:hAnsi="Arial" w:cs="Arial"/>
        </w:rPr>
        <w:t>zagotovijo na način, kot je določen 8. členu zakona</w:t>
      </w:r>
      <w:r w:rsidR="00FF7F70">
        <w:rPr>
          <w:rFonts w:ascii="Arial" w:hAnsi="Arial" w:cs="Arial"/>
        </w:rPr>
        <w:t>, torej se vodijo kot prosta denarna sredstva na računu</w:t>
      </w:r>
      <w:proofErr w:type="gramStart"/>
      <w:r w:rsidR="00FF7F70">
        <w:rPr>
          <w:rFonts w:ascii="Arial" w:hAnsi="Arial" w:cs="Arial"/>
        </w:rPr>
        <w:t xml:space="preserve"> odprtem</w:t>
      </w:r>
      <w:proofErr w:type="gramEnd"/>
      <w:r w:rsidR="00FF7F70">
        <w:rPr>
          <w:rFonts w:ascii="Arial" w:hAnsi="Arial" w:cs="Arial"/>
        </w:rPr>
        <w:t xml:space="preserve"> pri Banki Slovenije</w:t>
      </w:r>
      <w:r w:rsidR="00632156">
        <w:rPr>
          <w:rFonts w:ascii="Arial" w:hAnsi="Arial" w:cs="Arial"/>
        </w:rPr>
        <w:t>.</w:t>
      </w:r>
    </w:p>
    <w:p w14:paraId="1843A7E4" w14:textId="77777777" w:rsidR="00AF202C" w:rsidRDefault="00AF202C" w:rsidP="00B66769">
      <w:pPr>
        <w:spacing w:after="0" w:line="312" w:lineRule="auto"/>
        <w:jc w:val="both"/>
        <w:rPr>
          <w:rFonts w:ascii="Arial" w:hAnsi="Arial" w:cs="Arial"/>
        </w:rPr>
      </w:pPr>
    </w:p>
    <w:p w14:paraId="5F50577F" w14:textId="4D1944C2" w:rsidR="0010561C" w:rsidRPr="00AF04EC" w:rsidRDefault="0010561C" w:rsidP="0010561C">
      <w:pPr>
        <w:spacing w:after="0" w:line="276" w:lineRule="auto"/>
        <w:rPr>
          <w:rFonts w:ascii="Arial" w:eastAsia="Arial" w:hAnsi="Arial" w:cs="Arial"/>
          <w:b/>
          <w:bCs/>
          <w:kern w:val="0"/>
          <w:u w:val="single"/>
          <w:lang w:eastAsia="sl-SI"/>
        </w:rPr>
      </w:pPr>
      <w:r w:rsidRPr="00AF04EC">
        <w:rPr>
          <w:rFonts w:ascii="Arial" w:eastAsia="Arial" w:hAnsi="Arial" w:cs="Arial"/>
          <w:b/>
          <w:bCs/>
          <w:kern w:val="0"/>
          <w:u w:val="single"/>
          <w:lang w:eastAsia="sl-SI"/>
        </w:rPr>
        <w:t xml:space="preserve">K </w:t>
      </w:r>
      <w:r w:rsidR="00AF202C" w:rsidRPr="00AF04EC">
        <w:rPr>
          <w:rFonts w:ascii="Arial" w:eastAsia="Arial" w:hAnsi="Arial" w:cs="Arial"/>
          <w:b/>
          <w:bCs/>
          <w:kern w:val="0"/>
          <w:u w:val="single"/>
          <w:lang w:eastAsia="sl-SI"/>
        </w:rPr>
        <w:t>3</w:t>
      </w:r>
      <w:r w:rsidRPr="00AF04EC">
        <w:rPr>
          <w:rFonts w:ascii="Arial" w:eastAsia="Arial" w:hAnsi="Arial" w:cs="Arial"/>
          <w:b/>
          <w:bCs/>
          <w:kern w:val="0"/>
          <w:u w:val="single"/>
          <w:lang w:eastAsia="sl-SI"/>
        </w:rPr>
        <w:t>. členu</w:t>
      </w:r>
    </w:p>
    <w:p w14:paraId="7FF7FD61" w14:textId="11485EC2" w:rsidR="006257F8" w:rsidRPr="00AF04EC" w:rsidRDefault="005717E7" w:rsidP="00AF04EC">
      <w:pPr>
        <w:spacing w:after="0" w:line="312" w:lineRule="auto"/>
        <w:jc w:val="both"/>
        <w:rPr>
          <w:rFonts w:ascii="Arial" w:hAnsi="Arial" w:cs="Arial"/>
        </w:rPr>
      </w:pPr>
      <w:r w:rsidRPr="00AF04EC">
        <w:rPr>
          <w:rFonts w:ascii="Arial" w:hAnsi="Arial" w:cs="Arial"/>
        </w:rPr>
        <w:t>S</w:t>
      </w:r>
      <w:r w:rsidR="0010561C" w:rsidRPr="00AF04EC">
        <w:rPr>
          <w:rFonts w:ascii="Arial" w:hAnsi="Arial" w:cs="Arial"/>
        </w:rPr>
        <w:t xml:space="preserve"> </w:t>
      </w:r>
      <w:r w:rsidRPr="00AF04EC">
        <w:rPr>
          <w:rFonts w:ascii="Arial" w:hAnsi="Arial" w:cs="Arial"/>
        </w:rPr>
        <w:t>predlagano</w:t>
      </w:r>
      <w:r w:rsidR="0010561C" w:rsidRPr="00AF04EC">
        <w:rPr>
          <w:rFonts w:ascii="Arial" w:hAnsi="Arial" w:cs="Arial"/>
        </w:rPr>
        <w:t xml:space="preserve"> dopolnitvijo </w:t>
      </w:r>
      <w:r w:rsidRPr="003D556F">
        <w:rPr>
          <w:rFonts w:ascii="Arial" w:hAnsi="Arial" w:cs="Arial"/>
        </w:rPr>
        <w:t>8. člen</w:t>
      </w:r>
      <w:r>
        <w:rPr>
          <w:rFonts w:ascii="Arial" w:hAnsi="Arial" w:cs="Arial"/>
        </w:rPr>
        <w:t>a</w:t>
      </w:r>
      <w:r w:rsidRPr="005717E7">
        <w:rPr>
          <w:rFonts w:ascii="Arial" w:hAnsi="Arial" w:cs="Arial"/>
        </w:rPr>
        <w:t xml:space="preserve"> ZFSGJNS</w:t>
      </w:r>
      <w:r>
        <w:rPr>
          <w:rFonts w:ascii="Arial" w:hAnsi="Arial" w:cs="Arial"/>
        </w:rPr>
        <w:t xml:space="preserve"> z novimi četrtim do sedmim odstavkom</w:t>
      </w:r>
      <w:r w:rsidRPr="00AF04EC">
        <w:rPr>
          <w:rFonts w:ascii="Arial" w:hAnsi="Arial" w:cs="Arial"/>
        </w:rPr>
        <w:t xml:space="preserve"> </w:t>
      </w:r>
      <w:r w:rsidR="0010561C" w:rsidRPr="00AF04EC">
        <w:rPr>
          <w:rFonts w:ascii="Arial" w:hAnsi="Arial" w:cs="Arial"/>
        </w:rPr>
        <w:t xml:space="preserve">se ne glede na sedmi odstavek 68. člena Zakona o javnih financah </w:t>
      </w:r>
      <w:r w:rsidRPr="00AF04EC">
        <w:rPr>
          <w:rFonts w:ascii="Arial" w:hAnsi="Arial" w:cs="Arial"/>
        </w:rPr>
        <w:t xml:space="preserve">(Uradni list RS, št. 11/11 – uradno prečiščeno besedilo, 14/13 – popr., 101/13, 55/15 – </w:t>
      </w:r>
      <w:proofErr w:type="spellStart"/>
      <w:r w:rsidRPr="00AF04EC">
        <w:rPr>
          <w:rFonts w:ascii="Arial" w:hAnsi="Arial" w:cs="Arial"/>
        </w:rPr>
        <w:t>ZFisP</w:t>
      </w:r>
      <w:proofErr w:type="spellEnd"/>
      <w:r w:rsidRPr="00AF04EC">
        <w:rPr>
          <w:rFonts w:ascii="Arial" w:hAnsi="Arial" w:cs="Arial"/>
        </w:rPr>
        <w:t xml:space="preserve">, 96/15 – ZIPRS1617, 13/18, 195/20 – odl. US, 18/23 – ZDU-1O, 76/23, 24/25 – </w:t>
      </w:r>
      <w:proofErr w:type="spellStart"/>
      <w:r w:rsidRPr="00AF04EC">
        <w:rPr>
          <w:rFonts w:ascii="Arial" w:hAnsi="Arial" w:cs="Arial"/>
        </w:rPr>
        <w:t>ZFisP</w:t>
      </w:r>
      <w:proofErr w:type="spellEnd"/>
      <w:r w:rsidRPr="00AF04EC">
        <w:rPr>
          <w:rFonts w:ascii="Arial" w:hAnsi="Arial" w:cs="Arial"/>
        </w:rPr>
        <w:t>-1 in 39/25)</w:t>
      </w:r>
      <w:r w:rsidR="0010561C" w:rsidRPr="00AF04EC">
        <w:rPr>
          <w:rFonts w:ascii="Arial" w:hAnsi="Arial" w:cs="Arial"/>
        </w:rPr>
        <w:t xml:space="preserve"> razširja možnost nalaganja prostih denarnih sredstev državnega proračuna na način, da lahko državni proračun poleg nalaganja v pravne osebe, ustanovljene za namen zagotavljanja</w:t>
      </w:r>
      <w:proofErr w:type="gramStart"/>
      <w:r w:rsidR="0010561C" w:rsidRPr="00AF04EC">
        <w:rPr>
          <w:rFonts w:ascii="Arial" w:hAnsi="Arial" w:cs="Arial"/>
        </w:rPr>
        <w:t xml:space="preserve"> finančne</w:t>
      </w:r>
      <w:proofErr w:type="gramEnd"/>
      <w:r w:rsidR="0010561C" w:rsidRPr="00AF04EC">
        <w:rPr>
          <w:rFonts w:ascii="Arial" w:hAnsi="Arial" w:cs="Arial"/>
        </w:rPr>
        <w:t xml:space="preserve"> stabilnosti v evroobmočju, prosta denarna sredstva v obliki depozita za namen izvajanja subvencioniranja obrestne mere skladno z ZFSGJNS nalaga tudi na račun SID banke, odprt pri Banki Slovenije. </w:t>
      </w:r>
    </w:p>
    <w:p w14:paraId="019F8D56" w14:textId="70D5253E" w:rsidR="006257F8" w:rsidRPr="00AF04EC" w:rsidRDefault="0010561C" w:rsidP="00AF04EC">
      <w:pPr>
        <w:spacing w:after="0" w:line="312" w:lineRule="auto"/>
        <w:jc w:val="both"/>
        <w:rPr>
          <w:rFonts w:ascii="Arial" w:hAnsi="Arial" w:cs="Arial"/>
        </w:rPr>
      </w:pPr>
      <w:r w:rsidRPr="00AF04EC">
        <w:rPr>
          <w:rFonts w:ascii="Arial" w:hAnsi="Arial" w:cs="Arial"/>
        </w:rPr>
        <w:t>Po določbah ZFSGJNS je za namen subvencioniranja obrestne mere za kredite, ki jih bo za izvajanje projektov gradnje ali obnove javnih najemnih stanovanj in javnih najemnih oskrbovanih stanovanj dodeljevala SID banka, zagotovljen</w:t>
      </w:r>
      <w:r w:rsidR="005717E7" w:rsidRPr="00AF04EC">
        <w:rPr>
          <w:rFonts w:ascii="Arial" w:hAnsi="Arial" w:cs="Arial"/>
        </w:rPr>
        <w:t>ih</w:t>
      </w:r>
      <w:r w:rsidRPr="00AF04EC">
        <w:rPr>
          <w:rFonts w:ascii="Arial" w:hAnsi="Arial" w:cs="Arial"/>
        </w:rPr>
        <w:t xml:space="preserve"> do 25 milijonov evrov sredstev vsako leto od leta 2026 do leta 2034. </w:t>
      </w:r>
    </w:p>
    <w:p w14:paraId="283993D5" w14:textId="135540E2" w:rsidR="0010561C" w:rsidRPr="00AF04EC" w:rsidRDefault="0010561C" w:rsidP="00AF04EC">
      <w:pPr>
        <w:spacing w:after="0" w:line="312" w:lineRule="auto"/>
        <w:jc w:val="both"/>
        <w:rPr>
          <w:rFonts w:ascii="Arial" w:hAnsi="Arial" w:cs="Arial"/>
        </w:rPr>
      </w:pPr>
      <w:r w:rsidRPr="00AF04EC">
        <w:rPr>
          <w:rFonts w:ascii="Arial" w:hAnsi="Arial" w:cs="Arial"/>
        </w:rPr>
        <w:t>Ta sredstva bodo nakazana na račun SID banke</w:t>
      </w:r>
      <w:r w:rsidR="008002B9">
        <w:rPr>
          <w:rFonts w:ascii="Arial" w:hAnsi="Arial" w:cs="Arial"/>
        </w:rPr>
        <w:t>,</w:t>
      </w:r>
      <w:r w:rsidRPr="00AF04EC">
        <w:rPr>
          <w:rFonts w:ascii="Arial" w:hAnsi="Arial" w:cs="Arial"/>
        </w:rPr>
        <w:t xml:space="preserve"> odprt pri Banki Slovenije, </w:t>
      </w:r>
      <w:r w:rsidR="002B05C4">
        <w:rPr>
          <w:rFonts w:ascii="Arial" w:hAnsi="Arial" w:cs="Arial"/>
        </w:rPr>
        <w:t>in</w:t>
      </w:r>
      <w:r w:rsidRPr="00AF04EC">
        <w:rPr>
          <w:rFonts w:ascii="Arial" w:hAnsi="Arial" w:cs="Arial"/>
        </w:rPr>
        <w:t xml:space="preserve"> se bo</w:t>
      </w:r>
      <w:r w:rsidR="007350C6" w:rsidRPr="00AF04EC">
        <w:rPr>
          <w:rFonts w:ascii="Arial" w:hAnsi="Arial" w:cs="Arial"/>
        </w:rPr>
        <w:t>do</w:t>
      </w:r>
      <w:r w:rsidRPr="00AF04EC">
        <w:rPr>
          <w:rFonts w:ascii="Arial" w:hAnsi="Arial" w:cs="Arial"/>
        </w:rPr>
        <w:t xml:space="preserve"> vsako leto zmanjšala za višino </w:t>
      </w:r>
      <w:r>
        <w:rPr>
          <w:rFonts w:ascii="Arial" w:hAnsi="Arial" w:cs="Arial"/>
        </w:rPr>
        <w:t>izplačanih</w:t>
      </w:r>
      <w:r w:rsidRPr="003D556F">
        <w:rPr>
          <w:rFonts w:ascii="Arial" w:hAnsi="Arial" w:cs="Arial"/>
        </w:rPr>
        <w:t xml:space="preserve"> sredstev za subvencijo obrestne mere v posameznem letu</w:t>
      </w:r>
      <w:r>
        <w:rPr>
          <w:rFonts w:ascii="Arial" w:hAnsi="Arial" w:cs="Arial"/>
        </w:rPr>
        <w:t xml:space="preserve"> (odhodek proračuna v </w:t>
      </w:r>
      <w:r w:rsidR="00CE06E5">
        <w:rPr>
          <w:rFonts w:ascii="Arial" w:hAnsi="Arial" w:cs="Arial"/>
        </w:rPr>
        <w:t>izkazu prihodkov in odhodkov</w:t>
      </w:r>
      <w:r w:rsidR="001373D9">
        <w:rPr>
          <w:rFonts w:ascii="Arial" w:hAnsi="Arial" w:cs="Arial"/>
        </w:rPr>
        <w:t xml:space="preserve"> </w:t>
      </w:r>
      <w:r w:rsidR="001373D9" w:rsidRPr="001373D9">
        <w:rPr>
          <w:rFonts w:ascii="Arial" w:hAnsi="Arial" w:cs="Arial"/>
        </w:rPr>
        <w:t>– drugih uporabnikov oz. v A bilanci</w:t>
      </w:r>
      <w:r>
        <w:rPr>
          <w:rFonts w:ascii="Arial" w:hAnsi="Arial" w:cs="Arial"/>
        </w:rPr>
        <w:t xml:space="preserve"> državnega proračuna), kot določa</w:t>
      </w:r>
      <w:r w:rsidR="004E4E8E">
        <w:rPr>
          <w:rFonts w:ascii="Arial" w:hAnsi="Arial" w:cs="Arial"/>
        </w:rPr>
        <w:t>ta</w:t>
      </w:r>
      <w:r>
        <w:rPr>
          <w:rFonts w:ascii="Arial" w:hAnsi="Arial" w:cs="Arial"/>
        </w:rPr>
        <w:t xml:space="preserve"> nov</w:t>
      </w:r>
      <w:r w:rsidR="005717E7">
        <w:rPr>
          <w:rFonts w:ascii="Arial" w:hAnsi="Arial" w:cs="Arial"/>
        </w:rPr>
        <w:t>a</w:t>
      </w:r>
      <w:r>
        <w:rPr>
          <w:rFonts w:ascii="Arial" w:hAnsi="Arial" w:cs="Arial"/>
        </w:rPr>
        <w:t xml:space="preserve"> šesti</w:t>
      </w:r>
      <w:r w:rsidR="004E4E8E">
        <w:rPr>
          <w:rFonts w:ascii="Arial" w:hAnsi="Arial" w:cs="Arial"/>
        </w:rPr>
        <w:t xml:space="preserve"> in sedmi</w:t>
      </w:r>
      <w:r>
        <w:rPr>
          <w:rFonts w:ascii="Arial" w:hAnsi="Arial" w:cs="Arial"/>
        </w:rPr>
        <w:t xml:space="preserve"> odstavek 8. člena</w:t>
      </w:r>
      <w:r w:rsidR="005717E7">
        <w:rPr>
          <w:rFonts w:ascii="Arial" w:hAnsi="Arial" w:cs="Arial"/>
        </w:rPr>
        <w:t xml:space="preserve"> ZFSGJNS</w:t>
      </w:r>
      <w:r w:rsidRPr="00AF04EC">
        <w:rPr>
          <w:rFonts w:ascii="Arial" w:hAnsi="Arial" w:cs="Arial"/>
        </w:rPr>
        <w:t>. Z dopolnitvijo se določi, da se bodo sredstva</w:t>
      </w:r>
      <w:r w:rsidR="005717E7" w:rsidRPr="00AF04EC">
        <w:rPr>
          <w:rFonts w:ascii="Arial" w:hAnsi="Arial" w:cs="Arial"/>
        </w:rPr>
        <w:t>,</w:t>
      </w:r>
      <w:r w:rsidRPr="00AF04EC">
        <w:rPr>
          <w:rFonts w:ascii="Arial" w:hAnsi="Arial" w:cs="Arial"/>
        </w:rPr>
        <w:t xml:space="preserve"> nakazana na račun SID banke, za potrebe evidentiranja vodila kot depozit, pri čemer SID banka za sredstva na tem računu ne plačuje obresti, sredstva pa se izkazujejo v bilanci stanja </w:t>
      </w:r>
      <w:r w:rsidRPr="00AF04EC">
        <w:rPr>
          <w:rFonts w:ascii="Arial" w:hAnsi="Arial" w:cs="Arial"/>
        </w:rPr>
        <w:lastRenderedPageBreak/>
        <w:t>državnega proračuna pri Ministrstvu za solidarno prihodnost (v nadalj</w:t>
      </w:r>
      <w:r w:rsidR="005717E7" w:rsidRPr="00AF04EC">
        <w:rPr>
          <w:rFonts w:ascii="Arial" w:hAnsi="Arial" w:cs="Arial"/>
        </w:rPr>
        <w:t>njem besedil</w:t>
      </w:r>
      <w:r w:rsidRPr="00AF04EC">
        <w:rPr>
          <w:rFonts w:ascii="Arial" w:hAnsi="Arial" w:cs="Arial"/>
        </w:rPr>
        <w:t>u: ministrstvo). Navedena sredstva se bodo vodila na računu SID banke</w:t>
      </w:r>
      <w:r w:rsidR="00294177">
        <w:rPr>
          <w:rFonts w:ascii="Arial" w:hAnsi="Arial" w:cs="Arial"/>
        </w:rPr>
        <w:t>,</w:t>
      </w:r>
      <w:r w:rsidR="006257F8" w:rsidRPr="00AF04EC">
        <w:rPr>
          <w:rFonts w:ascii="Arial" w:hAnsi="Arial" w:cs="Arial"/>
        </w:rPr>
        <w:t xml:space="preserve"> </w:t>
      </w:r>
      <w:r w:rsidRPr="00AF04EC">
        <w:rPr>
          <w:rFonts w:ascii="Arial" w:hAnsi="Arial" w:cs="Arial"/>
        </w:rPr>
        <w:t>odprt pri Banki Slovenije, do izteka kreditnih pogodb iz prvega odstavka 8. člena ZFSGJNS. Po preteku tega obdobja se preostanek sredstev vrne v državni proračun.</w:t>
      </w:r>
    </w:p>
    <w:p w14:paraId="56E565C2" w14:textId="77777777" w:rsidR="00AD0B7D" w:rsidRPr="00AF04EC" w:rsidRDefault="00AD0B7D" w:rsidP="00AF04EC">
      <w:pPr>
        <w:spacing w:after="0" w:line="312" w:lineRule="auto"/>
        <w:jc w:val="both"/>
        <w:rPr>
          <w:rFonts w:ascii="Arial" w:hAnsi="Arial" w:cs="Arial"/>
        </w:rPr>
      </w:pPr>
    </w:p>
    <w:p w14:paraId="7D97CA20" w14:textId="6B0BC941" w:rsidR="00AD0B7D" w:rsidRDefault="00AD0B7D" w:rsidP="00AF04EC">
      <w:pPr>
        <w:spacing w:after="0" w:line="312" w:lineRule="auto"/>
        <w:jc w:val="both"/>
        <w:rPr>
          <w:rFonts w:ascii="Arial" w:hAnsi="Arial" w:cs="Arial"/>
        </w:rPr>
      </w:pPr>
      <w:r w:rsidRPr="00AF04EC">
        <w:rPr>
          <w:rFonts w:ascii="Arial" w:hAnsi="Arial" w:cs="Arial"/>
        </w:rPr>
        <w:t>S predlagano dopolnitvijo člena se še določi, da mora višino izplačane subvencije zadevne obrestne mere na letni ravni v svojem finančnem načrtu načrtovati ministrstvo. Ministrstvo bo odhodek proračuna izkazalo v svojih poslovnih knjigah (posledično se bo videlo tudi v finančnem načrtu) po prejemu dokazil (verodostojne knjigovodske listine, ki bodo hkrati osnova za evidentiranje v poslovnih knjigah ministrstva). Iz dokazil o izplačanih subvencijah obrestne mere, ki jih bo SID banka predložila ministrstvu, mora izhajati višina obračunanih sredstev za subvencijo obrestne mere in obdobje obračuna. Zapiranje depozita v poslovnih knjigah ministrstva bo potekalo brez izvedenega denarnega toka, na podlagi odredbe brez nakazila</w:t>
      </w:r>
    </w:p>
    <w:p w14:paraId="30E98A54" w14:textId="196EBAE2" w:rsidR="0010561C" w:rsidRPr="00AF04EC" w:rsidRDefault="0010561C" w:rsidP="00AF04EC">
      <w:pPr>
        <w:spacing w:after="0" w:line="312" w:lineRule="auto"/>
        <w:jc w:val="both"/>
        <w:rPr>
          <w:rFonts w:ascii="Arial" w:hAnsi="Arial" w:cs="Arial"/>
        </w:rPr>
      </w:pPr>
      <w:r w:rsidRPr="00AF04EC">
        <w:rPr>
          <w:rFonts w:ascii="Arial" w:hAnsi="Arial" w:cs="Arial"/>
        </w:rPr>
        <w:t> </w:t>
      </w:r>
    </w:p>
    <w:p w14:paraId="0A6C8459" w14:textId="3A5EC158" w:rsidR="0010561C" w:rsidRPr="00AF04EC" w:rsidRDefault="0010561C" w:rsidP="00AF04EC">
      <w:pPr>
        <w:spacing w:after="0" w:line="312" w:lineRule="auto"/>
        <w:jc w:val="both"/>
        <w:rPr>
          <w:rFonts w:ascii="Arial" w:hAnsi="Arial" w:cs="Arial"/>
        </w:rPr>
      </w:pPr>
      <w:r w:rsidRPr="00AF04EC">
        <w:rPr>
          <w:rFonts w:ascii="Arial" w:hAnsi="Arial" w:cs="Arial"/>
        </w:rPr>
        <w:t xml:space="preserve">Predlagana rešitev omogoča učinkovito, pregledno in fiskalno skladno izvajanje ukrepa subvencioniranja obrestnih mer, dodeljenih pri kreditiranju projektov gradnje ali obnove javnih najemnih stanovanj in javnih najemnih oskrbovanih stanovanj s </w:t>
      </w:r>
      <w:proofErr w:type="gramStart"/>
      <w:r w:rsidRPr="00AF04EC">
        <w:rPr>
          <w:rFonts w:ascii="Arial" w:hAnsi="Arial" w:cs="Arial"/>
        </w:rPr>
        <w:t>strani</w:t>
      </w:r>
      <w:proofErr w:type="gramEnd"/>
      <w:r w:rsidRPr="00AF04EC">
        <w:rPr>
          <w:rFonts w:ascii="Arial" w:hAnsi="Arial" w:cs="Arial"/>
        </w:rPr>
        <w:t xml:space="preserve"> SID banke, hkrati pa ohranja </w:t>
      </w:r>
      <w:r w:rsidR="006257F8" w:rsidRPr="00AF04EC">
        <w:rPr>
          <w:rFonts w:ascii="Arial" w:hAnsi="Arial" w:cs="Arial"/>
        </w:rPr>
        <w:t>integralnost</w:t>
      </w:r>
      <w:r w:rsidRPr="00AF04EC">
        <w:rPr>
          <w:rFonts w:ascii="Arial" w:hAnsi="Arial" w:cs="Arial"/>
        </w:rPr>
        <w:t xml:space="preserve"> javnofinančnega sistema Republike Slovenije.</w:t>
      </w:r>
    </w:p>
    <w:p w14:paraId="001DF6EB" w14:textId="77777777" w:rsidR="0010561C" w:rsidRPr="00AF04EC" w:rsidRDefault="0010561C" w:rsidP="00AF04EC">
      <w:pPr>
        <w:spacing w:after="0" w:line="312" w:lineRule="auto"/>
        <w:jc w:val="both"/>
        <w:rPr>
          <w:rFonts w:ascii="Arial" w:hAnsi="Arial" w:cs="Arial"/>
        </w:rPr>
      </w:pPr>
      <w:r w:rsidRPr="00AF04EC">
        <w:rPr>
          <w:rFonts w:ascii="Arial" w:hAnsi="Arial" w:cs="Arial"/>
        </w:rPr>
        <w:t> </w:t>
      </w:r>
    </w:p>
    <w:p w14:paraId="18964BC6" w14:textId="1BB616D6" w:rsidR="0010561C" w:rsidRPr="00AF04EC" w:rsidRDefault="0010561C" w:rsidP="00AF04EC">
      <w:pPr>
        <w:spacing w:after="0" w:line="312" w:lineRule="auto"/>
        <w:jc w:val="both"/>
        <w:rPr>
          <w:rFonts w:ascii="Arial" w:hAnsi="Arial" w:cs="Arial"/>
        </w:rPr>
      </w:pPr>
      <w:r w:rsidRPr="00AF04EC">
        <w:rPr>
          <w:rFonts w:ascii="Arial" w:hAnsi="Arial" w:cs="Arial"/>
        </w:rPr>
        <w:t>Zaradi dopolnite</w:t>
      </w:r>
      <w:r w:rsidR="005717E7" w:rsidRPr="00AF04EC">
        <w:rPr>
          <w:rFonts w:ascii="Arial" w:hAnsi="Arial" w:cs="Arial"/>
        </w:rPr>
        <w:t>v</w:t>
      </w:r>
      <w:r w:rsidRPr="00AF04EC">
        <w:rPr>
          <w:rFonts w:ascii="Arial" w:hAnsi="Arial" w:cs="Arial"/>
        </w:rPr>
        <w:t xml:space="preserve"> 8. člena Z</w:t>
      </w:r>
      <w:r w:rsidR="005717E7" w:rsidRPr="00AF04EC">
        <w:rPr>
          <w:rFonts w:ascii="Arial" w:hAnsi="Arial" w:cs="Arial"/>
        </w:rPr>
        <w:t>FSGJNS</w:t>
      </w:r>
      <w:r w:rsidRPr="00AF04EC">
        <w:rPr>
          <w:rFonts w:ascii="Arial" w:hAnsi="Arial" w:cs="Arial"/>
        </w:rPr>
        <w:t xml:space="preserve"> se ustrezno uredi tudi </w:t>
      </w:r>
      <w:r w:rsidR="005717E7" w:rsidRPr="00AF04EC">
        <w:rPr>
          <w:rFonts w:ascii="Arial" w:hAnsi="Arial" w:cs="Arial"/>
        </w:rPr>
        <w:t>pre</w:t>
      </w:r>
      <w:r w:rsidRPr="00AF04EC">
        <w:rPr>
          <w:rFonts w:ascii="Arial" w:hAnsi="Arial" w:cs="Arial"/>
        </w:rPr>
        <w:t xml:space="preserve">številčenje </w:t>
      </w:r>
      <w:r w:rsidR="005717E7" w:rsidRPr="00AF04EC">
        <w:rPr>
          <w:rFonts w:ascii="Arial" w:hAnsi="Arial" w:cs="Arial"/>
        </w:rPr>
        <w:t xml:space="preserve">dosedanjega četrtega </w:t>
      </w:r>
      <w:r w:rsidRPr="00AF04EC">
        <w:rPr>
          <w:rFonts w:ascii="Arial" w:hAnsi="Arial" w:cs="Arial"/>
        </w:rPr>
        <w:t>odstavk</w:t>
      </w:r>
      <w:r w:rsidR="005717E7" w:rsidRPr="00AF04EC">
        <w:rPr>
          <w:rFonts w:ascii="Arial" w:hAnsi="Arial" w:cs="Arial"/>
        </w:rPr>
        <w:t>a.</w:t>
      </w:r>
    </w:p>
    <w:p w14:paraId="28FEBB86" w14:textId="77777777" w:rsidR="00132F6B" w:rsidRPr="00770480" w:rsidRDefault="00132F6B" w:rsidP="0010561C">
      <w:pPr>
        <w:spacing w:after="0" w:line="276" w:lineRule="auto"/>
        <w:jc w:val="both"/>
        <w:rPr>
          <w:rFonts w:ascii="Arial" w:eastAsia="Arial" w:hAnsi="Arial" w:cs="Arial"/>
          <w:b/>
          <w:bCs/>
          <w:kern w:val="0"/>
          <w:lang w:eastAsia="sl-SI"/>
        </w:rPr>
      </w:pPr>
    </w:p>
    <w:p w14:paraId="58E59976" w14:textId="1074BDBE" w:rsidR="0010561C" w:rsidRPr="00CF1B9A" w:rsidRDefault="00132F6B" w:rsidP="00B66769">
      <w:pPr>
        <w:spacing w:after="0" w:line="312" w:lineRule="auto"/>
        <w:jc w:val="both"/>
        <w:rPr>
          <w:rFonts w:ascii="Arial" w:hAnsi="Arial" w:cs="Arial"/>
          <w:b/>
          <w:bCs/>
          <w:u w:val="single"/>
        </w:rPr>
      </w:pPr>
      <w:r w:rsidRPr="00CF1B9A">
        <w:rPr>
          <w:rFonts w:ascii="Arial" w:hAnsi="Arial" w:cs="Arial"/>
          <w:b/>
          <w:bCs/>
          <w:u w:val="single"/>
        </w:rPr>
        <w:t>K 4. členu</w:t>
      </w:r>
    </w:p>
    <w:p w14:paraId="3BB9B0C3" w14:textId="61A3C391" w:rsidR="00874F27" w:rsidRPr="00AF04EC" w:rsidRDefault="00132F6B" w:rsidP="00AF04EC">
      <w:pPr>
        <w:spacing w:after="0" w:line="312" w:lineRule="auto"/>
        <w:jc w:val="both"/>
        <w:rPr>
          <w:rFonts w:ascii="Arial" w:hAnsi="Arial" w:cs="Arial"/>
        </w:rPr>
      </w:pPr>
      <w:r>
        <w:rPr>
          <w:rFonts w:ascii="Arial" w:hAnsi="Arial" w:cs="Arial"/>
        </w:rPr>
        <w:t>S predlaganimi tehničnimi spremembami se pravilno opredeli vodenje sredstev</w:t>
      </w:r>
      <w:r w:rsidR="00394E62">
        <w:rPr>
          <w:rFonts w:ascii="Arial" w:hAnsi="Arial" w:cs="Arial"/>
        </w:rPr>
        <w:t xml:space="preserve"> za leto 2026</w:t>
      </w:r>
      <w:r>
        <w:rPr>
          <w:rFonts w:ascii="Arial" w:hAnsi="Arial" w:cs="Arial"/>
        </w:rPr>
        <w:t>. Sredstva za subvencijo obrestne mere pri SID banki se ne načrtujejo v proračunu na posebnih proračunskih postavkah, ampak se vodijo izvenbilančno.</w:t>
      </w:r>
      <w:r w:rsidR="00874F27">
        <w:rPr>
          <w:rFonts w:ascii="Arial" w:hAnsi="Arial" w:cs="Arial"/>
        </w:rPr>
        <w:t xml:space="preserve"> </w:t>
      </w:r>
      <w:r w:rsidR="00394E62">
        <w:rPr>
          <w:rFonts w:ascii="Arial" w:hAnsi="Arial" w:cs="Arial"/>
        </w:rPr>
        <w:t xml:space="preserve">Prav tako se ta sredstva predvidijo v načrtu porabe sredstev v skladu s 6. členom </w:t>
      </w:r>
      <w:r w:rsidR="00A028D6">
        <w:rPr>
          <w:rFonts w:ascii="Arial" w:hAnsi="Arial" w:cs="Arial"/>
        </w:rPr>
        <w:t>Z</w:t>
      </w:r>
      <w:r w:rsidR="00394E62">
        <w:rPr>
          <w:rFonts w:ascii="Arial" w:hAnsi="Arial" w:cs="Arial"/>
        </w:rPr>
        <w:t xml:space="preserve">FSGJNS. </w:t>
      </w:r>
      <w:r w:rsidR="00726471">
        <w:rPr>
          <w:rFonts w:ascii="Arial" w:hAnsi="Arial" w:cs="Arial"/>
        </w:rPr>
        <w:t xml:space="preserve">S prehodno določbo se odstopa </w:t>
      </w:r>
      <w:r w:rsidR="00FC56B4">
        <w:rPr>
          <w:rFonts w:ascii="Arial" w:hAnsi="Arial" w:cs="Arial"/>
        </w:rPr>
        <w:t xml:space="preserve">od načrtovanja sredstev z </w:t>
      </w:r>
      <w:r w:rsidR="00726471">
        <w:rPr>
          <w:rFonts w:ascii="Arial" w:hAnsi="Arial" w:cs="Arial"/>
        </w:rPr>
        <w:t>načrt</w:t>
      </w:r>
      <w:r w:rsidR="00FC56B4">
        <w:rPr>
          <w:rFonts w:ascii="Arial" w:hAnsi="Arial" w:cs="Arial"/>
        </w:rPr>
        <w:t>om</w:t>
      </w:r>
      <w:r w:rsidR="00726471">
        <w:rPr>
          <w:rFonts w:ascii="Arial" w:hAnsi="Arial" w:cs="Arial"/>
        </w:rPr>
        <w:t xml:space="preserve"> porabe </w:t>
      </w:r>
      <w:r w:rsidR="00FC56B4">
        <w:rPr>
          <w:rFonts w:ascii="Arial" w:hAnsi="Arial" w:cs="Arial"/>
        </w:rPr>
        <w:t xml:space="preserve">sredstev </w:t>
      </w:r>
      <w:r w:rsidR="00726471">
        <w:rPr>
          <w:rFonts w:ascii="Arial" w:hAnsi="Arial" w:cs="Arial"/>
        </w:rPr>
        <w:t>po 6. člen</w:t>
      </w:r>
      <w:r w:rsidR="00FC56B4">
        <w:rPr>
          <w:rFonts w:ascii="Arial" w:hAnsi="Arial" w:cs="Arial"/>
        </w:rPr>
        <w:t>u</w:t>
      </w:r>
      <w:r w:rsidR="00726471">
        <w:rPr>
          <w:rFonts w:ascii="Arial" w:hAnsi="Arial" w:cs="Arial"/>
        </w:rPr>
        <w:t xml:space="preserve"> </w:t>
      </w:r>
      <w:r w:rsidR="00A028D6">
        <w:rPr>
          <w:rFonts w:ascii="Arial" w:hAnsi="Arial" w:cs="Arial"/>
        </w:rPr>
        <w:t>Z</w:t>
      </w:r>
      <w:r w:rsidR="00726471">
        <w:rPr>
          <w:rFonts w:ascii="Arial" w:hAnsi="Arial" w:cs="Arial"/>
        </w:rPr>
        <w:t>FSGJNS</w:t>
      </w:r>
      <w:r w:rsidR="00FC56B4">
        <w:rPr>
          <w:rFonts w:ascii="Arial" w:hAnsi="Arial" w:cs="Arial"/>
        </w:rPr>
        <w:t>, ki bi že moral biti sprejet za leto 2026, temveč se bodo</w:t>
      </w:r>
      <w:r w:rsidR="00874F27">
        <w:rPr>
          <w:rFonts w:ascii="Arial" w:hAnsi="Arial" w:cs="Arial"/>
        </w:rPr>
        <w:t xml:space="preserve"> sredstva za subvencijo obrestne mere pri SID banki za let</w:t>
      </w:r>
      <w:r w:rsidR="00283073">
        <w:rPr>
          <w:rFonts w:ascii="Arial" w:hAnsi="Arial" w:cs="Arial"/>
        </w:rPr>
        <w:t>o</w:t>
      </w:r>
      <w:r w:rsidR="00874F27">
        <w:rPr>
          <w:rFonts w:ascii="Arial" w:hAnsi="Arial" w:cs="Arial"/>
        </w:rPr>
        <w:t xml:space="preserve"> 2026 naloži</w:t>
      </w:r>
      <w:r w:rsidR="00FC56B4">
        <w:rPr>
          <w:rFonts w:ascii="Arial" w:hAnsi="Arial" w:cs="Arial"/>
        </w:rPr>
        <w:t>la</w:t>
      </w:r>
      <w:r w:rsidR="00874F27">
        <w:rPr>
          <w:rFonts w:ascii="Arial" w:hAnsi="Arial" w:cs="Arial"/>
        </w:rPr>
        <w:t xml:space="preserve"> v višini </w:t>
      </w:r>
      <w:r w:rsidR="00874F27" w:rsidRPr="00AF04EC">
        <w:rPr>
          <w:rFonts w:ascii="Arial" w:hAnsi="Arial" w:cs="Arial"/>
        </w:rPr>
        <w:t>25 milijonov na računu SID banke</w:t>
      </w:r>
      <w:r w:rsidR="00FA4923">
        <w:rPr>
          <w:rFonts w:ascii="Arial" w:hAnsi="Arial" w:cs="Arial"/>
        </w:rPr>
        <w:t>,</w:t>
      </w:r>
      <w:r w:rsidR="00874F27" w:rsidRPr="00AF04EC">
        <w:rPr>
          <w:rFonts w:ascii="Arial" w:hAnsi="Arial" w:cs="Arial"/>
        </w:rPr>
        <w:t xml:space="preserve"> odprt pri Banki Slovenije</w:t>
      </w:r>
      <w:r w:rsidR="00726471">
        <w:rPr>
          <w:rFonts w:ascii="Arial" w:hAnsi="Arial" w:cs="Arial"/>
        </w:rPr>
        <w:t>,</w:t>
      </w:r>
      <w:r w:rsidR="00874F27" w:rsidRPr="00AF04EC">
        <w:rPr>
          <w:rFonts w:ascii="Arial" w:hAnsi="Arial" w:cs="Arial"/>
        </w:rPr>
        <w:t xml:space="preserve"> za namen iz druge alineje tretjega odstavka 5. člena tega zakona</w:t>
      </w:r>
      <w:r w:rsidR="00FC56B4">
        <w:rPr>
          <w:rFonts w:ascii="Arial" w:hAnsi="Arial" w:cs="Arial"/>
        </w:rPr>
        <w:t xml:space="preserve"> neposredno na podlagi te prehodne določbe.</w:t>
      </w:r>
    </w:p>
    <w:p w14:paraId="4DC9E320" w14:textId="77777777" w:rsidR="00132F6B" w:rsidRDefault="00132F6B" w:rsidP="00B66769">
      <w:pPr>
        <w:spacing w:after="0" w:line="312" w:lineRule="auto"/>
        <w:jc w:val="both"/>
        <w:rPr>
          <w:rFonts w:ascii="Arial" w:hAnsi="Arial" w:cs="Arial"/>
          <w:b/>
          <w:bCs/>
        </w:rPr>
      </w:pPr>
    </w:p>
    <w:p w14:paraId="7B3D245A" w14:textId="3BF55DBF" w:rsidR="00B16D63" w:rsidRPr="00AF04EC" w:rsidRDefault="00B16D63" w:rsidP="00B16D63">
      <w:pPr>
        <w:spacing w:after="0" w:line="276" w:lineRule="auto"/>
        <w:jc w:val="both"/>
        <w:rPr>
          <w:rFonts w:ascii="Arial" w:eastAsia="Arial" w:hAnsi="Arial" w:cs="Arial"/>
          <w:b/>
          <w:bCs/>
          <w:kern w:val="0"/>
          <w:u w:val="single"/>
          <w:lang w:eastAsia="sl-SI"/>
        </w:rPr>
      </w:pPr>
      <w:r w:rsidRPr="00AF04EC">
        <w:rPr>
          <w:rFonts w:ascii="Arial" w:eastAsia="Arial" w:hAnsi="Arial" w:cs="Arial"/>
          <w:b/>
          <w:bCs/>
          <w:kern w:val="0"/>
          <w:u w:val="single"/>
          <w:lang w:eastAsia="sl-SI"/>
        </w:rPr>
        <w:t xml:space="preserve">K </w:t>
      </w:r>
      <w:r w:rsidR="00132F6B" w:rsidRPr="00AF04EC">
        <w:rPr>
          <w:rFonts w:ascii="Arial" w:eastAsia="Arial" w:hAnsi="Arial" w:cs="Arial"/>
          <w:b/>
          <w:bCs/>
          <w:kern w:val="0"/>
          <w:u w:val="single"/>
          <w:lang w:eastAsia="sl-SI"/>
        </w:rPr>
        <w:t>5</w:t>
      </w:r>
      <w:r w:rsidRPr="00AF04EC">
        <w:rPr>
          <w:rFonts w:ascii="Arial" w:eastAsia="Arial" w:hAnsi="Arial" w:cs="Arial"/>
          <w:b/>
          <w:bCs/>
          <w:kern w:val="0"/>
          <w:u w:val="single"/>
          <w:lang w:eastAsia="sl-SI"/>
        </w:rPr>
        <w:t>. členu</w:t>
      </w:r>
    </w:p>
    <w:p w14:paraId="7EAE770D" w14:textId="527D6D1E" w:rsidR="009127C6" w:rsidRDefault="00B16D63" w:rsidP="009127C6">
      <w:pPr>
        <w:spacing w:after="0" w:line="312" w:lineRule="auto"/>
        <w:jc w:val="both"/>
        <w:rPr>
          <w:rFonts w:ascii="Arial" w:hAnsi="Arial" w:cs="Arial"/>
        </w:rPr>
      </w:pPr>
      <w:r w:rsidRPr="008E7E5F">
        <w:rPr>
          <w:rFonts w:ascii="Arial" w:hAnsi="Arial" w:cs="Arial"/>
        </w:rPr>
        <w:t xml:space="preserve">Zakon začne veljati </w:t>
      </w:r>
      <w:r w:rsidR="00AA063C" w:rsidRPr="008E7E5F">
        <w:rPr>
          <w:rFonts w:ascii="Arial" w:hAnsi="Arial" w:cs="Arial"/>
        </w:rPr>
        <w:t xml:space="preserve">naslednji </w:t>
      </w:r>
      <w:r w:rsidRPr="008E7E5F">
        <w:rPr>
          <w:rFonts w:ascii="Arial" w:hAnsi="Arial" w:cs="Arial"/>
        </w:rPr>
        <w:t>dan po objavi v Uradnem listu Republike Slovenije</w:t>
      </w:r>
      <w:r w:rsidR="009127C6" w:rsidRPr="008E7E5F">
        <w:rPr>
          <w:rFonts w:ascii="Arial" w:hAnsi="Arial" w:cs="Arial"/>
        </w:rPr>
        <w:t>, in sicer iz razloga nadaljnjega nemotenega izvajanja financiranja javne stanovanjske gradnje in s tem povezanih težko popravljivih posledic. Ugodni krediti SID banke s subvencionirano obrestno mero so ključni za nadaljevanje izvajanja že obstoječih projektov stanovanjske gradnje in za razvoj novih projektov stanovanjske gradnje.</w:t>
      </w:r>
      <w:r w:rsidR="009127C6" w:rsidRPr="00250085">
        <w:rPr>
          <w:rFonts w:ascii="Arial" w:hAnsi="Arial" w:cs="Arial"/>
        </w:rPr>
        <w:t xml:space="preserve">  </w:t>
      </w:r>
    </w:p>
    <w:p w14:paraId="25B46EC1" w14:textId="77777777" w:rsidR="00B16D63" w:rsidRPr="00B16D63" w:rsidRDefault="00B16D63" w:rsidP="00B16D63">
      <w:pPr>
        <w:spacing w:after="0" w:line="276" w:lineRule="auto"/>
        <w:jc w:val="both"/>
        <w:rPr>
          <w:rFonts w:ascii="Arial" w:eastAsia="Arial" w:hAnsi="Arial" w:cs="Arial"/>
          <w:kern w:val="0"/>
          <w:sz w:val="20"/>
          <w:szCs w:val="20"/>
          <w:lang w:eastAsia="sl-SI"/>
        </w:rPr>
      </w:pPr>
    </w:p>
    <w:p w14:paraId="2CD703F4" w14:textId="471F55C5" w:rsidR="00B66769" w:rsidRDefault="00B66769" w:rsidP="00B66769">
      <w:pPr>
        <w:spacing w:after="0" w:line="312" w:lineRule="auto"/>
        <w:jc w:val="both"/>
        <w:rPr>
          <w:rFonts w:ascii="Arial" w:hAnsi="Arial" w:cs="Arial"/>
          <w:b/>
          <w:bCs/>
        </w:rPr>
      </w:pPr>
      <w:r w:rsidRPr="00B66769">
        <w:rPr>
          <w:rFonts w:ascii="Arial" w:hAnsi="Arial" w:cs="Arial"/>
          <w:b/>
          <w:bCs/>
        </w:rPr>
        <w:lastRenderedPageBreak/>
        <w:t>IV. BESEDILO ČLENOV, KI SE SPREMINJAJO</w:t>
      </w:r>
    </w:p>
    <w:p w14:paraId="5A5B1096" w14:textId="77777777" w:rsidR="003B0E48" w:rsidRDefault="003B0E48" w:rsidP="00B66769">
      <w:pPr>
        <w:spacing w:after="0" w:line="312" w:lineRule="auto"/>
        <w:jc w:val="both"/>
        <w:rPr>
          <w:rFonts w:ascii="Arial" w:hAnsi="Arial" w:cs="Arial"/>
          <w:b/>
          <w:bCs/>
        </w:rPr>
      </w:pPr>
    </w:p>
    <w:p w14:paraId="37C06961" w14:textId="77777777" w:rsidR="003B0E48" w:rsidRDefault="003B0E48" w:rsidP="00B66769">
      <w:pPr>
        <w:spacing w:after="0" w:line="312" w:lineRule="auto"/>
        <w:jc w:val="both"/>
        <w:rPr>
          <w:rFonts w:ascii="Arial" w:hAnsi="Arial" w:cs="Arial"/>
          <w:b/>
          <w:bCs/>
        </w:rPr>
      </w:pPr>
    </w:p>
    <w:p w14:paraId="4344BACC" w14:textId="77777777" w:rsidR="003B0E48" w:rsidRDefault="003B0E48" w:rsidP="00B66769">
      <w:pPr>
        <w:spacing w:after="0" w:line="312" w:lineRule="auto"/>
        <w:jc w:val="both"/>
        <w:rPr>
          <w:rFonts w:ascii="Arial" w:hAnsi="Arial" w:cs="Arial"/>
          <w:b/>
          <w:bCs/>
        </w:rPr>
      </w:pPr>
    </w:p>
    <w:p w14:paraId="490E0D47" w14:textId="77777777" w:rsidR="003B0E48" w:rsidRDefault="003B0E48" w:rsidP="00B66769">
      <w:pPr>
        <w:spacing w:after="0" w:line="312" w:lineRule="auto"/>
        <w:jc w:val="both"/>
        <w:rPr>
          <w:rFonts w:ascii="Arial" w:hAnsi="Arial" w:cs="Arial"/>
          <w:b/>
          <w:bCs/>
        </w:rPr>
      </w:pPr>
    </w:p>
    <w:p w14:paraId="4299353D" w14:textId="77777777" w:rsidR="003B0E48" w:rsidRPr="00417A78" w:rsidRDefault="003B0E48" w:rsidP="00417A78">
      <w:pPr>
        <w:spacing w:after="0" w:line="312" w:lineRule="auto"/>
        <w:jc w:val="center"/>
        <w:rPr>
          <w:rFonts w:ascii="Arial" w:hAnsi="Arial" w:cs="Arial"/>
        </w:rPr>
      </w:pPr>
      <w:r w:rsidRPr="00417A78">
        <w:rPr>
          <w:rFonts w:ascii="Arial" w:hAnsi="Arial" w:cs="Arial"/>
        </w:rPr>
        <w:t>4. člen</w:t>
      </w:r>
    </w:p>
    <w:p w14:paraId="0A9C45AC" w14:textId="77777777" w:rsidR="003B0E48" w:rsidRDefault="003B0E48" w:rsidP="003B0E48">
      <w:pPr>
        <w:spacing w:after="0" w:line="312" w:lineRule="auto"/>
        <w:jc w:val="center"/>
        <w:rPr>
          <w:rFonts w:ascii="Arial" w:hAnsi="Arial" w:cs="Arial"/>
        </w:rPr>
      </w:pPr>
      <w:r w:rsidRPr="00417A78">
        <w:rPr>
          <w:rFonts w:ascii="Arial" w:hAnsi="Arial" w:cs="Arial"/>
        </w:rPr>
        <w:t>(zagotavljanje sredstev)</w:t>
      </w:r>
    </w:p>
    <w:p w14:paraId="4A4B9906" w14:textId="77777777" w:rsidR="003B0E48" w:rsidRPr="00417A78" w:rsidRDefault="003B0E48" w:rsidP="00417A78">
      <w:pPr>
        <w:spacing w:after="0" w:line="312" w:lineRule="auto"/>
        <w:jc w:val="center"/>
        <w:rPr>
          <w:rFonts w:ascii="Arial" w:hAnsi="Arial" w:cs="Arial"/>
        </w:rPr>
      </w:pPr>
    </w:p>
    <w:p w14:paraId="2829892A" w14:textId="77777777" w:rsidR="003B0E48" w:rsidRPr="00417A78" w:rsidRDefault="003B0E48" w:rsidP="003B0E48">
      <w:pPr>
        <w:spacing w:after="0" w:line="312" w:lineRule="auto"/>
        <w:jc w:val="both"/>
        <w:rPr>
          <w:rFonts w:ascii="Arial" w:hAnsi="Arial" w:cs="Arial"/>
        </w:rPr>
      </w:pPr>
      <w:r w:rsidRPr="00417A78">
        <w:rPr>
          <w:rFonts w:ascii="Arial" w:hAnsi="Arial" w:cs="Arial"/>
        </w:rPr>
        <w:t xml:space="preserve">(1) Za izvajanje projektov gradnje ali obnove se v državnem proračunu zagotovi skupno do 1.000.000.000 </w:t>
      </w:r>
      <w:proofErr w:type="spellStart"/>
      <w:proofErr w:type="gramStart"/>
      <w:r w:rsidRPr="00417A78">
        <w:rPr>
          <w:rFonts w:ascii="Arial" w:hAnsi="Arial" w:cs="Arial"/>
        </w:rPr>
        <w:t>eurov</w:t>
      </w:r>
      <w:proofErr w:type="spellEnd"/>
      <w:proofErr w:type="gramEnd"/>
      <w:r w:rsidRPr="00417A78">
        <w:rPr>
          <w:rFonts w:ascii="Arial" w:hAnsi="Arial" w:cs="Arial"/>
        </w:rPr>
        <w:t>.</w:t>
      </w:r>
    </w:p>
    <w:p w14:paraId="1B8A26B6" w14:textId="5C7FD424" w:rsidR="003B0E48" w:rsidRDefault="003B0E48" w:rsidP="003B0E48">
      <w:pPr>
        <w:spacing w:after="0" w:line="312" w:lineRule="auto"/>
        <w:jc w:val="both"/>
        <w:rPr>
          <w:rFonts w:ascii="Arial" w:hAnsi="Arial" w:cs="Arial"/>
        </w:rPr>
      </w:pPr>
      <w:r w:rsidRPr="00417A78">
        <w:rPr>
          <w:rFonts w:ascii="Arial" w:hAnsi="Arial" w:cs="Arial"/>
        </w:rPr>
        <w:t xml:space="preserve">(2) Finančna sredstva iz prejšnjega odstavka se v letih od 2025 do vključno 2034 zagotovijo v višini do 100 milijonov </w:t>
      </w:r>
      <w:proofErr w:type="spellStart"/>
      <w:proofErr w:type="gramStart"/>
      <w:r w:rsidRPr="00417A78">
        <w:rPr>
          <w:rFonts w:ascii="Arial" w:hAnsi="Arial" w:cs="Arial"/>
        </w:rPr>
        <w:t>eurov</w:t>
      </w:r>
      <w:proofErr w:type="spellEnd"/>
      <w:proofErr w:type="gramEnd"/>
      <w:r w:rsidRPr="00417A78">
        <w:rPr>
          <w:rFonts w:ascii="Arial" w:hAnsi="Arial" w:cs="Arial"/>
        </w:rPr>
        <w:t xml:space="preserve"> za vsako leto, in sicer na posebnih proračunskih postavkah pri ministrstvu.</w:t>
      </w:r>
    </w:p>
    <w:p w14:paraId="2C9BC385" w14:textId="77777777" w:rsidR="003B0E48" w:rsidRDefault="003B0E48" w:rsidP="003B0E48">
      <w:pPr>
        <w:spacing w:after="0" w:line="312" w:lineRule="auto"/>
        <w:jc w:val="both"/>
        <w:rPr>
          <w:rFonts w:ascii="Arial" w:hAnsi="Arial" w:cs="Arial"/>
        </w:rPr>
      </w:pPr>
    </w:p>
    <w:p w14:paraId="036EDD89" w14:textId="77777777" w:rsidR="003B0E48" w:rsidRDefault="003B0E48" w:rsidP="003B0E48">
      <w:pPr>
        <w:spacing w:after="0" w:line="312" w:lineRule="auto"/>
        <w:jc w:val="both"/>
        <w:rPr>
          <w:rFonts w:ascii="Arial" w:hAnsi="Arial" w:cs="Arial"/>
        </w:rPr>
      </w:pPr>
    </w:p>
    <w:p w14:paraId="67DDC511" w14:textId="77777777" w:rsidR="003B0E48" w:rsidRPr="003B0E48" w:rsidRDefault="003B0E48" w:rsidP="00417A78">
      <w:pPr>
        <w:spacing w:after="0" w:line="312" w:lineRule="auto"/>
        <w:jc w:val="center"/>
        <w:rPr>
          <w:rFonts w:ascii="Arial" w:hAnsi="Arial" w:cs="Arial"/>
        </w:rPr>
      </w:pPr>
      <w:r w:rsidRPr="003B0E48">
        <w:rPr>
          <w:rFonts w:ascii="Arial" w:hAnsi="Arial" w:cs="Arial"/>
        </w:rPr>
        <w:t>5. člen</w:t>
      </w:r>
    </w:p>
    <w:p w14:paraId="41DDFDD5" w14:textId="77777777" w:rsidR="003B0E48" w:rsidRDefault="003B0E48" w:rsidP="003B0E48">
      <w:pPr>
        <w:spacing w:after="0" w:line="312" w:lineRule="auto"/>
        <w:jc w:val="center"/>
        <w:rPr>
          <w:rFonts w:ascii="Arial" w:hAnsi="Arial" w:cs="Arial"/>
        </w:rPr>
      </w:pPr>
      <w:r w:rsidRPr="003B0E48">
        <w:rPr>
          <w:rFonts w:ascii="Arial" w:hAnsi="Arial" w:cs="Arial"/>
        </w:rPr>
        <w:t>(namen porabe)</w:t>
      </w:r>
    </w:p>
    <w:p w14:paraId="5CB2E92E" w14:textId="77777777" w:rsidR="003B0E48" w:rsidRPr="003B0E48" w:rsidRDefault="003B0E48" w:rsidP="00417A78">
      <w:pPr>
        <w:spacing w:after="0" w:line="312" w:lineRule="auto"/>
        <w:jc w:val="center"/>
        <w:rPr>
          <w:rFonts w:ascii="Arial" w:hAnsi="Arial" w:cs="Arial"/>
        </w:rPr>
      </w:pPr>
    </w:p>
    <w:p w14:paraId="7C5FBA5A" w14:textId="77777777" w:rsidR="003B0E48" w:rsidRPr="003B0E48" w:rsidRDefault="003B0E48" w:rsidP="003B0E48">
      <w:pPr>
        <w:spacing w:after="0" w:line="312" w:lineRule="auto"/>
        <w:jc w:val="both"/>
        <w:rPr>
          <w:rFonts w:ascii="Arial" w:hAnsi="Arial" w:cs="Arial"/>
        </w:rPr>
      </w:pPr>
      <w:r w:rsidRPr="003B0E48">
        <w:rPr>
          <w:rFonts w:ascii="Arial" w:hAnsi="Arial" w:cs="Arial"/>
        </w:rPr>
        <w:t>(1) Sredstva, ki so zagotovljena s tem zakonom, so namenjena za izvajanje projektov gradnje ali obnove javnih najemnih stanovanj in javnih najemnih oskrbovanih stanovanj.</w:t>
      </w:r>
    </w:p>
    <w:p w14:paraId="7F7D1710" w14:textId="77777777" w:rsidR="003B0E48" w:rsidRPr="003B0E48" w:rsidRDefault="003B0E48" w:rsidP="003B0E48">
      <w:pPr>
        <w:spacing w:after="0" w:line="312" w:lineRule="auto"/>
        <w:jc w:val="both"/>
        <w:rPr>
          <w:rFonts w:ascii="Arial" w:hAnsi="Arial" w:cs="Arial"/>
        </w:rPr>
      </w:pPr>
      <w:r w:rsidRPr="003B0E48">
        <w:rPr>
          <w:rFonts w:ascii="Arial" w:hAnsi="Arial" w:cs="Arial"/>
        </w:rPr>
        <w:t>(2) Javna najemna stanovanja, ki so pridobljena s sredstvi tega zakona, se prednostno dodelijo mlajšim odraslim in mladim družinam v skladu s pravili oddajanja javnih najemnih stanovanj, ki jih določa zakon, ki ureja stanovanjska najemna razmerja.</w:t>
      </w:r>
    </w:p>
    <w:p w14:paraId="7CEAB120" w14:textId="77777777" w:rsidR="003B0E48" w:rsidRPr="003B0E48" w:rsidRDefault="003B0E48" w:rsidP="003B0E48">
      <w:pPr>
        <w:spacing w:after="0" w:line="312" w:lineRule="auto"/>
        <w:jc w:val="both"/>
        <w:rPr>
          <w:rFonts w:ascii="Arial" w:hAnsi="Arial" w:cs="Arial"/>
        </w:rPr>
      </w:pPr>
      <w:r w:rsidRPr="003B0E48">
        <w:rPr>
          <w:rFonts w:ascii="Arial" w:hAnsi="Arial" w:cs="Arial"/>
        </w:rPr>
        <w:t>(3) Sredstva, ki bodo na podlagi tega zakona zagotovljena v posameznem državnem proračunu, se lahko porabijo za:</w:t>
      </w:r>
    </w:p>
    <w:p w14:paraId="529A239E" w14:textId="77777777" w:rsidR="003B0E48" w:rsidRPr="003B0E48" w:rsidRDefault="003B0E48" w:rsidP="003B0E48">
      <w:pPr>
        <w:spacing w:after="0" w:line="312" w:lineRule="auto"/>
        <w:jc w:val="both"/>
        <w:rPr>
          <w:rFonts w:ascii="Arial" w:hAnsi="Arial" w:cs="Arial"/>
        </w:rPr>
      </w:pPr>
      <w:r w:rsidRPr="003B0E48">
        <w:rPr>
          <w:rFonts w:ascii="Arial" w:hAnsi="Arial" w:cs="Arial"/>
        </w:rPr>
        <w:t>– vplačilo dodatnega namenskega premoženja v kapital Stanovanjskega sklada Republike Slovenije, javnega sklada (v nadaljnjem besedilu sklad);</w:t>
      </w:r>
    </w:p>
    <w:p w14:paraId="7E553C23" w14:textId="77777777" w:rsidR="003B0E48" w:rsidRPr="003B0E48" w:rsidRDefault="003B0E48" w:rsidP="003B0E48">
      <w:pPr>
        <w:spacing w:after="0" w:line="312" w:lineRule="auto"/>
        <w:jc w:val="both"/>
        <w:rPr>
          <w:rFonts w:ascii="Arial" w:hAnsi="Arial" w:cs="Arial"/>
        </w:rPr>
      </w:pPr>
      <w:r w:rsidRPr="003B0E48">
        <w:rPr>
          <w:rFonts w:ascii="Arial" w:hAnsi="Arial" w:cs="Arial"/>
        </w:rPr>
        <w:t xml:space="preserve">– subvencijo obrestne mere za zadolžitev končnih upravičencev do sredstev pri SID – Slovenski izvozni in razvojni banki, </w:t>
      </w:r>
      <w:proofErr w:type="gramStart"/>
      <w:r w:rsidRPr="003B0E48">
        <w:rPr>
          <w:rFonts w:ascii="Arial" w:hAnsi="Arial" w:cs="Arial"/>
        </w:rPr>
        <w:t>d.</w:t>
      </w:r>
      <w:proofErr w:type="gramEnd"/>
      <w:r w:rsidRPr="003B0E48">
        <w:rPr>
          <w:rFonts w:ascii="Arial" w:hAnsi="Arial" w:cs="Arial"/>
        </w:rPr>
        <w:t>d. Ljubljana (v nadaljnjem besedilu: SID banka).</w:t>
      </w:r>
    </w:p>
    <w:p w14:paraId="26F0FF74" w14:textId="77777777" w:rsidR="003B0E48" w:rsidRPr="003B0E48" w:rsidRDefault="003B0E48" w:rsidP="003B0E48">
      <w:pPr>
        <w:spacing w:after="0" w:line="312" w:lineRule="auto"/>
        <w:jc w:val="both"/>
        <w:rPr>
          <w:rFonts w:ascii="Arial" w:hAnsi="Arial" w:cs="Arial"/>
        </w:rPr>
      </w:pPr>
      <w:r w:rsidRPr="003B0E48">
        <w:rPr>
          <w:rFonts w:ascii="Arial" w:hAnsi="Arial" w:cs="Arial"/>
        </w:rPr>
        <w:t>(4) Višina sredstev, namenjenih za subvencijo obrestne mere za zadolžitev končnih upravičencev do sredstev pri SID banki, v posameznem letu ne sme preseči 25 % zneska iz drugega odstavka prejšnjega člena.</w:t>
      </w:r>
    </w:p>
    <w:p w14:paraId="5DBC5F4A" w14:textId="0684DEFC" w:rsidR="003B0E48" w:rsidRDefault="003B0E48" w:rsidP="003B0E48">
      <w:pPr>
        <w:spacing w:after="0" w:line="312" w:lineRule="auto"/>
        <w:jc w:val="both"/>
        <w:rPr>
          <w:rFonts w:ascii="Arial" w:hAnsi="Arial" w:cs="Arial"/>
        </w:rPr>
      </w:pPr>
      <w:r w:rsidRPr="003B0E48">
        <w:rPr>
          <w:rFonts w:ascii="Arial" w:hAnsi="Arial" w:cs="Arial"/>
        </w:rPr>
        <w:t>(5) Končni upravičenci do sredstev na podlagi tega zakona so sklad, občinski in medobčinski javni stanovanjski skladi, občine in pravne osebe, vpisane v register neprofitnih stanovanjskih organizacij.</w:t>
      </w:r>
    </w:p>
    <w:p w14:paraId="6D8227EE" w14:textId="77777777" w:rsidR="003B0E48" w:rsidRPr="00417A78" w:rsidRDefault="003B0E48" w:rsidP="003B0E48">
      <w:pPr>
        <w:spacing w:after="0" w:line="312" w:lineRule="auto"/>
        <w:jc w:val="both"/>
        <w:rPr>
          <w:rFonts w:ascii="Arial" w:hAnsi="Arial" w:cs="Arial"/>
        </w:rPr>
      </w:pPr>
    </w:p>
    <w:p w14:paraId="4FBF6B00" w14:textId="77777777" w:rsidR="00202F52" w:rsidRPr="00B66769" w:rsidRDefault="00202F52" w:rsidP="00B66769">
      <w:pPr>
        <w:spacing w:after="0" w:line="312" w:lineRule="auto"/>
        <w:jc w:val="both"/>
        <w:rPr>
          <w:rFonts w:ascii="Arial" w:hAnsi="Arial" w:cs="Arial"/>
          <w:b/>
          <w:bCs/>
        </w:rPr>
      </w:pPr>
    </w:p>
    <w:p w14:paraId="7D78C426" w14:textId="77777777" w:rsidR="00AA063C" w:rsidRPr="009205B3" w:rsidRDefault="00AA063C" w:rsidP="00AA063C">
      <w:pPr>
        <w:autoSpaceDE w:val="0"/>
        <w:autoSpaceDN w:val="0"/>
        <w:adjustRightInd w:val="0"/>
        <w:spacing w:after="0" w:line="240" w:lineRule="auto"/>
        <w:jc w:val="center"/>
        <w:rPr>
          <w:rFonts w:ascii="Arial" w:eastAsia="Times New Roman" w:hAnsi="Arial" w:cs="Arial"/>
          <w:kern w:val="0"/>
          <w:lang w:eastAsia="sl-SI"/>
        </w:rPr>
      </w:pPr>
      <w:r w:rsidRPr="009205B3">
        <w:rPr>
          <w:rFonts w:ascii="Arial" w:eastAsia="Times New Roman" w:hAnsi="Arial" w:cs="Arial"/>
          <w:kern w:val="0"/>
          <w:lang w:eastAsia="sl-SI"/>
        </w:rPr>
        <w:t>8. člen</w:t>
      </w:r>
    </w:p>
    <w:p w14:paraId="1D09EE40" w14:textId="77777777" w:rsidR="00AA063C" w:rsidRPr="009205B3" w:rsidRDefault="00AA063C" w:rsidP="00AA063C">
      <w:pPr>
        <w:autoSpaceDE w:val="0"/>
        <w:autoSpaceDN w:val="0"/>
        <w:adjustRightInd w:val="0"/>
        <w:spacing w:after="0" w:line="240" w:lineRule="auto"/>
        <w:jc w:val="center"/>
        <w:rPr>
          <w:rFonts w:ascii="Arial" w:eastAsia="Times New Roman" w:hAnsi="Arial" w:cs="Arial"/>
          <w:kern w:val="0"/>
          <w:lang w:eastAsia="sl-SI"/>
        </w:rPr>
      </w:pPr>
      <w:r w:rsidRPr="009205B3">
        <w:rPr>
          <w:rFonts w:ascii="Arial" w:eastAsia="Times New Roman" w:hAnsi="Arial" w:cs="Arial"/>
          <w:kern w:val="0"/>
          <w:lang w:eastAsia="sl-SI"/>
        </w:rPr>
        <w:t>(subvencija obrestne mere za zadolžitev pri SID banki)</w:t>
      </w:r>
    </w:p>
    <w:p w14:paraId="2105DE40"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p>
    <w:p w14:paraId="792BFE49"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 xml:space="preserve">(1) Če končnemu upravičencu do sredstev SID banka skladno z zakonom, ki ureja </w:t>
      </w:r>
      <w:proofErr w:type="gramStart"/>
      <w:r w:rsidRPr="009205B3">
        <w:rPr>
          <w:rFonts w:ascii="Arial" w:eastAsia="Times New Roman" w:hAnsi="Arial" w:cs="Arial"/>
          <w:kern w:val="0"/>
          <w:lang w:eastAsia="sl-SI"/>
        </w:rPr>
        <w:t>Slovensko</w:t>
      </w:r>
      <w:proofErr w:type="gramEnd"/>
      <w:r w:rsidRPr="009205B3">
        <w:rPr>
          <w:rFonts w:ascii="Arial" w:eastAsia="Times New Roman" w:hAnsi="Arial" w:cs="Arial"/>
          <w:kern w:val="0"/>
          <w:lang w:eastAsia="sl-SI"/>
        </w:rPr>
        <w:t xml:space="preserve"> izvozno in razvojno banko, odobri kredit v svojem imenu in za svoj račun za </w:t>
      </w:r>
      <w:r w:rsidRPr="009205B3">
        <w:rPr>
          <w:rFonts w:ascii="Arial" w:eastAsia="Times New Roman" w:hAnsi="Arial" w:cs="Arial"/>
          <w:kern w:val="0"/>
          <w:lang w:eastAsia="sl-SI"/>
        </w:rPr>
        <w:lastRenderedPageBreak/>
        <w:t>namen izvedbe projektov gradnje ali obnove javnih najemnih stanovanj ali javnih najemnih oskrbovanih stanovanj, mu SID banka v imenu in za račun Republike Slovenije dodeli subvencijo obrestne</w:t>
      </w:r>
    </w:p>
    <w:p w14:paraId="27C729D6"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proofErr w:type="gramStart"/>
      <w:r w:rsidRPr="009205B3">
        <w:rPr>
          <w:rFonts w:ascii="Arial" w:eastAsia="Times New Roman" w:hAnsi="Arial" w:cs="Arial"/>
          <w:kern w:val="0"/>
          <w:lang w:eastAsia="sl-SI"/>
        </w:rPr>
        <w:t>mere</w:t>
      </w:r>
      <w:proofErr w:type="gramEnd"/>
      <w:r w:rsidRPr="009205B3">
        <w:rPr>
          <w:rFonts w:ascii="Arial" w:eastAsia="Times New Roman" w:hAnsi="Arial" w:cs="Arial"/>
          <w:kern w:val="0"/>
          <w:lang w:eastAsia="sl-SI"/>
        </w:rPr>
        <w:t>. Subvencija obrestne mere se dodeli v okviru instituta neposredne pogodbe.</w:t>
      </w:r>
      <w:r w:rsidR="00202F52" w:rsidRPr="009205B3">
        <w:rPr>
          <w:rFonts w:ascii="Arial" w:eastAsia="Times New Roman" w:hAnsi="Arial" w:cs="Arial"/>
          <w:kern w:val="0"/>
          <w:lang w:eastAsia="sl-SI"/>
        </w:rPr>
        <w:t xml:space="preserve"> </w:t>
      </w:r>
      <w:r w:rsidRPr="009205B3">
        <w:rPr>
          <w:rFonts w:ascii="Arial" w:eastAsia="Times New Roman" w:hAnsi="Arial" w:cs="Arial"/>
          <w:kern w:val="0"/>
          <w:lang w:eastAsia="sl-SI"/>
        </w:rPr>
        <w:t>Subvencionirana obrestna mera je fiksna in znaša 1 % letno. Ročnost kredita ne sme biti krajša od 30 let, razen na izrecno zahtevo končnega upravičenca do sredstev.</w:t>
      </w:r>
    </w:p>
    <w:p w14:paraId="1E9CBF33"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p>
    <w:p w14:paraId="7E5FD3CD"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(2) Za namen izvajanja druge alineje tretjega odstavka 5. člena tega zakona ministrstvo v imenu Republike Slovenije sklene s SID banko pogodbo, ki vključuje najmanj naslednja določila:</w:t>
      </w:r>
    </w:p>
    <w:p w14:paraId="3D4D5C3B"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1. obseg sredstev za izvajanje subvencije obrestne mere,</w:t>
      </w:r>
    </w:p>
    <w:p w14:paraId="5BD8078B"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2. način izračuna subvencije obrestne mere,</w:t>
      </w:r>
    </w:p>
    <w:p w14:paraId="09A63D9C"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3. najvišjo dopustno pogodbeno obrestno mero kredita SID banke,</w:t>
      </w:r>
    </w:p>
    <w:p w14:paraId="4996428B"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 xml:space="preserve">4. način in roke, v katerih ministrstvo </w:t>
      </w:r>
      <w:proofErr w:type="gramStart"/>
      <w:r w:rsidRPr="009205B3">
        <w:rPr>
          <w:rFonts w:ascii="Arial" w:eastAsia="Times New Roman" w:hAnsi="Arial" w:cs="Arial"/>
          <w:kern w:val="0"/>
          <w:lang w:eastAsia="sl-SI"/>
        </w:rPr>
        <w:t>izvršuje</w:t>
      </w:r>
      <w:proofErr w:type="gramEnd"/>
      <w:r w:rsidRPr="009205B3">
        <w:rPr>
          <w:rFonts w:ascii="Arial" w:eastAsia="Times New Roman" w:hAnsi="Arial" w:cs="Arial"/>
          <w:kern w:val="0"/>
          <w:lang w:eastAsia="sl-SI"/>
        </w:rPr>
        <w:t xml:space="preserve"> nakazila sredstev iz druge alineje tretjega</w:t>
      </w:r>
    </w:p>
    <w:p w14:paraId="2483A32B"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proofErr w:type="gramStart"/>
      <w:r w:rsidRPr="009205B3">
        <w:rPr>
          <w:rFonts w:ascii="Arial" w:eastAsia="Times New Roman" w:hAnsi="Arial" w:cs="Arial"/>
          <w:kern w:val="0"/>
          <w:lang w:eastAsia="sl-SI"/>
        </w:rPr>
        <w:t>odstavka</w:t>
      </w:r>
      <w:proofErr w:type="gramEnd"/>
      <w:r w:rsidRPr="009205B3">
        <w:rPr>
          <w:rFonts w:ascii="Arial" w:eastAsia="Times New Roman" w:hAnsi="Arial" w:cs="Arial"/>
          <w:kern w:val="0"/>
          <w:lang w:eastAsia="sl-SI"/>
        </w:rPr>
        <w:t xml:space="preserve"> 5. člena tega zakona SID banki,</w:t>
      </w:r>
    </w:p>
    <w:p w14:paraId="691765D6"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5. način upravljanja SID banke s prostimi sredstvi iz prejšnje alineje,</w:t>
      </w:r>
    </w:p>
    <w:p w14:paraId="41AAABF1"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6. način in roke, v katerem SID banka morebitna neporabljena sredstva iz 4. točke tega</w:t>
      </w:r>
    </w:p>
    <w:p w14:paraId="4B93174A"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odstavka vrne v državni proračun,</w:t>
      </w:r>
    </w:p>
    <w:p w14:paraId="64F14A72"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 xml:space="preserve">7. vsebino, način in rok </w:t>
      </w:r>
      <w:proofErr w:type="gramStart"/>
      <w:r w:rsidRPr="009205B3">
        <w:rPr>
          <w:rFonts w:ascii="Arial" w:eastAsia="Times New Roman" w:hAnsi="Arial" w:cs="Arial"/>
          <w:kern w:val="0"/>
          <w:lang w:eastAsia="sl-SI"/>
        </w:rPr>
        <w:t>poročanja</w:t>
      </w:r>
      <w:proofErr w:type="gramEnd"/>
      <w:r w:rsidRPr="009205B3">
        <w:rPr>
          <w:rFonts w:ascii="Arial" w:eastAsia="Times New Roman" w:hAnsi="Arial" w:cs="Arial"/>
          <w:kern w:val="0"/>
          <w:lang w:eastAsia="sl-SI"/>
        </w:rPr>
        <w:t xml:space="preserve"> SID banke o izvajanju pogodbenih obveznosti ministrstvu,</w:t>
      </w:r>
    </w:p>
    <w:p w14:paraId="17C1EC15"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8. vsebino in način izvajanja nadzora ministrstva nad izvajanjem pogodbenih obveznosti SID</w:t>
      </w:r>
    </w:p>
    <w:p w14:paraId="058A8DFE"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banke,</w:t>
      </w:r>
    </w:p>
    <w:p w14:paraId="2F75EAC5"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9. obveznost SID banke, da izterja subvencijo obrestne mere v primeru nenamenske porabe</w:t>
      </w:r>
    </w:p>
    <w:p w14:paraId="59BC4275"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proofErr w:type="gramStart"/>
      <w:r w:rsidRPr="009205B3">
        <w:rPr>
          <w:rFonts w:ascii="Arial" w:eastAsia="Times New Roman" w:hAnsi="Arial" w:cs="Arial"/>
          <w:kern w:val="0"/>
          <w:lang w:eastAsia="sl-SI"/>
        </w:rPr>
        <w:t>kredita</w:t>
      </w:r>
      <w:proofErr w:type="gramEnd"/>
      <w:r w:rsidRPr="009205B3">
        <w:rPr>
          <w:rFonts w:ascii="Arial" w:eastAsia="Times New Roman" w:hAnsi="Arial" w:cs="Arial"/>
          <w:kern w:val="0"/>
          <w:lang w:eastAsia="sl-SI"/>
        </w:rPr>
        <w:t xml:space="preserve"> in jo nakaže na račun državnega proračuna, ki ga v ta namen določi ministrstvo,</w:t>
      </w:r>
    </w:p>
    <w:p w14:paraId="264E79DE"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10. obvezne vsebine kreditne pogodbe med SID banko in končnim upravičencem do sredstev.</w:t>
      </w:r>
    </w:p>
    <w:p w14:paraId="2BA5FAB0"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p>
    <w:p w14:paraId="198EFEE4"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(3) Obvezne vsebine kreditne pogodbe iz 10. točke prejšnjega odstavka so:</w:t>
      </w:r>
    </w:p>
    <w:p w14:paraId="1DD53936"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1. višina subvencije obrestne mere,</w:t>
      </w:r>
    </w:p>
    <w:p w14:paraId="180091EE"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2. obveznost končnega upravičenca do sredstev, da SID banki plačuje pogodbene obresti, zmanjšane za subvencijo obrestne mere, nadomestila, pogodbene kazni, penalne obresti in zamudne obresti,</w:t>
      </w:r>
    </w:p>
    <w:p w14:paraId="68EB0B9C"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3. zaveza končnega upravičenca do sredstev, da bo sodeloval v postopkih izvajanja nadzora</w:t>
      </w:r>
    </w:p>
    <w:p w14:paraId="1C2949B3"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po tem zakonu,</w:t>
      </w:r>
    </w:p>
    <w:p w14:paraId="76FD0C53"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4. zaveza končnega upravičenca do sredstev, da bo sredstva kredita porabil za projekt gradnje</w:t>
      </w:r>
    </w:p>
    <w:p w14:paraId="64CEC41C"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ali obnove javnih najemnih stanovanj ali javnih najemnih oskrbovanih stanovanj,</w:t>
      </w:r>
    </w:p>
    <w:p w14:paraId="6B465F07"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5. zaveza končnega upravičenca do sredstev, da bo s sredstvi kredita pridobljena javna najemna stanovanja ali javna najemna oskrbovana stanovanja oddal po posebnem postopku, ki ga določa zakon, ki ureja stanovanjska najemna razmerja, in</w:t>
      </w:r>
    </w:p>
    <w:p w14:paraId="05B88F3A"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6. zaveza končnega upravičenca do sredstev, da bo v primeru nenamensko porabljenih sredstev kredita vrnil subvencijo obrestne mere.</w:t>
      </w:r>
    </w:p>
    <w:p w14:paraId="145B44F8" w14:textId="77777777" w:rsidR="00AA063C" w:rsidRPr="009205B3" w:rsidRDefault="00AA063C" w:rsidP="00AA063C">
      <w:pPr>
        <w:autoSpaceDE w:val="0"/>
        <w:autoSpaceDN w:val="0"/>
        <w:adjustRightInd w:val="0"/>
        <w:spacing w:after="0" w:line="240" w:lineRule="auto"/>
        <w:jc w:val="both"/>
        <w:rPr>
          <w:rFonts w:ascii="Arial" w:eastAsia="Times New Roman" w:hAnsi="Arial" w:cs="Arial"/>
          <w:kern w:val="0"/>
          <w:lang w:eastAsia="sl-SI"/>
        </w:rPr>
      </w:pPr>
    </w:p>
    <w:p w14:paraId="0C71879C" w14:textId="77777777" w:rsidR="00AA063C" w:rsidRDefault="00AA063C" w:rsidP="00AA063C">
      <w:pPr>
        <w:autoSpaceDE w:val="0"/>
        <w:autoSpaceDN w:val="0"/>
        <w:adjustRightInd w:val="0"/>
        <w:spacing w:after="0" w:line="240" w:lineRule="auto"/>
        <w:jc w:val="both"/>
        <w:rPr>
          <w:rFonts w:ascii="Arial" w:eastAsia="Times New Roman" w:hAnsi="Arial" w:cs="Arial"/>
          <w:kern w:val="0"/>
          <w:lang w:eastAsia="sl-SI"/>
        </w:rPr>
      </w:pPr>
      <w:r w:rsidRPr="009205B3">
        <w:rPr>
          <w:rFonts w:ascii="Arial" w:eastAsia="Times New Roman" w:hAnsi="Arial" w:cs="Arial"/>
          <w:kern w:val="0"/>
          <w:lang w:eastAsia="sl-SI"/>
        </w:rPr>
        <w:t>(4) SID banka v četrtem letu izvajanja pogodbe iz drugega odstavka tega člena opravi oceno izvajanja pogodbe za prva tri leta. V oceni se upošteva tudi zaznano povpraševanje po kreditih iz prvega odstavka tega člena. V primeru pozitivne ocene se znesek sredstev iz četrtega odstavka 5. člena tega zakona zagotovi še za preostali čas do izteka obdobja iz drugega odstavka 4. člena tega zakona, če ministrstvo devet mesecev pred iztekom prvega petletnega obdobja SID banke ne obvesti o drugačni odločitvi.</w:t>
      </w:r>
    </w:p>
    <w:p w14:paraId="1ED19F0D" w14:textId="77777777" w:rsidR="00B66769" w:rsidRPr="00B66769" w:rsidRDefault="00B66769" w:rsidP="00B66769">
      <w:pPr>
        <w:spacing w:after="0" w:line="312" w:lineRule="auto"/>
        <w:jc w:val="both"/>
        <w:rPr>
          <w:rFonts w:ascii="Arial" w:hAnsi="Arial" w:cs="Arial"/>
          <w:b/>
          <w:bCs/>
        </w:rPr>
      </w:pPr>
      <w:r w:rsidRPr="00B66769">
        <w:rPr>
          <w:rFonts w:ascii="Arial" w:hAnsi="Arial" w:cs="Arial"/>
          <w:b/>
          <w:bCs/>
        </w:rPr>
        <w:lastRenderedPageBreak/>
        <w:t xml:space="preserve">V.  PREDLOG, DA SE PREDLOG ZAKONA OBRAVNAVA PO NUJNEM OZIROMA SKRAJŠANEM POSTOPKU </w:t>
      </w:r>
    </w:p>
    <w:p w14:paraId="6ACF787B" w14:textId="77777777" w:rsidR="00250085" w:rsidRDefault="00E04F8D" w:rsidP="00B66769">
      <w:pPr>
        <w:spacing w:after="0" w:line="312" w:lineRule="auto"/>
        <w:jc w:val="both"/>
        <w:rPr>
          <w:rFonts w:ascii="Arial" w:hAnsi="Arial" w:cs="Arial"/>
        </w:rPr>
      </w:pPr>
      <w:r w:rsidRPr="00E04F8D">
        <w:rPr>
          <w:rFonts w:ascii="Arial" w:hAnsi="Arial" w:cs="Arial"/>
        </w:rPr>
        <w:t>V skladu s 14</w:t>
      </w:r>
      <w:r w:rsidR="00250085">
        <w:rPr>
          <w:rFonts w:ascii="Arial" w:hAnsi="Arial" w:cs="Arial"/>
        </w:rPr>
        <w:t>3</w:t>
      </w:r>
      <w:r w:rsidRPr="00E04F8D">
        <w:rPr>
          <w:rFonts w:ascii="Arial" w:hAnsi="Arial" w:cs="Arial"/>
        </w:rPr>
        <w:t xml:space="preserve">. členom Poslovnika državnega zbora (Uradni list RS, št. 92/07 – uradno prečiščeno besedilo, 105/10, 80/13, 38/17, 46/20, 105/21 – odl. US, 111/21 in 58/23) se predlaga Državnemu zboru, da predlog zakona obravnava in sprejme po </w:t>
      </w:r>
      <w:r w:rsidR="00250085">
        <w:rPr>
          <w:rFonts w:ascii="Arial" w:hAnsi="Arial" w:cs="Arial"/>
        </w:rPr>
        <w:t>nujnem</w:t>
      </w:r>
      <w:r w:rsidRPr="00E04F8D">
        <w:rPr>
          <w:rFonts w:ascii="Arial" w:hAnsi="Arial" w:cs="Arial"/>
        </w:rPr>
        <w:t xml:space="preserve"> postopku, </w:t>
      </w:r>
      <w:r w:rsidR="00250085" w:rsidRPr="00250085">
        <w:rPr>
          <w:rFonts w:ascii="Arial" w:hAnsi="Arial" w:cs="Arial"/>
        </w:rPr>
        <w:t xml:space="preserve">saj je njegova takojšnja uveljavitev nujna za </w:t>
      </w:r>
      <w:r w:rsidR="003C1C1B">
        <w:rPr>
          <w:rFonts w:ascii="Arial" w:hAnsi="Arial" w:cs="Arial"/>
        </w:rPr>
        <w:t xml:space="preserve">nadaljnje nemoteno </w:t>
      </w:r>
      <w:r w:rsidR="00250085" w:rsidRPr="00250085">
        <w:rPr>
          <w:rFonts w:ascii="Arial" w:hAnsi="Arial" w:cs="Arial"/>
        </w:rPr>
        <w:t>izvajanje financiranja javne stanovanjske gradnje</w:t>
      </w:r>
      <w:r w:rsidR="003C1C1B">
        <w:rPr>
          <w:rFonts w:ascii="Arial" w:hAnsi="Arial" w:cs="Arial"/>
        </w:rPr>
        <w:t xml:space="preserve"> in s tem povezanih težko popravljivih posledic</w:t>
      </w:r>
      <w:r w:rsidR="00250085" w:rsidRPr="00250085">
        <w:rPr>
          <w:rFonts w:ascii="Arial" w:hAnsi="Arial" w:cs="Arial"/>
        </w:rPr>
        <w:t xml:space="preserve">. Ugodni krediti SID banke s subvencionirano obrestno mero so ključni za </w:t>
      </w:r>
      <w:r w:rsidR="003C1C1B">
        <w:rPr>
          <w:rFonts w:ascii="Arial" w:hAnsi="Arial" w:cs="Arial"/>
        </w:rPr>
        <w:t xml:space="preserve">nadaljevanje izvajanja že obstoječih projektov stanovanjske gradnje in za razvoj </w:t>
      </w:r>
      <w:r w:rsidR="00250085" w:rsidRPr="00250085">
        <w:rPr>
          <w:rFonts w:ascii="Arial" w:hAnsi="Arial" w:cs="Arial"/>
        </w:rPr>
        <w:t xml:space="preserve">novih projektov stanovanjske gradnje.  </w:t>
      </w:r>
    </w:p>
    <w:p w14:paraId="344E00D1" w14:textId="77777777" w:rsidR="00250085" w:rsidRDefault="00250085" w:rsidP="00B66769">
      <w:pPr>
        <w:spacing w:after="0" w:line="312" w:lineRule="auto"/>
        <w:jc w:val="both"/>
        <w:rPr>
          <w:rFonts w:ascii="Arial" w:hAnsi="Arial" w:cs="Arial"/>
        </w:rPr>
      </w:pPr>
    </w:p>
    <w:p w14:paraId="2F822EC3" w14:textId="77777777" w:rsidR="00B66769" w:rsidRPr="00B66769" w:rsidRDefault="00B66769" w:rsidP="00B66769">
      <w:pPr>
        <w:spacing w:after="0" w:line="312" w:lineRule="auto"/>
        <w:jc w:val="both"/>
        <w:rPr>
          <w:rFonts w:ascii="Arial" w:hAnsi="Arial" w:cs="Arial"/>
        </w:rPr>
      </w:pPr>
    </w:p>
    <w:p w14:paraId="3048CAB4" w14:textId="77777777" w:rsidR="00374B7B" w:rsidRDefault="00B66769" w:rsidP="00B66769">
      <w:pPr>
        <w:spacing w:after="0" w:line="312" w:lineRule="auto"/>
        <w:jc w:val="both"/>
        <w:rPr>
          <w:rFonts w:ascii="Arial" w:hAnsi="Arial" w:cs="Arial"/>
          <w:b/>
          <w:bCs/>
        </w:rPr>
      </w:pPr>
      <w:r w:rsidRPr="00B66769">
        <w:rPr>
          <w:rFonts w:ascii="Arial" w:hAnsi="Arial" w:cs="Arial"/>
          <w:b/>
          <w:bCs/>
        </w:rPr>
        <w:t xml:space="preserve">VI. PRILOGE:  </w:t>
      </w:r>
    </w:p>
    <w:p w14:paraId="73952963" w14:textId="77777777" w:rsidR="00B66769" w:rsidRPr="00B66769" w:rsidRDefault="00B66769" w:rsidP="00B66769">
      <w:pPr>
        <w:spacing w:after="0" w:line="312" w:lineRule="auto"/>
        <w:jc w:val="both"/>
        <w:rPr>
          <w:rFonts w:ascii="Arial" w:hAnsi="Arial" w:cs="Arial"/>
        </w:rPr>
      </w:pPr>
      <w:r w:rsidRPr="00374B7B">
        <w:rPr>
          <w:rFonts w:ascii="Arial" w:hAnsi="Arial" w:cs="Arial"/>
        </w:rPr>
        <w:t>Presoja učinkov na gospodarstvo (MSP test)</w:t>
      </w:r>
    </w:p>
    <w:p w14:paraId="3C61BE8A" w14:textId="77777777" w:rsidR="00B66769" w:rsidRPr="00B66769" w:rsidRDefault="00B66769" w:rsidP="00B66769">
      <w:pPr>
        <w:spacing w:after="0" w:line="312" w:lineRule="auto"/>
        <w:jc w:val="both"/>
        <w:rPr>
          <w:rFonts w:ascii="Arial" w:hAnsi="Arial" w:cs="Arial"/>
        </w:rPr>
      </w:pPr>
    </w:p>
    <w:p w14:paraId="0CD78C7A" w14:textId="77777777" w:rsidR="00B66769" w:rsidRPr="00B66769" w:rsidRDefault="00B66769" w:rsidP="00B66769">
      <w:pPr>
        <w:spacing w:after="0" w:line="312" w:lineRule="auto"/>
        <w:jc w:val="both"/>
        <w:rPr>
          <w:rFonts w:ascii="Arial" w:hAnsi="Arial" w:cs="Arial"/>
        </w:rPr>
      </w:pPr>
    </w:p>
    <w:p w14:paraId="4434DDB7" w14:textId="77777777" w:rsidR="006349F4" w:rsidRPr="00B66769" w:rsidRDefault="006349F4" w:rsidP="00B66769">
      <w:pPr>
        <w:spacing w:after="0" w:line="312" w:lineRule="auto"/>
        <w:jc w:val="both"/>
        <w:rPr>
          <w:rFonts w:ascii="Arial" w:hAnsi="Arial" w:cs="Arial"/>
        </w:rPr>
      </w:pPr>
    </w:p>
    <w:sectPr w:rsidR="006349F4" w:rsidRPr="00B66769" w:rsidSect="00254B3D">
      <w:headerReference w:type="default" r:id="rId9"/>
      <w:headerReference w:type="first" r:id="rId10"/>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E9CB" w14:textId="77777777" w:rsidR="00A8491D" w:rsidRDefault="00A8491D">
      <w:r>
        <w:separator/>
      </w:r>
    </w:p>
  </w:endnote>
  <w:endnote w:type="continuationSeparator" w:id="0">
    <w:p w14:paraId="1ABF8108" w14:textId="77777777" w:rsidR="00A8491D" w:rsidRDefault="00A8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BD46" w14:textId="77777777" w:rsidR="00A8491D" w:rsidRDefault="00A8491D">
      <w:r>
        <w:separator/>
      </w:r>
    </w:p>
  </w:footnote>
  <w:footnote w:type="continuationSeparator" w:id="0">
    <w:p w14:paraId="414C0FDA" w14:textId="77777777" w:rsidR="00A8491D" w:rsidRDefault="00A8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372B" w14:textId="77777777" w:rsidR="005717E7" w:rsidRPr="00110CBD" w:rsidRDefault="005717E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717E7" w:rsidRPr="008F3500" w14:paraId="307C9E2B" w14:textId="77777777">
      <w:trPr>
        <w:cantSplit/>
        <w:trHeight w:hRule="exact" w:val="847"/>
      </w:trPr>
      <w:tc>
        <w:tcPr>
          <w:tcW w:w="567" w:type="dxa"/>
        </w:tcPr>
        <w:p w14:paraId="03C4D06D" w14:textId="275AF42C" w:rsidR="005717E7" w:rsidRPr="008F3500" w:rsidRDefault="00D8428C"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7216" behindDoc="0" locked="0" layoutInCell="0" allowOverlap="1" wp14:anchorId="4C0F87BC" wp14:editId="6660B70A">
                    <wp:simplePos x="0" y="0"/>
                    <wp:positionH relativeFrom="column">
                      <wp:posOffset>29845</wp:posOffset>
                    </wp:positionH>
                    <wp:positionV relativeFrom="page">
                      <wp:posOffset>3600449</wp:posOffset>
                    </wp:positionV>
                    <wp:extent cx="215900" cy="0"/>
                    <wp:effectExtent l="0" t="0" r="0" b="0"/>
                    <wp:wrapNone/>
                    <wp:docPr id="166254630"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7F38F2"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37CCB6C8" w14:textId="77777777" w:rsidR="005717E7" w:rsidRPr="008F3500" w:rsidRDefault="005717E7" w:rsidP="00CE5238">
    <w:pPr>
      <w:pStyle w:val="Glava"/>
      <w:tabs>
        <w:tab w:val="clear" w:pos="4320"/>
        <w:tab w:val="clear" w:pos="8640"/>
        <w:tab w:val="left" w:pos="5112"/>
      </w:tabs>
      <w:spacing w:before="120" w:line="240" w:lineRule="exact"/>
      <w:rPr>
        <w:rFonts w:cs="Arial"/>
        <w:sz w:val="16"/>
      </w:rPr>
    </w:pPr>
    <w:r w:rsidRPr="00AD593E">
      <w:rPr>
        <w:rFonts w:cs="Arial"/>
        <w:noProof/>
        <w:sz w:val="16"/>
        <w:lang w:eastAsia="sl-SI"/>
      </w:rPr>
      <w:drawing>
        <wp:anchor distT="0" distB="0" distL="114300" distR="114300" simplePos="0" relativeHeight="251659264" behindDoc="0" locked="0" layoutInCell="1" allowOverlap="1" wp14:anchorId="0AD71BA1" wp14:editId="794BB6BE">
          <wp:simplePos x="0" y="0"/>
          <wp:positionH relativeFrom="page">
            <wp:align>left</wp:align>
          </wp:positionH>
          <wp:positionV relativeFrom="page">
            <wp:align>top</wp:align>
          </wp:positionV>
          <wp:extent cx="3535680" cy="1087120"/>
          <wp:effectExtent l="0" t="0" r="0" b="0"/>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1087120"/>
                  </a:xfrm>
                  <a:prstGeom prst="rect">
                    <a:avLst/>
                  </a:prstGeom>
                  <a:noFill/>
                  <a:ln>
                    <a:noFill/>
                  </a:ln>
                </pic:spPr>
              </pic:pic>
            </a:graphicData>
          </a:graphic>
        </wp:anchor>
      </w:drawing>
    </w:r>
    <w:r w:rsidRPr="00AD593E">
      <w:rPr>
        <w:rFonts w:cs="Arial"/>
        <w:sz w:val="16"/>
      </w:rPr>
      <w:t>Dunajska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01 369 79 40</w:t>
    </w:r>
  </w:p>
  <w:p w14:paraId="438CE45B" w14:textId="77777777" w:rsidR="005717E7" w:rsidRPr="008F3500" w:rsidRDefault="005717E7"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gp.msp@gov.si</w:t>
    </w:r>
  </w:p>
  <w:p w14:paraId="0F215EC3" w14:textId="77777777" w:rsidR="005717E7" w:rsidRPr="008F3500" w:rsidRDefault="005717E7" w:rsidP="00A770A6">
    <w:pPr>
      <w:pStyle w:val="Glava"/>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www.gov.si</w:t>
    </w:r>
    <w:proofErr w:type="spellEnd"/>
  </w:p>
  <w:p w14:paraId="0E3D214E" w14:textId="77777777" w:rsidR="005717E7" w:rsidRPr="008F3500" w:rsidRDefault="005717E7"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100"/>
    <w:multiLevelType w:val="multilevel"/>
    <w:tmpl w:val="6C6AB19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4176ED7"/>
    <w:multiLevelType w:val="multilevel"/>
    <w:tmpl w:val="0A9C74C2"/>
    <w:lvl w:ilvl="0">
      <w:start w:val="1"/>
      <w:numFmt w:val="decimal"/>
      <w:pStyle w:val="Oddele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261928"/>
    <w:multiLevelType w:val="hybridMultilevel"/>
    <w:tmpl w:val="0DF01C92"/>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D19B4"/>
    <w:multiLevelType w:val="multilevel"/>
    <w:tmpl w:val="6BA03E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64F10"/>
    <w:multiLevelType w:val="hybridMultilevel"/>
    <w:tmpl w:val="CE58AD28"/>
    <w:lvl w:ilvl="0" w:tplc="6D2CAE8A">
      <w:start w:val="1"/>
      <w:numFmt w:val="decimal"/>
      <w:lvlText w:val="%1."/>
      <w:lvlJc w:val="left"/>
      <w:pPr>
        <w:ind w:left="1020" w:hanging="360"/>
      </w:pPr>
    </w:lvl>
    <w:lvl w:ilvl="1" w:tplc="4EB010D8">
      <w:start w:val="1"/>
      <w:numFmt w:val="decimal"/>
      <w:lvlText w:val="%2."/>
      <w:lvlJc w:val="left"/>
      <w:pPr>
        <w:ind w:left="1020" w:hanging="360"/>
      </w:pPr>
    </w:lvl>
    <w:lvl w:ilvl="2" w:tplc="6A803856">
      <w:start w:val="1"/>
      <w:numFmt w:val="decimal"/>
      <w:lvlText w:val="%3."/>
      <w:lvlJc w:val="left"/>
      <w:pPr>
        <w:ind w:left="1020" w:hanging="360"/>
      </w:pPr>
    </w:lvl>
    <w:lvl w:ilvl="3" w:tplc="C72A0B36">
      <w:start w:val="1"/>
      <w:numFmt w:val="decimal"/>
      <w:lvlText w:val="%4."/>
      <w:lvlJc w:val="left"/>
      <w:pPr>
        <w:ind w:left="1020" w:hanging="360"/>
      </w:pPr>
    </w:lvl>
    <w:lvl w:ilvl="4" w:tplc="6114ADA0">
      <w:start w:val="1"/>
      <w:numFmt w:val="decimal"/>
      <w:lvlText w:val="%5."/>
      <w:lvlJc w:val="left"/>
      <w:pPr>
        <w:ind w:left="1020" w:hanging="360"/>
      </w:pPr>
    </w:lvl>
    <w:lvl w:ilvl="5" w:tplc="662050D2">
      <w:start w:val="1"/>
      <w:numFmt w:val="decimal"/>
      <w:lvlText w:val="%6."/>
      <w:lvlJc w:val="left"/>
      <w:pPr>
        <w:ind w:left="1020" w:hanging="360"/>
      </w:pPr>
    </w:lvl>
    <w:lvl w:ilvl="6" w:tplc="08481E8C">
      <w:start w:val="1"/>
      <w:numFmt w:val="decimal"/>
      <w:lvlText w:val="%7."/>
      <w:lvlJc w:val="left"/>
      <w:pPr>
        <w:ind w:left="1020" w:hanging="360"/>
      </w:pPr>
    </w:lvl>
    <w:lvl w:ilvl="7" w:tplc="2E329C06">
      <w:start w:val="1"/>
      <w:numFmt w:val="decimal"/>
      <w:lvlText w:val="%8."/>
      <w:lvlJc w:val="left"/>
      <w:pPr>
        <w:ind w:left="1020" w:hanging="360"/>
      </w:pPr>
    </w:lvl>
    <w:lvl w:ilvl="8" w:tplc="3C002072">
      <w:start w:val="1"/>
      <w:numFmt w:val="decimal"/>
      <w:lvlText w:val="%9."/>
      <w:lvlJc w:val="left"/>
      <w:pPr>
        <w:ind w:left="1020" w:hanging="360"/>
      </w:pPr>
    </w:lvl>
  </w:abstractNum>
  <w:abstractNum w:abstractNumId="7" w15:restartNumberingAfterBreak="0">
    <w:nsid w:val="296F3C94"/>
    <w:multiLevelType w:val="hybridMultilevel"/>
    <w:tmpl w:val="8B585366"/>
    <w:lvl w:ilvl="0" w:tplc="DE588646">
      <w:start w:val="1"/>
      <w:numFmt w:val="decimal"/>
      <w:lvlText w:val="%1."/>
      <w:lvlJc w:val="left"/>
      <w:pPr>
        <w:ind w:left="1020" w:hanging="360"/>
      </w:pPr>
    </w:lvl>
    <w:lvl w:ilvl="1" w:tplc="A5125278">
      <w:start w:val="1"/>
      <w:numFmt w:val="decimal"/>
      <w:lvlText w:val="%2."/>
      <w:lvlJc w:val="left"/>
      <w:pPr>
        <w:ind w:left="1020" w:hanging="360"/>
      </w:pPr>
    </w:lvl>
    <w:lvl w:ilvl="2" w:tplc="2EBA0C98">
      <w:start w:val="1"/>
      <w:numFmt w:val="decimal"/>
      <w:lvlText w:val="%3."/>
      <w:lvlJc w:val="left"/>
      <w:pPr>
        <w:ind w:left="1020" w:hanging="360"/>
      </w:pPr>
    </w:lvl>
    <w:lvl w:ilvl="3" w:tplc="8F18FBE4">
      <w:start w:val="1"/>
      <w:numFmt w:val="decimal"/>
      <w:lvlText w:val="%4."/>
      <w:lvlJc w:val="left"/>
      <w:pPr>
        <w:ind w:left="1020" w:hanging="360"/>
      </w:pPr>
    </w:lvl>
    <w:lvl w:ilvl="4" w:tplc="188AB66E">
      <w:start w:val="1"/>
      <w:numFmt w:val="decimal"/>
      <w:lvlText w:val="%5."/>
      <w:lvlJc w:val="left"/>
      <w:pPr>
        <w:ind w:left="1020" w:hanging="360"/>
      </w:pPr>
    </w:lvl>
    <w:lvl w:ilvl="5" w:tplc="44A6EF10">
      <w:start w:val="1"/>
      <w:numFmt w:val="decimal"/>
      <w:lvlText w:val="%6."/>
      <w:lvlJc w:val="left"/>
      <w:pPr>
        <w:ind w:left="1020" w:hanging="360"/>
      </w:pPr>
    </w:lvl>
    <w:lvl w:ilvl="6" w:tplc="C5FE1384">
      <w:start w:val="1"/>
      <w:numFmt w:val="decimal"/>
      <w:lvlText w:val="%7."/>
      <w:lvlJc w:val="left"/>
      <w:pPr>
        <w:ind w:left="1020" w:hanging="360"/>
      </w:pPr>
    </w:lvl>
    <w:lvl w:ilvl="7" w:tplc="06F2B2A2">
      <w:start w:val="1"/>
      <w:numFmt w:val="decimal"/>
      <w:lvlText w:val="%8."/>
      <w:lvlJc w:val="left"/>
      <w:pPr>
        <w:ind w:left="1020" w:hanging="360"/>
      </w:pPr>
    </w:lvl>
    <w:lvl w:ilvl="8" w:tplc="A418A966">
      <w:start w:val="1"/>
      <w:numFmt w:val="decimal"/>
      <w:lvlText w:val="%9."/>
      <w:lvlJc w:val="left"/>
      <w:pPr>
        <w:ind w:left="1020" w:hanging="36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2437109"/>
    <w:multiLevelType w:val="hybridMultilevel"/>
    <w:tmpl w:val="8904C1FE"/>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A256948"/>
    <w:multiLevelType w:val="hybridMultilevel"/>
    <w:tmpl w:val="7E945868"/>
    <w:lvl w:ilvl="0" w:tplc="696E04BE">
      <w:start w:val="1"/>
      <w:numFmt w:val="bullet"/>
      <w:lvlText w:val="-"/>
      <w:lvlJc w:val="left"/>
      <w:pPr>
        <w:ind w:left="360" w:hanging="360"/>
      </w:pPr>
      <w:rPr>
        <w:rFonts w:ascii="Aptos" w:eastAsiaTheme="minorHAnsi" w:hAnsi="Apto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41602A"/>
    <w:multiLevelType w:val="hybridMultilevel"/>
    <w:tmpl w:val="B2785CB8"/>
    <w:lvl w:ilvl="0" w:tplc="54849C22">
      <w:start w:val="1"/>
      <w:numFmt w:val="decimal"/>
      <w:lvlText w:val="%1."/>
      <w:lvlJc w:val="left"/>
      <w:pPr>
        <w:ind w:left="360" w:hanging="360"/>
      </w:pPr>
      <w:rPr>
        <w:rFonts w:ascii="Arial" w:eastAsiaTheme="minorHAnsi" w:hAnsi="Arial" w:cs="Arial"/>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34E3A3A"/>
    <w:multiLevelType w:val="multilevel"/>
    <w:tmpl w:val="01F6A1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B70F85"/>
    <w:multiLevelType w:val="hybridMultilevel"/>
    <w:tmpl w:val="89DC5F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49B3DB9"/>
    <w:multiLevelType w:val="hybridMultilevel"/>
    <w:tmpl w:val="768EBA76"/>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D9A2A5E2">
      <w:start w:val="2"/>
      <w:numFmt w:val="bullet"/>
      <w:lvlText w:val="-"/>
      <w:lvlJc w:val="left"/>
      <w:pPr>
        <w:ind w:left="2160" w:hanging="360"/>
      </w:pPr>
      <w:rPr>
        <w:rFonts w:ascii="Aptos" w:eastAsiaTheme="minorHAnsi" w:hAnsi="Aptos" w:cstheme="minorBid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BB3444"/>
    <w:multiLevelType w:val="hybridMultilevel"/>
    <w:tmpl w:val="BAC84020"/>
    <w:lvl w:ilvl="0" w:tplc="696E04BE">
      <w:start w:val="1"/>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820571"/>
    <w:multiLevelType w:val="multilevel"/>
    <w:tmpl w:val="00C291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B319F8"/>
    <w:multiLevelType w:val="hybridMultilevel"/>
    <w:tmpl w:val="7966D110"/>
    <w:lvl w:ilvl="0" w:tplc="D9A2A5E2">
      <w:start w:val="2"/>
      <w:numFmt w:val="bullet"/>
      <w:lvlText w:val="-"/>
      <w:lvlJc w:val="left"/>
      <w:pPr>
        <w:ind w:left="1440" w:hanging="360"/>
      </w:pPr>
      <w:rPr>
        <w:rFonts w:ascii="Aptos" w:eastAsiaTheme="minorHAnsi" w:hAnsi="Aptos"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57C67F77"/>
    <w:multiLevelType w:val="hybridMultilevel"/>
    <w:tmpl w:val="7DF6D938"/>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F74C17"/>
    <w:multiLevelType w:val="multilevel"/>
    <w:tmpl w:val="5EF74C17"/>
    <w:name w:val="Numbered list 5"/>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EF74C24"/>
    <w:multiLevelType w:val="multilevel"/>
    <w:tmpl w:val="5EF74C24"/>
    <w:name w:val="Numbered list 18"/>
    <w:lvl w:ilvl="0">
      <w:start w:val="1"/>
      <w:numFmt w:val="decimal"/>
      <w:pStyle w:val="Odsek"/>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B57104C"/>
    <w:multiLevelType w:val="hybridMultilevel"/>
    <w:tmpl w:val="F0C45936"/>
    <w:lvl w:ilvl="0" w:tplc="696E04BE">
      <w:start w:val="1"/>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825" w:hanging="585"/>
      </w:pPr>
      <w:rPr>
        <w:rFonts w:ascii="Arial" w:eastAsiaTheme="minorHAnsi" w:hAnsi="Arial"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8693162">
    <w:abstractNumId w:val="23"/>
  </w:num>
  <w:num w:numId="2" w16cid:durableId="1530609289">
    <w:abstractNumId w:val="8"/>
  </w:num>
  <w:num w:numId="3" w16cid:durableId="1730616171">
    <w:abstractNumId w:val="12"/>
  </w:num>
  <w:num w:numId="4" w16cid:durableId="135530456">
    <w:abstractNumId w:val="1"/>
  </w:num>
  <w:num w:numId="5" w16cid:durableId="939945572">
    <w:abstractNumId w:val="4"/>
  </w:num>
  <w:num w:numId="6" w16cid:durableId="1804496155">
    <w:abstractNumId w:val="16"/>
  </w:num>
  <w:num w:numId="7" w16cid:durableId="1720858205">
    <w:abstractNumId w:val="13"/>
  </w:num>
  <w:num w:numId="8" w16cid:durableId="1286040743">
    <w:abstractNumId w:val="24"/>
  </w:num>
  <w:num w:numId="9" w16cid:durableId="1299918477">
    <w:abstractNumId w:val="17"/>
  </w:num>
  <w:num w:numId="10" w16cid:durableId="1430085584">
    <w:abstractNumId w:val="11"/>
  </w:num>
  <w:num w:numId="11" w16cid:durableId="1645575665">
    <w:abstractNumId w:val="14"/>
  </w:num>
  <w:num w:numId="12" w16cid:durableId="774637367">
    <w:abstractNumId w:val="15"/>
  </w:num>
  <w:num w:numId="13" w16cid:durableId="1564290418">
    <w:abstractNumId w:val="22"/>
  </w:num>
  <w:num w:numId="14" w16cid:durableId="630282234">
    <w:abstractNumId w:val="5"/>
  </w:num>
  <w:num w:numId="15" w16cid:durableId="576936364">
    <w:abstractNumId w:val="7"/>
  </w:num>
  <w:num w:numId="16" w16cid:durableId="1438017030">
    <w:abstractNumId w:val="19"/>
  </w:num>
  <w:num w:numId="17" w16cid:durableId="1373534308">
    <w:abstractNumId w:val="18"/>
  </w:num>
  <w:num w:numId="18" w16cid:durableId="683359658">
    <w:abstractNumId w:val="0"/>
  </w:num>
  <w:num w:numId="19" w16cid:durableId="1325549568">
    <w:abstractNumId w:val="21"/>
  </w:num>
  <w:num w:numId="20" w16cid:durableId="1827437057">
    <w:abstractNumId w:val="10"/>
    <w:lvlOverride w:ilvl="0">
      <w:startOverride w:val="1"/>
    </w:lvlOverride>
  </w:num>
  <w:num w:numId="21" w16cid:durableId="641424463">
    <w:abstractNumId w:val="2"/>
  </w:num>
  <w:num w:numId="22" w16cid:durableId="922179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245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3776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3277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292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5479702">
    <w:abstractNumId w:val="9"/>
  </w:num>
  <w:num w:numId="28" w16cid:durableId="269045207">
    <w:abstractNumId w:val="20"/>
  </w:num>
  <w:num w:numId="29" w16cid:durableId="66074510">
    <w:abstractNumId w:val="3"/>
  </w:num>
  <w:num w:numId="30" w16cid:durableId="61561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F4"/>
    <w:rsid w:val="000006A5"/>
    <w:rsid w:val="000028E6"/>
    <w:rsid w:val="00011715"/>
    <w:rsid w:val="00011816"/>
    <w:rsid w:val="00023A88"/>
    <w:rsid w:val="0002751E"/>
    <w:rsid w:val="00033629"/>
    <w:rsid w:val="00041A63"/>
    <w:rsid w:val="000523A6"/>
    <w:rsid w:val="00073D0B"/>
    <w:rsid w:val="000821BD"/>
    <w:rsid w:val="00084FF7"/>
    <w:rsid w:val="000868B8"/>
    <w:rsid w:val="00086C55"/>
    <w:rsid w:val="00096FAD"/>
    <w:rsid w:val="00097038"/>
    <w:rsid w:val="000A3049"/>
    <w:rsid w:val="000A4DA1"/>
    <w:rsid w:val="000A6010"/>
    <w:rsid w:val="000A7238"/>
    <w:rsid w:val="000B56E6"/>
    <w:rsid w:val="000C1E04"/>
    <w:rsid w:val="000C4315"/>
    <w:rsid w:val="000D03BA"/>
    <w:rsid w:val="000E4A89"/>
    <w:rsid w:val="000F16D5"/>
    <w:rsid w:val="000F2E89"/>
    <w:rsid w:val="000F39FA"/>
    <w:rsid w:val="000F44A4"/>
    <w:rsid w:val="000F5547"/>
    <w:rsid w:val="000F7A85"/>
    <w:rsid w:val="001010C6"/>
    <w:rsid w:val="001024FA"/>
    <w:rsid w:val="0010561C"/>
    <w:rsid w:val="001168CC"/>
    <w:rsid w:val="00116D68"/>
    <w:rsid w:val="00121384"/>
    <w:rsid w:val="001229DF"/>
    <w:rsid w:val="00132C0F"/>
    <w:rsid w:val="00132F6B"/>
    <w:rsid w:val="00133696"/>
    <w:rsid w:val="001357B2"/>
    <w:rsid w:val="00135D4E"/>
    <w:rsid w:val="00136008"/>
    <w:rsid w:val="00136AA1"/>
    <w:rsid w:val="001373D9"/>
    <w:rsid w:val="00140D03"/>
    <w:rsid w:val="001416B9"/>
    <w:rsid w:val="0014200F"/>
    <w:rsid w:val="0014707D"/>
    <w:rsid w:val="001533DC"/>
    <w:rsid w:val="00155E5A"/>
    <w:rsid w:val="00155F77"/>
    <w:rsid w:val="00163AD9"/>
    <w:rsid w:val="001655F2"/>
    <w:rsid w:val="00171D03"/>
    <w:rsid w:val="0017478F"/>
    <w:rsid w:val="00182F96"/>
    <w:rsid w:val="00184133"/>
    <w:rsid w:val="0018636A"/>
    <w:rsid w:val="00193137"/>
    <w:rsid w:val="00196362"/>
    <w:rsid w:val="00197FC3"/>
    <w:rsid w:val="001A02CE"/>
    <w:rsid w:val="001A4182"/>
    <w:rsid w:val="001B0F07"/>
    <w:rsid w:val="001B25F1"/>
    <w:rsid w:val="001C3E6C"/>
    <w:rsid w:val="001C4A11"/>
    <w:rsid w:val="001C4BB3"/>
    <w:rsid w:val="001C663C"/>
    <w:rsid w:val="001D1C61"/>
    <w:rsid w:val="001D6539"/>
    <w:rsid w:val="001E01E4"/>
    <w:rsid w:val="001E6397"/>
    <w:rsid w:val="001E757F"/>
    <w:rsid w:val="001F38C0"/>
    <w:rsid w:val="001F38E0"/>
    <w:rsid w:val="002002D2"/>
    <w:rsid w:val="0020056D"/>
    <w:rsid w:val="00201B51"/>
    <w:rsid w:val="00202079"/>
    <w:rsid w:val="00202A77"/>
    <w:rsid w:val="00202F52"/>
    <w:rsid w:val="00214276"/>
    <w:rsid w:val="00215FEC"/>
    <w:rsid w:val="00220358"/>
    <w:rsid w:val="00227B06"/>
    <w:rsid w:val="0023042E"/>
    <w:rsid w:val="00230DA4"/>
    <w:rsid w:val="00240A48"/>
    <w:rsid w:val="00242D8A"/>
    <w:rsid w:val="002469CA"/>
    <w:rsid w:val="00250085"/>
    <w:rsid w:val="00253971"/>
    <w:rsid w:val="00254B3D"/>
    <w:rsid w:val="00255EBC"/>
    <w:rsid w:val="00257CEE"/>
    <w:rsid w:val="002631A1"/>
    <w:rsid w:val="00265749"/>
    <w:rsid w:val="00271CE5"/>
    <w:rsid w:val="00272F7F"/>
    <w:rsid w:val="00273F35"/>
    <w:rsid w:val="00282020"/>
    <w:rsid w:val="00283073"/>
    <w:rsid w:val="0028349E"/>
    <w:rsid w:val="002864FD"/>
    <w:rsid w:val="00290105"/>
    <w:rsid w:val="002908CF"/>
    <w:rsid w:val="00294177"/>
    <w:rsid w:val="002952D9"/>
    <w:rsid w:val="002954AA"/>
    <w:rsid w:val="0029564D"/>
    <w:rsid w:val="002A2997"/>
    <w:rsid w:val="002A2B69"/>
    <w:rsid w:val="002A2F5A"/>
    <w:rsid w:val="002A729B"/>
    <w:rsid w:val="002B05C4"/>
    <w:rsid w:val="002B1BFE"/>
    <w:rsid w:val="002B353F"/>
    <w:rsid w:val="002B4D8C"/>
    <w:rsid w:val="002C7107"/>
    <w:rsid w:val="002E0C7F"/>
    <w:rsid w:val="002E40D9"/>
    <w:rsid w:val="002E69A6"/>
    <w:rsid w:val="002E7E9F"/>
    <w:rsid w:val="002F51FD"/>
    <w:rsid w:val="002F6095"/>
    <w:rsid w:val="002F7715"/>
    <w:rsid w:val="00301460"/>
    <w:rsid w:val="00306D02"/>
    <w:rsid w:val="00311523"/>
    <w:rsid w:val="00314BEB"/>
    <w:rsid w:val="00317D39"/>
    <w:rsid w:val="003222FF"/>
    <w:rsid w:val="0032254D"/>
    <w:rsid w:val="00323191"/>
    <w:rsid w:val="003249CD"/>
    <w:rsid w:val="0033080D"/>
    <w:rsid w:val="00331196"/>
    <w:rsid w:val="0033181B"/>
    <w:rsid w:val="00337A48"/>
    <w:rsid w:val="00344C8C"/>
    <w:rsid w:val="00344CC2"/>
    <w:rsid w:val="00345F23"/>
    <w:rsid w:val="003508EC"/>
    <w:rsid w:val="0035513D"/>
    <w:rsid w:val="00357011"/>
    <w:rsid w:val="00362333"/>
    <w:rsid w:val="003636BF"/>
    <w:rsid w:val="00366914"/>
    <w:rsid w:val="00366F0F"/>
    <w:rsid w:val="00371442"/>
    <w:rsid w:val="00371986"/>
    <w:rsid w:val="003737C2"/>
    <w:rsid w:val="00374B7B"/>
    <w:rsid w:val="00380792"/>
    <w:rsid w:val="00381019"/>
    <w:rsid w:val="00381EF1"/>
    <w:rsid w:val="003845B4"/>
    <w:rsid w:val="00385D55"/>
    <w:rsid w:val="00387B1A"/>
    <w:rsid w:val="00391AA1"/>
    <w:rsid w:val="003925EB"/>
    <w:rsid w:val="00392BF9"/>
    <w:rsid w:val="00394CB0"/>
    <w:rsid w:val="00394E62"/>
    <w:rsid w:val="003A4BE8"/>
    <w:rsid w:val="003A6ED2"/>
    <w:rsid w:val="003B0979"/>
    <w:rsid w:val="003B0BEE"/>
    <w:rsid w:val="003B0E48"/>
    <w:rsid w:val="003C1688"/>
    <w:rsid w:val="003C1C1B"/>
    <w:rsid w:val="003C404A"/>
    <w:rsid w:val="003C45A0"/>
    <w:rsid w:val="003C5EE5"/>
    <w:rsid w:val="003C6A89"/>
    <w:rsid w:val="003D0504"/>
    <w:rsid w:val="003D07B8"/>
    <w:rsid w:val="003D0ECD"/>
    <w:rsid w:val="003D2A3B"/>
    <w:rsid w:val="003D31AA"/>
    <w:rsid w:val="003D556F"/>
    <w:rsid w:val="003E0A3A"/>
    <w:rsid w:val="003E1C74"/>
    <w:rsid w:val="003E2DCB"/>
    <w:rsid w:val="003F2E19"/>
    <w:rsid w:val="003F6AAC"/>
    <w:rsid w:val="003F70FD"/>
    <w:rsid w:val="00414418"/>
    <w:rsid w:val="00417A78"/>
    <w:rsid w:val="0042034D"/>
    <w:rsid w:val="00422489"/>
    <w:rsid w:val="0042332C"/>
    <w:rsid w:val="00431819"/>
    <w:rsid w:val="00431B04"/>
    <w:rsid w:val="00431F3F"/>
    <w:rsid w:val="0043415F"/>
    <w:rsid w:val="004453B6"/>
    <w:rsid w:val="004471CC"/>
    <w:rsid w:val="004515C8"/>
    <w:rsid w:val="0045488A"/>
    <w:rsid w:val="0045601B"/>
    <w:rsid w:val="00457685"/>
    <w:rsid w:val="00461D17"/>
    <w:rsid w:val="004657EE"/>
    <w:rsid w:val="004744C4"/>
    <w:rsid w:val="00474926"/>
    <w:rsid w:val="00475019"/>
    <w:rsid w:val="0047768C"/>
    <w:rsid w:val="00492696"/>
    <w:rsid w:val="004A191B"/>
    <w:rsid w:val="004A2B03"/>
    <w:rsid w:val="004A76C0"/>
    <w:rsid w:val="004B5408"/>
    <w:rsid w:val="004B62EB"/>
    <w:rsid w:val="004C225A"/>
    <w:rsid w:val="004C3ADD"/>
    <w:rsid w:val="004D026E"/>
    <w:rsid w:val="004D0C23"/>
    <w:rsid w:val="004D1EB7"/>
    <w:rsid w:val="004D260D"/>
    <w:rsid w:val="004E0504"/>
    <w:rsid w:val="004E2059"/>
    <w:rsid w:val="004E246E"/>
    <w:rsid w:val="004E4E8E"/>
    <w:rsid w:val="004E5CA0"/>
    <w:rsid w:val="004E60D4"/>
    <w:rsid w:val="004F1FFF"/>
    <w:rsid w:val="004F4125"/>
    <w:rsid w:val="00503886"/>
    <w:rsid w:val="00503B25"/>
    <w:rsid w:val="00505023"/>
    <w:rsid w:val="005069FA"/>
    <w:rsid w:val="00515A61"/>
    <w:rsid w:val="00523C5F"/>
    <w:rsid w:val="00523DF6"/>
    <w:rsid w:val="00524A3B"/>
    <w:rsid w:val="00525F40"/>
    <w:rsid w:val="00526246"/>
    <w:rsid w:val="00526FBE"/>
    <w:rsid w:val="0054419D"/>
    <w:rsid w:val="00545D2C"/>
    <w:rsid w:val="00550A25"/>
    <w:rsid w:val="005544ED"/>
    <w:rsid w:val="00555E58"/>
    <w:rsid w:val="00555FF2"/>
    <w:rsid w:val="00560E12"/>
    <w:rsid w:val="00565260"/>
    <w:rsid w:val="0056570A"/>
    <w:rsid w:val="00566CBC"/>
    <w:rsid w:val="00567106"/>
    <w:rsid w:val="005708D8"/>
    <w:rsid w:val="005717E7"/>
    <w:rsid w:val="00576DCE"/>
    <w:rsid w:val="00577029"/>
    <w:rsid w:val="00583346"/>
    <w:rsid w:val="00583854"/>
    <w:rsid w:val="00583938"/>
    <w:rsid w:val="00585341"/>
    <w:rsid w:val="00585E00"/>
    <w:rsid w:val="00590C11"/>
    <w:rsid w:val="005910EC"/>
    <w:rsid w:val="005A25AB"/>
    <w:rsid w:val="005A2DCC"/>
    <w:rsid w:val="005A475E"/>
    <w:rsid w:val="005A53F9"/>
    <w:rsid w:val="005B4CA7"/>
    <w:rsid w:val="005B75F5"/>
    <w:rsid w:val="005D1382"/>
    <w:rsid w:val="005D4202"/>
    <w:rsid w:val="005E1D3C"/>
    <w:rsid w:val="005F4EF7"/>
    <w:rsid w:val="005F5D1B"/>
    <w:rsid w:val="005F6CC3"/>
    <w:rsid w:val="0060053B"/>
    <w:rsid w:val="00602FC6"/>
    <w:rsid w:val="00603121"/>
    <w:rsid w:val="00603357"/>
    <w:rsid w:val="00611DB9"/>
    <w:rsid w:val="00615872"/>
    <w:rsid w:val="006257F8"/>
    <w:rsid w:val="00625AE6"/>
    <w:rsid w:val="00626D28"/>
    <w:rsid w:val="00632156"/>
    <w:rsid w:val="00632253"/>
    <w:rsid w:val="0063346A"/>
    <w:rsid w:val="006349F4"/>
    <w:rsid w:val="00636CF4"/>
    <w:rsid w:val="00637226"/>
    <w:rsid w:val="00642714"/>
    <w:rsid w:val="006455CE"/>
    <w:rsid w:val="00645632"/>
    <w:rsid w:val="006463FF"/>
    <w:rsid w:val="0065268C"/>
    <w:rsid w:val="00655841"/>
    <w:rsid w:val="00664DAE"/>
    <w:rsid w:val="00665094"/>
    <w:rsid w:val="006671CF"/>
    <w:rsid w:val="00674783"/>
    <w:rsid w:val="006813D4"/>
    <w:rsid w:val="00685C39"/>
    <w:rsid w:val="00692DB4"/>
    <w:rsid w:val="00694593"/>
    <w:rsid w:val="006A5CDE"/>
    <w:rsid w:val="006B6191"/>
    <w:rsid w:val="006B7207"/>
    <w:rsid w:val="006B722A"/>
    <w:rsid w:val="006C174E"/>
    <w:rsid w:val="006D4064"/>
    <w:rsid w:val="006D4152"/>
    <w:rsid w:val="006D4A1D"/>
    <w:rsid w:val="006E51DE"/>
    <w:rsid w:val="006E611C"/>
    <w:rsid w:val="006F50B6"/>
    <w:rsid w:val="006F54B4"/>
    <w:rsid w:val="00700C52"/>
    <w:rsid w:val="0070418D"/>
    <w:rsid w:val="00707221"/>
    <w:rsid w:val="00714B86"/>
    <w:rsid w:val="0072230A"/>
    <w:rsid w:val="00726471"/>
    <w:rsid w:val="007306E9"/>
    <w:rsid w:val="00733017"/>
    <w:rsid w:val="007350C6"/>
    <w:rsid w:val="00743621"/>
    <w:rsid w:val="00751A23"/>
    <w:rsid w:val="00757605"/>
    <w:rsid w:val="007578FD"/>
    <w:rsid w:val="0075792C"/>
    <w:rsid w:val="007603A0"/>
    <w:rsid w:val="00760602"/>
    <w:rsid w:val="00761D20"/>
    <w:rsid w:val="00764DA2"/>
    <w:rsid w:val="007663C7"/>
    <w:rsid w:val="00770480"/>
    <w:rsid w:val="00771F8F"/>
    <w:rsid w:val="0077695C"/>
    <w:rsid w:val="00783250"/>
    <w:rsid w:val="00783310"/>
    <w:rsid w:val="0079036E"/>
    <w:rsid w:val="0079201B"/>
    <w:rsid w:val="0079713A"/>
    <w:rsid w:val="00797877"/>
    <w:rsid w:val="007A3FFB"/>
    <w:rsid w:val="007A4A6D"/>
    <w:rsid w:val="007A7B11"/>
    <w:rsid w:val="007B0A60"/>
    <w:rsid w:val="007B0AF0"/>
    <w:rsid w:val="007B3B78"/>
    <w:rsid w:val="007C316C"/>
    <w:rsid w:val="007D1BCF"/>
    <w:rsid w:val="007D301D"/>
    <w:rsid w:val="007D32BB"/>
    <w:rsid w:val="007D39A0"/>
    <w:rsid w:val="007D712E"/>
    <w:rsid w:val="007D75CF"/>
    <w:rsid w:val="007E0440"/>
    <w:rsid w:val="007E37A1"/>
    <w:rsid w:val="007E6DC5"/>
    <w:rsid w:val="007F188C"/>
    <w:rsid w:val="007F3D99"/>
    <w:rsid w:val="008002B9"/>
    <w:rsid w:val="00802752"/>
    <w:rsid w:val="00803A51"/>
    <w:rsid w:val="00806A02"/>
    <w:rsid w:val="00814669"/>
    <w:rsid w:val="00816D31"/>
    <w:rsid w:val="00817A6F"/>
    <w:rsid w:val="008210FC"/>
    <w:rsid w:val="00822D98"/>
    <w:rsid w:val="00831BA9"/>
    <w:rsid w:val="00833353"/>
    <w:rsid w:val="00835B84"/>
    <w:rsid w:val="00843E54"/>
    <w:rsid w:val="00844821"/>
    <w:rsid w:val="00851309"/>
    <w:rsid w:val="0085245D"/>
    <w:rsid w:val="008533F4"/>
    <w:rsid w:val="0085376E"/>
    <w:rsid w:val="00856CCE"/>
    <w:rsid w:val="00857FC8"/>
    <w:rsid w:val="00867B69"/>
    <w:rsid w:val="00870982"/>
    <w:rsid w:val="00874F27"/>
    <w:rsid w:val="00875411"/>
    <w:rsid w:val="00877083"/>
    <w:rsid w:val="0088043C"/>
    <w:rsid w:val="008810B5"/>
    <w:rsid w:val="00884889"/>
    <w:rsid w:val="00886230"/>
    <w:rsid w:val="0089062C"/>
    <w:rsid w:val="008906C9"/>
    <w:rsid w:val="0089163D"/>
    <w:rsid w:val="0089321C"/>
    <w:rsid w:val="0089325B"/>
    <w:rsid w:val="008940CB"/>
    <w:rsid w:val="00894231"/>
    <w:rsid w:val="00894606"/>
    <w:rsid w:val="008A6144"/>
    <w:rsid w:val="008B0E11"/>
    <w:rsid w:val="008B21F1"/>
    <w:rsid w:val="008C3CD1"/>
    <w:rsid w:val="008C4E2C"/>
    <w:rsid w:val="008C5738"/>
    <w:rsid w:val="008D04F0"/>
    <w:rsid w:val="008D10F6"/>
    <w:rsid w:val="008E638A"/>
    <w:rsid w:val="008E7E5F"/>
    <w:rsid w:val="008F3500"/>
    <w:rsid w:val="009127C6"/>
    <w:rsid w:val="009134C0"/>
    <w:rsid w:val="0091526C"/>
    <w:rsid w:val="00916F99"/>
    <w:rsid w:val="0091755E"/>
    <w:rsid w:val="009205B3"/>
    <w:rsid w:val="00924E3C"/>
    <w:rsid w:val="00940C06"/>
    <w:rsid w:val="00952239"/>
    <w:rsid w:val="009529B6"/>
    <w:rsid w:val="00953896"/>
    <w:rsid w:val="00953FDC"/>
    <w:rsid w:val="0096121A"/>
    <w:rsid w:val="009612BB"/>
    <w:rsid w:val="0096374F"/>
    <w:rsid w:val="00964671"/>
    <w:rsid w:val="00964D3F"/>
    <w:rsid w:val="00967844"/>
    <w:rsid w:val="0097132E"/>
    <w:rsid w:val="0097337F"/>
    <w:rsid w:val="009734B1"/>
    <w:rsid w:val="00973C38"/>
    <w:rsid w:val="00975DFB"/>
    <w:rsid w:val="009767DC"/>
    <w:rsid w:val="0098222B"/>
    <w:rsid w:val="00982907"/>
    <w:rsid w:val="009877FE"/>
    <w:rsid w:val="009932EA"/>
    <w:rsid w:val="00994403"/>
    <w:rsid w:val="0099681A"/>
    <w:rsid w:val="00996DDB"/>
    <w:rsid w:val="009A06A3"/>
    <w:rsid w:val="009A3580"/>
    <w:rsid w:val="009B424A"/>
    <w:rsid w:val="009B7038"/>
    <w:rsid w:val="009B70AC"/>
    <w:rsid w:val="009C23B8"/>
    <w:rsid w:val="009C3EDB"/>
    <w:rsid w:val="009C740A"/>
    <w:rsid w:val="009C7C0B"/>
    <w:rsid w:val="009D0D31"/>
    <w:rsid w:val="009D15C2"/>
    <w:rsid w:val="009D269C"/>
    <w:rsid w:val="009D32D5"/>
    <w:rsid w:val="009E2A3E"/>
    <w:rsid w:val="009E438A"/>
    <w:rsid w:val="009E6342"/>
    <w:rsid w:val="009E6B57"/>
    <w:rsid w:val="009F20D4"/>
    <w:rsid w:val="009F754C"/>
    <w:rsid w:val="00A0042D"/>
    <w:rsid w:val="00A013DC"/>
    <w:rsid w:val="00A028D6"/>
    <w:rsid w:val="00A04BC4"/>
    <w:rsid w:val="00A125C5"/>
    <w:rsid w:val="00A16C02"/>
    <w:rsid w:val="00A178A6"/>
    <w:rsid w:val="00A23907"/>
    <w:rsid w:val="00A2451C"/>
    <w:rsid w:val="00A252F6"/>
    <w:rsid w:val="00A331D0"/>
    <w:rsid w:val="00A4059F"/>
    <w:rsid w:val="00A41F26"/>
    <w:rsid w:val="00A47090"/>
    <w:rsid w:val="00A575A3"/>
    <w:rsid w:val="00A65EE7"/>
    <w:rsid w:val="00A70133"/>
    <w:rsid w:val="00A770A6"/>
    <w:rsid w:val="00A813B1"/>
    <w:rsid w:val="00A8349E"/>
    <w:rsid w:val="00A83E83"/>
    <w:rsid w:val="00A84615"/>
    <w:rsid w:val="00A8491D"/>
    <w:rsid w:val="00AA063C"/>
    <w:rsid w:val="00AA3BBB"/>
    <w:rsid w:val="00AB36C4"/>
    <w:rsid w:val="00AB38E5"/>
    <w:rsid w:val="00AC1F89"/>
    <w:rsid w:val="00AC2BBF"/>
    <w:rsid w:val="00AC32B2"/>
    <w:rsid w:val="00AC6F0A"/>
    <w:rsid w:val="00AD0B7D"/>
    <w:rsid w:val="00AD118C"/>
    <w:rsid w:val="00AD43C5"/>
    <w:rsid w:val="00AD593E"/>
    <w:rsid w:val="00AE4A7F"/>
    <w:rsid w:val="00AE61A3"/>
    <w:rsid w:val="00AE681E"/>
    <w:rsid w:val="00AF04EC"/>
    <w:rsid w:val="00AF0570"/>
    <w:rsid w:val="00AF202C"/>
    <w:rsid w:val="00AF2C47"/>
    <w:rsid w:val="00AF70C8"/>
    <w:rsid w:val="00B00A18"/>
    <w:rsid w:val="00B14134"/>
    <w:rsid w:val="00B14AF6"/>
    <w:rsid w:val="00B16D63"/>
    <w:rsid w:val="00B17141"/>
    <w:rsid w:val="00B210CC"/>
    <w:rsid w:val="00B31575"/>
    <w:rsid w:val="00B31FF7"/>
    <w:rsid w:val="00B41F88"/>
    <w:rsid w:val="00B43BA4"/>
    <w:rsid w:val="00B45B59"/>
    <w:rsid w:val="00B53FD1"/>
    <w:rsid w:val="00B5643A"/>
    <w:rsid w:val="00B62157"/>
    <w:rsid w:val="00B64C98"/>
    <w:rsid w:val="00B65365"/>
    <w:rsid w:val="00B66769"/>
    <w:rsid w:val="00B66805"/>
    <w:rsid w:val="00B67779"/>
    <w:rsid w:val="00B7098E"/>
    <w:rsid w:val="00B71086"/>
    <w:rsid w:val="00B753A7"/>
    <w:rsid w:val="00B77FB6"/>
    <w:rsid w:val="00B841DE"/>
    <w:rsid w:val="00B8547D"/>
    <w:rsid w:val="00B95207"/>
    <w:rsid w:val="00BA3A25"/>
    <w:rsid w:val="00BA477C"/>
    <w:rsid w:val="00BA7097"/>
    <w:rsid w:val="00BA7E30"/>
    <w:rsid w:val="00BB328E"/>
    <w:rsid w:val="00BB41C6"/>
    <w:rsid w:val="00BB5A9E"/>
    <w:rsid w:val="00BC1883"/>
    <w:rsid w:val="00BC7441"/>
    <w:rsid w:val="00BD45A1"/>
    <w:rsid w:val="00BD6519"/>
    <w:rsid w:val="00BD6C8E"/>
    <w:rsid w:val="00BD70F3"/>
    <w:rsid w:val="00BE299A"/>
    <w:rsid w:val="00BE3B28"/>
    <w:rsid w:val="00BE6574"/>
    <w:rsid w:val="00BE6842"/>
    <w:rsid w:val="00BF163D"/>
    <w:rsid w:val="00BF412B"/>
    <w:rsid w:val="00BF50AE"/>
    <w:rsid w:val="00C00492"/>
    <w:rsid w:val="00C050AF"/>
    <w:rsid w:val="00C0676F"/>
    <w:rsid w:val="00C10045"/>
    <w:rsid w:val="00C12D9E"/>
    <w:rsid w:val="00C1663B"/>
    <w:rsid w:val="00C2032E"/>
    <w:rsid w:val="00C210B5"/>
    <w:rsid w:val="00C218C0"/>
    <w:rsid w:val="00C250D5"/>
    <w:rsid w:val="00C26D13"/>
    <w:rsid w:val="00C3323B"/>
    <w:rsid w:val="00C341FF"/>
    <w:rsid w:val="00C35666"/>
    <w:rsid w:val="00C41078"/>
    <w:rsid w:val="00C418CA"/>
    <w:rsid w:val="00C41921"/>
    <w:rsid w:val="00C426B8"/>
    <w:rsid w:val="00C45226"/>
    <w:rsid w:val="00C45303"/>
    <w:rsid w:val="00C45510"/>
    <w:rsid w:val="00C55998"/>
    <w:rsid w:val="00C6030C"/>
    <w:rsid w:val="00C71F80"/>
    <w:rsid w:val="00C74143"/>
    <w:rsid w:val="00C80CB6"/>
    <w:rsid w:val="00C81A29"/>
    <w:rsid w:val="00C8248F"/>
    <w:rsid w:val="00C83820"/>
    <w:rsid w:val="00C92898"/>
    <w:rsid w:val="00C94FA8"/>
    <w:rsid w:val="00CA0AE2"/>
    <w:rsid w:val="00CA1B48"/>
    <w:rsid w:val="00CA408E"/>
    <w:rsid w:val="00CA4340"/>
    <w:rsid w:val="00CA4C0D"/>
    <w:rsid w:val="00CB6C6E"/>
    <w:rsid w:val="00CC0D98"/>
    <w:rsid w:val="00CC2492"/>
    <w:rsid w:val="00CC5A1C"/>
    <w:rsid w:val="00CC7B4A"/>
    <w:rsid w:val="00CD539B"/>
    <w:rsid w:val="00CD7934"/>
    <w:rsid w:val="00CE06E5"/>
    <w:rsid w:val="00CE0937"/>
    <w:rsid w:val="00CE1BFB"/>
    <w:rsid w:val="00CE1D8A"/>
    <w:rsid w:val="00CE4580"/>
    <w:rsid w:val="00CE5238"/>
    <w:rsid w:val="00CE5324"/>
    <w:rsid w:val="00CE7514"/>
    <w:rsid w:val="00CF1B9A"/>
    <w:rsid w:val="00CF7C00"/>
    <w:rsid w:val="00D04605"/>
    <w:rsid w:val="00D05162"/>
    <w:rsid w:val="00D111F7"/>
    <w:rsid w:val="00D21625"/>
    <w:rsid w:val="00D248DE"/>
    <w:rsid w:val="00D25D3A"/>
    <w:rsid w:val="00D25EAB"/>
    <w:rsid w:val="00D324AA"/>
    <w:rsid w:val="00D36898"/>
    <w:rsid w:val="00D40C64"/>
    <w:rsid w:val="00D433FB"/>
    <w:rsid w:val="00D45821"/>
    <w:rsid w:val="00D50562"/>
    <w:rsid w:val="00D510CE"/>
    <w:rsid w:val="00D662D0"/>
    <w:rsid w:val="00D71A17"/>
    <w:rsid w:val="00D71C21"/>
    <w:rsid w:val="00D75B85"/>
    <w:rsid w:val="00D77EFB"/>
    <w:rsid w:val="00D801C7"/>
    <w:rsid w:val="00D80E23"/>
    <w:rsid w:val="00D8428C"/>
    <w:rsid w:val="00D8542D"/>
    <w:rsid w:val="00D90784"/>
    <w:rsid w:val="00D91973"/>
    <w:rsid w:val="00D91AE6"/>
    <w:rsid w:val="00D963D8"/>
    <w:rsid w:val="00D97FCF"/>
    <w:rsid w:val="00DA32C6"/>
    <w:rsid w:val="00DB0B2E"/>
    <w:rsid w:val="00DB192A"/>
    <w:rsid w:val="00DB7161"/>
    <w:rsid w:val="00DB7B39"/>
    <w:rsid w:val="00DC4783"/>
    <w:rsid w:val="00DC58BF"/>
    <w:rsid w:val="00DC6A71"/>
    <w:rsid w:val="00DD5533"/>
    <w:rsid w:val="00DD56F7"/>
    <w:rsid w:val="00DD7186"/>
    <w:rsid w:val="00DE13B3"/>
    <w:rsid w:val="00DE4C7C"/>
    <w:rsid w:val="00DE7E83"/>
    <w:rsid w:val="00DF6863"/>
    <w:rsid w:val="00DF6F42"/>
    <w:rsid w:val="00E033BB"/>
    <w:rsid w:val="00E0357D"/>
    <w:rsid w:val="00E04E11"/>
    <w:rsid w:val="00E04F8D"/>
    <w:rsid w:val="00E0775D"/>
    <w:rsid w:val="00E07A3B"/>
    <w:rsid w:val="00E121BB"/>
    <w:rsid w:val="00E14107"/>
    <w:rsid w:val="00E14BB4"/>
    <w:rsid w:val="00E15252"/>
    <w:rsid w:val="00E15D4B"/>
    <w:rsid w:val="00E1641D"/>
    <w:rsid w:val="00E20773"/>
    <w:rsid w:val="00E20F6F"/>
    <w:rsid w:val="00E23DAE"/>
    <w:rsid w:val="00E37366"/>
    <w:rsid w:val="00E47C4D"/>
    <w:rsid w:val="00E51003"/>
    <w:rsid w:val="00E51533"/>
    <w:rsid w:val="00E5433D"/>
    <w:rsid w:val="00E5691C"/>
    <w:rsid w:val="00E56BA5"/>
    <w:rsid w:val="00E64683"/>
    <w:rsid w:val="00E72403"/>
    <w:rsid w:val="00E7293C"/>
    <w:rsid w:val="00E74ACE"/>
    <w:rsid w:val="00E76794"/>
    <w:rsid w:val="00E77714"/>
    <w:rsid w:val="00E77D16"/>
    <w:rsid w:val="00E8058E"/>
    <w:rsid w:val="00E820DC"/>
    <w:rsid w:val="00E94D30"/>
    <w:rsid w:val="00EA0DC8"/>
    <w:rsid w:val="00EA18BF"/>
    <w:rsid w:val="00EA18E0"/>
    <w:rsid w:val="00EA2025"/>
    <w:rsid w:val="00EA26B4"/>
    <w:rsid w:val="00EA309D"/>
    <w:rsid w:val="00EA68EA"/>
    <w:rsid w:val="00EA7E0B"/>
    <w:rsid w:val="00EB08A5"/>
    <w:rsid w:val="00EB229A"/>
    <w:rsid w:val="00EB68F8"/>
    <w:rsid w:val="00EB73D7"/>
    <w:rsid w:val="00EC1A04"/>
    <w:rsid w:val="00EC59D8"/>
    <w:rsid w:val="00EC6ED0"/>
    <w:rsid w:val="00EC6F05"/>
    <w:rsid w:val="00ED02C2"/>
    <w:rsid w:val="00ED1C3E"/>
    <w:rsid w:val="00ED469A"/>
    <w:rsid w:val="00ED63B6"/>
    <w:rsid w:val="00ED6BE5"/>
    <w:rsid w:val="00EE5FF7"/>
    <w:rsid w:val="00EE68F3"/>
    <w:rsid w:val="00EE69EE"/>
    <w:rsid w:val="00EF2C66"/>
    <w:rsid w:val="00EF54AB"/>
    <w:rsid w:val="00EF63DF"/>
    <w:rsid w:val="00EF6BE4"/>
    <w:rsid w:val="00F00BEE"/>
    <w:rsid w:val="00F031B6"/>
    <w:rsid w:val="00F041FD"/>
    <w:rsid w:val="00F05BA5"/>
    <w:rsid w:val="00F103D3"/>
    <w:rsid w:val="00F11BCA"/>
    <w:rsid w:val="00F11D79"/>
    <w:rsid w:val="00F1325D"/>
    <w:rsid w:val="00F14AEB"/>
    <w:rsid w:val="00F15C4B"/>
    <w:rsid w:val="00F20AAB"/>
    <w:rsid w:val="00F240BB"/>
    <w:rsid w:val="00F314A3"/>
    <w:rsid w:val="00F344CC"/>
    <w:rsid w:val="00F36FF8"/>
    <w:rsid w:val="00F37D19"/>
    <w:rsid w:val="00F5159A"/>
    <w:rsid w:val="00F51EB4"/>
    <w:rsid w:val="00F57FED"/>
    <w:rsid w:val="00F635D8"/>
    <w:rsid w:val="00F63B00"/>
    <w:rsid w:val="00F65929"/>
    <w:rsid w:val="00F67872"/>
    <w:rsid w:val="00F71E9D"/>
    <w:rsid w:val="00F826DE"/>
    <w:rsid w:val="00F83D65"/>
    <w:rsid w:val="00F93A4A"/>
    <w:rsid w:val="00FA0D83"/>
    <w:rsid w:val="00FA35A3"/>
    <w:rsid w:val="00FA4923"/>
    <w:rsid w:val="00FA5043"/>
    <w:rsid w:val="00FB281E"/>
    <w:rsid w:val="00FB6886"/>
    <w:rsid w:val="00FC56B4"/>
    <w:rsid w:val="00FC7BF4"/>
    <w:rsid w:val="00FD1782"/>
    <w:rsid w:val="00FD436A"/>
    <w:rsid w:val="00FD4776"/>
    <w:rsid w:val="00FD53D6"/>
    <w:rsid w:val="00FE0468"/>
    <w:rsid w:val="00FE2830"/>
    <w:rsid w:val="00FE2B09"/>
    <w:rsid w:val="00FE73B3"/>
    <w:rsid w:val="00FF68BC"/>
    <w:rsid w:val="00FF782C"/>
    <w:rsid w:val="00FF7F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EF224DA"/>
  <w15:docId w15:val="{6E0A3BF0-F1B0-4C6D-B2D9-EED876FC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D4202"/>
    <w:pPr>
      <w:spacing w:after="160" w:line="259" w:lineRule="auto"/>
    </w:pPr>
    <w:rPr>
      <w:rFonts w:asciiTheme="minorHAnsi" w:eastAsiaTheme="minorHAnsi" w:hAnsiTheme="minorHAnsi" w:cstheme="minorBidi"/>
      <w:kern w:val="2"/>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link w:val="OdstavekseznamaZnak"/>
    <w:uiPriority w:val="34"/>
    <w:qFormat/>
    <w:rsid w:val="006349F4"/>
    <w:pPr>
      <w:ind w:left="720"/>
      <w:contextualSpacing/>
    </w:pPr>
  </w:style>
  <w:style w:type="paragraph" w:customStyle="1" w:styleId="alineazaodstavkom">
    <w:name w:val="alinea_za_odstavkom"/>
    <w:basedOn w:val="Navaden"/>
    <w:rsid w:val="006349F4"/>
    <w:pPr>
      <w:spacing w:after="0" w:line="240" w:lineRule="auto"/>
      <w:ind w:hanging="425"/>
      <w:jc w:val="both"/>
    </w:pPr>
    <w:rPr>
      <w:rFonts w:ascii="Times New Roman" w:eastAsia="Times New Roman" w:hAnsi="Times New Roman" w:cs="Times New Roman"/>
      <w:kern w:val="0"/>
      <w:sz w:val="24"/>
      <w:szCs w:val="24"/>
      <w:lang w:val="en-US"/>
    </w:rPr>
  </w:style>
  <w:style w:type="character" w:customStyle="1" w:styleId="OdstavekseznamaZnak">
    <w:name w:val="Odstavek seznama Znak"/>
    <w:link w:val="Odstavekseznama"/>
    <w:uiPriority w:val="34"/>
    <w:rsid w:val="006349F4"/>
    <w:rPr>
      <w:rFonts w:asciiTheme="minorHAnsi" w:eastAsiaTheme="minorHAnsi" w:hAnsiTheme="minorHAnsi" w:cstheme="minorBidi"/>
      <w:kern w:val="2"/>
      <w:sz w:val="22"/>
      <w:szCs w:val="22"/>
      <w:lang w:eastAsia="en-US"/>
    </w:rPr>
  </w:style>
  <w:style w:type="paragraph" w:customStyle="1" w:styleId="Odsek">
    <w:name w:val="Odsek"/>
    <w:basedOn w:val="Navaden"/>
    <w:rsid w:val="006349F4"/>
    <w:pPr>
      <w:numPr>
        <w:numId w:val="13"/>
      </w:numPr>
      <w:tabs>
        <w:tab w:val="left" w:pos="720"/>
      </w:tabs>
      <w:suppressAutoHyphens/>
      <w:spacing w:before="280" w:after="60" w:line="200" w:lineRule="exact"/>
      <w:jc w:val="center"/>
      <w:outlineLvl w:val="3"/>
    </w:pPr>
    <w:rPr>
      <w:rFonts w:ascii="Arial" w:eastAsia="Times New Roman" w:hAnsi="Arial" w:cs="Arial"/>
      <w:b/>
      <w:kern w:val="0"/>
      <w:lang w:eastAsia="sl-SI"/>
    </w:rPr>
  </w:style>
  <w:style w:type="character" w:styleId="Pripombasklic">
    <w:name w:val="annotation reference"/>
    <w:basedOn w:val="Privzetapisavaodstavka"/>
    <w:uiPriority w:val="99"/>
    <w:rsid w:val="00371986"/>
    <w:rPr>
      <w:sz w:val="16"/>
      <w:szCs w:val="16"/>
    </w:rPr>
  </w:style>
  <w:style w:type="paragraph" w:styleId="Pripombabesedilo">
    <w:name w:val="annotation text"/>
    <w:basedOn w:val="Navaden"/>
    <w:link w:val="PripombabesediloZnak"/>
    <w:rsid w:val="00371986"/>
    <w:pPr>
      <w:spacing w:line="240" w:lineRule="auto"/>
    </w:pPr>
    <w:rPr>
      <w:sz w:val="20"/>
      <w:szCs w:val="20"/>
    </w:rPr>
  </w:style>
  <w:style w:type="character" w:customStyle="1" w:styleId="PripombabesediloZnak">
    <w:name w:val="Pripomba – besedilo Znak"/>
    <w:basedOn w:val="Privzetapisavaodstavka"/>
    <w:link w:val="Pripombabesedilo"/>
    <w:rsid w:val="00371986"/>
    <w:rPr>
      <w:rFonts w:asciiTheme="minorHAnsi" w:eastAsiaTheme="minorHAnsi" w:hAnsiTheme="minorHAnsi" w:cstheme="minorBidi"/>
      <w:kern w:val="2"/>
      <w:lang w:eastAsia="en-US"/>
    </w:rPr>
  </w:style>
  <w:style w:type="paragraph" w:styleId="Zadevapripombe">
    <w:name w:val="annotation subject"/>
    <w:basedOn w:val="Pripombabesedilo"/>
    <w:next w:val="Pripombabesedilo"/>
    <w:link w:val="ZadevapripombeZnak"/>
    <w:rsid w:val="00371986"/>
    <w:rPr>
      <w:b/>
      <w:bCs/>
    </w:rPr>
  </w:style>
  <w:style w:type="character" w:customStyle="1" w:styleId="ZadevapripombeZnak">
    <w:name w:val="Zadeva pripombe Znak"/>
    <w:basedOn w:val="PripombabesediloZnak"/>
    <w:link w:val="Zadevapripombe"/>
    <w:rsid w:val="00371986"/>
    <w:rPr>
      <w:rFonts w:asciiTheme="minorHAnsi" w:eastAsiaTheme="minorHAnsi" w:hAnsiTheme="minorHAnsi" w:cstheme="minorBidi"/>
      <w:b/>
      <w:bCs/>
      <w:kern w:val="2"/>
      <w:lang w:eastAsia="en-US"/>
    </w:rPr>
  </w:style>
  <w:style w:type="paragraph" w:styleId="Revizija">
    <w:name w:val="Revision"/>
    <w:hidden/>
    <w:uiPriority w:val="99"/>
    <w:semiHidden/>
    <w:rsid w:val="00C6030C"/>
    <w:rPr>
      <w:rFonts w:asciiTheme="minorHAnsi" w:eastAsiaTheme="minorHAnsi" w:hAnsiTheme="minorHAnsi" w:cstheme="minorBidi"/>
      <w:kern w:val="2"/>
      <w:sz w:val="22"/>
      <w:szCs w:val="22"/>
      <w:lang w:eastAsia="en-US"/>
    </w:rPr>
  </w:style>
  <w:style w:type="character" w:customStyle="1" w:styleId="rkovnatokazaodstavkomZnak">
    <w:name w:val="Črkovna točka_za odstavkom Znak"/>
    <w:link w:val="rkovnatokazaodstavkom"/>
    <w:rsid w:val="007B0A60"/>
    <w:rPr>
      <w:rFonts w:ascii="Arial" w:hAnsi="Arial"/>
    </w:rPr>
  </w:style>
  <w:style w:type="paragraph" w:customStyle="1" w:styleId="rkovnatokazaodstavkom">
    <w:name w:val="Črkovna točka_za odstavkom"/>
    <w:basedOn w:val="Navaden"/>
    <w:link w:val="rkovnatokazaodstavkomZnak"/>
    <w:qFormat/>
    <w:rsid w:val="007B0A60"/>
    <w:pPr>
      <w:numPr>
        <w:numId w:val="20"/>
      </w:numPr>
      <w:overflowPunct w:val="0"/>
      <w:autoSpaceDE w:val="0"/>
      <w:autoSpaceDN w:val="0"/>
      <w:adjustRightInd w:val="0"/>
      <w:spacing w:after="0" w:line="200" w:lineRule="exact"/>
      <w:jc w:val="both"/>
      <w:textAlignment w:val="baseline"/>
    </w:pPr>
    <w:rPr>
      <w:rFonts w:ascii="Arial" w:eastAsia="Times New Roman" w:hAnsi="Arial" w:cs="Times New Roman"/>
      <w:kern w:val="0"/>
      <w:sz w:val="20"/>
      <w:szCs w:val="20"/>
      <w:lang w:eastAsia="sl-SI"/>
    </w:rPr>
  </w:style>
  <w:style w:type="paragraph" w:customStyle="1" w:styleId="Oddelek">
    <w:name w:val="Oddelek"/>
    <w:basedOn w:val="Navaden"/>
    <w:qFormat/>
    <w:rsid w:val="003D2A3B"/>
    <w:pPr>
      <w:numPr>
        <w:numId w:val="2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kern w:val="0"/>
      <w:lang w:eastAsia="sl-SI"/>
    </w:rPr>
  </w:style>
  <w:style w:type="paragraph" w:customStyle="1" w:styleId="Neotevilenodstavek">
    <w:name w:val="Neoštevilčen odstavek"/>
    <w:basedOn w:val="Navaden"/>
    <w:link w:val="NeotevilenodstavekZnak"/>
    <w:uiPriority w:val="99"/>
    <w:qFormat/>
    <w:rsid w:val="00F041FD"/>
    <w:pPr>
      <w:overflowPunct w:val="0"/>
      <w:autoSpaceDE w:val="0"/>
      <w:autoSpaceDN w:val="0"/>
      <w:adjustRightInd w:val="0"/>
      <w:spacing w:before="60" w:after="60" w:line="200" w:lineRule="exact"/>
      <w:jc w:val="both"/>
      <w:textAlignment w:val="baseline"/>
    </w:pPr>
    <w:rPr>
      <w:rFonts w:ascii="Arial" w:eastAsia="Times New Roman" w:hAnsi="Arial" w:cs="Arial"/>
      <w:kern w:val="0"/>
      <w:lang w:eastAsia="sl-SI"/>
    </w:rPr>
  </w:style>
  <w:style w:type="character" w:customStyle="1" w:styleId="NeotevilenodstavekZnak">
    <w:name w:val="Neoštevilčen odstavek Znak"/>
    <w:link w:val="Neotevilenodstavek"/>
    <w:uiPriority w:val="99"/>
    <w:rsid w:val="00F041FD"/>
    <w:rPr>
      <w:rFonts w:ascii="Arial" w:hAnsi="Arial" w:cs="Arial"/>
      <w:sz w:val="22"/>
      <w:szCs w:val="22"/>
    </w:rPr>
  </w:style>
  <w:style w:type="paragraph" w:styleId="Sprotnaopomba-besedilo">
    <w:name w:val="footnote text"/>
    <w:basedOn w:val="Navaden"/>
    <w:link w:val="Sprotnaopomba-besediloZnak"/>
    <w:rsid w:val="0014200F"/>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14200F"/>
    <w:rPr>
      <w:rFonts w:asciiTheme="minorHAnsi" w:eastAsiaTheme="minorHAnsi" w:hAnsiTheme="minorHAnsi" w:cstheme="minorBidi"/>
      <w:kern w:val="2"/>
      <w:lang w:eastAsia="en-US"/>
    </w:rPr>
  </w:style>
  <w:style w:type="character" w:styleId="Sprotnaopomba-sklic">
    <w:name w:val="footnote reference"/>
    <w:basedOn w:val="Privzetapisavaodstavka"/>
    <w:rsid w:val="0014200F"/>
    <w:rPr>
      <w:vertAlign w:val="superscript"/>
    </w:rPr>
  </w:style>
  <w:style w:type="character" w:customStyle="1" w:styleId="Nerazreenaomemba1">
    <w:name w:val="Nerazrešena omemba1"/>
    <w:basedOn w:val="Privzetapisavaodstavka"/>
    <w:uiPriority w:val="99"/>
    <w:semiHidden/>
    <w:unhideWhenUsed/>
    <w:rsid w:val="0014200F"/>
    <w:rPr>
      <w:color w:val="605E5C"/>
      <w:shd w:val="clear" w:color="auto" w:fill="E1DFDD"/>
    </w:rPr>
  </w:style>
  <w:style w:type="paragraph" w:styleId="Besedilooblaka">
    <w:name w:val="Balloon Text"/>
    <w:basedOn w:val="Navaden"/>
    <w:link w:val="BesedilooblakaZnak"/>
    <w:rsid w:val="006031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603121"/>
    <w:rPr>
      <w:rFonts w:ascii="Tahoma" w:eastAsiaTheme="minorHAnsi"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8118">
      <w:bodyDiv w:val="1"/>
      <w:marLeft w:val="0"/>
      <w:marRight w:val="0"/>
      <w:marTop w:val="0"/>
      <w:marBottom w:val="0"/>
      <w:divBdr>
        <w:top w:val="none" w:sz="0" w:space="0" w:color="auto"/>
        <w:left w:val="none" w:sz="0" w:space="0" w:color="auto"/>
        <w:bottom w:val="none" w:sz="0" w:space="0" w:color="auto"/>
        <w:right w:val="none" w:sz="0" w:space="0" w:color="auto"/>
      </w:divBdr>
    </w:div>
    <w:div w:id="502479022">
      <w:bodyDiv w:val="1"/>
      <w:marLeft w:val="0"/>
      <w:marRight w:val="0"/>
      <w:marTop w:val="0"/>
      <w:marBottom w:val="0"/>
      <w:divBdr>
        <w:top w:val="none" w:sz="0" w:space="0" w:color="auto"/>
        <w:left w:val="none" w:sz="0" w:space="0" w:color="auto"/>
        <w:bottom w:val="none" w:sz="0" w:space="0" w:color="auto"/>
        <w:right w:val="none" w:sz="0" w:space="0" w:color="auto"/>
      </w:divBdr>
    </w:div>
    <w:div w:id="669408985">
      <w:bodyDiv w:val="1"/>
      <w:marLeft w:val="0"/>
      <w:marRight w:val="0"/>
      <w:marTop w:val="0"/>
      <w:marBottom w:val="0"/>
      <w:divBdr>
        <w:top w:val="none" w:sz="0" w:space="0" w:color="auto"/>
        <w:left w:val="none" w:sz="0" w:space="0" w:color="auto"/>
        <w:bottom w:val="none" w:sz="0" w:space="0" w:color="auto"/>
        <w:right w:val="none" w:sz="0" w:space="0" w:color="auto"/>
      </w:divBdr>
    </w:div>
    <w:div w:id="804273790">
      <w:bodyDiv w:val="1"/>
      <w:marLeft w:val="0"/>
      <w:marRight w:val="0"/>
      <w:marTop w:val="0"/>
      <w:marBottom w:val="0"/>
      <w:divBdr>
        <w:top w:val="none" w:sz="0" w:space="0" w:color="auto"/>
        <w:left w:val="none" w:sz="0" w:space="0" w:color="auto"/>
        <w:bottom w:val="none" w:sz="0" w:space="0" w:color="auto"/>
        <w:right w:val="none" w:sz="0" w:space="0" w:color="auto"/>
      </w:divBdr>
      <w:divsChild>
        <w:div w:id="1879197763">
          <w:marLeft w:val="0"/>
          <w:marRight w:val="0"/>
          <w:marTop w:val="480"/>
          <w:marBottom w:val="0"/>
          <w:divBdr>
            <w:top w:val="none" w:sz="0" w:space="0" w:color="auto"/>
            <w:left w:val="none" w:sz="0" w:space="0" w:color="auto"/>
            <w:bottom w:val="none" w:sz="0" w:space="0" w:color="auto"/>
            <w:right w:val="none" w:sz="0" w:space="0" w:color="auto"/>
          </w:divBdr>
        </w:div>
        <w:div w:id="1473719069">
          <w:marLeft w:val="0"/>
          <w:marRight w:val="0"/>
          <w:marTop w:val="0"/>
          <w:marBottom w:val="0"/>
          <w:divBdr>
            <w:top w:val="none" w:sz="0" w:space="0" w:color="auto"/>
            <w:left w:val="none" w:sz="0" w:space="0" w:color="auto"/>
            <w:bottom w:val="none" w:sz="0" w:space="0" w:color="auto"/>
            <w:right w:val="none" w:sz="0" w:space="0" w:color="auto"/>
          </w:divBdr>
        </w:div>
        <w:div w:id="204293009">
          <w:marLeft w:val="0"/>
          <w:marRight w:val="0"/>
          <w:marTop w:val="240"/>
          <w:marBottom w:val="0"/>
          <w:divBdr>
            <w:top w:val="none" w:sz="0" w:space="0" w:color="auto"/>
            <w:left w:val="none" w:sz="0" w:space="0" w:color="auto"/>
            <w:bottom w:val="none" w:sz="0" w:space="0" w:color="auto"/>
            <w:right w:val="none" w:sz="0" w:space="0" w:color="auto"/>
          </w:divBdr>
        </w:div>
      </w:divsChild>
    </w:div>
    <w:div w:id="982581928">
      <w:bodyDiv w:val="1"/>
      <w:marLeft w:val="0"/>
      <w:marRight w:val="0"/>
      <w:marTop w:val="0"/>
      <w:marBottom w:val="0"/>
      <w:divBdr>
        <w:top w:val="none" w:sz="0" w:space="0" w:color="auto"/>
        <w:left w:val="none" w:sz="0" w:space="0" w:color="auto"/>
        <w:bottom w:val="none" w:sz="0" w:space="0" w:color="auto"/>
        <w:right w:val="none" w:sz="0" w:space="0" w:color="auto"/>
      </w:divBdr>
      <w:divsChild>
        <w:div w:id="295378825">
          <w:marLeft w:val="0"/>
          <w:marRight w:val="0"/>
          <w:marTop w:val="480"/>
          <w:marBottom w:val="0"/>
          <w:divBdr>
            <w:top w:val="none" w:sz="0" w:space="0" w:color="auto"/>
            <w:left w:val="none" w:sz="0" w:space="0" w:color="auto"/>
            <w:bottom w:val="none" w:sz="0" w:space="0" w:color="auto"/>
            <w:right w:val="none" w:sz="0" w:space="0" w:color="auto"/>
          </w:divBdr>
        </w:div>
        <w:div w:id="1735080044">
          <w:marLeft w:val="0"/>
          <w:marRight w:val="0"/>
          <w:marTop w:val="0"/>
          <w:marBottom w:val="0"/>
          <w:divBdr>
            <w:top w:val="none" w:sz="0" w:space="0" w:color="auto"/>
            <w:left w:val="none" w:sz="0" w:space="0" w:color="auto"/>
            <w:bottom w:val="none" w:sz="0" w:space="0" w:color="auto"/>
            <w:right w:val="none" w:sz="0" w:space="0" w:color="auto"/>
          </w:divBdr>
        </w:div>
        <w:div w:id="857500788">
          <w:marLeft w:val="0"/>
          <w:marRight w:val="0"/>
          <w:marTop w:val="240"/>
          <w:marBottom w:val="0"/>
          <w:divBdr>
            <w:top w:val="none" w:sz="0" w:space="0" w:color="auto"/>
            <w:left w:val="none" w:sz="0" w:space="0" w:color="auto"/>
            <w:bottom w:val="none" w:sz="0" w:space="0" w:color="auto"/>
            <w:right w:val="none" w:sz="0" w:space="0" w:color="auto"/>
          </w:divBdr>
        </w:div>
      </w:divsChild>
    </w:div>
    <w:div w:id="1039011443">
      <w:bodyDiv w:val="1"/>
      <w:marLeft w:val="0"/>
      <w:marRight w:val="0"/>
      <w:marTop w:val="0"/>
      <w:marBottom w:val="0"/>
      <w:divBdr>
        <w:top w:val="none" w:sz="0" w:space="0" w:color="auto"/>
        <w:left w:val="none" w:sz="0" w:space="0" w:color="auto"/>
        <w:bottom w:val="none" w:sz="0" w:space="0" w:color="auto"/>
        <w:right w:val="none" w:sz="0" w:space="0" w:color="auto"/>
      </w:divBdr>
    </w:div>
    <w:div w:id="1100564904">
      <w:bodyDiv w:val="1"/>
      <w:marLeft w:val="0"/>
      <w:marRight w:val="0"/>
      <w:marTop w:val="0"/>
      <w:marBottom w:val="0"/>
      <w:divBdr>
        <w:top w:val="none" w:sz="0" w:space="0" w:color="auto"/>
        <w:left w:val="none" w:sz="0" w:space="0" w:color="auto"/>
        <w:bottom w:val="none" w:sz="0" w:space="0" w:color="auto"/>
        <w:right w:val="none" w:sz="0" w:space="0" w:color="auto"/>
      </w:divBdr>
    </w:div>
    <w:div w:id="1225140855">
      <w:bodyDiv w:val="1"/>
      <w:marLeft w:val="0"/>
      <w:marRight w:val="0"/>
      <w:marTop w:val="0"/>
      <w:marBottom w:val="0"/>
      <w:divBdr>
        <w:top w:val="none" w:sz="0" w:space="0" w:color="auto"/>
        <w:left w:val="none" w:sz="0" w:space="0" w:color="auto"/>
        <w:bottom w:val="none" w:sz="0" w:space="0" w:color="auto"/>
        <w:right w:val="none" w:sz="0" w:space="0" w:color="auto"/>
      </w:divBdr>
      <w:divsChild>
        <w:div w:id="372340865">
          <w:marLeft w:val="0"/>
          <w:marRight w:val="0"/>
          <w:marTop w:val="480"/>
          <w:marBottom w:val="0"/>
          <w:divBdr>
            <w:top w:val="none" w:sz="0" w:space="0" w:color="auto"/>
            <w:left w:val="none" w:sz="0" w:space="0" w:color="auto"/>
            <w:bottom w:val="none" w:sz="0" w:space="0" w:color="auto"/>
            <w:right w:val="none" w:sz="0" w:space="0" w:color="auto"/>
          </w:divBdr>
        </w:div>
        <w:div w:id="111368840">
          <w:marLeft w:val="0"/>
          <w:marRight w:val="0"/>
          <w:marTop w:val="0"/>
          <w:marBottom w:val="0"/>
          <w:divBdr>
            <w:top w:val="none" w:sz="0" w:space="0" w:color="auto"/>
            <w:left w:val="none" w:sz="0" w:space="0" w:color="auto"/>
            <w:bottom w:val="none" w:sz="0" w:space="0" w:color="auto"/>
            <w:right w:val="none" w:sz="0" w:space="0" w:color="auto"/>
          </w:divBdr>
        </w:div>
        <w:div w:id="1105879029">
          <w:marLeft w:val="0"/>
          <w:marRight w:val="0"/>
          <w:marTop w:val="240"/>
          <w:marBottom w:val="0"/>
          <w:divBdr>
            <w:top w:val="none" w:sz="0" w:space="0" w:color="auto"/>
            <w:left w:val="none" w:sz="0" w:space="0" w:color="auto"/>
            <w:bottom w:val="none" w:sz="0" w:space="0" w:color="auto"/>
            <w:right w:val="none" w:sz="0" w:space="0" w:color="auto"/>
          </w:divBdr>
        </w:div>
        <w:div w:id="1442996396">
          <w:marLeft w:val="0"/>
          <w:marRight w:val="0"/>
          <w:marTop w:val="240"/>
          <w:marBottom w:val="0"/>
          <w:divBdr>
            <w:top w:val="none" w:sz="0" w:space="0" w:color="auto"/>
            <w:left w:val="none" w:sz="0" w:space="0" w:color="auto"/>
            <w:bottom w:val="none" w:sz="0" w:space="0" w:color="auto"/>
            <w:right w:val="none" w:sz="0" w:space="0" w:color="auto"/>
          </w:divBdr>
        </w:div>
      </w:divsChild>
    </w:div>
    <w:div w:id="1272783683">
      <w:bodyDiv w:val="1"/>
      <w:marLeft w:val="0"/>
      <w:marRight w:val="0"/>
      <w:marTop w:val="0"/>
      <w:marBottom w:val="0"/>
      <w:divBdr>
        <w:top w:val="none" w:sz="0" w:space="0" w:color="auto"/>
        <w:left w:val="none" w:sz="0" w:space="0" w:color="auto"/>
        <w:bottom w:val="none" w:sz="0" w:space="0" w:color="auto"/>
        <w:right w:val="none" w:sz="0" w:space="0" w:color="auto"/>
      </w:divBdr>
      <w:divsChild>
        <w:div w:id="1733387582">
          <w:marLeft w:val="0"/>
          <w:marRight w:val="0"/>
          <w:marTop w:val="480"/>
          <w:marBottom w:val="0"/>
          <w:divBdr>
            <w:top w:val="none" w:sz="0" w:space="0" w:color="auto"/>
            <w:left w:val="none" w:sz="0" w:space="0" w:color="auto"/>
            <w:bottom w:val="none" w:sz="0" w:space="0" w:color="auto"/>
            <w:right w:val="none" w:sz="0" w:space="0" w:color="auto"/>
          </w:divBdr>
        </w:div>
        <w:div w:id="803546476">
          <w:marLeft w:val="0"/>
          <w:marRight w:val="0"/>
          <w:marTop w:val="0"/>
          <w:marBottom w:val="0"/>
          <w:divBdr>
            <w:top w:val="none" w:sz="0" w:space="0" w:color="auto"/>
            <w:left w:val="none" w:sz="0" w:space="0" w:color="auto"/>
            <w:bottom w:val="none" w:sz="0" w:space="0" w:color="auto"/>
            <w:right w:val="none" w:sz="0" w:space="0" w:color="auto"/>
          </w:divBdr>
        </w:div>
        <w:div w:id="909967898">
          <w:marLeft w:val="0"/>
          <w:marRight w:val="0"/>
          <w:marTop w:val="240"/>
          <w:marBottom w:val="0"/>
          <w:divBdr>
            <w:top w:val="none" w:sz="0" w:space="0" w:color="auto"/>
            <w:left w:val="none" w:sz="0" w:space="0" w:color="auto"/>
            <w:bottom w:val="none" w:sz="0" w:space="0" w:color="auto"/>
            <w:right w:val="none" w:sz="0" w:space="0" w:color="auto"/>
          </w:divBdr>
        </w:div>
        <w:div w:id="700861250">
          <w:marLeft w:val="0"/>
          <w:marRight w:val="0"/>
          <w:marTop w:val="240"/>
          <w:marBottom w:val="0"/>
          <w:divBdr>
            <w:top w:val="none" w:sz="0" w:space="0" w:color="auto"/>
            <w:left w:val="none" w:sz="0" w:space="0" w:color="auto"/>
            <w:bottom w:val="none" w:sz="0" w:space="0" w:color="auto"/>
            <w:right w:val="none" w:sz="0" w:space="0" w:color="auto"/>
          </w:divBdr>
        </w:div>
        <w:div w:id="1405223376">
          <w:marLeft w:val="0"/>
          <w:marRight w:val="0"/>
          <w:marTop w:val="240"/>
          <w:marBottom w:val="0"/>
          <w:divBdr>
            <w:top w:val="none" w:sz="0" w:space="0" w:color="auto"/>
            <w:left w:val="none" w:sz="0" w:space="0" w:color="auto"/>
            <w:bottom w:val="none" w:sz="0" w:space="0" w:color="auto"/>
            <w:right w:val="none" w:sz="0" w:space="0" w:color="auto"/>
          </w:divBdr>
        </w:div>
        <w:div w:id="382019601">
          <w:marLeft w:val="425"/>
          <w:marRight w:val="0"/>
          <w:marTop w:val="0"/>
          <w:marBottom w:val="0"/>
          <w:divBdr>
            <w:top w:val="none" w:sz="0" w:space="0" w:color="auto"/>
            <w:left w:val="none" w:sz="0" w:space="0" w:color="auto"/>
            <w:bottom w:val="none" w:sz="0" w:space="0" w:color="auto"/>
            <w:right w:val="none" w:sz="0" w:space="0" w:color="auto"/>
          </w:divBdr>
          <w:divsChild>
            <w:div w:id="348793796">
              <w:marLeft w:val="0"/>
              <w:marRight w:val="0"/>
              <w:marTop w:val="0"/>
              <w:marBottom w:val="0"/>
              <w:divBdr>
                <w:top w:val="none" w:sz="0" w:space="0" w:color="auto"/>
                <w:left w:val="none" w:sz="0" w:space="0" w:color="auto"/>
                <w:bottom w:val="none" w:sz="0" w:space="0" w:color="auto"/>
                <w:right w:val="none" w:sz="0" w:space="0" w:color="auto"/>
              </w:divBdr>
            </w:div>
          </w:divsChild>
        </w:div>
        <w:div w:id="1936589523">
          <w:marLeft w:val="425"/>
          <w:marRight w:val="0"/>
          <w:marTop w:val="0"/>
          <w:marBottom w:val="0"/>
          <w:divBdr>
            <w:top w:val="none" w:sz="0" w:space="0" w:color="auto"/>
            <w:left w:val="none" w:sz="0" w:space="0" w:color="auto"/>
            <w:bottom w:val="none" w:sz="0" w:space="0" w:color="auto"/>
            <w:right w:val="none" w:sz="0" w:space="0" w:color="auto"/>
          </w:divBdr>
          <w:divsChild>
            <w:div w:id="660889703">
              <w:marLeft w:val="0"/>
              <w:marRight w:val="0"/>
              <w:marTop w:val="0"/>
              <w:marBottom w:val="0"/>
              <w:divBdr>
                <w:top w:val="none" w:sz="0" w:space="0" w:color="auto"/>
                <w:left w:val="none" w:sz="0" w:space="0" w:color="auto"/>
                <w:bottom w:val="none" w:sz="0" w:space="0" w:color="auto"/>
                <w:right w:val="none" w:sz="0" w:space="0" w:color="auto"/>
              </w:divBdr>
            </w:div>
          </w:divsChild>
        </w:div>
        <w:div w:id="1875730534">
          <w:marLeft w:val="0"/>
          <w:marRight w:val="0"/>
          <w:marTop w:val="240"/>
          <w:marBottom w:val="0"/>
          <w:divBdr>
            <w:top w:val="none" w:sz="0" w:space="0" w:color="auto"/>
            <w:left w:val="none" w:sz="0" w:space="0" w:color="auto"/>
            <w:bottom w:val="none" w:sz="0" w:space="0" w:color="auto"/>
            <w:right w:val="none" w:sz="0" w:space="0" w:color="auto"/>
          </w:divBdr>
        </w:div>
        <w:div w:id="1321696493">
          <w:marLeft w:val="0"/>
          <w:marRight w:val="0"/>
          <w:marTop w:val="240"/>
          <w:marBottom w:val="0"/>
          <w:divBdr>
            <w:top w:val="none" w:sz="0" w:space="0" w:color="auto"/>
            <w:left w:val="none" w:sz="0" w:space="0" w:color="auto"/>
            <w:bottom w:val="none" w:sz="0" w:space="0" w:color="auto"/>
            <w:right w:val="none" w:sz="0" w:space="0" w:color="auto"/>
          </w:divBdr>
        </w:div>
      </w:divsChild>
    </w:div>
    <w:div w:id="1363165504">
      <w:bodyDiv w:val="1"/>
      <w:marLeft w:val="0"/>
      <w:marRight w:val="0"/>
      <w:marTop w:val="0"/>
      <w:marBottom w:val="0"/>
      <w:divBdr>
        <w:top w:val="none" w:sz="0" w:space="0" w:color="auto"/>
        <w:left w:val="none" w:sz="0" w:space="0" w:color="auto"/>
        <w:bottom w:val="none" w:sz="0" w:space="0" w:color="auto"/>
        <w:right w:val="none" w:sz="0" w:space="0" w:color="auto"/>
      </w:divBdr>
      <w:divsChild>
        <w:div w:id="1513303851">
          <w:marLeft w:val="0"/>
          <w:marRight w:val="0"/>
          <w:marTop w:val="480"/>
          <w:marBottom w:val="0"/>
          <w:divBdr>
            <w:top w:val="none" w:sz="0" w:space="0" w:color="auto"/>
            <w:left w:val="none" w:sz="0" w:space="0" w:color="auto"/>
            <w:bottom w:val="none" w:sz="0" w:space="0" w:color="auto"/>
            <w:right w:val="none" w:sz="0" w:space="0" w:color="auto"/>
          </w:divBdr>
        </w:div>
        <w:div w:id="276067501">
          <w:marLeft w:val="0"/>
          <w:marRight w:val="0"/>
          <w:marTop w:val="0"/>
          <w:marBottom w:val="0"/>
          <w:divBdr>
            <w:top w:val="none" w:sz="0" w:space="0" w:color="auto"/>
            <w:left w:val="none" w:sz="0" w:space="0" w:color="auto"/>
            <w:bottom w:val="none" w:sz="0" w:space="0" w:color="auto"/>
            <w:right w:val="none" w:sz="0" w:space="0" w:color="auto"/>
          </w:divBdr>
        </w:div>
        <w:div w:id="1019116704">
          <w:marLeft w:val="0"/>
          <w:marRight w:val="0"/>
          <w:marTop w:val="240"/>
          <w:marBottom w:val="0"/>
          <w:divBdr>
            <w:top w:val="none" w:sz="0" w:space="0" w:color="auto"/>
            <w:left w:val="none" w:sz="0" w:space="0" w:color="auto"/>
            <w:bottom w:val="none" w:sz="0" w:space="0" w:color="auto"/>
            <w:right w:val="none" w:sz="0" w:space="0" w:color="auto"/>
          </w:divBdr>
        </w:div>
        <w:div w:id="1014457833">
          <w:marLeft w:val="0"/>
          <w:marRight w:val="0"/>
          <w:marTop w:val="240"/>
          <w:marBottom w:val="0"/>
          <w:divBdr>
            <w:top w:val="none" w:sz="0" w:space="0" w:color="auto"/>
            <w:left w:val="none" w:sz="0" w:space="0" w:color="auto"/>
            <w:bottom w:val="none" w:sz="0" w:space="0" w:color="auto"/>
            <w:right w:val="none" w:sz="0" w:space="0" w:color="auto"/>
          </w:divBdr>
        </w:div>
        <w:div w:id="1279412599">
          <w:marLeft w:val="0"/>
          <w:marRight w:val="0"/>
          <w:marTop w:val="240"/>
          <w:marBottom w:val="0"/>
          <w:divBdr>
            <w:top w:val="none" w:sz="0" w:space="0" w:color="auto"/>
            <w:left w:val="none" w:sz="0" w:space="0" w:color="auto"/>
            <w:bottom w:val="none" w:sz="0" w:space="0" w:color="auto"/>
            <w:right w:val="none" w:sz="0" w:space="0" w:color="auto"/>
          </w:divBdr>
        </w:div>
        <w:div w:id="906576397">
          <w:marLeft w:val="425"/>
          <w:marRight w:val="0"/>
          <w:marTop w:val="0"/>
          <w:marBottom w:val="0"/>
          <w:divBdr>
            <w:top w:val="none" w:sz="0" w:space="0" w:color="auto"/>
            <w:left w:val="none" w:sz="0" w:space="0" w:color="auto"/>
            <w:bottom w:val="none" w:sz="0" w:space="0" w:color="auto"/>
            <w:right w:val="none" w:sz="0" w:space="0" w:color="auto"/>
          </w:divBdr>
          <w:divsChild>
            <w:div w:id="2067020268">
              <w:marLeft w:val="0"/>
              <w:marRight w:val="0"/>
              <w:marTop w:val="0"/>
              <w:marBottom w:val="0"/>
              <w:divBdr>
                <w:top w:val="none" w:sz="0" w:space="0" w:color="auto"/>
                <w:left w:val="none" w:sz="0" w:space="0" w:color="auto"/>
                <w:bottom w:val="none" w:sz="0" w:space="0" w:color="auto"/>
                <w:right w:val="none" w:sz="0" w:space="0" w:color="auto"/>
              </w:divBdr>
            </w:div>
          </w:divsChild>
        </w:div>
        <w:div w:id="263928014">
          <w:marLeft w:val="425"/>
          <w:marRight w:val="0"/>
          <w:marTop w:val="0"/>
          <w:marBottom w:val="0"/>
          <w:divBdr>
            <w:top w:val="none" w:sz="0" w:space="0" w:color="auto"/>
            <w:left w:val="none" w:sz="0" w:space="0" w:color="auto"/>
            <w:bottom w:val="none" w:sz="0" w:space="0" w:color="auto"/>
            <w:right w:val="none" w:sz="0" w:space="0" w:color="auto"/>
          </w:divBdr>
          <w:divsChild>
            <w:div w:id="2061202337">
              <w:marLeft w:val="0"/>
              <w:marRight w:val="0"/>
              <w:marTop w:val="0"/>
              <w:marBottom w:val="0"/>
              <w:divBdr>
                <w:top w:val="none" w:sz="0" w:space="0" w:color="auto"/>
                <w:left w:val="none" w:sz="0" w:space="0" w:color="auto"/>
                <w:bottom w:val="none" w:sz="0" w:space="0" w:color="auto"/>
                <w:right w:val="none" w:sz="0" w:space="0" w:color="auto"/>
              </w:divBdr>
            </w:div>
          </w:divsChild>
        </w:div>
        <w:div w:id="1547795180">
          <w:marLeft w:val="0"/>
          <w:marRight w:val="0"/>
          <w:marTop w:val="240"/>
          <w:marBottom w:val="0"/>
          <w:divBdr>
            <w:top w:val="none" w:sz="0" w:space="0" w:color="auto"/>
            <w:left w:val="none" w:sz="0" w:space="0" w:color="auto"/>
            <w:bottom w:val="none" w:sz="0" w:space="0" w:color="auto"/>
            <w:right w:val="none" w:sz="0" w:space="0" w:color="auto"/>
          </w:divBdr>
        </w:div>
        <w:div w:id="1579747607">
          <w:marLeft w:val="0"/>
          <w:marRight w:val="0"/>
          <w:marTop w:val="240"/>
          <w:marBottom w:val="0"/>
          <w:divBdr>
            <w:top w:val="none" w:sz="0" w:space="0" w:color="auto"/>
            <w:left w:val="none" w:sz="0" w:space="0" w:color="auto"/>
            <w:bottom w:val="none" w:sz="0" w:space="0" w:color="auto"/>
            <w:right w:val="none" w:sz="0" w:space="0" w:color="auto"/>
          </w:divBdr>
        </w:div>
      </w:divsChild>
    </w:div>
    <w:div w:id="1395660530">
      <w:bodyDiv w:val="1"/>
      <w:marLeft w:val="0"/>
      <w:marRight w:val="0"/>
      <w:marTop w:val="0"/>
      <w:marBottom w:val="0"/>
      <w:divBdr>
        <w:top w:val="none" w:sz="0" w:space="0" w:color="auto"/>
        <w:left w:val="none" w:sz="0" w:space="0" w:color="auto"/>
        <w:bottom w:val="none" w:sz="0" w:space="0" w:color="auto"/>
        <w:right w:val="none" w:sz="0" w:space="0" w:color="auto"/>
      </w:divBdr>
    </w:div>
    <w:div w:id="1475021063">
      <w:bodyDiv w:val="1"/>
      <w:marLeft w:val="0"/>
      <w:marRight w:val="0"/>
      <w:marTop w:val="0"/>
      <w:marBottom w:val="0"/>
      <w:divBdr>
        <w:top w:val="none" w:sz="0" w:space="0" w:color="auto"/>
        <w:left w:val="none" w:sz="0" w:space="0" w:color="auto"/>
        <w:bottom w:val="none" w:sz="0" w:space="0" w:color="auto"/>
        <w:right w:val="none" w:sz="0" w:space="0" w:color="auto"/>
      </w:divBdr>
    </w:div>
    <w:div w:id="1602757492">
      <w:bodyDiv w:val="1"/>
      <w:marLeft w:val="0"/>
      <w:marRight w:val="0"/>
      <w:marTop w:val="0"/>
      <w:marBottom w:val="0"/>
      <w:divBdr>
        <w:top w:val="none" w:sz="0" w:space="0" w:color="auto"/>
        <w:left w:val="none" w:sz="0" w:space="0" w:color="auto"/>
        <w:bottom w:val="none" w:sz="0" w:space="0" w:color="auto"/>
        <w:right w:val="none" w:sz="0" w:space="0" w:color="auto"/>
      </w:divBdr>
      <w:divsChild>
        <w:div w:id="109401759">
          <w:marLeft w:val="0"/>
          <w:marRight w:val="0"/>
          <w:marTop w:val="480"/>
          <w:marBottom w:val="0"/>
          <w:divBdr>
            <w:top w:val="none" w:sz="0" w:space="0" w:color="auto"/>
            <w:left w:val="none" w:sz="0" w:space="0" w:color="auto"/>
            <w:bottom w:val="none" w:sz="0" w:space="0" w:color="auto"/>
            <w:right w:val="none" w:sz="0" w:space="0" w:color="auto"/>
          </w:divBdr>
        </w:div>
        <w:div w:id="552158648">
          <w:marLeft w:val="0"/>
          <w:marRight w:val="0"/>
          <w:marTop w:val="0"/>
          <w:marBottom w:val="0"/>
          <w:divBdr>
            <w:top w:val="none" w:sz="0" w:space="0" w:color="auto"/>
            <w:left w:val="none" w:sz="0" w:space="0" w:color="auto"/>
            <w:bottom w:val="none" w:sz="0" w:space="0" w:color="auto"/>
            <w:right w:val="none" w:sz="0" w:space="0" w:color="auto"/>
          </w:divBdr>
        </w:div>
        <w:div w:id="913441917">
          <w:marLeft w:val="0"/>
          <w:marRight w:val="0"/>
          <w:marTop w:val="240"/>
          <w:marBottom w:val="0"/>
          <w:divBdr>
            <w:top w:val="none" w:sz="0" w:space="0" w:color="auto"/>
            <w:left w:val="none" w:sz="0" w:space="0" w:color="auto"/>
            <w:bottom w:val="none" w:sz="0" w:space="0" w:color="auto"/>
            <w:right w:val="none" w:sz="0" w:space="0" w:color="auto"/>
          </w:divBdr>
        </w:div>
        <w:div w:id="1094865208">
          <w:marLeft w:val="0"/>
          <w:marRight w:val="0"/>
          <w:marTop w:val="240"/>
          <w:marBottom w:val="0"/>
          <w:divBdr>
            <w:top w:val="none" w:sz="0" w:space="0" w:color="auto"/>
            <w:left w:val="none" w:sz="0" w:space="0" w:color="auto"/>
            <w:bottom w:val="none" w:sz="0" w:space="0" w:color="auto"/>
            <w:right w:val="none" w:sz="0" w:space="0" w:color="auto"/>
          </w:divBdr>
        </w:div>
      </w:divsChild>
    </w:div>
    <w:div w:id="1638535947">
      <w:bodyDiv w:val="1"/>
      <w:marLeft w:val="0"/>
      <w:marRight w:val="0"/>
      <w:marTop w:val="0"/>
      <w:marBottom w:val="0"/>
      <w:divBdr>
        <w:top w:val="none" w:sz="0" w:space="0" w:color="auto"/>
        <w:left w:val="none" w:sz="0" w:space="0" w:color="auto"/>
        <w:bottom w:val="none" w:sz="0" w:space="0" w:color="auto"/>
        <w:right w:val="none" w:sz="0" w:space="0" w:color="auto"/>
      </w:divBdr>
    </w:div>
    <w:div w:id="1675302105">
      <w:bodyDiv w:val="1"/>
      <w:marLeft w:val="0"/>
      <w:marRight w:val="0"/>
      <w:marTop w:val="0"/>
      <w:marBottom w:val="0"/>
      <w:divBdr>
        <w:top w:val="none" w:sz="0" w:space="0" w:color="auto"/>
        <w:left w:val="none" w:sz="0" w:space="0" w:color="auto"/>
        <w:bottom w:val="none" w:sz="0" w:space="0" w:color="auto"/>
        <w:right w:val="none" w:sz="0" w:space="0" w:color="auto"/>
      </w:divBdr>
    </w:div>
    <w:div w:id="1741713708">
      <w:bodyDiv w:val="1"/>
      <w:marLeft w:val="0"/>
      <w:marRight w:val="0"/>
      <w:marTop w:val="0"/>
      <w:marBottom w:val="0"/>
      <w:divBdr>
        <w:top w:val="none" w:sz="0" w:space="0" w:color="auto"/>
        <w:left w:val="none" w:sz="0" w:space="0" w:color="auto"/>
        <w:bottom w:val="none" w:sz="0" w:space="0" w:color="auto"/>
        <w:right w:val="none" w:sz="0" w:space="0" w:color="auto"/>
      </w:divBdr>
    </w:div>
    <w:div w:id="1981305069">
      <w:bodyDiv w:val="1"/>
      <w:marLeft w:val="0"/>
      <w:marRight w:val="0"/>
      <w:marTop w:val="0"/>
      <w:marBottom w:val="0"/>
      <w:divBdr>
        <w:top w:val="none" w:sz="0" w:space="0" w:color="auto"/>
        <w:left w:val="none" w:sz="0" w:space="0" w:color="auto"/>
        <w:bottom w:val="none" w:sz="0" w:space="0" w:color="auto"/>
        <w:right w:val="none" w:sz="0" w:space="0" w:color="auto"/>
      </w:divBdr>
    </w:div>
    <w:div w:id="20251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1800163-1BB7-4456-A6CA-DBE1A229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23</Pages>
  <Words>6599</Words>
  <Characters>40673</Characters>
  <Application>Microsoft Office Word</Application>
  <DocSecurity>0</DocSecurity>
  <Lines>338</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Eva Čarman</dc:creator>
  <cp:lastModifiedBy>Andrej Grdiša</cp:lastModifiedBy>
  <cp:revision>41</cp:revision>
  <cp:lastPrinted>2025-05-08T07:08:00Z</cp:lastPrinted>
  <dcterms:created xsi:type="dcterms:W3CDTF">2025-11-22T15:44:00Z</dcterms:created>
  <dcterms:modified xsi:type="dcterms:W3CDTF">2025-11-26T13:23:00Z</dcterms:modified>
</cp:coreProperties>
</file>