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7DC4" w14:textId="77777777" w:rsidR="0042258D" w:rsidRPr="00D81C3D" w:rsidRDefault="0042258D" w:rsidP="0042258D">
      <w:pPr>
        <w:pStyle w:val="Odstavekseznama1"/>
        <w:spacing w:line="260" w:lineRule="exact"/>
        <w:rPr>
          <w:rFonts w:ascii="Arial" w:hAnsi="Arial" w:cs="Arial"/>
          <w:sz w:val="20"/>
          <w:szCs w:val="20"/>
          <w:lang w:eastAsia="en-US"/>
        </w:rPr>
      </w:pPr>
      <w:bookmarkStart w:id="0" w:name="_Hlk166137443"/>
    </w:p>
    <w:p w14:paraId="52B19D65" w14:textId="77777777" w:rsidR="0042258D" w:rsidRPr="00D81C3D" w:rsidRDefault="0042258D" w:rsidP="0042258D">
      <w:pPr>
        <w:pStyle w:val="Odstavekseznama1"/>
        <w:spacing w:line="260" w:lineRule="exact"/>
        <w:rPr>
          <w:rFonts w:ascii="Arial" w:hAnsi="Arial" w:cs="Arial"/>
          <w:sz w:val="20"/>
          <w:szCs w:val="20"/>
          <w:lang w:eastAsia="en-US"/>
        </w:rPr>
      </w:pPr>
    </w:p>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0"/>
        <w:gridCol w:w="8"/>
        <w:gridCol w:w="1295"/>
        <w:gridCol w:w="1085"/>
        <w:gridCol w:w="1842"/>
        <w:gridCol w:w="426"/>
        <w:gridCol w:w="683"/>
        <w:gridCol w:w="113"/>
        <w:gridCol w:w="479"/>
        <w:gridCol w:w="1701"/>
        <w:gridCol w:w="28"/>
      </w:tblGrid>
      <w:tr w:rsidR="0042258D" w:rsidRPr="0008558E" w14:paraId="5016414A" w14:textId="77777777" w:rsidTr="002A482B">
        <w:trPr>
          <w:gridBefore w:val="1"/>
          <w:gridAfter w:val="5"/>
          <w:wBefore w:w="100" w:type="dxa"/>
          <w:wAfter w:w="3004" w:type="dxa"/>
        </w:trPr>
        <w:tc>
          <w:tcPr>
            <w:tcW w:w="6096" w:type="dxa"/>
            <w:gridSpan w:val="6"/>
          </w:tcPr>
          <w:p w14:paraId="02F019B1" w14:textId="6E760DD1" w:rsidR="0042258D" w:rsidRPr="00DC0E08" w:rsidRDefault="0042258D" w:rsidP="002A482B">
            <w:pPr>
              <w:spacing w:line="260" w:lineRule="exact"/>
              <w:jc w:val="left"/>
              <w:rPr>
                <w:rFonts w:ascii="Arial" w:eastAsia="Times New Roman" w:hAnsi="Arial" w:cs="Arial"/>
                <w:sz w:val="20"/>
                <w:lang w:eastAsia="sl-SI"/>
              </w:rPr>
            </w:pPr>
            <w:bookmarkStart w:id="1" w:name="_Hlk166137515"/>
            <w:r w:rsidRPr="00DC0E08">
              <w:rPr>
                <w:rFonts w:ascii="Arial" w:eastAsia="Times New Roman" w:hAnsi="Arial" w:cs="Arial"/>
                <w:sz w:val="20"/>
                <w:lang w:eastAsia="sl-SI"/>
              </w:rPr>
              <w:t xml:space="preserve">Številka: </w:t>
            </w:r>
            <w:r w:rsidR="00582B36" w:rsidRPr="00DC0E08">
              <w:rPr>
                <w:rFonts w:ascii="Arial" w:eastAsia="Times New Roman" w:hAnsi="Arial" w:cs="Arial"/>
                <w:sz w:val="20"/>
                <w:lang w:eastAsia="sl-SI"/>
              </w:rPr>
              <w:t>700-60/2022-2030</w:t>
            </w:r>
            <w:r w:rsidR="00DC0E08">
              <w:rPr>
                <w:rFonts w:ascii="Arial" w:eastAsia="Times New Roman" w:hAnsi="Arial" w:cs="Arial"/>
                <w:sz w:val="20"/>
                <w:lang w:eastAsia="sl-SI"/>
              </w:rPr>
              <w:t>-</w:t>
            </w:r>
            <w:r w:rsidR="009F7B6D">
              <w:rPr>
                <w:rFonts w:ascii="Arial" w:eastAsia="Times New Roman" w:hAnsi="Arial" w:cs="Arial"/>
                <w:sz w:val="20"/>
                <w:lang w:eastAsia="sl-SI"/>
              </w:rPr>
              <w:t>103</w:t>
            </w:r>
          </w:p>
        </w:tc>
      </w:tr>
      <w:tr w:rsidR="0042258D" w:rsidRPr="0008558E" w14:paraId="4F77F4CE" w14:textId="77777777" w:rsidTr="002A482B">
        <w:trPr>
          <w:gridBefore w:val="1"/>
          <w:gridAfter w:val="5"/>
          <w:wBefore w:w="100" w:type="dxa"/>
          <w:wAfter w:w="3004" w:type="dxa"/>
        </w:trPr>
        <w:tc>
          <w:tcPr>
            <w:tcW w:w="6096" w:type="dxa"/>
            <w:gridSpan w:val="6"/>
          </w:tcPr>
          <w:p w14:paraId="00D39140" w14:textId="18B17100" w:rsidR="0042258D" w:rsidRPr="00DC0E08" w:rsidRDefault="0042258D" w:rsidP="002A482B">
            <w:pPr>
              <w:spacing w:line="260" w:lineRule="exact"/>
              <w:jc w:val="left"/>
              <w:rPr>
                <w:rFonts w:ascii="Arial" w:eastAsia="Times New Roman" w:hAnsi="Arial" w:cs="Arial"/>
                <w:sz w:val="20"/>
                <w:lang w:eastAsia="sl-SI"/>
              </w:rPr>
            </w:pPr>
            <w:r w:rsidRPr="00DC0E08">
              <w:rPr>
                <w:rFonts w:ascii="Arial" w:eastAsia="Times New Roman" w:hAnsi="Arial" w:cs="Arial"/>
                <w:sz w:val="20"/>
                <w:lang w:eastAsia="sl-SI"/>
              </w:rPr>
              <w:t xml:space="preserve">Ljubljana, </w:t>
            </w:r>
            <w:r w:rsidR="009F7B6D">
              <w:rPr>
                <w:rFonts w:ascii="Arial" w:eastAsia="Times New Roman" w:hAnsi="Arial" w:cs="Arial"/>
                <w:sz w:val="20"/>
                <w:lang w:eastAsia="sl-SI"/>
              </w:rPr>
              <w:t>9</w:t>
            </w:r>
            <w:r w:rsidR="00DC0E08">
              <w:rPr>
                <w:rFonts w:ascii="Arial" w:eastAsia="Times New Roman" w:hAnsi="Arial" w:cs="Arial"/>
                <w:sz w:val="20"/>
                <w:lang w:eastAsia="sl-SI"/>
              </w:rPr>
              <w:t xml:space="preserve">. </w:t>
            </w:r>
            <w:r w:rsidR="009F7B6D">
              <w:rPr>
                <w:rFonts w:ascii="Arial" w:eastAsia="Times New Roman" w:hAnsi="Arial" w:cs="Arial"/>
                <w:sz w:val="20"/>
                <w:lang w:eastAsia="sl-SI"/>
              </w:rPr>
              <w:t>10</w:t>
            </w:r>
            <w:r w:rsidR="00DC0E08">
              <w:rPr>
                <w:rFonts w:ascii="Arial" w:eastAsia="Times New Roman" w:hAnsi="Arial" w:cs="Arial"/>
                <w:sz w:val="20"/>
                <w:lang w:eastAsia="sl-SI"/>
              </w:rPr>
              <w:t xml:space="preserve">. </w:t>
            </w:r>
            <w:r w:rsidRPr="00DC0E08">
              <w:rPr>
                <w:rFonts w:ascii="Arial" w:eastAsia="Times New Roman" w:hAnsi="Arial" w:cs="Arial"/>
                <w:sz w:val="20"/>
                <w:lang w:eastAsia="sl-SI"/>
              </w:rPr>
              <w:t>2025 </w:t>
            </w:r>
          </w:p>
        </w:tc>
      </w:tr>
      <w:tr w:rsidR="0042258D" w:rsidRPr="0008558E" w14:paraId="75F649A3" w14:textId="77777777" w:rsidTr="002A482B">
        <w:trPr>
          <w:gridBefore w:val="1"/>
          <w:gridAfter w:val="5"/>
          <w:wBefore w:w="100" w:type="dxa"/>
          <w:wAfter w:w="3004" w:type="dxa"/>
        </w:trPr>
        <w:tc>
          <w:tcPr>
            <w:tcW w:w="6096" w:type="dxa"/>
            <w:gridSpan w:val="6"/>
          </w:tcPr>
          <w:p w14:paraId="47F75149" w14:textId="7CBA7B85" w:rsidR="0042258D" w:rsidRPr="0008558E" w:rsidRDefault="0042258D" w:rsidP="002A482B">
            <w:pPr>
              <w:spacing w:line="260" w:lineRule="exact"/>
              <w:jc w:val="left"/>
              <w:rPr>
                <w:rFonts w:ascii="Arial" w:eastAsia="Times New Roman" w:hAnsi="Arial" w:cs="Arial"/>
                <w:sz w:val="20"/>
                <w:lang w:eastAsia="sl-SI"/>
              </w:rPr>
            </w:pPr>
          </w:p>
        </w:tc>
      </w:tr>
      <w:tr w:rsidR="0042258D" w:rsidRPr="0008558E" w14:paraId="6792EA7E" w14:textId="77777777" w:rsidTr="002A482B">
        <w:trPr>
          <w:gridBefore w:val="1"/>
          <w:gridAfter w:val="5"/>
          <w:wBefore w:w="100" w:type="dxa"/>
          <w:wAfter w:w="3004" w:type="dxa"/>
        </w:trPr>
        <w:tc>
          <w:tcPr>
            <w:tcW w:w="6096" w:type="dxa"/>
            <w:gridSpan w:val="6"/>
          </w:tcPr>
          <w:p w14:paraId="0473F68B" w14:textId="77777777" w:rsidR="0042258D" w:rsidRPr="0008558E" w:rsidRDefault="0042258D" w:rsidP="002A482B">
            <w:pPr>
              <w:overflowPunct/>
              <w:autoSpaceDE/>
              <w:autoSpaceDN/>
              <w:adjustRightInd/>
              <w:spacing w:line="260" w:lineRule="exact"/>
              <w:jc w:val="left"/>
              <w:textAlignment w:val="auto"/>
              <w:rPr>
                <w:rFonts w:ascii="Arial" w:eastAsia="Times New Roman" w:hAnsi="Arial" w:cs="Arial"/>
                <w:sz w:val="20"/>
              </w:rPr>
            </w:pPr>
          </w:p>
          <w:p w14:paraId="6FC5DD94" w14:textId="77777777" w:rsidR="0042258D" w:rsidRPr="0008558E" w:rsidRDefault="0042258D" w:rsidP="002A482B">
            <w:pPr>
              <w:overflowPunct/>
              <w:autoSpaceDE/>
              <w:autoSpaceDN/>
              <w:adjustRightInd/>
              <w:spacing w:line="260" w:lineRule="exact"/>
              <w:jc w:val="left"/>
              <w:textAlignment w:val="auto"/>
              <w:rPr>
                <w:rFonts w:ascii="Arial" w:eastAsia="Times New Roman" w:hAnsi="Arial" w:cs="Arial"/>
                <w:sz w:val="20"/>
              </w:rPr>
            </w:pPr>
            <w:r w:rsidRPr="0008558E">
              <w:rPr>
                <w:rFonts w:ascii="Arial" w:eastAsia="Times New Roman" w:hAnsi="Arial" w:cs="Arial"/>
                <w:sz w:val="20"/>
              </w:rPr>
              <w:t>GENERALNI SEKRETARIAT VLADE REPUBLIKE SLOVENIJE</w:t>
            </w:r>
          </w:p>
          <w:p w14:paraId="14D2619E" w14:textId="77777777" w:rsidR="0042258D" w:rsidRPr="0008558E" w:rsidRDefault="0042258D" w:rsidP="002A482B">
            <w:pPr>
              <w:overflowPunct/>
              <w:autoSpaceDE/>
              <w:autoSpaceDN/>
              <w:adjustRightInd/>
              <w:spacing w:line="260" w:lineRule="exact"/>
              <w:jc w:val="left"/>
              <w:textAlignment w:val="auto"/>
              <w:rPr>
                <w:rFonts w:ascii="Arial" w:eastAsia="Times New Roman" w:hAnsi="Arial" w:cs="Arial"/>
                <w:sz w:val="20"/>
              </w:rPr>
            </w:pPr>
            <w:hyperlink r:id="rId7" w:history="1">
              <w:r w:rsidRPr="0008558E">
                <w:rPr>
                  <w:rStyle w:val="Hiperpovezava"/>
                  <w:rFonts w:ascii="Arial" w:eastAsia="Times New Roman" w:hAnsi="Arial" w:cs="Arial"/>
                  <w:sz w:val="20"/>
                </w:rPr>
                <w:t>gp.gs@gov.si</w:t>
              </w:r>
            </w:hyperlink>
          </w:p>
          <w:p w14:paraId="65F79EC5" w14:textId="77777777" w:rsidR="0042258D" w:rsidRPr="0008558E" w:rsidRDefault="0042258D" w:rsidP="002A482B">
            <w:pPr>
              <w:overflowPunct/>
              <w:autoSpaceDE/>
              <w:autoSpaceDN/>
              <w:adjustRightInd/>
              <w:spacing w:line="260" w:lineRule="exact"/>
              <w:jc w:val="left"/>
              <w:textAlignment w:val="auto"/>
              <w:rPr>
                <w:rFonts w:ascii="Arial" w:eastAsia="Times New Roman" w:hAnsi="Arial" w:cs="Arial"/>
                <w:sz w:val="20"/>
              </w:rPr>
            </w:pPr>
          </w:p>
        </w:tc>
      </w:tr>
      <w:tr w:rsidR="0042258D" w:rsidRPr="0008558E" w14:paraId="7B8B6AFF" w14:textId="77777777" w:rsidTr="002A482B">
        <w:trPr>
          <w:gridBefore w:val="1"/>
          <w:gridAfter w:val="1"/>
          <w:wBefore w:w="100" w:type="dxa"/>
          <w:wAfter w:w="28" w:type="dxa"/>
        </w:trPr>
        <w:tc>
          <w:tcPr>
            <w:tcW w:w="9072" w:type="dxa"/>
            <w:gridSpan w:val="10"/>
          </w:tcPr>
          <w:p w14:paraId="0A3AD871" w14:textId="0400B3AB" w:rsidR="0042258D" w:rsidRPr="0008558E" w:rsidRDefault="0042258D" w:rsidP="002A482B">
            <w:pPr>
              <w:suppressAutoHyphens/>
              <w:spacing w:line="260" w:lineRule="exact"/>
              <w:ind w:left="1056" w:hanging="1056"/>
              <w:rPr>
                <w:rFonts w:ascii="Arial" w:eastAsia="Times New Roman" w:hAnsi="Arial" w:cs="Arial"/>
                <w:b/>
                <w:sz w:val="20"/>
                <w:lang w:eastAsia="sl-SI"/>
              </w:rPr>
            </w:pPr>
            <w:r w:rsidRPr="0008558E">
              <w:rPr>
                <w:rFonts w:ascii="Arial" w:eastAsia="Times New Roman" w:hAnsi="Arial" w:cs="Arial"/>
                <w:b/>
                <w:sz w:val="20"/>
                <w:lang w:eastAsia="sl-SI"/>
              </w:rPr>
              <w:t xml:space="preserve">ZADEVA:  </w:t>
            </w:r>
            <w:bookmarkStart w:id="2" w:name="_Hlk165635832"/>
            <w:bookmarkStart w:id="3" w:name="_Hlk129868116"/>
            <w:bookmarkStart w:id="4" w:name="_Hlk202882230"/>
            <w:r>
              <w:rPr>
                <w:rFonts w:ascii="Arial" w:eastAsia="Times New Roman" w:hAnsi="Arial" w:cs="Arial"/>
                <w:b/>
                <w:sz w:val="20"/>
                <w:lang w:eastAsia="sl-SI"/>
              </w:rPr>
              <w:t>Sklep</w:t>
            </w:r>
            <w:r w:rsidRPr="0008558E">
              <w:rPr>
                <w:rFonts w:ascii="Arial" w:eastAsia="Times New Roman" w:hAnsi="Arial" w:cs="Arial"/>
                <w:b/>
                <w:sz w:val="20"/>
                <w:lang w:eastAsia="sl-SI"/>
              </w:rPr>
              <w:t xml:space="preserve"> o </w:t>
            </w:r>
            <w:bookmarkEnd w:id="2"/>
            <w:r>
              <w:rPr>
                <w:rFonts w:ascii="Arial" w:eastAsia="Times New Roman" w:hAnsi="Arial" w:cs="Arial"/>
                <w:b/>
                <w:sz w:val="20"/>
                <w:lang w:eastAsia="sl-SI"/>
              </w:rPr>
              <w:t>seznanitvi Vlade RS s Strategijo in akcijskim načrtom za zagotavljanje največje otrokove koristi v civilnih</w:t>
            </w:r>
            <w:r w:rsidRPr="0008558E">
              <w:rPr>
                <w:rFonts w:ascii="Arial" w:eastAsia="Times New Roman" w:hAnsi="Arial" w:cs="Arial"/>
                <w:b/>
                <w:sz w:val="20"/>
                <w:lang w:eastAsia="sl-SI"/>
              </w:rPr>
              <w:t xml:space="preserve"> </w:t>
            </w:r>
            <w:r w:rsidR="00080302">
              <w:rPr>
                <w:rFonts w:ascii="Arial" w:eastAsia="Times New Roman" w:hAnsi="Arial" w:cs="Arial"/>
                <w:b/>
                <w:sz w:val="20"/>
                <w:lang w:eastAsia="sl-SI"/>
              </w:rPr>
              <w:t xml:space="preserve">sodnih </w:t>
            </w:r>
            <w:r>
              <w:rPr>
                <w:rFonts w:ascii="Arial" w:eastAsia="Times New Roman" w:hAnsi="Arial" w:cs="Arial"/>
                <w:b/>
                <w:sz w:val="20"/>
                <w:lang w:eastAsia="sl-SI"/>
              </w:rPr>
              <w:t xml:space="preserve">postopkih </w:t>
            </w:r>
            <w:r w:rsidRPr="0008558E">
              <w:rPr>
                <w:rFonts w:ascii="Arial" w:eastAsia="Times New Roman" w:hAnsi="Arial" w:cs="Arial"/>
                <w:b/>
                <w:sz w:val="20"/>
                <w:lang w:eastAsia="sl-SI"/>
              </w:rPr>
              <w:t xml:space="preserve">– predlog za obravnavo </w:t>
            </w:r>
            <w:bookmarkEnd w:id="3"/>
          </w:p>
          <w:bookmarkEnd w:id="4"/>
          <w:p w14:paraId="0E8E1369" w14:textId="77777777" w:rsidR="0042258D" w:rsidRPr="0008558E" w:rsidRDefault="0042258D" w:rsidP="002A482B">
            <w:pPr>
              <w:suppressAutoHyphens/>
              <w:spacing w:line="260" w:lineRule="exact"/>
              <w:ind w:left="1056" w:hanging="1056"/>
              <w:rPr>
                <w:rFonts w:ascii="Arial" w:eastAsia="Times New Roman" w:hAnsi="Arial" w:cs="Arial"/>
                <w:b/>
                <w:sz w:val="20"/>
                <w:lang w:eastAsia="sl-SI"/>
              </w:rPr>
            </w:pPr>
          </w:p>
        </w:tc>
      </w:tr>
      <w:tr w:rsidR="0042258D" w:rsidRPr="0008558E" w14:paraId="1BA07520" w14:textId="77777777" w:rsidTr="002A482B">
        <w:trPr>
          <w:gridBefore w:val="1"/>
          <w:gridAfter w:val="1"/>
          <w:wBefore w:w="100" w:type="dxa"/>
          <w:wAfter w:w="28" w:type="dxa"/>
        </w:trPr>
        <w:tc>
          <w:tcPr>
            <w:tcW w:w="9072" w:type="dxa"/>
            <w:gridSpan w:val="10"/>
          </w:tcPr>
          <w:p w14:paraId="2E94C042" w14:textId="77777777" w:rsidR="0042258D" w:rsidRPr="0008558E" w:rsidRDefault="0042258D" w:rsidP="002A482B">
            <w:pPr>
              <w:suppressAutoHyphens/>
              <w:spacing w:line="260" w:lineRule="exact"/>
              <w:jc w:val="left"/>
              <w:outlineLvl w:val="3"/>
              <w:rPr>
                <w:rFonts w:ascii="Arial" w:eastAsia="Times New Roman" w:hAnsi="Arial" w:cs="Arial"/>
                <w:b/>
                <w:sz w:val="20"/>
                <w:lang w:eastAsia="sl-SI"/>
              </w:rPr>
            </w:pPr>
            <w:r w:rsidRPr="0008558E">
              <w:rPr>
                <w:rFonts w:ascii="Arial" w:eastAsia="Times New Roman" w:hAnsi="Arial" w:cs="Arial"/>
                <w:b/>
                <w:sz w:val="20"/>
                <w:lang w:eastAsia="sl-SI"/>
              </w:rPr>
              <w:t>1. Predlog sklepov vlade:</w:t>
            </w:r>
          </w:p>
        </w:tc>
      </w:tr>
      <w:tr w:rsidR="0042258D" w:rsidRPr="00361190" w14:paraId="64BC850C" w14:textId="77777777" w:rsidTr="002A482B">
        <w:trPr>
          <w:gridBefore w:val="1"/>
          <w:gridAfter w:val="1"/>
          <w:wBefore w:w="100" w:type="dxa"/>
          <w:wAfter w:w="28" w:type="dxa"/>
        </w:trPr>
        <w:tc>
          <w:tcPr>
            <w:tcW w:w="9072" w:type="dxa"/>
            <w:gridSpan w:val="10"/>
          </w:tcPr>
          <w:p w14:paraId="75BA1B99" w14:textId="77777777" w:rsidR="0042258D" w:rsidRPr="00361190" w:rsidRDefault="0042258D" w:rsidP="002A482B">
            <w:pPr>
              <w:overflowPunct/>
              <w:autoSpaceDE/>
              <w:autoSpaceDN/>
              <w:adjustRightInd/>
              <w:spacing w:line="240" w:lineRule="exact"/>
              <w:textAlignment w:val="auto"/>
              <w:rPr>
                <w:rFonts w:ascii="Arial" w:eastAsia="Times New Roman" w:hAnsi="Arial" w:cs="Arial"/>
                <w:iCs/>
                <w:sz w:val="20"/>
                <w:lang w:eastAsia="sl-SI"/>
              </w:rPr>
            </w:pPr>
          </w:p>
          <w:p w14:paraId="4349A13C" w14:textId="3958785A" w:rsidR="0042258D" w:rsidRPr="00361190" w:rsidRDefault="00D516D3" w:rsidP="002A482B">
            <w:pPr>
              <w:rPr>
                <w:rFonts w:ascii="Arial" w:eastAsia="Times New Roman" w:hAnsi="Arial" w:cs="Arial"/>
                <w:iCs/>
                <w:sz w:val="20"/>
                <w:lang w:eastAsia="sl-SI"/>
              </w:rPr>
            </w:pPr>
            <w:r w:rsidRPr="00D516D3">
              <w:rPr>
                <w:rFonts w:ascii="Arial" w:eastAsia="Times New Roman" w:hAnsi="Arial" w:cs="Arial"/>
                <w:iCs/>
                <w:sz w:val="20"/>
                <w:lang w:eastAsia="sl-SI"/>
              </w:rPr>
              <w:t xml:space="preserve">Na podlagi šestega odstavka 21. člena Zakona o Vladi Republike Slovenije </w:t>
            </w:r>
            <w:r w:rsidRPr="0098341E">
              <w:rPr>
                <w:rFonts w:ascii="Arial" w:eastAsia="Times New Roman" w:hAnsi="Arial" w:cs="Arial"/>
                <w:iCs/>
                <w:sz w:val="20"/>
                <w:lang w:eastAsia="sl-SI"/>
              </w:rPr>
              <w:t>(</w:t>
            </w:r>
            <w:r w:rsidR="0098341E" w:rsidRPr="0098341E">
              <w:rPr>
                <w:rFonts w:ascii="Arial" w:eastAsia="Times New Roman" w:hAnsi="Arial" w:cs="Arial"/>
                <w:iCs/>
                <w:sz w:val="20"/>
                <w:lang w:eastAsia="sl-SI"/>
              </w:rPr>
              <w:t>Uradni list RS, št. 24/05 – uradno prečiščeno besedilo, 109/08, 38/10 – ZUKN, 8/12, 21/13, 47/13 – ZDU-1G, 65/14, 55/17, 163/22 in 57/25 – ZF</w:t>
            </w:r>
            <w:r w:rsidRPr="0098341E">
              <w:rPr>
                <w:rFonts w:ascii="Arial" w:eastAsia="Times New Roman" w:hAnsi="Arial" w:cs="Arial"/>
                <w:iCs/>
                <w:sz w:val="20"/>
                <w:lang w:eastAsia="sl-SI"/>
              </w:rPr>
              <w:t>)</w:t>
            </w:r>
            <w:r w:rsidRPr="00D516D3">
              <w:rPr>
                <w:rFonts w:ascii="Arial" w:eastAsia="Times New Roman" w:hAnsi="Arial" w:cs="Arial"/>
                <w:iCs/>
                <w:sz w:val="20"/>
                <w:lang w:eastAsia="sl-SI"/>
              </w:rPr>
              <w:t xml:space="preserve"> je Vlada Republike Sloveniji na ….. seji dne ….. sprejela naslednji sklep:</w:t>
            </w:r>
          </w:p>
          <w:p w14:paraId="7ABB6677" w14:textId="77777777" w:rsidR="0042258D" w:rsidRPr="00361190" w:rsidRDefault="0042258D" w:rsidP="002A482B">
            <w:pPr>
              <w:overflowPunct/>
              <w:autoSpaceDE/>
              <w:autoSpaceDN/>
              <w:adjustRightInd/>
              <w:spacing w:line="240" w:lineRule="exact"/>
              <w:textAlignment w:val="auto"/>
              <w:rPr>
                <w:rFonts w:ascii="Arial" w:eastAsia="Times New Roman" w:hAnsi="Arial" w:cs="Arial"/>
                <w:iCs/>
                <w:sz w:val="20"/>
                <w:lang w:eastAsia="sl-SI"/>
              </w:rPr>
            </w:pPr>
          </w:p>
          <w:p w14:paraId="0256E41C" w14:textId="77777777" w:rsidR="0042258D" w:rsidRPr="00361190" w:rsidRDefault="0042258D" w:rsidP="002A482B">
            <w:pPr>
              <w:overflowPunct/>
              <w:autoSpaceDE/>
              <w:autoSpaceDN/>
              <w:adjustRightInd/>
              <w:spacing w:line="240" w:lineRule="exact"/>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SKLEP:</w:t>
            </w:r>
          </w:p>
          <w:p w14:paraId="5A79C9D5" w14:textId="77777777" w:rsidR="0042258D" w:rsidRPr="00361190" w:rsidRDefault="0042258D" w:rsidP="002A482B">
            <w:pPr>
              <w:overflowPunct/>
              <w:autoSpaceDE/>
              <w:autoSpaceDN/>
              <w:adjustRightInd/>
              <w:spacing w:line="240" w:lineRule="exact"/>
              <w:textAlignment w:val="auto"/>
              <w:rPr>
                <w:rFonts w:ascii="Arial" w:eastAsia="Times New Roman" w:hAnsi="Arial" w:cs="Arial"/>
                <w:iCs/>
                <w:sz w:val="20"/>
                <w:lang w:eastAsia="sl-SI"/>
              </w:rPr>
            </w:pPr>
          </w:p>
          <w:p w14:paraId="6B171B27" w14:textId="77777777" w:rsidR="000D05CD" w:rsidRDefault="0042258D" w:rsidP="000D05CD">
            <w:pPr>
              <w:pStyle w:val="Odstavekseznama"/>
              <w:numPr>
                <w:ilvl w:val="0"/>
                <w:numId w:val="9"/>
              </w:numPr>
              <w:rPr>
                <w:rFonts w:ascii="Arial" w:eastAsia="Times New Roman" w:hAnsi="Arial" w:cs="Arial"/>
                <w:iCs/>
                <w:sz w:val="20"/>
                <w:lang w:eastAsia="sl-SI"/>
              </w:rPr>
            </w:pPr>
            <w:r w:rsidRPr="000D05CD">
              <w:rPr>
                <w:rFonts w:ascii="Arial" w:eastAsia="Times New Roman" w:hAnsi="Arial" w:cs="Arial"/>
                <w:iCs/>
                <w:sz w:val="20"/>
                <w:lang w:eastAsia="sl-SI"/>
              </w:rPr>
              <w:t xml:space="preserve">Vlada Republike Slovenije se je seznanila s </w:t>
            </w:r>
            <w:r w:rsidRPr="000D05CD">
              <w:rPr>
                <w:rFonts w:ascii="Arial" w:eastAsia="Times New Roman" w:hAnsi="Arial" w:cs="Arial"/>
                <w:bCs/>
                <w:sz w:val="20"/>
                <w:lang w:eastAsia="sl-SI"/>
              </w:rPr>
              <w:t xml:space="preserve">Strategijo in akcijskim načrtom za zagotavljanje največje otrokove koristi v civilnih </w:t>
            </w:r>
            <w:r w:rsidR="00080302" w:rsidRPr="000D05CD">
              <w:rPr>
                <w:rFonts w:ascii="Arial" w:eastAsia="Times New Roman" w:hAnsi="Arial" w:cs="Arial"/>
                <w:bCs/>
                <w:sz w:val="20"/>
                <w:lang w:eastAsia="sl-SI"/>
              </w:rPr>
              <w:t xml:space="preserve">sodnih </w:t>
            </w:r>
            <w:r w:rsidRPr="000D05CD">
              <w:rPr>
                <w:rFonts w:ascii="Arial" w:eastAsia="Times New Roman" w:hAnsi="Arial" w:cs="Arial"/>
                <w:bCs/>
                <w:sz w:val="20"/>
                <w:lang w:eastAsia="sl-SI"/>
              </w:rPr>
              <w:t>postopkih</w:t>
            </w:r>
            <w:r w:rsidRPr="000D05CD">
              <w:rPr>
                <w:rFonts w:ascii="Arial" w:eastAsia="Times New Roman" w:hAnsi="Arial" w:cs="Arial"/>
                <w:iCs/>
                <w:sz w:val="20"/>
                <w:lang w:eastAsia="sl-SI"/>
              </w:rPr>
              <w:t xml:space="preserve"> </w:t>
            </w:r>
            <w:r w:rsidR="000D05CD" w:rsidRPr="000D05CD">
              <w:rPr>
                <w:rFonts w:ascii="Arial" w:eastAsia="Times New Roman" w:hAnsi="Arial" w:cs="Arial"/>
                <w:iCs/>
                <w:sz w:val="20"/>
                <w:lang w:eastAsia="sl-SI"/>
              </w:rPr>
              <w:t>in ju v celoti podpira.</w:t>
            </w:r>
          </w:p>
          <w:p w14:paraId="03B554AE" w14:textId="77777777" w:rsidR="000D05CD" w:rsidRDefault="000D05CD" w:rsidP="000D05CD">
            <w:pPr>
              <w:pStyle w:val="Odstavekseznama"/>
              <w:rPr>
                <w:rFonts w:ascii="Arial" w:eastAsia="Times New Roman" w:hAnsi="Arial" w:cs="Arial"/>
                <w:iCs/>
                <w:sz w:val="20"/>
                <w:lang w:eastAsia="sl-SI"/>
              </w:rPr>
            </w:pPr>
          </w:p>
          <w:p w14:paraId="09BA4D9A" w14:textId="732CCF57" w:rsidR="0042258D" w:rsidRPr="000D05CD" w:rsidRDefault="000D05CD" w:rsidP="000D05CD">
            <w:pPr>
              <w:pStyle w:val="Odstavekseznama"/>
              <w:numPr>
                <w:ilvl w:val="0"/>
                <w:numId w:val="9"/>
              </w:numPr>
              <w:rPr>
                <w:rFonts w:ascii="Arial" w:eastAsia="Times New Roman" w:hAnsi="Arial" w:cs="Arial"/>
                <w:iCs/>
                <w:sz w:val="20"/>
                <w:lang w:eastAsia="sl-SI"/>
              </w:rPr>
            </w:pPr>
            <w:r>
              <w:rPr>
                <w:rFonts w:ascii="Arial" w:eastAsia="Times New Roman" w:hAnsi="Arial" w:cs="Arial"/>
                <w:iCs/>
                <w:sz w:val="20"/>
                <w:lang w:eastAsia="sl-SI"/>
              </w:rPr>
              <w:t>Ministrstvo za pravosodje usklajuje in spremlja izvajanje strategije in akcijskega načrta in o tem enkrat letno poroča vladi.</w:t>
            </w:r>
          </w:p>
          <w:p w14:paraId="40E26191" w14:textId="77777777" w:rsidR="000D05CD" w:rsidRDefault="000D05CD" w:rsidP="002A482B">
            <w:pPr>
              <w:rPr>
                <w:rFonts w:cs="Arial"/>
                <w:iCs/>
                <w:sz w:val="20"/>
                <w:lang w:eastAsia="sl-SI"/>
              </w:rPr>
            </w:pPr>
          </w:p>
          <w:p w14:paraId="4B3FAFF0" w14:textId="77777777" w:rsidR="0042258D" w:rsidRPr="00361190" w:rsidRDefault="0042258D" w:rsidP="002A482B">
            <w:pPr>
              <w:overflowPunct/>
              <w:autoSpaceDE/>
              <w:autoSpaceDN/>
              <w:adjustRightInd/>
              <w:spacing w:line="240" w:lineRule="exact"/>
              <w:ind w:right="570"/>
              <w:textAlignment w:val="auto"/>
              <w:rPr>
                <w:rFonts w:ascii="Arial" w:eastAsia="Times New Roman" w:hAnsi="Arial" w:cs="Arial"/>
                <w:iCs/>
                <w:sz w:val="20"/>
                <w:lang w:eastAsia="sl-SI"/>
              </w:rPr>
            </w:pPr>
          </w:p>
          <w:p w14:paraId="654D5D5B" w14:textId="77777777" w:rsidR="0042258D" w:rsidRPr="00361190" w:rsidRDefault="0042258D" w:rsidP="002A482B">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 xml:space="preserve">Barbara Kolenko </w:t>
            </w:r>
            <w:proofErr w:type="spellStart"/>
            <w:r w:rsidRPr="00361190">
              <w:rPr>
                <w:rFonts w:ascii="Arial" w:eastAsia="Times New Roman" w:hAnsi="Arial" w:cs="Arial"/>
                <w:iCs/>
                <w:sz w:val="20"/>
                <w:lang w:eastAsia="sl-SI"/>
              </w:rPr>
              <w:t>Helbl</w:t>
            </w:r>
            <w:proofErr w:type="spellEnd"/>
          </w:p>
          <w:p w14:paraId="64035DB9" w14:textId="77777777" w:rsidR="0042258D" w:rsidRPr="00361190" w:rsidRDefault="0042258D" w:rsidP="002A482B">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generalna sekretarka</w:t>
            </w:r>
          </w:p>
          <w:p w14:paraId="702F7119" w14:textId="77777777" w:rsidR="0042258D" w:rsidRPr="00361190" w:rsidRDefault="0042258D" w:rsidP="002A482B">
            <w:pPr>
              <w:overflowPunct/>
              <w:spacing w:line="240" w:lineRule="exact"/>
              <w:textAlignment w:val="auto"/>
              <w:rPr>
                <w:rFonts w:ascii="Arial" w:eastAsia="Times New Roman" w:hAnsi="Arial" w:cs="Arial"/>
                <w:iCs/>
                <w:sz w:val="20"/>
                <w:lang w:eastAsia="sl-SI"/>
              </w:rPr>
            </w:pPr>
          </w:p>
          <w:p w14:paraId="6712C5B0" w14:textId="77777777" w:rsidR="0042258D" w:rsidRPr="00361190" w:rsidRDefault="0042258D" w:rsidP="002A482B">
            <w:pPr>
              <w:overflowPunct/>
              <w:spacing w:line="240" w:lineRule="exact"/>
              <w:textAlignment w:val="auto"/>
              <w:rPr>
                <w:rFonts w:ascii="Arial" w:eastAsia="Times New Roman" w:hAnsi="Arial" w:cs="Arial"/>
                <w:iCs/>
                <w:sz w:val="20"/>
                <w:lang w:eastAsia="sl-SI"/>
              </w:rPr>
            </w:pPr>
          </w:p>
          <w:p w14:paraId="5636E9A5" w14:textId="77777777" w:rsidR="0042258D" w:rsidRPr="00361190" w:rsidRDefault="0042258D" w:rsidP="002A482B">
            <w:pPr>
              <w:overflowPunct/>
              <w:spacing w:line="240" w:lineRule="exact"/>
              <w:textAlignment w:val="auto"/>
              <w:rPr>
                <w:rFonts w:ascii="Arial" w:eastAsia="Times New Roman" w:hAnsi="Arial" w:cs="Arial"/>
                <w:iCs/>
                <w:sz w:val="20"/>
                <w:lang w:eastAsia="sl-SI"/>
              </w:rPr>
            </w:pPr>
            <w:r w:rsidRPr="00361190">
              <w:rPr>
                <w:rFonts w:ascii="Arial" w:eastAsia="Times New Roman" w:hAnsi="Arial" w:cs="Arial"/>
                <w:iCs/>
                <w:sz w:val="20"/>
                <w:lang w:eastAsia="sl-SI"/>
              </w:rPr>
              <w:t>Sklep prejmejo:</w:t>
            </w:r>
          </w:p>
          <w:p w14:paraId="734EADF2" w14:textId="77777777" w:rsidR="0042258D" w:rsidRDefault="0042258D" w:rsidP="002A482B">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361190">
              <w:rPr>
                <w:rFonts w:ascii="Arial" w:eastAsia="Times New Roman" w:hAnsi="Arial" w:cs="Arial"/>
                <w:iCs/>
                <w:sz w:val="20"/>
                <w:lang w:eastAsia="sl-SI"/>
              </w:rPr>
              <w:t>Ministrstvo za pravosodje</w:t>
            </w:r>
          </w:p>
          <w:p w14:paraId="1880BD08" w14:textId="706BD170" w:rsidR="0042258D" w:rsidRDefault="0042258D" w:rsidP="002A482B">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42258D">
              <w:rPr>
                <w:rFonts w:ascii="Arial" w:eastAsia="Times New Roman" w:hAnsi="Arial" w:cs="Arial"/>
                <w:iCs/>
                <w:sz w:val="20"/>
                <w:lang w:eastAsia="sl-SI"/>
              </w:rPr>
              <w:t>Ministrstvo za delo, družino, socialne zadeve in enake možnosti</w:t>
            </w:r>
          </w:p>
          <w:p w14:paraId="57A02EBB" w14:textId="3A2DF2E3" w:rsidR="00545274" w:rsidRDefault="00545274" w:rsidP="002A482B">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Pr>
                <w:rFonts w:ascii="Arial" w:eastAsia="Times New Roman" w:hAnsi="Arial" w:cs="Arial"/>
                <w:iCs/>
                <w:sz w:val="20"/>
                <w:lang w:eastAsia="sl-SI"/>
              </w:rPr>
              <w:t>Ministrstvo za zdravje</w:t>
            </w:r>
          </w:p>
          <w:p w14:paraId="2B3816B6" w14:textId="0DBF7B56" w:rsidR="00545274" w:rsidRDefault="00545274" w:rsidP="002A482B">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545274">
              <w:rPr>
                <w:rFonts w:ascii="Arial" w:eastAsia="Times New Roman" w:hAnsi="Arial" w:cs="Arial"/>
                <w:iCs/>
                <w:sz w:val="20"/>
                <w:lang w:eastAsia="sl-SI"/>
              </w:rPr>
              <w:t>Ministrstvo za vzgojo in izobraževanje</w:t>
            </w:r>
          </w:p>
          <w:p w14:paraId="7AE1B86C" w14:textId="5BEAD80D" w:rsidR="0042258D" w:rsidRPr="0042258D" w:rsidRDefault="0042258D" w:rsidP="00545274">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7C06DC64" w14:textId="77777777" w:rsidR="0042258D" w:rsidRDefault="0042258D" w:rsidP="00650091">
            <w:pPr>
              <w:overflowPunct/>
              <w:autoSpaceDE/>
              <w:autoSpaceDN/>
              <w:adjustRightInd/>
              <w:spacing w:line="240" w:lineRule="atLeast"/>
              <w:ind w:right="-468"/>
              <w:jc w:val="left"/>
              <w:textAlignment w:val="auto"/>
              <w:rPr>
                <w:rFonts w:ascii="Arial" w:eastAsia="Times New Roman" w:hAnsi="Arial" w:cs="Arial"/>
                <w:iCs/>
                <w:sz w:val="20"/>
                <w:lang w:eastAsia="sl-SI"/>
              </w:rPr>
            </w:pPr>
          </w:p>
          <w:p w14:paraId="318B1AD7" w14:textId="77777777" w:rsidR="0042258D" w:rsidRPr="00361190" w:rsidRDefault="0042258D" w:rsidP="002A482B">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1DE08831" w14:textId="77777777" w:rsidR="0042258D" w:rsidRPr="00361190" w:rsidRDefault="0042258D" w:rsidP="002A482B">
            <w:pPr>
              <w:overflowPunct/>
              <w:autoSpaceDE/>
              <w:autoSpaceDN/>
              <w:adjustRightInd/>
              <w:spacing w:line="240" w:lineRule="atLeast"/>
              <w:ind w:right="-468"/>
              <w:jc w:val="left"/>
              <w:textAlignment w:val="auto"/>
              <w:rPr>
                <w:rFonts w:ascii="Arial" w:eastAsia="Times New Roman" w:hAnsi="Arial" w:cs="Arial"/>
                <w:iCs/>
                <w:sz w:val="20"/>
                <w:lang w:eastAsia="sl-SI"/>
              </w:rPr>
            </w:pPr>
            <w:r w:rsidRPr="00361190">
              <w:rPr>
                <w:rFonts w:ascii="Arial" w:eastAsia="Times New Roman" w:hAnsi="Arial" w:cs="Arial"/>
                <w:iCs/>
                <w:sz w:val="20"/>
                <w:lang w:eastAsia="sl-SI"/>
              </w:rPr>
              <w:t>Prilog</w:t>
            </w:r>
            <w:r>
              <w:rPr>
                <w:rFonts w:ascii="Arial" w:eastAsia="Times New Roman" w:hAnsi="Arial" w:cs="Arial"/>
                <w:iCs/>
                <w:sz w:val="20"/>
                <w:lang w:eastAsia="sl-SI"/>
              </w:rPr>
              <w:t>a</w:t>
            </w:r>
            <w:r w:rsidRPr="00361190">
              <w:rPr>
                <w:rFonts w:ascii="Arial" w:eastAsia="Times New Roman" w:hAnsi="Arial" w:cs="Arial"/>
                <w:iCs/>
                <w:sz w:val="20"/>
                <w:lang w:eastAsia="sl-SI"/>
              </w:rPr>
              <w:t>:</w:t>
            </w:r>
          </w:p>
          <w:p w14:paraId="3D8E4475" w14:textId="77777777" w:rsidR="00650091" w:rsidRDefault="00545274" w:rsidP="00545274">
            <w:pPr>
              <w:pStyle w:val="Odstavekseznama"/>
              <w:numPr>
                <w:ilvl w:val="0"/>
                <w:numId w:val="6"/>
              </w:numPr>
              <w:spacing w:line="240" w:lineRule="atLeast"/>
              <w:ind w:right="-468"/>
              <w:rPr>
                <w:rFonts w:ascii="Arial" w:hAnsi="Arial" w:cs="Arial"/>
                <w:iCs/>
                <w:sz w:val="20"/>
                <w:lang w:eastAsia="sl-SI"/>
              </w:rPr>
            </w:pPr>
            <w:r w:rsidRPr="002B1913">
              <w:rPr>
                <w:rFonts w:ascii="Arial" w:hAnsi="Arial" w:cs="Arial"/>
                <w:iCs/>
                <w:sz w:val="20"/>
                <w:lang w:eastAsia="sl-SI"/>
              </w:rPr>
              <w:t xml:space="preserve">Strategija in akcijski načrt za zagotavljanje največje otrokove koristi v civilnih </w:t>
            </w:r>
            <w:r w:rsidR="00080302" w:rsidRPr="002B1913">
              <w:rPr>
                <w:rFonts w:ascii="Arial" w:hAnsi="Arial" w:cs="Arial"/>
                <w:iCs/>
                <w:sz w:val="20"/>
                <w:lang w:eastAsia="sl-SI"/>
              </w:rPr>
              <w:t xml:space="preserve">sodnih </w:t>
            </w:r>
          </w:p>
          <w:p w14:paraId="1EA99D94" w14:textId="0F830C0F" w:rsidR="0042258D" w:rsidRPr="002B1913" w:rsidRDefault="00545274" w:rsidP="00650091">
            <w:pPr>
              <w:pStyle w:val="Odstavekseznama"/>
              <w:spacing w:line="240" w:lineRule="atLeast"/>
              <w:ind w:right="-468"/>
              <w:rPr>
                <w:rFonts w:ascii="Arial" w:hAnsi="Arial" w:cs="Arial"/>
                <w:iCs/>
                <w:sz w:val="20"/>
                <w:lang w:eastAsia="sl-SI"/>
              </w:rPr>
            </w:pPr>
            <w:r w:rsidRPr="002B1913">
              <w:rPr>
                <w:rFonts w:ascii="Arial" w:hAnsi="Arial" w:cs="Arial"/>
                <w:iCs/>
                <w:sz w:val="20"/>
                <w:lang w:eastAsia="sl-SI"/>
              </w:rPr>
              <w:t>postopkih</w:t>
            </w:r>
          </w:p>
          <w:p w14:paraId="1EB6C551" w14:textId="68C6EB67" w:rsidR="00545274" w:rsidRPr="00545274" w:rsidRDefault="00545274" w:rsidP="00545274">
            <w:pPr>
              <w:pStyle w:val="Odstavekseznama"/>
              <w:spacing w:line="240" w:lineRule="atLeast"/>
              <w:ind w:right="-468"/>
              <w:rPr>
                <w:rFonts w:cs="Arial"/>
                <w:iCs/>
                <w:sz w:val="20"/>
                <w:lang w:eastAsia="sl-SI"/>
              </w:rPr>
            </w:pPr>
          </w:p>
        </w:tc>
      </w:tr>
      <w:tr w:rsidR="0042258D" w:rsidRPr="0008558E" w14:paraId="1FCF93B7" w14:textId="77777777" w:rsidTr="002A482B">
        <w:trPr>
          <w:gridBefore w:val="1"/>
          <w:gridAfter w:val="1"/>
          <w:wBefore w:w="100" w:type="dxa"/>
          <w:wAfter w:w="28" w:type="dxa"/>
        </w:trPr>
        <w:tc>
          <w:tcPr>
            <w:tcW w:w="9072" w:type="dxa"/>
            <w:gridSpan w:val="10"/>
          </w:tcPr>
          <w:p w14:paraId="2F490849" w14:textId="77777777" w:rsidR="0042258D" w:rsidRPr="00930B3A" w:rsidRDefault="0042258D" w:rsidP="002A482B">
            <w:pPr>
              <w:spacing w:line="260" w:lineRule="exact"/>
              <w:rPr>
                <w:rFonts w:ascii="Arial" w:eastAsia="Times New Roman" w:hAnsi="Arial" w:cs="Arial"/>
                <w:b/>
                <w:iCs/>
                <w:sz w:val="20"/>
                <w:lang w:eastAsia="sl-SI"/>
              </w:rPr>
            </w:pPr>
            <w:r w:rsidRPr="00930B3A">
              <w:rPr>
                <w:rFonts w:ascii="Arial" w:eastAsia="Times New Roman" w:hAnsi="Arial" w:cs="Arial"/>
                <w:b/>
                <w:sz w:val="20"/>
                <w:lang w:eastAsia="sl-SI"/>
              </w:rPr>
              <w:t>2. Predlog za obravnavo predloga zakona po nujnem ali skrajšanem postopku v državnem zboru z obrazložitvijo razlogov:</w:t>
            </w:r>
          </w:p>
        </w:tc>
      </w:tr>
      <w:tr w:rsidR="0042258D" w:rsidRPr="0008558E" w14:paraId="56BA55D3" w14:textId="77777777" w:rsidTr="002A482B">
        <w:trPr>
          <w:gridBefore w:val="1"/>
          <w:gridAfter w:val="1"/>
          <w:wBefore w:w="100" w:type="dxa"/>
          <w:wAfter w:w="28" w:type="dxa"/>
        </w:trPr>
        <w:tc>
          <w:tcPr>
            <w:tcW w:w="9072" w:type="dxa"/>
            <w:gridSpan w:val="10"/>
          </w:tcPr>
          <w:p w14:paraId="796299FC" w14:textId="77777777" w:rsidR="0042258D" w:rsidRPr="00930B3A" w:rsidRDefault="0042258D" w:rsidP="002A482B">
            <w:pPr>
              <w:spacing w:line="260" w:lineRule="exact"/>
              <w:rPr>
                <w:rFonts w:ascii="Arial" w:eastAsia="Times New Roman" w:hAnsi="Arial" w:cs="Arial"/>
                <w:iCs/>
                <w:sz w:val="20"/>
                <w:lang w:eastAsia="sl-SI"/>
              </w:rPr>
            </w:pPr>
            <w:r w:rsidRPr="00930B3A">
              <w:rPr>
                <w:rFonts w:ascii="Arial" w:eastAsia="Times New Roman" w:hAnsi="Arial" w:cs="Arial"/>
                <w:iCs/>
                <w:sz w:val="20"/>
                <w:lang w:eastAsia="sl-SI"/>
              </w:rPr>
              <w:t>/</w:t>
            </w:r>
          </w:p>
        </w:tc>
      </w:tr>
      <w:tr w:rsidR="0042258D" w:rsidRPr="0008558E" w14:paraId="2C2FD9E4" w14:textId="77777777" w:rsidTr="002A482B">
        <w:trPr>
          <w:gridBefore w:val="1"/>
          <w:gridAfter w:val="1"/>
          <w:wBefore w:w="100" w:type="dxa"/>
          <w:wAfter w:w="28" w:type="dxa"/>
        </w:trPr>
        <w:tc>
          <w:tcPr>
            <w:tcW w:w="9072" w:type="dxa"/>
            <w:gridSpan w:val="10"/>
          </w:tcPr>
          <w:p w14:paraId="457B7477" w14:textId="77777777" w:rsidR="0042258D" w:rsidRPr="00361190" w:rsidRDefault="0042258D" w:rsidP="002A482B">
            <w:pPr>
              <w:spacing w:line="260" w:lineRule="exact"/>
              <w:rPr>
                <w:rFonts w:ascii="Arial" w:eastAsia="Times New Roman" w:hAnsi="Arial" w:cs="Arial"/>
                <w:b/>
                <w:iCs/>
                <w:sz w:val="20"/>
                <w:lang w:eastAsia="sl-SI"/>
              </w:rPr>
            </w:pPr>
            <w:r w:rsidRPr="00361190">
              <w:rPr>
                <w:rFonts w:ascii="Arial" w:eastAsia="Times New Roman" w:hAnsi="Arial" w:cs="Arial"/>
                <w:b/>
                <w:sz w:val="20"/>
                <w:lang w:eastAsia="sl-SI"/>
              </w:rPr>
              <w:t>3.a Osebe, odgovorne za strokovno pripravo in usklajenost gradiva:</w:t>
            </w:r>
          </w:p>
        </w:tc>
      </w:tr>
      <w:tr w:rsidR="0042258D" w:rsidRPr="0008558E" w14:paraId="67B86CF8" w14:textId="77777777" w:rsidTr="002A482B">
        <w:trPr>
          <w:gridBefore w:val="1"/>
          <w:gridAfter w:val="1"/>
          <w:wBefore w:w="100" w:type="dxa"/>
          <w:wAfter w:w="28" w:type="dxa"/>
        </w:trPr>
        <w:tc>
          <w:tcPr>
            <w:tcW w:w="9072" w:type="dxa"/>
            <w:gridSpan w:val="10"/>
          </w:tcPr>
          <w:p w14:paraId="60449BEE" w14:textId="77777777" w:rsidR="00545274" w:rsidRPr="00361190" w:rsidRDefault="00545274" w:rsidP="00545274">
            <w:pPr>
              <w:numPr>
                <w:ilvl w:val="0"/>
                <w:numId w:val="4"/>
              </w:numPr>
              <w:overflowPunct/>
              <w:autoSpaceDE/>
              <w:autoSpaceDN/>
              <w:adjustRightInd/>
              <w:spacing w:line="260" w:lineRule="exact"/>
              <w:jc w:val="left"/>
              <w:textAlignment w:val="auto"/>
              <w:rPr>
                <w:rFonts w:ascii="Arial" w:eastAsia="Times New Roman" w:hAnsi="Arial" w:cs="Arial"/>
                <w:iCs/>
                <w:sz w:val="20"/>
                <w:lang w:eastAsia="sl-SI"/>
              </w:rPr>
            </w:pPr>
            <w:r>
              <w:rPr>
                <w:rFonts w:ascii="Arial" w:eastAsia="Times New Roman" w:hAnsi="Arial" w:cs="Arial"/>
                <w:iCs/>
                <w:sz w:val="20"/>
                <w:lang w:eastAsia="sl-SI"/>
              </w:rPr>
              <w:t>Miha Verčko, generalni direktor Direktorata za civilno zakonodajo</w:t>
            </w:r>
          </w:p>
          <w:p w14:paraId="42C6BF71" w14:textId="77777777" w:rsidR="0042258D" w:rsidRDefault="0042258D" w:rsidP="0042258D">
            <w:pPr>
              <w:numPr>
                <w:ilvl w:val="0"/>
                <w:numId w:val="4"/>
              </w:numPr>
              <w:overflowPunct/>
              <w:autoSpaceDE/>
              <w:autoSpaceDN/>
              <w:adjustRightInd/>
              <w:spacing w:line="260" w:lineRule="exact"/>
              <w:jc w:val="left"/>
              <w:textAlignment w:val="auto"/>
              <w:rPr>
                <w:rFonts w:ascii="Arial" w:eastAsia="Times New Roman" w:hAnsi="Arial" w:cs="Arial"/>
                <w:iCs/>
                <w:sz w:val="20"/>
                <w:lang w:eastAsia="sl-SI"/>
              </w:rPr>
            </w:pPr>
            <w:r w:rsidRPr="00361190">
              <w:rPr>
                <w:rFonts w:ascii="Arial" w:eastAsia="Times New Roman" w:hAnsi="Arial" w:cs="Arial"/>
                <w:iCs/>
                <w:sz w:val="20"/>
                <w:lang w:eastAsia="sl-SI"/>
              </w:rPr>
              <w:t xml:space="preserve">mag. Nina Koželj, generalna direktorica </w:t>
            </w:r>
            <w:r>
              <w:rPr>
                <w:rFonts w:ascii="Arial" w:eastAsia="Times New Roman" w:hAnsi="Arial" w:cs="Arial"/>
                <w:iCs/>
                <w:sz w:val="20"/>
                <w:lang w:eastAsia="sl-SI"/>
              </w:rPr>
              <w:t>Direktorata za kaznovalno pravo in človekove pravice</w:t>
            </w:r>
          </w:p>
          <w:p w14:paraId="153CC72E" w14:textId="60BC0E07" w:rsidR="00545274" w:rsidRPr="00361190" w:rsidRDefault="00A93853" w:rsidP="0042258D">
            <w:pPr>
              <w:numPr>
                <w:ilvl w:val="0"/>
                <w:numId w:val="4"/>
              </w:numPr>
              <w:overflowPunct/>
              <w:autoSpaceDE/>
              <w:autoSpaceDN/>
              <w:adjustRightInd/>
              <w:spacing w:line="260" w:lineRule="exact"/>
              <w:jc w:val="left"/>
              <w:textAlignment w:val="auto"/>
              <w:rPr>
                <w:rFonts w:ascii="Arial" w:eastAsia="Times New Roman" w:hAnsi="Arial" w:cs="Arial"/>
                <w:iCs/>
                <w:sz w:val="20"/>
                <w:lang w:eastAsia="sl-SI"/>
              </w:rPr>
            </w:pPr>
            <w:r>
              <w:rPr>
                <w:rFonts w:ascii="Arial" w:eastAsia="Times New Roman" w:hAnsi="Arial" w:cs="Arial"/>
                <w:iCs/>
                <w:sz w:val="20"/>
                <w:lang w:eastAsia="sl-SI"/>
              </w:rPr>
              <w:t>m</w:t>
            </w:r>
            <w:r w:rsidR="00545274">
              <w:rPr>
                <w:rFonts w:ascii="Arial" w:eastAsia="Times New Roman" w:hAnsi="Arial" w:cs="Arial"/>
                <w:iCs/>
                <w:sz w:val="20"/>
                <w:lang w:eastAsia="sl-SI"/>
              </w:rPr>
              <w:t>ag. Andrej Del Fabro, vodja Oddelka za otrokom prijazno kazensko pravosodje</w:t>
            </w:r>
          </w:p>
          <w:p w14:paraId="0BF8ED68" w14:textId="77777777" w:rsidR="0042258D" w:rsidRPr="00361190" w:rsidRDefault="0042258D" w:rsidP="00A93853">
            <w:pPr>
              <w:overflowPunct/>
              <w:autoSpaceDE/>
              <w:autoSpaceDN/>
              <w:adjustRightInd/>
              <w:spacing w:line="260" w:lineRule="exact"/>
              <w:jc w:val="left"/>
              <w:textAlignment w:val="auto"/>
              <w:rPr>
                <w:rFonts w:ascii="Arial" w:eastAsia="Times New Roman" w:hAnsi="Arial" w:cs="Arial"/>
                <w:iCs/>
                <w:sz w:val="20"/>
                <w:lang w:eastAsia="sl-SI"/>
              </w:rPr>
            </w:pPr>
          </w:p>
        </w:tc>
      </w:tr>
      <w:tr w:rsidR="0042258D" w:rsidRPr="0008558E" w14:paraId="18B79310" w14:textId="77777777" w:rsidTr="002A482B">
        <w:trPr>
          <w:gridBefore w:val="1"/>
          <w:gridAfter w:val="1"/>
          <w:wBefore w:w="100" w:type="dxa"/>
          <w:wAfter w:w="28" w:type="dxa"/>
        </w:trPr>
        <w:tc>
          <w:tcPr>
            <w:tcW w:w="9072" w:type="dxa"/>
            <w:gridSpan w:val="10"/>
          </w:tcPr>
          <w:p w14:paraId="29395D28" w14:textId="77777777" w:rsidR="0042258D" w:rsidRPr="00361190" w:rsidRDefault="0042258D" w:rsidP="002A482B">
            <w:pPr>
              <w:spacing w:line="260" w:lineRule="exact"/>
              <w:rPr>
                <w:rFonts w:ascii="Arial" w:eastAsia="Times New Roman" w:hAnsi="Arial" w:cs="Arial"/>
                <w:b/>
                <w:iCs/>
                <w:sz w:val="20"/>
                <w:lang w:eastAsia="sl-SI"/>
              </w:rPr>
            </w:pPr>
            <w:r w:rsidRPr="00361190">
              <w:rPr>
                <w:rFonts w:ascii="Arial" w:eastAsia="Times New Roman" w:hAnsi="Arial" w:cs="Arial"/>
                <w:b/>
                <w:iCs/>
                <w:sz w:val="20"/>
                <w:lang w:eastAsia="sl-SI"/>
              </w:rPr>
              <w:lastRenderedPageBreak/>
              <w:t xml:space="preserve">3.b Zunanji strokovnjaki, ki so </w:t>
            </w:r>
            <w:r w:rsidRPr="00361190">
              <w:rPr>
                <w:rFonts w:ascii="Arial" w:eastAsia="Times New Roman" w:hAnsi="Arial" w:cs="Arial"/>
                <w:b/>
                <w:sz w:val="20"/>
                <w:lang w:eastAsia="sl-SI"/>
              </w:rPr>
              <w:t>sodelovali pri pripravi dela ali celotnega gradiva:</w:t>
            </w:r>
          </w:p>
        </w:tc>
      </w:tr>
      <w:tr w:rsidR="0042258D" w:rsidRPr="0008558E" w14:paraId="4A7D6259" w14:textId="77777777" w:rsidTr="002A482B">
        <w:trPr>
          <w:gridBefore w:val="1"/>
          <w:gridAfter w:val="1"/>
          <w:wBefore w:w="100" w:type="dxa"/>
          <w:wAfter w:w="28" w:type="dxa"/>
        </w:trPr>
        <w:tc>
          <w:tcPr>
            <w:tcW w:w="9072" w:type="dxa"/>
            <w:gridSpan w:val="10"/>
          </w:tcPr>
          <w:p w14:paraId="559183E2" w14:textId="77777777" w:rsidR="0042258D" w:rsidRPr="00361190" w:rsidRDefault="0042258D" w:rsidP="002A482B">
            <w:pPr>
              <w:spacing w:line="260" w:lineRule="exact"/>
              <w:rPr>
                <w:rFonts w:ascii="Arial" w:eastAsia="Times New Roman" w:hAnsi="Arial" w:cs="Arial"/>
                <w:iCs/>
                <w:sz w:val="20"/>
                <w:lang w:eastAsia="sl-SI"/>
              </w:rPr>
            </w:pPr>
            <w:r w:rsidRPr="00361190">
              <w:rPr>
                <w:rFonts w:ascii="Arial" w:eastAsia="Times New Roman" w:hAnsi="Arial" w:cs="Arial"/>
                <w:iCs/>
                <w:sz w:val="20"/>
                <w:lang w:eastAsia="sl-SI"/>
              </w:rPr>
              <w:t>/</w:t>
            </w:r>
          </w:p>
        </w:tc>
      </w:tr>
      <w:tr w:rsidR="0042258D" w:rsidRPr="0008558E" w14:paraId="018B96C8" w14:textId="77777777" w:rsidTr="002A482B">
        <w:trPr>
          <w:gridBefore w:val="1"/>
          <w:gridAfter w:val="1"/>
          <w:wBefore w:w="100" w:type="dxa"/>
          <w:wAfter w:w="28" w:type="dxa"/>
        </w:trPr>
        <w:tc>
          <w:tcPr>
            <w:tcW w:w="9072" w:type="dxa"/>
            <w:gridSpan w:val="10"/>
          </w:tcPr>
          <w:p w14:paraId="4732C3BA" w14:textId="77777777" w:rsidR="0042258D" w:rsidRPr="00361190" w:rsidRDefault="0042258D" w:rsidP="002A482B">
            <w:pPr>
              <w:spacing w:line="260" w:lineRule="exact"/>
              <w:rPr>
                <w:rFonts w:ascii="Arial" w:eastAsia="Times New Roman" w:hAnsi="Arial" w:cs="Arial"/>
                <w:b/>
                <w:iCs/>
                <w:sz w:val="20"/>
                <w:lang w:eastAsia="sl-SI"/>
              </w:rPr>
            </w:pPr>
            <w:r w:rsidRPr="00361190">
              <w:rPr>
                <w:rFonts w:ascii="Arial" w:eastAsia="Times New Roman" w:hAnsi="Arial" w:cs="Arial"/>
                <w:b/>
                <w:sz w:val="20"/>
                <w:lang w:eastAsia="sl-SI"/>
              </w:rPr>
              <w:t>4. Predstavniki vlade, ki bodo sodelovali pri delu državnega zbora:</w:t>
            </w:r>
          </w:p>
        </w:tc>
      </w:tr>
      <w:tr w:rsidR="0042258D" w:rsidRPr="0008558E" w14:paraId="7EBE9D05" w14:textId="77777777" w:rsidTr="002A482B">
        <w:trPr>
          <w:gridBefore w:val="1"/>
          <w:gridAfter w:val="1"/>
          <w:wBefore w:w="100" w:type="dxa"/>
          <w:wAfter w:w="28" w:type="dxa"/>
        </w:trPr>
        <w:tc>
          <w:tcPr>
            <w:tcW w:w="9072" w:type="dxa"/>
            <w:gridSpan w:val="10"/>
          </w:tcPr>
          <w:p w14:paraId="632432D2" w14:textId="77777777" w:rsidR="0042258D" w:rsidRPr="00361190" w:rsidRDefault="0042258D" w:rsidP="002A482B">
            <w:pPr>
              <w:spacing w:line="260" w:lineRule="exact"/>
              <w:rPr>
                <w:rFonts w:ascii="Arial" w:eastAsia="Times New Roman" w:hAnsi="Arial" w:cs="Arial"/>
                <w:b/>
                <w:sz w:val="20"/>
                <w:lang w:eastAsia="sl-SI"/>
              </w:rPr>
            </w:pPr>
            <w:r w:rsidRPr="00361190">
              <w:rPr>
                <w:rFonts w:ascii="Arial" w:eastAsia="Times New Roman" w:hAnsi="Arial" w:cs="Arial"/>
                <w:b/>
                <w:sz w:val="20"/>
                <w:lang w:eastAsia="sl-SI"/>
              </w:rPr>
              <w:t>/</w:t>
            </w:r>
          </w:p>
        </w:tc>
      </w:tr>
      <w:tr w:rsidR="0042258D" w:rsidRPr="0008558E" w14:paraId="2085D85A" w14:textId="77777777" w:rsidTr="002A482B">
        <w:trPr>
          <w:gridBefore w:val="1"/>
          <w:gridAfter w:val="1"/>
          <w:wBefore w:w="100" w:type="dxa"/>
          <w:wAfter w:w="28" w:type="dxa"/>
        </w:trPr>
        <w:tc>
          <w:tcPr>
            <w:tcW w:w="9072" w:type="dxa"/>
            <w:gridSpan w:val="10"/>
            <w:shd w:val="clear" w:color="auto" w:fill="FFFFFF"/>
          </w:tcPr>
          <w:p w14:paraId="719AC259" w14:textId="77777777" w:rsidR="0042258D" w:rsidRPr="00A349EA" w:rsidRDefault="0042258D" w:rsidP="002A482B">
            <w:pPr>
              <w:suppressAutoHyphens/>
              <w:spacing w:line="260" w:lineRule="exact"/>
              <w:jc w:val="left"/>
              <w:outlineLvl w:val="3"/>
              <w:rPr>
                <w:rFonts w:ascii="Arial" w:eastAsia="Times New Roman" w:hAnsi="Arial" w:cs="Arial"/>
                <w:b/>
                <w:sz w:val="20"/>
                <w:lang w:eastAsia="sl-SI"/>
              </w:rPr>
            </w:pPr>
            <w:r w:rsidRPr="00A349EA">
              <w:rPr>
                <w:rFonts w:ascii="Arial" w:eastAsia="Times New Roman" w:hAnsi="Arial" w:cs="Arial"/>
                <w:b/>
                <w:sz w:val="20"/>
                <w:lang w:eastAsia="sl-SI"/>
              </w:rPr>
              <w:t>5. Kratek povzetek gradiva:</w:t>
            </w:r>
          </w:p>
          <w:p w14:paraId="591EC226" w14:textId="77777777" w:rsidR="0042258D" w:rsidRPr="00A349EA" w:rsidRDefault="0042258D" w:rsidP="002A482B">
            <w:pPr>
              <w:suppressAutoHyphens/>
              <w:spacing w:line="260" w:lineRule="exact"/>
              <w:jc w:val="left"/>
              <w:outlineLvl w:val="3"/>
              <w:rPr>
                <w:rFonts w:ascii="Arial" w:eastAsia="Times New Roman" w:hAnsi="Arial" w:cs="Arial"/>
                <w:bCs/>
                <w:sz w:val="20"/>
                <w:lang w:eastAsia="sl-SI"/>
              </w:rPr>
            </w:pPr>
          </w:p>
          <w:p w14:paraId="1D0E8CF6" w14:textId="4AAE26C6" w:rsidR="006017BC" w:rsidRDefault="006017BC" w:rsidP="00506A64">
            <w:pPr>
              <w:suppressAutoHyphens/>
              <w:spacing w:line="260" w:lineRule="exact"/>
              <w:outlineLvl w:val="3"/>
              <w:rPr>
                <w:rFonts w:ascii="Arial" w:hAnsi="Arial" w:cs="Arial"/>
                <w:sz w:val="20"/>
                <w:lang w:eastAsia="sl-SI"/>
              </w:rPr>
            </w:pPr>
            <w:r>
              <w:rPr>
                <w:rFonts w:ascii="Arial" w:hAnsi="Arial" w:cs="Arial"/>
                <w:sz w:val="20"/>
                <w:lang w:eastAsia="sl-SI"/>
              </w:rPr>
              <w:t>Ministrstvo za pravosodje je na podlagi 37. člena ZDU-1 (</w:t>
            </w:r>
            <w:r w:rsidRPr="00B03011">
              <w:rPr>
                <w:rFonts w:ascii="Arial" w:hAnsi="Arial" w:cs="Arial"/>
                <w:sz w:val="20"/>
                <w:lang w:eastAsia="sl-SI"/>
              </w:rPr>
              <w:t xml:space="preserve">Uradni list RS, št. 113/05 – uradno prečiščeno besedilo, 89/07 – </w:t>
            </w:r>
            <w:proofErr w:type="spellStart"/>
            <w:r w:rsidRPr="00B03011">
              <w:rPr>
                <w:rFonts w:ascii="Arial" w:hAnsi="Arial" w:cs="Arial"/>
                <w:sz w:val="20"/>
                <w:lang w:eastAsia="sl-SI"/>
              </w:rPr>
              <w:t>odl</w:t>
            </w:r>
            <w:proofErr w:type="spellEnd"/>
            <w:r w:rsidRPr="00B03011">
              <w:rPr>
                <w:rFonts w:ascii="Arial" w:hAnsi="Arial" w:cs="Arial"/>
                <w:sz w:val="20"/>
                <w:lang w:eastAsia="sl-SI"/>
              </w:rPr>
              <w:t>. US, 126/07 – ZUP-E, 48/09, 8/10 – ZUP-G, 8/12 – ZVRS-F, 21/12, 47/13, 12/14, 90/14, 51/16, 36/21, 82/21, 189/21, 153/22 in 18/23</w:t>
            </w:r>
            <w:r>
              <w:rPr>
                <w:rFonts w:ascii="Arial" w:hAnsi="Arial" w:cs="Arial"/>
                <w:sz w:val="20"/>
                <w:lang w:eastAsia="sl-SI"/>
              </w:rPr>
              <w:t>) pristojno za področje otroku prijaznega pravosodja</w:t>
            </w:r>
            <w:r w:rsidR="00BB33CE">
              <w:rPr>
                <w:rFonts w:ascii="Arial" w:hAnsi="Arial" w:cs="Arial"/>
                <w:sz w:val="20"/>
                <w:lang w:eastAsia="sl-SI"/>
              </w:rPr>
              <w:t xml:space="preserve">. Z namenom nadaljnjega razvoja področja in vzdrževanja vloge ene od vodilnih držav v Evropi ministrstvo </w:t>
            </w:r>
            <w:r w:rsidR="00F11B9A">
              <w:rPr>
                <w:rFonts w:ascii="Arial" w:hAnsi="Arial" w:cs="Arial"/>
                <w:sz w:val="20"/>
                <w:lang w:eastAsia="sl-SI"/>
              </w:rPr>
              <w:t xml:space="preserve">sodeluje v </w:t>
            </w:r>
            <w:r w:rsidR="00BB33CE">
              <w:rPr>
                <w:rFonts w:ascii="Arial" w:hAnsi="Arial" w:cs="Arial"/>
                <w:sz w:val="20"/>
                <w:lang w:eastAsia="sl-SI"/>
              </w:rPr>
              <w:t>projekt</w:t>
            </w:r>
            <w:r w:rsidR="00F11B9A">
              <w:rPr>
                <w:rFonts w:ascii="Arial" w:hAnsi="Arial" w:cs="Arial"/>
                <w:sz w:val="20"/>
                <w:lang w:eastAsia="sl-SI"/>
              </w:rPr>
              <w:t>u</w:t>
            </w:r>
            <w:r w:rsidR="00BB33CE">
              <w:rPr>
                <w:rFonts w:ascii="Arial" w:hAnsi="Arial" w:cs="Arial"/>
                <w:sz w:val="20"/>
                <w:lang w:eastAsia="sl-SI"/>
              </w:rPr>
              <w:t xml:space="preserve"> </w:t>
            </w:r>
            <w:r w:rsidR="00F11B9A" w:rsidRPr="000C4CDF">
              <w:rPr>
                <w:rFonts w:ascii="Arial" w:hAnsi="Arial" w:cs="Arial"/>
                <w:sz w:val="20"/>
                <w:lang w:eastAsia="sl-SI"/>
              </w:rPr>
              <w:t>"Zagotavljanje največje koristi otrok v civilnih sodnih postopkih"</w:t>
            </w:r>
            <w:r>
              <w:rPr>
                <w:rFonts w:ascii="Arial" w:hAnsi="Arial" w:cs="Arial"/>
                <w:sz w:val="20"/>
                <w:lang w:eastAsia="sl-SI"/>
              </w:rPr>
              <w:t>,</w:t>
            </w:r>
            <w:r w:rsidR="00BB33CE">
              <w:rPr>
                <w:rFonts w:ascii="Arial" w:hAnsi="Arial" w:cs="Arial"/>
                <w:sz w:val="20"/>
                <w:lang w:eastAsia="sl-SI"/>
              </w:rPr>
              <w:t xml:space="preserve"> ki ga</w:t>
            </w:r>
            <w:r w:rsidR="00BB33CE" w:rsidRPr="00080302">
              <w:rPr>
                <w:rFonts w:ascii="Arial" w:hAnsi="Arial" w:cs="Arial"/>
                <w:sz w:val="20"/>
                <w:lang w:eastAsia="sl-SI"/>
              </w:rPr>
              <w:t xml:space="preserve"> izvaja Oddelek za otrokove pravice Sveta Evrope v sodelovanju </w:t>
            </w:r>
            <w:r w:rsidR="00BB33CE">
              <w:rPr>
                <w:rFonts w:ascii="Arial" w:hAnsi="Arial" w:cs="Arial"/>
                <w:sz w:val="20"/>
                <w:lang w:eastAsia="sl-SI"/>
              </w:rPr>
              <w:t xml:space="preserve">z </w:t>
            </w:r>
            <w:r w:rsidR="00BB33CE" w:rsidRPr="00080302">
              <w:rPr>
                <w:rFonts w:ascii="Arial" w:hAnsi="Arial" w:cs="Arial"/>
                <w:sz w:val="20"/>
                <w:lang w:eastAsia="sl-SI"/>
              </w:rPr>
              <w:t xml:space="preserve">Generalnim direktoratom Evropske komisije za podporo strukturnim reformam (EC/DG REFORM) od 1. septembra 2023 do </w:t>
            </w:r>
            <w:r w:rsidR="00763D60">
              <w:rPr>
                <w:rFonts w:ascii="Arial" w:hAnsi="Arial" w:cs="Arial"/>
                <w:sz w:val="20"/>
                <w:lang w:eastAsia="sl-SI"/>
              </w:rPr>
              <w:t>30. junija</w:t>
            </w:r>
            <w:r w:rsidR="00BB33CE" w:rsidRPr="00080302">
              <w:rPr>
                <w:rFonts w:ascii="Arial" w:hAnsi="Arial" w:cs="Arial"/>
                <w:sz w:val="20"/>
                <w:lang w:eastAsia="sl-SI"/>
              </w:rPr>
              <w:t xml:space="preserve">  2026.</w:t>
            </w:r>
            <w:r>
              <w:rPr>
                <w:rFonts w:ascii="Arial" w:hAnsi="Arial" w:cs="Arial"/>
                <w:sz w:val="20"/>
                <w:lang w:eastAsia="sl-SI"/>
              </w:rPr>
              <w:t xml:space="preserve"> </w:t>
            </w:r>
            <w:r w:rsidR="00F11B9A" w:rsidRPr="000C4CDF">
              <w:rPr>
                <w:rFonts w:ascii="Arial" w:hAnsi="Arial" w:cs="Arial"/>
                <w:sz w:val="20"/>
                <w:lang w:eastAsia="sl-SI"/>
              </w:rPr>
              <w:t xml:space="preserve">Namen skupnega projekta je izboljšati varstvo otrokovih pravic v civilnih sodnih postopkih v Sloveniji z upoštevanjem največje koristi otroka. Izvajanje projekta prispeva k reformi, ki poteka v Sloveniji na področju spoštovanja otrokovih pravic, in k temu, da Slovenija postane </w:t>
            </w:r>
            <w:r w:rsidR="00635B8F">
              <w:rPr>
                <w:rFonts w:ascii="Arial" w:hAnsi="Arial" w:cs="Arial"/>
                <w:sz w:val="20"/>
                <w:lang w:eastAsia="sl-SI"/>
              </w:rPr>
              <w:t>ena prvih držav</w:t>
            </w:r>
            <w:r w:rsidR="00F11B9A" w:rsidRPr="000C4CDF">
              <w:rPr>
                <w:rFonts w:ascii="Arial" w:hAnsi="Arial" w:cs="Arial"/>
                <w:sz w:val="20"/>
                <w:lang w:eastAsia="sl-SI"/>
              </w:rPr>
              <w:t>, ki bo širila odličnost sistemov otrokom prijaznega pravosodja v vseh državah članicah E</w:t>
            </w:r>
            <w:r w:rsidR="004E66DD">
              <w:rPr>
                <w:rFonts w:ascii="Arial" w:hAnsi="Arial" w:cs="Arial"/>
                <w:sz w:val="20"/>
                <w:lang w:eastAsia="sl-SI"/>
              </w:rPr>
              <w:t>vropske unije</w:t>
            </w:r>
            <w:r w:rsidR="00F11B9A" w:rsidRPr="000C4CDF">
              <w:rPr>
                <w:rFonts w:ascii="Arial" w:hAnsi="Arial" w:cs="Arial"/>
                <w:sz w:val="20"/>
                <w:lang w:eastAsia="sl-SI"/>
              </w:rPr>
              <w:t>.</w:t>
            </w:r>
          </w:p>
          <w:p w14:paraId="69C684F3" w14:textId="77777777" w:rsidR="00FB263D" w:rsidRDefault="00FB263D" w:rsidP="00FB263D">
            <w:pPr>
              <w:suppressAutoHyphens/>
              <w:spacing w:line="260" w:lineRule="exact"/>
              <w:outlineLvl w:val="3"/>
              <w:rPr>
                <w:rFonts w:ascii="Arial" w:hAnsi="Arial" w:cs="Arial"/>
                <w:sz w:val="20"/>
                <w:lang w:val="sl" w:eastAsia="sl-SI"/>
              </w:rPr>
            </w:pPr>
          </w:p>
          <w:p w14:paraId="70DBFCEC" w14:textId="58441FB4" w:rsidR="00584FDD" w:rsidRDefault="00584FDD" w:rsidP="00584FDD">
            <w:pPr>
              <w:suppressAutoHyphens/>
              <w:spacing w:line="260" w:lineRule="exact"/>
              <w:outlineLvl w:val="3"/>
              <w:rPr>
                <w:rFonts w:ascii="Arial" w:hAnsi="Arial" w:cs="Arial"/>
                <w:sz w:val="20"/>
                <w:lang w:eastAsia="sl-SI"/>
              </w:rPr>
            </w:pPr>
            <w:r w:rsidRPr="00581F59">
              <w:rPr>
                <w:rFonts w:ascii="Arial" w:hAnsi="Arial" w:cs="Arial"/>
                <w:sz w:val="20"/>
                <w:lang w:eastAsia="sl-SI"/>
              </w:rPr>
              <w:t xml:space="preserve">Ministrstvo za pravosodje je leta 2022 na podlagi ocene stanja in v luči problematike pomanjkanja izvedencev v </w:t>
            </w:r>
            <w:r w:rsidR="005D7E77">
              <w:rPr>
                <w:rFonts w:ascii="Arial" w:hAnsi="Arial" w:cs="Arial"/>
                <w:sz w:val="20"/>
                <w:lang w:eastAsia="sl-SI"/>
              </w:rPr>
              <w:t>civilnih sodni</w:t>
            </w:r>
            <w:r w:rsidRPr="00581F59">
              <w:rPr>
                <w:rFonts w:ascii="Arial" w:hAnsi="Arial" w:cs="Arial"/>
                <w:sz w:val="20"/>
                <w:lang w:eastAsia="sl-SI"/>
              </w:rPr>
              <w:t xml:space="preserve">h postopkih </w:t>
            </w:r>
            <w:r w:rsidRPr="000229FB">
              <w:rPr>
                <w:rFonts w:ascii="Arial" w:hAnsi="Arial" w:cs="Arial"/>
                <w:sz w:val="20"/>
              </w:rPr>
              <w:t>ustanovilo medresorsk</w:t>
            </w:r>
            <w:r>
              <w:rPr>
                <w:rFonts w:ascii="Arial" w:hAnsi="Arial" w:cs="Arial"/>
                <w:sz w:val="20"/>
              </w:rPr>
              <w:t>o</w:t>
            </w:r>
            <w:r w:rsidRPr="000229FB">
              <w:rPr>
                <w:rFonts w:ascii="Arial" w:hAnsi="Arial" w:cs="Arial"/>
                <w:sz w:val="20"/>
              </w:rPr>
              <w:t xml:space="preserve"> delovn</w:t>
            </w:r>
            <w:r>
              <w:rPr>
                <w:rFonts w:ascii="Arial" w:hAnsi="Arial" w:cs="Arial"/>
                <w:sz w:val="20"/>
              </w:rPr>
              <w:t>o</w:t>
            </w:r>
            <w:r w:rsidRPr="000229FB">
              <w:rPr>
                <w:rFonts w:ascii="Arial" w:hAnsi="Arial" w:cs="Arial"/>
                <w:sz w:val="20"/>
              </w:rPr>
              <w:t xml:space="preserve"> skupin</w:t>
            </w:r>
            <w:r>
              <w:rPr>
                <w:rFonts w:ascii="Arial" w:hAnsi="Arial" w:cs="Arial"/>
                <w:sz w:val="20"/>
              </w:rPr>
              <w:t>o</w:t>
            </w:r>
            <w:r w:rsidRPr="00763D60">
              <w:rPr>
                <w:rFonts w:ascii="Arial" w:hAnsi="Arial" w:cs="Arial"/>
                <w:sz w:val="20"/>
              </w:rPr>
              <w:t xml:space="preserve"> za izvedbo projekta </w:t>
            </w:r>
            <w:r w:rsidRPr="00763D60">
              <w:rPr>
                <w:rFonts w:ascii="Arial" w:hAnsi="Arial" w:cs="Arial"/>
                <w:i/>
                <w:iCs/>
                <w:sz w:val="20"/>
              </w:rPr>
              <w:t>„Izboljšanje stanja na področju sodnega izvedenstva v družinskih zadevah in s tem izboljšanje položaja otrok v sodnih postopkih</w:t>
            </w:r>
            <w:r>
              <w:rPr>
                <w:rFonts w:ascii="Arial" w:hAnsi="Arial" w:cs="Arial"/>
                <w:i/>
                <w:iCs/>
                <w:sz w:val="20"/>
              </w:rPr>
              <w:t>«.</w:t>
            </w:r>
            <w:r>
              <w:rPr>
                <w:rFonts w:ascii="Arial" w:hAnsi="Arial" w:cs="Arial"/>
                <w:sz w:val="20"/>
                <w:lang w:eastAsia="sl-SI"/>
              </w:rPr>
              <w:t xml:space="preserve"> Medresorska delovna skupina z</w:t>
            </w:r>
            <w:r w:rsidRPr="00301949">
              <w:rPr>
                <w:rFonts w:ascii="Arial" w:hAnsi="Arial" w:cs="Arial"/>
                <w:sz w:val="20"/>
                <w:lang w:eastAsia="sl-SI"/>
              </w:rPr>
              <w:t>druž</w:t>
            </w:r>
            <w:r>
              <w:rPr>
                <w:rFonts w:ascii="Arial" w:hAnsi="Arial" w:cs="Arial"/>
                <w:sz w:val="20"/>
                <w:lang w:eastAsia="sl-SI"/>
              </w:rPr>
              <w:t>uje</w:t>
            </w:r>
            <w:r w:rsidRPr="00301949">
              <w:rPr>
                <w:rFonts w:ascii="Arial" w:hAnsi="Arial" w:cs="Arial"/>
                <w:sz w:val="20"/>
                <w:lang w:eastAsia="sl-SI"/>
              </w:rPr>
              <w:t xml:space="preserve"> predstavnike iz: </w:t>
            </w:r>
            <w:r>
              <w:rPr>
                <w:rFonts w:ascii="Arial" w:hAnsi="Arial" w:cs="Arial"/>
                <w:sz w:val="20"/>
                <w:lang w:eastAsia="sl-SI"/>
              </w:rPr>
              <w:t>M</w:t>
            </w:r>
            <w:r w:rsidRPr="00301949">
              <w:rPr>
                <w:rFonts w:ascii="Arial" w:hAnsi="Arial" w:cs="Arial"/>
                <w:sz w:val="20"/>
                <w:lang w:eastAsia="sl-SI"/>
              </w:rPr>
              <w:t>inistrstva za pravosodje;</w:t>
            </w:r>
            <w:r>
              <w:rPr>
                <w:rFonts w:ascii="Arial" w:hAnsi="Arial" w:cs="Arial"/>
                <w:sz w:val="20"/>
                <w:lang w:eastAsia="sl-SI"/>
              </w:rPr>
              <w:t xml:space="preserve"> s</w:t>
            </w:r>
            <w:r w:rsidRPr="00301949">
              <w:rPr>
                <w:rFonts w:ascii="Arial" w:hAnsi="Arial" w:cs="Arial"/>
                <w:sz w:val="20"/>
                <w:lang w:eastAsia="sl-SI"/>
              </w:rPr>
              <w:t xml:space="preserve">odstva (Vrhovnega sodišča Republike Slovenije, Višjega sodišča v Ljubljani, Okrožnega sodišča v Ljubljani); Urada </w:t>
            </w:r>
            <w:r>
              <w:rPr>
                <w:rFonts w:ascii="Arial" w:hAnsi="Arial" w:cs="Arial"/>
                <w:sz w:val="20"/>
                <w:lang w:eastAsia="sl-SI"/>
              </w:rPr>
              <w:t>V</w:t>
            </w:r>
            <w:r w:rsidRPr="00301949">
              <w:rPr>
                <w:rFonts w:ascii="Arial" w:hAnsi="Arial" w:cs="Arial"/>
                <w:sz w:val="20"/>
                <w:lang w:eastAsia="sl-SI"/>
              </w:rPr>
              <w:t xml:space="preserve">aruha </w:t>
            </w:r>
            <w:r>
              <w:rPr>
                <w:rFonts w:ascii="Arial" w:hAnsi="Arial" w:cs="Arial"/>
                <w:sz w:val="20"/>
                <w:lang w:eastAsia="sl-SI"/>
              </w:rPr>
              <w:t xml:space="preserve">RS za </w:t>
            </w:r>
            <w:r w:rsidRPr="00301949">
              <w:rPr>
                <w:rFonts w:ascii="Arial" w:hAnsi="Arial" w:cs="Arial"/>
                <w:sz w:val="20"/>
                <w:lang w:eastAsia="sl-SI"/>
              </w:rPr>
              <w:t>človekov</w:t>
            </w:r>
            <w:r>
              <w:rPr>
                <w:rFonts w:ascii="Arial" w:hAnsi="Arial" w:cs="Arial"/>
                <w:sz w:val="20"/>
                <w:lang w:eastAsia="sl-SI"/>
              </w:rPr>
              <w:t>e</w:t>
            </w:r>
            <w:r w:rsidRPr="00301949">
              <w:rPr>
                <w:rFonts w:ascii="Arial" w:hAnsi="Arial" w:cs="Arial"/>
                <w:sz w:val="20"/>
                <w:lang w:eastAsia="sl-SI"/>
              </w:rPr>
              <w:t xml:space="preserve"> pravic</w:t>
            </w:r>
            <w:r>
              <w:rPr>
                <w:rFonts w:ascii="Arial" w:hAnsi="Arial" w:cs="Arial"/>
                <w:sz w:val="20"/>
                <w:lang w:eastAsia="sl-SI"/>
              </w:rPr>
              <w:t>e</w:t>
            </w:r>
            <w:r w:rsidRPr="00301949">
              <w:rPr>
                <w:rFonts w:ascii="Arial" w:hAnsi="Arial" w:cs="Arial"/>
                <w:sz w:val="20"/>
                <w:lang w:eastAsia="sl-SI"/>
              </w:rPr>
              <w:t xml:space="preserve">;  </w:t>
            </w:r>
            <w:r>
              <w:rPr>
                <w:rFonts w:ascii="Arial" w:hAnsi="Arial" w:cs="Arial"/>
                <w:sz w:val="20"/>
                <w:lang w:eastAsia="sl-SI"/>
              </w:rPr>
              <w:t>M</w:t>
            </w:r>
            <w:r w:rsidRPr="00301949">
              <w:rPr>
                <w:rFonts w:ascii="Arial" w:hAnsi="Arial" w:cs="Arial"/>
                <w:sz w:val="20"/>
                <w:lang w:eastAsia="sl-SI"/>
              </w:rPr>
              <w:t xml:space="preserve">inistrstva za zdravje; </w:t>
            </w:r>
            <w:r>
              <w:rPr>
                <w:rFonts w:ascii="Arial" w:hAnsi="Arial" w:cs="Arial"/>
                <w:sz w:val="20"/>
                <w:lang w:eastAsia="sl-SI"/>
              </w:rPr>
              <w:t>M</w:t>
            </w:r>
            <w:r w:rsidRPr="00301949">
              <w:rPr>
                <w:rFonts w:ascii="Arial" w:hAnsi="Arial" w:cs="Arial"/>
                <w:sz w:val="20"/>
                <w:lang w:eastAsia="sl-SI"/>
              </w:rPr>
              <w:t>inistrstva za delo, družino, socialne zadeve in enake možnosti; Skupnosti centrov za socialno delo; Zbornice kliničnih psihologov; Društva za nenasilno komunikacijo (NVO); Strokovnega sveta za sodno izvedenstvo, sodno cenilstvo in sodno tolmačenje; Odvetniške zbornice Slovenije</w:t>
            </w:r>
            <w:r w:rsidR="00CA488F">
              <w:rPr>
                <w:rFonts w:ascii="Arial" w:hAnsi="Arial" w:cs="Arial"/>
                <w:sz w:val="20"/>
                <w:lang w:eastAsia="sl-SI"/>
              </w:rPr>
              <w:t xml:space="preserve">. Ta medresorska delovna skupina je bila </w:t>
            </w:r>
            <w:r w:rsidR="00CA488F" w:rsidRPr="00301949">
              <w:rPr>
                <w:rFonts w:ascii="Arial" w:hAnsi="Arial" w:cs="Arial"/>
                <w:sz w:val="20"/>
                <w:lang w:eastAsia="sl-SI"/>
              </w:rPr>
              <w:t xml:space="preserve">imenovana za </w:t>
            </w:r>
            <w:r w:rsidR="00CA488F">
              <w:rPr>
                <w:rFonts w:ascii="Arial" w:hAnsi="Arial" w:cs="Arial"/>
                <w:sz w:val="20"/>
                <w:lang w:eastAsia="sl-SI"/>
              </w:rPr>
              <w:t>po</w:t>
            </w:r>
            <w:r w:rsidR="00CA488F" w:rsidRPr="00301949">
              <w:rPr>
                <w:rFonts w:ascii="Arial" w:hAnsi="Arial" w:cs="Arial"/>
                <w:sz w:val="20"/>
                <w:lang w:eastAsia="sl-SI"/>
              </w:rPr>
              <w:t xml:space="preserve">svetovalno skupino </w:t>
            </w:r>
            <w:r w:rsidR="00CA488F" w:rsidRPr="000C4CDF">
              <w:rPr>
                <w:rFonts w:ascii="Arial" w:hAnsi="Arial" w:cs="Arial"/>
                <w:sz w:val="20"/>
                <w:lang w:eastAsia="sl-SI"/>
              </w:rPr>
              <w:t>skupnega projekta Evropske unije in Sveta Evrope</w:t>
            </w:r>
            <w:r w:rsidRPr="00301949">
              <w:rPr>
                <w:rFonts w:ascii="Arial" w:hAnsi="Arial" w:cs="Arial"/>
                <w:sz w:val="20"/>
                <w:lang w:eastAsia="sl-SI"/>
              </w:rPr>
              <w:t>.</w:t>
            </w:r>
          </w:p>
          <w:p w14:paraId="02722AAE" w14:textId="77777777" w:rsidR="00584FDD" w:rsidRPr="00184259" w:rsidRDefault="00584FDD" w:rsidP="00FB263D">
            <w:pPr>
              <w:suppressAutoHyphens/>
              <w:spacing w:line="260" w:lineRule="exact"/>
              <w:outlineLvl w:val="3"/>
              <w:rPr>
                <w:rFonts w:ascii="Arial" w:hAnsi="Arial" w:cs="Arial"/>
                <w:sz w:val="20"/>
                <w:lang w:val="sl" w:eastAsia="sl-SI"/>
              </w:rPr>
            </w:pPr>
          </w:p>
          <w:p w14:paraId="763B968C" w14:textId="344D50D2" w:rsidR="00506A64" w:rsidRPr="000C4CDF" w:rsidRDefault="00506A64" w:rsidP="00C93205">
            <w:pPr>
              <w:suppressAutoHyphens/>
              <w:spacing w:line="260" w:lineRule="exact"/>
              <w:outlineLvl w:val="3"/>
              <w:rPr>
                <w:rFonts w:ascii="Arial" w:hAnsi="Arial" w:cs="Arial"/>
                <w:sz w:val="20"/>
                <w:lang w:eastAsia="sl-SI"/>
              </w:rPr>
            </w:pPr>
            <w:r w:rsidRPr="00375450">
              <w:rPr>
                <w:rFonts w:ascii="Arial" w:hAnsi="Arial" w:cs="Arial"/>
                <w:sz w:val="20"/>
                <w:lang w:eastAsia="sl-SI"/>
              </w:rPr>
              <w:t>Strategija in akcijski načrt</w:t>
            </w:r>
            <w:r>
              <w:rPr>
                <w:rFonts w:ascii="Arial" w:hAnsi="Arial" w:cs="Arial"/>
                <w:sz w:val="20"/>
                <w:lang w:eastAsia="sl-SI"/>
              </w:rPr>
              <w:t xml:space="preserve"> za zagotavljanje </w:t>
            </w:r>
            <w:r w:rsidRPr="00545274">
              <w:rPr>
                <w:rFonts w:ascii="Arial" w:hAnsi="Arial" w:cs="Arial"/>
                <w:iCs/>
                <w:sz w:val="20"/>
                <w:lang w:eastAsia="sl-SI"/>
              </w:rPr>
              <w:t xml:space="preserve">največje otrokove koristi v civilnih </w:t>
            </w:r>
            <w:r>
              <w:rPr>
                <w:rFonts w:ascii="Arial" w:hAnsi="Arial" w:cs="Arial"/>
                <w:iCs/>
                <w:sz w:val="20"/>
                <w:lang w:eastAsia="sl-SI"/>
              </w:rPr>
              <w:t xml:space="preserve">sodnih </w:t>
            </w:r>
            <w:r w:rsidRPr="00545274">
              <w:rPr>
                <w:rFonts w:ascii="Arial" w:hAnsi="Arial" w:cs="Arial"/>
                <w:iCs/>
                <w:sz w:val="20"/>
                <w:lang w:eastAsia="sl-SI"/>
              </w:rPr>
              <w:t>postopkih</w:t>
            </w:r>
            <w:r>
              <w:rPr>
                <w:rFonts w:ascii="Arial" w:hAnsi="Arial" w:cs="Arial"/>
                <w:iCs/>
                <w:sz w:val="20"/>
                <w:lang w:eastAsia="sl-SI"/>
              </w:rPr>
              <w:t xml:space="preserve"> </w:t>
            </w:r>
            <w:r w:rsidR="00635B8F">
              <w:rPr>
                <w:rFonts w:ascii="Arial" w:hAnsi="Arial" w:cs="Arial"/>
                <w:iCs/>
                <w:sz w:val="20"/>
                <w:lang w:eastAsia="sl-SI"/>
              </w:rPr>
              <w:t>predstavljata najpomembnejši doprinos</w:t>
            </w:r>
            <w:r>
              <w:rPr>
                <w:rFonts w:ascii="Arial" w:hAnsi="Arial" w:cs="Arial"/>
                <w:iCs/>
                <w:sz w:val="20"/>
                <w:lang w:eastAsia="sl-SI"/>
              </w:rPr>
              <w:t xml:space="preserve"> </w:t>
            </w:r>
            <w:r w:rsidR="00F11B9A">
              <w:rPr>
                <w:rFonts w:ascii="Arial" w:hAnsi="Arial" w:cs="Arial"/>
                <w:iCs/>
                <w:sz w:val="20"/>
                <w:lang w:eastAsia="sl-SI"/>
              </w:rPr>
              <w:t xml:space="preserve">tega </w:t>
            </w:r>
            <w:r w:rsidRPr="000C4CDF">
              <w:rPr>
                <w:rFonts w:ascii="Arial" w:hAnsi="Arial" w:cs="Arial"/>
                <w:sz w:val="20"/>
                <w:lang w:eastAsia="sl-SI"/>
              </w:rPr>
              <w:t>skupnega projekta Evropske unije in Sveta Evrope</w:t>
            </w:r>
            <w:r w:rsidRPr="00080302">
              <w:rPr>
                <w:rFonts w:ascii="Arial" w:hAnsi="Arial" w:cs="Arial"/>
                <w:sz w:val="20"/>
                <w:lang w:eastAsia="sl-SI"/>
              </w:rPr>
              <w:t>.</w:t>
            </w:r>
            <w:r>
              <w:rPr>
                <w:rFonts w:ascii="Arial" w:hAnsi="Arial" w:cs="Arial"/>
                <w:sz w:val="20"/>
                <w:lang w:eastAsia="sl-SI"/>
              </w:rPr>
              <w:t xml:space="preserve"> </w:t>
            </w:r>
            <w:r w:rsidR="00305317" w:rsidRPr="00375450">
              <w:rPr>
                <w:rFonts w:ascii="Arial" w:hAnsi="Arial" w:cs="Arial"/>
                <w:sz w:val="20"/>
                <w:lang w:eastAsia="sl-SI"/>
              </w:rPr>
              <w:t>Celovit d</w:t>
            </w:r>
            <w:r w:rsidR="00C93205" w:rsidRPr="00375450">
              <w:rPr>
                <w:rFonts w:ascii="Arial" w:hAnsi="Arial" w:cs="Arial"/>
                <w:sz w:val="20"/>
                <w:lang w:eastAsia="sl-SI"/>
              </w:rPr>
              <w:t>okument</w:t>
            </w:r>
            <w:r w:rsidR="00C93205">
              <w:rPr>
                <w:rFonts w:ascii="Arial" w:hAnsi="Arial" w:cs="Arial"/>
                <w:sz w:val="20"/>
                <w:lang w:eastAsia="sl-SI"/>
              </w:rPr>
              <w:t xml:space="preserve"> je bil pripravljen, obravnavan in sprejet v okviru </w:t>
            </w:r>
            <w:r w:rsidR="00C93205" w:rsidRPr="00C93205">
              <w:rPr>
                <w:rFonts w:ascii="Arial" w:hAnsi="Arial" w:cs="Arial"/>
                <w:sz w:val="20"/>
                <w:lang w:eastAsia="sl-SI"/>
              </w:rPr>
              <w:t>Medresorske delovne skupine za izvedbo projekta »Izboljšanje stanja na</w:t>
            </w:r>
            <w:r w:rsidR="00C93205">
              <w:rPr>
                <w:rFonts w:ascii="Arial" w:hAnsi="Arial" w:cs="Arial"/>
                <w:sz w:val="20"/>
                <w:lang w:eastAsia="sl-SI"/>
              </w:rPr>
              <w:t xml:space="preserve"> </w:t>
            </w:r>
            <w:r w:rsidR="00C93205" w:rsidRPr="00C93205">
              <w:rPr>
                <w:rFonts w:ascii="Arial" w:hAnsi="Arial" w:cs="Arial"/>
                <w:sz w:val="20"/>
                <w:lang w:eastAsia="sl-SI"/>
              </w:rPr>
              <w:t>področju sodnega izvedenstva v družinskih zadevah in s tem položaja otrok v sodnih postopkih</w:t>
            </w:r>
            <w:r w:rsidR="00C93205">
              <w:rPr>
                <w:rFonts w:ascii="Arial" w:hAnsi="Arial" w:cs="Arial"/>
                <w:sz w:val="20"/>
                <w:lang w:eastAsia="sl-SI"/>
              </w:rPr>
              <w:t>«.</w:t>
            </w:r>
          </w:p>
          <w:p w14:paraId="7A9A9C4D" w14:textId="77777777" w:rsidR="00506A64" w:rsidRPr="00506A64" w:rsidRDefault="00506A64" w:rsidP="002A482B">
            <w:pPr>
              <w:suppressAutoHyphens/>
              <w:spacing w:line="260" w:lineRule="exact"/>
              <w:outlineLvl w:val="3"/>
              <w:rPr>
                <w:rFonts w:ascii="Arial" w:hAnsi="Arial" w:cs="Arial"/>
                <w:sz w:val="20"/>
                <w:lang w:val="sl" w:eastAsia="sl-SI"/>
              </w:rPr>
            </w:pPr>
          </w:p>
          <w:p w14:paraId="601B7B30" w14:textId="3102BD5C" w:rsidR="002F34AA" w:rsidRDefault="002F34AA" w:rsidP="002F34AA">
            <w:pPr>
              <w:suppressAutoHyphens/>
              <w:spacing w:line="260" w:lineRule="exact"/>
              <w:outlineLvl w:val="3"/>
              <w:rPr>
                <w:rFonts w:ascii="Arial" w:hAnsi="Arial" w:cs="Arial"/>
                <w:sz w:val="20"/>
                <w:lang w:eastAsia="sl-SI"/>
              </w:rPr>
            </w:pPr>
            <w:r w:rsidRPr="00FA709C">
              <w:rPr>
                <w:rFonts w:ascii="Arial" w:hAnsi="Arial" w:cs="Arial"/>
                <w:sz w:val="20"/>
                <w:lang w:eastAsia="sl-SI"/>
              </w:rPr>
              <w:t>Strategija predstavlja temeljni dokument, ki v šestih poglavjih povzema ključne ugotovitve projekta in potrebne korake za odpravo ugotovljenih vrzeli in potreb na posameznih tematskih področjih. Vsebuje tudi ključna priporočila, oblikovana v okviru projekta, kot so nujnost vlaganja v sistemske metode in postopke za ugotavljanje največje koristi otroka, spodbujanje specializacije strokovnjakov, institucionalizacija multidisciplinarnega pristopa in krepitev strokovnih mrež, opolnomočenje otrok</w:t>
            </w:r>
            <w:r w:rsidR="007D6253">
              <w:rPr>
                <w:rFonts w:ascii="Arial" w:hAnsi="Arial" w:cs="Arial"/>
                <w:sz w:val="20"/>
                <w:lang w:eastAsia="sl-SI"/>
              </w:rPr>
              <w:t xml:space="preserve"> (tudi prek ureditve njihovega zastopanja)</w:t>
            </w:r>
            <w:r w:rsidRPr="00FA709C">
              <w:rPr>
                <w:rFonts w:ascii="Arial" w:hAnsi="Arial" w:cs="Arial"/>
                <w:sz w:val="20"/>
                <w:lang w:eastAsia="sl-SI"/>
              </w:rPr>
              <w:t xml:space="preserve"> in staršev ter uporaba digitalnih platform za izboljšanje dostopa do informacij </w:t>
            </w:r>
            <w:r w:rsidR="007D6253">
              <w:rPr>
                <w:rFonts w:ascii="Arial" w:hAnsi="Arial" w:cs="Arial"/>
                <w:sz w:val="20"/>
                <w:lang w:eastAsia="sl-SI"/>
              </w:rPr>
              <w:t>ter</w:t>
            </w:r>
            <w:r w:rsidRPr="00FA709C">
              <w:rPr>
                <w:rFonts w:ascii="Arial" w:hAnsi="Arial" w:cs="Arial"/>
                <w:sz w:val="20"/>
                <w:lang w:eastAsia="sl-SI"/>
              </w:rPr>
              <w:t xml:space="preserve"> ozaveščanj</w:t>
            </w:r>
            <w:r w:rsidR="007D6253">
              <w:rPr>
                <w:rFonts w:ascii="Arial" w:hAnsi="Arial" w:cs="Arial"/>
                <w:sz w:val="20"/>
                <w:lang w:eastAsia="sl-SI"/>
              </w:rPr>
              <w:t>e udeležencev postopkov</w:t>
            </w:r>
            <w:r w:rsidRPr="00FA709C">
              <w:rPr>
                <w:rFonts w:ascii="Arial" w:hAnsi="Arial" w:cs="Arial"/>
                <w:sz w:val="20"/>
                <w:lang w:eastAsia="sl-SI"/>
              </w:rPr>
              <w:t>.</w:t>
            </w:r>
          </w:p>
          <w:p w14:paraId="76FB54E3" w14:textId="77777777" w:rsidR="002F34AA" w:rsidRPr="00FA709C" w:rsidRDefault="002F34AA" w:rsidP="002F34AA">
            <w:pPr>
              <w:suppressAutoHyphens/>
              <w:spacing w:line="260" w:lineRule="exact"/>
              <w:outlineLvl w:val="3"/>
              <w:rPr>
                <w:rFonts w:ascii="Arial" w:hAnsi="Arial" w:cs="Arial"/>
                <w:sz w:val="20"/>
                <w:lang w:eastAsia="sl-SI"/>
              </w:rPr>
            </w:pPr>
          </w:p>
          <w:p w14:paraId="1951CF7C" w14:textId="33CA4365" w:rsidR="002F34AA" w:rsidRDefault="002F34AA" w:rsidP="002F34AA">
            <w:pPr>
              <w:suppressAutoHyphens/>
              <w:spacing w:line="260" w:lineRule="exact"/>
              <w:outlineLvl w:val="3"/>
              <w:rPr>
                <w:rFonts w:ascii="Arial" w:hAnsi="Arial" w:cs="Arial"/>
                <w:sz w:val="20"/>
                <w:lang w:eastAsia="sl-SI"/>
              </w:rPr>
            </w:pPr>
            <w:r w:rsidRPr="00FA709C">
              <w:rPr>
                <w:rFonts w:ascii="Arial" w:hAnsi="Arial" w:cs="Arial"/>
                <w:sz w:val="20"/>
                <w:lang w:eastAsia="sl-SI"/>
              </w:rPr>
              <w:t>Z enako strukturo šestim poglavjem strategije sledi akcijski načrt. Ta ne vključuje zgolj konkretnih ukrepov za vsako tematsko poglavje strategije, temveč tudi jasno opredeljuje odgovorne organe za njihovo izvedbo, časovni okvir izvedbe posameznega ukrepa ter kazalnike za spremljanje in vrednotenje posameznega ukrepa in njegove izvedbe.</w:t>
            </w:r>
            <w:r>
              <w:rPr>
                <w:rFonts w:ascii="Arial" w:hAnsi="Arial" w:cs="Arial"/>
                <w:sz w:val="20"/>
                <w:lang w:eastAsia="sl-SI"/>
              </w:rPr>
              <w:t xml:space="preserve"> Izvajanje akcijskega načrta bo spremljala </w:t>
            </w:r>
            <w:r w:rsidR="009858E9">
              <w:rPr>
                <w:rFonts w:ascii="Arial" w:hAnsi="Arial" w:cs="Arial"/>
                <w:sz w:val="20"/>
                <w:lang w:eastAsia="sl-SI"/>
              </w:rPr>
              <w:t>m</w:t>
            </w:r>
            <w:r>
              <w:rPr>
                <w:rFonts w:ascii="Arial" w:hAnsi="Arial" w:cs="Arial"/>
                <w:sz w:val="20"/>
                <w:lang w:eastAsia="sl-SI"/>
              </w:rPr>
              <w:t>edresorska delovna skupina.</w:t>
            </w:r>
            <w:r w:rsidR="006017BC">
              <w:rPr>
                <w:rFonts w:ascii="Arial" w:hAnsi="Arial" w:cs="Arial"/>
                <w:sz w:val="20"/>
                <w:lang w:eastAsia="sl-SI"/>
              </w:rPr>
              <w:t xml:space="preserve"> </w:t>
            </w:r>
          </w:p>
          <w:p w14:paraId="5B131B92" w14:textId="77777777" w:rsidR="00BB33CE" w:rsidRDefault="00BB33CE" w:rsidP="002F34AA">
            <w:pPr>
              <w:suppressAutoHyphens/>
              <w:spacing w:line="260" w:lineRule="exact"/>
              <w:outlineLvl w:val="3"/>
              <w:rPr>
                <w:rFonts w:ascii="Arial" w:hAnsi="Arial" w:cs="Arial"/>
                <w:sz w:val="20"/>
                <w:lang w:eastAsia="sl-SI"/>
              </w:rPr>
            </w:pPr>
          </w:p>
          <w:p w14:paraId="17E45EAF" w14:textId="71883FAC" w:rsidR="00BB33CE" w:rsidRPr="00FA709C" w:rsidRDefault="00BB33CE" w:rsidP="00BB33CE">
            <w:pPr>
              <w:suppressAutoHyphens/>
              <w:spacing w:line="260" w:lineRule="exact"/>
              <w:outlineLvl w:val="3"/>
              <w:rPr>
                <w:rFonts w:ascii="Arial" w:hAnsi="Arial" w:cs="Arial"/>
                <w:sz w:val="20"/>
                <w:lang w:eastAsia="sl-SI"/>
              </w:rPr>
            </w:pPr>
            <w:r>
              <w:rPr>
                <w:rFonts w:ascii="Arial" w:hAnsi="Arial" w:cs="Arial"/>
                <w:sz w:val="20"/>
                <w:lang w:eastAsia="sl-SI"/>
              </w:rPr>
              <w:t xml:space="preserve">Ker strategija sledi slovenskim reformnim ciljem, bo izvedba ukrepov akcijskega načrta mogoča ob prerazporeditvi obstoječih odobrenih sredstev in na ta način ne bo imela neposrednega vpliva na državni proračun. </w:t>
            </w:r>
          </w:p>
          <w:p w14:paraId="535648AD" w14:textId="77777777" w:rsidR="002F34AA" w:rsidRDefault="002F34AA" w:rsidP="002F34AA">
            <w:pPr>
              <w:suppressAutoHyphens/>
              <w:spacing w:line="260" w:lineRule="exact"/>
              <w:outlineLvl w:val="3"/>
              <w:rPr>
                <w:rFonts w:ascii="Arial" w:hAnsi="Arial" w:cs="Arial"/>
                <w:sz w:val="20"/>
                <w:lang w:eastAsia="sl-SI"/>
              </w:rPr>
            </w:pPr>
          </w:p>
          <w:p w14:paraId="017E5C1D" w14:textId="77777777" w:rsidR="002B7E94" w:rsidRDefault="002B7E94" w:rsidP="002B7E94">
            <w:pPr>
              <w:spacing w:line="260" w:lineRule="exact"/>
              <w:rPr>
                <w:rFonts w:ascii="Arial" w:hAnsi="Arial" w:cs="Arial"/>
                <w:sz w:val="20"/>
                <w:lang w:eastAsia="sl-SI"/>
              </w:rPr>
            </w:pPr>
            <w:r>
              <w:rPr>
                <w:rFonts w:ascii="Arial" w:hAnsi="Arial" w:cs="Arial"/>
                <w:sz w:val="20"/>
                <w:lang w:eastAsia="sl-SI"/>
              </w:rPr>
              <w:t xml:space="preserve">Ministrstvo za pravosodje, pristojno za področje otroku prijaznega pravosodja, ki posledično vodi Medresorsko delovno skupino </w:t>
            </w:r>
            <w:r w:rsidRPr="00C93205">
              <w:rPr>
                <w:rFonts w:ascii="Arial" w:hAnsi="Arial" w:cs="Arial"/>
                <w:sz w:val="20"/>
                <w:lang w:eastAsia="sl-SI"/>
              </w:rPr>
              <w:t>za izvedbo projekta »Izboljšanje stanja na</w:t>
            </w:r>
            <w:r>
              <w:rPr>
                <w:rFonts w:ascii="Arial" w:hAnsi="Arial" w:cs="Arial"/>
                <w:sz w:val="20"/>
                <w:lang w:eastAsia="sl-SI"/>
              </w:rPr>
              <w:t xml:space="preserve"> </w:t>
            </w:r>
            <w:r w:rsidRPr="00C93205">
              <w:rPr>
                <w:rFonts w:ascii="Arial" w:hAnsi="Arial" w:cs="Arial"/>
                <w:sz w:val="20"/>
                <w:lang w:eastAsia="sl-SI"/>
              </w:rPr>
              <w:t>področju sodnega izvedenstva v družinskih zadevah in s tem položaja otrok v sodnih postopkih</w:t>
            </w:r>
            <w:r>
              <w:rPr>
                <w:rFonts w:ascii="Arial" w:hAnsi="Arial" w:cs="Arial"/>
                <w:sz w:val="20"/>
                <w:lang w:eastAsia="sl-SI"/>
              </w:rPr>
              <w:t xml:space="preserve">«, predlaga Vladi Republike Slovenije, da se seznani s </w:t>
            </w:r>
            <w:r w:rsidRPr="000C4CDF">
              <w:rPr>
                <w:rFonts w:ascii="Arial" w:hAnsi="Arial" w:cs="Arial"/>
                <w:sz w:val="20"/>
                <w:lang w:eastAsia="sl-SI"/>
              </w:rPr>
              <w:t xml:space="preserve">Strategijo in </w:t>
            </w:r>
            <w:r>
              <w:rPr>
                <w:rFonts w:ascii="Arial" w:hAnsi="Arial" w:cs="Arial"/>
                <w:sz w:val="20"/>
                <w:lang w:eastAsia="sl-SI"/>
              </w:rPr>
              <w:t>a</w:t>
            </w:r>
            <w:r w:rsidRPr="000C4CDF">
              <w:rPr>
                <w:rFonts w:ascii="Arial" w:hAnsi="Arial" w:cs="Arial"/>
                <w:sz w:val="20"/>
                <w:lang w:eastAsia="sl-SI"/>
              </w:rPr>
              <w:t>kcijski</w:t>
            </w:r>
            <w:r>
              <w:rPr>
                <w:rFonts w:ascii="Arial" w:hAnsi="Arial" w:cs="Arial"/>
                <w:sz w:val="20"/>
                <w:lang w:eastAsia="sl-SI"/>
              </w:rPr>
              <w:t>m</w:t>
            </w:r>
            <w:r w:rsidRPr="000C4CDF">
              <w:rPr>
                <w:rFonts w:ascii="Arial" w:hAnsi="Arial" w:cs="Arial"/>
                <w:sz w:val="20"/>
                <w:lang w:eastAsia="sl-SI"/>
              </w:rPr>
              <w:t xml:space="preserve"> načrt</w:t>
            </w:r>
            <w:r>
              <w:rPr>
                <w:rFonts w:ascii="Arial" w:hAnsi="Arial" w:cs="Arial"/>
                <w:sz w:val="20"/>
                <w:lang w:eastAsia="sl-SI"/>
              </w:rPr>
              <w:t>om</w:t>
            </w:r>
            <w:r w:rsidRPr="000C4CDF">
              <w:rPr>
                <w:rFonts w:ascii="Arial" w:hAnsi="Arial" w:cs="Arial"/>
                <w:sz w:val="20"/>
                <w:lang w:eastAsia="sl-SI"/>
              </w:rPr>
              <w:t xml:space="preserve"> za zagotavljanje največje koristi otrok v civilnih sodnih postopkih v Sloveniji</w:t>
            </w:r>
            <w:r>
              <w:rPr>
                <w:rFonts w:ascii="Arial" w:hAnsi="Arial" w:cs="Arial"/>
                <w:sz w:val="20"/>
                <w:lang w:eastAsia="sl-SI"/>
              </w:rPr>
              <w:t>. Ministrstvo bo o delu medresorske delovne skupine, ki usklajuje in spremlja izvajanje ukrepov akcijskega načrta, enkrat letno poročalo</w:t>
            </w:r>
            <w:r w:rsidRPr="002B7E94">
              <w:rPr>
                <w:rFonts w:ascii="Arial" w:hAnsi="Arial" w:cs="Arial"/>
                <w:sz w:val="20"/>
                <w:lang w:eastAsia="sl-SI"/>
              </w:rPr>
              <w:t xml:space="preserve"> </w:t>
            </w:r>
            <w:r>
              <w:rPr>
                <w:rFonts w:ascii="Arial" w:hAnsi="Arial" w:cs="Arial"/>
                <w:sz w:val="20"/>
                <w:lang w:eastAsia="sl-SI"/>
              </w:rPr>
              <w:t>vladi.</w:t>
            </w:r>
          </w:p>
          <w:p w14:paraId="7737535C" w14:textId="77777777" w:rsidR="0042258D" w:rsidRPr="00A349EA" w:rsidRDefault="0042258D" w:rsidP="002A482B">
            <w:pPr>
              <w:suppressAutoHyphens/>
              <w:spacing w:line="260" w:lineRule="exact"/>
              <w:outlineLvl w:val="3"/>
              <w:rPr>
                <w:rFonts w:ascii="Arial" w:eastAsia="Times New Roman" w:hAnsi="Arial" w:cs="Arial"/>
                <w:b/>
                <w:sz w:val="20"/>
                <w:lang w:eastAsia="sl-SI"/>
              </w:rPr>
            </w:pPr>
          </w:p>
        </w:tc>
      </w:tr>
      <w:tr w:rsidR="0042258D" w:rsidRPr="0008558E" w14:paraId="57E975CB" w14:textId="77777777" w:rsidTr="002A482B">
        <w:trPr>
          <w:gridBefore w:val="1"/>
          <w:gridAfter w:val="1"/>
          <w:wBefore w:w="100" w:type="dxa"/>
          <w:wAfter w:w="28" w:type="dxa"/>
        </w:trPr>
        <w:tc>
          <w:tcPr>
            <w:tcW w:w="9072" w:type="dxa"/>
            <w:gridSpan w:val="10"/>
          </w:tcPr>
          <w:p w14:paraId="49C9A5C6" w14:textId="77777777" w:rsidR="0042258D" w:rsidRPr="00A349EA" w:rsidRDefault="0042258D" w:rsidP="002A482B">
            <w:pPr>
              <w:suppressAutoHyphens/>
              <w:spacing w:line="260" w:lineRule="exact"/>
              <w:jc w:val="left"/>
              <w:outlineLvl w:val="3"/>
              <w:rPr>
                <w:rFonts w:ascii="Arial" w:eastAsia="Times New Roman" w:hAnsi="Arial" w:cs="Arial"/>
                <w:b/>
                <w:sz w:val="20"/>
                <w:lang w:eastAsia="sl-SI"/>
              </w:rPr>
            </w:pPr>
            <w:r w:rsidRPr="00A349EA">
              <w:rPr>
                <w:rFonts w:ascii="Arial" w:eastAsia="Times New Roman" w:hAnsi="Arial" w:cs="Arial"/>
                <w:b/>
                <w:sz w:val="20"/>
                <w:lang w:eastAsia="sl-SI"/>
              </w:rPr>
              <w:lastRenderedPageBreak/>
              <w:t>6. Presoja posledic za:</w:t>
            </w:r>
          </w:p>
        </w:tc>
      </w:tr>
      <w:tr w:rsidR="0042258D" w:rsidRPr="0008558E" w14:paraId="31AC98BC" w14:textId="77777777" w:rsidTr="002A482B">
        <w:trPr>
          <w:gridBefore w:val="1"/>
          <w:gridAfter w:val="1"/>
          <w:wBefore w:w="100" w:type="dxa"/>
          <w:wAfter w:w="28" w:type="dxa"/>
        </w:trPr>
        <w:tc>
          <w:tcPr>
            <w:tcW w:w="1448" w:type="dxa"/>
            <w:gridSpan w:val="2"/>
          </w:tcPr>
          <w:p w14:paraId="3258D6EC"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a)</w:t>
            </w:r>
          </w:p>
        </w:tc>
        <w:tc>
          <w:tcPr>
            <w:tcW w:w="5444" w:type="dxa"/>
            <w:gridSpan w:val="6"/>
          </w:tcPr>
          <w:p w14:paraId="1539DDF9" w14:textId="77777777" w:rsidR="0042258D" w:rsidRPr="00A349EA" w:rsidRDefault="0042258D" w:rsidP="002A482B">
            <w:pPr>
              <w:spacing w:line="260" w:lineRule="exact"/>
              <w:rPr>
                <w:rFonts w:ascii="Arial" w:eastAsia="Times New Roman" w:hAnsi="Arial" w:cs="Arial"/>
                <w:sz w:val="20"/>
                <w:lang w:eastAsia="sl-SI"/>
              </w:rPr>
            </w:pPr>
            <w:r w:rsidRPr="00A349EA">
              <w:rPr>
                <w:rFonts w:ascii="Arial" w:eastAsia="Times New Roman" w:hAnsi="Arial" w:cs="Arial"/>
                <w:sz w:val="20"/>
                <w:lang w:eastAsia="sl-SI"/>
              </w:rPr>
              <w:t>javnofinančna sredstva nad 40.000 EUR v tekočem in naslednjih treh letih</w:t>
            </w:r>
          </w:p>
        </w:tc>
        <w:tc>
          <w:tcPr>
            <w:tcW w:w="2180" w:type="dxa"/>
            <w:gridSpan w:val="2"/>
            <w:vAlign w:val="center"/>
          </w:tcPr>
          <w:p w14:paraId="680562CF" w14:textId="77777777" w:rsidR="0042258D" w:rsidRPr="00A349EA" w:rsidRDefault="0042258D" w:rsidP="002A482B">
            <w:pPr>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1CDA02F3" w14:textId="77777777" w:rsidTr="002A482B">
        <w:trPr>
          <w:gridBefore w:val="1"/>
          <w:gridAfter w:val="1"/>
          <w:wBefore w:w="100" w:type="dxa"/>
          <w:wAfter w:w="28" w:type="dxa"/>
        </w:trPr>
        <w:tc>
          <w:tcPr>
            <w:tcW w:w="1448" w:type="dxa"/>
            <w:gridSpan w:val="2"/>
          </w:tcPr>
          <w:p w14:paraId="456C2F9A"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b)</w:t>
            </w:r>
          </w:p>
        </w:tc>
        <w:tc>
          <w:tcPr>
            <w:tcW w:w="5444" w:type="dxa"/>
            <w:gridSpan w:val="6"/>
          </w:tcPr>
          <w:p w14:paraId="626AEF79" w14:textId="77777777" w:rsidR="0042258D" w:rsidRPr="00A349EA" w:rsidRDefault="0042258D" w:rsidP="002A482B">
            <w:pPr>
              <w:spacing w:line="260" w:lineRule="exact"/>
              <w:rPr>
                <w:rFonts w:ascii="Arial" w:eastAsia="Times New Roman" w:hAnsi="Arial" w:cs="Arial"/>
                <w:iCs/>
                <w:sz w:val="20"/>
                <w:lang w:eastAsia="sl-SI"/>
              </w:rPr>
            </w:pPr>
            <w:r w:rsidRPr="00A349EA">
              <w:rPr>
                <w:rFonts w:ascii="Arial" w:eastAsia="Times New Roman" w:hAnsi="Arial" w:cs="Arial"/>
                <w:bCs/>
                <w:sz w:val="20"/>
                <w:lang w:eastAsia="sl-SI"/>
              </w:rPr>
              <w:t>usklajenost slovenskega pravnega reda s pravnim redom Evropske unije</w:t>
            </w:r>
          </w:p>
        </w:tc>
        <w:tc>
          <w:tcPr>
            <w:tcW w:w="2180" w:type="dxa"/>
            <w:gridSpan w:val="2"/>
            <w:vAlign w:val="center"/>
          </w:tcPr>
          <w:p w14:paraId="3B71EE91" w14:textId="77777777" w:rsidR="0042258D" w:rsidRPr="00A349EA" w:rsidRDefault="0042258D" w:rsidP="002A482B">
            <w:pPr>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3D9D0832" w14:textId="77777777" w:rsidTr="002A482B">
        <w:trPr>
          <w:gridBefore w:val="1"/>
          <w:gridAfter w:val="1"/>
          <w:wBefore w:w="100" w:type="dxa"/>
          <w:wAfter w:w="28" w:type="dxa"/>
        </w:trPr>
        <w:tc>
          <w:tcPr>
            <w:tcW w:w="1448" w:type="dxa"/>
            <w:gridSpan w:val="2"/>
          </w:tcPr>
          <w:p w14:paraId="72AFE8AF"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c)</w:t>
            </w:r>
          </w:p>
        </w:tc>
        <w:tc>
          <w:tcPr>
            <w:tcW w:w="5444" w:type="dxa"/>
            <w:gridSpan w:val="6"/>
          </w:tcPr>
          <w:p w14:paraId="617E7B8E" w14:textId="77777777" w:rsidR="0042258D" w:rsidRPr="00A349EA" w:rsidRDefault="0042258D" w:rsidP="002A482B">
            <w:pPr>
              <w:spacing w:line="260" w:lineRule="exact"/>
              <w:rPr>
                <w:rFonts w:ascii="Arial" w:eastAsia="Times New Roman" w:hAnsi="Arial" w:cs="Arial"/>
                <w:iCs/>
                <w:sz w:val="20"/>
                <w:lang w:eastAsia="sl-SI"/>
              </w:rPr>
            </w:pPr>
            <w:r w:rsidRPr="00A349EA">
              <w:rPr>
                <w:rFonts w:ascii="Arial" w:eastAsia="Times New Roman" w:hAnsi="Arial" w:cs="Arial"/>
                <w:sz w:val="20"/>
                <w:lang w:eastAsia="sl-SI"/>
              </w:rPr>
              <w:t>administrativne posledice</w:t>
            </w:r>
          </w:p>
        </w:tc>
        <w:tc>
          <w:tcPr>
            <w:tcW w:w="2180" w:type="dxa"/>
            <w:gridSpan w:val="2"/>
            <w:vAlign w:val="center"/>
          </w:tcPr>
          <w:p w14:paraId="4C56EBB3" w14:textId="77777777" w:rsidR="0042258D" w:rsidRPr="00A349EA" w:rsidRDefault="0042258D" w:rsidP="002A482B">
            <w:pPr>
              <w:spacing w:line="260" w:lineRule="exact"/>
              <w:jc w:val="center"/>
              <w:rPr>
                <w:rFonts w:ascii="Arial" w:eastAsia="Times New Roman" w:hAnsi="Arial" w:cs="Arial"/>
                <w:sz w:val="20"/>
                <w:lang w:eastAsia="sl-SI"/>
              </w:rPr>
            </w:pPr>
            <w:r w:rsidRPr="00A349EA">
              <w:rPr>
                <w:rFonts w:ascii="Arial" w:eastAsia="Times New Roman" w:hAnsi="Arial" w:cs="Arial"/>
                <w:sz w:val="20"/>
                <w:lang w:eastAsia="sl-SI"/>
              </w:rPr>
              <w:t>NE</w:t>
            </w:r>
          </w:p>
        </w:tc>
      </w:tr>
      <w:tr w:rsidR="0042258D" w:rsidRPr="0008558E" w14:paraId="134817DD" w14:textId="77777777" w:rsidTr="002A482B">
        <w:trPr>
          <w:gridBefore w:val="1"/>
          <w:gridAfter w:val="1"/>
          <w:wBefore w:w="100" w:type="dxa"/>
          <w:wAfter w:w="28" w:type="dxa"/>
        </w:trPr>
        <w:tc>
          <w:tcPr>
            <w:tcW w:w="1448" w:type="dxa"/>
            <w:gridSpan w:val="2"/>
          </w:tcPr>
          <w:p w14:paraId="4C503BA8"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č)</w:t>
            </w:r>
          </w:p>
        </w:tc>
        <w:tc>
          <w:tcPr>
            <w:tcW w:w="5444" w:type="dxa"/>
            <w:gridSpan w:val="6"/>
          </w:tcPr>
          <w:p w14:paraId="3D0D7F89" w14:textId="77777777" w:rsidR="0042258D" w:rsidRPr="00A349EA" w:rsidRDefault="0042258D" w:rsidP="002A482B">
            <w:pPr>
              <w:spacing w:line="260" w:lineRule="exact"/>
              <w:rPr>
                <w:rFonts w:ascii="Arial" w:eastAsia="Times New Roman" w:hAnsi="Arial" w:cs="Arial"/>
                <w:bCs/>
                <w:sz w:val="20"/>
                <w:lang w:eastAsia="sl-SI"/>
              </w:rPr>
            </w:pPr>
            <w:r w:rsidRPr="00A349EA">
              <w:rPr>
                <w:rFonts w:ascii="Arial" w:eastAsia="Times New Roman" w:hAnsi="Arial" w:cs="Arial"/>
                <w:sz w:val="20"/>
                <w:lang w:eastAsia="sl-SI"/>
              </w:rPr>
              <w:t>gospodarstvo, zlasti</w:t>
            </w:r>
            <w:r w:rsidRPr="00A349EA">
              <w:rPr>
                <w:rFonts w:ascii="Arial" w:eastAsia="Times New Roman" w:hAnsi="Arial" w:cs="Arial"/>
                <w:bCs/>
                <w:sz w:val="20"/>
                <w:lang w:eastAsia="sl-SI"/>
              </w:rPr>
              <w:t xml:space="preserve"> mala in srednja podjetja ter konkurenčnost podjetij</w:t>
            </w:r>
          </w:p>
        </w:tc>
        <w:tc>
          <w:tcPr>
            <w:tcW w:w="2180" w:type="dxa"/>
            <w:gridSpan w:val="2"/>
            <w:vAlign w:val="center"/>
          </w:tcPr>
          <w:p w14:paraId="49E28D00" w14:textId="77777777" w:rsidR="0042258D" w:rsidRPr="00A349EA" w:rsidRDefault="0042258D" w:rsidP="002A482B">
            <w:pPr>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08388EF4" w14:textId="77777777" w:rsidTr="002A482B">
        <w:trPr>
          <w:gridBefore w:val="1"/>
          <w:gridAfter w:val="1"/>
          <w:wBefore w:w="100" w:type="dxa"/>
          <w:wAfter w:w="28" w:type="dxa"/>
        </w:trPr>
        <w:tc>
          <w:tcPr>
            <w:tcW w:w="1448" w:type="dxa"/>
            <w:gridSpan w:val="2"/>
          </w:tcPr>
          <w:p w14:paraId="4FC82B1D"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d)</w:t>
            </w:r>
          </w:p>
        </w:tc>
        <w:tc>
          <w:tcPr>
            <w:tcW w:w="5444" w:type="dxa"/>
            <w:gridSpan w:val="6"/>
          </w:tcPr>
          <w:p w14:paraId="4D2AC95B" w14:textId="77777777" w:rsidR="0042258D" w:rsidRPr="00A349EA" w:rsidRDefault="0042258D" w:rsidP="002A482B">
            <w:pPr>
              <w:spacing w:line="260" w:lineRule="exact"/>
              <w:rPr>
                <w:rFonts w:ascii="Arial" w:eastAsia="Times New Roman" w:hAnsi="Arial" w:cs="Arial"/>
                <w:bCs/>
                <w:sz w:val="20"/>
                <w:lang w:eastAsia="sl-SI"/>
              </w:rPr>
            </w:pPr>
            <w:r w:rsidRPr="00A349EA">
              <w:rPr>
                <w:rFonts w:ascii="Arial" w:eastAsia="Times New Roman" w:hAnsi="Arial" w:cs="Arial"/>
                <w:bCs/>
                <w:sz w:val="20"/>
                <w:lang w:eastAsia="sl-SI"/>
              </w:rPr>
              <w:t>okolje, vključno s prostorskimi in varstvenimi vidiki</w:t>
            </w:r>
          </w:p>
        </w:tc>
        <w:tc>
          <w:tcPr>
            <w:tcW w:w="2180" w:type="dxa"/>
            <w:gridSpan w:val="2"/>
            <w:vAlign w:val="center"/>
          </w:tcPr>
          <w:p w14:paraId="7D7B8F62" w14:textId="77777777" w:rsidR="0042258D" w:rsidRPr="00A349EA" w:rsidRDefault="0042258D" w:rsidP="002A482B">
            <w:pPr>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5AF18A50" w14:textId="77777777" w:rsidTr="002A482B">
        <w:trPr>
          <w:gridBefore w:val="1"/>
          <w:gridAfter w:val="1"/>
          <w:wBefore w:w="100" w:type="dxa"/>
          <w:wAfter w:w="28" w:type="dxa"/>
        </w:trPr>
        <w:tc>
          <w:tcPr>
            <w:tcW w:w="1448" w:type="dxa"/>
            <w:gridSpan w:val="2"/>
          </w:tcPr>
          <w:p w14:paraId="7CD0CCED"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e)</w:t>
            </w:r>
          </w:p>
        </w:tc>
        <w:tc>
          <w:tcPr>
            <w:tcW w:w="5444" w:type="dxa"/>
            <w:gridSpan w:val="6"/>
          </w:tcPr>
          <w:p w14:paraId="71529954" w14:textId="77777777" w:rsidR="0042258D" w:rsidRPr="00A349EA" w:rsidRDefault="0042258D" w:rsidP="002A482B">
            <w:pPr>
              <w:spacing w:line="260" w:lineRule="exact"/>
              <w:rPr>
                <w:rFonts w:ascii="Arial" w:eastAsia="Times New Roman" w:hAnsi="Arial" w:cs="Arial"/>
                <w:bCs/>
                <w:sz w:val="20"/>
                <w:lang w:eastAsia="sl-SI"/>
              </w:rPr>
            </w:pPr>
            <w:r w:rsidRPr="00A349EA">
              <w:rPr>
                <w:rFonts w:ascii="Arial" w:eastAsia="Times New Roman" w:hAnsi="Arial" w:cs="Arial"/>
                <w:bCs/>
                <w:sz w:val="20"/>
                <w:lang w:eastAsia="sl-SI"/>
              </w:rPr>
              <w:t>socialno področje</w:t>
            </w:r>
          </w:p>
        </w:tc>
        <w:tc>
          <w:tcPr>
            <w:tcW w:w="2180" w:type="dxa"/>
            <w:gridSpan w:val="2"/>
            <w:vAlign w:val="center"/>
          </w:tcPr>
          <w:p w14:paraId="08D127D3" w14:textId="09BA2EA7" w:rsidR="0042258D" w:rsidRPr="00A349EA" w:rsidRDefault="006E3422" w:rsidP="002A482B">
            <w:pPr>
              <w:spacing w:line="260" w:lineRule="exact"/>
              <w:jc w:val="center"/>
              <w:rPr>
                <w:rFonts w:ascii="Arial" w:eastAsia="Times New Roman" w:hAnsi="Arial" w:cs="Arial"/>
                <w:iCs/>
                <w:sz w:val="20"/>
                <w:lang w:eastAsia="sl-SI"/>
              </w:rPr>
            </w:pPr>
            <w:r>
              <w:rPr>
                <w:rFonts w:ascii="Arial" w:eastAsia="Times New Roman" w:hAnsi="Arial" w:cs="Arial"/>
                <w:iCs/>
                <w:sz w:val="20"/>
                <w:lang w:eastAsia="sl-SI"/>
              </w:rPr>
              <w:t>NE</w:t>
            </w:r>
          </w:p>
        </w:tc>
      </w:tr>
      <w:tr w:rsidR="0042258D" w:rsidRPr="0008558E" w14:paraId="504459F3" w14:textId="77777777" w:rsidTr="002A482B">
        <w:trPr>
          <w:gridBefore w:val="1"/>
          <w:gridAfter w:val="1"/>
          <w:wBefore w:w="100" w:type="dxa"/>
          <w:wAfter w:w="28" w:type="dxa"/>
        </w:trPr>
        <w:tc>
          <w:tcPr>
            <w:tcW w:w="1448" w:type="dxa"/>
            <w:gridSpan w:val="2"/>
            <w:tcBorders>
              <w:bottom w:val="single" w:sz="4" w:space="0" w:color="auto"/>
            </w:tcBorders>
          </w:tcPr>
          <w:p w14:paraId="7F5415E5" w14:textId="77777777" w:rsidR="0042258D" w:rsidRPr="00A349EA" w:rsidRDefault="0042258D" w:rsidP="002A482B">
            <w:pPr>
              <w:spacing w:line="260" w:lineRule="exact"/>
              <w:ind w:left="360"/>
              <w:rPr>
                <w:rFonts w:ascii="Arial" w:eastAsia="Times New Roman" w:hAnsi="Arial" w:cs="Arial"/>
                <w:iCs/>
                <w:sz w:val="20"/>
                <w:lang w:eastAsia="sl-SI"/>
              </w:rPr>
            </w:pPr>
            <w:r w:rsidRPr="00A349EA">
              <w:rPr>
                <w:rFonts w:ascii="Arial" w:eastAsia="Times New Roman" w:hAnsi="Arial" w:cs="Arial"/>
                <w:iCs/>
                <w:sz w:val="20"/>
                <w:lang w:eastAsia="sl-SI"/>
              </w:rPr>
              <w:t>f)</w:t>
            </w:r>
          </w:p>
        </w:tc>
        <w:tc>
          <w:tcPr>
            <w:tcW w:w="5444" w:type="dxa"/>
            <w:gridSpan w:val="6"/>
            <w:tcBorders>
              <w:bottom w:val="single" w:sz="4" w:space="0" w:color="auto"/>
            </w:tcBorders>
          </w:tcPr>
          <w:p w14:paraId="57D8F58A" w14:textId="77777777" w:rsidR="0042258D" w:rsidRPr="00A349EA" w:rsidRDefault="0042258D" w:rsidP="002A482B">
            <w:pPr>
              <w:spacing w:line="260" w:lineRule="exact"/>
              <w:rPr>
                <w:rFonts w:ascii="Arial" w:eastAsia="Times New Roman" w:hAnsi="Arial" w:cs="Arial"/>
                <w:bCs/>
                <w:sz w:val="20"/>
                <w:lang w:eastAsia="sl-SI"/>
              </w:rPr>
            </w:pPr>
            <w:r w:rsidRPr="00A349EA">
              <w:rPr>
                <w:rFonts w:ascii="Arial" w:eastAsia="Times New Roman" w:hAnsi="Arial" w:cs="Arial"/>
                <w:bCs/>
                <w:sz w:val="20"/>
                <w:lang w:eastAsia="sl-SI"/>
              </w:rPr>
              <w:t>dokumente razvojnega načrtovanja:</w:t>
            </w:r>
          </w:p>
          <w:p w14:paraId="39509902" w14:textId="77777777" w:rsidR="0042258D" w:rsidRPr="00A349EA" w:rsidRDefault="0042258D" w:rsidP="0042258D">
            <w:pPr>
              <w:numPr>
                <w:ilvl w:val="0"/>
                <w:numId w:val="2"/>
              </w:numPr>
              <w:overflowPunct/>
              <w:autoSpaceDE/>
              <w:autoSpaceDN/>
              <w:adjustRightInd/>
              <w:spacing w:line="260" w:lineRule="exact"/>
              <w:jc w:val="left"/>
              <w:textAlignment w:val="auto"/>
              <w:rPr>
                <w:rFonts w:ascii="Arial" w:eastAsia="Times New Roman" w:hAnsi="Arial" w:cs="Arial"/>
                <w:bCs/>
                <w:sz w:val="20"/>
                <w:lang w:eastAsia="sl-SI"/>
              </w:rPr>
            </w:pPr>
            <w:r w:rsidRPr="00A349EA">
              <w:rPr>
                <w:rFonts w:ascii="Arial" w:eastAsia="Times New Roman" w:hAnsi="Arial" w:cs="Arial"/>
                <w:bCs/>
                <w:sz w:val="20"/>
                <w:lang w:eastAsia="sl-SI"/>
              </w:rPr>
              <w:t>nacionalne dokumente razvojnega načrtovanja</w:t>
            </w:r>
          </w:p>
          <w:p w14:paraId="640AAE74" w14:textId="77777777" w:rsidR="0042258D" w:rsidRPr="00A349EA" w:rsidRDefault="0042258D" w:rsidP="0042258D">
            <w:pPr>
              <w:numPr>
                <w:ilvl w:val="0"/>
                <w:numId w:val="2"/>
              </w:numPr>
              <w:overflowPunct/>
              <w:autoSpaceDE/>
              <w:autoSpaceDN/>
              <w:adjustRightInd/>
              <w:spacing w:line="260" w:lineRule="exact"/>
              <w:jc w:val="left"/>
              <w:textAlignment w:val="auto"/>
              <w:rPr>
                <w:rFonts w:ascii="Arial" w:eastAsia="Times New Roman" w:hAnsi="Arial" w:cs="Arial"/>
                <w:bCs/>
                <w:sz w:val="20"/>
                <w:lang w:eastAsia="sl-SI"/>
              </w:rPr>
            </w:pPr>
            <w:r w:rsidRPr="00A349EA">
              <w:rPr>
                <w:rFonts w:ascii="Arial" w:eastAsia="Times New Roman" w:hAnsi="Arial" w:cs="Arial"/>
                <w:bCs/>
                <w:sz w:val="20"/>
                <w:lang w:eastAsia="sl-SI"/>
              </w:rPr>
              <w:t>razvojne politike na ravni programov po strukturi razvojne klasifikacije programskega proračuna</w:t>
            </w:r>
          </w:p>
          <w:p w14:paraId="08D371FC" w14:textId="77777777" w:rsidR="0042258D" w:rsidRPr="00A349EA" w:rsidRDefault="0042258D" w:rsidP="0042258D">
            <w:pPr>
              <w:numPr>
                <w:ilvl w:val="0"/>
                <w:numId w:val="2"/>
              </w:numPr>
              <w:overflowPunct/>
              <w:autoSpaceDE/>
              <w:autoSpaceDN/>
              <w:adjustRightInd/>
              <w:spacing w:line="260" w:lineRule="exact"/>
              <w:jc w:val="left"/>
              <w:textAlignment w:val="auto"/>
              <w:rPr>
                <w:rFonts w:ascii="Arial" w:eastAsia="Times New Roman" w:hAnsi="Arial" w:cs="Arial"/>
                <w:bCs/>
                <w:sz w:val="20"/>
                <w:lang w:eastAsia="sl-SI"/>
              </w:rPr>
            </w:pPr>
            <w:r w:rsidRPr="00A349EA">
              <w:rPr>
                <w:rFonts w:ascii="Arial" w:eastAsia="Times New Roman" w:hAnsi="Arial" w:cs="Arial"/>
                <w:bCs/>
                <w:sz w:val="20"/>
                <w:lang w:eastAsia="sl-SI"/>
              </w:rPr>
              <w:t>razvojne dokumente Evropske unije in mednarodnih organizacij</w:t>
            </w:r>
          </w:p>
        </w:tc>
        <w:tc>
          <w:tcPr>
            <w:tcW w:w="2180" w:type="dxa"/>
            <w:gridSpan w:val="2"/>
            <w:tcBorders>
              <w:bottom w:val="single" w:sz="4" w:space="0" w:color="auto"/>
            </w:tcBorders>
            <w:vAlign w:val="center"/>
          </w:tcPr>
          <w:p w14:paraId="32C87BDB" w14:textId="77777777" w:rsidR="0042258D" w:rsidRPr="00A349EA" w:rsidRDefault="0042258D" w:rsidP="002A482B">
            <w:pPr>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046ACE61" w14:textId="77777777" w:rsidTr="002A482B">
        <w:trPr>
          <w:gridBefore w:val="1"/>
          <w:gridAfter w:val="1"/>
          <w:wBefore w:w="100" w:type="dxa"/>
          <w:wAfter w:w="28" w:type="dxa"/>
        </w:trPr>
        <w:tc>
          <w:tcPr>
            <w:tcW w:w="9072" w:type="dxa"/>
            <w:gridSpan w:val="10"/>
            <w:tcBorders>
              <w:top w:val="single" w:sz="4" w:space="0" w:color="auto"/>
              <w:left w:val="single" w:sz="4" w:space="0" w:color="auto"/>
              <w:bottom w:val="single" w:sz="4" w:space="0" w:color="auto"/>
              <w:right w:val="single" w:sz="4" w:space="0" w:color="auto"/>
            </w:tcBorders>
          </w:tcPr>
          <w:p w14:paraId="693B8D80" w14:textId="77777777" w:rsidR="0042258D" w:rsidRPr="00A349EA" w:rsidRDefault="0042258D" w:rsidP="002A482B">
            <w:pPr>
              <w:widowControl w:val="0"/>
              <w:suppressAutoHyphens/>
              <w:spacing w:line="260" w:lineRule="exact"/>
              <w:jc w:val="left"/>
              <w:outlineLvl w:val="3"/>
              <w:rPr>
                <w:rFonts w:ascii="Arial" w:eastAsia="Times New Roman" w:hAnsi="Arial" w:cs="Arial"/>
                <w:b/>
                <w:sz w:val="20"/>
                <w:lang w:eastAsia="sl-SI"/>
              </w:rPr>
            </w:pPr>
            <w:r w:rsidRPr="00A349EA">
              <w:rPr>
                <w:rFonts w:ascii="Arial" w:eastAsia="Times New Roman" w:hAnsi="Arial" w:cs="Arial"/>
                <w:b/>
                <w:sz w:val="20"/>
                <w:lang w:eastAsia="sl-SI"/>
              </w:rPr>
              <w:t>7.a Predstavitev ocene finančnih posledic nad 40.000 EUR:</w:t>
            </w:r>
          </w:p>
          <w:p w14:paraId="2CB0599E" w14:textId="77777777" w:rsidR="0042258D" w:rsidRPr="00A349EA" w:rsidRDefault="0042258D" w:rsidP="002A482B">
            <w:pPr>
              <w:widowControl w:val="0"/>
              <w:suppressAutoHyphens/>
              <w:spacing w:line="260" w:lineRule="exact"/>
              <w:jc w:val="left"/>
              <w:outlineLvl w:val="3"/>
              <w:rPr>
                <w:rFonts w:ascii="Arial" w:eastAsia="Times New Roman" w:hAnsi="Arial" w:cs="Arial"/>
                <w:sz w:val="20"/>
                <w:lang w:eastAsia="sl-SI"/>
              </w:rPr>
            </w:pPr>
            <w:r w:rsidRPr="00A349EA">
              <w:rPr>
                <w:rFonts w:ascii="Arial" w:eastAsia="Times New Roman" w:hAnsi="Arial" w:cs="Arial"/>
                <w:sz w:val="20"/>
                <w:lang w:eastAsia="sl-SI"/>
              </w:rPr>
              <w:t>(Samo če izberete DA pod točko 6.a.)</w:t>
            </w:r>
          </w:p>
        </w:tc>
      </w:tr>
      <w:tr w:rsidR="0042258D" w:rsidRPr="0008558E" w14:paraId="03F4FC00"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07C19C3" w14:textId="77777777" w:rsidR="0042258D" w:rsidRPr="00A349EA" w:rsidRDefault="0042258D" w:rsidP="002A482B">
            <w:pPr>
              <w:pageBreakBefore/>
              <w:widowControl w:val="0"/>
              <w:tabs>
                <w:tab w:val="left" w:pos="2340"/>
              </w:tabs>
              <w:overflowPunct/>
              <w:autoSpaceDE/>
              <w:autoSpaceDN/>
              <w:adjustRightInd/>
              <w:spacing w:line="260" w:lineRule="exact"/>
              <w:ind w:left="142" w:hanging="142"/>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lastRenderedPageBreak/>
              <w:t>I. Ocena finančnih posledic, ki niso načrtovane v sprejetem proračunu</w:t>
            </w:r>
          </w:p>
        </w:tc>
      </w:tr>
      <w:tr w:rsidR="0042258D" w:rsidRPr="0008558E" w14:paraId="3825AE31"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43" w:type="dxa"/>
            <w:gridSpan w:val="4"/>
            <w:tcBorders>
              <w:top w:val="single" w:sz="4" w:space="0" w:color="auto"/>
              <w:left w:val="single" w:sz="4" w:space="0" w:color="auto"/>
              <w:bottom w:val="single" w:sz="4" w:space="0" w:color="auto"/>
              <w:right w:val="single" w:sz="4" w:space="0" w:color="auto"/>
            </w:tcBorders>
            <w:vAlign w:val="center"/>
          </w:tcPr>
          <w:p w14:paraId="68743B47" w14:textId="77777777" w:rsidR="0042258D" w:rsidRPr="00A349EA" w:rsidRDefault="0042258D" w:rsidP="002A482B">
            <w:pPr>
              <w:widowControl w:val="0"/>
              <w:overflowPunct/>
              <w:autoSpaceDE/>
              <w:autoSpaceDN/>
              <w:adjustRightInd/>
              <w:spacing w:line="260" w:lineRule="exact"/>
              <w:ind w:left="-122" w:right="-112"/>
              <w:jc w:val="center"/>
              <w:textAlignment w:val="auto"/>
              <w:rPr>
                <w:rFonts w:ascii="Arial" w:eastAsia="Times New Roman" w:hAnsi="Arial" w:cs="Arial"/>
                <w:sz w:val="20"/>
              </w:rPr>
            </w:pPr>
          </w:p>
        </w:tc>
        <w:tc>
          <w:tcPr>
            <w:tcW w:w="1085" w:type="dxa"/>
            <w:tcBorders>
              <w:top w:val="single" w:sz="4" w:space="0" w:color="auto"/>
              <w:left w:val="single" w:sz="4" w:space="0" w:color="auto"/>
              <w:bottom w:val="single" w:sz="4" w:space="0" w:color="auto"/>
              <w:right w:val="single" w:sz="4" w:space="0" w:color="auto"/>
            </w:tcBorders>
            <w:vAlign w:val="center"/>
          </w:tcPr>
          <w:p w14:paraId="4E13043C"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4A964BC9"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t + 1</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2E63DA2"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t + 2</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5D71AA2"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t + 3</w:t>
            </w:r>
          </w:p>
        </w:tc>
      </w:tr>
      <w:tr w:rsidR="0042258D" w:rsidRPr="0008558E" w14:paraId="3607C05E"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18986984"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Cs/>
                <w:sz w:val="20"/>
              </w:rPr>
            </w:pPr>
            <w:r w:rsidRPr="00A349EA">
              <w:rPr>
                <w:rFonts w:ascii="Arial" w:eastAsia="Times New Roman" w:hAnsi="Arial" w:cs="Arial"/>
                <w:bCs/>
                <w:sz w:val="20"/>
              </w:rPr>
              <w:t>Predvideno povečanje (+) ali zmanjšanje (</w:t>
            </w:r>
            <w:r w:rsidRPr="00A349EA">
              <w:rPr>
                <w:rFonts w:ascii="Arial" w:eastAsia="Times New Roman" w:hAnsi="Arial" w:cs="Arial"/>
                <w:b/>
                <w:sz w:val="20"/>
              </w:rPr>
              <w:t>–</w:t>
            </w:r>
            <w:r w:rsidRPr="00A349EA">
              <w:rPr>
                <w:rFonts w:ascii="Arial" w:eastAsia="Times New Roman" w:hAnsi="Arial" w:cs="Arial"/>
                <w:bCs/>
                <w:sz w:val="20"/>
              </w:rPr>
              <w:t xml:space="preserve">) prihodkov državnega proračuna </w:t>
            </w:r>
          </w:p>
        </w:tc>
        <w:tc>
          <w:tcPr>
            <w:tcW w:w="1085" w:type="dxa"/>
            <w:tcBorders>
              <w:top w:val="single" w:sz="4" w:space="0" w:color="auto"/>
              <w:left w:val="single" w:sz="4" w:space="0" w:color="auto"/>
              <w:bottom w:val="single" w:sz="4" w:space="0" w:color="auto"/>
              <w:right w:val="single" w:sz="4" w:space="0" w:color="auto"/>
            </w:tcBorders>
            <w:vAlign w:val="center"/>
          </w:tcPr>
          <w:p w14:paraId="2A14AD05"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63E57E7"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50BF36DF"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2A8EFE3"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r>
      <w:tr w:rsidR="0042258D" w:rsidRPr="0008558E" w14:paraId="1B7397E9"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626B9503"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Cs/>
                <w:sz w:val="20"/>
              </w:rPr>
            </w:pPr>
            <w:r w:rsidRPr="00A349EA">
              <w:rPr>
                <w:rFonts w:ascii="Arial" w:eastAsia="Times New Roman" w:hAnsi="Arial" w:cs="Arial"/>
                <w:bCs/>
                <w:sz w:val="20"/>
              </w:rPr>
              <w:t>Predvideno povečanje (+) ali zmanjšanje (</w:t>
            </w:r>
            <w:r w:rsidRPr="00A349EA">
              <w:rPr>
                <w:rFonts w:ascii="Arial" w:eastAsia="Times New Roman" w:hAnsi="Arial" w:cs="Arial"/>
                <w:b/>
                <w:sz w:val="20"/>
              </w:rPr>
              <w:t>–</w:t>
            </w:r>
            <w:r w:rsidRPr="00A349EA">
              <w:rPr>
                <w:rFonts w:ascii="Arial" w:eastAsia="Times New Roman" w:hAnsi="Arial" w:cs="Arial"/>
                <w:bCs/>
                <w:sz w:val="20"/>
              </w:rPr>
              <w:t xml:space="preserve">) prihodkov občinskih proračunov </w:t>
            </w:r>
          </w:p>
        </w:tc>
        <w:tc>
          <w:tcPr>
            <w:tcW w:w="1085" w:type="dxa"/>
            <w:tcBorders>
              <w:top w:val="single" w:sz="4" w:space="0" w:color="auto"/>
              <w:left w:val="single" w:sz="4" w:space="0" w:color="auto"/>
              <w:bottom w:val="single" w:sz="4" w:space="0" w:color="auto"/>
              <w:right w:val="single" w:sz="4" w:space="0" w:color="auto"/>
            </w:tcBorders>
            <w:vAlign w:val="center"/>
          </w:tcPr>
          <w:p w14:paraId="54407D23"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490D9AE1"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9FB8A8C"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31FEEA69"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r>
      <w:tr w:rsidR="0042258D" w:rsidRPr="0008558E" w14:paraId="1070DFB4"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3C979059"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Cs/>
                <w:sz w:val="20"/>
              </w:rPr>
            </w:pPr>
            <w:r w:rsidRPr="00A349EA">
              <w:rPr>
                <w:rFonts w:ascii="Arial" w:eastAsia="Times New Roman" w:hAnsi="Arial" w:cs="Arial"/>
                <w:bCs/>
                <w:sz w:val="20"/>
              </w:rPr>
              <w:t>Predvideno povečanje (+) ali zmanjšanje (</w:t>
            </w:r>
            <w:r w:rsidRPr="00A349EA">
              <w:rPr>
                <w:rFonts w:ascii="Arial" w:eastAsia="Times New Roman" w:hAnsi="Arial" w:cs="Arial"/>
                <w:b/>
                <w:sz w:val="20"/>
              </w:rPr>
              <w:t>–</w:t>
            </w:r>
            <w:r w:rsidRPr="00A349EA">
              <w:rPr>
                <w:rFonts w:ascii="Arial" w:eastAsia="Times New Roman" w:hAnsi="Arial" w:cs="Arial"/>
                <w:bCs/>
                <w:sz w:val="20"/>
              </w:rPr>
              <w:t xml:space="preserve">) odhodkov državnega proračuna </w:t>
            </w:r>
          </w:p>
        </w:tc>
        <w:tc>
          <w:tcPr>
            <w:tcW w:w="1085" w:type="dxa"/>
            <w:tcBorders>
              <w:top w:val="single" w:sz="4" w:space="0" w:color="auto"/>
              <w:left w:val="single" w:sz="4" w:space="0" w:color="auto"/>
              <w:bottom w:val="single" w:sz="4" w:space="0" w:color="auto"/>
              <w:right w:val="single" w:sz="4" w:space="0" w:color="auto"/>
            </w:tcBorders>
            <w:vAlign w:val="center"/>
          </w:tcPr>
          <w:p w14:paraId="1D8983D8"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F93C352"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2B8F011"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BDE7666"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r>
      <w:tr w:rsidR="0042258D" w:rsidRPr="0008558E" w14:paraId="7BED1412"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5542BC27"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Cs/>
                <w:sz w:val="20"/>
              </w:rPr>
            </w:pPr>
            <w:r w:rsidRPr="00A349EA">
              <w:rPr>
                <w:rFonts w:ascii="Arial" w:eastAsia="Times New Roman" w:hAnsi="Arial" w:cs="Arial"/>
                <w:bCs/>
                <w:sz w:val="20"/>
              </w:rPr>
              <w:t>Predvideno povečanje (+) ali zmanjšanje (</w:t>
            </w:r>
            <w:r w:rsidRPr="00A349EA">
              <w:rPr>
                <w:rFonts w:ascii="Arial" w:eastAsia="Times New Roman" w:hAnsi="Arial" w:cs="Arial"/>
                <w:b/>
                <w:sz w:val="20"/>
              </w:rPr>
              <w:t>–</w:t>
            </w:r>
            <w:r w:rsidRPr="00A349EA">
              <w:rPr>
                <w:rFonts w:ascii="Arial" w:eastAsia="Times New Roman" w:hAnsi="Arial" w:cs="Arial"/>
                <w:bCs/>
                <w:sz w:val="20"/>
              </w:rPr>
              <w:t>) odhodkov občinskih proračunov</w:t>
            </w:r>
          </w:p>
        </w:tc>
        <w:tc>
          <w:tcPr>
            <w:tcW w:w="1085" w:type="dxa"/>
            <w:tcBorders>
              <w:top w:val="single" w:sz="4" w:space="0" w:color="auto"/>
              <w:left w:val="single" w:sz="4" w:space="0" w:color="auto"/>
              <w:bottom w:val="single" w:sz="4" w:space="0" w:color="auto"/>
              <w:right w:val="single" w:sz="4" w:space="0" w:color="auto"/>
            </w:tcBorders>
            <w:vAlign w:val="center"/>
          </w:tcPr>
          <w:p w14:paraId="7C39141C"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4C55E40"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2BD7C45"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A550D54"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r>
      <w:tr w:rsidR="0042258D" w:rsidRPr="0008558E" w14:paraId="7A198500"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5127FE75"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Cs/>
                <w:sz w:val="20"/>
              </w:rPr>
            </w:pPr>
            <w:r w:rsidRPr="00A349EA">
              <w:rPr>
                <w:rFonts w:ascii="Arial" w:eastAsia="Times New Roman" w:hAnsi="Arial" w:cs="Arial"/>
                <w:bCs/>
                <w:sz w:val="20"/>
              </w:rPr>
              <w:t>Predvideno povečanje (+) ali zmanjšanje (</w:t>
            </w:r>
            <w:r w:rsidRPr="00A349EA">
              <w:rPr>
                <w:rFonts w:ascii="Arial" w:eastAsia="Times New Roman" w:hAnsi="Arial" w:cs="Arial"/>
                <w:b/>
                <w:sz w:val="20"/>
              </w:rPr>
              <w:t>–</w:t>
            </w:r>
            <w:r w:rsidRPr="00A349EA">
              <w:rPr>
                <w:rFonts w:ascii="Arial" w:eastAsia="Times New Roman" w:hAnsi="Arial" w:cs="Arial"/>
                <w:bCs/>
                <w:sz w:val="20"/>
              </w:rPr>
              <w:t>) obveznosti za druga javnofinančna sredstva</w:t>
            </w:r>
          </w:p>
        </w:tc>
        <w:tc>
          <w:tcPr>
            <w:tcW w:w="1085" w:type="dxa"/>
            <w:tcBorders>
              <w:top w:val="single" w:sz="4" w:space="0" w:color="auto"/>
              <w:left w:val="single" w:sz="4" w:space="0" w:color="auto"/>
              <w:bottom w:val="single" w:sz="4" w:space="0" w:color="auto"/>
              <w:right w:val="single" w:sz="4" w:space="0" w:color="auto"/>
            </w:tcBorders>
            <w:vAlign w:val="center"/>
          </w:tcPr>
          <w:p w14:paraId="0659BB87"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3B7BE889"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B9495FB"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E4A793A"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kern w:val="32"/>
                <w:sz w:val="20"/>
                <w:lang w:eastAsia="sl-SI"/>
              </w:rPr>
            </w:pPr>
          </w:p>
        </w:tc>
      </w:tr>
      <w:tr w:rsidR="0042258D" w:rsidRPr="0008558E" w14:paraId="4DD42088"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0105686" w14:textId="77777777" w:rsidR="0042258D" w:rsidRPr="00A349EA" w:rsidRDefault="0042258D" w:rsidP="002A482B">
            <w:pPr>
              <w:widowControl w:val="0"/>
              <w:tabs>
                <w:tab w:val="left" w:pos="2340"/>
              </w:tabs>
              <w:overflowPunct/>
              <w:autoSpaceDE/>
              <w:autoSpaceDN/>
              <w:adjustRightInd/>
              <w:spacing w:line="260" w:lineRule="exact"/>
              <w:ind w:left="142" w:hanging="142"/>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t>II. Finančne posledice za državni proračun</w:t>
            </w:r>
          </w:p>
        </w:tc>
      </w:tr>
      <w:tr w:rsidR="0042258D" w:rsidRPr="0008558E" w14:paraId="7A8283CA"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F0D0AE" w14:textId="77777777" w:rsidR="0042258D" w:rsidRPr="00A349EA" w:rsidRDefault="0042258D" w:rsidP="002A482B">
            <w:pPr>
              <w:widowControl w:val="0"/>
              <w:tabs>
                <w:tab w:val="left" w:pos="2340"/>
              </w:tabs>
              <w:overflowPunct/>
              <w:autoSpaceDE/>
              <w:autoSpaceDN/>
              <w:adjustRightInd/>
              <w:spacing w:line="260" w:lineRule="exact"/>
              <w:ind w:left="142" w:hanging="142"/>
              <w:jc w:val="left"/>
              <w:textAlignment w:val="auto"/>
              <w:outlineLvl w:val="0"/>
              <w:rPr>
                <w:rFonts w:ascii="Arial" w:eastAsia="Times New Roman" w:hAnsi="Arial" w:cs="Arial"/>
                <w:b/>
                <w:kern w:val="32"/>
                <w:sz w:val="20"/>
                <w:lang w:eastAsia="sl-SI"/>
              </w:rPr>
            </w:pPr>
            <w:proofErr w:type="spellStart"/>
            <w:r w:rsidRPr="00A349EA">
              <w:rPr>
                <w:rFonts w:ascii="Arial" w:eastAsia="Times New Roman" w:hAnsi="Arial" w:cs="Arial"/>
                <w:b/>
                <w:kern w:val="32"/>
                <w:sz w:val="20"/>
                <w:lang w:eastAsia="sl-SI"/>
              </w:rPr>
              <w:t>II.a</w:t>
            </w:r>
            <w:proofErr w:type="spellEnd"/>
            <w:r w:rsidRPr="00A349EA">
              <w:rPr>
                <w:rFonts w:ascii="Arial" w:eastAsia="Times New Roman" w:hAnsi="Arial" w:cs="Arial"/>
                <w:b/>
                <w:kern w:val="32"/>
                <w:sz w:val="20"/>
                <w:lang w:eastAsia="sl-SI"/>
              </w:rPr>
              <w:t xml:space="preserve"> Pravice porabe za izvedbo predlaganih rešitev so zagotovljene:</w:t>
            </w:r>
          </w:p>
        </w:tc>
      </w:tr>
      <w:tr w:rsidR="0042258D" w:rsidRPr="0008558E" w14:paraId="4484C39F"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40" w:type="dxa"/>
            <w:gridSpan w:val="2"/>
            <w:tcBorders>
              <w:top w:val="single" w:sz="4" w:space="0" w:color="auto"/>
              <w:left w:val="single" w:sz="4" w:space="0" w:color="auto"/>
              <w:bottom w:val="single" w:sz="4" w:space="0" w:color="auto"/>
              <w:right w:val="single" w:sz="4" w:space="0" w:color="auto"/>
            </w:tcBorders>
            <w:vAlign w:val="center"/>
          </w:tcPr>
          <w:p w14:paraId="7C06E1C0"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 xml:space="preserve">Ime proračunskega uporabnika </w:t>
            </w: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2F0F8F3E"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Šifra in naziv ukrepa, projekta</w:t>
            </w:r>
          </w:p>
        </w:tc>
        <w:tc>
          <w:tcPr>
            <w:tcW w:w="1842" w:type="dxa"/>
            <w:tcBorders>
              <w:top w:val="single" w:sz="4" w:space="0" w:color="auto"/>
              <w:left w:val="single" w:sz="4" w:space="0" w:color="auto"/>
              <w:bottom w:val="single" w:sz="4" w:space="0" w:color="auto"/>
              <w:right w:val="single" w:sz="4" w:space="0" w:color="auto"/>
            </w:tcBorders>
            <w:vAlign w:val="center"/>
          </w:tcPr>
          <w:p w14:paraId="02F7072F"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Šifra in naziv proračunske postavke</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59DB3864"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Znesek za tekoče leto (t)</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A0F3583"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Znesek za t + 1</w:t>
            </w:r>
          </w:p>
        </w:tc>
      </w:tr>
      <w:tr w:rsidR="0042258D" w:rsidRPr="0008558E" w14:paraId="6AD0DDD0"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40" w:type="dxa"/>
            <w:gridSpan w:val="2"/>
            <w:tcBorders>
              <w:top w:val="single" w:sz="4" w:space="0" w:color="auto"/>
              <w:left w:val="single" w:sz="4" w:space="0" w:color="auto"/>
              <w:bottom w:val="single" w:sz="4" w:space="0" w:color="auto"/>
              <w:right w:val="single" w:sz="4" w:space="0" w:color="auto"/>
            </w:tcBorders>
            <w:vAlign w:val="center"/>
          </w:tcPr>
          <w:p w14:paraId="34518D38"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37A36ABF"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342ED38"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99329EE" w14:textId="77777777" w:rsidR="0042258D" w:rsidRPr="00A349EA" w:rsidRDefault="0042258D" w:rsidP="002A482B">
            <w:pPr>
              <w:pStyle w:val="Odstavekseznama"/>
              <w:ind w:left="0"/>
              <w:rPr>
                <w:rFonts w:cs="Arial"/>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DBC45DB"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sz w:val="20"/>
              </w:rPr>
            </w:pPr>
          </w:p>
        </w:tc>
      </w:tr>
      <w:tr w:rsidR="0042258D" w:rsidRPr="0008558E" w14:paraId="19742D5F"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69DA6D1F"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7B992223"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hAnsi="Arial" w:cs="Arial"/>
                <w:bCs/>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CBF9DCA"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E1518A4"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A5EFF48"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42258D" w:rsidRPr="0008558E" w14:paraId="1D5325B0"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70" w:type="dxa"/>
            <w:gridSpan w:val="6"/>
            <w:tcBorders>
              <w:top w:val="single" w:sz="4" w:space="0" w:color="auto"/>
              <w:left w:val="single" w:sz="4" w:space="0" w:color="auto"/>
              <w:bottom w:val="single" w:sz="4" w:space="0" w:color="auto"/>
              <w:right w:val="single" w:sz="4" w:space="0" w:color="auto"/>
            </w:tcBorders>
            <w:vAlign w:val="center"/>
          </w:tcPr>
          <w:p w14:paraId="18FD628A"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t>SKUPAJ</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BBA177B"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3D23B13C"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r>
      <w:tr w:rsidR="0042258D" w:rsidRPr="0008558E" w14:paraId="4A9F7253"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D99114" w14:textId="77777777" w:rsidR="0042258D" w:rsidRPr="00A349EA" w:rsidRDefault="0042258D" w:rsidP="002A482B">
            <w:pPr>
              <w:widowControl w:val="0"/>
              <w:tabs>
                <w:tab w:val="left" w:pos="234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roofErr w:type="spellStart"/>
            <w:r w:rsidRPr="00A349EA">
              <w:rPr>
                <w:rFonts w:ascii="Arial" w:eastAsia="Times New Roman" w:hAnsi="Arial" w:cs="Arial"/>
                <w:b/>
                <w:kern w:val="32"/>
                <w:sz w:val="20"/>
                <w:lang w:eastAsia="sl-SI"/>
              </w:rPr>
              <w:t>II.b</w:t>
            </w:r>
            <w:proofErr w:type="spellEnd"/>
            <w:r w:rsidRPr="00A349EA">
              <w:rPr>
                <w:rFonts w:ascii="Arial" w:eastAsia="Times New Roman" w:hAnsi="Arial" w:cs="Arial"/>
                <w:b/>
                <w:kern w:val="32"/>
                <w:sz w:val="20"/>
                <w:lang w:eastAsia="sl-SI"/>
              </w:rPr>
              <w:t xml:space="preserve"> Manjkajoče pravice porabe bodo zagotovljene s prerazporeditvijo: </w:t>
            </w:r>
          </w:p>
        </w:tc>
      </w:tr>
      <w:tr w:rsidR="0042258D" w:rsidRPr="0008558E" w14:paraId="54FDE81B"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40" w:type="dxa"/>
            <w:gridSpan w:val="2"/>
            <w:tcBorders>
              <w:top w:val="single" w:sz="4" w:space="0" w:color="auto"/>
              <w:left w:val="single" w:sz="4" w:space="0" w:color="auto"/>
              <w:bottom w:val="single" w:sz="4" w:space="0" w:color="auto"/>
              <w:right w:val="single" w:sz="4" w:space="0" w:color="auto"/>
            </w:tcBorders>
            <w:vAlign w:val="center"/>
          </w:tcPr>
          <w:p w14:paraId="61F1AD9F"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 xml:space="preserve">Ime proračunskega uporabnika </w:t>
            </w: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0F9E93F1"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Šifra in naziv ukrepa, projekta</w:t>
            </w:r>
          </w:p>
        </w:tc>
        <w:tc>
          <w:tcPr>
            <w:tcW w:w="1842" w:type="dxa"/>
            <w:tcBorders>
              <w:top w:val="single" w:sz="4" w:space="0" w:color="auto"/>
              <w:left w:val="single" w:sz="4" w:space="0" w:color="auto"/>
              <w:bottom w:val="single" w:sz="4" w:space="0" w:color="auto"/>
              <w:right w:val="single" w:sz="4" w:space="0" w:color="auto"/>
            </w:tcBorders>
            <w:vAlign w:val="center"/>
          </w:tcPr>
          <w:p w14:paraId="519E3C99"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 xml:space="preserve">Šifra in naziv proračunske postavke </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3E878E54"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Znesek za tekoče leto (t)</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16BF0B3" w14:textId="77777777" w:rsidR="0042258D" w:rsidRPr="00A349EA" w:rsidRDefault="0042258D" w:rsidP="002A482B">
            <w:pPr>
              <w:widowControl w:val="0"/>
              <w:overflowPunct/>
              <w:autoSpaceDE/>
              <w:autoSpaceDN/>
              <w:adjustRightInd/>
              <w:spacing w:line="260" w:lineRule="exact"/>
              <w:jc w:val="center"/>
              <w:textAlignment w:val="auto"/>
              <w:rPr>
                <w:rFonts w:ascii="Arial" w:eastAsia="Times New Roman" w:hAnsi="Arial" w:cs="Arial"/>
                <w:sz w:val="20"/>
              </w:rPr>
            </w:pPr>
            <w:r w:rsidRPr="00A349EA">
              <w:rPr>
                <w:rFonts w:ascii="Arial" w:eastAsia="Times New Roman" w:hAnsi="Arial" w:cs="Arial"/>
                <w:sz w:val="20"/>
              </w:rPr>
              <w:t xml:space="preserve">Znesek za t + 1 </w:t>
            </w:r>
          </w:p>
        </w:tc>
      </w:tr>
      <w:tr w:rsidR="0042258D" w:rsidRPr="0008558E" w14:paraId="49F6D400"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2BBE2EFF"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3A1DC8A6" w14:textId="77777777" w:rsidR="0042258D" w:rsidRPr="00A349EA" w:rsidRDefault="0042258D" w:rsidP="002A482B">
            <w:pPr>
              <w:pStyle w:val="Slog"/>
              <w:shd w:val="clear" w:color="auto" w:fill="FFFFFF"/>
              <w:ind w:left="9"/>
              <w:rPr>
                <w:rFonts w:ascii="Arial" w:hAnsi="Arial" w:cs="Arial"/>
                <w:bCs/>
                <w:kern w:val="32"/>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A7643E"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14:paraId="67BD737D" w14:textId="77777777" w:rsidR="0042258D" w:rsidRPr="00A349EA" w:rsidRDefault="0042258D" w:rsidP="002A482B">
            <w:pPr>
              <w:widowControl w:val="0"/>
              <w:tabs>
                <w:tab w:val="left" w:pos="360"/>
              </w:tabs>
              <w:overflowPunct/>
              <w:autoSpaceDE/>
              <w:autoSpaceDN/>
              <w:adjustRightInd/>
              <w:spacing w:line="260" w:lineRule="exact"/>
              <w:jc w:val="center"/>
              <w:textAlignment w:val="auto"/>
              <w:outlineLvl w:val="0"/>
              <w:rPr>
                <w:rFonts w:ascii="Arial" w:eastAsia="Times New Roman" w:hAnsi="Arial" w:cs="Arial"/>
                <w:bCs/>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tcPr>
          <w:p w14:paraId="6A0481DC"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42258D" w:rsidRPr="0008558E" w14:paraId="7580960D"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1D2FE03D"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50BA4EA3" w14:textId="77777777" w:rsidR="0042258D" w:rsidRPr="00A349EA" w:rsidRDefault="0042258D" w:rsidP="002A482B">
            <w:pPr>
              <w:pStyle w:val="Slog"/>
              <w:shd w:val="clear" w:color="auto" w:fill="FFFFFF"/>
              <w:ind w:left="9"/>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667B230"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32B8F4A"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924D808"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42258D" w:rsidRPr="0008558E" w14:paraId="52D069F2"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6109672F"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40C856A8" w14:textId="77777777" w:rsidR="0042258D" w:rsidRPr="00A349EA" w:rsidRDefault="0042258D" w:rsidP="002A482B">
            <w:pPr>
              <w:pStyle w:val="Slog"/>
              <w:shd w:val="clear" w:color="auto" w:fill="FFFFFF"/>
              <w:ind w:left="9"/>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0B14A0A"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C7247C3"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hAnsi="Arial" w:cs="Arial"/>
                <w:sz w:val="20"/>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737CD6C"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42258D" w:rsidRPr="0008558E" w14:paraId="5E754065"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70" w:type="dxa"/>
            <w:gridSpan w:val="6"/>
            <w:tcBorders>
              <w:top w:val="single" w:sz="4" w:space="0" w:color="auto"/>
              <w:left w:val="single" w:sz="4" w:space="0" w:color="auto"/>
              <w:bottom w:val="single" w:sz="4" w:space="0" w:color="auto"/>
              <w:right w:val="single" w:sz="4" w:space="0" w:color="auto"/>
            </w:tcBorders>
            <w:vAlign w:val="center"/>
          </w:tcPr>
          <w:p w14:paraId="207D4E38"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t>SKUPAJ</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22E8401"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D8ABCAE"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r>
      <w:tr w:rsidR="0042258D" w:rsidRPr="0008558E" w14:paraId="1716F2AA"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33443B9" w14:textId="77777777" w:rsidR="0042258D" w:rsidRPr="00A349EA" w:rsidRDefault="0042258D" w:rsidP="002A482B">
            <w:pPr>
              <w:widowControl w:val="0"/>
              <w:tabs>
                <w:tab w:val="left" w:pos="234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roofErr w:type="spellStart"/>
            <w:r w:rsidRPr="00A349EA">
              <w:rPr>
                <w:rFonts w:ascii="Arial" w:eastAsia="Times New Roman" w:hAnsi="Arial" w:cs="Arial"/>
                <w:b/>
                <w:kern w:val="32"/>
                <w:sz w:val="20"/>
                <w:lang w:eastAsia="sl-SI"/>
              </w:rPr>
              <w:t>II.c</w:t>
            </w:r>
            <w:proofErr w:type="spellEnd"/>
            <w:r w:rsidRPr="00A349EA">
              <w:rPr>
                <w:rFonts w:ascii="Arial" w:eastAsia="Times New Roman" w:hAnsi="Arial" w:cs="Arial"/>
                <w:b/>
                <w:kern w:val="32"/>
                <w:sz w:val="20"/>
                <w:lang w:eastAsia="sl-SI"/>
              </w:rPr>
              <w:t xml:space="preserve"> Načrtovana nadomestitev zmanjšanih prihodkov in povečanih odhodkov proračuna:</w:t>
            </w:r>
          </w:p>
        </w:tc>
      </w:tr>
      <w:tr w:rsidR="0042258D" w:rsidRPr="0008558E" w14:paraId="13F4F5EF"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928" w:type="dxa"/>
            <w:gridSpan w:val="5"/>
            <w:tcBorders>
              <w:top w:val="single" w:sz="4" w:space="0" w:color="auto"/>
              <w:left w:val="single" w:sz="4" w:space="0" w:color="auto"/>
              <w:bottom w:val="single" w:sz="4" w:space="0" w:color="auto"/>
              <w:right w:val="single" w:sz="4" w:space="0" w:color="auto"/>
            </w:tcBorders>
            <w:vAlign w:val="center"/>
          </w:tcPr>
          <w:p w14:paraId="66683128" w14:textId="77777777" w:rsidR="0042258D" w:rsidRPr="00A349EA" w:rsidRDefault="0042258D" w:rsidP="002A482B">
            <w:pPr>
              <w:widowControl w:val="0"/>
              <w:overflowPunct/>
              <w:autoSpaceDE/>
              <w:autoSpaceDN/>
              <w:adjustRightInd/>
              <w:spacing w:line="260" w:lineRule="exact"/>
              <w:ind w:left="-122" w:right="-112"/>
              <w:jc w:val="center"/>
              <w:textAlignment w:val="auto"/>
              <w:rPr>
                <w:rFonts w:ascii="Arial" w:eastAsia="Times New Roman" w:hAnsi="Arial" w:cs="Arial"/>
                <w:sz w:val="20"/>
              </w:rPr>
            </w:pPr>
            <w:r w:rsidRPr="00A349EA">
              <w:rPr>
                <w:rFonts w:ascii="Arial" w:eastAsia="Times New Roman" w:hAnsi="Arial" w:cs="Arial"/>
                <w:sz w:val="20"/>
              </w:rPr>
              <w:t>Novi prihodki</w:t>
            </w:r>
          </w:p>
        </w:tc>
        <w:tc>
          <w:tcPr>
            <w:tcW w:w="1842" w:type="dxa"/>
            <w:tcBorders>
              <w:top w:val="single" w:sz="4" w:space="0" w:color="auto"/>
              <w:left w:val="single" w:sz="4" w:space="0" w:color="auto"/>
              <w:bottom w:val="single" w:sz="4" w:space="0" w:color="auto"/>
              <w:right w:val="single" w:sz="4" w:space="0" w:color="auto"/>
            </w:tcBorders>
            <w:vAlign w:val="center"/>
          </w:tcPr>
          <w:p w14:paraId="4632BDB9" w14:textId="77777777" w:rsidR="0042258D" w:rsidRPr="00A349EA" w:rsidRDefault="0042258D" w:rsidP="002A482B">
            <w:pPr>
              <w:widowControl w:val="0"/>
              <w:overflowPunct/>
              <w:autoSpaceDE/>
              <w:autoSpaceDN/>
              <w:adjustRightInd/>
              <w:spacing w:line="260" w:lineRule="exact"/>
              <w:ind w:left="-122" w:right="-112"/>
              <w:jc w:val="center"/>
              <w:textAlignment w:val="auto"/>
              <w:rPr>
                <w:rFonts w:ascii="Arial" w:eastAsia="Times New Roman" w:hAnsi="Arial" w:cs="Arial"/>
                <w:sz w:val="20"/>
              </w:rPr>
            </w:pPr>
            <w:r w:rsidRPr="00A349EA">
              <w:rPr>
                <w:rFonts w:ascii="Arial" w:eastAsia="Times New Roman" w:hAnsi="Arial" w:cs="Arial"/>
                <w:sz w:val="20"/>
              </w:rPr>
              <w:t>Znesek za tekoče leto (t)</w:t>
            </w:r>
          </w:p>
        </w:tc>
        <w:tc>
          <w:tcPr>
            <w:tcW w:w="3430" w:type="dxa"/>
            <w:gridSpan w:val="6"/>
            <w:tcBorders>
              <w:top w:val="single" w:sz="4" w:space="0" w:color="auto"/>
              <w:left w:val="single" w:sz="4" w:space="0" w:color="auto"/>
              <w:bottom w:val="single" w:sz="4" w:space="0" w:color="auto"/>
              <w:right w:val="single" w:sz="4" w:space="0" w:color="auto"/>
            </w:tcBorders>
            <w:vAlign w:val="center"/>
          </w:tcPr>
          <w:p w14:paraId="23A53528" w14:textId="77777777" w:rsidR="0042258D" w:rsidRPr="00A349EA" w:rsidRDefault="0042258D" w:rsidP="002A482B">
            <w:pPr>
              <w:widowControl w:val="0"/>
              <w:overflowPunct/>
              <w:autoSpaceDE/>
              <w:autoSpaceDN/>
              <w:adjustRightInd/>
              <w:spacing w:line="260" w:lineRule="exact"/>
              <w:ind w:left="-122" w:right="-112"/>
              <w:jc w:val="center"/>
              <w:textAlignment w:val="auto"/>
              <w:rPr>
                <w:rFonts w:ascii="Arial" w:eastAsia="Times New Roman" w:hAnsi="Arial" w:cs="Arial"/>
                <w:sz w:val="20"/>
              </w:rPr>
            </w:pPr>
            <w:r w:rsidRPr="00A349EA">
              <w:rPr>
                <w:rFonts w:ascii="Arial" w:eastAsia="Times New Roman" w:hAnsi="Arial" w:cs="Arial"/>
                <w:sz w:val="20"/>
              </w:rPr>
              <w:t>Znesek za t + 1</w:t>
            </w:r>
          </w:p>
        </w:tc>
      </w:tr>
      <w:tr w:rsidR="0042258D" w:rsidRPr="0008558E" w14:paraId="0CD550CD"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28" w:type="dxa"/>
            <w:gridSpan w:val="5"/>
            <w:tcBorders>
              <w:top w:val="single" w:sz="4" w:space="0" w:color="auto"/>
              <w:left w:val="single" w:sz="4" w:space="0" w:color="auto"/>
              <w:bottom w:val="single" w:sz="4" w:space="0" w:color="auto"/>
              <w:right w:val="single" w:sz="4" w:space="0" w:color="auto"/>
            </w:tcBorders>
            <w:vAlign w:val="center"/>
          </w:tcPr>
          <w:p w14:paraId="378B805B"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DC7F52D"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c>
          <w:tcPr>
            <w:tcW w:w="3430" w:type="dxa"/>
            <w:gridSpan w:val="6"/>
            <w:tcBorders>
              <w:top w:val="single" w:sz="4" w:space="0" w:color="auto"/>
              <w:left w:val="single" w:sz="4" w:space="0" w:color="auto"/>
              <w:bottom w:val="single" w:sz="4" w:space="0" w:color="auto"/>
              <w:right w:val="single" w:sz="4" w:space="0" w:color="auto"/>
            </w:tcBorders>
            <w:vAlign w:val="center"/>
          </w:tcPr>
          <w:p w14:paraId="7B15C28B"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Cs/>
                <w:kern w:val="32"/>
                <w:sz w:val="20"/>
                <w:lang w:eastAsia="sl-SI"/>
              </w:rPr>
            </w:pPr>
          </w:p>
        </w:tc>
      </w:tr>
      <w:tr w:rsidR="0042258D" w:rsidRPr="0008558E" w14:paraId="21ED321D" w14:textId="77777777" w:rsidTr="002A4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28" w:type="dxa"/>
            <w:gridSpan w:val="5"/>
            <w:tcBorders>
              <w:top w:val="single" w:sz="4" w:space="0" w:color="auto"/>
              <w:left w:val="single" w:sz="4" w:space="0" w:color="auto"/>
              <w:bottom w:val="single" w:sz="4" w:space="0" w:color="auto"/>
              <w:right w:val="single" w:sz="4" w:space="0" w:color="auto"/>
            </w:tcBorders>
            <w:vAlign w:val="center"/>
          </w:tcPr>
          <w:p w14:paraId="6E897727"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r w:rsidRPr="00A349EA">
              <w:rPr>
                <w:rFonts w:ascii="Arial" w:eastAsia="Times New Roman" w:hAnsi="Arial" w:cs="Arial"/>
                <w:b/>
                <w:kern w:val="32"/>
                <w:sz w:val="20"/>
                <w:lang w:eastAsia="sl-SI"/>
              </w:rPr>
              <w:t>SKUPAJ</w:t>
            </w:r>
          </w:p>
        </w:tc>
        <w:tc>
          <w:tcPr>
            <w:tcW w:w="1842" w:type="dxa"/>
            <w:tcBorders>
              <w:top w:val="single" w:sz="4" w:space="0" w:color="auto"/>
              <w:left w:val="single" w:sz="4" w:space="0" w:color="auto"/>
              <w:bottom w:val="single" w:sz="4" w:space="0" w:color="auto"/>
              <w:right w:val="single" w:sz="4" w:space="0" w:color="auto"/>
            </w:tcBorders>
            <w:vAlign w:val="center"/>
          </w:tcPr>
          <w:p w14:paraId="2AACF33A"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c>
          <w:tcPr>
            <w:tcW w:w="3430" w:type="dxa"/>
            <w:gridSpan w:val="6"/>
            <w:tcBorders>
              <w:top w:val="single" w:sz="4" w:space="0" w:color="auto"/>
              <w:left w:val="single" w:sz="4" w:space="0" w:color="auto"/>
              <w:bottom w:val="single" w:sz="4" w:space="0" w:color="auto"/>
              <w:right w:val="single" w:sz="4" w:space="0" w:color="auto"/>
            </w:tcBorders>
            <w:vAlign w:val="center"/>
          </w:tcPr>
          <w:p w14:paraId="47FBCCD0" w14:textId="77777777" w:rsidR="0042258D" w:rsidRPr="00A349EA" w:rsidRDefault="0042258D" w:rsidP="002A482B">
            <w:pPr>
              <w:widowControl w:val="0"/>
              <w:tabs>
                <w:tab w:val="left" w:pos="360"/>
              </w:tabs>
              <w:overflowPunct/>
              <w:autoSpaceDE/>
              <w:autoSpaceDN/>
              <w:adjustRightInd/>
              <w:spacing w:line="260" w:lineRule="exact"/>
              <w:jc w:val="left"/>
              <w:textAlignment w:val="auto"/>
              <w:outlineLvl w:val="0"/>
              <w:rPr>
                <w:rFonts w:ascii="Arial" w:eastAsia="Times New Roman" w:hAnsi="Arial" w:cs="Arial"/>
                <w:b/>
                <w:kern w:val="32"/>
                <w:sz w:val="20"/>
                <w:lang w:eastAsia="sl-SI"/>
              </w:rPr>
            </w:pPr>
          </w:p>
        </w:tc>
      </w:tr>
      <w:tr w:rsidR="0042258D" w:rsidRPr="0008558E" w14:paraId="08DC0F5E" w14:textId="77777777" w:rsidTr="002A482B">
        <w:trPr>
          <w:trHeight w:val="494"/>
        </w:trPr>
        <w:tc>
          <w:tcPr>
            <w:tcW w:w="9200" w:type="dxa"/>
            <w:gridSpan w:val="12"/>
          </w:tcPr>
          <w:p w14:paraId="23A84141" w14:textId="77777777" w:rsidR="0042258D" w:rsidRPr="00A349EA" w:rsidRDefault="0042258D" w:rsidP="002A482B">
            <w:pPr>
              <w:widowControl w:val="0"/>
              <w:overflowPunct/>
              <w:autoSpaceDE/>
              <w:autoSpaceDN/>
              <w:adjustRightInd/>
              <w:spacing w:line="260" w:lineRule="exact"/>
              <w:jc w:val="left"/>
              <w:textAlignment w:val="auto"/>
              <w:rPr>
                <w:rFonts w:ascii="Arial" w:eastAsia="Times New Roman" w:hAnsi="Arial" w:cs="Arial"/>
                <w:b/>
                <w:sz w:val="20"/>
              </w:rPr>
            </w:pPr>
            <w:r w:rsidRPr="00A349EA">
              <w:rPr>
                <w:rFonts w:ascii="Arial" w:eastAsia="Times New Roman" w:hAnsi="Arial" w:cs="Arial"/>
                <w:b/>
                <w:sz w:val="20"/>
              </w:rPr>
              <w:t>OBRAZLOŽITEV: /</w:t>
            </w:r>
          </w:p>
        </w:tc>
      </w:tr>
      <w:tr w:rsidR="0042258D" w:rsidRPr="0008558E" w14:paraId="2DAF7B86" w14:textId="77777777" w:rsidTr="002A482B">
        <w:trPr>
          <w:trHeight w:val="1152"/>
        </w:trPr>
        <w:tc>
          <w:tcPr>
            <w:tcW w:w="9200" w:type="dxa"/>
            <w:gridSpan w:val="12"/>
            <w:tcBorders>
              <w:top w:val="single" w:sz="4" w:space="0" w:color="000000"/>
              <w:left w:val="single" w:sz="4" w:space="0" w:color="000000"/>
              <w:bottom w:val="single" w:sz="4" w:space="0" w:color="000000"/>
              <w:right w:val="single" w:sz="4" w:space="0" w:color="000000"/>
            </w:tcBorders>
          </w:tcPr>
          <w:p w14:paraId="7D4637D3" w14:textId="77777777" w:rsidR="0042258D" w:rsidRPr="00A349EA" w:rsidRDefault="0042258D" w:rsidP="002A482B">
            <w:pPr>
              <w:overflowPunct/>
              <w:autoSpaceDE/>
              <w:autoSpaceDN/>
              <w:adjustRightInd/>
              <w:spacing w:line="260" w:lineRule="exact"/>
              <w:jc w:val="left"/>
              <w:textAlignment w:val="auto"/>
              <w:rPr>
                <w:rFonts w:ascii="Arial" w:eastAsia="Times New Roman" w:hAnsi="Arial" w:cs="Arial"/>
                <w:b/>
                <w:sz w:val="20"/>
              </w:rPr>
            </w:pPr>
            <w:r w:rsidRPr="00A349EA">
              <w:rPr>
                <w:rFonts w:ascii="Arial" w:eastAsia="Times New Roman" w:hAnsi="Arial" w:cs="Arial"/>
                <w:b/>
                <w:sz w:val="20"/>
              </w:rPr>
              <w:t>7.b Predstavitev ocene finančnih posledic pod 40.000 EUR:</w:t>
            </w:r>
          </w:p>
          <w:p w14:paraId="09D8A014" w14:textId="77777777" w:rsidR="0042258D" w:rsidRPr="00A349EA" w:rsidRDefault="0042258D" w:rsidP="002A482B">
            <w:pPr>
              <w:overflowPunct/>
              <w:autoSpaceDE/>
              <w:autoSpaceDN/>
              <w:adjustRightInd/>
              <w:spacing w:line="260" w:lineRule="exact"/>
              <w:jc w:val="left"/>
              <w:textAlignment w:val="auto"/>
              <w:rPr>
                <w:rFonts w:ascii="Arial" w:eastAsia="Times New Roman" w:hAnsi="Arial" w:cs="Arial"/>
                <w:sz w:val="20"/>
              </w:rPr>
            </w:pPr>
            <w:r w:rsidRPr="00A349EA">
              <w:rPr>
                <w:rFonts w:ascii="Arial" w:eastAsia="Times New Roman" w:hAnsi="Arial" w:cs="Arial"/>
                <w:sz w:val="20"/>
              </w:rPr>
              <w:t>(Samo če izberete NE pod točko 6.a.)</w:t>
            </w:r>
          </w:p>
          <w:p w14:paraId="5681CDA5" w14:textId="77777777" w:rsidR="0042258D" w:rsidRPr="00A349EA" w:rsidRDefault="0042258D" w:rsidP="002A482B">
            <w:pPr>
              <w:overflowPunct/>
              <w:autoSpaceDE/>
              <w:autoSpaceDN/>
              <w:adjustRightInd/>
              <w:spacing w:line="260" w:lineRule="exact"/>
              <w:jc w:val="left"/>
              <w:textAlignment w:val="auto"/>
              <w:rPr>
                <w:rFonts w:ascii="Arial" w:eastAsia="Times New Roman" w:hAnsi="Arial" w:cs="Arial"/>
                <w:sz w:val="20"/>
              </w:rPr>
            </w:pPr>
          </w:p>
          <w:p w14:paraId="4167297D" w14:textId="77777777" w:rsidR="0042258D" w:rsidRPr="0008558E" w:rsidRDefault="0042258D" w:rsidP="00623B19">
            <w:pPr>
              <w:overflowPunct/>
              <w:autoSpaceDE/>
              <w:autoSpaceDN/>
              <w:adjustRightInd/>
              <w:spacing w:line="260" w:lineRule="exact"/>
              <w:textAlignment w:val="auto"/>
              <w:rPr>
                <w:rFonts w:ascii="Arial" w:eastAsia="Times New Roman" w:hAnsi="Arial" w:cs="Arial"/>
                <w:iCs/>
                <w:sz w:val="20"/>
                <w:highlight w:val="yellow"/>
                <w:lang w:eastAsia="sl-SI"/>
              </w:rPr>
            </w:pPr>
          </w:p>
        </w:tc>
      </w:tr>
      <w:tr w:rsidR="0042258D" w:rsidRPr="0008558E" w14:paraId="0A49D145" w14:textId="77777777" w:rsidTr="002A482B">
        <w:trPr>
          <w:trHeight w:val="371"/>
        </w:trPr>
        <w:tc>
          <w:tcPr>
            <w:tcW w:w="9200" w:type="dxa"/>
            <w:gridSpan w:val="12"/>
            <w:tcBorders>
              <w:top w:val="single" w:sz="4" w:space="0" w:color="000000"/>
              <w:left w:val="single" w:sz="4" w:space="0" w:color="000000"/>
              <w:bottom w:val="single" w:sz="4" w:space="0" w:color="000000"/>
              <w:right w:val="single" w:sz="4" w:space="0" w:color="000000"/>
            </w:tcBorders>
          </w:tcPr>
          <w:p w14:paraId="402298B9" w14:textId="77777777" w:rsidR="0042258D" w:rsidRPr="00A349EA" w:rsidRDefault="0042258D" w:rsidP="002A482B">
            <w:pPr>
              <w:overflowPunct/>
              <w:autoSpaceDE/>
              <w:autoSpaceDN/>
              <w:adjustRightInd/>
              <w:spacing w:line="260" w:lineRule="exact"/>
              <w:jc w:val="left"/>
              <w:textAlignment w:val="auto"/>
              <w:rPr>
                <w:rFonts w:ascii="Arial" w:eastAsia="Times New Roman" w:hAnsi="Arial" w:cs="Arial"/>
                <w:b/>
                <w:sz w:val="20"/>
              </w:rPr>
            </w:pPr>
            <w:r w:rsidRPr="00A349EA">
              <w:rPr>
                <w:rFonts w:ascii="Arial" w:eastAsia="Times New Roman" w:hAnsi="Arial" w:cs="Arial"/>
                <w:b/>
                <w:sz w:val="20"/>
              </w:rPr>
              <w:t>8. Predstavitev sodelovanja z združenji občin:</w:t>
            </w:r>
          </w:p>
        </w:tc>
      </w:tr>
      <w:tr w:rsidR="0042258D" w:rsidRPr="0008558E" w14:paraId="16F7E93D" w14:textId="77777777" w:rsidTr="002A482B">
        <w:tc>
          <w:tcPr>
            <w:tcW w:w="6879" w:type="dxa"/>
            <w:gridSpan w:val="8"/>
          </w:tcPr>
          <w:p w14:paraId="4CEDF24C" w14:textId="77777777" w:rsidR="0042258D" w:rsidRPr="00A349EA" w:rsidRDefault="0042258D" w:rsidP="002A482B">
            <w:pPr>
              <w:widowControl w:val="0"/>
              <w:spacing w:line="260" w:lineRule="exact"/>
              <w:rPr>
                <w:rFonts w:ascii="Arial" w:eastAsia="Times New Roman" w:hAnsi="Arial" w:cs="Arial"/>
                <w:iCs/>
                <w:sz w:val="20"/>
                <w:lang w:eastAsia="sl-SI"/>
              </w:rPr>
            </w:pPr>
            <w:r w:rsidRPr="00A349EA">
              <w:rPr>
                <w:rFonts w:ascii="Arial" w:eastAsia="Times New Roman" w:hAnsi="Arial" w:cs="Arial"/>
                <w:iCs/>
                <w:sz w:val="20"/>
                <w:lang w:eastAsia="sl-SI"/>
              </w:rPr>
              <w:t>Vsebina predloženega gradiva (predpisa) vpliva na:</w:t>
            </w:r>
          </w:p>
          <w:p w14:paraId="5F752A38" w14:textId="77777777" w:rsidR="0042258D" w:rsidRPr="00A349EA" w:rsidRDefault="0042258D" w:rsidP="0042258D">
            <w:pPr>
              <w:widowControl w:val="0"/>
              <w:numPr>
                <w:ilvl w:val="1"/>
                <w:numId w:val="3"/>
              </w:numPr>
              <w:overflowPunct/>
              <w:autoSpaceDE/>
              <w:autoSpaceDN/>
              <w:adjustRightInd/>
              <w:spacing w:line="260" w:lineRule="exact"/>
              <w:ind w:hanging="291"/>
              <w:jc w:val="left"/>
              <w:textAlignment w:val="auto"/>
              <w:rPr>
                <w:rFonts w:ascii="Arial" w:eastAsia="Times New Roman" w:hAnsi="Arial" w:cs="Arial"/>
                <w:iCs/>
                <w:sz w:val="20"/>
                <w:lang w:eastAsia="sl-SI"/>
              </w:rPr>
            </w:pPr>
            <w:r w:rsidRPr="00A349EA">
              <w:rPr>
                <w:rFonts w:ascii="Arial" w:eastAsia="Times New Roman" w:hAnsi="Arial" w:cs="Arial"/>
                <w:iCs/>
                <w:sz w:val="20"/>
                <w:lang w:eastAsia="sl-SI"/>
              </w:rPr>
              <w:t>pristojnosti občin,</w:t>
            </w:r>
          </w:p>
          <w:p w14:paraId="2CE193AA" w14:textId="77777777" w:rsidR="0042258D" w:rsidRPr="00A349EA" w:rsidRDefault="0042258D" w:rsidP="0042258D">
            <w:pPr>
              <w:widowControl w:val="0"/>
              <w:numPr>
                <w:ilvl w:val="1"/>
                <w:numId w:val="3"/>
              </w:numPr>
              <w:overflowPunct/>
              <w:autoSpaceDE/>
              <w:autoSpaceDN/>
              <w:adjustRightInd/>
              <w:spacing w:line="260" w:lineRule="exact"/>
              <w:ind w:hanging="291"/>
              <w:jc w:val="left"/>
              <w:textAlignment w:val="auto"/>
              <w:rPr>
                <w:rFonts w:ascii="Arial" w:eastAsia="Times New Roman" w:hAnsi="Arial" w:cs="Arial"/>
                <w:iCs/>
                <w:sz w:val="20"/>
                <w:lang w:eastAsia="sl-SI"/>
              </w:rPr>
            </w:pPr>
            <w:r w:rsidRPr="00A349EA">
              <w:rPr>
                <w:rFonts w:ascii="Arial" w:eastAsia="Times New Roman" w:hAnsi="Arial" w:cs="Arial"/>
                <w:iCs/>
                <w:sz w:val="20"/>
                <w:lang w:eastAsia="sl-SI"/>
              </w:rPr>
              <w:t>delovanje občin,</w:t>
            </w:r>
          </w:p>
          <w:p w14:paraId="64EABB1F" w14:textId="77777777" w:rsidR="0042258D" w:rsidRPr="00A349EA" w:rsidRDefault="0042258D" w:rsidP="0042258D">
            <w:pPr>
              <w:widowControl w:val="0"/>
              <w:numPr>
                <w:ilvl w:val="1"/>
                <w:numId w:val="3"/>
              </w:numPr>
              <w:overflowPunct/>
              <w:autoSpaceDE/>
              <w:autoSpaceDN/>
              <w:adjustRightInd/>
              <w:spacing w:line="260" w:lineRule="exact"/>
              <w:ind w:hanging="291"/>
              <w:jc w:val="left"/>
              <w:textAlignment w:val="auto"/>
              <w:rPr>
                <w:rFonts w:ascii="Arial" w:eastAsia="Times New Roman" w:hAnsi="Arial" w:cs="Arial"/>
                <w:iCs/>
                <w:sz w:val="20"/>
                <w:lang w:eastAsia="sl-SI"/>
              </w:rPr>
            </w:pPr>
            <w:r w:rsidRPr="00A349EA">
              <w:rPr>
                <w:rFonts w:ascii="Arial" w:eastAsia="Times New Roman" w:hAnsi="Arial" w:cs="Arial"/>
                <w:iCs/>
                <w:sz w:val="20"/>
                <w:lang w:eastAsia="sl-SI"/>
              </w:rPr>
              <w:t>financiranje občin.</w:t>
            </w:r>
          </w:p>
        </w:tc>
        <w:tc>
          <w:tcPr>
            <w:tcW w:w="2321" w:type="dxa"/>
            <w:gridSpan w:val="4"/>
          </w:tcPr>
          <w:p w14:paraId="1C19705A" w14:textId="77777777" w:rsidR="0042258D" w:rsidRPr="00A349EA" w:rsidRDefault="0042258D" w:rsidP="002A482B">
            <w:pPr>
              <w:widowControl w:val="0"/>
              <w:spacing w:line="260" w:lineRule="exact"/>
              <w:jc w:val="center"/>
              <w:rPr>
                <w:rFonts w:ascii="Arial" w:eastAsia="Times New Roman" w:hAnsi="Arial" w:cs="Arial"/>
                <w:sz w:val="20"/>
                <w:lang w:eastAsia="sl-SI"/>
              </w:rPr>
            </w:pPr>
            <w:r w:rsidRPr="00A349EA">
              <w:rPr>
                <w:rFonts w:ascii="Arial" w:eastAsia="Times New Roman" w:hAnsi="Arial" w:cs="Arial"/>
                <w:sz w:val="20"/>
                <w:lang w:eastAsia="sl-SI"/>
              </w:rPr>
              <w:t>NE</w:t>
            </w:r>
          </w:p>
        </w:tc>
      </w:tr>
      <w:tr w:rsidR="0042258D" w:rsidRPr="0008558E" w14:paraId="03D67F50" w14:textId="77777777" w:rsidTr="002A482B">
        <w:tc>
          <w:tcPr>
            <w:tcW w:w="6879" w:type="dxa"/>
            <w:gridSpan w:val="8"/>
          </w:tcPr>
          <w:p w14:paraId="3FBB9A02" w14:textId="77777777" w:rsidR="0042258D" w:rsidRPr="00A349EA" w:rsidRDefault="0042258D" w:rsidP="002A482B">
            <w:pPr>
              <w:pStyle w:val="Neotevilenodstavek"/>
              <w:widowControl w:val="0"/>
              <w:spacing w:before="0" w:after="0" w:line="260" w:lineRule="exact"/>
              <w:rPr>
                <w:rFonts w:eastAsia="Times New Roman" w:cs="Arial"/>
                <w:iCs/>
              </w:rPr>
            </w:pPr>
            <w:r w:rsidRPr="00A349EA">
              <w:rPr>
                <w:rFonts w:cs="Arial"/>
                <w:iCs/>
              </w:rPr>
              <w:lastRenderedPageBreak/>
              <w:t xml:space="preserve">Gradivo (predpis) je bilo poslano v mnenje: </w:t>
            </w:r>
          </w:p>
          <w:p w14:paraId="1B101832" w14:textId="77777777" w:rsidR="0042258D" w:rsidRPr="00A349EA" w:rsidRDefault="0042258D" w:rsidP="0042258D">
            <w:pPr>
              <w:pStyle w:val="Neotevilenodstavek"/>
              <w:widowControl w:val="0"/>
              <w:numPr>
                <w:ilvl w:val="0"/>
                <w:numId w:val="5"/>
              </w:numPr>
              <w:spacing w:before="0" w:after="0" w:line="260" w:lineRule="exact"/>
              <w:ind w:left="1433" w:hanging="284"/>
              <w:textAlignment w:val="auto"/>
              <w:rPr>
                <w:rFonts w:cs="Arial"/>
                <w:iCs/>
              </w:rPr>
            </w:pPr>
            <w:r w:rsidRPr="00A349EA">
              <w:rPr>
                <w:rFonts w:cs="Arial"/>
                <w:iCs/>
              </w:rPr>
              <w:t>Skupnosti občin Slovenije SOS,</w:t>
            </w:r>
          </w:p>
          <w:p w14:paraId="537CE4FE" w14:textId="77777777" w:rsidR="0042258D" w:rsidRPr="00A349EA" w:rsidRDefault="0042258D" w:rsidP="0042258D">
            <w:pPr>
              <w:pStyle w:val="Neotevilenodstavek"/>
              <w:widowControl w:val="0"/>
              <w:numPr>
                <w:ilvl w:val="0"/>
                <w:numId w:val="5"/>
              </w:numPr>
              <w:spacing w:before="0" w:after="0" w:line="260" w:lineRule="exact"/>
              <w:ind w:left="1433" w:hanging="284"/>
              <w:textAlignment w:val="auto"/>
              <w:rPr>
                <w:rFonts w:cs="Arial"/>
                <w:iCs/>
              </w:rPr>
            </w:pPr>
            <w:r w:rsidRPr="00A349EA">
              <w:rPr>
                <w:rFonts w:cs="Arial"/>
                <w:iCs/>
              </w:rPr>
              <w:t>Združenju občin Slovenije ZOS,</w:t>
            </w:r>
          </w:p>
          <w:p w14:paraId="7969D244" w14:textId="77777777" w:rsidR="0042258D" w:rsidRPr="00A349EA" w:rsidRDefault="0042258D" w:rsidP="0042258D">
            <w:pPr>
              <w:pStyle w:val="Neotevilenodstavek"/>
              <w:widowControl w:val="0"/>
              <w:numPr>
                <w:ilvl w:val="0"/>
                <w:numId w:val="5"/>
              </w:numPr>
              <w:spacing w:before="0" w:after="0" w:line="260" w:lineRule="exact"/>
              <w:ind w:left="1433" w:hanging="284"/>
              <w:textAlignment w:val="auto"/>
              <w:rPr>
                <w:rFonts w:cs="Arial"/>
                <w:iCs/>
              </w:rPr>
            </w:pPr>
            <w:r w:rsidRPr="00A349EA">
              <w:rPr>
                <w:rFonts w:cs="Arial"/>
                <w:iCs/>
              </w:rPr>
              <w:t>Združenju mestnih občin Slovenije ZMOS.</w:t>
            </w:r>
          </w:p>
        </w:tc>
        <w:tc>
          <w:tcPr>
            <w:tcW w:w="2321" w:type="dxa"/>
            <w:gridSpan w:val="4"/>
          </w:tcPr>
          <w:p w14:paraId="6BB46D6A" w14:textId="77777777" w:rsidR="0042258D" w:rsidRPr="00A349EA" w:rsidRDefault="0042258D" w:rsidP="002A482B">
            <w:pPr>
              <w:widowControl w:val="0"/>
              <w:spacing w:line="260" w:lineRule="exact"/>
              <w:jc w:val="center"/>
              <w:rPr>
                <w:rFonts w:ascii="Arial" w:eastAsia="Times New Roman" w:hAnsi="Arial" w:cs="Arial"/>
                <w:sz w:val="20"/>
                <w:lang w:eastAsia="sl-SI"/>
              </w:rPr>
            </w:pPr>
            <w:r w:rsidRPr="00A349EA">
              <w:rPr>
                <w:rFonts w:ascii="Arial" w:eastAsia="Times New Roman" w:hAnsi="Arial" w:cs="Arial"/>
                <w:sz w:val="20"/>
                <w:lang w:eastAsia="sl-SI"/>
              </w:rPr>
              <w:t>NE</w:t>
            </w:r>
          </w:p>
        </w:tc>
      </w:tr>
      <w:tr w:rsidR="0042258D" w:rsidRPr="0008558E" w14:paraId="3A91C765" w14:textId="77777777" w:rsidTr="002A482B">
        <w:tc>
          <w:tcPr>
            <w:tcW w:w="9200" w:type="dxa"/>
            <w:gridSpan w:val="12"/>
            <w:vAlign w:val="center"/>
          </w:tcPr>
          <w:p w14:paraId="56DEC0A8" w14:textId="77777777" w:rsidR="0042258D" w:rsidRPr="00A349EA" w:rsidRDefault="0042258D" w:rsidP="002A482B">
            <w:pPr>
              <w:widowControl w:val="0"/>
              <w:spacing w:line="260" w:lineRule="exact"/>
              <w:jc w:val="left"/>
              <w:rPr>
                <w:rFonts w:ascii="Arial" w:eastAsia="Times New Roman" w:hAnsi="Arial" w:cs="Arial"/>
                <w:b/>
                <w:sz w:val="20"/>
                <w:lang w:eastAsia="sl-SI"/>
              </w:rPr>
            </w:pPr>
            <w:r w:rsidRPr="00A349EA">
              <w:rPr>
                <w:rFonts w:ascii="Arial" w:eastAsia="Times New Roman" w:hAnsi="Arial" w:cs="Arial"/>
                <w:b/>
                <w:sz w:val="20"/>
                <w:lang w:eastAsia="sl-SI"/>
              </w:rPr>
              <w:t>9. Predstavitev sodelovanja javnosti:</w:t>
            </w:r>
          </w:p>
        </w:tc>
      </w:tr>
      <w:tr w:rsidR="0042258D" w:rsidRPr="0008558E" w14:paraId="53478760" w14:textId="77777777" w:rsidTr="002A482B">
        <w:tc>
          <w:tcPr>
            <w:tcW w:w="6879" w:type="dxa"/>
            <w:gridSpan w:val="8"/>
          </w:tcPr>
          <w:p w14:paraId="059B49C8" w14:textId="77777777" w:rsidR="0042258D" w:rsidRPr="00A349EA" w:rsidRDefault="0042258D" w:rsidP="002A482B">
            <w:pPr>
              <w:widowControl w:val="0"/>
              <w:spacing w:line="260" w:lineRule="exact"/>
              <w:rPr>
                <w:rFonts w:ascii="Arial" w:eastAsia="Times New Roman" w:hAnsi="Arial" w:cs="Arial"/>
                <w:sz w:val="20"/>
                <w:lang w:eastAsia="sl-SI"/>
              </w:rPr>
            </w:pPr>
            <w:r w:rsidRPr="00A349EA">
              <w:rPr>
                <w:rFonts w:ascii="Arial" w:eastAsia="Times New Roman" w:hAnsi="Arial" w:cs="Arial"/>
                <w:iCs/>
                <w:sz w:val="20"/>
                <w:lang w:eastAsia="sl-SI"/>
              </w:rPr>
              <w:t>Gradivo je bilo predhodno objavljeno na spletni strani predlagatelja:</w:t>
            </w:r>
          </w:p>
        </w:tc>
        <w:tc>
          <w:tcPr>
            <w:tcW w:w="2321" w:type="dxa"/>
            <w:gridSpan w:val="4"/>
          </w:tcPr>
          <w:p w14:paraId="316A3A33" w14:textId="59E68BB7" w:rsidR="0042258D" w:rsidRPr="00A349EA" w:rsidRDefault="0042258D" w:rsidP="002A482B">
            <w:pPr>
              <w:widowControl w:val="0"/>
              <w:spacing w:line="260" w:lineRule="exact"/>
              <w:jc w:val="center"/>
              <w:rPr>
                <w:rFonts w:ascii="Arial" w:eastAsia="Times New Roman" w:hAnsi="Arial" w:cs="Arial"/>
                <w:iCs/>
                <w:sz w:val="20"/>
                <w:lang w:eastAsia="sl-SI"/>
              </w:rPr>
            </w:pPr>
            <w:r w:rsidRPr="00960D91">
              <w:rPr>
                <w:rFonts w:ascii="Arial" w:eastAsia="Times New Roman" w:hAnsi="Arial" w:cs="Arial"/>
                <w:sz w:val="20"/>
                <w:lang w:eastAsia="sl-SI"/>
              </w:rPr>
              <w:t>NE</w:t>
            </w:r>
          </w:p>
        </w:tc>
      </w:tr>
      <w:tr w:rsidR="0042258D" w:rsidRPr="0008558E" w14:paraId="69BAA9CC" w14:textId="77777777" w:rsidTr="002A482B">
        <w:tc>
          <w:tcPr>
            <w:tcW w:w="9200" w:type="dxa"/>
            <w:gridSpan w:val="12"/>
          </w:tcPr>
          <w:p w14:paraId="7A214756" w14:textId="77777777" w:rsidR="0042258D" w:rsidRPr="00A349EA" w:rsidRDefault="0042258D" w:rsidP="002A482B">
            <w:pPr>
              <w:widowControl w:val="0"/>
              <w:spacing w:line="260" w:lineRule="exact"/>
              <w:rPr>
                <w:rFonts w:ascii="Arial" w:eastAsia="Times New Roman" w:hAnsi="Arial" w:cs="Arial"/>
                <w:iCs/>
                <w:sz w:val="20"/>
                <w:lang w:eastAsia="sl-SI"/>
              </w:rPr>
            </w:pPr>
          </w:p>
        </w:tc>
      </w:tr>
      <w:tr w:rsidR="0042258D" w:rsidRPr="0008558E" w14:paraId="00DCB126" w14:textId="77777777" w:rsidTr="002A482B">
        <w:tc>
          <w:tcPr>
            <w:tcW w:w="9200" w:type="dxa"/>
            <w:gridSpan w:val="12"/>
          </w:tcPr>
          <w:p w14:paraId="3910E52E" w14:textId="77777777" w:rsidR="0042258D" w:rsidRPr="00A349EA" w:rsidRDefault="0042258D" w:rsidP="002A482B">
            <w:pPr>
              <w:widowControl w:val="0"/>
              <w:spacing w:line="260" w:lineRule="exact"/>
              <w:rPr>
                <w:rFonts w:ascii="Arial" w:eastAsia="Times New Roman" w:hAnsi="Arial" w:cs="Arial"/>
                <w:iCs/>
                <w:sz w:val="20"/>
                <w:lang w:eastAsia="sl-SI"/>
              </w:rPr>
            </w:pPr>
            <w:r w:rsidRPr="00A349EA">
              <w:rPr>
                <w:rFonts w:ascii="Arial" w:eastAsia="Times New Roman" w:hAnsi="Arial" w:cs="Arial"/>
                <w:iCs/>
                <w:sz w:val="20"/>
                <w:lang w:eastAsia="sl-SI"/>
              </w:rPr>
              <w:t>(Če je odgovor DA, navedite:)</w:t>
            </w:r>
          </w:p>
          <w:p w14:paraId="5834E908" w14:textId="77777777" w:rsidR="0042258D" w:rsidRPr="00A349EA" w:rsidRDefault="0042258D" w:rsidP="002A482B">
            <w:pPr>
              <w:widowControl w:val="0"/>
              <w:spacing w:line="260" w:lineRule="exact"/>
              <w:rPr>
                <w:rFonts w:ascii="Arial" w:eastAsia="Times New Roman" w:hAnsi="Arial" w:cs="Arial"/>
                <w:iCs/>
                <w:sz w:val="20"/>
                <w:lang w:eastAsia="sl-SI"/>
              </w:rPr>
            </w:pPr>
            <w:r w:rsidRPr="00A349EA">
              <w:rPr>
                <w:rFonts w:ascii="Arial" w:eastAsia="Times New Roman" w:hAnsi="Arial" w:cs="Arial"/>
                <w:iCs/>
                <w:sz w:val="20"/>
                <w:lang w:eastAsia="sl-SI"/>
              </w:rPr>
              <w:t>/</w:t>
            </w:r>
          </w:p>
        </w:tc>
      </w:tr>
      <w:tr w:rsidR="0042258D" w:rsidRPr="0008558E" w14:paraId="1F647636" w14:textId="77777777" w:rsidTr="002A482B">
        <w:tc>
          <w:tcPr>
            <w:tcW w:w="6879" w:type="dxa"/>
            <w:gridSpan w:val="8"/>
            <w:vAlign w:val="center"/>
          </w:tcPr>
          <w:p w14:paraId="2D84BF18" w14:textId="77777777" w:rsidR="0042258D" w:rsidRPr="00A349EA" w:rsidRDefault="0042258D" w:rsidP="002A482B">
            <w:pPr>
              <w:widowControl w:val="0"/>
              <w:spacing w:line="260" w:lineRule="exact"/>
              <w:jc w:val="left"/>
              <w:rPr>
                <w:rFonts w:ascii="Arial" w:eastAsia="Times New Roman" w:hAnsi="Arial" w:cs="Arial"/>
                <w:sz w:val="20"/>
                <w:lang w:eastAsia="sl-SI"/>
              </w:rPr>
            </w:pPr>
            <w:r w:rsidRPr="00A349EA">
              <w:rPr>
                <w:rFonts w:ascii="Arial" w:eastAsia="Times New Roman" w:hAnsi="Arial" w:cs="Arial"/>
                <w:b/>
                <w:sz w:val="20"/>
                <w:lang w:eastAsia="sl-SI"/>
              </w:rPr>
              <w:t>10. Pri pripravi gradiva so bile upoštevane zahteve iz Resolucije o normativni dejavnosti:</w:t>
            </w:r>
          </w:p>
        </w:tc>
        <w:tc>
          <w:tcPr>
            <w:tcW w:w="2321" w:type="dxa"/>
            <w:gridSpan w:val="4"/>
            <w:vAlign w:val="center"/>
          </w:tcPr>
          <w:p w14:paraId="58A3CFB7" w14:textId="77777777" w:rsidR="0042258D" w:rsidRPr="00A349EA" w:rsidRDefault="0042258D" w:rsidP="002A482B">
            <w:pPr>
              <w:widowControl w:val="0"/>
              <w:spacing w:line="260" w:lineRule="exact"/>
              <w:jc w:val="center"/>
              <w:rPr>
                <w:rFonts w:ascii="Arial" w:eastAsia="Times New Roman" w:hAnsi="Arial" w:cs="Arial"/>
                <w:iCs/>
                <w:sz w:val="20"/>
                <w:lang w:eastAsia="sl-SI"/>
              </w:rPr>
            </w:pPr>
            <w:r w:rsidRPr="00A349EA">
              <w:rPr>
                <w:rFonts w:ascii="Arial" w:eastAsia="Times New Roman" w:hAnsi="Arial" w:cs="Arial"/>
                <w:sz w:val="20"/>
                <w:lang w:eastAsia="sl-SI"/>
              </w:rPr>
              <w:t>NE</w:t>
            </w:r>
          </w:p>
        </w:tc>
      </w:tr>
      <w:tr w:rsidR="0042258D" w:rsidRPr="0008558E" w14:paraId="487F74EB" w14:textId="77777777" w:rsidTr="002A482B">
        <w:tc>
          <w:tcPr>
            <w:tcW w:w="6879" w:type="dxa"/>
            <w:gridSpan w:val="8"/>
            <w:vAlign w:val="center"/>
          </w:tcPr>
          <w:p w14:paraId="6C17C5CA" w14:textId="77777777" w:rsidR="0042258D" w:rsidRPr="00A349EA" w:rsidRDefault="0042258D" w:rsidP="002A482B">
            <w:pPr>
              <w:widowControl w:val="0"/>
              <w:spacing w:line="260" w:lineRule="exact"/>
              <w:jc w:val="left"/>
              <w:rPr>
                <w:rFonts w:ascii="Arial" w:eastAsia="Times New Roman" w:hAnsi="Arial" w:cs="Arial"/>
                <w:b/>
                <w:sz w:val="20"/>
                <w:lang w:eastAsia="sl-SI"/>
              </w:rPr>
            </w:pPr>
            <w:r w:rsidRPr="00A349EA">
              <w:rPr>
                <w:rFonts w:ascii="Arial" w:eastAsia="Times New Roman" w:hAnsi="Arial" w:cs="Arial"/>
                <w:b/>
                <w:sz w:val="20"/>
                <w:lang w:eastAsia="sl-SI"/>
              </w:rPr>
              <w:t>11. Gradivo je uvrščeno v delovni program vlade:</w:t>
            </w:r>
          </w:p>
        </w:tc>
        <w:tc>
          <w:tcPr>
            <w:tcW w:w="2321" w:type="dxa"/>
            <w:gridSpan w:val="4"/>
            <w:vAlign w:val="center"/>
          </w:tcPr>
          <w:p w14:paraId="670BBDDB" w14:textId="77777777" w:rsidR="0042258D" w:rsidRPr="00A349EA" w:rsidRDefault="0042258D" w:rsidP="002A482B">
            <w:pPr>
              <w:widowControl w:val="0"/>
              <w:spacing w:line="260" w:lineRule="exact"/>
              <w:jc w:val="center"/>
              <w:rPr>
                <w:rFonts w:ascii="Arial" w:eastAsia="Times New Roman" w:hAnsi="Arial" w:cs="Arial"/>
                <w:sz w:val="20"/>
                <w:lang w:eastAsia="sl-SI"/>
              </w:rPr>
            </w:pPr>
            <w:r w:rsidRPr="00A349EA">
              <w:rPr>
                <w:rFonts w:ascii="Arial" w:eastAsia="Times New Roman" w:hAnsi="Arial" w:cs="Arial"/>
                <w:sz w:val="20"/>
                <w:lang w:eastAsia="sl-SI"/>
              </w:rPr>
              <w:t>NE</w:t>
            </w:r>
          </w:p>
        </w:tc>
      </w:tr>
      <w:tr w:rsidR="0042258D" w:rsidRPr="0008558E" w14:paraId="7DE96CD3" w14:textId="77777777" w:rsidTr="002A482B">
        <w:trPr>
          <w:cantSplit/>
        </w:trPr>
        <w:tc>
          <w:tcPr>
            <w:tcW w:w="9200" w:type="dxa"/>
            <w:gridSpan w:val="12"/>
            <w:tcBorders>
              <w:top w:val="single" w:sz="4" w:space="0" w:color="000000"/>
              <w:left w:val="single" w:sz="4" w:space="0" w:color="000000"/>
              <w:bottom w:val="single" w:sz="4" w:space="0" w:color="000000"/>
              <w:right w:val="single" w:sz="4" w:space="0" w:color="000000"/>
            </w:tcBorders>
          </w:tcPr>
          <w:p w14:paraId="5CB52699" w14:textId="77777777" w:rsidR="0042258D" w:rsidRPr="00A349EA" w:rsidRDefault="0042258D" w:rsidP="002A482B">
            <w:pPr>
              <w:widowControl w:val="0"/>
              <w:suppressAutoHyphens/>
              <w:spacing w:line="260" w:lineRule="exact"/>
              <w:jc w:val="left"/>
              <w:outlineLvl w:val="3"/>
              <w:rPr>
                <w:rFonts w:ascii="Arial" w:eastAsia="Times New Roman" w:hAnsi="Arial" w:cs="Arial"/>
                <w:sz w:val="20"/>
                <w:lang w:eastAsia="sl-SI"/>
              </w:rPr>
            </w:pPr>
            <w:r w:rsidRPr="00A349EA">
              <w:rPr>
                <w:rFonts w:ascii="Arial" w:eastAsia="Times New Roman" w:hAnsi="Arial" w:cs="Arial"/>
                <w:sz w:val="20"/>
                <w:lang w:eastAsia="sl-SI"/>
              </w:rPr>
              <w:t xml:space="preserve">                                                        </w:t>
            </w:r>
          </w:p>
          <w:p w14:paraId="2C96A382" w14:textId="77777777" w:rsidR="0042258D" w:rsidRPr="00A349EA" w:rsidRDefault="0042258D" w:rsidP="002A482B">
            <w:pPr>
              <w:widowControl w:val="0"/>
              <w:suppressAutoHyphens/>
              <w:spacing w:line="260" w:lineRule="exact"/>
              <w:ind w:left="4963"/>
              <w:jc w:val="center"/>
              <w:outlineLvl w:val="3"/>
              <w:rPr>
                <w:rFonts w:ascii="Arial" w:eastAsia="Times New Roman" w:hAnsi="Arial" w:cs="Arial"/>
                <w:b/>
                <w:bCs/>
                <w:sz w:val="20"/>
                <w:lang w:eastAsia="sl-SI"/>
              </w:rPr>
            </w:pPr>
            <w:r w:rsidRPr="00A349EA">
              <w:rPr>
                <w:rFonts w:ascii="Arial" w:eastAsia="Times New Roman" w:hAnsi="Arial" w:cs="Arial"/>
                <w:b/>
                <w:bCs/>
                <w:sz w:val="20"/>
                <w:lang w:eastAsia="sl-SI"/>
              </w:rPr>
              <w:t>Andreja Katič</w:t>
            </w:r>
          </w:p>
          <w:p w14:paraId="2A0B8998" w14:textId="77777777" w:rsidR="0042258D" w:rsidRPr="00A349EA" w:rsidRDefault="0042258D" w:rsidP="002A482B">
            <w:pPr>
              <w:widowControl w:val="0"/>
              <w:suppressAutoHyphens/>
              <w:spacing w:line="260" w:lineRule="exact"/>
              <w:ind w:left="4963"/>
              <w:jc w:val="center"/>
              <w:outlineLvl w:val="3"/>
              <w:rPr>
                <w:rFonts w:ascii="Arial" w:eastAsia="Times New Roman" w:hAnsi="Arial" w:cs="Arial"/>
                <w:b/>
                <w:bCs/>
                <w:sz w:val="20"/>
                <w:lang w:eastAsia="sl-SI"/>
              </w:rPr>
            </w:pPr>
            <w:r w:rsidRPr="00A349EA">
              <w:rPr>
                <w:rFonts w:ascii="Arial" w:eastAsia="Times New Roman" w:hAnsi="Arial" w:cs="Arial"/>
                <w:b/>
                <w:bCs/>
                <w:sz w:val="20"/>
                <w:lang w:eastAsia="sl-SI"/>
              </w:rPr>
              <w:t>ministrica</w:t>
            </w:r>
          </w:p>
          <w:p w14:paraId="17AA5E1E" w14:textId="77777777" w:rsidR="0042258D" w:rsidRPr="00A349EA" w:rsidRDefault="0042258D" w:rsidP="002A482B">
            <w:pPr>
              <w:widowControl w:val="0"/>
              <w:suppressAutoHyphens/>
              <w:spacing w:line="260" w:lineRule="exact"/>
              <w:ind w:left="4963"/>
              <w:jc w:val="center"/>
              <w:outlineLvl w:val="3"/>
              <w:rPr>
                <w:rFonts w:ascii="Arial" w:eastAsia="Times New Roman" w:hAnsi="Arial" w:cs="Arial"/>
                <w:b/>
                <w:bCs/>
                <w:sz w:val="20"/>
                <w:lang w:eastAsia="sl-SI"/>
              </w:rPr>
            </w:pPr>
          </w:p>
        </w:tc>
      </w:tr>
      <w:tr w:rsidR="0042258D" w:rsidRPr="0008558E" w14:paraId="3A72A527" w14:textId="77777777" w:rsidTr="002A482B">
        <w:trPr>
          <w:cantSplit/>
        </w:trPr>
        <w:tc>
          <w:tcPr>
            <w:tcW w:w="9200" w:type="dxa"/>
            <w:gridSpan w:val="12"/>
            <w:tcBorders>
              <w:top w:val="single" w:sz="4" w:space="0" w:color="000000"/>
              <w:left w:val="single" w:sz="4" w:space="0" w:color="000000"/>
              <w:bottom w:val="single" w:sz="4" w:space="0" w:color="000000"/>
              <w:right w:val="single" w:sz="4" w:space="0" w:color="000000"/>
            </w:tcBorders>
          </w:tcPr>
          <w:p w14:paraId="7F00E93D" w14:textId="77777777" w:rsidR="0042258D" w:rsidRPr="0008558E" w:rsidRDefault="0042258D" w:rsidP="002A482B">
            <w:pPr>
              <w:pStyle w:val="Golobesedilo"/>
              <w:jc w:val="left"/>
              <w:rPr>
                <w:rFonts w:ascii="Arial" w:hAnsi="Arial" w:cs="Arial"/>
                <w:bCs/>
                <w:highlight w:val="yellow"/>
              </w:rPr>
            </w:pPr>
          </w:p>
          <w:p w14:paraId="6100BC79" w14:textId="77777777" w:rsidR="0042258D" w:rsidRPr="000C4CDF" w:rsidRDefault="0042258D" w:rsidP="002A482B">
            <w:pPr>
              <w:overflowPunct/>
              <w:spacing w:line="240" w:lineRule="exact"/>
              <w:textAlignment w:val="auto"/>
              <w:rPr>
                <w:rFonts w:ascii="Arial" w:eastAsia="Times New Roman" w:hAnsi="Arial" w:cs="Arial"/>
                <w:iCs/>
                <w:sz w:val="20"/>
                <w:lang w:eastAsia="sl-SI"/>
              </w:rPr>
            </w:pPr>
            <w:bookmarkStart w:id="5" w:name="_Hlk196820579"/>
            <w:r w:rsidRPr="000C4CDF">
              <w:rPr>
                <w:rFonts w:ascii="Arial" w:eastAsia="Times New Roman" w:hAnsi="Arial" w:cs="Arial"/>
                <w:iCs/>
                <w:sz w:val="20"/>
                <w:lang w:eastAsia="sl-SI"/>
              </w:rPr>
              <w:t>Priloge:</w:t>
            </w:r>
          </w:p>
          <w:p w14:paraId="744B5CC6" w14:textId="1CF6FE12" w:rsidR="0042258D" w:rsidRPr="000C4CDF" w:rsidRDefault="009F7B6D" w:rsidP="0042258D">
            <w:pPr>
              <w:pStyle w:val="Odstavekseznama"/>
              <w:numPr>
                <w:ilvl w:val="0"/>
                <w:numId w:val="7"/>
              </w:numPr>
              <w:overflowPunct/>
              <w:autoSpaceDE/>
              <w:autoSpaceDN/>
              <w:adjustRightInd/>
              <w:spacing w:after="200" w:line="240" w:lineRule="exact"/>
              <w:ind w:left="306"/>
              <w:jc w:val="left"/>
              <w:textAlignment w:val="auto"/>
              <w:rPr>
                <w:rFonts w:ascii="Arial" w:hAnsi="Arial" w:cs="Arial"/>
                <w:iCs/>
                <w:sz w:val="20"/>
                <w:lang w:eastAsia="sl-SI"/>
              </w:rPr>
            </w:pPr>
            <w:r>
              <w:rPr>
                <w:rFonts w:ascii="Arial" w:hAnsi="Arial" w:cs="Arial"/>
                <w:iCs/>
                <w:sz w:val="20"/>
                <w:lang w:eastAsia="sl-SI"/>
              </w:rPr>
              <w:t>P</w:t>
            </w:r>
            <w:r w:rsidR="0042258D" w:rsidRPr="000C4CDF">
              <w:rPr>
                <w:rFonts w:ascii="Arial" w:hAnsi="Arial" w:cs="Arial"/>
                <w:iCs/>
                <w:sz w:val="20"/>
                <w:lang w:eastAsia="sl-SI"/>
              </w:rPr>
              <w:t>redlog sklepa vlade</w:t>
            </w:r>
          </w:p>
          <w:p w14:paraId="74D0E37D" w14:textId="781B8395" w:rsidR="000C4CDF" w:rsidRPr="000C4CDF" w:rsidRDefault="000C4CDF" w:rsidP="0042258D">
            <w:pPr>
              <w:pStyle w:val="Odstavekseznama"/>
              <w:numPr>
                <w:ilvl w:val="0"/>
                <w:numId w:val="7"/>
              </w:numPr>
              <w:overflowPunct/>
              <w:autoSpaceDE/>
              <w:autoSpaceDN/>
              <w:adjustRightInd/>
              <w:spacing w:after="200" w:line="240" w:lineRule="exact"/>
              <w:ind w:left="306"/>
              <w:jc w:val="left"/>
              <w:textAlignment w:val="auto"/>
              <w:rPr>
                <w:rFonts w:ascii="Arial" w:hAnsi="Arial" w:cs="Arial"/>
                <w:iCs/>
                <w:sz w:val="20"/>
                <w:lang w:eastAsia="sl-SI"/>
              </w:rPr>
            </w:pPr>
            <w:r w:rsidRPr="000C4CDF">
              <w:rPr>
                <w:rFonts w:ascii="Arial" w:eastAsia="Times New Roman" w:hAnsi="Arial" w:cs="Arial"/>
                <w:bCs/>
                <w:sz w:val="20"/>
                <w:lang w:eastAsia="sl-SI"/>
              </w:rPr>
              <w:t xml:space="preserve">Strategija in akcijski načrt za zagotavljanje največje otrokove koristi v civilnih </w:t>
            </w:r>
            <w:r w:rsidR="00943D5D">
              <w:rPr>
                <w:rFonts w:ascii="Arial" w:eastAsia="Times New Roman" w:hAnsi="Arial" w:cs="Arial"/>
                <w:bCs/>
                <w:sz w:val="20"/>
                <w:lang w:eastAsia="sl-SI"/>
              </w:rPr>
              <w:t xml:space="preserve">sodnih </w:t>
            </w:r>
            <w:r w:rsidRPr="000C4CDF">
              <w:rPr>
                <w:rFonts w:ascii="Arial" w:eastAsia="Times New Roman" w:hAnsi="Arial" w:cs="Arial"/>
                <w:bCs/>
                <w:sz w:val="20"/>
                <w:lang w:eastAsia="sl-SI"/>
              </w:rPr>
              <w:t>postopkih</w:t>
            </w:r>
          </w:p>
          <w:p w14:paraId="63295994" w14:textId="7F53748B" w:rsidR="0042258D" w:rsidRDefault="009F7B6D" w:rsidP="0042258D">
            <w:pPr>
              <w:pStyle w:val="Odstavekseznama"/>
              <w:numPr>
                <w:ilvl w:val="0"/>
                <w:numId w:val="7"/>
              </w:numPr>
              <w:overflowPunct/>
              <w:autoSpaceDE/>
              <w:autoSpaceDN/>
              <w:adjustRightInd/>
              <w:spacing w:after="200" w:line="240" w:lineRule="exact"/>
              <w:ind w:left="306"/>
              <w:jc w:val="left"/>
              <w:textAlignment w:val="auto"/>
              <w:rPr>
                <w:rFonts w:ascii="Arial" w:hAnsi="Arial" w:cs="Arial"/>
                <w:iCs/>
                <w:sz w:val="20"/>
                <w:lang w:eastAsia="sl-SI"/>
              </w:rPr>
            </w:pPr>
            <w:r>
              <w:rPr>
                <w:rFonts w:ascii="Arial" w:hAnsi="Arial" w:cs="Arial"/>
                <w:iCs/>
                <w:sz w:val="20"/>
                <w:lang w:eastAsia="sl-SI"/>
              </w:rPr>
              <w:t>O</w:t>
            </w:r>
            <w:r w:rsidR="0042258D" w:rsidRPr="000C4CDF">
              <w:rPr>
                <w:rFonts w:ascii="Arial" w:hAnsi="Arial" w:cs="Arial"/>
                <w:iCs/>
                <w:sz w:val="20"/>
                <w:lang w:eastAsia="sl-SI"/>
              </w:rPr>
              <w:t xml:space="preserve">brazložitev </w:t>
            </w:r>
          </w:p>
          <w:p w14:paraId="1F6AD329" w14:textId="5EDE33D7" w:rsidR="009F7B6D" w:rsidRPr="000C4CDF" w:rsidRDefault="009F7B6D" w:rsidP="0042258D">
            <w:pPr>
              <w:pStyle w:val="Odstavekseznama"/>
              <w:numPr>
                <w:ilvl w:val="0"/>
                <w:numId w:val="7"/>
              </w:numPr>
              <w:overflowPunct/>
              <w:autoSpaceDE/>
              <w:autoSpaceDN/>
              <w:adjustRightInd/>
              <w:spacing w:after="200" w:line="240" w:lineRule="exact"/>
              <w:ind w:left="306"/>
              <w:jc w:val="left"/>
              <w:textAlignment w:val="auto"/>
              <w:rPr>
                <w:rFonts w:ascii="Arial" w:hAnsi="Arial" w:cs="Arial"/>
                <w:iCs/>
                <w:sz w:val="20"/>
                <w:lang w:eastAsia="sl-SI"/>
              </w:rPr>
            </w:pPr>
            <w:r>
              <w:rPr>
                <w:rFonts w:ascii="Arial" w:hAnsi="Arial" w:cs="Arial"/>
                <w:iCs/>
                <w:sz w:val="20"/>
                <w:lang w:eastAsia="sl-SI"/>
              </w:rPr>
              <w:t>Mnenja resorjev</w:t>
            </w:r>
          </w:p>
          <w:bookmarkEnd w:id="5"/>
          <w:p w14:paraId="1EE10B13" w14:textId="77777777" w:rsidR="0042258D" w:rsidRPr="0008558E" w:rsidRDefault="0042258D" w:rsidP="007C555F">
            <w:pPr>
              <w:pStyle w:val="Odstavekseznama"/>
              <w:overflowPunct/>
              <w:autoSpaceDE/>
              <w:autoSpaceDN/>
              <w:adjustRightInd/>
              <w:spacing w:after="200" w:line="240" w:lineRule="exact"/>
              <w:ind w:left="306"/>
              <w:jc w:val="left"/>
              <w:textAlignment w:val="auto"/>
              <w:rPr>
                <w:rFonts w:ascii="Arial" w:eastAsia="Times New Roman" w:hAnsi="Arial" w:cs="Arial"/>
                <w:highlight w:val="yellow"/>
                <w:lang w:eastAsia="sl-SI"/>
              </w:rPr>
            </w:pPr>
          </w:p>
        </w:tc>
      </w:tr>
    </w:tbl>
    <w:p w14:paraId="5B36AD6C" w14:textId="77777777" w:rsidR="0042258D" w:rsidRPr="0008558E" w:rsidRDefault="0042258D" w:rsidP="0042258D">
      <w:pPr>
        <w:framePr w:w="9962" w:wrap="auto" w:hAnchor="text" w:x="1300"/>
        <w:overflowPunct/>
        <w:autoSpaceDE/>
        <w:autoSpaceDN/>
        <w:adjustRightInd/>
        <w:spacing w:line="260" w:lineRule="exact"/>
        <w:jc w:val="left"/>
        <w:textAlignment w:val="auto"/>
        <w:rPr>
          <w:rFonts w:ascii="Arial" w:eastAsia="Times New Roman" w:hAnsi="Arial" w:cs="Arial"/>
          <w:sz w:val="20"/>
          <w:highlight w:val="yellow"/>
        </w:rPr>
        <w:sectPr w:rsidR="0042258D" w:rsidRPr="0008558E" w:rsidSect="0042258D">
          <w:headerReference w:type="default" r:id="rId8"/>
          <w:headerReference w:type="first" r:id="rId9"/>
          <w:pgSz w:w="11906" w:h="16838"/>
          <w:pgMar w:top="1418" w:right="1418" w:bottom="1135" w:left="1418" w:header="708" w:footer="708" w:gutter="0"/>
          <w:cols w:space="708"/>
          <w:titlePg/>
          <w:docGrid w:linePitch="360"/>
        </w:sectPr>
      </w:pPr>
    </w:p>
    <w:p w14:paraId="5BA7E36C" w14:textId="77777777" w:rsidR="0042258D" w:rsidRPr="00DC6910" w:rsidRDefault="0042258D" w:rsidP="0042258D">
      <w:pPr>
        <w:tabs>
          <w:tab w:val="left" w:pos="6912"/>
        </w:tabs>
        <w:suppressAutoHyphens/>
        <w:jc w:val="right"/>
        <w:rPr>
          <w:rFonts w:ascii="Arial" w:hAnsi="Arial" w:cs="Arial"/>
          <w:b/>
          <w:color w:val="000000"/>
          <w:sz w:val="20"/>
        </w:rPr>
      </w:pPr>
      <w:r w:rsidRPr="00DC6910">
        <w:rPr>
          <w:rFonts w:ascii="Arial" w:hAnsi="Arial" w:cs="Arial"/>
          <w:b/>
          <w:color w:val="000000"/>
          <w:sz w:val="20"/>
        </w:rPr>
        <w:lastRenderedPageBreak/>
        <w:t>Pr</w:t>
      </w:r>
      <w:r>
        <w:rPr>
          <w:rFonts w:ascii="Arial" w:hAnsi="Arial" w:cs="Arial"/>
          <w:b/>
          <w:color w:val="000000"/>
          <w:sz w:val="20"/>
        </w:rPr>
        <w:t>iloga 1</w:t>
      </w:r>
    </w:p>
    <w:p w14:paraId="52CC823F" w14:textId="77777777" w:rsidR="0042258D" w:rsidRPr="0008558E" w:rsidRDefault="0042258D" w:rsidP="0042258D">
      <w:pPr>
        <w:pStyle w:val="Golobesedilo"/>
        <w:rPr>
          <w:rFonts w:ascii="Arial" w:eastAsia="Calibri" w:hAnsi="Arial" w:cs="Arial"/>
          <w:color w:val="000000"/>
          <w:highlight w:val="yellow"/>
          <w:lang w:eastAsia="en-US"/>
        </w:rPr>
      </w:pPr>
    </w:p>
    <w:p w14:paraId="0AAD86D4" w14:textId="77777777" w:rsidR="0042258D" w:rsidRPr="0008558E" w:rsidRDefault="0042258D" w:rsidP="0042258D">
      <w:pPr>
        <w:pStyle w:val="Golobesedilo"/>
        <w:ind w:left="720"/>
        <w:jc w:val="center"/>
        <w:rPr>
          <w:rFonts w:ascii="Arial" w:hAnsi="Arial" w:cs="Arial"/>
          <w:b/>
          <w:bCs/>
          <w:highlight w:val="yellow"/>
        </w:rPr>
      </w:pPr>
    </w:p>
    <w:p w14:paraId="0B88A9DB" w14:textId="0A243F1D" w:rsidR="0042258D" w:rsidRPr="00361190" w:rsidRDefault="00D516D3" w:rsidP="0042258D">
      <w:pPr>
        <w:rPr>
          <w:rFonts w:ascii="Arial" w:eastAsia="Times New Roman" w:hAnsi="Arial" w:cs="Arial"/>
          <w:iCs/>
          <w:sz w:val="20"/>
          <w:lang w:eastAsia="sl-SI"/>
        </w:rPr>
      </w:pPr>
      <w:r w:rsidRPr="00D516D3">
        <w:rPr>
          <w:rFonts w:ascii="Arial" w:eastAsia="Times New Roman" w:hAnsi="Arial" w:cs="Arial"/>
          <w:iCs/>
          <w:sz w:val="20"/>
          <w:lang w:eastAsia="sl-SI"/>
        </w:rPr>
        <w:t>Na podlagi šestega odstavka 21. člena Zakona o Vladi Republike Slovenije (Uradni list RS, št. 24/05 – uradno prečiščeno besedilo, 109/08, 38/10 – ZUKN, 8/12, 21/13, 47/13 – ZDU-1G, 65/14 in 55/17) je Vlada Republike Sloveniji na ….. seji dne ….. sprejela naslednji sklep:</w:t>
      </w:r>
    </w:p>
    <w:p w14:paraId="14E8E8EA" w14:textId="77777777" w:rsidR="0042258D" w:rsidRDefault="0042258D" w:rsidP="0042258D">
      <w:pPr>
        <w:overflowPunct/>
        <w:autoSpaceDE/>
        <w:autoSpaceDN/>
        <w:adjustRightInd/>
        <w:spacing w:line="240" w:lineRule="exact"/>
        <w:textAlignment w:val="auto"/>
        <w:rPr>
          <w:rFonts w:ascii="Arial" w:eastAsia="Times New Roman" w:hAnsi="Arial" w:cs="Arial"/>
          <w:iCs/>
          <w:sz w:val="20"/>
          <w:lang w:eastAsia="sl-SI"/>
        </w:rPr>
      </w:pPr>
    </w:p>
    <w:p w14:paraId="2414320E" w14:textId="77777777" w:rsidR="00763D60" w:rsidRPr="00361190" w:rsidRDefault="00763D60" w:rsidP="0042258D">
      <w:pPr>
        <w:overflowPunct/>
        <w:autoSpaceDE/>
        <w:autoSpaceDN/>
        <w:adjustRightInd/>
        <w:spacing w:line="240" w:lineRule="exact"/>
        <w:textAlignment w:val="auto"/>
        <w:rPr>
          <w:rFonts w:ascii="Arial" w:eastAsia="Times New Roman" w:hAnsi="Arial" w:cs="Arial"/>
          <w:iCs/>
          <w:sz w:val="20"/>
          <w:lang w:eastAsia="sl-SI"/>
        </w:rPr>
      </w:pPr>
    </w:p>
    <w:p w14:paraId="463C0EE2" w14:textId="77777777" w:rsidR="0042258D" w:rsidRDefault="0042258D" w:rsidP="0042258D">
      <w:pPr>
        <w:overflowPunct/>
        <w:autoSpaceDE/>
        <w:autoSpaceDN/>
        <w:adjustRightInd/>
        <w:spacing w:line="240" w:lineRule="exact"/>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SKLEP:</w:t>
      </w:r>
    </w:p>
    <w:p w14:paraId="0913BE95" w14:textId="77777777" w:rsidR="0042258D" w:rsidRPr="00361190" w:rsidRDefault="0042258D" w:rsidP="0042258D">
      <w:pPr>
        <w:overflowPunct/>
        <w:autoSpaceDE/>
        <w:autoSpaceDN/>
        <w:adjustRightInd/>
        <w:spacing w:line="240" w:lineRule="exact"/>
        <w:jc w:val="center"/>
        <w:textAlignment w:val="auto"/>
        <w:rPr>
          <w:rFonts w:ascii="Arial" w:eastAsia="Times New Roman" w:hAnsi="Arial" w:cs="Arial"/>
          <w:iCs/>
          <w:sz w:val="20"/>
          <w:lang w:eastAsia="sl-SI"/>
        </w:rPr>
      </w:pPr>
    </w:p>
    <w:p w14:paraId="558322BC" w14:textId="77777777" w:rsidR="0042258D" w:rsidRPr="00361190" w:rsidRDefault="0042258D" w:rsidP="0042258D">
      <w:pPr>
        <w:overflowPunct/>
        <w:autoSpaceDE/>
        <w:autoSpaceDN/>
        <w:adjustRightInd/>
        <w:spacing w:line="240" w:lineRule="exact"/>
        <w:textAlignment w:val="auto"/>
        <w:rPr>
          <w:rFonts w:ascii="Arial" w:eastAsia="Times New Roman" w:hAnsi="Arial" w:cs="Arial"/>
          <w:iCs/>
          <w:sz w:val="20"/>
          <w:lang w:eastAsia="sl-SI"/>
        </w:rPr>
      </w:pPr>
    </w:p>
    <w:p w14:paraId="2EC5AD68" w14:textId="77777777" w:rsidR="000D05CD" w:rsidRDefault="000D05CD" w:rsidP="000D05CD">
      <w:pPr>
        <w:pStyle w:val="Odstavekseznama"/>
        <w:numPr>
          <w:ilvl w:val="0"/>
          <w:numId w:val="10"/>
        </w:numPr>
        <w:rPr>
          <w:rFonts w:ascii="Arial" w:eastAsia="Times New Roman" w:hAnsi="Arial" w:cs="Arial"/>
          <w:iCs/>
          <w:sz w:val="20"/>
          <w:lang w:eastAsia="sl-SI"/>
        </w:rPr>
      </w:pPr>
      <w:r w:rsidRPr="000D05CD">
        <w:rPr>
          <w:rFonts w:ascii="Arial" w:eastAsia="Times New Roman" w:hAnsi="Arial" w:cs="Arial"/>
          <w:iCs/>
          <w:sz w:val="20"/>
          <w:lang w:eastAsia="sl-SI"/>
        </w:rPr>
        <w:t xml:space="preserve">Vlada Republike Slovenije se je seznanila s </w:t>
      </w:r>
      <w:r w:rsidRPr="000D05CD">
        <w:rPr>
          <w:rFonts w:ascii="Arial" w:eastAsia="Times New Roman" w:hAnsi="Arial" w:cs="Arial"/>
          <w:bCs/>
          <w:sz w:val="20"/>
          <w:lang w:eastAsia="sl-SI"/>
        </w:rPr>
        <w:t>Strategijo in akcijskim načrtom za zagotavljanje največje otrokove koristi v civilnih sodnih postopkih</w:t>
      </w:r>
      <w:r w:rsidRPr="000D05CD">
        <w:rPr>
          <w:rFonts w:ascii="Arial" w:eastAsia="Times New Roman" w:hAnsi="Arial" w:cs="Arial"/>
          <w:iCs/>
          <w:sz w:val="20"/>
          <w:lang w:eastAsia="sl-SI"/>
        </w:rPr>
        <w:t xml:space="preserve"> in ju v celoti podpira.</w:t>
      </w:r>
    </w:p>
    <w:p w14:paraId="709A489E" w14:textId="77777777" w:rsidR="000D05CD" w:rsidRDefault="000D05CD" w:rsidP="000D05CD">
      <w:pPr>
        <w:pStyle w:val="Odstavekseznama"/>
        <w:rPr>
          <w:rFonts w:ascii="Arial" w:eastAsia="Times New Roman" w:hAnsi="Arial" w:cs="Arial"/>
          <w:iCs/>
          <w:sz w:val="20"/>
          <w:lang w:eastAsia="sl-SI"/>
        </w:rPr>
      </w:pPr>
    </w:p>
    <w:p w14:paraId="69E0CD6E" w14:textId="77777777" w:rsidR="000D05CD" w:rsidRPr="000D05CD" w:rsidRDefault="000D05CD" w:rsidP="000D05CD">
      <w:pPr>
        <w:pStyle w:val="Odstavekseznama"/>
        <w:numPr>
          <w:ilvl w:val="0"/>
          <w:numId w:val="10"/>
        </w:numPr>
        <w:rPr>
          <w:rFonts w:ascii="Arial" w:eastAsia="Times New Roman" w:hAnsi="Arial" w:cs="Arial"/>
          <w:iCs/>
          <w:sz w:val="20"/>
          <w:lang w:eastAsia="sl-SI"/>
        </w:rPr>
      </w:pPr>
      <w:r>
        <w:rPr>
          <w:rFonts w:ascii="Arial" w:eastAsia="Times New Roman" w:hAnsi="Arial" w:cs="Arial"/>
          <w:iCs/>
          <w:sz w:val="20"/>
          <w:lang w:eastAsia="sl-SI"/>
        </w:rPr>
        <w:t>Ministrstvo za pravosodje usklajuje in spremlja izvajanje strategije in akcijskega načrta in o tem enkrat letno poroča vladi.</w:t>
      </w:r>
    </w:p>
    <w:p w14:paraId="61FB4FBD" w14:textId="77777777" w:rsidR="0042258D" w:rsidRPr="00902DB7" w:rsidRDefault="0042258D" w:rsidP="0042258D">
      <w:pPr>
        <w:rPr>
          <w:rFonts w:cs="Arial"/>
          <w:iCs/>
          <w:sz w:val="20"/>
          <w:lang w:eastAsia="sl-SI"/>
        </w:rPr>
      </w:pPr>
    </w:p>
    <w:p w14:paraId="012EF0D0" w14:textId="77777777" w:rsidR="0042258D" w:rsidRPr="00361190" w:rsidRDefault="0042258D" w:rsidP="0042258D">
      <w:pPr>
        <w:overflowPunct/>
        <w:autoSpaceDE/>
        <w:autoSpaceDN/>
        <w:adjustRightInd/>
        <w:spacing w:line="240" w:lineRule="exact"/>
        <w:ind w:right="570"/>
        <w:textAlignment w:val="auto"/>
        <w:rPr>
          <w:rFonts w:ascii="Arial" w:eastAsia="Times New Roman" w:hAnsi="Arial" w:cs="Arial"/>
          <w:iCs/>
          <w:sz w:val="20"/>
          <w:lang w:eastAsia="sl-SI"/>
        </w:rPr>
      </w:pPr>
    </w:p>
    <w:p w14:paraId="00D9054D" w14:textId="77777777" w:rsidR="0042258D" w:rsidRPr="00361190" w:rsidRDefault="0042258D" w:rsidP="0042258D">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 xml:space="preserve">Barbara Kolenko </w:t>
      </w:r>
      <w:proofErr w:type="spellStart"/>
      <w:r w:rsidRPr="00361190">
        <w:rPr>
          <w:rFonts w:ascii="Arial" w:eastAsia="Times New Roman" w:hAnsi="Arial" w:cs="Arial"/>
          <w:iCs/>
          <w:sz w:val="20"/>
          <w:lang w:eastAsia="sl-SI"/>
        </w:rPr>
        <w:t>Helbl</w:t>
      </w:r>
      <w:proofErr w:type="spellEnd"/>
    </w:p>
    <w:p w14:paraId="20AD151F" w14:textId="77777777" w:rsidR="0042258D" w:rsidRPr="00361190" w:rsidRDefault="0042258D" w:rsidP="0042258D">
      <w:pPr>
        <w:overflowPunct/>
        <w:autoSpaceDE/>
        <w:autoSpaceDN/>
        <w:adjustRightInd/>
        <w:spacing w:line="240" w:lineRule="exact"/>
        <w:ind w:left="4963" w:right="570"/>
        <w:jc w:val="center"/>
        <w:textAlignment w:val="auto"/>
        <w:rPr>
          <w:rFonts w:ascii="Arial" w:eastAsia="Times New Roman" w:hAnsi="Arial" w:cs="Arial"/>
          <w:iCs/>
          <w:sz w:val="20"/>
          <w:lang w:eastAsia="sl-SI"/>
        </w:rPr>
      </w:pPr>
      <w:r w:rsidRPr="00361190">
        <w:rPr>
          <w:rFonts w:ascii="Arial" w:eastAsia="Times New Roman" w:hAnsi="Arial" w:cs="Arial"/>
          <w:iCs/>
          <w:sz w:val="20"/>
          <w:lang w:eastAsia="sl-SI"/>
        </w:rPr>
        <w:t>generalna sekretarka</w:t>
      </w:r>
    </w:p>
    <w:p w14:paraId="2B100371" w14:textId="77777777" w:rsidR="0042258D" w:rsidRPr="00361190" w:rsidRDefault="0042258D" w:rsidP="0042258D">
      <w:pPr>
        <w:overflowPunct/>
        <w:spacing w:line="240" w:lineRule="exact"/>
        <w:textAlignment w:val="auto"/>
        <w:rPr>
          <w:rFonts w:ascii="Arial" w:eastAsia="Times New Roman" w:hAnsi="Arial" w:cs="Arial"/>
          <w:iCs/>
          <w:sz w:val="20"/>
          <w:lang w:eastAsia="sl-SI"/>
        </w:rPr>
      </w:pPr>
    </w:p>
    <w:p w14:paraId="2060C195" w14:textId="77777777" w:rsidR="0042258D" w:rsidRPr="00361190" w:rsidRDefault="0042258D" w:rsidP="0042258D">
      <w:pPr>
        <w:overflowPunct/>
        <w:spacing w:line="240" w:lineRule="exact"/>
        <w:textAlignment w:val="auto"/>
        <w:rPr>
          <w:rFonts w:ascii="Arial" w:eastAsia="Times New Roman" w:hAnsi="Arial" w:cs="Arial"/>
          <w:iCs/>
          <w:sz w:val="20"/>
          <w:lang w:eastAsia="sl-SI"/>
        </w:rPr>
      </w:pPr>
    </w:p>
    <w:p w14:paraId="3AEF43D0" w14:textId="77777777" w:rsidR="0042258D" w:rsidRDefault="0042258D" w:rsidP="0042258D">
      <w:pPr>
        <w:overflowPunct/>
        <w:autoSpaceDE/>
        <w:autoSpaceDN/>
        <w:adjustRightInd/>
        <w:spacing w:line="240" w:lineRule="atLeast"/>
        <w:ind w:right="-468"/>
        <w:jc w:val="left"/>
        <w:textAlignment w:val="auto"/>
        <w:rPr>
          <w:rFonts w:ascii="Arial" w:eastAsia="Times New Roman" w:hAnsi="Arial" w:cs="Arial"/>
          <w:iCs/>
          <w:sz w:val="20"/>
          <w:lang w:eastAsia="sl-SI"/>
        </w:rPr>
      </w:pPr>
    </w:p>
    <w:p w14:paraId="08095A1F" w14:textId="77777777" w:rsidR="0042258D" w:rsidRDefault="0042258D" w:rsidP="0042258D">
      <w:pPr>
        <w:overflowPunct/>
        <w:autoSpaceDE/>
        <w:autoSpaceDN/>
        <w:adjustRightInd/>
        <w:spacing w:line="240" w:lineRule="atLeast"/>
        <w:ind w:right="-468"/>
        <w:jc w:val="left"/>
        <w:textAlignment w:val="auto"/>
        <w:rPr>
          <w:rFonts w:ascii="Arial" w:eastAsia="Times New Roman" w:hAnsi="Arial" w:cs="Arial"/>
          <w:iCs/>
          <w:sz w:val="20"/>
          <w:lang w:eastAsia="sl-SI"/>
        </w:rPr>
      </w:pPr>
    </w:p>
    <w:p w14:paraId="5D0182C5" w14:textId="77777777" w:rsidR="00545274" w:rsidRPr="00361190" w:rsidRDefault="00545274" w:rsidP="00545274">
      <w:pPr>
        <w:overflowPunct/>
        <w:autoSpaceDE/>
        <w:autoSpaceDN/>
        <w:adjustRightInd/>
        <w:spacing w:line="240" w:lineRule="atLeast"/>
        <w:ind w:right="-468"/>
        <w:jc w:val="left"/>
        <w:textAlignment w:val="auto"/>
        <w:rPr>
          <w:rFonts w:ascii="Arial" w:eastAsia="Times New Roman" w:hAnsi="Arial" w:cs="Arial"/>
          <w:iCs/>
          <w:sz w:val="20"/>
          <w:lang w:eastAsia="sl-SI"/>
        </w:rPr>
      </w:pPr>
      <w:r w:rsidRPr="00361190">
        <w:rPr>
          <w:rFonts w:ascii="Arial" w:eastAsia="Times New Roman" w:hAnsi="Arial" w:cs="Arial"/>
          <w:iCs/>
          <w:sz w:val="20"/>
          <w:lang w:eastAsia="sl-SI"/>
        </w:rPr>
        <w:t>Prilog</w:t>
      </w:r>
      <w:r>
        <w:rPr>
          <w:rFonts w:ascii="Arial" w:eastAsia="Times New Roman" w:hAnsi="Arial" w:cs="Arial"/>
          <w:iCs/>
          <w:sz w:val="20"/>
          <w:lang w:eastAsia="sl-SI"/>
        </w:rPr>
        <w:t>a</w:t>
      </w:r>
      <w:r w:rsidRPr="00361190">
        <w:rPr>
          <w:rFonts w:ascii="Arial" w:eastAsia="Times New Roman" w:hAnsi="Arial" w:cs="Arial"/>
          <w:iCs/>
          <w:sz w:val="20"/>
          <w:lang w:eastAsia="sl-SI"/>
        </w:rPr>
        <w:t>:</w:t>
      </w:r>
    </w:p>
    <w:p w14:paraId="1E02BA9A" w14:textId="7A3F5C94" w:rsidR="00545274" w:rsidRPr="00545274" w:rsidRDefault="00545274" w:rsidP="00545274">
      <w:pPr>
        <w:pStyle w:val="Odstavekseznama"/>
        <w:numPr>
          <w:ilvl w:val="0"/>
          <w:numId w:val="6"/>
        </w:numPr>
        <w:spacing w:line="240" w:lineRule="atLeast"/>
        <w:ind w:right="-468"/>
        <w:rPr>
          <w:rFonts w:ascii="Arial" w:hAnsi="Arial" w:cs="Arial"/>
          <w:iCs/>
          <w:sz w:val="20"/>
          <w:lang w:eastAsia="sl-SI"/>
        </w:rPr>
      </w:pPr>
      <w:r w:rsidRPr="00545274">
        <w:rPr>
          <w:rFonts w:ascii="Arial" w:hAnsi="Arial" w:cs="Arial"/>
          <w:iCs/>
          <w:sz w:val="20"/>
          <w:lang w:eastAsia="sl-SI"/>
        </w:rPr>
        <w:t xml:space="preserve">Strategija in akcijski načrt za zagotavljanje največje otrokove koristi v civilnih </w:t>
      </w:r>
      <w:r w:rsidR="00080302">
        <w:rPr>
          <w:rFonts w:ascii="Arial" w:hAnsi="Arial" w:cs="Arial"/>
          <w:iCs/>
          <w:sz w:val="20"/>
          <w:lang w:eastAsia="sl-SI"/>
        </w:rPr>
        <w:t xml:space="preserve">sodnih </w:t>
      </w:r>
      <w:r w:rsidRPr="00545274">
        <w:rPr>
          <w:rFonts w:ascii="Arial" w:hAnsi="Arial" w:cs="Arial"/>
          <w:iCs/>
          <w:sz w:val="20"/>
          <w:lang w:eastAsia="sl-SI"/>
        </w:rPr>
        <w:t xml:space="preserve">postopkih </w:t>
      </w:r>
    </w:p>
    <w:p w14:paraId="21920519" w14:textId="77777777" w:rsidR="00545274" w:rsidRDefault="00545274" w:rsidP="00545274">
      <w:pPr>
        <w:overflowPunct/>
        <w:spacing w:line="240" w:lineRule="exact"/>
        <w:textAlignment w:val="auto"/>
        <w:rPr>
          <w:rFonts w:ascii="Arial" w:eastAsia="Times New Roman" w:hAnsi="Arial" w:cs="Arial"/>
          <w:iCs/>
          <w:sz w:val="20"/>
          <w:lang w:eastAsia="sl-SI"/>
        </w:rPr>
      </w:pPr>
    </w:p>
    <w:p w14:paraId="45811512" w14:textId="77777777" w:rsidR="00545274" w:rsidRDefault="00545274" w:rsidP="00545274">
      <w:pPr>
        <w:overflowPunct/>
        <w:spacing w:line="240" w:lineRule="exact"/>
        <w:textAlignment w:val="auto"/>
        <w:rPr>
          <w:rFonts w:ascii="Arial" w:eastAsia="Times New Roman" w:hAnsi="Arial" w:cs="Arial"/>
          <w:iCs/>
          <w:sz w:val="20"/>
          <w:lang w:eastAsia="sl-SI"/>
        </w:rPr>
      </w:pPr>
    </w:p>
    <w:p w14:paraId="46AEC791" w14:textId="77777777" w:rsidR="00545274" w:rsidRDefault="00545274" w:rsidP="00545274">
      <w:pPr>
        <w:overflowPunct/>
        <w:spacing w:line="240" w:lineRule="exact"/>
        <w:textAlignment w:val="auto"/>
        <w:rPr>
          <w:rFonts w:ascii="Arial" w:eastAsia="Times New Roman" w:hAnsi="Arial" w:cs="Arial"/>
          <w:iCs/>
          <w:sz w:val="20"/>
          <w:lang w:eastAsia="sl-SI"/>
        </w:rPr>
      </w:pPr>
    </w:p>
    <w:p w14:paraId="1B9F47AD" w14:textId="77777777" w:rsidR="00545274" w:rsidRDefault="00545274" w:rsidP="00545274">
      <w:pPr>
        <w:overflowPunct/>
        <w:spacing w:line="240" w:lineRule="exact"/>
        <w:textAlignment w:val="auto"/>
        <w:rPr>
          <w:rFonts w:ascii="Arial" w:eastAsia="Times New Roman" w:hAnsi="Arial" w:cs="Arial"/>
          <w:iCs/>
          <w:sz w:val="20"/>
          <w:lang w:eastAsia="sl-SI"/>
        </w:rPr>
      </w:pPr>
    </w:p>
    <w:p w14:paraId="7372743C" w14:textId="3A2AEBA7" w:rsidR="00545274" w:rsidRPr="00361190" w:rsidRDefault="00545274" w:rsidP="00545274">
      <w:pPr>
        <w:overflowPunct/>
        <w:spacing w:line="240" w:lineRule="exact"/>
        <w:textAlignment w:val="auto"/>
        <w:rPr>
          <w:rFonts w:ascii="Arial" w:eastAsia="Times New Roman" w:hAnsi="Arial" w:cs="Arial"/>
          <w:iCs/>
          <w:sz w:val="20"/>
          <w:lang w:eastAsia="sl-SI"/>
        </w:rPr>
      </w:pPr>
      <w:r w:rsidRPr="00361190">
        <w:rPr>
          <w:rFonts w:ascii="Arial" w:eastAsia="Times New Roman" w:hAnsi="Arial" w:cs="Arial"/>
          <w:iCs/>
          <w:sz w:val="20"/>
          <w:lang w:eastAsia="sl-SI"/>
        </w:rPr>
        <w:t>Sklep prejmejo:</w:t>
      </w:r>
    </w:p>
    <w:p w14:paraId="08E2066E" w14:textId="77777777" w:rsidR="00545274" w:rsidRDefault="00545274" w:rsidP="00545274">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361190">
        <w:rPr>
          <w:rFonts w:ascii="Arial" w:eastAsia="Times New Roman" w:hAnsi="Arial" w:cs="Arial"/>
          <w:iCs/>
          <w:sz w:val="20"/>
          <w:lang w:eastAsia="sl-SI"/>
        </w:rPr>
        <w:t>Ministrstvo za pravosodje</w:t>
      </w:r>
    </w:p>
    <w:p w14:paraId="621D7244" w14:textId="77777777" w:rsidR="00545274" w:rsidRDefault="00545274" w:rsidP="00545274">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42258D">
        <w:rPr>
          <w:rFonts w:ascii="Arial" w:eastAsia="Times New Roman" w:hAnsi="Arial" w:cs="Arial"/>
          <w:iCs/>
          <w:sz w:val="20"/>
          <w:lang w:eastAsia="sl-SI"/>
        </w:rPr>
        <w:t>Ministrstvo za delo, družino, socialne zadeve in enake možnosti</w:t>
      </w:r>
    </w:p>
    <w:p w14:paraId="1EB57F69" w14:textId="77777777" w:rsidR="00545274" w:rsidRDefault="00545274" w:rsidP="00545274">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Pr>
          <w:rFonts w:ascii="Arial" w:eastAsia="Times New Roman" w:hAnsi="Arial" w:cs="Arial"/>
          <w:iCs/>
          <w:sz w:val="20"/>
          <w:lang w:eastAsia="sl-SI"/>
        </w:rPr>
        <w:t>Ministrstvo za zdravje</w:t>
      </w:r>
    </w:p>
    <w:p w14:paraId="33E5976B" w14:textId="77777777" w:rsidR="00545274" w:rsidRDefault="00545274" w:rsidP="00545274">
      <w:pPr>
        <w:numPr>
          <w:ilvl w:val="0"/>
          <w:numId w:val="1"/>
        </w:numPr>
        <w:overflowPunct/>
        <w:autoSpaceDE/>
        <w:autoSpaceDN/>
        <w:adjustRightInd/>
        <w:spacing w:line="240" w:lineRule="atLeast"/>
        <w:ind w:right="-468"/>
        <w:jc w:val="left"/>
        <w:textAlignment w:val="auto"/>
        <w:rPr>
          <w:rFonts w:ascii="Arial" w:eastAsia="Times New Roman" w:hAnsi="Arial" w:cs="Arial"/>
          <w:iCs/>
          <w:sz w:val="20"/>
          <w:lang w:eastAsia="sl-SI"/>
        </w:rPr>
      </w:pPr>
      <w:r w:rsidRPr="00545274">
        <w:rPr>
          <w:rFonts w:ascii="Arial" w:eastAsia="Times New Roman" w:hAnsi="Arial" w:cs="Arial"/>
          <w:iCs/>
          <w:sz w:val="20"/>
          <w:lang w:eastAsia="sl-SI"/>
        </w:rPr>
        <w:t>Ministrstvo za vzgojo in izobraževanje</w:t>
      </w:r>
    </w:p>
    <w:p w14:paraId="09EEA729" w14:textId="77777777" w:rsidR="00545274" w:rsidRPr="0042258D" w:rsidRDefault="00545274" w:rsidP="00545274">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238F87B8" w14:textId="77777777" w:rsidR="00545274" w:rsidRDefault="00545274" w:rsidP="00545274">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54565DAF" w14:textId="77777777" w:rsidR="00545274" w:rsidRDefault="00545274" w:rsidP="00545274">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1054D320" w14:textId="77777777" w:rsidR="00545274" w:rsidRPr="00361190" w:rsidRDefault="00545274" w:rsidP="00545274">
      <w:pPr>
        <w:overflowPunct/>
        <w:autoSpaceDE/>
        <w:autoSpaceDN/>
        <w:adjustRightInd/>
        <w:spacing w:line="240" w:lineRule="atLeast"/>
        <w:ind w:left="720" w:right="-468"/>
        <w:jc w:val="left"/>
        <w:textAlignment w:val="auto"/>
        <w:rPr>
          <w:rFonts w:ascii="Arial" w:eastAsia="Times New Roman" w:hAnsi="Arial" w:cs="Arial"/>
          <w:iCs/>
          <w:sz w:val="20"/>
          <w:lang w:eastAsia="sl-SI"/>
        </w:rPr>
      </w:pPr>
    </w:p>
    <w:p w14:paraId="03A53BDE" w14:textId="77777777" w:rsidR="0042258D" w:rsidRDefault="0042258D" w:rsidP="0042258D">
      <w:pPr>
        <w:overflowPunct/>
        <w:autoSpaceDE/>
        <w:autoSpaceDN/>
        <w:adjustRightInd/>
        <w:jc w:val="left"/>
        <w:textAlignment w:val="auto"/>
        <w:rPr>
          <w:rFonts w:ascii="Arial" w:hAnsi="Arial" w:cs="Arial"/>
          <w:b/>
          <w:bCs/>
        </w:rPr>
      </w:pPr>
    </w:p>
    <w:p w14:paraId="74F6713D" w14:textId="77777777" w:rsidR="0042258D" w:rsidRDefault="0042258D" w:rsidP="0042258D">
      <w:pPr>
        <w:overflowPunct/>
        <w:autoSpaceDE/>
        <w:autoSpaceDN/>
        <w:adjustRightInd/>
        <w:jc w:val="left"/>
        <w:textAlignment w:val="auto"/>
        <w:rPr>
          <w:rFonts w:ascii="Arial" w:hAnsi="Arial" w:cs="Arial"/>
          <w:b/>
          <w:bCs/>
        </w:rPr>
      </w:pPr>
    </w:p>
    <w:p w14:paraId="2D6316D7" w14:textId="77777777" w:rsidR="0042258D" w:rsidRDefault="0042258D" w:rsidP="0042258D">
      <w:pPr>
        <w:overflowPunct/>
        <w:autoSpaceDE/>
        <w:autoSpaceDN/>
        <w:adjustRightInd/>
        <w:jc w:val="left"/>
        <w:textAlignment w:val="auto"/>
        <w:rPr>
          <w:rFonts w:ascii="Arial" w:hAnsi="Arial" w:cs="Arial"/>
          <w:b/>
          <w:bCs/>
        </w:rPr>
      </w:pPr>
    </w:p>
    <w:p w14:paraId="4D6FFC50" w14:textId="77777777" w:rsidR="0042258D" w:rsidRDefault="0042258D" w:rsidP="0042258D">
      <w:pPr>
        <w:overflowPunct/>
        <w:autoSpaceDE/>
        <w:autoSpaceDN/>
        <w:adjustRightInd/>
        <w:jc w:val="left"/>
        <w:textAlignment w:val="auto"/>
        <w:rPr>
          <w:rFonts w:ascii="Arial" w:hAnsi="Arial" w:cs="Arial"/>
          <w:b/>
          <w:bCs/>
        </w:rPr>
      </w:pPr>
    </w:p>
    <w:p w14:paraId="5C2F6A78" w14:textId="77777777" w:rsidR="0042258D" w:rsidRDefault="0042258D" w:rsidP="0042258D">
      <w:pPr>
        <w:overflowPunct/>
        <w:autoSpaceDE/>
        <w:autoSpaceDN/>
        <w:adjustRightInd/>
        <w:jc w:val="left"/>
        <w:textAlignment w:val="auto"/>
        <w:rPr>
          <w:rFonts w:ascii="Arial" w:hAnsi="Arial" w:cs="Arial"/>
          <w:b/>
          <w:bCs/>
        </w:rPr>
      </w:pPr>
    </w:p>
    <w:p w14:paraId="22145C88" w14:textId="77777777" w:rsidR="0042258D" w:rsidRDefault="0042258D" w:rsidP="0042258D">
      <w:pPr>
        <w:overflowPunct/>
        <w:autoSpaceDE/>
        <w:autoSpaceDN/>
        <w:adjustRightInd/>
        <w:jc w:val="left"/>
        <w:textAlignment w:val="auto"/>
        <w:rPr>
          <w:rFonts w:ascii="Arial" w:hAnsi="Arial" w:cs="Arial"/>
          <w:b/>
          <w:bCs/>
        </w:rPr>
      </w:pPr>
    </w:p>
    <w:p w14:paraId="022E8635" w14:textId="77777777" w:rsidR="0042258D" w:rsidRDefault="0042258D" w:rsidP="0042258D">
      <w:pPr>
        <w:overflowPunct/>
        <w:autoSpaceDE/>
        <w:autoSpaceDN/>
        <w:adjustRightInd/>
        <w:jc w:val="left"/>
        <w:textAlignment w:val="auto"/>
        <w:rPr>
          <w:rFonts w:ascii="Arial" w:hAnsi="Arial" w:cs="Arial"/>
          <w:b/>
          <w:bCs/>
        </w:rPr>
      </w:pPr>
    </w:p>
    <w:p w14:paraId="4DDF4697" w14:textId="77777777" w:rsidR="0042258D" w:rsidRDefault="0042258D" w:rsidP="0042258D">
      <w:pPr>
        <w:overflowPunct/>
        <w:autoSpaceDE/>
        <w:autoSpaceDN/>
        <w:adjustRightInd/>
        <w:jc w:val="left"/>
        <w:textAlignment w:val="auto"/>
        <w:rPr>
          <w:rFonts w:ascii="Arial" w:hAnsi="Arial" w:cs="Arial"/>
          <w:b/>
          <w:bCs/>
        </w:rPr>
      </w:pPr>
    </w:p>
    <w:p w14:paraId="09A3F690" w14:textId="77777777" w:rsidR="0042258D" w:rsidRDefault="0042258D" w:rsidP="0042258D">
      <w:pPr>
        <w:overflowPunct/>
        <w:autoSpaceDE/>
        <w:autoSpaceDN/>
        <w:adjustRightInd/>
        <w:jc w:val="left"/>
        <w:textAlignment w:val="auto"/>
        <w:rPr>
          <w:rFonts w:ascii="Arial" w:hAnsi="Arial" w:cs="Arial"/>
          <w:b/>
          <w:bCs/>
        </w:rPr>
      </w:pPr>
    </w:p>
    <w:p w14:paraId="7236A569" w14:textId="77777777" w:rsidR="0042258D" w:rsidRDefault="0042258D" w:rsidP="0042258D">
      <w:pPr>
        <w:overflowPunct/>
        <w:autoSpaceDE/>
        <w:autoSpaceDN/>
        <w:adjustRightInd/>
        <w:jc w:val="left"/>
        <w:textAlignment w:val="auto"/>
        <w:rPr>
          <w:rFonts w:ascii="Arial" w:hAnsi="Arial" w:cs="Arial"/>
          <w:b/>
          <w:bCs/>
        </w:rPr>
      </w:pPr>
    </w:p>
    <w:p w14:paraId="3574A8B4" w14:textId="77777777" w:rsidR="0042258D" w:rsidRDefault="0042258D" w:rsidP="0042258D">
      <w:pPr>
        <w:overflowPunct/>
        <w:autoSpaceDE/>
        <w:autoSpaceDN/>
        <w:adjustRightInd/>
        <w:jc w:val="left"/>
        <w:textAlignment w:val="auto"/>
        <w:rPr>
          <w:rFonts w:ascii="Arial" w:hAnsi="Arial" w:cs="Arial"/>
          <w:b/>
          <w:bCs/>
        </w:rPr>
      </w:pPr>
    </w:p>
    <w:p w14:paraId="5778C919" w14:textId="77777777" w:rsidR="0042258D" w:rsidRDefault="0042258D" w:rsidP="0042258D">
      <w:pPr>
        <w:overflowPunct/>
        <w:autoSpaceDE/>
        <w:autoSpaceDN/>
        <w:adjustRightInd/>
        <w:jc w:val="left"/>
        <w:textAlignment w:val="auto"/>
        <w:rPr>
          <w:rFonts w:ascii="Arial" w:hAnsi="Arial" w:cs="Arial"/>
          <w:b/>
          <w:bCs/>
        </w:rPr>
      </w:pPr>
    </w:p>
    <w:p w14:paraId="4FC79767" w14:textId="77777777" w:rsidR="0042258D" w:rsidRDefault="0042258D" w:rsidP="0042258D">
      <w:pPr>
        <w:overflowPunct/>
        <w:autoSpaceDE/>
        <w:autoSpaceDN/>
        <w:adjustRightInd/>
        <w:jc w:val="left"/>
        <w:textAlignment w:val="auto"/>
        <w:rPr>
          <w:rFonts w:ascii="Arial" w:hAnsi="Arial" w:cs="Arial"/>
          <w:b/>
          <w:bCs/>
        </w:rPr>
      </w:pPr>
    </w:p>
    <w:p w14:paraId="370823A9" w14:textId="77777777" w:rsidR="0042258D" w:rsidRDefault="0042258D" w:rsidP="0042258D">
      <w:pPr>
        <w:overflowPunct/>
        <w:autoSpaceDE/>
        <w:autoSpaceDN/>
        <w:adjustRightInd/>
        <w:jc w:val="left"/>
        <w:textAlignment w:val="auto"/>
        <w:rPr>
          <w:rFonts w:ascii="Arial" w:hAnsi="Arial" w:cs="Arial"/>
          <w:b/>
          <w:bCs/>
        </w:rPr>
      </w:pPr>
    </w:p>
    <w:p w14:paraId="4E4CCAAF" w14:textId="77777777" w:rsidR="0042258D" w:rsidRDefault="0042258D" w:rsidP="0042258D">
      <w:pPr>
        <w:overflowPunct/>
        <w:autoSpaceDE/>
        <w:autoSpaceDN/>
        <w:adjustRightInd/>
        <w:jc w:val="left"/>
        <w:textAlignment w:val="auto"/>
        <w:rPr>
          <w:rFonts w:ascii="Arial" w:hAnsi="Arial" w:cs="Arial"/>
          <w:b/>
          <w:bCs/>
        </w:rPr>
      </w:pPr>
    </w:p>
    <w:p w14:paraId="73086F91" w14:textId="77777777" w:rsidR="0042258D" w:rsidRDefault="0042258D" w:rsidP="0042258D">
      <w:pPr>
        <w:overflowPunct/>
        <w:autoSpaceDE/>
        <w:autoSpaceDN/>
        <w:adjustRightInd/>
        <w:jc w:val="left"/>
        <w:textAlignment w:val="auto"/>
        <w:rPr>
          <w:rFonts w:ascii="Arial" w:hAnsi="Arial" w:cs="Arial"/>
          <w:b/>
          <w:bCs/>
        </w:rPr>
      </w:pPr>
    </w:p>
    <w:p w14:paraId="25ACFF45" w14:textId="77777777" w:rsidR="0042258D" w:rsidRDefault="0042258D" w:rsidP="0042258D">
      <w:pPr>
        <w:overflowPunct/>
        <w:autoSpaceDE/>
        <w:autoSpaceDN/>
        <w:adjustRightInd/>
        <w:jc w:val="left"/>
        <w:textAlignment w:val="auto"/>
        <w:rPr>
          <w:rFonts w:ascii="Arial" w:hAnsi="Arial" w:cs="Arial"/>
          <w:b/>
          <w:bCs/>
        </w:rPr>
      </w:pPr>
    </w:p>
    <w:p w14:paraId="78C9BBA0" w14:textId="77777777" w:rsidR="0042258D" w:rsidRDefault="0042258D" w:rsidP="0042258D">
      <w:pPr>
        <w:overflowPunct/>
        <w:autoSpaceDE/>
        <w:autoSpaceDN/>
        <w:adjustRightInd/>
        <w:jc w:val="left"/>
        <w:textAlignment w:val="auto"/>
        <w:rPr>
          <w:rFonts w:ascii="Arial" w:hAnsi="Arial" w:cs="Arial"/>
          <w:b/>
          <w:bCs/>
        </w:rPr>
      </w:pPr>
    </w:p>
    <w:p w14:paraId="6E2FE6DA" w14:textId="77777777" w:rsidR="0042258D" w:rsidRDefault="0042258D" w:rsidP="0042258D">
      <w:pPr>
        <w:overflowPunct/>
        <w:autoSpaceDE/>
        <w:autoSpaceDN/>
        <w:adjustRightInd/>
        <w:jc w:val="left"/>
        <w:textAlignment w:val="auto"/>
        <w:rPr>
          <w:rFonts w:ascii="Arial" w:hAnsi="Arial" w:cs="Arial"/>
          <w:b/>
          <w:bCs/>
        </w:rPr>
      </w:pPr>
    </w:p>
    <w:p w14:paraId="3EB8319B" w14:textId="77777777" w:rsidR="0042258D" w:rsidRDefault="0042258D" w:rsidP="0042258D">
      <w:pPr>
        <w:overflowPunct/>
        <w:autoSpaceDE/>
        <w:autoSpaceDN/>
        <w:adjustRightInd/>
        <w:jc w:val="right"/>
        <w:textAlignment w:val="auto"/>
        <w:rPr>
          <w:rFonts w:ascii="Arial" w:hAnsi="Arial" w:cs="Arial"/>
          <w:b/>
          <w:bCs/>
          <w:sz w:val="22"/>
          <w:szCs w:val="18"/>
        </w:rPr>
      </w:pPr>
      <w:r>
        <w:rPr>
          <w:rFonts w:ascii="Arial" w:hAnsi="Arial" w:cs="Arial"/>
          <w:b/>
          <w:bCs/>
          <w:sz w:val="22"/>
          <w:szCs w:val="18"/>
        </w:rPr>
        <w:t>Priloga 2</w:t>
      </w:r>
    </w:p>
    <w:p w14:paraId="3BFFAE0D" w14:textId="77777777" w:rsidR="00545274" w:rsidRDefault="00545274" w:rsidP="0042258D">
      <w:pPr>
        <w:overflowPunct/>
        <w:autoSpaceDE/>
        <w:autoSpaceDN/>
        <w:adjustRightInd/>
        <w:jc w:val="right"/>
        <w:textAlignment w:val="auto"/>
        <w:rPr>
          <w:rFonts w:ascii="Arial" w:hAnsi="Arial" w:cs="Arial"/>
          <w:b/>
          <w:bCs/>
          <w:sz w:val="22"/>
          <w:szCs w:val="18"/>
        </w:rPr>
      </w:pPr>
    </w:p>
    <w:p w14:paraId="3FE808B1" w14:textId="05C380EE" w:rsidR="00545274" w:rsidRDefault="00545274" w:rsidP="00545274">
      <w:pPr>
        <w:overflowPunct/>
        <w:autoSpaceDE/>
        <w:autoSpaceDN/>
        <w:adjustRightInd/>
        <w:textAlignment w:val="auto"/>
        <w:rPr>
          <w:rFonts w:ascii="Arial" w:hAnsi="Arial" w:cs="Arial"/>
          <w:b/>
          <w:bCs/>
          <w:sz w:val="22"/>
          <w:szCs w:val="18"/>
        </w:rPr>
      </w:pPr>
      <w:r>
        <w:rPr>
          <w:rFonts w:ascii="Arial" w:hAnsi="Arial" w:cs="Arial"/>
          <w:b/>
          <w:bCs/>
          <w:sz w:val="22"/>
          <w:szCs w:val="18"/>
        </w:rPr>
        <w:t>&gt;STRATEGIJA IN AKCIJSKI NAČRT&lt;</w:t>
      </w:r>
      <w:r w:rsidR="009F7B6D">
        <w:rPr>
          <w:rFonts w:ascii="Arial" w:hAnsi="Arial" w:cs="Arial"/>
          <w:b/>
          <w:bCs/>
          <w:sz w:val="22"/>
          <w:szCs w:val="18"/>
        </w:rPr>
        <w:t xml:space="preserve"> (glej v priponki)</w:t>
      </w:r>
    </w:p>
    <w:bookmarkEnd w:id="0"/>
    <w:bookmarkEnd w:id="1"/>
    <w:p w14:paraId="3B53DD41" w14:textId="77777777" w:rsidR="0042258D" w:rsidRDefault="0042258D" w:rsidP="0042258D">
      <w:pPr>
        <w:overflowPunct/>
        <w:autoSpaceDE/>
        <w:autoSpaceDN/>
        <w:adjustRightInd/>
        <w:textAlignment w:val="auto"/>
        <w:rPr>
          <w:rFonts w:ascii="Arial" w:hAnsi="Arial" w:cs="Arial"/>
          <w:sz w:val="20"/>
          <w:lang w:eastAsia="sl-SI"/>
        </w:rPr>
      </w:pPr>
    </w:p>
    <w:p w14:paraId="03F7E43A" w14:textId="77777777" w:rsidR="009F7B6D" w:rsidRDefault="009F7B6D" w:rsidP="0042258D">
      <w:pPr>
        <w:overflowPunct/>
        <w:autoSpaceDE/>
        <w:autoSpaceDN/>
        <w:adjustRightInd/>
        <w:textAlignment w:val="auto"/>
        <w:rPr>
          <w:rFonts w:ascii="Arial" w:hAnsi="Arial" w:cs="Arial"/>
          <w:sz w:val="20"/>
          <w:lang w:eastAsia="sl-SI"/>
        </w:rPr>
      </w:pPr>
    </w:p>
    <w:p w14:paraId="7B500023" w14:textId="77777777" w:rsidR="0042258D" w:rsidRDefault="0042258D" w:rsidP="0042258D">
      <w:pPr>
        <w:overflowPunct/>
        <w:autoSpaceDE/>
        <w:autoSpaceDN/>
        <w:adjustRightInd/>
        <w:jc w:val="right"/>
        <w:textAlignment w:val="auto"/>
        <w:rPr>
          <w:rFonts w:ascii="Arial" w:hAnsi="Arial" w:cs="Arial"/>
          <w:b/>
          <w:bCs/>
          <w:sz w:val="22"/>
          <w:szCs w:val="18"/>
        </w:rPr>
      </w:pPr>
      <w:r>
        <w:rPr>
          <w:rFonts w:ascii="Arial" w:hAnsi="Arial" w:cs="Arial"/>
          <w:b/>
          <w:bCs/>
          <w:sz w:val="22"/>
          <w:szCs w:val="18"/>
        </w:rPr>
        <w:t>Priloga 3</w:t>
      </w:r>
    </w:p>
    <w:p w14:paraId="472228AA" w14:textId="77777777" w:rsidR="0042258D" w:rsidRDefault="0042258D" w:rsidP="0042258D">
      <w:pPr>
        <w:overflowPunct/>
        <w:autoSpaceDE/>
        <w:autoSpaceDN/>
        <w:adjustRightInd/>
        <w:jc w:val="right"/>
        <w:textAlignment w:val="auto"/>
        <w:rPr>
          <w:rFonts w:ascii="Arial" w:hAnsi="Arial" w:cs="Arial"/>
          <w:b/>
          <w:bCs/>
          <w:sz w:val="22"/>
          <w:szCs w:val="18"/>
        </w:rPr>
      </w:pPr>
    </w:p>
    <w:p w14:paraId="047ED59B" w14:textId="77777777" w:rsidR="0042258D" w:rsidRPr="00347A16" w:rsidRDefault="0042258D" w:rsidP="0042258D">
      <w:pPr>
        <w:overflowPunct/>
        <w:autoSpaceDE/>
        <w:autoSpaceDN/>
        <w:adjustRightInd/>
        <w:jc w:val="left"/>
        <w:textAlignment w:val="auto"/>
        <w:rPr>
          <w:rFonts w:ascii="Arial" w:eastAsia="Batang" w:hAnsi="Arial" w:cs="Arial"/>
          <w:b/>
          <w:bCs/>
          <w:sz w:val="18"/>
          <w:szCs w:val="18"/>
          <w:highlight w:val="yellow"/>
          <w:lang w:eastAsia="ko-KR"/>
        </w:rPr>
      </w:pPr>
      <w:r w:rsidRPr="00347A16">
        <w:rPr>
          <w:rFonts w:ascii="Arial" w:hAnsi="Arial" w:cs="Arial"/>
          <w:b/>
          <w:bCs/>
          <w:sz w:val="22"/>
          <w:szCs w:val="18"/>
        </w:rPr>
        <w:t>Obrazložitev</w:t>
      </w:r>
    </w:p>
    <w:p w14:paraId="10D5589A" w14:textId="77777777" w:rsidR="0042258D" w:rsidRPr="00AE52D5" w:rsidRDefault="0042258D" w:rsidP="0042258D">
      <w:pPr>
        <w:pStyle w:val="Golobesedilo"/>
        <w:jc w:val="center"/>
        <w:rPr>
          <w:rFonts w:ascii="Arial" w:hAnsi="Arial" w:cs="Arial"/>
          <w:b/>
          <w:bCs/>
        </w:rPr>
      </w:pPr>
    </w:p>
    <w:p w14:paraId="409ACBCD" w14:textId="2456E822" w:rsidR="000C4CDF" w:rsidRPr="000C4CDF" w:rsidRDefault="00080302" w:rsidP="000C4CDF">
      <w:pPr>
        <w:suppressAutoHyphens/>
        <w:spacing w:line="260" w:lineRule="exact"/>
        <w:outlineLvl w:val="3"/>
        <w:rPr>
          <w:rFonts w:ascii="Arial" w:hAnsi="Arial" w:cs="Arial"/>
          <w:sz w:val="20"/>
          <w:lang w:eastAsia="sl-SI"/>
        </w:rPr>
      </w:pPr>
      <w:bookmarkStart w:id="6" w:name="_Hlk202882280"/>
      <w:r>
        <w:rPr>
          <w:rFonts w:ascii="Arial" w:hAnsi="Arial" w:cs="Arial"/>
          <w:sz w:val="20"/>
          <w:lang w:eastAsia="sl-SI"/>
        </w:rPr>
        <w:t xml:space="preserve">Strategija in akcijski načrt za zagotavljanje </w:t>
      </w:r>
      <w:r w:rsidRPr="00545274">
        <w:rPr>
          <w:rFonts w:ascii="Arial" w:hAnsi="Arial" w:cs="Arial"/>
          <w:iCs/>
          <w:sz w:val="20"/>
          <w:lang w:eastAsia="sl-SI"/>
        </w:rPr>
        <w:t xml:space="preserve">največje otrokove koristi v civilnih </w:t>
      </w:r>
      <w:r>
        <w:rPr>
          <w:rFonts w:ascii="Arial" w:hAnsi="Arial" w:cs="Arial"/>
          <w:iCs/>
          <w:sz w:val="20"/>
          <w:lang w:eastAsia="sl-SI"/>
        </w:rPr>
        <w:t xml:space="preserve">sodnih </w:t>
      </w:r>
      <w:r w:rsidRPr="00545274">
        <w:rPr>
          <w:rFonts w:ascii="Arial" w:hAnsi="Arial" w:cs="Arial"/>
          <w:iCs/>
          <w:sz w:val="20"/>
          <w:lang w:eastAsia="sl-SI"/>
        </w:rPr>
        <w:t>postopkih</w:t>
      </w:r>
      <w:r>
        <w:rPr>
          <w:rFonts w:ascii="Arial" w:hAnsi="Arial" w:cs="Arial"/>
          <w:iCs/>
          <w:sz w:val="20"/>
          <w:lang w:eastAsia="sl-SI"/>
        </w:rPr>
        <w:t xml:space="preserve"> </w:t>
      </w:r>
      <w:r w:rsidR="000D05CD">
        <w:rPr>
          <w:rFonts w:ascii="Arial" w:hAnsi="Arial" w:cs="Arial"/>
          <w:iCs/>
          <w:sz w:val="20"/>
          <w:lang w:eastAsia="sl-SI"/>
        </w:rPr>
        <w:t>sta</w:t>
      </w:r>
      <w:r>
        <w:rPr>
          <w:rFonts w:ascii="Arial" w:hAnsi="Arial" w:cs="Arial"/>
          <w:iCs/>
          <w:sz w:val="20"/>
          <w:lang w:eastAsia="sl-SI"/>
        </w:rPr>
        <w:t xml:space="preserve"> najpomembnejš</w:t>
      </w:r>
      <w:r w:rsidR="000D05CD">
        <w:rPr>
          <w:rFonts w:ascii="Arial" w:hAnsi="Arial" w:cs="Arial"/>
          <w:iCs/>
          <w:sz w:val="20"/>
          <w:lang w:eastAsia="sl-SI"/>
        </w:rPr>
        <w:t>a</w:t>
      </w:r>
      <w:r>
        <w:rPr>
          <w:rFonts w:ascii="Arial" w:hAnsi="Arial" w:cs="Arial"/>
          <w:iCs/>
          <w:sz w:val="20"/>
          <w:lang w:eastAsia="sl-SI"/>
        </w:rPr>
        <w:t xml:space="preserve"> </w:t>
      </w:r>
      <w:r w:rsidR="00635B8F">
        <w:rPr>
          <w:rFonts w:ascii="Arial" w:hAnsi="Arial" w:cs="Arial"/>
          <w:iCs/>
          <w:sz w:val="20"/>
          <w:lang w:eastAsia="sl-SI"/>
        </w:rPr>
        <w:t xml:space="preserve">izdelka </w:t>
      </w:r>
      <w:r w:rsidRPr="000C4CDF">
        <w:rPr>
          <w:rFonts w:ascii="Arial" w:hAnsi="Arial" w:cs="Arial"/>
          <w:sz w:val="20"/>
          <w:lang w:eastAsia="sl-SI"/>
        </w:rPr>
        <w:t xml:space="preserve">skupnega projekta Evropske unije in Sveta Evrope </w:t>
      </w:r>
      <w:r w:rsidR="00943D5D">
        <w:rPr>
          <w:rFonts w:ascii="Arial" w:hAnsi="Arial" w:cs="Arial"/>
          <w:sz w:val="20"/>
          <w:lang w:eastAsia="sl-SI"/>
        </w:rPr>
        <w:t>»</w:t>
      </w:r>
      <w:r w:rsidRPr="000C4CDF">
        <w:rPr>
          <w:rFonts w:ascii="Arial" w:hAnsi="Arial" w:cs="Arial"/>
          <w:sz w:val="20"/>
          <w:lang w:eastAsia="sl-SI"/>
        </w:rPr>
        <w:t>Zagotavljanje največje koristi otrok v civilnih sodnih postopkih</w:t>
      </w:r>
      <w:r w:rsidR="00943D5D">
        <w:rPr>
          <w:rFonts w:ascii="Arial" w:hAnsi="Arial" w:cs="Arial"/>
          <w:sz w:val="20"/>
          <w:lang w:eastAsia="sl-SI"/>
        </w:rPr>
        <w:t>«</w:t>
      </w:r>
      <w:r>
        <w:rPr>
          <w:rFonts w:ascii="Arial" w:hAnsi="Arial" w:cs="Arial"/>
          <w:sz w:val="20"/>
          <w:lang w:eastAsia="sl-SI"/>
        </w:rPr>
        <w:t xml:space="preserve">. Projekt </w:t>
      </w:r>
      <w:r w:rsidRPr="00080302">
        <w:rPr>
          <w:rFonts w:ascii="Arial" w:hAnsi="Arial" w:cs="Arial"/>
          <w:sz w:val="20"/>
          <w:lang w:eastAsia="sl-SI"/>
        </w:rPr>
        <w:t xml:space="preserve">izvaja Oddelek za otrokove pravice Sveta Evrope v tesnem sodelovanju z Ministrstvom za pravosodje Republike Slovenije in Generalnim direktoratom Evropske komisije za podporo strukturnim reformam (EC/DG REFORM) od 1. septembra 2023 do </w:t>
      </w:r>
      <w:r w:rsidR="00763D60">
        <w:rPr>
          <w:rFonts w:ascii="Arial" w:hAnsi="Arial" w:cs="Arial"/>
          <w:sz w:val="20"/>
          <w:lang w:eastAsia="sl-SI"/>
        </w:rPr>
        <w:t>30</w:t>
      </w:r>
      <w:r w:rsidRPr="00080302">
        <w:rPr>
          <w:rFonts w:ascii="Arial" w:hAnsi="Arial" w:cs="Arial"/>
          <w:sz w:val="20"/>
          <w:lang w:eastAsia="sl-SI"/>
        </w:rPr>
        <w:t xml:space="preserve">. </w:t>
      </w:r>
      <w:r w:rsidR="00763D60">
        <w:rPr>
          <w:rFonts w:ascii="Arial" w:hAnsi="Arial" w:cs="Arial"/>
          <w:sz w:val="20"/>
          <w:lang w:eastAsia="sl-SI"/>
        </w:rPr>
        <w:t>junija</w:t>
      </w:r>
      <w:r w:rsidRPr="00080302">
        <w:rPr>
          <w:rFonts w:ascii="Arial" w:hAnsi="Arial" w:cs="Arial"/>
          <w:sz w:val="20"/>
          <w:lang w:eastAsia="sl-SI"/>
        </w:rPr>
        <w:t xml:space="preserve"> 2026.</w:t>
      </w:r>
      <w:r>
        <w:rPr>
          <w:rFonts w:ascii="Arial" w:hAnsi="Arial" w:cs="Arial"/>
          <w:sz w:val="20"/>
          <w:lang w:eastAsia="sl-SI"/>
        </w:rPr>
        <w:t xml:space="preserve"> </w:t>
      </w:r>
      <w:r w:rsidR="000C4CDF" w:rsidRPr="000C4CDF">
        <w:rPr>
          <w:rFonts w:ascii="Arial" w:hAnsi="Arial" w:cs="Arial"/>
          <w:sz w:val="20"/>
          <w:lang w:eastAsia="sl-SI"/>
        </w:rPr>
        <w:t xml:space="preserve">Namen skupnega projekta je izboljšati varstvo otrokovih pravic v civilnih sodnih postopkih v Sloveniji z upoštevanjem največje koristi otroka. Izvajanje projekta prispeva k reformi, ki poteka v Sloveniji na področju spoštovanja otrokovih pravic, in k temu, da Slovenija postane </w:t>
      </w:r>
      <w:r w:rsidR="00635B8F">
        <w:rPr>
          <w:rFonts w:ascii="Arial" w:hAnsi="Arial" w:cs="Arial"/>
          <w:sz w:val="20"/>
          <w:lang w:eastAsia="sl-SI"/>
        </w:rPr>
        <w:t>ena prvih</w:t>
      </w:r>
      <w:r w:rsidR="00635B8F" w:rsidRPr="000C4CDF">
        <w:rPr>
          <w:rFonts w:ascii="Arial" w:hAnsi="Arial" w:cs="Arial"/>
          <w:sz w:val="20"/>
          <w:lang w:eastAsia="sl-SI"/>
        </w:rPr>
        <w:t xml:space="preserve"> </w:t>
      </w:r>
      <w:r w:rsidR="000C4CDF" w:rsidRPr="000C4CDF">
        <w:rPr>
          <w:rFonts w:ascii="Arial" w:hAnsi="Arial" w:cs="Arial"/>
          <w:sz w:val="20"/>
          <w:lang w:eastAsia="sl-SI"/>
        </w:rPr>
        <w:t>držav, ki bo širila odličnost sistemov otrokom prijaznega pravosodja v vseh državah članicah E</w:t>
      </w:r>
      <w:r w:rsidR="00943D5D">
        <w:rPr>
          <w:rFonts w:ascii="Arial" w:hAnsi="Arial" w:cs="Arial"/>
          <w:sz w:val="20"/>
          <w:lang w:eastAsia="sl-SI"/>
        </w:rPr>
        <w:t>vropske unije</w:t>
      </w:r>
      <w:r w:rsidR="000C4CDF" w:rsidRPr="000C4CDF">
        <w:rPr>
          <w:rFonts w:ascii="Arial" w:hAnsi="Arial" w:cs="Arial"/>
          <w:sz w:val="20"/>
          <w:lang w:eastAsia="sl-SI"/>
        </w:rPr>
        <w:t>.</w:t>
      </w:r>
    </w:p>
    <w:p w14:paraId="0D894F24" w14:textId="77777777" w:rsidR="000C4CDF" w:rsidRPr="000C4CDF" w:rsidRDefault="000C4CDF" w:rsidP="000C4CDF">
      <w:pPr>
        <w:suppressAutoHyphens/>
        <w:spacing w:line="260" w:lineRule="exact"/>
        <w:outlineLvl w:val="3"/>
        <w:rPr>
          <w:rFonts w:ascii="Arial" w:hAnsi="Arial" w:cs="Arial"/>
          <w:sz w:val="20"/>
          <w:lang w:eastAsia="sl-SI"/>
        </w:rPr>
      </w:pPr>
    </w:p>
    <w:p w14:paraId="746737AA" w14:textId="071ECEF7" w:rsidR="00581F59" w:rsidRDefault="00080302" w:rsidP="000C4CDF">
      <w:pPr>
        <w:suppressAutoHyphens/>
        <w:spacing w:line="260" w:lineRule="exact"/>
        <w:outlineLvl w:val="3"/>
        <w:rPr>
          <w:rFonts w:ascii="Arial" w:hAnsi="Arial" w:cs="Arial"/>
          <w:sz w:val="20"/>
          <w:lang w:eastAsia="sl-SI"/>
        </w:rPr>
      </w:pPr>
      <w:r w:rsidRPr="00080302">
        <w:rPr>
          <w:rFonts w:ascii="Arial" w:hAnsi="Arial" w:cs="Arial"/>
          <w:sz w:val="20"/>
          <w:lang w:eastAsia="sl-SI"/>
        </w:rPr>
        <w:t xml:space="preserve">Vlada </w:t>
      </w:r>
      <w:r w:rsidR="00301949">
        <w:rPr>
          <w:rFonts w:ascii="Arial" w:hAnsi="Arial" w:cs="Arial"/>
          <w:sz w:val="20"/>
          <w:lang w:eastAsia="sl-SI"/>
        </w:rPr>
        <w:t xml:space="preserve">Republike </w:t>
      </w:r>
      <w:r w:rsidRPr="00080302">
        <w:rPr>
          <w:rFonts w:ascii="Arial" w:hAnsi="Arial" w:cs="Arial"/>
          <w:sz w:val="20"/>
          <w:lang w:eastAsia="sl-SI"/>
        </w:rPr>
        <w:t>Slovenije je</w:t>
      </w:r>
      <w:r w:rsidR="00581F59">
        <w:rPr>
          <w:rFonts w:ascii="Arial" w:hAnsi="Arial" w:cs="Arial"/>
          <w:sz w:val="20"/>
          <w:lang w:eastAsia="sl-SI"/>
        </w:rPr>
        <w:t xml:space="preserve"> s prijavo in pridobitvijo</w:t>
      </w:r>
      <w:r w:rsidR="00581F59" w:rsidRPr="00581F59">
        <w:rPr>
          <w:rFonts w:ascii="Arial" w:hAnsi="Arial" w:cs="Arial"/>
          <w:sz w:val="20"/>
          <w:lang w:eastAsia="sl-SI"/>
        </w:rPr>
        <w:t xml:space="preserve"> tehnične pomoči za izvedbo projekta »Izboljšanje položaja otrok v civilnih sodnih postopkih v Sloveniji« in pričetk</w:t>
      </w:r>
      <w:r w:rsidR="00A97144">
        <w:rPr>
          <w:rFonts w:ascii="Arial" w:hAnsi="Arial" w:cs="Arial"/>
          <w:sz w:val="20"/>
          <w:lang w:eastAsia="sl-SI"/>
        </w:rPr>
        <w:t>om</w:t>
      </w:r>
      <w:r w:rsidR="00581F59" w:rsidRPr="00581F59">
        <w:rPr>
          <w:rFonts w:ascii="Arial" w:hAnsi="Arial" w:cs="Arial"/>
          <w:sz w:val="20"/>
          <w:lang w:eastAsia="sl-SI"/>
        </w:rPr>
        <w:t xml:space="preserve"> izvajanja tega projekta v septembru 2023 </w:t>
      </w:r>
      <w:r w:rsidRPr="00080302">
        <w:rPr>
          <w:rFonts w:ascii="Arial" w:hAnsi="Arial" w:cs="Arial"/>
          <w:sz w:val="20"/>
          <w:lang w:eastAsia="sl-SI"/>
        </w:rPr>
        <w:t xml:space="preserve">identificirala </w:t>
      </w:r>
      <w:r w:rsidR="00581F59">
        <w:rPr>
          <w:rFonts w:ascii="Arial" w:hAnsi="Arial" w:cs="Arial"/>
          <w:sz w:val="20"/>
          <w:lang w:eastAsia="sl-SI"/>
        </w:rPr>
        <w:t>potrebo</w:t>
      </w:r>
      <w:r w:rsidR="00A97144">
        <w:rPr>
          <w:rFonts w:ascii="Arial" w:hAnsi="Arial" w:cs="Arial"/>
          <w:sz w:val="20"/>
          <w:lang w:eastAsia="sl-SI"/>
        </w:rPr>
        <w:t xml:space="preserve"> po</w:t>
      </w:r>
      <w:r w:rsidR="00581F59">
        <w:rPr>
          <w:rFonts w:ascii="Arial" w:hAnsi="Arial" w:cs="Arial"/>
          <w:sz w:val="20"/>
          <w:lang w:eastAsia="sl-SI"/>
        </w:rPr>
        <w:t xml:space="preserve"> nadgraditvi in izboljšanj</w:t>
      </w:r>
      <w:r w:rsidR="00A97144">
        <w:rPr>
          <w:rFonts w:ascii="Arial" w:hAnsi="Arial" w:cs="Arial"/>
          <w:sz w:val="20"/>
          <w:lang w:eastAsia="sl-SI"/>
        </w:rPr>
        <w:t>u</w:t>
      </w:r>
      <w:r w:rsidR="00581F59">
        <w:rPr>
          <w:rFonts w:ascii="Arial" w:hAnsi="Arial" w:cs="Arial"/>
          <w:sz w:val="20"/>
          <w:lang w:eastAsia="sl-SI"/>
        </w:rPr>
        <w:t xml:space="preserve"> varstva otrok v teh postopkih</w:t>
      </w:r>
      <w:r w:rsidR="00763D60">
        <w:rPr>
          <w:rFonts w:ascii="Arial" w:hAnsi="Arial" w:cs="Arial"/>
          <w:sz w:val="20"/>
          <w:lang w:eastAsia="sl-SI"/>
        </w:rPr>
        <w:t>.</w:t>
      </w:r>
    </w:p>
    <w:p w14:paraId="0FEC95FB" w14:textId="77777777" w:rsidR="00080302" w:rsidRDefault="00080302" w:rsidP="000C4CDF">
      <w:pPr>
        <w:suppressAutoHyphens/>
        <w:spacing w:line="260" w:lineRule="exact"/>
        <w:outlineLvl w:val="3"/>
        <w:rPr>
          <w:rFonts w:ascii="Arial" w:hAnsi="Arial" w:cs="Arial"/>
          <w:sz w:val="20"/>
          <w:lang w:eastAsia="sl-SI"/>
        </w:rPr>
      </w:pPr>
    </w:p>
    <w:p w14:paraId="4781FA7A" w14:textId="46749237" w:rsidR="00301949" w:rsidRDefault="00301949" w:rsidP="000C4CDF">
      <w:pPr>
        <w:suppressAutoHyphens/>
        <w:spacing w:line="260" w:lineRule="exact"/>
        <w:outlineLvl w:val="3"/>
        <w:rPr>
          <w:rFonts w:ascii="Arial" w:hAnsi="Arial" w:cs="Arial"/>
          <w:sz w:val="20"/>
          <w:lang w:eastAsia="sl-SI"/>
        </w:rPr>
      </w:pPr>
      <w:r w:rsidRPr="00581F59">
        <w:rPr>
          <w:rFonts w:ascii="Arial" w:hAnsi="Arial" w:cs="Arial"/>
          <w:sz w:val="20"/>
          <w:lang w:eastAsia="sl-SI"/>
        </w:rPr>
        <w:t>Ministrstvo za pravosodje je leta 2022 na podlagi ocene stanja in v</w:t>
      </w:r>
      <w:r w:rsidR="00581F59" w:rsidRPr="00581F59">
        <w:rPr>
          <w:rFonts w:ascii="Arial" w:hAnsi="Arial" w:cs="Arial"/>
          <w:sz w:val="20"/>
          <w:lang w:eastAsia="sl-SI"/>
        </w:rPr>
        <w:t xml:space="preserve"> luči problematike pomanjkanja izvedencev v teh postopkih </w:t>
      </w:r>
      <w:r w:rsidR="00581F59" w:rsidRPr="000229FB">
        <w:rPr>
          <w:rFonts w:ascii="Arial" w:hAnsi="Arial" w:cs="Arial"/>
          <w:sz w:val="20"/>
        </w:rPr>
        <w:t>ustanovilo medresorsk</w:t>
      </w:r>
      <w:r w:rsidR="00A97144">
        <w:rPr>
          <w:rFonts w:ascii="Arial" w:hAnsi="Arial" w:cs="Arial"/>
          <w:sz w:val="20"/>
        </w:rPr>
        <w:t>o</w:t>
      </w:r>
      <w:r w:rsidR="00581F59" w:rsidRPr="000229FB">
        <w:rPr>
          <w:rFonts w:ascii="Arial" w:hAnsi="Arial" w:cs="Arial"/>
          <w:sz w:val="20"/>
        </w:rPr>
        <w:t xml:space="preserve"> delovn</w:t>
      </w:r>
      <w:r w:rsidR="00A97144">
        <w:rPr>
          <w:rFonts w:ascii="Arial" w:hAnsi="Arial" w:cs="Arial"/>
          <w:sz w:val="20"/>
        </w:rPr>
        <w:t>o</w:t>
      </w:r>
      <w:r w:rsidR="00581F59" w:rsidRPr="000229FB">
        <w:rPr>
          <w:rFonts w:ascii="Arial" w:hAnsi="Arial" w:cs="Arial"/>
          <w:sz w:val="20"/>
        </w:rPr>
        <w:t xml:space="preserve"> skupin</w:t>
      </w:r>
      <w:r w:rsidR="00A97144">
        <w:rPr>
          <w:rFonts w:ascii="Arial" w:hAnsi="Arial" w:cs="Arial"/>
          <w:sz w:val="20"/>
        </w:rPr>
        <w:t>o</w:t>
      </w:r>
      <w:r w:rsidR="00581F59" w:rsidRPr="00763D60">
        <w:rPr>
          <w:rFonts w:ascii="Arial" w:hAnsi="Arial" w:cs="Arial"/>
          <w:sz w:val="20"/>
        </w:rPr>
        <w:t xml:space="preserve"> za izvedbo projekta </w:t>
      </w:r>
      <w:r w:rsidR="00943D5D">
        <w:rPr>
          <w:rFonts w:ascii="Arial" w:hAnsi="Arial" w:cs="Arial"/>
          <w:i/>
          <w:iCs/>
          <w:sz w:val="20"/>
        </w:rPr>
        <w:t>»</w:t>
      </w:r>
      <w:r w:rsidR="00581F59" w:rsidRPr="00763D60">
        <w:rPr>
          <w:rFonts w:ascii="Arial" w:hAnsi="Arial" w:cs="Arial"/>
          <w:i/>
          <w:iCs/>
          <w:sz w:val="20"/>
        </w:rPr>
        <w:t>Izboljšanje stanja na področju sodnega izvedenstva v družinskih zadevah in s tem izboljšanje položaja otrok v sodnih postopkih</w:t>
      </w:r>
      <w:r w:rsidR="00A97144">
        <w:rPr>
          <w:rFonts w:ascii="Arial" w:hAnsi="Arial" w:cs="Arial"/>
          <w:i/>
          <w:iCs/>
          <w:sz w:val="20"/>
        </w:rPr>
        <w:t>«</w:t>
      </w:r>
      <w:r w:rsidR="00763D60">
        <w:rPr>
          <w:rFonts w:ascii="Arial" w:hAnsi="Arial" w:cs="Arial"/>
          <w:i/>
          <w:iCs/>
          <w:sz w:val="20"/>
        </w:rPr>
        <w:t>.</w:t>
      </w:r>
      <w:r w:rsidR="00861CEF">
        <w:rPr>
          <w:rFonts w:ascii="Arial" w:hAnsi="Arial" w:cs="Arial"/>
          <w:sz w:val="20"/>
          <w:lang w:eastAsia="sl-SI"/>
        </w:rPr>
        <w:t xml:space="preserve"> </w:t>
      </w:r>
      <w:r w:rsidR="00581F59">
        <w:rPr>
          <w:rFonts w:ascii="Arial" w:hAnsi="Arial" w:cs="Arial"/>
          <w:sz w:val="20"/>
          <w:lang w:eastAsia="sl-SI"/>
        </w:rPr>
        <w:t xml:space="preserve">Medresorska delovna skupina </w:t>
      </w:r>
      <w:r>
        <w:rPr>
          <w:rFonts w:ascii="Arial" w:hAnsi="Arial" w:cs="Arial"/>
          <w:sz w:val="20"/>
          <w:lang w:eastAsia="sl-SI"/>
        </w:rPr>
        <w:t>z</w:t>
      </w:r>
      <w:r w:rsidRPr="00301949">
        <w:rPr>
          <w:rFonts w:ascii="Arial" w:hAnsi="Arial" w:cs="Arial"/>
          <w:sz w:val="20"/>
          <w:lang w:eastAsia="sl-SI"/>
        </w:rPr>
        <w:t>druž</w:t>
      </w:r>
      <w:r w:rsidR="00581F59">
        <w:rPr>
          <w:rFonts w:ascii="Arial" w:hAnsi="Arial" w:cs="Arial"/>
          <w:sz w:val="20"/>
          <w:lang w:eastAsia="sl-SI"/>
        </w:rPr>
        <w:t>uje</w:t>
      </w:r>
      <w:r w:rsidRPr="00301949">
        <w:rPr>
          <w:rFonts w:ascii="Arial" w:hAnsi="Arial" w:cs="Arial"/>
          <w:sz w:val="20"/>
          <w:lang w:eastAsia="sl-SI"/>
        </w:rPr>
        <w:t xml:space="preserve"> predstavnike iz: </w:t>
      </w:r>
      <w:r w:rsidR="00635B8F">
        <w:rPr>
          <w:rFonts w:ascii="Arial" w:hAnsi="Arial" w:cs="Arial"/>
          <w:sz w:val="20"/>
          <w:lang w:eastAsia="sl-SI"/>
        </w:rPr>
        <w:t>M</w:t>
      </w:r>
      <w:r w:rsidRPr="00301949">
        <w:rPr>
          <w:rFonts w:ascii="Arial" w:hAnsi="Arial" w:cs="Arial"/>
          <w:sz w:val="20"/>
          <w:lang w:eastAsia="sl-SI"/>
        </w:rPr>
        <w:t>inistrstva za pravosodje;</w:t>
      </w:r>
      <w:r w:rsidR="003D58C7">
        <w:rPr>
          <w:rFonts w:ascii="Arial" w:hAnsi="Arial" w:cs="Arial"/>
          <w:sz w:val="20"/>
          <w:lang w:eastAsia="sl-SI"/>
        </w:rPr>
        <w:t xml:space="preserve"> s</w:t>
      </w:r>
      <w:r w:rsidRPr="00301949">
        <w:rPr>
          <w:rFonts w:ascii="Arial" w:hAnsi="Arial" w:cs="Arial"/>
          <w:sz w:val="20"/>
          <w:lang w:eastAsia="sl-SI"/>
        </w:rPr>
        <w:t xml:space="preserve">odstva (Vrhovnega sodišča Republike Slovenije, Višjega sodišča v Ljubljani, Okrožnega sodišča v Ljubljani); Urada </w:t>
      </w:r>
      <w:r w:rsidR="003D58C7">
        <w:rPr>
          <w:rFonts w:ascii="Arial" w:hAnsi="Arial" w:cs="Arial"/>
          <w:sz w:val="20"/>
          <w:lang w:eastAsia="sl-SI"/>
        </w:rPr>
        <w:t>V</w:t>
      </w:r>
      <w:r w:rsidRPr="00301949">
        <w:rPr>
          <w:rFonts w:ascii="Arial" w:hAnsi="Arial" w:cs="Arial"/>
          <w:sz w:val="20"/>
          <w:lang w:eastAsia="sl-SI"/>
        </w:rPr>
        <w:t xml:space="preserve">aruha </w:t>
      </w:r>
      <w:r w:rsidR="003D58C7">
        <w:rPr>
          <w:rFonts w:ascii="Arial" w:hAnsi="Arial" w:cs="Arial"/>
          <w:sz w:val="20"/>
          <w:lang w:eastAsia="sl-SI"/>
        </w:rPr>
        <w:t xml:space="preserve">RS za </w:t>
      </w:r>
      <w:r w:rsidRPr="00301949">
        <w:rPr>
          <w:rFonts w:ascii="Arial" w:hAnsi="Arial" w:cs="Arial"/>
          <w:sz w:val="20"/>
          <w:lang w:eastAsia="sl-SI"/>
        </w:rPr>
        <w:t>človekov</w:t>
      </w:r>
      <w:r w:rsidR="003D58C7">
        <w:rPr>
          <w:rFonts w:ascii="Arial" w:hAnsi="Arial" w:cs="Arial"/>
          <w:sz w:val="20"/>
          <w:lang w:eastAsia="sl-SI"/>
        </w:rPr>
        <w:t>e</w:t>
      </w:r>
      <w:r w:rsidRPr="00301949">
        <w:rPr>
          <w:rFonts w:ascii="Arial" w:hAnsi="Arial" w:cs="Arial"/>
          <w:sz w:val="20"/>
          <w:lang w:eastAsia="sl-SI"/>
        </w:rPr>
        <w:t xml:space="preserve"> pravic</w:t>
      </w:r>
      <w:r w:rsidR="003D58C7">
        <w:rPr>
          <w:rFonts w:ascii="Arial" w:hAnsi="Arial" w:cs="Arial"/>
          <w:sz w:val="20"/>
          <w:lang w:eastAsia="sl-SI"/>
        </w:rPr>
        <w:t>e</w:t>
      </w:r>
      <w:r w:rsidRPr="00301949">
        <w:rPr>
          <w:rFonts w:ascii="Arial" w:hAnsi="Arial" w:cs="Arial"/>
          <w:sz w:val="20"/>
          <w:lang w:eastAsia="sl-SI"/>
        </w:rPr>
        <w:t xml:space="preserve">;  </w:t>
      </w:r>
      <w:r w:rsidR="00635B8F">
        <w:rPr>
          <w:rFonts w:ascii="Arial" w:hAnsi="Arial" w:cs="Arial"/>
          <w:sz w:val="20"/>
          <w:lang w:eastAsia="sl-SI"/>
        </w:rPr>
        <w:t>M</w:t>
      </w:r>
      <w:r w:rsidRPr="00301949">
        <w:rPr>
          <w:rFonts w:ascii="Arial" w:hAnsi="Arial" w:cs="Arial"/>
          <w:sz w:val="20"/>
          <w:lang w:eastAsia="sl-SI"/>
        </w:rPr>
        <w:t xml:space="preserve">inistrstva za zdravje; </w:t>
      </w:r>
      <w:r w:rsidR="00635B8F">
        <w:rPr>
          <w:rFonts w:ascii="Arial" w:hAnsi="Arial" w:cs="Arial"/>
          <w:sz w:val="20"/>
          <w:lang w:eastAsia="sl-SI"/>
        </w:rPr>
        <w:t>M</w:t>
      </w:r>
      <w:r w:rsidRPr="00301949">
        <w:rPr>
          <w:rFonts w:ascii="Arial" w:hAnsi="Arial" w:cs="Arial"/>
          <w:sz w:val="20"/>
          <w:lang w:eastAsia="sl-SI"/>
        </w:rPr>
        <w:t>inistrstva za delo, družino, socialne zadeve in enake možnosti; Skupnosti centrov za socialno delo; Zbornice kliničnih psihologov; Društva za nenasilno komunikacijo (NVO); Strokovnega sveta za sodno izvedenstvo, sodno cenilstvo in sodno tolmačenje; Odvetniške zbornice Slovenije</w:t>
      </w:r>
      <w:r w:rsidR="00A23A9D">
        <w:rPr>
          <w:rFonts w:ascii="Arial" w:hAnsi="Arial" w:cs="Arial"/>
          <w:sz w:val="20"/>
          <w:lang w:eastAsia="sl-SI"/>
        </w:rPr>
        <w:t xml:space="preserve"> (v nadaljevanju: medresorska delovna skupina)</w:t>
      </w:r>
      <w:r w:rsidRPr="00301949">
        <w:rPr>
          <w:rFonts w:ascii="Arial" w:hAnsi="Arial" w:cs="Arial"/>
          <w:sz w:val="20"/>
          <w:lang w:eastAsia="sl-SI"/>
        </w:rPr>
        <w:t>.</w:t>
      </w:r>
      <w:r w:rsidR="00581F59">
        <w:rPr>
          <w:rFonts w:ascii="Arial" w:hAnsi="Arial" w:cs="Arial"/>
          <w:sz w:val="20"/>
          <w:lang w:eastAsia="sl-SI"/>
        </w:rPr>
        <w:t xml:space="preserve"> </w:t>
      </w:r>
    </w:p>
    <w:p w14:paraId="04CBADFD" w14:textId="77777777" w:rsidR="00E17345" w:rsidRDefault="00E17345" w:rsidP="000C4CDF">
      <w:pPr>
        <w:suppressAutoHyphens/>
        <w:spacing w:line="260" w:lineRule="exact"/>
        <w:outlineLvl w:val="3"/>
        <w:rPr>
          <w:rFonts w:ascii="Arial" w:hAnsi="Arial" w:cs="Arial"/>
          <w:sz w:val="20"/>
          <w:lang w:eastAsia="sl-SI"/>
        </w:rPr>
      </w:pPr>
    </w:p>
    <w:p w14:paraId="22804B91" w14:textId="7F36E09C" w:rsidR="00E17345" w:rsidRPr="000229FB" w:rsidRDefault="00E17345" w:rsidP="000229FB">
      <w:pPr>
        <w:overflowPunct/>
        <w:autoSpaceDE/>
        <w:autoSpaceDN/>
        <w:adjustRightInd/>
        <w:spacing w:line="276" w:lineRule="auto"/>
        <w:textAlignment w:val="auto"/>
        <w:rPr>
          <w:rFonts w:ascii="Arial" w:hAnsi="Arial" w:cs="Arial"/>
          <w:kern w:val="2"/>
          <w:sz w:val="20"/>
          <w14:ligatures w14:val="standardContextual"/>
        </w:rPr>
      </w:pPr>
      <w:r w:rsidRPr="000229FB">
        <w:rPr>
          <w:rFonts w:ascii="Arial" w:hAnsi="Arial" w:cs="Arial"/>
          <w:kern w:val="2"/>
          <w:sz w:val="20"/>
          <w14:ligatures w14:val="standardContextual"/>
        </w:rPr>
        <w:t xml:space="preserve">Ministrstvo za pravosodje je v letu 2023 na podlagi predloga Strokovnega sveta za sodno izvedenstvo, sodno cenilstvo in sodno tolmačenje (Strokovni svet) spremenilo seznam strokovnega </w:t>
      </w:r>
      <w:proofErr w:type="spellStart"/>
      <w:r w:rsidRPr="000229FB">
        <w:rPr>
          <w:rFonts w:ascii="Arial" w:hAnsi="Arial" w:cs="Arial"/>
          <w:kern w:val="2"/>
          <w:sz w:val="20"/>
          <w14:ligatures w14:val="standardContextual"/>
        </w:rPr>
        <w:t>podpodročja</w:t>
      </w:r>
      <w:proofErr w:type="spellEnd"/>
      <w:r w:rsidRPr="000229FB">
        <w:rPr>
          <w:rFonts w:ascii="Arial" w:hAnsi="Arial" w:cs="Arial"/>
          <w:kern w:val="2"/>
          <w:sz w:val="20"/>
          <w14:ligatures w14:val="standardContextual"/>
        </w:rPr>
        <w:t xml:space="preserve"> klinične psihologije, in sicer je pet (5) strokovnih podpodročij klinične psihologije (Klinična psihologija odraslih, Klinična psihologija otrok in mladostnikov, Klinična psihologija – starševstvo in skrbništvo, Klinična nevropsihologija odraslih ter Klinična nevropsihologija otrok in mladostnikov) združilo v enotno strokovno podpodročje »Klinična psihologija«, že imenovanim sodnim izvedencem pa izdalo odločbe o preimenovanju. V praksi se je drobljenje </w:t>
      </w:r>
      <w:proofErr w:type="spellStart"/>
      <w:r w:rsidRPr="000229FB">
        <w:rPr>
          <w:rFonts w:ascii="Arial" w:hAnsi="Arial" w:cs="Arial"/>
          <w:kern w:val="2"/>
          <w:sz w:val="20"/>
          <w14:ligatures w14:val="standardContextual"/>
        </w:rPr>
        <w:t>podpodročija</w:t>
      </w:r>
      <w:proofErr w:type="spellEnd"/>
      <w:r w:rsidRPr="000229FB">
        <w:rPr>
          <w:rFonts w:ascii="Arial" w:hAnsi="Arial" w:cs="Arial"/>
          <w:kern w:val="2"/>
          <w:sz w:val="20"/>
          <w14:ligatures w14:val="standardContextual"/>
        </w:rPr>
        <w:t xml:space="preserve"> na več podpodročij pri angažiranju sodnih izvedencev v konkretnih sodnih zadevah izkazalo kot neustrezno ter je pogosto predstavlja</w:t>
      </w:r>
      <w:r w:rsidR="00A97144">
        <w:rPr>
          <w:rFonts w:ascii="Arial" w:hAnsi="Arial" w:cs="Arial"/>
          <w:kern w:val="2"/>
          <w:sz w:val="20"/>
          <w14:ligatures w14:val="standardContextual"/>
        </w:rPr>
        <w:t>l</w:t>
      </w:r>
      <w:r w:rsidRPr="000229FB">
        <w:rPr>
          <w:rFonts w:ascii="Arial" w:hAnsi="Arial" w:cs="Arial"/>
          <w:kern w:val="2"/>
          <w:sz w:val="20"/>
          <w14:ligatures w14:val="standardContextual"/>
        </w:rPr>
        <w:t xml:space="preserve">o oviro. Realizacija navedenega ukrepa pomeni, da sodišča lahko v konkretnih zadevah izbirajo med večjim številom sodnih izvedencev. Strokovni svet je v letu 2023 potrdil opise strokovnih področij in podpodročij za socialno delo, psihologijo družine, klinično psihologijo, </w:t>
      </w:r>
      <w:proofErr w:type="spellStart"/>
      <w:r w:rsidRPr="000229FB">
        <w:rPr>
          <w:rFonts w:ascii="Arial" w:hAnsi="Arial" w:cs="Arial"/>
          <w:kern w:val="2"/>
          <w:sz w:val="20"/>
          <w14:ligatures w14:val="standardContextual"/>
        </w:rPr>
        <w:t>pedopsihiatrijo</w:t>
      </w:r>
      <w:proofErr w:type="spellEnd"/>
      <w:r w:rsidR="00943D5D">
        <w:rPr>
          <w:rFonts w:ascii="Arial" w:hAnsi="Arial" w:cs="Arial"/>
          <w:kern w:val="2"/>
          <w:sz w:val="20"/>
          <w14:ligatures w14:val="standardContextual"/>
        </w:rPr>
        <w:t xml:space="preserve"> in</w:t>
      </w:r>
      <w:r w:rsidRPr="000229FB">
        <w:rPr>
          <w:rFonts w:ascii="Arial" w:hAnsi="Arial" w:cs="Arial"/>
          <w:kern w:val="2"/>
          <w:sz w:val="20"/>
          <w14:ligatures w14:val="standardContextual"/>
        </w:rPr>
        <w:t xml:space="preserve"> psihiatrijo, ki služijo kot pomoč pri izbiri ustreznega sodnega izvedenca v konkretnem postopku. Sodišče ob upoštevanju vsebine (pojasnjene v opisu), ki jo zajema posamezno strokovno podpodročje, izbere ustreznega strokovnjaka, ki lahko v konkretnem postopku odgovori na vsa relevantna strokovna vprašanja, s čimer se prispeva k hitrejšemu reševanju sodnih postopkov. </w:t>
      </w:r>
    </w:p>
    <w:p w14:paraId="3828BE96" w14:textId="77777777" w:rsidR="00E17345" w:rsidRPr="000229FB" w:rsidRDefault="00E17345" w:rsidP="00E17345">
      <w:pPr>
        <w:spacing w:line="276" w:lineRule="auto"/>
        <w:rPr>
          <w:rFonts w:ascii="Arial" w:hAnsi="Arial" w:cs="Arial"/>
          <w:kern w:val="2"/>
          <w:sz w:val="20"/>
          <w14:ligatures w14:val="standardContextual"/>
        </w:rPr>
      </w:pPr>
    </w:p>
    <w:p w14:paraId="0E244907" w14:textId="77777777" w:rsidR="00E17345" w:rsidRPr="000229FB" w:rsidRDefault="00E17345" w:rsidP="00E17345">
      <w:pPr>
        <w:pStyle w:val="Odstavekseznama"/>
        <w:numPr>
          <w:ilvl w:val="0"/>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21123E6D" w14:textId="77777777" w:rsidR="00E17345" w:rsidRPr="000229FB" w:rsidRDefault="00E17345" w:rsidP="00E17345">
      <w:pPr>
        <w:pStyle w:val="Odstavekseznama"/>
        <w:numPr>
          <w:ilvl w:val="0"/>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53F1ADDE" w14:textId="77777777" w:rsidR="00E17345" w:rsidRPr="000229FB" w:rsidRDefault="00E17345" w:rsidP="00E17345">
      <w:pPr>
        <w:pStyle w:val="Odstavekseznama"/>
        <w:numPr>
          <w:ilvl w:val="1"/>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79A8086B" w14:textId="77777777" w:rsidR="00E17345" w:rsidRPr="000229FB" w:rsidRDefault="00E17345" w:rsidP="00E17345">
      <w:pPr>
        <w:pStyle w:val="Odstavekseznama"/>
        <w:numPr>
          <w:ilvl w:val="1"/>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3E57EADB" w14:textId="77777777" w:rsidR="00E17345" w:rsidRPr="000229FB" w:rsidRDefault="00E17345" w:rsidP="00E17345">
      <w:pPr>
        <w:pStyle w:val="Odstavekseznama"/>
        <w:numPr>
          <w:ilvl w:val="1"/>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4DD9A24F" w14:textId="77777777" w:rsidR="00E17345" w:rsidRPr="000229FB" w:rsidRDefault="00E17345" w:rsidP="00E17345">
      <w:pPr>
        <w:pStyle w:val="Odstavekseznama"/>
        <w:numPr>
          <w:ilvl w:val="1"/>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313486DE" w14:textId="77777777" w:rsidR="00E17345" w:rsidRPr="000229FB" w:rsidRDefault="00E17345" w:rsidP="00E17345">
      <w:pPr>
        <w:pStyle w:val="Odstavekseznama"/>
        <w:numPr>
          <w:ilvl w:val="2"/>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4726C824" w14:textId="77777777" w:rsidR="00E17345" w:rsidRPr="000229FB" w:rsidRDefault="00E17345" w:rsidP="00E17345">
      <w:pPr>
        <w:pStyle w:val="Odstavekseznama"/>
        <w:numPr>
          <w:ilvl w:val="3"/>
          <w:numId w:val="13"/>
        </w:numPr>
        <w:overflowPunct/>
        <w:autoSpaceDE/>
        <w:autoSpaceDN/>
        <w:adjustRightInd/>
        <w:spacing w:line="276" w:lineRule="auto"/>
        <w:textAlignment w:val="auto"/>
        <w:rPr>
          <w:rFonts w:ascii="Arial" w:hAnsi="Arial" w:cs="Arial"/>
          <w:b/>
          <w:bCs/>
          <w:vanish/>
          <w:kern w:val="2"/>
          <w:sz w:val="20"/>
          <w14:ligatures w14:val="standardContextual"/>
        </w:rPr>
      </w:pPr>
    </w:p>
    <w:p w14:paraId="22E967EC" w14:textId="7E3A1222" w:rsidR="00E17345" w:rsidRPr="000229FB" w:rsidRDefault="00E17345" w:rsidP="00E17345">
      <w:pPr>
        <w:spacing w:line="276" w:lineRule="auto"/>
        <w:rPr>
          <w:rFonts w:ascii="Arial" w:hAnsi="Arial" w:cs="Arial"/>
          <w:i/>
          <w:iCs/>
          <w:kern w:val="2"/>
          <w:sz w:val="20"/>
          <w14:ligatures w14:val="standardContextual"/>
        </w:rPr>
      </w:pPr>
      <w:r w:rsidRPr="000229FB">
        <w:rPr>
          <w:rFonts w:ascii="Arial" w:hAnsi="Arial" w:cs="Arial"/>
          <w:kern w:val="2"/>
          <w:sz w:val="20"/>
          <w14:ligatures w14:val="standardContextual"/>
        </w:rPr>
        <w:t xml:space="preserve">Zbornica kliničnih psihologov Slovenje je na pobudo Ministrstva za pravosodje zaradi pomanjkanja in preobremenjenosti imenovanih sodnih izvedencev klinične psihologije pripravila seznam strokovnjakov, ki lahko opravijo izvedensko delo, ko sodišče za ugotovitev ali razjasnitev dejstev potrebuje ustrezno </w:t>
      </w:r>
      <w:r w:rsidRPr="000229FB">
        <w:rPr>
          <w:rFonts w:ascii="Arial" w:hAnsi="Arial" w:cs="Arial"/>
          <w:kern w:val="2"/>
          <w:sz w:val="20"/>
          <w14:ligatures w14:val="standardContextual"/>
        </w:rPr>
        <w:lastRenderedPageBreak/>
        <w:t xml:space="preserve">strokovno znanje, s katerim samo ne razpolaga. Trenutno se na seznamu nahaja 23 kliničnih psihologov. Sodišča so v letu 2024 strokovnjake </w:t>
      </w:r>
      <w:r w:rsidR="00A97144">
        <w:rPr>
          <w:rFonts w:ascii="Arial" w:hAnsi="Arial" w:cs="Arial"/>
          <w:kern w:val="2"/>
          <w:sz w:val="20"/>
          <w14:ligatures w14:val="standardContextual"/>
        </w:rPr>
        <w:t>s</w:t>
      </w:r>
      <w:r w:rsidRPr="000229FB">
        <w:rPr>
          <w:rFonts w:ascii="Arial" w:hAnsi="Arial" w:cs="Arial"/>
          <w:kern w:val="2"/>
          <w:sz w:val="20"/>
          <w14:ligatures w14:val="standardContextual"/>
        </w:rPr>
        <w:t xml:space="preserve"> seznama imenovala v 25 zadevah (v 16 zadevah samostojno, v 9 zadevah pa sta bila skupaj angažirana strokovnjak ter izvedenec (tandem)), v letu 2025 (do 7. 8. 2025) pa v 23 zadevah (v 19 zadevah samostojno, v 4 zadevah strokovnjak + izvedenec (tandem)</w:t>
      </w:r>
      <w:r w:rsidR="00A97144">
        <w:rPr>
          <w:rFonts w:ascii="Arial" w:hAnsi="Arial" w:cs="Arial"/>
          <w:kern w:val="2"/>
          <w:sz w:val="20"/>
          <w14:ligatures w14:val="standardContextual"/>
        </w:rPr>
        <w:t>)</w:t>
      </w:r>
      <w:r w:rsidRPr="000229FB">
        <w:rPr>
          <w:rFonts w:ascii="Arial" w:hAnsi="Arial" w:cs="Arial"/>
          <w:kern w:val="2"/>
          <w:sz w:val="20"/>
          <w14:ligatures w14:val="standardContextual"/>
        </w:rPr>
        <w:t xml:space="preserve">. Nadalje je Zbornica kliničnih psihologov Slovenije v septembru 2023 spremenila statut (ustanovitveni akt), zaradi česar ji lahko sodišča na podlagi procesnih zakonov zaupajo sodno izvedensko delo v  zahtevnejših zadevah, in sicer kadar je v zadevi potrebno sodelovanje dveh ali več kliničnih psihologov. </w:t>
      </w:r>
      <w:bookmarkStart w:id="7" w:name="_Hlk205364394"/>
    </w:p>
    <w:bookmarkEnd w:id="7"/>
    <w:p w14:paraId="36B98B09" w14:textId="77777777" w:rsidR="00E17345" w:rsidRDefault="00E17345" w:rsidP="00E17345">
      <w:pPr>
        <w:spacing w:line="276" w:lineRule="auto"/>
        <w:rPr>
          <w:rFonts w:ascii="Arial" w:hAnsi="Arial" w:cs="Arial"/>
          <w:b/>
          <w:bCs/>
          <w:kern w:val="2"/>
          <w:sz w:val="20"/>
          <w14:ligatures w14:val="standardContextual"/>
        </w:rPr>
      </w:pPr>
    </w:p>
    <w:p w14:paraId="27C5CAEE" w14:textId="2FF074B2" w:rsidR="00E17345" w:rsidRPr="000229FB" w:rsidRDefault="00E17345" w:rsidP="00E17345">
      <w:pPr>
        <w:spacing w:line="276" w:lineRule="auto"/>
        <w:rPr>
          <w:rFonts w:ascii="Arial" w:hAnsi="Arial" w:cs="Arial"/>
          <w:kern w:val="2"/>
          <w:sz w:val="20"/>
          <w14:ligatures w14:val="standardContextual"/>
        </w:rPr>
      </w:pPr>
      <w:r w:rsidRPr="000229FB">
        <w:rPr>
          <w:rFonts w:ascii="Arial" w:hAnsi="Arial" w:cs="Arial"/>
          <w:kern w:val="2"/>
          <w:sz w:val="20"/>
          <w14:ligatures w14:val="standardContextual"/>
        </w:rPr>
        <w:t xml:space="preserve">Ministrstvo za pravosodje je za potrebe izvajanja </w:t>
      </w:r>
      <w:proofErr w:type="spellStart"/>
      <w:r w:rsidRPr="000229FB">
        <w:rPr>
          <w:rFonts w:ascii="Arial" w:hAnsi="Arial" w:cs="Arial"/>
          <w:kern w:val="2"/>
          <w:sz w:val="20"/>
          <w14:ligatures w14:val="standardContextual"/>
        </w:rPr>
        <w:t>sodnoizvedenskega</w:t>
      </w:r>
      <w:proofErr w:type="spellEnd"/>
      <w:r w:rsidRPr="000229FB">
        <w:rPr>
          <w:rFonts w:ascii="Arial" w:hAnsi="Arial" w:cs="Arial"/>
          <w:kern w:val="2"/>
          <w:sz w:val="20"/>
          <w14:ligatures w14:val="standardContextual"/>
        </w:rPr>
        <w:t xml:space="preserve"> dela v družinskih zadevah sodnim izvedencem omogočilo uporabo prostorov Hiše za otroke (Barnahus) za opravo razgovorov, če sami z ustreznimi prostori ne razpolagajo. Do sedaj so bili v Hiši za otroke za potrebe izdelave izvedenskega mnenja v družinskih sporih opravljeni razgovori v treh zadevah. </w:t>
      </w:r>
    </w:p>
    <w:p w14:paraId="17BD0B00" w14:textId="77777777" w:rsidR="00E17345" w:rsidRPr="000229FB" w:rsidRDefault="00E17345" w:rsidP="00E17345">
      <w:pPr>
        <w:spacing w:line="276" w:lineRule="auto"/>
        <w:rPr>
          <w:rFonts w:ascii="Arial" w:hAnsi="Arial" w:cs="Arial"/>
          <w:kern w:val="2"/>
          <w:sz w:val="20"/>
          <w:highlight w:val="yellow"/>
          <w14:ligatures w14:val="standardContextual"/>
        </w:rPr>
      </w:pPr>
    </w:p>
    <w:p w14:paraId="38B650F9" w14:textId="570EB46A" w:rsidR="00E17345" w:rsidRPr="000229FB" w:rsidRDefault="00E17345" w:rsidP="00E17345">
      <w:pPr>
        <w:spacing w:line="276" w:lineRule="auto"/>
        <w:rPr>
          <w:rFonts w:ascii="Arial" w:hAnsi="Arial" w:cs="Arial"/>
          <w:kern w:val="2"/>
          <w:sz w:val="20"/>
          <w14:ligatures w14:val="standardContextual"/>
        </w:rPr>
      </w:pPr>
      <w:r w:rsidRPr="000229FB">
        <w:rPr>
          <w:rFonts w:ascii="Arial" w:hAnsi="Arial" w:cs="Arial"/>
          <w:kern w:val="2"/>
          <w:sz w:val="20"/>
          <w14:ligatures w14:val="standardContextual"/>
        </w:rPr>
        <w:t>Ministrstvo za pravosodje v okviru Centra za izobraževanje v pravosodju opravlja tudi pomembno funkcijo strokovnega usposabljanja primarno sodnikov, v primeru družinskih civilnih sodnih postopkov pa pripravlja izobraževanja tudi za odvetnike, sodne izvedence in nevladne organizacije. V letu 2023 je bilo organizirano več izobraževalnih dogodkov, namenjenih izobraževanju deležnikov, ki sodelujejo v družinskih postopkih:</w:t>
      </w:r>
    </w:p>
    <w:p w14:paraId="454D3893" w14:textId="6365A8E0" w:rsidR="00E17345" w:rsidRPr="000229FB" w:rsidRDefault="00E17345" w:rsidP="00E17345">
      <w:pPr>
        <w:numPr>
          <w:ilvl w:val="0"/>
          <w:numId w:val="11"/>
        </w:numPr>
        <w:overflowPunct/>
        <w:autoSpaceDE/>
        <w:autoSpaceDN/>
        <w:adjustRightInd/>
        <w:spacing w:line="276" w:lineRule="auto"/>
        <w:ind w:left="426"/>
        <w:contextualSpacing/>
        <w:textAlignment w:val="auto"/>
        <w:rPr>
          <w:rFonts w:ascii="Arial" w:hAnsi="Arial" w:cs="Arial"/>
          <w:kern w:val="2"/>
          <w:sz w:val="20"/>
          <w14:ligatures w14:val="standardContextual"/>
        </w:rPr>
      </w:pPr>
      <w:r w:rsidRPr="000229FB">
        <w:rPr>
          <w:rFonts w:ascii="Arial" w:hAnsi="Arial" w:cs="Arial"/>
          <w:kern w:val="2"/>
          <w:sz w:val="20"/>
          <w14:ligatures w14:val="standardContextual"/>
        </w:rPr>
        <w:t xml:space="preserve">Tri delavnice »Sodno izvedenstvo v družinskih zadevah«, katerih namen je bil poglobiti razumevanje ključnih izzivov na področju izvedenstva v postopkih družinskega sodstva, poglobiti razumevanje izvedenstva in vloge izvedencev, izboljšati komunikacijo med posameznimi deležniki, izboljšati kakovost poročil centrov za socialno delo, izboljšati kakovost izvedeniških mnenj, izboljšati kakovost dobrih sodniških praks pri postavljanju vprašanj in nalog v sklepih o postavitvi izvedenca v družinskih zadevah, razmejiti med posameznimi področji izvedencev psihološke in tudi psihiatrične stroke, določiti razmejitev med izvedenskimi mnenji in mnenji centrov za socialno delo. </w:t>
      </w:r>
      <w:r w:rsidR="00CA488F">
        <w:rPr>
          <w:rFonts w:ascii="Arial" w:hAnsi="Arial" w:cs="Arial"/>
          <w:kern w:val="2"/>
          <w:sz w:val="20"/>
          <w14:ligatures w14:val="standardContextual"/>
        </w:rPr>
        <w:t>Delavnice so bile n</w:t>
      </w:r>
      <w:r w:rsidRPr="000229FB">
        <w:rPr>
          <w:rFonts w:ascii="Arial" w:hAnsi="Arial" w:cs="Arial"/>
          <w:kern w:val="2"/>
          <w:sz w:val="20"/>
          <w14:ligatures w14:val="standardContextual"/>
        </w:rPr>
        <w:t>amenjen</w:t>
      </w:r>
      <w:r w:rsidR="00CA488F">
        <w:rPr>
          <w:rFonts w:ascii="Arial" w:hAnsi="Arial" w:cs="Arial"/>
          <w:kern w:val="2"/>
          <w:sz w:val="20"/>
          <w14:ligatures w14:val="standardContextual"/>
        </w:rPr>
        <w:t>e</w:t>
      </w:r>
      <w:r w:rsidRPr="000229FB">
        <w:rPr>
          <w:rFonts w:ascii="Arial" w:hAnsi="Arial" w:cs="Arial"/>
          <w:kern w:val="2"/>
          <w:sz w:val="20"/>
          <w14:ligatures w14:val="standardContextual"/>
        </w:rPr>
        <w:t xml:space="preserve"> sodnikom prve stopnje in njihovim strokovnim sodelavcem, sodnim izvedencem, ki delujejo na </w:t>
      </w:r>
      <w:proofErr w:type="spellStart"/>
      <w:r w:rsidRPr="000229FB">
        <w:rPr>
          <w:rFonts w:ascii="Arial" w:hAnsi="Arial" w:cs="Arial"/>
          <w:kern w:val="2"/>
          <w:sz w:val="20"/>
          <w14:ligatures w14:val="standardContextual"/>
        </w:rPr>
        <w:t>družinskopravnem</w:t>
      </w:r>
      <w:proofErr w:type="spellEnd"/>
      <w:r w:rsidRPr="000229FB">
        <w:rPr>
          <w:rFonts w:ascii="Arial" w:hAnsi="Arial" w:cs="Arial"/>
          <w:kern w:val="2"/>
          <w:sz w:val="20"/>
          <w14:ligatures w14:val="standardContextual"/>
        </w:rPr>
        <w:t xml:space="preserve"> področju, in predstavnikom centrov za socialno delo, ki v zadevah s področja družinskega sodstva podajajo mnenja.</w:t>
      </w:r>
    </w:p>
    <w:p w14:paraId="3E802A42" w14:textId="3910085B" w:rsidR="00E17345" w:rsidRPr="000229FB" w:rsidRDefault="00E17345" w:rsidP="00E17345">
      <w:pPr>
        <w:numPr>
          <w:ilvl w:val="0"/>
          <w:numId w:val="11"/>
        </w:numPr>
        <w:overflowPunct/>
        <w:autoSpaceDE/>
        <w:autoSpaceDN/>
        <w:adjustRightInd/>
        <w:spacing w:line="276" w:lineRule="auto"/>
        <w:ind w:left="426"/>
        <w:contextualSpacing/>
        <w:textAlignment w:val="auto"/>
        <w:rPr>
          <w:rFonts w:ascii="Arial" w:hAnsi="Arial" w:cs="Arial"/>
          <w:kern w:val="2"/>
          <w:sz w:val="20"/>
          <w14:ligatures w14:val="standardContextual"/>
        </w:rPr>
      </w:pPr>
      <w:r w:rsidRPr="000229FB">
        <w:rPr>
          <w:rFonts w:ascii="Arial" w:hAnsi="Arial" w:cs="Arial"/>
          <w:kern w:val="2"/>
          <w:sz w:val="20"/>
          <w14:ligatures w14:val="standardContextual"/>
        </w:rPr>
        <w:t>Simpozij z naslovom »Sodno izvedenstvo v družinskih zadevah«, namenjen sodnikom, sodnim izvedencem</w:t>
      </w:r>
      <w:r w:rsidR="00CA488F">
        <w:rPr>
          <w:rFonts w:ascii="Arial" w:hAnsi="Arial" w:cs="Arial"/>
          <w:kern w:val="2"/>
          <w:sz w:val="20"/>
          <w14:ligatures w14:val="standardContextual"/>
        </w:rPr>
        <w:t xml:space="preserve"> in</w:t>
      </w:r>
      <w:r w:rsidRPr="000229FB">
        <w:rPr>
          <w:rFonts w:ascii="Arial" w:hAnsi="Arial" w:cs="Arial"/>
          <w:kern w:val="2"/>
          <w:sz w:val="20"/>
          <w14:ligatures w14:val="standardContextual"/>
        </w:rPr>
        <w:t xml:space="preserve"> centrom za socialno delo</w:t>
      </w:r>
      <w:r w:rsidR="00A97144">
        <w:rPr>
          <w:rFonts w:ascii="Arial" w:hAnsi="Arial" w:cs="Arial"/>
          <w:kern w:val="2"/>
          <w:sz w:val="20"/>
          <w14:ligatures w14:val="standardContextual"/>
        </w:rPr>
        <w:t>, katerega namen je bil</w:t>
      </w:r>
      <w:r w:rsidRPr="000229FB">
        <w:rPr>
          <w:rFonts w:ascii="Arial" w:hAnsi="Arial" w:cs="Arial"/>
          <w:kern w:val="2"/>
          <w:sz w:val="20"/>
          <w14:ligatures w14:val="standardContextual"/>
        </w:rPr>
        <w:t xml:space="preserve"> poglobiti razumevanje ključnih izzivov na področju izvedenstva v postopkih družinskega sodstva, poglobiti razumevanje izvedenstva in vloge izvedencev v postopkih družinskega sodstva, izboljšati komunikacijo med posameznimi deležniki v postopkih družinskega sodstva ter podati odgovore na druga vprašanja, ki so se pojavila v okviru skupinske obravnave praktičnega primera s strani različnih deležnikov na delavnicah, ki so bile izvedene v oktobru 2023.</w:t>
      </w:r>
    </w:p>
    <w:p w14:paraId="55E1EB0F" w14:textId="77777777" w:rsidR="00E17345" w:rsidRPr="000229FB" w:rsidRDefault="00E17345" w:rsidP="00E17345">
      <w:pPr>
        <w:spacing w:line="276" w:lineRule="auto"/>
        <w:contextualSpacing/>
        <w:rPr>
          <w:rFonts w:ascii="Arial" w:hAnsi="Arial" w:cs="Arial"/>
          <w:kern w:val="2"/>
          <w:sz w:val="20"/>
          <w14:ligatures w14:val="standardContextual"/>
        </w:rPr>
      </w:pPr>
    </w:p>
    <w:p w14:paraId="3DE22142" w14:textId="77777777" w:rsidR="00E17345" w:rsidRPr="000229FB" w:rsidRDefault="00E17345" w:rsidP="00E17345">
      <w:pPr>
        <w:spacing w:line="276" w:lineRule="auto"/>
        <w:contextualSpacing/>
        <w:rPr>
          <w:rFonts w:ascii="Arial" w:hAnsi="Arial" w:cs="Arial"/>
          <w:kern w:val="2"/>
          <w:sz w:val="20"/>
          <w14:ligatures w14:val="standardContextual"/>
        </w:rPr>
      </w:pPr>
    </w:p>
    <w:p w14:paraId="71DAE068" w14:textId="521F949F" w:rsidR="00E17345" w:rsidRPr="009F49BF" w:rsidRDefault="00E17345" w:rsidP="00E17345">
      <w:pPr>
        <w:spacing w:line="276" w:lineRule="auto"/>
        <w:rPr>
          <w:rFonts w:ascii="Arial" w:hAnsi="Arial" w:cs="Arial"/>
          <w:sz w:val="20"/>
        </w:rPr>
      </w:pPr>
      <w:r w:rsidRPr="009F49BF">
        <w:rPr>
          <w:rFonts w:ascii="Arial" w:hAnsi="Arial" w:cs="Arial"/>
          <w:sz w:val="20"/>
        </w:rPr>
        <w:t xml:space="preserve">V letu 2024 je Center za izobraževanje v pravosodju organiziral </w:t>
      </w:r>
      <w:proofErr w:type="spellStart"/>
      <w:r w:rsidRPr="009F49BF">
        <w:rPr>
          <w:rFonts w:ascii="Arial" w:hAnsi="Arial" w:cs="Arial"/>
          <w:sz w:val="20"/>
        </w:rPr>
        <w:t>Družinskopravno</w:t>
      </w:r>
      <w:proofErr w:type="spellEnd"/>
      <w:r w:rsidRPr="009F49BF">
        <w:rPr>
          <w:rFonts w:ascii="Arial" w:hAnsi="Arial" w:cs="Arial"/>
          <w:sz w:val="20"/>
        </w:rPr>
        <w:t xml:space="preserve"> šolo, ki je bila namenjena sodnikom, strokovnim sodelavcem na sodiščih, (višjim) državnim odvetnikom, kandidatom za državne odvetnike, odvetnikom in strokovnim delavcem </w:t>
      </w:r>
      <w:r w:rsidR="00265A29">
        <w:rPr>
          <w:rFonts w:ascii="Arial" w:hAnsi="Arial" w:cs="Arial"/>
          <w:sz w:val="20"/>
        </w:rPr>
        <w:t>centrov za socialno delo</w:t>
      </w:r>
      <w:r w:rsidRPr="009F49BF">
        <w:rPr>
          <w:rFonts w:ascii="Arial" w:hAnsi="Arial" w:cs="Arial"/>
          <w:sz w:val="20"/>
        </w:rPr>
        <w:t>. Na izobraževanje so bili posebej vabljeni tudi sodni izvedenci, ki delujejo na področju družinskega prava. Center nadaljuje z izvajanjem skupnih izobraževanj za vse sodelujoče v družinskih postopkih (npr. Strokovni posvet v aprilu 2025, Šola družinskega prava v maju 2025, Dnevi duševnega zdravja v decembru 2025).</w:t>
      </w:r>
    </w:p>
    <w:p w14:paraId="092591D8" w14:textId="77777777" w:rsidR="00301949" w:rsidRDefault="00301949" w:rsidP="000C4CDF">
      <w:pPr>
        <w:suppressAutoHyphens/>
        <w:spacing w:line="260" w:lineRule="exact"/>
        <w:outlineLvl w:val="3"/>
        <w:rPr>
          <w:rFonts w:ascii="Arial" w:hAnsi="Arial" w:cs="Arial"/>
          <w:sz w:val="20"/>
          <w:lang w:eastAsia="sl-SI"/>
        </w:rPr>
      </w:pPr>
    </w:p>
    <w:p w14:paraId="40D774BF" w14:textId="1B046EBC" w:rsidR="00861CEF" w:rsidRDefault="00301949" w:rsidP="000C4CDF">
      <w:pPr>
        <w:suppressAutoHyphens/>
        <w:spacing w:line="260" w:lineRule="exact"/>
        <w:outlineLvl w:val="3"/>
        <w:rPr>
          <w:rFonts w:ascii="Arial" w:hAnsi="Arial" w:cs="Arial"/>
          <w:sz w:val="20"/>
          <w:lang w:eastAsia="sl-SI"/>
        </w:rPr>
      </w:pPr>
      <w:r w:rsidRPr="00301949">
        <w:rPr>
          <w:rFonts w:ascii="Arial" w:hAnsi="Arial" w:cs="Arial"/>
          <w:sz w:val="20"/>
          <w:lang w:eastAsia="sl-SI"/>
        </w:rPr>
        <w:t xml:space="preserve">Da bi se izognili podvajanju in </w:t>
      </w:r>
      <w:r w:rsidR="00581F59">
        <w:rPr>
          <w:rFonts w:ascii="Arial" w:hAnsi="Arial" w:cs="Arial"/>
          <w:sz w:val="20"/>
          <w:lang w:eastAsia="sl-SI"/>
        </w:rPr>
        <w:t xml:space="preserve">zagotavljanju trajnega in kontinuiranega foruma </w:t>
      </w:r>
      <w:r w:rsidR="00D573C0">
        <w:rPr>
          <w:rFonts w:ascii="Arial" w:hAnsi="Arial" w:cs="Arial"/>
          <w:sz w:val="20"/>
          <w:lang w:eastAsia="sl-SI"/>
        </w:rPr>
        <w:t>med vsemi deležniki v civilnih postopkih</w:t>
      </w:r>
      <w:r w:rsidR="00CA488F">
        <w:rPr>
          <w:rFonts w:ascii="Arial" w:hAnsi="Arial" w:cs="Arial"/>
          <w:sz w:val="20"/>
          <w:lang w:eastAsia="sl-SI"/>
        </w:rPr>
        <w:t>,</w:t>
      </w:r>
      <w:r w:rsidR="00581F59">
        <w:rPr>
          <w:rFonts w:ascii="Arial" w:hAnsi="Arial" w:cs="Arial"/>
          <w:sz w:val="20"/>
          <w:lang w:eastAsia="sl-SI"/>
        </w:rPr>
        <w:t xml:space="preserve"> </w:t>
      </w:r>
      <w:r w:rsidR="00D573C0">
        <w:rPr>
          <w:rFonts w:ascii="Arial" w:hAnsi="Arial" w:cs="Arial"/>
          <w:sz w:val="20"/>
          <w:lang w:eastAsia="sl-SI"/>
        </w:rPr>
        <w:t>v katerih so udeleženi otroci</w:t>
      </w:r>
      <w:r w:rsidR="00635B8F">
        <w:rPr>
          <w:rFonts w:ascii="Arial" w:hAnsi="Arial" w:cs="Arial"/>
          <w:sz w:val="20"/>
          <w:lang w:eastAsia="sl-SI"/>
        </w:rPr>
        <w:t>,</w:t>
      </w:r>
      <w:r w:rsidRPr="00301949">
        <w:rPr>
          <w:rFonts w:ascii="Arial" w:hAnsi="Arial" w:cs="Arial"/>
          <w:sz w:val="20"/>
          <w:lang w:eastAsia="sl-SI"/>
        </w:rPr>
        <w:t xml:space="preserve"> je bila </w:t>
      </w:r>
      <w:r w:rsidR="003D58C7">
        <w:rPr>
          <w:rFonts w:ascii="Arial" w:hAnsi="Arial" w:cs="Arial"/>
          <w:sz w:val="20"/>
          <w:lang w:eastAsia="sl-SI"/>
        </w:rPr>
        <w:t>m</w:t>
      </w:r>
      <w:r w:rsidRPr="00301949">
        <w:rPr>
          <w:rFonts w:ascii="Arial" w:hAnsi="Arial" w:cs="Arial"/>
          <w:sz w:val="20"/>
          <w:lang w:eastAsia="sl-SI"/>
        </w:rPr>
        <w:t xml:space="preserve">edresorska delovna skupina, ki jo je ustanovilo </w:t>
      </w:r>
      <w:r w:rsidR="00635B8F">
        <w:rPr>
          <w:rFonts w:ascii="Arial" w:hAnsi="Arial" w:cs="Arial"/>
          <w:sz w:val="20"/>
          <w:lang w:eastAsia="sl-SI"/>
        </w:rPr>
        <w:t>M</w:t>
      </w:r>
      <w:r w:rsidRPr="00301949">
        <w:rPr>
          <w:rFonts w:ascii="Arial" w:hAnsi="Arial" w:cs="Arial"/>
          <w:sz w:val="20"/>
          <w:lang w:eastAsia="sl-SI"/>
        </w:rPr>
        <w:t xml:space="preserve">inistrstvo za pravosodje, imenovana za </w:t>
      </w:r>
      <w:r w:rsidR="00581F59">
        <w:rPr>
          <w:rFonts w:ascii="Arial" w:hAnsi="Arial" w:cs="Arial"/>
          <w:sz w:val="20"/>
          <w:lang w:eastAsia="sl-SI"/>
        </w:rPr>
        <w:t>po</w:t>
      </w:r>
      <w:r w:rsidRPr="00301949">
        <w:rPr>
          <w:rFonts w:ascii="Arial" w:hAnsi="Arial" w:cs="Arial"/>
          <w:sz w:val="20"/>
          <w:lang w:eastAsia="sl-SI"/>
        </w:rPr>
        <w:t xml:space="preserve">svetovalno skupino </w:t>
      </w:r>
      <w:r w:rsidR="00861CEF" w:rsidRPr="000C4CDF">
        <w:rPr>
          <w:rFonts w:ascii="Arial" w:hAnsi="Arial" w:cs="Arial"/>
          <w:sz w:val="20"/>
          <w:lang w:eastAsia="sl-SI"/>
        </w:rPr>
        <w:t>skupnega projekta Evropske unije in Sveta Evrope</w:t>
      </w:r>
      <w:r w:rsidRPr="00301949">
        <w:rPr>
          <w:rFonts w:ascii="Arial" w:hAnsi="Arial" w:cs="Arial"/>
          <w:sz w:val="20"/>
          <w:lang w:eastAsia="sl-SI"/>
        </w:rPr>
        <w:t xml:space="preserve">, ki </w:t>
      </w:r>
      <w:r w:rsidR="003D58C7">
        <w:rPr>
          <w:rFonts w:ascii="Arial" w:hAnsi="Arial" w:cs="Arial"/>
          <w:sz w:val="20"/>
          <w:lang w:eastAsia="sl-SI"/>
        </w:rPr>
        <w:t>je</w:t>
      </w:r>
      <w:r w:rsidRPr="00301949">
        <w:rPr>
          <w:rFonts w:ascii="Arial" w:hAnsi="Arial" w:cs="Arial"/>
          <w:sz w:val="20"/>
          <w:lang w:eastAsia="sl-SI"/>
        </w:rPr>
        <w:t xml:space="preserve"> </w:t>
      </w:r>
      <w:r w:rsidR="003D58C7">
        <w:rPr>
          <w:rFonts w:ascii="Arial" w:hAnsi="Arial" w:cs="Arial"/>
          <w:sz w:val="20"/>
          <w:lang w:eastAsia="sl-SI"/>
        </w:rPr>
        <w:t xml:space="preserve">bila </w:t>
      </w:r>
      <w:r w:rsidRPr="00301949">
        <w:rPr>
          <w:rFonts w:ascii="Arial" w:hAnsi="Arial" w:cs="Arial"/>
          <w:sz w:val="20"/>
          <w:lang w:eastAsia="sl-SI"/>
        </w:rPr>
        <w:t xml:space="preserve">zadolžena za </w:t>
      </w:r>
      <w:r w:rsidRPr="00635B8F">
        <w:rPr>
          <w:rFonts w:ascii="Arial" w:hAnsi="Arial" w:cs="Arial"/>
          <w:sz w:val="20"/>
          <w:lang w:eastAsia="sl-SI"/>
        </w:rPr>
        <w:t>vodenje</w:t>
      </w:r>
      <w:r w:rsidRPr="00301949">
        <w:rPr>
          <w:rFonts w:ascii="Arial" w:hAnsi="Arial" w:cs="Arial"/>
          <w:sz w:val="20"/>
          <w:lang w:eastAsia="sl-SI"/>
        </w:rPr>
        <w:t xml:space="preserve"> in koordinacijo projekta. </w:t>
      </w:r>
      <w:r w:rsidR="006C6FD6">
        <w:rPr>
          <w:rFonts w:ascii="Arial" w:hAnsi="Arial" w:cs="Arial"/>
          <w:sz w:val="20"/>
          <w:lang w:eastAsia="sl-SI"/>
        </w:rPr>
        <w:t xml:space="preserve">Na ta način je ministrstvo sledilo izkušnjam </w:t>
      </w:r>
      <w:r w:rsidR="006C6FD6" w:rsidRPr="000C4CDF">
        <w:rPr>
          <w:rFonts w:ascii="Arial" w:hAnsi="Arial" w:cs="Arial"/>
          <w:sz w:val="20"/>
          <w:lang w:eastAsia="sl-SI"/>
        </w:rPr>
        <w:t xml:space="preserve">pri </w:t>
      </w:r>
      <w:r w:rsidR="006C6FD6">
        <w:rPr>
          <w:rFonts w:ascii="Arial" w:hAnsi="Arial" w:cs="Arial"/>
          <w:sz w:val="20"/>
          <w:lang w:eastAsia="sl-SI"/>
        </w:rPr>
        <w:t xml:space="preserve">izvedbi projekta za </w:t>
      </w:r>
      <w:r w:rsidR="006C6FD6" w:rsidRPr="000C4CDF">
        <w:rPr>
          <w:rFonts w:ascii="Arial" w:hAnsi="Arial" w:cs="Arial"/>
          <w:sz w:val="20"/>
          <w:lang w:eastAsia="sl-SI"/>
        </w:rPr>
        <w:t>zaščit</w:t>
      </w:r>
      <w:r w:rsidR="006C6FD6">
        <w:rPr>
          <w:rFonts w:ascii="Arial" w:hAnsi="Arial" w:cs="Arial"/>
          <w:sz w:val="20"/>
          <w:lang w:eastAsia="sl-SI"/>
        </w:rPr>
        <w:t>o</w:t>
      </w:r>
      <w:r w:rsidR="006C6FD6" w:rsidRPr="000C4CDF">
        <w:rPr>
          <w:rFonts w:ascii="Arial" w:hAnsi="Arial" w:cs="Arial"/>
          <w:sz w:val="20"/>
          <w:lang w:eastAsia="sl-SI"/>
        </w:rPr>
        <w:t xml:space="preserve"> otrokovih pravic </w:t>
      </w:r>
      <w:r w:rsidR="006C6FD6">
        <w:rPr>
          <w:rFonts w:ascii="Arial" w:hAnsi="Arial" w:cs="Arial"/>
          <w:sz w:val="20"/>
          <w:lang w:eastAsia="sl-SI"/>
        </w:rPr>
        <w:t xml:space="preserve">v </w:t>
      </w:r>
      <w:r w:rsidR="006C6FD6" w:rsidRPr="000C4CDF">
        <w:rPr>
          <w:rFonts w:ascii="Arial" w:hAnsi="Arial" w:cs="Arial"/>
          <w:sz w:val="20"/>
          <w:lang w:eastAsia="sl-SI"/>
        </w:rPr>
        <w:t>kazenskopravnih postopkih</w:t>
      </w:r>
      <w:r w:rsidR="006C6FD6">
        <w:rPr>
          <w:rFonts w:ascii="Arial" w:hAnsi="Arial" w:cs="Arial"/>
          <w:sz w:val="20"/>
          <w:lang w:eastAsia="sl-SI"/>
        </w:rPr>
        <w:t xml:space="preserve">, kjer je </w:t>
      </w:r>
      <w:r w:rsidR="000C4CDF" w:rsidRPr="000C4CDF">
        <w:rPr>
          <w:rFonts w:ascii="Arial" w:hAnsi="Arial" w:cs="Arial"/>
          <w:sz w:val="20"/>
          <w:lang w:eastAsia="sl-SI"/>
        </w:rPr>
        <w:t xml:space="preserve">Slovenija </w:t>
      </w:r>
      <w:r w:rsidR="006C6FD6">
        <w:rPr>
          <w:rFonts w:ascii="Arial" w:hAnsi="Arial" w:cs="Arial"/>
          <w:sz w:val="20"/>
          <w:lang w:eastAsia="sl-SI"/>
        </w:rPr>
        <w:t>že</w:t>
      </w:r>
      <w:r w:rsidR="00F35CE5">
        <w:rPr>
          <w:rFonts w:ascii="Arial" w:hAnsi="Arial" w:cs="Arial"/>
          <w:sz w:val="20"/>
          <w:lang w:eastAsia="sl-SI"/>
        </w:rPr>
        <w:t xml:space="preserve"> </w:t>
      </w:r>
      <w:r w:rsidR="000C4CDF" w:rsidRPr="000C4CDF">
        <w:rPr>
          <w:rFonts w:ascii="Arial" w:hAnsi="Arial" w:cs="Arial"/>
          <w:sz w:val="20"/>
          <w:lang w:eastAsia="sl-SI"/>
        </w:rPr>
        <w:t xml:space="preserve">naredila </w:t>
      </w:r>
      <w:r w:rsidR="00D573C0">
        <w:rPr>
          <w:rFonts w:ascii="Arial" w:hAnsi="Arial" w:cs="Arial"/>
          <w:sz w:val="20"/>
          <w:lang w:eastAsia="sl-SI"/>
        </w:rPr>
        <w:t>pomemben</w:t>
      </w:r>
      <w:r w:rsidR="000C4CDF" w:rsidRPr="000C4CDF">
        <w:rPr>
          <w:rFonts w:ascii="Arial" w:hAnsi="Arial" w:cs="Arial"/>
          <w:sz w:val="20"/>
          <w:lang w:eastAsia="sl-SI"/>
        </w:rPr>
        <w:t xml:space="preserve"> korak </w:t>
      </w:r>
      <w:r w:rsidR="00D573C0">
        <w:rPr>
          <w:rFonts w:ascii="Arial" w:hAnsi="Arial" w:cs="Arial"/>
          <w:sz w:val="20"/>
          <w:lang w:eastAsia="sl-SI"/>
        </w:rPr>
        <w:t>k izboljšanju</w:t>
      </w:r>
      <w:r w:rsidR="006C6FD6">
        <w:rPr>
          <w:rFonts w:ascii="Arial" w:hAnsi="Arial" w:cs="Arial"/>
          <w:sz w:val="20"/>
          <w:lang w:eastAsia="sl-SI"/>
        </w:rPr>
        <w:t>.</w:t>
      </w:r>
    </w:p>
    <w:p w14:paraId="25BF9932" w14:textId="77777777" w:rsidR="00861CEF" w:rsidRDefault="00861CEF" w:rsidP="000C4CDF">
      <w:pPr>
        <w:suppressAutoHyphens/>
        <w:spacing w:line="260" w:lineRule="exact"/>
        <w:outlineLvl w:val="3"/>
        <w:rPr>
          <w:rFonts w:ascii="Arial" w:hAnsi="Arial" w:cs="Arial"/>
          <w:sz w:val="20"/>
          <w:lang w:eastAsia="sl-SI"/>
        </w:rPr>
      </w:pPr>
    </w:p>
    <w:p w14:paraId="67ADDF7C" w14:textId="303F8EA1" w:rsidR="000C4CDF" w:rsidRPr="000C4CDF" w:rsidRDefault="006C6FD6" w:rsidP="000C4CDF">
      <w:pPr>
        <w:suppressAutoHyphens/>
        <w:spacing w:line="260" w:lineRule="exact"/>
        <w:outlineLvl w:val="3"/>
        <w:rPr>
          <w:rFonts w:ascii="Arial" w:hAnsi="Arial" w:cs="Arial"/>
          <w:sz w:val="20"/>
          <w:lang w:eastAsia="sl-SI"/>
        </w:rPr>
      </w:pPr>
      <w:r>
        <w:rPr>
          <w:rFonts w:ascii="Arial" w:hAnsi="Arial" w:cs="Arial"/>
          <w:sz w:val="20"/>
          <w:lang w:eastAsia="sl-SI"/>
        </w:rPr>
        <w:lastRenderedPageBreak/>
        <w:t xml:space="preserve">Ker </w:t>
      </w:r>
      <w:r w:rsidR="00D573C0">
        <w:rPr>
          <w:rFonts w:ascii="Arial" w:hAnsi="Arial" w:cs="Arial"/>
          <w:sz w:val="20"/>
          <w:lang w:eastAsia="sl-SI"/>
        </w:rPr>
        <w:t>je bila prepoznana</w:t>
      </w:r>
      <w:r>
        <w:rPr>
          <w:rFonts w:ascii="Arial" w:hAnsi="Arial" w:cs="Arial"/>
          <w:sz w:val="20"/>
          <w:lang w:eastAsia="sl-SI"/>
        </w:rPr>
        <w:t xml:space="preserve"> </w:t>
      </w:r>
      <w:r w:rsidR="000C4CDF" w:rsidRPr="000C4CDF">
        <w:rPr>
          <w:rFonts w:ascii="Arial" w:hAnsi="Arial" w:cs="Arial"/>
          <w:sz w:val="20"/>
          <w:lang w:eastAsia="sl-SI"/>
        </w:rPr>
        <w:t>potr</w:t>
      </w:r>
      <w:r w:rsidR="00D573C0">
        <w:rPr>
          <w:rFonts w:ascii="Arial" w:hAnsi="Arial" w:cs="Arial"/>
          <w:sz w:val="20"/>
          <w:lang w:eastAsia="sl-SI"/>
        </w:rPr>
        <w:t>eba po</w:t>
      </w:r>
      <w:r w:rsidR="000C4CDF" w:rsidRPr="000C4CDF">
        <w:rPr>
          <w:rFonts w:ascii="Arial" w:hAnsi="Arial" w:cs="Arial"/>
          <w:sz w:val="20"/>
          <w:lang w:eastAsia="sl-SI"/>
        </w:rPr>
        <w:t xml:space="preserve"> izboljšav</w:t>
      </w:r>
      <w:r w:rsidR="00D573C0">
        <w:rPr>
          <w:rFonts w:ascii="Arial" w:hAnsi="Arial" w:cs="Arial"/>
          <w:sz w:val="20"/>
          <w:lang w:eastAsia="sl-SI"/>
        </w:rPr>
        <w:t xml:space="preserve">ah </w:t>
      </w:r>
      <w:r w:rsidR="00552610">
        <w:rPr>
          <w:rFonts w:ascii="Arial" w:hAnsi="Arial" w:cs="Arial"/>
          <w:sz w:val="20"/>
          <w:lang w:eastAsia="sl-SI"/>
        </w:rPr>
        <w:t>na področju civiln</w:t>
      </w:r>
      <w:r w:rsidR="00860C75">
        <w:rPr>
          <w:rFonts w:ascii="Arial" w:hAnsi="Arial" w:cs="Arial"/>
          <w:sz w:val="20"/>
          <w:lang w:eastAsia="sl-SI"/>
        </w:rPr>
        <w:t>ih sodnih postopkov</w:t>
      </w:r>
      <w:r w:rsidR="00552610">
        <w:rPr>
          <w:rFonts w:ascii="Arial" w:hAnsi="Arial" w:cs="Arial"/>
          <w:sz w:val="20"/>
          <w:lang w:eastAsia="sl-SI"/>
        </w:rPr>
        <w:t xml:space="preserve"> </w:t>
      </w:r>
      <w:r w:rsidR="000C4CDF" w:rsidRPr="000C4CDF">
        <w:rPr>
          <w:rFonts w:ascii="Arial" w:hAnsi="Arial" w:cs="Arial"/>
          <w:sz w:val="20"/>
          <w:lang w:eastAsia="sl-SI"/>
        </w:rPr>
        <w:t>za</w:t>
      </w:r>
      <w:r w:rsidR="00552610">
        <w:rPr>
          <w:rFonts w:ascii="Arial" w:hAnsi="Arial" w:cs="Arial"/>
          <w:sz w:val="20"/>
          <w:lang w:eastAsia="sl-SI"/>
        </w:rPr>
        <w:t xml:space="preserve">radi zagotavljanja </w:t>
      </w:r>
      <w:r w:rsidR="000C4CDF" w:rsidRPr="000C4CDF">
        <w:rPr>
          <w:rFonts w:ascii="Arial" w:hAnsi="Arial" w:cs="Arial"/>
          <w:sz w:val="20"/>
          <w:lang w:eastAsia="sl-SI"/>
        </w:rPr>
        <w:t xml:space="preserve"> spoštovanj</w:t>
      </w:r>
      <w:r w:rsidR="00552610">
        <w:rPr>
          <w:rFonts w:ascii="Arial" w:hAnsi="Arial" w:cs="Arial"/>
          <w:sz w:val="20"/>
          <w:lang w:eastAsia="sl-SI"/>
        </w:rPr>
        <w:t>a</w:t>
      </w:r>
      <w:r w:rsidR="000C4CDF" w:rsidRPr="000C4CDF">
        <w:rPr>
          <w:rFonts w:ascii="Arial" w:hAnsi="Arial" w:cs="Arial"/>
          <w:sz w:val="20"/>
          <w:lang w:eastAsia="sl-SI"/>
        </w:rPr>
        <w:t xml:space="preserve"> otrokovih pravic </w:t>
      </w:r>
      <w:r w:rsidR="00552610">
        <w:rPr>
          <w:rFonts w:ascii="Arial" w:hAnsi="Arial" w:cs="Arial"/>
          <w:sz w:val="20"/>
          <w:lang w:eastAsia="sl-SI"/>
        </w:rPr>
        <w:t>v postopkih</w:t>
      </w:r>
      <w:r w:rsidR="00635B8F">
        <w:rPr>
          <w:rFonts w:ascii="Arial" w:hAnsi="Arial" w:cs="Arial"/>
          <w:sz w:val="20"/>
          <w:lang w:eastAsia="sl-SI"/>
        </w:rPr>
        <w:t>,</w:t>
      </w:r>
      <w:r w:rsidR="00552610">
        <w:rPr>
          <w:rFonts w:ascii="Arial" w:hAnsi="Arial" w:cs="Arial"/>
          <w:sz w:val="20"/>
          <w:lang w:eastAsia="sl-SI"/>
        </w:rPr>
        <w:t xml:space="preserve"> v katerih je ta udeležen,</w:t>
      </w:r>
      <w:r w:rsidR="000C4CDF" w:rsidRPr="000C4CDF">
        <w:rPr>
          <w:rFonts w:ascii="Arial" w:hAnsi="Arial" w:cs="Arial"/>
          <w:sz w:val="20"/>
          <w:lang w:eastAsia="sl-SI"/>
        </w:rPr>
        <w:t xml:space="preserve"> zlasti kar zadeva zamude v </w:t>
      </w:r>
      <w:r w:rsidR="00860C75">
        <w:rPr>
          <w:rFonts w:ascii="Arial" w:hAnsi="Arial" w:cs="Arial"/>
          <w:sz w:val="20"/>
          <w:lang w:eastAsia="sl-SI"/>
        </w:rPr>
        <w:t>civilnih sodnih postopkih</w:t>
      </w:r>
      <w:r w:rsidR="000C4CDF" w:rsidRPr="000C4CDF">
        <w:rPr>
          <w:rFonts w:ascii="Arial" w:hAnsi="Arial" w:cs="Arial"/>
          <w:sz w:val="20"/>
          <w:lang w:eastAsia="sl-SI"/>
        </w:rPr>
        <w:t>, v katere so vključeni otroci</w:t>
      </w:r>
      <w:r w:rsidR="009858E9">
        <w:rPr>
          <w:rFonts w:ascii="Arial" w:hAnsi="Arial" w:cs="Arial"/>
          <w:sz w:val="20"/>
          <w:lang w:eastAsia="sl-SI"/>
        </w:rPr>
        <w:t xml:space="preserve">, sta bili </w:t>
      </w:r>
      <w:r w:rsidR="00861CEF">
        <w:rPr>
          <w:rFonts w:ascii="Arial" w:hAnsi="Arial" w:cs="Arial"/>
          <w:sz w:val="20"/>
          <w:lang w:eastAsia="sl-SI"/>
        </w:rPr>
        <w:t xml:space="preserve">v projektu </w:t>
      </w:r>
      <w:r w:rsidR="009858E9">
        <w:rPr>
          <w:rFonts w:ascii="Arial" w:hAnsi="Arial" w:cs="Arial"/>
          <w:sz w:val="20"/>
          <w:lang w:eastAsia="sl-SI"/>
        </w:rPr>
        <w:t>določeni</w:t>
      </w:r>
      <w:r w:rsidR="000C4CDF" w:rsidRPr="000C4CDF">
        <w:rPr>
          <w:rFonts w:ascii="Arial" w:hAnsi="Arial" w:cs="Arial"/>
          <w:sz w:val="20"/>
          <w:lang w:eastAsia="sl-SI"/>
        </w:rPr>
        <w:t xml:space="preserve"> </w:t>
      </w:r>
      <w:r w:rsidR="009858E9">
        <w:rPr>
          <w:rFonts w:ascii="Arial" w:hAnsi="Arial" w:cs="Arial"/>
          <w:sz w:val="20"/>
          <w:lang w:eastAsia="sl-SI"/>
        </w:rPr>
        <w:t>d</w:t>
      </w:r>
      <w:r w:rsidR="000C4CDF" w:rsidRPr="000C4CDF">
        <w:rPr>
          <w:rFonts w:ascii="Arial" w:hAnsi="Arial" w:cs="Arial"/>
          <w:sz w:val="20"/>
          <w:lang w:eastAsia="sl-SI"/>
        </w:rPr>
        <w:t>ve glavni področji</w:t>
      </w:r>
      <w:r w:rsidR="00635B8F">
        <w:rPr>
          <w:rFonts w:ascii="Arial" w:hAnsi="Arial" w:cs="Arial"/>
          <w:sz w:val="20"/>
          <w:lang w:eastAsia="sl-SI"/>
        </w:rPr>
        <w:t>, ki ju je treb</w:t>
      </w:r>
      <w:r w:rsidR="00CA488F">
        <w:rPr>
          <w:rFonts w:ascii="Arial" w:hAnsi="Arial" w:cs="Arial"/>
          <w:sz w:val="20"/>
          <w:lang w:eastAsia="sl-SI"/>
        </w:rPr>
        <w:t>a</w:t>
      </w:r>
      <w:r w:rsidR="00635B8F">
        <w:rPr>
          <w:rFonts w:ascii="Arial" w:hAnsi="Arial" w:cs="Arial"/>
          <w:sz w:val="20"/>
          <w:lang w:eastAsia="sl-SI"/>
        </w:rPr>
        <w:t xml:space="preserve"> urediti</w:t>
      </w:r>
      <w:r w:rsidR="000C4CDF" w:rsidRPr="000C4CDF">
        <w:rPr>
          <w:rFonts w:ascii="Arial" w:hAnsi="Arial" w:cs="Arial"/>
          <w:sz w:val="20"/>
          <w:lang w:eastAsia="sl-SI"/>
        </w:rPr>
        <w:t>:</w:t>
      </w:r>
    </w:p>
    <w:p w14:paraId="146375DC" w14:textId="038E2B5C"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w:t>
      </w:r>
      <w:r w:rsidR="00552610">
        <w:rPr>
          <w:rFonts w:ascii="Arial" w:hAnsi="Arial" w:cs="Arial"/>
          <w:sz w:val="20"/>
          <w:lang w:eastAsia="sl-SI"/>
        </w:rPr>
        <w:t xml:space="preserve"> </w:t>
      </w:r>
      <w:r w:rsidRPr="000C4CDF">
        <w:rPr>
          <w:rFonts w:ascii="Arial" w:hAnsi="Arial" w:cs="Arial"/>
          <w:sz w:val="20"/>
          <w:lang w:eastAsia="sl-SI"/>
        </w:rPr>
        <w:t>pomanjkanje sodnih izvedencev klinične psihologije, ki so najpogosteje imenovani izvedenci v družinskih postopkih;</w:t>
      </w:r>
    </w:p>
    <w:p w14:paraId="7EEE7B4E" w14:textId="11BEE31C"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w:t>
      </w:r>
      <w:r w:rsidR="00552610">
        <w:rPr>
          <w:rFonts w:ascii="Arial" w:hAnsi="Arial" w:cs="Arial"/>
          <w:sz w:val="20"/>
          <w:lang w:eastAsia="sl-SI"/>
        </w:rPr>
        <w:t xml:space="preserve"> </w:t>
      </w:r>
      <w:r w:rsidRPr="000C4CDF">
        <w:rPr>
          <w:rFonts w:ascii="Arial" w:hAnsi="Arial" w:cs="Arial"/>
          <w:sz w:val="20"/>
          <w:lang w:eastAsia="sl-SI"/>
        </w:rPr>
        <w:t>pretirana uporaba pravnih instrumentov</w:t>
      </w:r>
      <w:r w:rsidR="00552610">
        <w:rPr>
          <w:rFonts w:ascii="Arial" w:hAnsi="Arial" w:cs="Arial"/>
          <w:sz w:val="20"/>
          <w:lang w:eastAsia="sl-SI"/>
        </w:rPr>
        <w:t xml:space="preserve"> s strani strank tovrstnih postopkov</w:t>
      </w:r>
      <w:r w:rsidRPr="000C4CDF">
        <w:rPr>
          <w:rFonts w:ascii="Arial" w:hAnsi="Arial" w:cs="Arial"/>
          <w:sz w:val="20"/>
          <w:lang w:eastAsia="sl-SI"/>
        </w:rPr>
        <w:t xml:space="preserve">, </w:t>
      </w:r>
      <w:r w:rsidR="00552610">
        <w:rPr>
          <w:rFonts w:ascii="Arial" w:hAnsi="Arial" w:cs="Arial"/>
          <w:sz w:val="20"/>
          <w:lang w:eastAsia="sl-SI"/>
        </w:rPr>
        <w:t>kar posledično vpliva na znižanje učinkovitosti ureditve v pogledu varovanja koristi otrok v postopkih.</w:t>
      </w:r>
    </w:p>
    <w:p w14:paraId="1D8334A8" w14:textId="77777777" w:rsidR="000C4CDF" w:rsidRPr="000C4CDF" w:rsidRDefault="000C4CDF" w:rsidP="000C4CDF">
      <w:pPr>
        <w:suppressAutoHyphens/>
        <w:spacing w:line="260" w:lineRule="exact"/>
        <w:outlineLvl w:val="3"/>
        <w:rPr>
          <w:rFonts w:ascii="Arial" w:hAnsi="Arial" w:cs="Arial"/>
          <w:sz w:val="20"/>
          <w:lang w:eastAsia="sl-SI"/>
        </w:rPr>
      </w:pPr>
    </w:p>
    <w:p w14:paraId="4D87D212" w14:textId="032F9A18"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Projekt je </w:t>
      </w:r>
      <w:r w:rsidR="009858E9">
        <w:rPr>
          <w:rFonts w:ascii="Arial" w:hAnsi="Arial" w:cs="Arial"/>
          <w:sz w:val="20"/>
          <w:lang w:eastAsia="sl-SI"/>
        </w:rPr>
        <w:t xml:space="preserve">bil </w:t>
      </w:r>
      <w:r w:rsidRPr="000C4CDF">
        <w:rPr>
          <w:rFonts w:ascii="Arial" w:hAnsi="Arial" w:cs="Arial"/>
          <w:sz w:val="20"/>
          <w:lang w:eastAsia="sl-SI"/>
        </w:rPr>
        <w:t xml:space="preserve">razdeljen na dva cilja:    </w:t>
      </w:r>
    </w:p>
    <w:p w14:paraId="6E92C97D" w14:textId="470EA416"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1.</w:t>
      </w:r>
      <w:r w:rsidR="00552610">
        <w:rPr>
          <w:rFonts w:ascii="Arial" w:hAnsi="Arial" w:cs="Arial"/>
          <w:sz w:val="20"/>
          <w:lang w:eastAsia="sl-SI"/>
        </w:rPr>
        <w:t xml:space="preserve"> </w:t>
      </w:r>
      <w:r w:rsidRPr="000C4CDF">
        <w:rPr>
          <w:rFonts w:ascii="Arial" w:hAnsi="Arial" w:cs="Arial"/>
          <w:sz w:val="20"/>
          <w:lang w:eastAsia="sl-SI"/>
        </w:rPr>
        <w:t xml:space="preserve">Sprejem </w:t>
      </w:r>
      <w:r w:rsidR="00473288">
        <w:rPr>
          <w:rFonts w:ascii="Arial" w:hAnsi="Arial" w:cs="Arial"/>
          <w:sz w:val="20"/>
          <w:lang w:eastAsia="sl-SI"/>
        </w:rPr>
        <w:t xml:space="preserve">strategije in </w:t>
      </w:r>
      <w:r w:rsidRPr="000C4CDF">
        <w:rPr>
          <w:rFonts w:ascii="Arial" w:hAnsi="Arial" w:cs="Arial"/>
          <w:sz w:val="20"/>
          <w:lang w:eastAsia="sl-SI"/>
        </w:rPr>
        <w:t>celovitega akcijskega načrta za reformo slovenskega pravnega okvira na področju civilnih sodnih postopkov, v katere so vključeni otroci;</w:t>
      </w:r>
    </w:p>
    <w:p w14:paraId="3115805A" w14:textId="17B9C97E" w:rsidR="0042258D" w:rsidRPr="00AE52D5"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2.</w:t>
      </w:r>
      <w:r w:rsidR="00552610">
        <w:rPr>
          <w:rFonts w:ascii="Arial" w:hAnsi="Arial" w:cs="Arial"/>
          <w:sz w:val="20"/>
          <w:lang w:eastAsia="sl-SI"/>
        </w:rPr>
        <w:t xml:space="preserve"> </w:t>
      </w:r>
      <w:r w:rsidRPr="000C4CDF">
        <w:rPr>
          <w:rFonts w:ascii="Arial" w:hAnsi="Arial" w:cs="Arial"/>
          <w:sz w:val="20"/>
          <w:lang w:eastAsia="sl-SI"/>
        </w:rPr>
        <w:t>Začetek izvajanja akcijskega načrta.</w:t>
      </w:r>
    </w:p>
    <w:p w14:paraId="4DF90593" w14:textId="77777777" w:rsidR="00301949" w:rsidRDefault="00301949" w:rsidP="000C4CDF">
      <w:pPr>
        <w:suppressAutoHyphens/>
        <w:spacing w:line="260" w:lineRule="exact"/>
        <w:outlineLvl w:val="3"/>
        <w:rPr>
          <w:rFonts w:ascii="Arial" w:hAnsi="Arial" w:cs="Arial"/>
          <w:sz w:val="20"/>
          <w:lang w:eastAsia="sl-SI"/>
        </w:rPr>
      </w:pPr>
    </w:p>
    <w:p w14:paraId="6FE5848A" w14:textId="7E497376"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V začetni fazi projekta je Svet Evrope ob podpori </w:t>
      </w:r>
      <w:r w:rsidR="00552610">
        <w:rPr>
          <w:rFonts w:ascii="Arial" w:hAnsi="Arial" w:cs="Arial"/>
          <w:sz w:val="20"/>
          <w:lang w:eastAsia="sl-SI"/>
        </w:rPr>
        <w:t>M</w:t>
      </w:r>
      <w:r w:rsidRPr="000C4CDF">
        <w:rPr>
          <w:rFonts w:ascii="Arial" w:hAnsi="Arial" w:cs="Arial"/>
          <w:sz w:val="20"/>
          <w:lang w:eastAsia="sl-SI"/>
        </w:rPr>
        <w:t xml:space="preserve">inistrstva za pravosodje organiziral vrsto bilateralnih posvetov z </w:t>
      </w:r>
      <w:r w:rsidR="00E01026">
        <w:rPr>
          <w:rFonts w:ascii="Arial" w:hAnsi="Arial" w:cs="Arial"/>
          <w:sz w:val="20"/>
          <w:lang w:eastAsia="sl-SI"/>
        </w:rPr>
        <w:t>domačimi</w:t>
      </w:r>
      <w:r w:rsidRPr="000C4CDF">
        <w:rPr>
          <w:rFonts w:ascii="Arial" w:hAnsi="Arial" w:cs="Arial"/>
          <w:sz w:val="20"/>
          <w:lang w:eastAsia="sl-SI"/>
        </w:rPr>
        <w:t xml:space="preserve"> deležniki, da bi ocenili izhodišča projekta. Rezultati teh posvetov in raziskav so vključeni v Uvodno poročilo projekta, potrjeno s strani medresorske delovne skupine in predstavljeno na otvoritveni konferenci projekta 13. februarja 2024 na Bledu.</w:t>
      </w:r>
    </w:p>
    <w:p w14:paraId="531A87A9" w14:textId="77777777" w:rsidR="000C4CDF" w:rsidRPr="000C4CDF" w:rsidRDefault="000C4CDF" w:rsidP="000C4CDF">
      <w:pPr>
        <w:suppressAutoHyphens/>
        <w:spacing w:line="260" w:lineRule="exact"/>
        <w:outlineLvl w:val="3"/>
        <w:rPr>
          <w:rFonts w:ascii="Arial" w:hAnsi="Arial" w:cs="Arial"/>
          <w:sz w:val="20"/>
          <w:lang w:eastAsia="sl-SI"/>
        </w:rPr>
      </w:pPr>
    </w:p>
    <w:p w14:paraId="3BD33D08" w14:textId="77777777"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Po otvoritveni konferenci je projekt prešel v analitično fazo s pripravo treh poročil: </w:t>
      </w:r>
    </w:p>
    <w:p w14:paraId="31D91F31" w14:textId="2D200567"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w:t>
      </w:r>
      <w:r w:rsidR="00552610">
        <w:rPr>
          <w:rFonts w:ascii="Arial" w:hAnsi="Arial" w:cs="Arial"/>
          <w:sz w:val="20"/>
          <w:lang w:eastAsia="sl-SI"/>
        </w:rPr>
        <w:t xml:space="preserve"> </w:t>
      </w:r>
      <w:r w:rsidRPr="000C4CDF">
        <w:rPr>
          <w:rFonts w:ascii="Arial" w:hAnsi="Arial" w:cs="Arial"/>
          <w:sz w:val="20"/>
          <w:lang w:eastAsia="sl-SI"/>
        </w:rPr>
        <w:t xml:space="preserve">Priporočila za učinkovitejše zagotavljanje največje otrokove koristi v civilnih sodnih postopkih v Sloveniji (analiza slovenskega pravnega okvirja); </w:t>
      </w:r>
    </w:p>
    <w:p w14:paraId="718E78FC" w14:textId="407C1C81"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w:t>
      </w:r>
      <w:r w:rsidR="00552610">
        <w:rPr>
          <w:rFonts w:ascii="Arial" w:hAnsi="Arial" w:cs="Arial"/>
          <w:sz w:val="20"/>
          <w:lang w:eastAsia="sl-SI"/>
        </w:rPr>
        <w:t xml:space="preserve"> </w:t>
      </w:r>
      <w:r w:rsidRPr="000C4CDF">
        <w:rPr>
          <w:rFonts w:ascii="Arial" w:hAnsi="Arial" w:cs="Arial"/>
          <w:sz w:val="20"/>
          <w:lang w:eastAsia="sl-SI"/>
        </w:rPr>
        <w:t>Analiza vrzeli in priporočila za izobraževanje in usposabljanje na področju zagotavljanja največje koristi otrok v civilnih sodnih postopkih v Sloveniji (analiza vrzeli in priporočila za usposabljanja);</w:t>
      </w:r>
    </w:p>
    <w:p w14:paraId="01C441C1" w14:textId="745E63C4"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w:t>
      </w:r>
      <w:r w:rsidR="00552610">
        <w:rPr>
          <w:rFonts w:ascii="Arial" w:hAnsi="Arial" w:cs="Arial"/>
          <w:sz w:val="20"/>
          <w:lang w:eastAsia="sl-SI"/>
        </w:rPr>
        <w:t xml:space="preserve"> </w:t>
      </w:r>
      <w:r w:rsidRPr="000C4CDF">
        <w:rPr>
          <w:rFonts w:ascii="Arial" w:hAnsi="Arial" w:cs="Arial"/>
          <w:sz w:val="20"/>
          <w:lang w:eastAsia="sl-SI"/>
        </w:rPr>
        <w:t>Primerjalna študija mednarodnih standardov in dobrih praks, primernih za zagotavljanje otrokove koristi v družinskih postopkih.</w:t>
      </w:r>
    </w:p>
    <w:p w14:paraId="611B334C" w14:textId="77777777" w:rsidR="000C4CDF" w:rsidRPr="000C4CDF" w:rsidRDefault="000C4CDF" w:rsidP="000C4CDF">
      <w:pPr>
        <w:suppressAutoHyphens/>
        <w:spacing w:line="260" w:lineRule="exact"/>
        <w:outlineLvl w:val="3"/>
        <w:rPr>
          <w:rFonts w:ascii="Arial" w:hAnsi="Arial" w:cs="Arial"/>
          <w:sz w:val="20"/>
          <w:lang w:eastAsia="sl-SI"/>
        </w:rPr>
      </w:pPr>
    </w:p>
    <w:p w14:paraId="6B8BCE90" w14:textId="2FD58A99"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Prvi dve poročili sta pripravili ekipi </w:t>
      </w:r>
      <w:r w:rsidR="00344264">
        <w:rPr>
          <w:rFonts w:ascii="Arial" w:hAnsi="Arial" w:cs="Arial"/>
          <w:sz w:val="20"/>
          <w:lang w:eastAsia="sl-SI"/>
        </w:rPr>
        <w:t>domačih</w:t>
      </w:r>
      <w:r w:rsidRPr="000C4CDF">
        <w:rPr>
          <w:rFonts w:ascii="Arial" w:hAnsi="Arial" w:cs="Arial"/>
          <w:sz w:val="20"/>
          <w:lang w:eastAsia="sl-SI"/>
        </w:rPr>
        <w:t xml:space="preserve"> strokovnjakov, </w:t>
      </w:r>
      <w:r w:rsidR="000D05CD">
        <w:rPr>
          <w:rFonts w:ascii="Arial" w:hAnsi="Arial" w:cs="Arial"/>
          <w:sz w:val="20"/>
          <w:lang w:eastAsia="sl-SI"/>
        </w:rPr>
        <w:t xml:space="preserve">osnutek </w:t>
      </w:r>
      <w:r w:rsidRPr="000C4CDF">
        <w:rPr>
          <w:rFonts w:ascii="Arial" w:hAnsi="Arial" w:cs="Arial"/>
          <w:sz w:val="20"/>
          <w:lang w:eastAsia="sl-SI"/>
        </w:rPr>
        <w:t>primerjaln</w:t>
      </w:r>
      <w:r w:rsidR="000D05CD">
        <w:rPr>
          <w:rFonts w:ascii="Arial" w:hAnsi="Arial" w:cs="Arial"/>
          <w:sz w:val="20"/>
          <w:lang w:eastAsia="sl-SI"/>
        </w:rPr>
        <w:t>e</w:t>
      </w:r>
      <w:r w:rsidRPr="000C4CDF">
        <w:rPr>
          <w:rFonts w:ascii="Arial" w:hAnsi="Arial" w:cs="Arial"/>
          <w:sz w:val="20"/>
          <w:lang w:eastAsia="sl-SI"/>
        </w:rPr>
        <w:t xml:space="preserve"> študij</w:t>
      </w:r>
      <w:r w:rsidR="000D05CD">
        <w:rPr>
          <w:rFonts w:ascii="Arial" w:hAnsi="Arial" w:cs="Arial"/>
          <w:sz w:val="20"/>
          <w:lang w:eastAsia="sl-SI"/>
        </w:rPr>
        <w:t>e</w:t>
      </w:r>
      <w:r w:rsidRPr="000C4CDF">
        <w:rPr>
          <w:rFonts w:ascii="Arial" w:hAnsi="Arial" w:cs="Arial"/>
          <w:sz w:val="20"/>
          <w:lang w:eastAsia="sl-SI"/>
        </w:rPr>
        <w:t xml:space="preserve"> pa je pripravila tuja strokovnjakinja, </w:t>
      </w:r>
      <w:r w:rsidR="005D7E77">
        <w:rPr>
          <w:rFonts w:ascii="Arial" w:hAnsi="Arial" w:cs="Arial"/>
          <w:sz w:val="20"/>
          <w:lang w:eastAsia="sl-SI"/>
        </w:rPr>
        <w:t xml:space="preserve">dr. </w:t>
      </w:r>
      <w:proofErr w:type="spellStart"/>
      <w:r w:rsidR="005D7E77">
        <w:rPr>
          <w:rFonts w:ascii="Arial" w:hAnsi="Arial" w:cs="Arial"/>
          <w:sz w:val="20"/>
          <w:lang w:eastAsia="sl-SI"/>
        </w:rPr>
        <w:t>Daja</w:t>
      </w:r>
      <w:proofErr w:type="spellEnd"/>
      <w:r w:rsidR="005D7E77">
        <w:rPr>
          <w:rFonts w:ascii="Arial" w:hAnsi="Arial" w:cs="Arial"/>
          <w:sz w:val="20"/>
          <w:lang w:eastAsia="sl-SI"/>
        </w:rPr>
        <w:t xml:space="preserve"> </w:t>
      </w:r>
      <w:proofErr w:type="spellStart"/>
      <w:r w:rsidR="005D7E77">
        <w:rPr>
          <w:rFonts w:ascii="Arial" w:hAnsi="Arial" w:cs="Arial"/>
          <w:sz w:val="20"/>
          <w:lang w:eastAsia="sl-SI"/>
        </w:rPr>
        <w:t>Wenke</w:t>
      </w:r>
      <w:proofErr w:type="spellEnd"/>
      <w:r w:rsidR="005D7E77">
        <w:rPr>
          <w:rFonts w:ascii="Arial" w:hAnsi="Arial" w:cs="Arial"/>
          <w:sz w:val="20"/>
          <w:lang w:eastAsia="sl-SI"/>
        </w:rPr>
        <w:t xml:space="preserve">, </w:t>
      </w:r>
      <w:r w:rsidRPr="000C4CDF">
        <w:rPr>
          <w:rFonts w:ascii="Arial" w:hAnsi="Arial" w:cs="Arial"/>
          <w:sz w:val="20"/>
          <w:lang w:eastAsia="sl-SI"/>
        </w:rPr>
        <w:t xml:space="preserve">neodvisna raziskovalka in analitičarka politik na področju otrokovih pravic </w:t>
      </w:r>
      <w:r w:rsidR="00632C60">
        <w:rPr>
          <w:rFonts w:ascii="Arial" w:hAnsi="Arial" w:cs="Arial"/>
          <w:sz w:val="20"/>
          <w:lang w:eastAsia="sl-SI"/>
        </w:rPr>
        <w:t>–</w:t>
      </w:r>
      <w:r w:rsidRPr="000C4CDF">
        <w:rPr>
          <w:rFonts w:ascii="Arial" w:hAnsi="Arial" w:cs="Arial"/>
          <w:sz w:val="20"/>
          <w:lang w:eastAsia="sl-SI"/>
        </w:rPr>
        <w:t xml:space="preserve"> implementacije mednarodnih standardov</w:t>
      </w:r>
      <w:r w:rsidR="000D05CD">
        <w:rPr>
          <w:rFonts w:ascii="Arial" w:hAnsi="Arial" w:cs="Arial"/>
          <w:sz w:val="20"/>
          <w:lang w:eastAsia="sl-SI"/>
        </w:rPr>
        <w:t>.</w:t>
      </w:r>
    </w:p>
    <w:p w14:paraId="6D8066FE" w14:textId="77777777" w:rsidR="000C4CDF" w:rsidRPr="000C4CDF" w:rsidRDefault="000C4CDF" w:rsidP="000C4CDF">
      <w:pPr>
        <w:suppressAutoHyphens/>
        <w:spacing w:line="260" w:lineRule="exact"/>
        <w:outlineLvl w:val="3"/>
        <w:rPr>
          <w:rFonts w:ascii="Arial" w:hAnsi="Arial" w:cs="Arial"/>
          <w:sz w:val="20"/>
          <w:lang w:eastAsia="sl-SI"/>
        </w:rPr>
      </w:pPr>
    </w:p>
    <w:p w14:paraId="71FC01B3" w14:textId="77777777"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Prva okrogla miza v okviru projekta je bila izvedena 24. oktobra 2024, kjer so bili izzivi, vrzeli in predlogi dveh poročil deležni širše strokovne razprave strokovnjakov, deležnikov v postopkih ter civilne družbe. </w:t>
      </w:r>
    </w:p>
    <w:p w14:paraId="6BDA31BA" w14:textId="77777777" w:rsidR="000C4CDF" w:rsidRPr="000C4CDF" w:rsidRDefault="000C4CDF" w:rsidP="000C4CDF">
      <w:pPr>
        <w:suppressAutoHyphens/>
        <w:spacing w:line="260" w:lineRule="exact"/>
        <w:outlineLvl w:val="3"/>
        <w:rPr>
          <w:rFonts w:ascii="Arial" w:hAnsi="Arial" w:cs="Arial"/>
          <w:sz w:val="20"/>
          <w:lang w:eastAsia="sl-SI"/>
        </w:rPr>
      </w:pPr>
    </w:p>
    <w:p w14:paraId="2CB29698" w14:textId="1494BDE7" w:rsidR="000C4CDF" w:rsidRPr="000C4CDF"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 xml:space="preserve">Na podlagi navedenih aktivnostih in dokumentacije je </w:t>
      </w:r>
      <w:r w:rsidR="005D7E77">
        <w:rPr>
          <w:rFonts w:ascii="Arial" w:hAnsi="Arial" w:cs="Arial"/>
          <w:sz w:val="20"/>
          <w:lang w:eastAsia="sl-SI"/>
        </w:rPr>
        <w:t xml:space="preserve">dr. </w:t>
      </w:r>
      <w:proofErr w:type="spellStart"/>
      <w:r w:rsidR="005D7E77">
        <w:rPr>
          <w:rFonts w:ascii="Arial" w:hAnsi="Arial" w:cs="Arial"/>
          <w:sz w:val="20"/>
          <w:lang w:eastAsia="sl-SI"/>
        </w:rPr>
        <w:t>Susanna</w:t>
      </w:r>
      <w:proofErr w:type="spellEnd"/>
      <w:r w:rsidR="005D7E77">
        <w:rPr>
          <w:rFonts w:ascii="Arial" w:hAnsi="Arial" w:cs="Arial"/>
          <w:sz w:val="20"/>
          <w:lang w:eastAsia="sl-SI"/>
        </w:rPr>
        <w:t xml:space="preserve"> </w:t>
      </w:r>
      <w:proofErr w:type="spellStart"/>
      <w:r w:rsidR="005D7E77">
        <w:rPr>
          <w:rFonts w:ascii="Arial" w:hAnsi="Arial" w:cs="Arial"/>
          <w:sz w:val="20"/>
          <w:lang w:eastAsia="sl-SI"/>
        </w:rPr>
        <w:t>Greijer</w:t>
      </w:r>
      <w:proofErr w:type="spellEnd"/>
      <w:r w:rsidR="005D7E77">
        <w:rPr>
          <w:rFonts w:ascii="Arial" w:hAnsi="Arial" w:cs="Arial"/>
          <w:sz w:val="20"/>
          <w:lang w:eastAsia="sl-SI"/>
        </w:rPr>
        <w:t>,</w:t>
      </w:r>
      <w:r w:rsidR="000D05CD">
        <w:rPr>
          <w:rFonts w:ascii="Arial" w:hAnsi="Arial" w:cs="Arial"/>
          <w:sz w:val="20"/>
          <w:lang w:eastAsia="sl-SI"/>
        </w:rPr>
        <w:t xml:space="preserve"> </w:t>
      </w:r>
      <w:r w:rsidRPr="000C4CDF">
        <w:rPr>
          <w:rFonts w:ascii="Arial" w:hAnsi="Arial" w:cs="Arial"/>
          <w:sz w:val="20"/>
          <w:lang w:eastAsia="sl-SI"/>
        </w:rPr>
        <w:t xml:space="preserve">mednarodna raziskovalka in svetovalka za področje otrokovih pravic in nasilja nad otroki, pripravila </w:t>
      </w:r>
      <w:r w:rsidR="000D05CD">
        <w:rPr>
          <w:rFonts w:ascii="Arial" w:hAnsi="Arial" w:cs="Arial"/>
          <w:sz w:val="20"/>
          <w:lang w:eastAsia="sl-SI"/>
        </w:rPr>
        <w:t xml:space="preserve">osnutek </w:t>
      </w:r>
      <w:r w:rsidRPr="000C4CDF">
        <w:rPr>
          <w:rFonts w:ascii="Arial" w:hAnsi="Arial" w:cs="Arial"/>
          <w:sz w:val="20"/>
          <w:lang w:eastAsia="sl-SI"/>
        </w:rPr>
        <w:t>Strategij</w:t>
      </w:r>
      <w:r w:rsidR="000D05CD">
        <w:rPr>
          <w:rFonts w:ascii="Arial" w:hAnsi="Arial" w:cs="Arial"/>
          <w:sz w:val="20"/>
          <w:lang w:eastAsia="sl-SI"/>
        </w:rPr>
        <w:t>e</w:t>
      </w:r>
      <w:r w:rsidRPr="000C4CDF">
        <w:rPr>
          <w:rFonts w:ascii="Arial" w:hAnsi="Arial" w:cs="Arial"/>
          <w:sz w:val="20"/>
          <w:lang w:eastAsia="sl-SI"/>
        </w:rPr>
        <w:t xml:space="preserve"> in </w:t>
      </w:r>
      <w:r w:rsidR="00506A64">
        <w:rPr>
          <w:rFonts w:ascii="Arial" w:hAnsi="Arial" w:cs="Arial"/>
          <w:sz w:val="20"/>
          <w:lang w:eastAsia="sl-SI"/>
        </w:rPr>
        <w:t>a</w:t>
      </w:r>
      <w:r w:rsidRPr="000C4CDF">
        <w:rPr>
          <w:rFonts w:ascii="Arial" w:hAnsi="Arial" w:cs="Arial"/>
          <w:sz w:val="20"/>
          <w:lang w:eastAsia="sl-SI"/>
        </w:rPr>
        <w:t>kcijsk</w:t>
      </w:r>
      <w:r w:rsidR="000D05CD">
        <w:rPr>
          <w:rFonts w:ascii="Arial" w:hAnsi="Arial" w:cs="Arial"/>
          <w:sz w:val="20"/>
          <w:lang w:eastAsia="sl-SI"/>
        </w:rPr>
        <w:t>ega</w:t>
      </w:r>
      <w:r w:rsidRPr="000C4CDF">
        <w:rPr>
          <w:rFonts w:ascii="Arial" w:hAnsi="Arial" w:cs="Arial"/>
          <w:sz w:val="20"/>
          <w:lang w:eastAsia="sl-SI"/>
        </w:rPr>
        <w:t xml:space="preserve"> načrt</w:t>
      </w:r>
      <w:r w:rsidR="000D05CD">
        <w:rPr>
          <w:rFonts w:ascii="Arial" w:hAnsi="Arial" w:cs="Arial"/>
          <w:sz w:val="20"/>
          <w:lang w:eastAsia="sl-SI"/>
        </w:rPr>
        <w:t>a</w:t>
      </w:r>
      <w:r w:rsidRPr="000C4CDF">
        <w:rPr>
          <w:rFonts w:ascii="Arial" w:hAnsi="Arial" w:cs="Arial"/>
          <w:sz w:val="20"/>
          <w:lang w:eastAsia="sl-SI"/>
        </w:rPr>
        <w:t xml:space="preserve"> za zagotavljanje največje koristi otrok v civilnih sodnih postopkih v Sloveniji. </w:t>
      </w:r>
    </w:p>
    <w:p w14:paraId="5A481FF5" w14:textId="77777777" w:rsidR="000C4CDF" w:rsidRPr="000C4CDF" w:rsidRDefault="000C4CDF" w:rsidP="000C4CDF">
      <w:pPr>
        <w:suppressAutoHyphens/>
        <w:spacing w:line="260" w:lineRule="exact"/>
        <w:outlineLvl w:val="3"/>
        <w:rPr>
          <w:rFonts w:ascii="Arial" w:hAnsi="Arial" w:cs="Arial"/>
          <w:sz w:val="20"/>
          <w:lang w:eastAsia="sl-SI"/>
        </w:rPr>
      </w:pPr>
    </w:p>
    <w:p w14:paraId="56B38AC5" w14:textId="5AF6EA43" w:rsidR="00506A64" w:rsidRDefault="000C4CDF" w:rsidP="000C4CDF">
      <w:pPr>
        <w:suppressAutoHyphens/>
        <w:spacing w:line="260" w:lineRule="exact"/>
        <w:outlineLvl w:val="3"/>
        <w:rPr>
          <w:rFonts w:ascii="Arial" w:hAnsi="Arial" w:cs="Arial"/>
          <w:sz w:val="20"/>
          <w:lang w:eastAsia="sl-SI"/>
        </w:rPr>
      </w:pPr>
      <w:r w:rsidRPr="000C4CDF">
        <w:rPr>
          <w:rFonts w:ascii="Arial" w:hAnsi="Arial" w:cs="Arial"/>
          <w:sz w:val="20"/>
          <w:lang w:eastAsia="sl-SI"/>
        </w:rPr>
        <w:t>Prv</w:t>
      </w:r>
      <w:r w:rsidR="00473288">
        <w:rPr>
          <w:rFonts w:ascii="Arial" w:hAnsi="Arial" w:cs="Arial"/>
          <w:sz w:val="20"/>
          <w:lang w:eastAsia="sl-SI"/>
        </w:rPr>
        <w:t>a</w:t>
      </w:r>
      <w:r w:rsidRPr="000C4CDF">
        <w:rPr>
          <w:rFonts w:ascii="Arial" w:hAnsi="Arial" w:cs="Arial"/>
          <w:sz w:val="20"/>
          <w:lang w:eastAsia="sl-SI"/>
        </w:rPr>
        <w:t xml:space="preserve"> osnutka strategije in akcijskega načrta sta bila, skupaj s primerjalno študijo mednarodnih standardov in dobrih praks, predstavljena in obravnavana na sestanku </w:t>
      </w:r>
      <w:r w:rsidR="00344264">
        <w:rPr>
          <w:rFonts w:ascii="Arial" w:hAnsi="Arial" w:cs="Arial"/>
          <w:sz w:val="20"/>
          <w:lang w:eastAsia="sl-SI"/>
        </w:rPr>
        <w:t>m</w:t>
      </w:r>
      <w:r w:rsidRPr="000C4CDF">
        <w:rPr>
          <w:rFonts w:ascii="Arial" w:hAnsi="Arial" w:cs="Arial"/>
          <w:sz w:val="20"/>
          <w:lang w:eastAsia="sl-SI"/>
        </w:rPr>
        <w:t xml:space="preserve">edresorske delovne skupine </w:t>
      </w:r>
      <w:r w:rsidR="00552610">
        <w:rPr>
          <w:rFonts w:ascii="Arial" w:hAnsi="Arial" w:cs="Arial"/>
          <w:sz w:val="20"/>
          <w:lang w:eastAsia="sl-SI"/>
        </w:rPr>
        <w:t xml:space="preserve"> </w:t>
      </w:r>
      <w:r w:rsidRPr="000C4CDF">
        <w:rPr>
          <w:rFonts w:ascii="Arial" w:hAnsi="Arial" w:cs="Arial"/>
          <w:sz w:val="20"/>
          <w:lang w:eastAsia="sl-SI"/>
        </w:rPr>
        <w:t xml:space="preserve">6. 3. 2025. Nadalje sta bila osnutka posredovana </w:t>
      </w:r>
      <w:r w:rsidR="00344264">
        <w:rPr>
          <w:rFonts w:ascii="Arial" w:hAnsi="Arial" w:cs="Arial"/>
          <w:sz w:val="20"/>
          <w:lang w:eastAsia="sl-SI"/>
        </w:rPr>
        <w:t>m</w:t>
      </w:r>
      <w:r w:rsidRPr="000C4CDF">
        <w:rPr>
          <w:rFonts w:ascii="Arial" w:hAnsi="Arial" w:cs="Arial"/>
          <w:sz w:val="20"/>
          <w:lang w:eastAsia="sl-SI"/>
        </w:rPr>
        <w:t xml:space="preserve">edresorski delovni skupini v dopisno obravnavo. Odzivi so bili vključeni v končno verzijo </w:t>
      </w:r>
      <w:r w:rsidR="00473288">
        <w:rPr>
          <w:rFonts w:ascii="Arial" w:hAnsi="Arial" w:cs="Arial"/>
          <w:sz w:val="20"/>
          <w:lang w:eastAsia="sl-SI"/>
        </w:rPr>
        <w:t xml:space="preserve">dokumenta </w:t>
      </w:r>
      <w:r w:rsidR="00635B8F">
        <w:rPr>
          <w:rFonts w:ascii="Arial" w:hAnsi="Arial" w:cs="Arial"/>
          <w:sz w:val="20"/>
          <w:lang w:eastAsia="sl-SI"/>
        </w:rPr>
        <w:t>s</w:t>
      </w:r>
      <w:r w:rsidRPr="000C4CDF">
        <w:rPr>
          <w:rFonts w:ascii="Arial" w:hAnsi="Arial" w:cs="Arial"/>
          <w:sz w:val="20"/>
          <w:lang w:eastAsia="sl-SI"/>
        </w:rPr>
        <w:t xml:space="preserve">trategije in </w:t>
      </w:r>
      <w:r w:rsidR="00506A64">
        <w:rPr>
          <w:rFonts w:ascii="Arial" w:hAnsi="Arial" w:cs="Arial"/>
          <w:sz w:val="20"/>
          <w:lang w:eastAsia="sl-SI"/>
        </w:rPr>
        <w:t>a</w:t>
      </w:r>
      <w:r w:rsidRPr="000C4CDF">
        <w:rPr>
          <w:rFonts w:ascii="Arial" w:hAnsi="Arial" w:cs="Arial"/>
          <w:sz w:val="20"/>
          <w:lang w:eastAsia="sl-SI"/>
        </w:rPr>
        <w:t xml:space="preserve">kcijskega načrta z dne 22. 5. 2025, ki </w:t>
      </w:r>
      <w:r w:rsidR="00473288">
        <w:rPr>
          <w:rFonts w:ascii="Arial" w:hAnsi="Arial" w:cs="Arial"/>
          <w:sz w:val="20"/>
          <w:lang w:eastAsia="sl-SI"/>
        </w:rPr>
        <w:t>je bil obravnavan</w:t>
      </w:r>
      <w:r w:rsidRPr="000C4CDF">
        <w:rPr>
          <w:rFonts w:ascii="Arial" w:hAnsi="Arial" w:cs="Arial"/>
          <w:sz w:val="20"/>
          <w:lang w:eastAsia="sl-SI"/>
        </w:rPr>
        <w:t xml:space="preserve"> na okrogli mizi</w:t>
      </w:r>
      <w:r w:rsidR="00710093">
        <w:rPr>
          <w:rFonts w:ascii="Arial" w:hAnsi="Arial" w:cs="Arial"/>
          <w:sz w:val="20"/>
          <w:lang w:eastAsia="sl-SI"/>
        </w:rPr>
        <w:t xml:space="preserve"> dne</w:t>
      </w:r>
      <w:r w:rsidR="00506A64">
        <w:rPr>
          <w:rFonts w:ascii="Arial" w:hAnsi="Arial" w:cs="Arial"/>
          <w:sz w:val="20"/>
          <w:lang w:eastAsia="sl-SI"/>
        </w:rPr>
        <w:t xml:space="preserve"> 6. 6. 2025. Zaradi terminološke redakcije </w:t>
      </w:r>
      <w:r w:rsidR="00512486">
        <w:rPr>
          <w:rFonts w:ascii="Arial" w:hAnsi="Arial" w:cs="Arial"/>
          <w:sz w:val="20"/>
          <w:lang w:eastAsia="sl-SI"/>
        </w:rPr>
        <w:t xml:space="preserve">sta bila </w:t>
      </w:r>
      <w:r w:rsidR="00710093">
        <w:rPr>
          <w:rFonts w:ascii="Arial" w:hAnsi="Arial" w:cs="Arial"/>
          <w:sz w:val="20"/>
          <w:lang w:eastAsia="sl-SI"/>
        </w:rPr>
        <w:t>S</w:t>
      </w:r>
      <w:r w:rsidR="00506A64">
        <w:rPr>
          <w:rFonts w:ascii="Arial" w:hAnsi="Arial" w:cs="Arial"/>
          <w:sz w:val="20"/>
          <w:lang w:eastAsia="sl-SI"/>
        </w:rPr>
        <w:t>trategija in akcijski načrt</w:t>
      </w:r>
      <w:r w:rsidR="00344264">
        <w:rPr>
          <w:rFonts w:ascii="Arial" w:hAnsi="Arial" w:cs="Arial"/>
          <w:sz w:val="20"/>
          <w:lang w:eastAsia="sl-SI"/>
        </w:rPr>
        <w:t xml:space="preserve"> v slovenskem jeziku potrjen</w:t>
      </w:r>
      <w:r w:rsidR="00512486">
        <w:rPr>
          <w:rFonts w:ascii="Arial" w:hAnsi="Arial" w:cs="Arial"/>
          <w:sz w:val="20"/>
          <w:lang w:eastAsia="sl-SI"/>
        </w:rPr>
        <w:t>a</w:t>
      </w:r>
      <w:r w:rsidR="00344264">
        <w:rPr>
          <w:rFonts w:ascii="Arial" w:hAnsi="Arial" w:cs="Arial"/>
          <w:sz w:val="20"/>
          <w:lang w:eastAsia="sl-SI"/>
        </w:rPr>
        <w:t xml:space="preserve"> </w:t>
      </w:r>
      <w:r w:rsidR="00506A64">
        <w:rPr>
          <w:rFonts w:ascii="Arial" w:hAnsi="Arial" w:cs="Arial"/>
          <w:sz w:val="20"/>
          <w:lang w:eastAsia="sl-SI"/>
        </w:rPr>
        <w:t xml:space="preserve">na </w:t>
      </w:r>
      <w:r w:rsidR="00344264">
        <w:rPr>
          <w:rFonts w:ascii="Arial" w:hAnsi="Arial" w:cs="Arial"/>
          <w:sz w:val="20"/>
          <w:lang w:eastAsia="sl-SI"/>
        </w:rPr>
        <w:t xml:space="preserve">dopisni </w:t>
      </w:r>
      <w:r w:rsidR="00506A64">
        <w:rPr>
          <w:rFonts w:ascii="Arial" w:hAnsi="Arial" w:cs="Arial"/>
          <w:sz w:val="20"/>
          <w:lang w:eastAsia="sl-SI"/>
        </w:rPr>
        <w:t xml:space="preserve">seji </w:t>
      </w:r>
      <w:r w:rsidR="00344264">
        <w:rPr>
          <w:rFonts w:ascii="Arial" w:hAnsi="Arial" w:cs="Arial"/>
          <w:sz w:val="20"/>
          <w:lang w:eastAsia="sl-SI"/>
        </w:rPr>
        <w:t>m</w:t>
      </w:r>
      <w:r w:rsidR="00506A64">
        <w:rPr>
          <w:rFonts w:ascii="Arial" w:hAnsi="Arial" w:cs="Arial"/>
          <w:sz w:val="20"/>
          <w:lang w:eastAsia="sl-SI"/>
        </w:rPr>
        <w:t>edresorske delovne skupine dn</w:t>
      </w:r>
      <w:r w:rsidR="00E01026">
        <w:rPr>
          <w:rFonts w:ascii="Arial" w:hAnsi="Arial" w:cs="Arial"/>
          <w:sz w:val="20"/>
          <w:lang w:eastAsia="sl-SI"/>
        </w:rPr>
        <w:t>e</w:t>
      </w:r>
      <w:r w:rsidR="00710093">
        <w:rPr>
          <w:rFonts w:ascii="Arial" w:hAnsi="Arial" w:cs="Arial"/>
          <w:sz w:val="20"/>
          <w:lang w:eastAsia="sl-SI"/>
        </w:rPr>
        <w:t xml:space="preserve">  </w:t>
      </w:r>
      <w:r w:rsidR="002B7E94">
        <w:rPr>
          <w:rFonts w:ascii="Arial" w:hAnsi="Arial" w:cs="Arial"/>
          <w:sz w:val="20"/>
          <w:lang w:eastAsia="sl-SI"/>
        </w:rPr>
        <w:t>1. 8. 2025</w:t>
      </w:r>
      <w:r w:rsidR="00E01026">
        <w:rPr>
          <w:rFonts w:ascii="Arial" w:hAnsi="Arial" w:cs="Arial"/>
          <w:sz w:val="20"/>
          <w:lang w:eastAsia="sl-SI"/>
        </w:rPr>
        <w:t>.</w:t>
      </w:r>
    </w:p>
    <w:p w14:paraId="58DECB2D" w14:textId="77777777" w:rsidR="00506A64" w:rsidRDefault="00506A64" w:rsidP="000C4CDF">
      <w:pPr>
        <w:suppressAutoHyphens/>
        <w:spacing w:line="260" w:lineRule="exact"/>
        <w:outlineLvl w:val="3"/>
        <w:rPr>
          <w:rFonts w:ascii="Arial" w:hAnsi="Arial" w:cs="Arial"/>
          <w:sz w:val="20"/>
          <w:lang w:eastAsia="sl-SI"/>
        </w:rPr>
      </w:pPr>
    </w:p>
    <w:p w14:paraId="1D41CA02" w14:textId="6E92D494" w:rsidR="00FA709C" w:rsidRPr="00FA709C" w:rsidRDefault="00FA709C" w:rsidP="009F49BF">
      <w:pPr>
        <w:spacing w:line="260" w:lineRule="exact"/>
        <w:rPr>
          <w:rFonts w:ascii="Arial" w:hAnsi="Arial" w:cs="Arial"/>
          <w:sz w:val="20"/>
          <w:lang w:eastAsia="sl-SI"/>
        </w:rPr>
      </w:pPr>
      <w:r w:rsidRPr="00FA709C">
        <w:rPr>
          <w:rFonts w:ascii="Arial" w:hAnsi="Arial" w:cs="Arial"/>
          <w:sz w:val="20"/>
          <w:lang w:eastAsia="sl-SI"/>
        </w:rPr>
        <w:t xml:space="preserve">Strategija predstavlja temeljni dokument, ki v šestih poglavjih povzema ključne ugotovitve projekta in potrebne korake za odpravo ugotovljenih vrzeli in potreb na posameznih tematskih področjih. Vsebuje tudi ključna priporočila, oblikovana v okviru projekta, kot so nujnost vlaganja v sistemske metode in postopke za ugotavljanje največje koristi otroka, spodbujanje specializacije strokovnjakov, institucionalizacija multidisciplinarnega pristopa in krepitev strokovnih mrež, opolnomočenje otrok </w:t>
      </w:r>
      <w:r w:rsidR="00710093">
        <w:rPr>
          <w:rFonts w:ascii="Arial" w:hAnsi="Arial" w:cs="Arial"/>
          <w:sz w:val="20"/>
          <w:lang w:eastAsia="sl-SI"/>
        </w:rPr>
        <w:t>(tudi prek njihovega zastopanja</w:t>
      </w:r>
      <w:r w:rsidR="00635B8F">
        <w:rPr>
          <w:rFonts w:ascii="Arial" w:hAnsi="Arial" w:cs="Arial"/>
          <w:sz w:val="20"/>
          <w:lang w:eastAsia="sl-SI"/>
        </w:rPr>
        <w:t>)</w:t>
      </w:r>
      <w:r w:rsidR="00710093">
        <w:rPr>
          <w:rFonts w:ascii="Arial" w:hAnsi="Arial" w:cs="Arial"/>
          <w:sz w:val="20"/>
          <w:lang w:eastAsia="sl-SI"/>
        </w:rPr>
        <w:t xml:space="preserve"> </w:t>
      </w:r>
      <w:r w:rsidRPr="00FA709C">
        <w:rPr>
          <w:rFonts w:ascii="Arial" w:hAnsi="Arial" w:cs="Arial"/>
          <w:sz w:val="20"/>
          <w:lang w:eastAsia="sl-SI"/>
        </w:rPr>
        <w:t xml:space="preserve">in staršev ter uporaba digitalnih platform za izboljšanje dostopa do informacij </w:t>
      </w:r>
      <w:r w:rsidR="00710093">
        <w:rPr>
          <w:rFonts w:ascii="Arial" w:hAnsi="Arial" w:cs="Arial"/>
          <w:sz w:val="20"/>
          <w:lang w:eastAsia="sl-SI"/>
        </w:rPr>
        <w:t>ter</w:t>
      </w:r>
      <w:r w:rsidRPr="00FA709C">
        <w:rPr>
          <w:rFonts w:ascii="Arial" w:hAnsi="Arial" w:cs="Arial"/>
          <w:sz w:val="20"/>
          <w:lang w:eastAsia="sl-SI"/>
        </w:rPr>
        <w:t xml:space="preserve"> ozaveščanj</w:t>
      </w:r>
      <w:r w:rsidR="00710093" w:rsidRPr="00710093">
        <w:rPr>
          <w:rFonts w:ascii="Arial" w:hAnsi="Arial" w:cs="Arial"/>
          <w:sz w:val="20"/>
          <w:lang w:eastAsia="sl-SI"/>
        </w:rPr>
        <w:t>e udeležencev postopkov.</w:t>
      </w:r>
    </w:p>
    <w:p w14:paraId="7CBFBA37" w14:textId="77777777" w:rsidR="00344264" w:rsidRDefault="00344264" w:rsidP="00FA709C">
      <w:pPr>
        <w:suppressAutoHyphens/>
        <w:spacing w:line="260" w:lineRule="exact"/>
        <w:outlineLvl w:val="3"/>
        <w:rPr>
          <w:rFonts w:ascii="Arial" w:hAnsi="Arial" w:cs="Arial"/>
          <w:sz w:val="20"/>
          <w:lang w:eastAsia="sl-SI"/>
        </w:rPr>
      </w:pPr>
    </w:p>
    <w:p w14:paraId="7FEF8351" w14:textId="563AEECB" w:rsidR="00FA709C" w:rsidRDefault="00FA709C" w:rsidP="00FA709C">
      <w:pPr>
        <w:suppressAutoHyphens/>
        <w:spacing w:line="260" w:lineRule="exact"/>
        <w:outlineLvl w:val="3"/>
        <w:rPr>
          <w:rFonts w:ascii="Arial" w:hAnsi="Arial" w:cs="Arial"/>
          <w:sz w:val="20"/>
          <w:lang w:eastAsia="sl-SI"/>
        </w:rPr>
      </w:pPr>
      <w:r w:rsidRPr="00FA709C">
        <w:rPr>
          <w:rFonts w:ascii="Arial" w:hAnsi="Arial" w:cs="Arial"/>
          <w:sz w:val="20"/>
          <w:lang w:eastAsia="sl-SI"/>
        </w:rPr>
        <w:lastRenderedPageBreak/>
        <w:t>Z enako strukturo šestim poglavjem strategije sledi akcijski načrt. Ta ne vključuje zgolj konkretnih ukrepov za vsako tematsko poglavje strategije, temveč tudi jasno opredeljuje odgovorne organe za njihovo izvedbo, časovni okvir izvedbe posameznega ukrepa ter kazalnike za spremljanje in vrednotenje posameznega ukrepa in njegove izvedbe.</w:t>
      </w:r>
      <w:r w:rsidR="002F34AA">
        <w:rPr>
          <w:rFonts w:ascii="Arial" w:hAnsi="Arial" w:cs="Arial"/>
          <w:sz w:val="20"/>
          <w:lang w:eastAsia="sl-SI"/>
        </w:rPr>
        <w:t xml:space="preserve"> Izvajanje akcijskega načrta bo spremljala </w:t>
      </w:r>
      <w:r w:rsidR="002B7E94">
        <w:rPr>
          <w:rFonts w:ascii="Arial" w:hAnsi="Arial" w:cs="Arial"/>
          <w:sz w:val="20"/>
          <w:lang w:eastAsia="sl-SI"/>
        </w:rPr>
        <w:t>m</w:t>
      </w:r>
      <w:r w:rsidR="002F34AA">
        <w:rPr>
          <w:rFonts w:ascii="Arial" w:hAnsi="Arial" w:cs="Arial"/>
          <w:sz w:val="20"/>
          <w:lang w:eastAsia="sl-SI"/>
        </w:rPr>
        <w:t>edresorska delovna skupina.</w:t>
      </w:r>
    </w:p>
    <w:p w14:paraId="2719111E" w14:textId="77777777" w:rsidR="00F33B26" w:rsidRDefault="00F33B26" w:rsidP="00FA709C">
      <w:pPr>
        <w:suppressAutoHyphens/>
        <w:spacing w:line="260" w:lineRule="exact"/>
        <w:outlineLvl w:val="3"/>
        <w:rPr>
          <w:rFonts w:ascii="Arial" w:hAnsi="Arial" w:cs="Arial"/>
          <w:sz w:val="20"/>
          <w:lang w:eastAsia="sl-SI"/>
        </w:rPr>
      </w:pPr>
    </w:p>
    <w:p w14:paraId="5B4C2491" w14:textId="504998BA" w:rsidR="00550EC1" w:rsidRPr="0051201C" w:rsidRDefault="00305317" w:rsidP="00FA709C">
      <w:pPr>
        <w:suppressAutoHyphens/>
        <w:spacing w:line="260" w:lineRule="exact"/>
        <w:outlineLvl w:val="3"/>
        <w:rPr>
          <w:rFonts w:ascii="Arial" w:hAnsi="Arial" w:cs="Arial"/>
          <w:sz w:val="20"/>
          <w:lang w:eastAsia="sl-SI"/>
        </w:rPr>
      </w:pPr>
      <w:r w:rsidRPr="00767263">
        <w:rPr>
          <w:rFonts w:ascii="Arial" w:hAnsi="Arial" w:cs="Arial"/>
          <w:sz w:val="20"/>
          <w:lang w:eastAsia="sl-SI"/>
        </w:rPr>
        <w:t xml:space="preserve">Z namenom učinkovitejšega izvajanja ukrepov akcijskega načrta ob pomoči Sveta Evrope in Evropske komisije </w:t>
      </w:r>
      <w:r w:rsidR="009F49BF">
        <w:rPr>
          <w:rFonts w:ascii="Arial" w:hAnsi="Arial" w:cs="Arial"/>
          <w:sz w:val="20"/>
          <w:lang w:eastAsia="sl-SI"/>
        </w:rPr>
        <w:t>je bilo prvotno določeno obdobje trajanja projekta</w:t>
      </w:r>
      <w:r w:rsidR="000229FB">
        <w:rPr>
          <w:rFonts w:ascii="Arial" w:hAnsi="Arial" w:cs="Arial"/>
          <w:sz w:val="20"/>
          <w:lang w:eastAsia="sl-SI"/>
        </w:rPr>
        <w:t xml:space="preserve"> </w:t>
      </w:r>
      <w:r w:rsidR="00632C60">
        <w:rPr>
          <w:rFonts w:ascii="Arial" w:hAnsi="Arial" w:cs="Arial"/>
          <w:sz w:val="20"/>
          <w:lang w:eastAsia="sl-SI"/>
        </w:rPr>
        <w:t>(</w:t>
      </w:r>
      <w:r w:rsidR="000229FB">
        <w:rPr>
          <w:rFonts w:ascii="Arial" w:hAnsi="Arial" w:cs="Arial"/>
          <w:sz w:val="20"/>
          <w:lang w:eastAsia="sl-SI"/>
        </w:rPr>
        <w:t>do 28. februarja 2026</w:t>
      </w:r>
      <w:r w:rsidR="00632C60">
        <w:rPr>
          <w:rFonts w:ascii="Arial" w:hAnsi="Arial" w:cs="Arial"/>
          <w:sz w:val="20"/>
          <w:lang w:eastAsia="sl-SI"/>
        </w:rPr>
        <w:t>)</w:t>
      </w:r>
      <w:r w:rsidR="000229FB">
        <w:rPr>
          <w:rFonts w:ascii="Arial" w:hAnsi="Arial" w:cs="Arial"/>
          <w:sz w:val="20"/>
          <w:lang w:eastAsia="sl-SI"/>
        </w:rPr>
        <w:t xml:space="preserve"> podaljšano </w:t>
      </w:r>
      <w:r w:rsidR="00331CCD" w:rsidRPr="00767263">
        <w:rPr>
          <w:rFonts w:ascii="Arial" w:hAnsi="Arial" w:cs="Arial"/>
          <w:sz w:val="20"/>
          <w:lang w:eastAsia="sl-SI"/>
        </w:rPr>
        <w:t xml:space="preserve">za </w:t>
      </w:r>
      <w:r w:rsidR="00767263" w:rsidRPr="00767263">
        <w:rPr>
          <w:rFonts w:ascii="Arial" w:hAnsi="Arial" w:cs="Arial"/>
          <w:sz w:val="20"/>
          <w:lang w:eastAsia="sl-SI"/>
        </w:rPr>
        <w:t>štiri</w:t>
      </w:r>
      <w:r w:rsidR="00331CCD" w:rsidRPr="00767263">
        <w:rPr>
          <w:rFonts w:ascii="Arial" w:hAnsi="Arial" w:cs="Arial"/>
          <w:sz w:val="20"/>
          <w:lang w:eastAsia="sl-SI"/>
        </w:rPr>
        <w:t xml:space="preserve"> mesec</w:t>
      </w:r>
      <w:r w:rsidR="00767263" w:rsidRPr="00767263">
        <w:rPr>
          <w:rFonts w:ascii="Arial" w:hAnsi="Arial" w:cs="Arial"/>
          <w:sz w:val="20"/>
          <w:lang w:eastAsia="sl-SI"/>
        </w:rPr>
        <w:t>e</w:t>
      </w:r>
      <w:r w:rsidR="00331CCD" w:rsidRPr="00767263">
        <w:rPr>
          <w:rFonts w:ascii="Arial" w:hAnsi="Arial" w:cs="Arial"/>
          <w:sz w:val="20"/>
          <w:lang w:eastAsia="sl-SI"/>
        </w:rPr>
        <w:t xml:space="preserve">, </w:t>
      </w:r>
      <w:r w:rsidR="00632C60">
        <w:rPr>
          <w:rFonts w:ascii="Arial" w:hAnsi="Arial" w:cs="Arial"/>
          <w:sz w:val="20"/>
          <w:lang w:eastAsia="sl-SI"/>
        </w:rPr>
        <w:t xml:space="preserve">to je </w:t>
      </w:r>
      <w:r w:rsidR="00331CCD" w:rsidRPr="00767263">
        <w:rPr>
          <w:rFonts w:ascii="Arial" w:hAnsi="Arial" w:cs="Arial"/>
          <w:sz w:val="20"/>
          <w:lang w:eastAsia="sl-SI"/>
        </w:rPr>
        <w:t xml:space="preserve">do 30. </w:t>
      </w:r>
      <w:r w:rsidR="000229FB">
        <w:rPr>
          <w:rFonts w:ascii="Arial" w:hAnsi="Arial" w:cs="Arial"/>
          <w:sz w:val="20"/>
          <w:lang w:eastAsia="sl-SI"/>
        </w:rPr>
        <w:t>junija</w:t>
      </w:r>
      <w:r w:rsidR="00331CCD" w:rsidRPr="00767263">
        <w:rPr>
          <w:rFonts w:ascii="Arial" w:hAnsi="Arial" w:cs="Arial"/>
          <w:sz w:val="20"/>
          <w:lang w:eastAsia="sl-SI"/>
        </w:rPr>
        <w:t xml:space="preserve"> 2026.</w:t>
      </w:r>
      <w:r w:rsidR="00331CCD">
        <w:rPr>
          <w:rFonts w:ascii="Arial" w:hAnsi="Arial" w:cs="Arial"/>
          <w:sz w:val="20"/>
          <w:lang w:eastAsia="sl-SI"/>
        </w:rPr>
        <w:t xml:space="preserve"> </w:t>
      </w:r>
      <w:r w:rsidR="00550EC1">
        <w:rPr>
          <w:rFonts w:ascii="Arial" w:hAnsi="Arial" w:cs="Arial"/>
          <w:sz w:val="20"/>
          <w:lang w:eastAsia="sl-SI"/>
        </w:rPr>
        <w:t xml:space="preserve">Do zaključka projekta je načrtovano izvajanje akcijskega načrta </w:t>
      </w:r>
      <w:r w:rsidR="00331CCD">
        <w:rPr>
          <w:rFonts w:ascii="Arial" w:hAnsi="Arial" w:cs="Arial"/>
          <w:sz w:val="20"/>
          <w:lang w:eastAsia="sl-SI"/>
        </w:rPr>
        <w:t>s konkretnimi ukrepi z najvišjo prednostno stopnjo, zlasti ukrep</w:t>
      </w:r>
      <w:r w:rsidR="00B040F9">
        <w:rPr>
          <w:rFonts w:ascii="Arial" w:hAnsi="Arial" w:cs="Arial"/>
          <w:sz w:val="20"/>
          <w:lang w:eastAsia="sl-SI"/>
        </w:rPr>
        <w:t>ov</w:t>
      </w:r>
      <w:r w:rsidR="00331CCD">
        <w:rPr>
          <w:rFonts w:ascii="Arial" w:hAnsi="Arial" w:cs="Arial"/>
          <w:sz w:val="20"/>
          <w:lang w:eastAsia="sl-SI"/>
        </w:rPr>
        <w:t>: r</w:t>
      </w:r>
      <w:r w:rsidR="00331CCD" w:rsidRPr="00331CCD">
        <w:rPr>
          <w:rFonts w:ascii="Arial" w:hAnsi="Arial" w:cs="Arial"/>
          <w:sz w:val="20"/>
          <w:lang w:eastAsia="sl-SI"/>
        </w:rPr>
        <w:t>azvoj nacionalne spletne platforme z digitalnimi vsebinami, ki vključujejo informacije in nasvete o pravicah otrok, pozitivnem starševstvu (vključno z izobraževalnimi programi, tečaji in gradivi za starše), vprašanjih razveze ter varstva in vzgoje, vplivu civilnih sodnih postopkov na otroke ter alternativah sodnim postopkom</w:t>
      </w:r>
      <w:r w:rsidR="00331CCD">
        <w:rPr>
          <w:rFonts w:ascii="Arial" w:hAnsi="Arial" w:cs="Arial"/>
          <w:sz w:val="20"/>
          <w:lang w:eastAsia="sl-SI"/>
        </w:rPr>
        <w:t xml:space="preserve"> s spremljajočima ukrepoma zagotavljanja informacij v otroku prijaznem jeziku in pripravi informativnega gradiva za otroke o sodnih postopku (ukrep 1 v zvezi z ukrepom 17 in 23)</w:t>
      </w:r>
      <w:r w:rsidR="00550EC1">
        <w:rPr>
          <w:rFonts w:ascii="Arial" w:hAnsi="Arial" w:cs="Arial"/>
          <w:sz w:val="20"/>
          <w:lang w:eastAsia="sl-SI"/>
        </w:rPr>
        <w:t xml:space="preserve">; </w:t>
      </w:r>
      <w:r w:rsidR="00B040F9">
        <w:rPr>
          <w:rFonts w:ascii="Arial" w:hAnsi="Arial" w:cs="Arial"/>
          <w:sz w:val="20"/>
          <w:lang w:eastAsia="sl-SI"/>
        </w:rPr>
        <w:t>priprava</w:t>
      </w:r>
      <w:r w:rsidR="00550EC1" w:rsidRPr="00550EC1">
        <w:rPr>
          <w:rFonts w:ascii="Arial" w:hAnsi="Arial" w:cs="Arial"/>
          <w:sz w:val="20"/>
          <w:lang w:eastAsia="sl-SI"/>
        </w:rPr>
        <w:t xml:space="preserve"> protokol</w:t>
      </w:r>
      <w:r w:rsidR="00B040F9">
        <w:rPr>
          <w:rFonts w:ascii="Arial" w:hAnsi="Arial" w:cs="Arial"/>
          <w:sz w:val="20"/>
          <w:lang w:eastAsia="sl-SI"/>
        </w:rPr>
        <w:t>a</w:t>
      </w:r>
      <w:r w:rsidR="00550EC1" w:rsidRPr="00550EC1">
        <w:rPr>
          <w:rFonts w:ascii="Arial" w:hAnsi="Arial" w:cs="Arial"/>
          <w:sz w:val="20"/>
          <w:lang w:eastAsia="sl-SI"/>
        </w:rPr>
        <w:t xml:space="preserve"> za ugotavljanje največje koristi otroka s podrobnimi smernicami za vse ustrezne strokovnjake</w:t>
      </w:r>
      <w:r w:rsidR="00550EC1">
        <w:rPr>
          <w:rFonts w:ascii="Arial" w:hAnsi="Arial" w:cs="Arial"/>
          <w:sz w:val="20"/>
          <w:lang w:eastAsia="sl-SI"/>
        </w:rPr>
        <w:t xml:space="preserve"> (ukrep 7) s </w:t>
      </w:r>
      <w:r w:rsidR="00550EC1" w:rsidRPr="00550EC1">
        <w:rPr>
          <w:rFonts w:ascii="Arial" w:hAnsi="Arial" w:cs="Arial"/>
          <w:sz w:val="20"/>
          <w:lang w:eastAsia="sl-SI"/>
        </w:rPr>
        <w:t xml:space="preserve">posebnim </w:t>
      </w:r>
      <w:r w:rsidR="00550EC1" w:rsidRPr="00550EC1">
        <w:rPr>
          <w:rFonts w:ascii="Arial" w:hAnsi="Arial" w:cs="Arial"/>
          <w:sz w:val="20"/>
        </w:rPr>
        <w:t>razdel</w:t>
      </w:r>
      <w:r w:rsidR="00550EC1">
        <w:rPr>
          <w:rFonts w:ascii="Arial" w:hAnsi="Arial" w:cs="Arial"/>
          <w:sz w:val="20"/>
        </w:rPr>
        <w:t>kom</w:t>
      </w:r>
      <w:r w:rsidR="00550EC1" w:rsidRPr="00550EC1">
        <w:rPr>
          <w:rFonts w:ascii="Arial" w:hAnsi="Arial" w:cs="Arial"/>
          <w:sz w:val="20"/>
        </w:rPr>
        <w:t xml:space="preserve"> s smernicami za vse ustrezne strokovnjake, ki bo posebej namenjen otrokom v ranljivih situacijah</w:t>
      </w:r>
      <w:r w:rsidR="00297B5E">
        <w:rPr>
          <w:rFonts w:ascii="Arial" w:hAnsi="Arial" w:cs="Arial"/>
          <w:sz w:val="20"/>
        </w:rPr>
        <w:t>; p</w:t>
      </w:r>
      <w:r w:rsidR="00297B5E" w:rsidRPr="00297B5E">
        <w:rPr>
          <w:rFonts w:ascii="Arial" w:hAnsi="Arial" w:cs="Arial"/>
          <w:sz w:val="20"/>
        </w:rPr>
        <w:t>odrobnej</w:t>
      </w:r>
      <w:r w:rsidR="00512486">
        <w:rPr>
          <w:rFonts w:ascii="Arial" w:hAnsi="Arial" w:cs="Arial"/>
          <w:sz w:val="20"/>
        </w:rPr>
        <w:t>e</w:t>
      </w:r>
      <w:r w:rsidR="00297B5E" w:rsidRPr="00297B5E">
        <w:rPr>
          <w:rFonts w:ascii="Arial" w:hAnsi="Arial" w:cs="Arial"/>
          <w:sz w:val="20"/>
        </w:rPr>
        <w:t xml:space="preserve"> urediti pogoje za imenovanje kolizijskega skrbnika</w:t>
      </w:r>
      <w:r w:rsidR="00297B5E">
        <w:rPr>
          <w:rFonts w:ascii="Arial" w:hAnsi="Arial" w:cs="Arial"/>
          <w:sz w:val="20"/>
        </w:rPr>
        <w:t xml:space="preserve"> </w:t>
      </w:r>
      <w:r w:rsidR="00431AAC">
        <w:rPr>
          <w:rFonts w:ascii="Arial" w:hAnsi="Arial" w:cs="Arial"/>
          <w:sz w:val="20"/>
        </w:rPr>
        <w:t>(</w:t>
      </w:r>
      <w:r w:rsidR="00297B5E">
        <w:rPr>
          <w:rFonts w:ascii="Arial" w:hAnsi="Arial" w:cs="Arial"/>
          <w:sz w:val="20"/>
        </w:rPr>
        <w:t>ukrep 1</w:t>
      </w:r>
      <w:r w:rsidR="00431AAC">
        <w:rPr>
          <w:rFonts w:ascii="Arial" w:hAnsi="Arial" w:cs="Arial"/>
          <w:sz w:val="20"/>
        </w:rPr>
        <w:t>4)</w:t>
      </w:r>
      <w:r w:rsidR="00297B5E">
        <w:rPr>
          <w:rFonts w:ascii="Arial" w:hAnsi="Arial" w:cs="Arial"/>
          <w:sz w:val="20"/>
        </w:rPr>
        <w:t xml:space="preserve"> </w:t>
      </w:r>
      <w:r w:rsidR="00431AAC">
        <w:rPr>
          <w:rFonts w:ascii="Arial" w:hAnsi="Arial" w:cs="Arial"/>
          <w:sz w:val="20"/>
        </w:rPr>
        <w:t>in s</w:t>
      </w:r>
      <w:r w:rsidR="00431AAC" w:rsidRPr="00431AAC">
        <w:rPr>
          <w:rFonts w:ascii="Arial" w:hAnsi="Arial" w:cs="Arial"/>
          <w:sz w:val="20"/>
        </w:rPr>
        <w:t>prejeti ustrezne podzakonske akte, ki določajo, kdo je lahko imenovan za kolizijskega skrbnika in katere pogoje mora izpolnjevati</w:t>
      </w:r>
      <w:r w:rsidR="00550EC1" w:rsidRPr="00550EC1">
        <w:rPr>
          <w:rFonts w:ascii="Arial" w:hAnsi="Arial" w:cs="Arial"/>
          <w:sz w:val="20"/>
          <w:lang w:eastAsia="sl-SI"/>
        </w:rPr>
        <w:t xml:space="preserve"> </w:t>
      </w:r>
      <w:r w:rsidR="00431AAC">
        <w:rPr>
          <w:rFonts w:ascii="Arial" w:hAnsi="Arial" w:cs="Arial"/>
          <w:sz w:val="20"/>
          <w:lang w:eastAsia="sl-SI"/>
        </w:rPr>
        <w:t>(ukrep 15); o</w:t>
      </w:r>
      <w:r w:rsidR="00431AAC" w:rsidRPr="00431AAC">
        <w:rPr>
          <w:rFonts w:ascii="Arial" w:hAnsi="Arial" w:cs="Arial"/>
          <w:sz w:val="20"/>
          <w:lang w:eastAsia="sl-SI"/>
        </w:rPr>
        <w:t xml:space="preserve">krepiti multidisciplinarno in medresorsko </w:t>
      </w:r>
      <w:r w:rsidR="00431AAC" w:rsidRPr="0051201C">
        <w:rPr>
          <w:rFonts w:ascii="Arial" w:hAnsi="Arial" w:cs="Arial"/>
          <w:sz w:val="20"/>
          <w:lang w:eastAsia="sl-SI"/>
        </w:rPr>
        <w:t xml:space="preserve">sodelovanje med vsemi ustreznimi strokovnjaki, ki delajo v okviru civilnih postopkov, v katere so vključeni otroci (ukrep 25) na način, da se pripravijo in izvajajo skupna usposabljanja za strokovnjake (ukrep 26); </w:t>
      </w:r>
      <w:r w:rsidR="0051201C" w:rsidRPr="0051201C">
        <w:rPr>
          <w:rFonts w:ascii="Arial" w:hAnsi="Arial" w:cs="Arial"/>
          <w:sz w:val="20"/>
          <w:lang w:eastAsia="sl-SI"/>
        </w:rPr>
        <w:t xml:space="preserve">razviti orodje za ocenjevanje stopnje tveganja za zlorabo, zanemarjanje ali nasilje nad otrokom, ki ga bodo lahko uporabljali sodniki v civilnih postopkih (ukrep 36) in </w:t>
      </w:r>
      <w:r w:rsidR="0051201C" w:rsidRPr="0051201C">
        <w:rPr>
          <w:rFonts w:ascii="Arial" w:hAnsi="Arial" w:cs="Arial"/>
          <w:sz w:val="20"/>
        </w:rPr>
        <w:t>pripraviti protokol priporočenih ukrepov v primerih otrok, žrtev nasilja v družini ali zanemarjanja (ukrep 37).</w:t>
      </w:r>
    </w:p>
    <w:p w14:paraId="0B99B33C" w14:textId="77777777" w:rsidR="00550EC1" w:rsidRDefault="00550EC1" w:rsidP="00FA709C">
      <w:pPr>
        <w:suppressAutoHyphens/>
        <w:spacing w:line="260" w:lineRule="exact"/>
        <w:outlineLvl w:val="3"/>
        <w:rPr>
          <w:rFonts w:ascii="Arial" w:hAnsi="Arial" w:cs="Arial"/>
          <w:sz w:val="20"/>
          <w:lang w:eastAsia="sl-SI"/>
        </w:rPr>
      </w:pPr>
    </w:p>
    <w:p w14:paraId="65BEC0F8" w14:textId="2F3E7EF8" w:rsidR="00F33B26" w:rsidRPr="00FA709C" w:rsidRDefault="00F33B26" w:rsidP="00FA709C">
      <w:pPr>
        <w:suppressAutoHyphens/>
        <w:spacing w:line="260" w:lineRule="exact"/>
        <w:outlineLvl w:val="3"/>
        <w:rPr>
          <w:rFonts w:ascii="Arial" w:hAnsi="Arial" w:cs="Arial"/>
          <w:sz w:val="20"/>
          <w:lang w:eastAsia="sl-SI"/>
        </w:rPr>
      </w:pPr>
      <w:r>
        <w:rPr>
          <w:rFonts w:ascii="Arial" w:hAnsi="Arial" w:cs="Arial"/>
          <w:sz w:val="20"/>
          <w:lang w:eastAsia="sl-SI"/>
        </w:rPr>
        <w:t xml:space="preserve">Ker strategija sledi slovenskim reformnim ciljem, bo izvedba ukrepov akcijskega načrta mogoča ob prerazporeditvi obstoječih odobrenih sredstev in na ta način ne bo imela neposrednega vpliva na državni proračun. </w:t>
      </w:r>
    </w:p>
    <w:p w14:paraId="2A989070" w14:textId="77777777" w:rsidR="000C4CDF" w:rsidRDefault="000C4CDF" w:rsidP="0042258D">
      <w:pPr>
        <w:suppressAutoHyphens/>
        <w:spacing w:line="260" w:lineRule="exact"/>
        <w:outlineLvl w:val="3"/>
        <w:rPr>
          <w:rFonts w:ascii="Arial" w:hAnsi="Arial" w:cs="Arial"/>
          <w:sz w:val="20"/>
          <w:lang w:eastAsia="sl-SI"/>
        </w:rPr>
      </w:pPr>
    </w:p>
    <w:p w14:paraId="270C24CB" w14:textId="2BE1072F" w:rsidR="000C4CDF" w:rsidRDefault="00344264" w:rsidP="002B7E94">
      <w:pPr>
        <w:spacing w:line="260" w:lineRule="exact"/>
        <w:rPr>
          <w:rFonts w:ascii="Arial" w:hAnsi="Arial" w:cs="Arial"/>
          <w:sz w:val="20"/>
          <w:lang w:eastAsia="sl-SI"/>
        </w:rPr>
      </w:pPr>
      <w:r>
        <w:rPr>
          <w:rFonts w:ascii="Arial" w:hAnsi="Arial" w:cs="Arial"/>
          <w:sz w:val="20"/>
          <w:lang w:eastAsia="sl-SI"/>
        </w:rPr>
        <w:t xml:space="preserve">Ministrstvo za pravosodje, pristojno za področje otroku prijaznega pravosodja, ki posledično vodi </w:t>
      </w:r>
      <w:r w:rsidR="00242AD1">
        <w:rPr>
          <w:rFonts w:ascii="Arial" w:hAnsi="Arial" w:cs="Arial"/>
          <w:sz w:val="20"/>
          <w:lang w:eastAsia="sl-SI"/>
        </w:rPr>
        <w:t>m</w:t>
      </w:r>
      <w:r>
        <w:rPr>
          <w:rFonts w:ascii="Arial" w:hAnsi="Arial" w:cs="Arial"/>
          <w:sz w:val="20"/>
          <w:lang w:eastAsia="sl-SI"/>
        </w:rPr>
        <w:t xml:space="preserve">edresorsko delovno skupino </w:t>
      </w:r>
      <w:r w:rsidRPr="00C93205">
        <w:rPr>
          <w:rFonts w:ascii="Arial" w:hAnsi="Arial" w:cs="Arial"/>
          <w:sz w:val="20"/>
          <w:lang w:eastAsia="sl-SI"/>
        </w:rPr>
        <w:t>za izvedbo projekta »Izboljšanje stanja na</w:t>
      </w:r>
      <w:r>
        <w:rPr>
          <w:rFonts w:ascii="Arial" w:hAnsi="Arial" w:cs="Arial"/>
          <w:sz w:val="20"/>
          <w:lang w:eastAsia="sl-SI"/>
        </w:rPr>
        <w:t xml:space="preserve"> </w:t>
      </w:r>
      <w:r w:rsidRPr="00C93205">
        <w:rPr>
          <w:rFonts w:ascii="Arial" w:hAnsi="Arial" w:cs="Arial"/>
          <w:sz w:val="20"/>
          <w:lang w:eastAsia="sl-SI"/>
        </w:rPr>
        <w:t>področju sodnega izvedenstva v družinskih zadevah in s tem položaja otrok v sodnih postopkih</w:t>
      </w:r>
      <w:r>
        <w:rPr>
          <w:rFonts w:ascii="Arial" w:hAnsi="Arial" w:cs="Arial"/>
          <w:sz w:val="20"/>
          <w:lang w:eastAsia="sl-SI"/>
        </w:rPr>
        <w:t xml:space="preserve">«, predlaga Vladi Republike Slovenije, da se seznani s </w:t>
      </w:r>
      <w:r w:rsidRPr="000C4CDF">
        <w:rPr>
          <w:rFonts w:ascii="Arial" w:hAnsi="Arial" w:cs="Arial"/>
          <w:sz w:val="20"/>
          <w:lang w:eastAsia="sl-SI"/>
        </w:rPr>
        <w:t xml:space="preserve">Strategijo in </w:t>
      </w:r>
      <w:r>
        <w:rPr>
          <w:rFonts w:ascii="Arial" w:hAnsi="Arial" w:cs="Arial"/>
          <w:sz w:val="20"/>
          <w:lang w:eastAsia="sl-SI"/>
        </w:rPr>
        <w:t>a</w:t>
      </w:r>
      <w:r w:rsidRPr="000C4CDF">
        <w:rPr>
          <w:rFonts w:ascii="Arial" w:hAnsi="Arial" w:cs="Arial"/>
          <w:sz w:val="20"/>
          <w:lang w:eastAsia="sl-SI"/>
        </w:rPr>
        <w:t>kcijski</w:t>
      </w:r>
      <w:r>
        <w:rPr>
          <w:rFonts w:ascii="Arial" w:hAnsi="Arial" w:cs="Arial"/>
          <w:sz w:val="20"/>
          <w:lang w:eastAsia="sl-SI"/>
        </w:rPr>
        <w:t>m</w:t>
      </w:r>
      <w:r w:rsidRPr="000C4CDF">
        <w:rPr>
          <w:rFonts w:ascii="Arial" w:hAnsi="Arial" w:cs="Arial"/>
          <w:sz w:val="20"/>
          <w:lang w:eastAsia="sl-SI"/>
        </w:rPr>
        <w:t xml:space="preserve"> načrt</w:t>
      </w:r>
      <w:r>
        <w:rPr>
          <w:rFonts w:ascii="Arial" w:hAnsi="Arial" w:cs="Arial"/>
          <w:sz w:val="20"/>
          <w:lang w:eastAsia="sl-SI"/>
        </w:rPr>
        <w:t>om</w:t>
      </w:r>
      <w:r w:rsidRPr="000C4CDF">
        <w:rPr>
          <w:rFonts w:ascii="Arial" w:hAnsi="Arial" w:cs="Arial"/>
          <w:sz w:val="20"/>
          <w:lang w:eastAsia="sl-SI"/>
        </w:rPr>
        <w:t xml:space="preserve"> za zagotavljanje največje koristi otrok v civilnih sodnih postopkih v Sloveniji</w:t>
      </w:r>
      <w:r w:rsidR="002B7E94">
        <w:rPr>
          <w:rFonts w:ascii="Arial" w:hAnsi="Arial" w:cs="Arial"/>
          <w:sz w:val="20"/>
          <w:lang w:eastAsia="sl-SI"/>
        </w:rPr>
        <w:t>. Ministrstvo bo o delu medresorske delovne skupine, ki usklajuje in spremlja izvajanje ukrepov akcijskega načrta, enkrat letno poročalo</w:t>
      </w:r>
      <w:r w:rsidR="002B7E94" w:rsidRPr="002B7E94">
        <w:rPr>
          <w:rFonts w:ascii="Arial" w:hAnsi="Arial" w:cs="Arial"/>
          <w:sz w:val="20"/>
          <w:lang w:eastAsia="sl-SI"/>
        </w:rPr>
        <w:t xml:space="preserve"> </w:t>
      </w:r>
      <w:r w:rsidR="002B7E94">
        <w:rPr>
          <w:rFonts w:ascii="Arial" w:hAnsi="Arial" w:cs="Arial"/>
          <w:sz w:val="20"/>
          <w:lang w:eastAsia="sl-SI"/>
        </w:rPr>
        <w:t>vladi.</w:t>
      </w:r>
    </w:p>
    <w:p w14:paraId="515EEDF7" w14:textId="77777777" w:rsidR="0042258D" w:rsidRPr="00BC26AD" w:rsidRDefault="0042258D" w:rsidP="0042258D">
      <w:pPr>
        <w:spacing w:line="240" w:lineRule="exact"/>
        <w:rPr>
          <w:rFonts w:cs="Arial"/>
          <w:iCs/>
          <w:sz w:val="20"/>
          <w:highlight w:val="yellow"/>
          <w:lang w:eastAsia="sl-SI"/>
        </w:rPr>
      </w:pPr>
    </w:p>
    <w:p w14:paraId="41DBEA82" w14:textId="77777777" w:rsidR="0042258D" w:rsidRDefault="0042258D" w:rsidP="0042258D">
      <w:pPr>
        <w:suppressAutoHyphens/>
        <w:spacing w:line="260" w:lineRule="exact"/>
        <w:outlineLvl w:val="3"/>
        <w:rPr>
          <w:rFonts w:ascii="Arial" w:hAnsi="Arial" w:cs="Arial"/>
          <w:sz w:val="20"/>
          <w:lang w:eastAsia="sl-SI"/>
        </w:rPr>
      </w:pPr>
    </w:p>
    <w:bookmarkEnd w:id="6"/>
    <w:p w14:paraId="2CC04589" w14:textId="77777777" w:rsidR="0042258D" w:rsidRDefault="0042258D" w:rsidP="0042258D">
      <w:pPr>
        <w:suppressAutoHyphens/>
        <w:spacing w:line="260" w:lineRule="exact"/>
        <w:outlineLvl w:val="3"/>
        <w:rPr>
          <w:rFonts w:ascii="Arial" w:hAnsi="Arial" w:cs="Arial"/>
          <w:sz w:val="20"/>
          <w:lang w:eastAsia="sl-SI"/>
        </w:rPr>
      </w:pPr>
    </w:p>
    <w:p w14:paraId="6738571C" w14:textId="77777777" w:rsidR="0042258D" w:rsidRDefault="0042258D" w:rsidP="0042258D">
      <w:pPr>
        <w:suppressAutoHyphens/>
        <w:spacing w:line="260" w:lineRule="exact"/>
        <w:outlineLvl w:val="3"/>
        <w:rPr>
          <w:rFonts w:ascii="Arial" w:hAnsi="Arial" w:cs="Arial"/>
          <w:sz w:val="20"/>
          <w:lang w:eastAsia="sl-SI"/>
        </w:rPr>
      </w:pPr>
    </w:p>
    <w:p w14:paraId="7772ABCE" w14:textId="77777777" w:rsidR="0042258D" w:rsidRDefault="0042258D" w:rsidP="0042258D">
      <w:pPr>
        <w:suppressAutoHyphens/>
        <w:spacing w:line="260" w:lineRule="exact"/>
        <w:outlineLvl w:val="3"/>
        <w:rPr>
          <w:rFonts w:ascii="Arial" w:hAnsi="Arial" w:cs="Arial"/>
          <w:sz w:val="20"/>
          <w:lang w:eastAsia="sl-SI"/>
        </w:rPr>
      </w:pPr>
    </w:p>
    <w:p w14:paraId="0535E77D" w14:textId="77777777" w:rsidR="0042258D" w:rsidRDefault="0042258D" w:rsidP="0042258D">
      <w:pPr>
        <w:suppressAutoHyphens/>
        <w:spacing w:line="260" w:lineRule="exact"/>
        <w:outlineLvl w:val="3"/>
        <w:rPr>
          <w:rFonts w:ascii="Arial" w:hAnsi="Arial" w:cs="Arial"/>
          <w:sz w:val="20"/>
          <w:lang w:eastAsia="sl-SI"/>
        </w:rPr>
      </w:pPr>
    </w:p>
    <w:p w14:paraId="7FFE5E61" w14:textId="77777777" w:rsidR="0042258D" w:rsidRDefault="0042258D" w:rsidP="0042258D">
      <w:pPr>
        <w:overflowPunct/>
        <w:autoSpaceDE/>
        <w:autoSpaceDN/>
        <w:adjustRightInd/>
        <w:jc w:val="left"/>
        <w:textAlignment w:val="auto"/>
        <w:rPr>
          <w:rFonts w:ascii="Arial" w:hAnsi="Arial" w:cs="Arial"/>
          <w:sz w:val="20"/>
          <w:lang w:eastAsia="sl-SI"/>
        </w:rPr>
      </w:pPr>
    </w:p>
    <w:p w14:paraId="57F50128" w14:textId="77777777" w:rsidR="0047296B" w:rsidRDefault="0047296B"/>
    <w:sectPr w:rsidR="0047296B" w:rsidSect="0042258D">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CF73" w14:textId="77777777" w:rsidR="0042258D" w:rsidRDefault="0042258D" w:rsidP="0042258D">
      <w:r>
        <w:separator/>
      </w:r>
    </w:p>
  </w:endnote>
  <w:endnote w:type="continuationSeparator" w:id="0">
    <w:p w14:paraId="27856FB8" w14:textId="77777777" w:rsidR="0042258D" w:rsidRDefault="0042258D" w:rsidP="0042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32A8" w14:textId="77777777" w:rsidR="007C6DE7" w:rsidRPr="001941EA" w:rsidRDefault="007C6DE7">
    <w:pPr>
      <w:pStyle w:val="Noga"/>
      <w:jc w:val="right"/>
      <w:rPr>
        <w:rFonts w:ascii="Arial" w:hAnsi="Arial" w:cs="Arial"/>
        <w:sz w:val="20"/>
      </w:rPr>
    </w:pPr>
    <w:r w:rsidRPr="001941EA">
      <w:rPr>
        <w:rFonts w:ascii="Arial" w:hAnsi="Arial" w:cs="Arial"/>
        <w:sz w:val="20"/>
      </w:rPr>
      <w:fldChar w:fldCharType="begin"/>
    </w:r>
    <w:r w:rsidRPr="001941EA">
      <w:rPr>
        <w:rFonts w:ascii="Arial" w:hAnsi="Arial" w:cs="Arial"/>
        <w:sz w:val="20"/>
      </w:rPr>
      <w:instrText>PAGE   \* MERGEFORMAT</w:instrText>
    </w:r>
    <w:r w:rsidRPr="001941EA">
      <w:rPr>
        <w:rFonts w:ascii="Arial" w:hAnsi="Arial" w:cs="Arial"/>
        <w:sz w:val="20"/>
      </w:rPr>
      <w:fldChar w:fldCharType="separate"/>
    </w:r>
    <w:r>
      <w:rPr>
        <w:rFonts w:ascii="Arial" w:hAnsi="Arial" w:cs="Arial"/>
        <w:noProof/>
        <w:sz w:val="20"/>
      </w:rPr>
      <w:t>6</w:t>
    </w:r>
    <w:r w:rsidRPr="001941EA">
      <w:rPr>
        <w:rFonts w:ascii="Arial" w:hAnsi="Arial" w:cs="Arial"/>
        <w:sz w:val="20"/>
      </w:rPr>
      <w:fldChar w:fldCharType="end"/>
    </w:r>
  </w:p>
  <w:p w14:paraId="09D23BE3" w14:textId="77777777" w:rsidR="007C6DE7" w:rsidRDefault="007C6D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B0E0" w14:textId="77777777" w:rsidR="0042258D" w:rsidRDefault="0042258D" w:rsidP="0042258D">
      <w:r>
        <w:separator/>
      </w:r>
    </w:p>
  </w:footnote>
  <w:footnote w:type="continuationSeparator" w:id="0">
    <w:p w14:paraId="3135D316" w14:textId="77777777" w:rsidR="0042258D" w:rsidRDefault="0042258D" w:rsidP="0042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5418" w14:textId="77777777" w:rsidR="0042258D" w:rsidRPr="001F4A32"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5FB7EEB0" w14:textId="77777777" w:rsidR="0042258D"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2E4CCB34" w14:textId="77777777" w:rsidR="0042258D"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DF19" w14:textId="77777777" w:rsidR="0042258D"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131FCCB4" w14:textId="77777777" w:rsidR="0042258D"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p>
  <w:p w14:paraId="45FCCA5D" w14:textId="77777777" w:rsidR="0042258D" w:rsidRDefault="0042258D" w:rsidP="001F4A32">
    <w:pPr>
      <w:tabs>
        <w:tab w:val="left" w:pos="5112"/>
      </w:tabs>
      <w:overflowPunct/>
      <w:autoSpaceDE/>
      <w:autoSpaceDN/>
      <w:adjustRightInd/>
      <w:spacing w:line="240" w:lineRule="exact"/>
      <w:ind w:firstLine="284"/>
      <w:jc w:val="left"/>
      <w:textAlignment w:val="auto"/>
      <w:rPr>
        <w:rFonts w:ascii="Arial" w:eastAsia="Times New Roman" w:hAnsi="Arial" w:cs="Arial"/>
        <w:sz w:val="16"/>
        <w:szCs w:val="24"/>
      </w:rPr>
    </w:pPr>
  </w:p>
  <w:p w14:paraId="0DEC3BBD" w14:textId="77777777" w:rsidR="0042258D" w:rsidRDefault="0042258D" w:rsidP="001F4A32">
    <w:pPr>
      <w:tabs>
        <w:tab w:val="left" w:pos="5112"/>
      </w:tabs>
      <w:overflowPunct/>
      <w:autoSpaceDE/>
      <w:autoSpaceDN/>
      <w:adjustRightInd/>
      <w:spacing w:line="240" w:lineRule="exact"/>
      <w:ind w:firstLine="284"/>
      <w:jc w:val="left"/>
      <w:textAlignment w:val="auto"/>
      <w:rPr>
        <w:rFonts w:ascii="Arial" w:eastAsia="Times New Roman" w:hAnsi="Arial" w:cs="Arial"/>
        <w:sz w:val="16"/>
        <w:szCs w:val="24"/>
      </w:rPr>
    </w:pPr>
  </w:p>
  <w:p w14:paraId="3ABC6EFE" w14:textId="77777777" w:rsidR="0042258D" w:rsidRPr="001F4A32" w:rsidRDefault="0042258D" w:rsidP="001F4A32">
    <w:pPr>
      <w:tabs>
        <w:tab w:val="left" w:pos="5112"/>
      </w:tabs>
      <w:overflowPunct/>
      <w:autoSpaceDE/>
      <w:autoSpaceDN/>
      <w:adjustRightInd/>
      <w:spacing w:line="240" w:lineRule="exact"/>
      <w:ind w:firstLine="284"/>
      <w:jc w:val="left"/>
      <w:textAlignment w:val="auto"/>
      <w:rPr>
        <w:rFonts w:ascii="Arial" w:eastAsia="Times New Roman" w:hAnsi="Arial"/>
        <w:sz w:val="16"/>
        <w:szCs w:val="16"/>
        <w:lang w:val="it-IT"/>
      </w:rPr>
    </w:pPr>
    <w:r w:rsidRPr="001F4A32">
      <w:rPr>
        <w:rFonts w:ascii="Arial" w:eastAsia="Times New Roman" w:hAnsi="Arial"/>
        <w:noProof/>
        <w:sz w:val="20"/>
        <w:szCs w:val="24"/>
        <w:lang w:eastAsia="sl-SI"/>
      </w:rPr>
      <w:drawing>
        <wp:anchor distT="0" distB="0" distL="114300" distR="114300" simplePos="0" relativeHeight="251659264" behindDoc="0" locked="0" layoutInCell="1" allowOverlap="1" wp14:anchorId="73E2AC13" wp14:editId="59F05BFF">
          <wp:simplePos x="0" y="0"/>
          <wp:positionH relativeFrom="page">
            <wp:posOffset>0</wp:posOffset>
          </wp:positionH>
          <wp:positionV relativeFrom="page">
            <wp:posOffset>0</wp:posOffset>
          </wp:positionV>
          <wp:extent cx="4321810" cy="972185"/>
          <wp:effectExtent l="0" t="0" r="2540" b="0"/>
          <wp:wrapSquare wrapText="bothSides"/>
          <wp:docPr id="1986664508" name="Slika 198666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1F4A32">
      <w:rPr>
        <w:rFonts w:ascii="Arial" w:eastAsia="Times New Roman" w:hAnsi="Arial" w:cs="Arial"/>
        <w:sz w:val="16"/>
        <w:szCs w:val="24"/>
      </w:rPr>
      <w:t>Župančičeva ulica 3, 1000 Ljubljana</w:t>
    </w:r>
    <w:r w:rsidRPr="001F4A32">
      <w:rPr>
        <w:rFonts w:ascii="Arial" w:eastAsia="Times New Roman" w:hAnsi="Arial" w:cs="Arial"/>
        <w:sz w:val="16"/>
        <w:szCs w:val="24"/>
      </w:rPr>
      <w:tab/>
    </w:r>
    <w:r>
      <w:rPr>
        <w:rFonts w:ascii="Arial" w:eastAsia="Times New Roman" w:hAnsi="Arial"/>
        <w:sz w:val="16"/>
        <w:szCs w:val="16"/>
        <w:lang w:val="it-IT"/>
      </w:rPr>
      <w:tab/>
    </w:r>
    <w:r w:rsidRPr="001F4A32">
      <w:rPr>
        <w:rFonts w:ascii="Arial" w:eastAsia="Times New Roman" w:hAnsi="Arial"/>
        <w:sz w:val="16"/>
        <w:szCs w:val="16"/>
        <w:lang w:val="it-IT"/>
      </w:rPr>
      <w:t xml:space="preserve">T: 01 </w:t>
    </w:r>
    <w:r w:rsidRPr="001F4A32">
      <w:rPr>
        <w:rFonts w:ascii="Arial" w:eastAsia="Times New Roman" w:hAnsi="Arial" w:cs="Arial"/>
        <w:sz w:val="16"/>
        <w:szCs w:val="24"/>
      </w:rPr>
      <w:t>369</w:t>
    </w:r>
    <w:r w:rsidRPr="001F4A32">
      <w:rPr>
        <w:rFonts w:ascii="Arial" w:eastAsia="Times New Roman" w:hAnsi="Arial"/>
        <w:sz w:val="16"/>
        <w:szCs w:val="16"/>
        <w:lang w:val="it-IT"/>
      </w:rPr>
      <w:t xml:space="preserve"> 52 12</w:t>
    </w:r>
  </w:p>
  <w:p w14:paraId="69FADBFD" w14:textId="77777777" w:rsidR="0042258D" w:rsidRPr="001F4A32" w:rsidRDefault="0042258D" w:rsidP="001F4A32">
    <w:pPr>
      <w:tabs>
        <w:tab w:val="left" w:pos="5112"/>
      </w:tabs>
      <w:overflowPunct/>
      <w:autoSpaceDE/>
      <w:autoSpaceDN/>
      <w:adjustRightInd/>
      <w:spacing w:line="240" w:lineRule="exact"/>
      <w:jc w:val="left"/>
      <w:textAlignment w:val="auto"/>
      <w:rPr>
        <w:rFonts w:ascii="Arial" w:eastAsia="Times New Roman" w:hAnsi="Arial" w:cs="Arial"/>
        <w:sz w:val="16"/>
        <w:szCs w:val="24"/>
      </w:rPr>
    </w:pPr>
    <w:r>
      <w:rPr>
        <w:rFonts w:ascii="Arial" w:eastAsia="Times New Roman" w:hAnsi="Arial"/>
        <w:sz w:val="16"/>
        <w:szCs w:val="16"/>
        <w:lang w:val="it-IT"/>
      </w:rPr>
      <w:tab/>
    </w:r>
    <w:r>
      <w:rPr>
        <w:rFonts w:ascii="Arial" w:eastAsia="Times New Roman" w:hAnsi="Arial"/>
        <w:sz w:val="16"/>
        <w:szCs w:val="16"/>
        <w:lang w:val="it-IT"/>
      </w:rPr>
      <w:tab/>
    </w:r>
    <w:r w:rsidRPr="001F4A32">
      <w:rPr>
        <w:rFonts w:ascii="Arial" w:eastAsia="Times New Roman" w:hAnsi="Arial" w:cs="Arial"/>
        <w:sz w:val="16"/>
        <w:szCs w:val="24"/>
      </w:rPr>
      <w:t>E: gp.mp@gov.si</w:t>
    </w:r>
  </w:p>
  <w:p w14:paraId="57D67152" w14:textId="77777777" w:rsidR="0042258D" w:rsidRPr="001F4A32" w:rsidRDefault="0042258D" w:rsidP="001F4A32">
    <w:pPr>
      <w:tabs>
        <w:tab w:val="left" w:pos="546"/>
        <w:tab w:val="left" w:pos="3352"/>
        <w:tab w:val="left" w:pos="5112"/>
      </w:tabs>
      <w:overflowPunct/>
      <w:autoSpaceDE/>
      <w:autoSpaceDN/>
      <w:adjustRightInd/>
      <w:spacing w:line="240" w:lineRule="exact"/>
      <w:jc w:val="left"/>
      <w:textAlignment w:val="auto"/>
      <w:rPr>
        <w:rFonts w:ascii="Arial" w:eastAsia="Times New Roman" w:hAnsi="Arial" w:cs="Arial"/>
        <w:sz w:val="16"/>
        <w:szCs w:val="24"/>
      </w:rPr>
    </w:pPr>
    <w:r w:rsidRPr="001F4A32">
      <w:rPr>
        <w:rFonts w:ascii="Arial" w:eastAsia="Times New Roman" w:hAnsi="Arial" w:cs="Arial"/>
        <w:sz w:val="16"/>
        <w:szCs w:val="24"/>
      </w:rPr>
      <w:tab/>
    </w:r>
    <w:r w:rsidRPr="001F4A32">
      <w:rPr>
        <w:rFonts w:ascii="Arial" w:eastAsia="Times New Roman" w:hAnsi="Arial" w:cs="Arial"/>
        <w:sz w:val="16"/>
        <w:szCs w:val="24"/>
      </w:rPr>
      <w:tab/>
    </w:r>
    <w:r>
      <w:rPr>
        <w:rFonts w:ascii="Arial" w:eastAsia="Times New Roman" w:hAnsi="Arial" w:cs="Arial"/>
        <w:sz w:val="16"/>
        <w:szCs w:val="24"/>
      </w:rPr>
      <w:tab/>
      <w:t xml:space="preserve">                 </w:t>
    </w:r>
    <w:r w:rsidRPr="001F4A32">
      <w:rPr>
        <w:rFonts w:ascii="Arial" w:eastAsia="Times New Roman" w:hAnsi="Arial" w:cs="Arial"/>
        <w:sz w:val="16"/>
        <w:szCs w:val="24"/>
      </w:rPr>
      <w:t>www.mp.gov.si</w:t>
    </w:r>
  </w:p>
  <w:p w14:paraId="58C62CA8" w14:textId="77777777" w:rsidR="0042258D" w:rsidRPr="001F4A32" w:rsidRDefault="0042258D" w:rsidP="001F4A3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2AE"/>
    <w:multiLevelType w:val="hybridMultilevel"/>
    <w:tmpl w:val="EAA0B7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5212A1"/>
    <w:multiLevelType w:val="hybridMultilevel"/>
    <w:tmpl w:val="003AE73C"/>
    <w:lvl w:ilvl="0" w:tplc="FD92736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D66ED3"/>
    <w:multiLevelType w:val="hybridMultilevel"/>
    <w:tmpl w:val="B358EACA"/>
    <w:lvl w:ilvl="0" w:tplc="5F1886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E8F27EC"/>
    <w:multiLevelType w:val="hybridMultilevel"/>
    <w:tmpl w:val="59604650"/>
    <w:lvl w:ilvl="0" w:tplc="1624C06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B8B68CA0"/>
    <w:lvl w:ilvl="0" w:tplc="DF1E0A7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D016C57"/>
    <w:multiLevelType w:val="multilevel"/>
    <w:tmpl w:val="020CD9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4607EA"/>
    <w:multiLevelType w:val="hybridMultilevel"/>
    <w:tmpl w:val="B890E562"/>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8C5B20"/>
    <w:multiLevelType w:val="hybridMultilevel"/>
    <w:tmpl w:val="F072C456"/>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997D35"/>
    <w:multiLevelType w:val="hybridMultilevel"/>
    <w:tmpl w:val="605055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79E4BF8"/>
    <w:multiLevelType w:val="hybridMultilevel"/>
    <w:tmpl w:val="EAA0B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5388740">
    <w:abstractNumId w:val="9"/>
  </w:num>
  <w:num w:numId="2" w16cid:durableId="329720459">
    <w:abstractNumId w:val="7"/>
  </w:num>
  <w:num w:numId="3" w16cid:durableId="834415337">
    <w:abstractNumId w:val="10"/>
  </w:num>
  <w:num w:numId="4" w16cid:durableId="1102728146">
    <w:abstractNumId w:val="1"/>
  </w:num>
  <w:num w:numId="5" w16cid:durableId="373117503">
    <w:abstractNumId w:val="4"/>
  </w:num>
  <w:num w:numId="6" w16cid:durableId="345910755">
    <w:abstractNumId w:val="3"/>
  </w:num>
  <w:num w:numId="7" w16cid:durableId="398985909">
    <w:abstractNumId w:val="11"/>
  </w:num>
  <w:num w:numId="8" w16cid:durableId="1882470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47655">
    <w:abstractNumId w:val="0"/>
  </w:num>
  <w:num w:numId="10" w16cid:durableId="881093578">
    <w:abstractNumId w:val="12"/>
  </w:num>
  <w:num w:numId="11" w16cid:durableId="64497404">
    <w:abstractNumId w:val="6"/>
  </w:num>
  <w:num w:numId="12" w16cid:durableId="1711150787">
    <w:abstractNumId w:val="8"/>
  </w:num>
  <w:num w:numId="13" w16cid:durableId="157693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8D"/>
    <w:rsid w:val="000229FB"/>
    <w:rsid w:val="00080302"/>
    <w:rsid w:val="000B0E84"/>
    <w:rsid w:val="000C4CDF"/>
    <w:rsid w:val="000D05CD"/>
    <w:rsid w:val="00184259"/>
    <w:rsid w:val="001E1B7C"/>
    <w:rsid w:val="001E6B60"/>
    <w:rsid w:val="00242AD1"/>
    <w:rsid w:val="00254DCB"/>
    <w:rsid w:val="002569D2"/>
    <w:rsid w:val="00265A29"/>
    <w:rsid w:val="00297B5E"/>
    <w:rsid w:val="002B1913"/>
    <w:rsid w:val="002B7E94"/>
    <w:rsid w:val="002C19B1"/>
    <w:rsid w:val="002F34AA"/>
    <w:rsid w:val="00301949"/>
    <w:rsid w:val="00305317"/>
    <w:rsid w:val="00320DC4"/>
    <w:rsid w:val="00331CCD"/>
    <w:rsid w:val="00344264"/>
    <w:rsid w:val="00375450"/>
    <w:rsid w:val="003938BD"/>
    <w:rsid w:val="003D58C7"/>
    <w:rsid w:val="0040528C"/>
    <w:rsid w:val="0042258D"/>
    <w:rsid w:val="00431AAC"/>
    <w:rsid w:val="0047296B"/>
    <w:rsid w:val="00473288"/>
    <w:rsid w:val="004B537D"/>
    <w:rsid w:val="004C7794"/>
    <w:rsid w:val="004D2F64"/>
    <w:rsid w:val="004E26D8"/>
    <w:rsid w:val="004E66DD"/>
    <w:rsid w:val="004E6C0C"/>
    <w:rsid w:val="00500549"/>
    <w:rsid w:val="00506A64"/>
    <w:rsid w:val="0051201C"/>
    <w:rsid w:val="00512486"/>
    <w:rsid w:val="00545274"/>
    <w:rsid w:val="00550EC1"/>
    <w:rsid w:val="00552610"/>
    <w:rsid w:val="00581F59"/>
    <w:rsid w:val="00582B36"/>
    <w:rsid w:val="00584FDD"/>
    <w:rsid w:val="00590B6F"/>
    <w:rsid w:val="005D7E77"/>
    <w:rsid w:val="006017BC"/>
    <w:rsid w:val="00613A3F"/>
    <w:rsid w:val="00623B19"/>
    <w:rsid w:val="00632C60"/>
    <w:rsid w:val="00635B8F"/>
    <w:rsid w:val="00650091"/>
    <w:rsid w:val="006A39D4"/>
    <w:rsid w:val="006C6FD6"/>
    <w:rsid w:val="006E3422"/>
    <w:rsid w:val="00710093"/>
    <w:rsid w:val="00763D60"/>
    <w:rsid w:val="00767263"/>
    <w:rsid w:val="007B69E9"/>
    <w:rsid w:val="007C555F"/>
    <w:rsid w:val="007C6DE7"/>
    <w:rsid w:val="007D6253"/>
    <w:rsid w:val="00860C75"/>
    <w:rsid w:val="00861CEF"/>
    <w:rsid w:val="00943D5D"/>
    <w:rsid w:val="00960D91"/>
    <w:rsid w:val="0098341E"/>
    <w:rsid w:val="009858E9"/>
    <w:rsid w:val="009C0337"/>
    <w:rsid w:val="009F49BF"/>
    <w:rsid w:val="009F7B6D"/>
    <w:rsid w:val="00A23A9D"/>
    <w:rsid w:val="00A93853"/>
    <w:rsid w:val="00A97144"/>
    <w:rsid w:val="00A97572"/>
    <w:rsid w:val="00AC6C0A"/>
    <w:rsid w:val="00AD0E7D"/>
    <w:rsid w:val="00AD3EE3"/>
    <w:rsid w:val="00B03011"/>
    <w:rsid w:val="00B040F9"/>
    <w:rsid w:val="00B53900"/>
    <w:rsid w:val="00B67971"/>
    <w:rsid w:val="00B72426"/>
    <w:rsid w:val="00B86D88"/>
    <w:rsid w:val="00BB33CE"/>
    <w:rsid w:val="00BC26AD"/>
    <w:rsid w:val="00BC4922"/>
    <w:rsid w:val="00BE57CA"/>
    <w:rsid w:val="00C309F2"/>
    <w:rsid w:val="00C8149A"/>
    <w:rsid w:val="00C93205"/>
    <w:rsid w:val="00CA488F"/>
    <w:rsid w:val="00D0116F"/>
    <w:rsid w:val="00D065D9"/>
    <w:rsid w:val="00D31D69"/>
    <w:rsid w:val="00D516D3"/>
    <w:rsid w:val="00D573C0"/>
    <w:rsid w:val="00DB38EC"/>
    <w:rsid w:val="00DC0E08"/>
    <w:rsid w:val="00DE4A5C"/>
    <w:rsid w:val="00DE759B"/>
    <w:rsid w:val="00DF5785"/>
    <w:rsid w:val="00E01026"/>
    <w:rsid w:val="00E17345"/>
    <w:rsid w:val="00E7659D"/>
    <w:rsid w:val="00F11B9A"/>
    <w:rsid w:val="00F33B26"/>
    <w:rsid w:val="00F35CE5"/>
    <w:rsid w:val="00F46D8C"/>
    <w:rsid w:val="00F72837"/>
    <w:rsid w:val="00FA709C"/>
    <w:rsid w:val="00FB26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E2B4E"/>
  <w15:chartTrackingRefBased/>
  <w15:docId w15:val="{6EF67376-E9D7-4070-B48E-D50879EB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258D"/>
    <w:pPr>
      <w:overflowPunct w:val="0"/>
      <w:autoSpaceDE w:val="0"/>
      <w:autoSpaceDN w:val="0"/>
      <w:adjustRightInd w:val="0"/>
      <w:spacing w:after="0" w:line="240" w:lineRule="auto"/>
      <w:jc w:val="both"/>
      <w:textAlignment w:val="baseline"/>
    </w:pPr>
    <w:rPr>
      <w:rFonts w:ascii="Times New Roman" w:eastAsia="Calibri" w:hAnsi="Times New Roman" w:cs="Times New Roman"/>
      <w:kern w:val="0"/>
      <w:sz w:val="24"/>
      <w:szCs w:val="20"/>
      <w14:ligatures w14:val="none"/>
    </w:rPr>
  </w:style>
  <w:style w:type="paragraph" w:styleId="Naslov1">
    <w:name w:val="heading 1"/>
    <w:basedOn w:val="Navaden"/>
    <w:next w:val="Navaden"/>
    <w:link w:val="Naslov1Znak"/>
    <w:uiPriority w:val="9"/>
    <w:qFormat/>
    <w:rsid w:val="00422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22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2258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2258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2258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2258D"/>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2258D"/>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2258D"/>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2258D"/>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2258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2258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2258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2258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2258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2258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2258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2258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2258D"/>
    <w:rPr>
      <w:rFonts w:eastAsiaTheme="majorEastAsia" w:cstheme="majorBidi"/>
      <w:color w:val="272727" w:themeColor="text1" w:themeTint="D8"/>
    </w:rPr>
  </w:style>
  <w:style w:type="paragraph" w:styleId="Naslov">
    <w:name w:val="Title"/>
    <w:basedOn w:val="Navaden"/>
    <w:next w:val="Navaden"/>
    <w:link w:val="NaslovZnak"/>
    <w:uiPriority w:val="10"/>
    <w:qFormat/>
    <w:rsid w:val="0042258D"/>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2258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2258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2258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2258D"/>
    <w:pPr>
      <w:spacing w:before="160"/>
      <w:jc w:val="center"/>
    </w:pPr>
    <w:rPr>
      <w:i/>
      <w:iCs/>
      <w:color w:val="404040" w:themeColor="text1" w:themeTint="BF"/>
    </w:rPr>
  </w:style>
  <w:style w:type="character" w:customStyle="1" w:styleId="CitatZnak">
    <w:name w:val="Citat Znak"/>
    <w:basedOn w:val="Privzetapisavaodstavka"/>
    <w:link w:val="Citat"/>
    <w:uiPriority w:val="29"/>
    <w:rsid w:val="0042258D"/>
    <w:rPr>
      <w:i/>
      <w:iCs/>
      <w:color w:val="404040" w:themeColor="text1" w:themeTint="BF"/>
    </w:r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OBC Bullet"/>
    <w:basedOn w:val="Navaden"/>
    <w:link w:val="OdstavekseznamaZnak"/>
    <w:uiPriority w:val="34"/>
    <w:qFormat/>
    <w:rsid w:val="0042258D"/>
    <w:pPr>
      <w:ind w:left="720"/>
      <w:contextualSpacing/>
    </w:pPr>
  </w:style>
  <w:style w:type="character" w:styleId="Intenzivenpoudarek">
    <w:name w:val="Intense Emphasis"/>
    <w:basedOn w:val="Privzetapisavaodstavka"/>
    <w:uiPriority w:val="21"/>
    <w:qFormat/>
    <w:rsid w:val="0042258D"/>
    <w:rPr>
      <w:i/>
      <w:iCs/>
      <w:color w:val="0F4761" w:themeColor="accent1" w:themeShade="BF"/>
    </w:rPr>
  </w:style>
  <w:style w:type="paragraph" w:styleId="Intenzivencitat">
    <w:name w:val="Intense Quote"/>
    <w:basedOn w:val="Navaden"/>
    <w:next w:val="Navaden"/>
    <w:link w:val="IntenzivencitatZnak"/>
    <w:uiPriority w:val="30"/>
    <w:qFormat/>
    <w:rsid w:val="00422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2258D"/>
    <w:rPr>
      <w:i/>
      <w:iCs/>
      <w:color w:val="0F4761" w:themeColor="accent1" w:themeShade="BF"/>
    </w:rPr>
  </w:style>
  <w:style w:type="character" w:styleId="Intenzivensklic">
    <w:name w:val="Intense Reference"/>
    <w:basedOn w:val="Privzetapisavaodstavka"/>
    <w:uiPriority w:val="32"/>
    <w:qFormat/>
    <w:rsid w:val="0042258D"/>
    <w:rPr>
      <w:b/>
      <w:bCs/>
      <w:smallCaps/>
      <w:color w:val="0F4761" w:themeColor="accent1" w:themeShade="BF"/>
      <w:spacing w:val="5"/>
    </w:rPr>
  </w:style>
  <w:style w:type="character" w:styleId="Hiperpovezava">
    <w:name w:val="Hyperlink"/>
    <w:rsid w:val="0042258D"/>
    <w:rPr>
      <w:color w:val="0000FF"/>
      <w:u w:val="single"/>
    </w:rPr>
  </w:style>
  <w:style w:type="paragraph" w:customStyle="1" w:styleId="Neotevilenodstavek">
    <w:name w:val="Neoštevilčen odstavek"/>
    <w:basedOn w:val="Navaden"/>
    <w:link w:val="NeotevilenodstavekZnak"/>
    <w:qFormat/>
    <w:rsid w:val="0042258D"/>
    <w:pPr>
      <w:spacing w:before="60" w:after="60" w:line="200" w:lineRule="exact"/>
    </w:pPr>
    <w:rPr>
      <w:rFonts w:ascii="Arial" w:hAnsi="Arial"/>
      <w:sz w:val="20"/>
      <w:lang w:eastAsia="sl-SI"/>
    </w:rPr>
  </w:style>
  <w:style w:type="character" w:customStyle="1" w:styleId="NeotevilenodstavekZnak">
    <w:name w:val="Neoštevilčen odstavek Znak"/>
    <w:link w:val="Neotevilenodstavek"/>
    <w:locked/>
    <w:rsid w:val="0042258D"/>
    <w:rPr>
      <w:rFonts w:ascii="Arial" w:eastAsia="Calibri" w:hAnsi="Arial" w:cs="Times New Roman"/>
      <w:kern w:val="0"/>
      <w:sz w:val="20"/>
      <w:szCs w:val="20"/>
      <w:lang w:eastAsia="sl-SI"/>
      <w14:ligatures w14:val="none"/>
    </w:rPr>
  </w:style>
  <w:style w:type="paragraph" w:styleId="Glava">
    <w:name w:val="header"/>
    <w:basedOn w:val="Navaden"/>
    <w:link w:val="GlavaZnak"/>
    <w:rsid w:val="0042258D"/>
    <w:pPr>
      <w:tabs>
        <w:tab w:val="center" w:pos="4536"/>
        <w:tab w:val="right" w:pos="9072"/>
      </w:tabs>
    </w:pPr>
    <w:rPr>
      <w:rFonts w:ascii="Calibri" w:eastAsia="Times New Roman" w:hAnsi="Calibri"/>
    </w:rPr>
  </w:style>
  <w:style w:type="character" w:customStyle="1" w:styleId="GlavaZnak">
    <w:name w:val="Glava Znak"/>
    <w:basedOn w:val="Privzetapisavaodstavka"/>
    <w:link w:val="Glava"/>
    <w:rsid w:val="0042258D"/>
    <w:rPr>
      <w:rFonts w:ascii="Calibri" w:eastAsia="Times New Roman" w:hAnsi="Calibri" w:cs="Times New Roman"/>
      <w:kern w:val="0"/>
      <w:sz w:val="24"/>
      <w:szCs w:val="20"/>
      <w14:ligatures w14:val="none"/>
    </w:rPr>
  </w:style>
  <w:style w:type="paragraph" w:styleId="Noga">
    <w:name w:val="footer"/>
    <w:basedOn w:val="Navaden"/>
    <w:link w:val="NogaZnak"/>
    <w:rsid w:val="0042258D"/>
    <w:pPr>
      <w:tabs>
        <w:tab w:val="center" w:pos="4536"/>
        <w:tab w:val="right" w:pos="9072"/>
      </w:tabs>
    </w:pPr>
  </w:style>
  <w:style w:type="character" w:customStyle="1" w:styleId="NogaZnak">
    <w:name w:val="Noga Znak"/>
    <w:basedOn w:val="Privzetapisavaodstavka"/>
    <w:link w:val="Noga"/>
    <w:rsid w:val="0042258D"/>
    <w:rPr>
      <w:rFonts w:ascii="Times New Roman" w:eastAsia="Calibri" w:hAnsi="Times New Roman" w:cs="Times New Roman"/>
      <w:kern w:val="0"/>
      <w:sz w:val="24"/>
      <w:szCs w:val="20"/>
      <w14:ligatures w14:val="none"/>
    </w:rPr>
  </w:style>
  <w:style w:type="paragraph" w:customStyle="1" w:styleId="Odstavekseznama1">
    <w:name w:val="Odstavek seznama1"/>
    <w:basedOn w:val="Navaden"/>
    <w:rsid w:val="0042258D"/>
    <w:pPr>
      <w:overflowPunct/>
      <w:autoSpaceDE/>
      <w:autoSpaceDN/>
      <w:adjustRightInd/>
      <w:ind w:left="720"/>
      <w:contextualSpacing/>
      <w:jc w:val="left"/>
      <w:textAlignment w:val="auto"/>
    </w:pPr>
    <w:rPr>
      <w:szCs w:val="24"/>
      <w:lang w:eastAsia="sl-SI"/>
    </w:rPr>
  </w:style>
  <w:style w:type="paragraph" w:styleId="Golobesedilo">
    <w:name w:val="Plain Text"/>
    <w:basedOn w:val="Navaden"/>
    <w:link w:val="GolobesediloZnak"/>
    <w:uiPriority w:val="99"/>
    <w:rsid w:val="0042258D"/>
    <w:pPr>
      <w:overflowPunct/>
      <w:autoSpaceDE/>
      <w:autoSpaceDN/>
      <w:adjustRightInd/>
      <w:textAlignment w:val="auto"/>
    </w:pPr>
    <w:rPr>
      <w:rFonts w:ascii="Courier New" w:eastAsia="Batang" w:hAnsi="Courier New" w:cs="Courier New"/>
      <w:sz w:val="20"/>
      <w:lang w:eastAsia="ko-KR"/>
    </w:rPr>
  </w:style>
  <w:style w:type="character" w:customStyle="1" w:styleId="GolobesediloZnak">
    <w:name w:val="Golo besedilo Znak"/>
    <w:basedOn w:val="Privzetapisavaodstavka"/>
    <w:link w:val="Golobesedilo"/>
    <w:uiPriority w:val="99"/>
    <w:rsid w:val="0042258D"/>
    <w:rPr>
      <w:rFonts w:ascii="Courier New" w:eastAsia="Batang" w:hAnsi="Courier New" w:cs="Courier New"/>
      <w:kern w:val="0"/>
      <w:sz w:val="20"/>
      <w:szCs w:val="20"/>
      <w:lang w:eastAsia="ko-KR"/>
      <w14:ligatures w14:val="none"/>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qFormat/>
    <w:rsid w:val="0042258D"/>
    <w:pPr>
      <w:overflowPunct/>
      <w:autoSpaceDE/>
      <w:autoSpaceDN/>
      <w:adjustRightInd/>
      <w:spacing w:line="260" w:lineRule="exact"/>
      <w:jc w:val="left"/>
      <w:textAlignment w:val="auto"/>
    </w:pPr>
    <w:rPr>
      <w:rFonts w:ascii="Arial" w:eastAsia="Times New Roman" w:hAnsi="Arial"/>
      <w:sz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42258D"/>
    <w:rPr>
      <w:rFonts w:ascii="Arial" w:eastAsia="Times New Roman" w:hAnsi="Arial" w:cs="Times New Roman"/>
      <w:kern w:val="0"/>
      <w:sz w:val="20"/>
      <w:szCs w:val="20"/>
      <w14:ligatures w14:val="none"/>
    </w:rPr>
  </w:style>
  <w:style w:type="paragraph" w:customStyle="1" w:styleId="Slog">
    <w:name w:val="Slog"/>
    <w:uiPriority w:val="99"/>
    <w:rsid w:val="0042258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sl-SI"/>
      <w14:ligatures w14:val="none"/>
    </w:rPr>
  </w:style>
  <w:style w:type="character" w:styleId="Sprotnaopomba-sklic">
    <w:name w:val="footnote reference"/>
    <w:aliases w:val="Fussnota,Footnote symbol,Footnote,Footnotes refss,callout,BVI fnr,16 Point,Superscript 6 Point,nota pié di pagina"/>
    <w:basedOn w:val="Privzetapisavaodstavka"/>
    <w:unhideWhenUsed/>
    <w:qFormat/>
    <w:rsid w:val="0042258D"/>
    <w:rPr>
      <w:vertAlign w:val="superscript"/>
    </w:rPr>
  </w:style>
  <w:style w:type="character" w:styleId="Nerazreenaomemba">
    <w:name w:val="Unresolved Mention"/>
    <w:basedOn w:val="Privzetapisavaodstavka"/>
    <w:uiPriority w:val="99"/>
    <w:semiHidden/>
    <w:unhideWhenUsed/>
    <w:rsid w:val="00B03011"/>
    <w:rPr>
      <w:color w:val="605E5C"/>
      <w:shd w:val="clear" w:color="auto" w:fill="E1DFDD"/>
    </w:rPr>
  </w:style>
  <w:style w:type="paragraph" w:styleId="Navadensplet">
    <w:name w:val="Normal (Web)"/>
    <w:basedOn w:val="Navaden"/>
    <w:uiPriority w:val="99"/>
    <w:semiHidden/>
    <w:unhideWhenUsed/>
    <w:rsid w:val="00FA709C"/>
    <w:rPr>
      <w:szCs w:val="24"/>
    </w:rPr>
  </w:style>
  <w:style w:type="paragraph" w:styleId="Revizija">
    <w:name w:val="Revision"/>
    <w:hidden/>
    <w:uiPriority w:val="99"/>
    <w:semiHidden/>
    <w:rsid w:val="00D065D9"/>
    <w:pPr>
      <w:spacing w:after="0" w:line="240" w:lineRule="auto"/>
    </w:pPr>
    <w:rPr>
      <w:rFonts w:ascii="Times New Roman" w:eastAsia="Calibri" w:hAnsi="Times New Roman" w:cs="Times New Roman"/>
      <w:kern w:val="0"/>
      <w:sz w:val="24"/>
      <w:szCs w:val="20"/>
      <w14:ligatures w14:val="none"/>
    </w:rPr>
  </w:style>
  <w:style w:type="character" w:styleId="Pripombasklic">
    <w:name w:val="annotation reference"/>
    <w:basedOn w:val="Privzetapisavaodstavka"/>
    <w:uiPriority w:val="99"/>
    <w:semiHidden/>
    <w:unhideWhenUsed/>
    <w:rsid w:val="00D065D9"/>
    <w:rPr>
      <w:sz w:val="16"/>
      <w:szCs w:val="16"/>
    </w:rPr>
  </w:style>
  <w:style w:type="paragraph" w:styleId="Pripombabesedilo">
    <w:name w:val="annotation text"/>
    <w:basedOn w:val="Navaden"/>
    <w:link w:val="PripombabesediloZnak"/>
    <w:uiPriority w:val="99"/>
    <w:unhideWhenUsed/>
    <w:rsid w:val="00D065D9"/>
    <w:rPr>
      <w:sz w:val="20"/>
    </w:rPr>
  </w:style>
  <w:style w:type="character" w:customStyle="1" w:styleId="PripombabesediloZnak">
    <w:name w:val="Pripomba – besedilo Znak"/>
    <w:basedOn w:val="Privzetapisavaodstavka"/>
    <w:link w:val="Pripombabesedilo"/>
    <w:uiPriority w:val="99"/>
    <w:rsid w:val="00D065D9"/>
    <w:rPr>
      <w:rFonts w:ascii="Times New Roman" w:eastAsia="Calibri" w:hAnsi="Times New Roman"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D065D9"/>
    <w:rPr>
      <w:b/>
      <w:bCs/>
    </w:rPr>
  </w:style>
  <w:style w:type="character" w:customStyle="1" w:styleId="ZadevapripombeZnak">
    <w:name w:val="Zadeva pripombe Znak"/>
    <w:basedOn w:val="PripombabesediloZnak"/>
    <w:link w:val="Zadevapripombe"/>
    <w:uiPriority w:val="99"/>
    <w:semiHidden/>
    <w:rsid w:val="00D065D9"/>
    <w:rPr>
      <w:rFonts w:ascii="Times New Roman" w:eastAsia="Calibri" w:hAnsi="Times New Roman" w:cs="Times New Roman"/>
      <w:b/>
      <w:bCs/>
      <w:kern w:val="0"/>
      <w:sz w:val="20"/>
      <w:szCs w:val="20"/>
      <w14:ligatures w14:val="none"/>
    </w:r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E17345"/>
    <w:rPr>
      <w:rFonts w:ascii="Times New Roman" w:eastAsia="Calibri"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73737">
      <w:bodyDiv w:val="1"/>
      <w:marLeft w:val="0"/>
      <w:marRight w:val="0"/>
      <w:marTop w:val="0"/>
      <w:marBottom w:val="0"/>
      <w:divBdr>
        <w:top w:val="none" w:sz="0" w:space="0" w:color="auto"/>
        <w:left w:val="none" w:sz="0" w:space="0" w:color="auto"/>
        <w:bottom w:val="none" w:sz="0" w:space="0" w:color="auto"/>
        <w:right w:val="none" w:sz="0" w:space="0" w:color="auto"/>
      </w:divBdr>
    </w:div>
    <w:div w:id="88259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3393</Words>
  <Characters>21767</Characters>
  <Application>Microsoft Office Word</Application>
  <DocSecurity>0</DocSecurity>
  <Lines>181</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Čarni Pretnar</dc:creator>
  <cp:keywords/>
  <dc:description/>
  <cp:lastModifiedBy>Maja Čarni Pretnar</cp:lastModifiedBy>
  <cp:revision>3</cp:revision>
  <dcterms:created xsi:type="dcterms:W3CDTF">2025-10-09T11:26:00Z</dcterms:created>
  <dcterms:modified xsi:type="dcterms:W3CDTF">2025-10-09T11:31:00Z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e253d988-c023-42aa-83bf-42dca85a80a6</vt:lpwstr>
  </property>
</Properties>
</file>