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2E34" w14:textId="77777777" w:rsidR="00C9279A" w:rsidRDefault="00C9279A"/>
    <w:tbl>
      <w:tblPr>
        <w:tblW w:w="9418" w:type="dxa"/>
        <w:tblInd w:w="-147" w:type="dxa"/>
        <w:tblLook w:val="04A0" w:firstRow="1" w:lastRow="0" w:firstColumn="1" w:lastColumn="0" w:noHBand="0" w:noVBand="1"/>
      </w:tblPr>
      <w:tblGrid>
        <w:gridCol w:w="1703"/>
        <w:gridCol w:w="4648"/>
        <w:gridCol w:w="796"/>
        <w:gridCol w:w="2271"/>
      </w:tblGrid>
      <w:tr w:rsidR="004E15F6" w:rsidRPr="00107BB3" w14:paraId="0AB4F70D" w14:textId="77777777" w:rsidTr="00C9279A">
        <w:trPr>
          <w:gridAfter w:val="2"/>
          <w:wAfter w:w="3067" w:type="dxa"/>
        </w:trPr>
        <w:tc>
          <w:tcPr>
            <w:tcW w:w="6351" w:type="dxa"/>
            <w:gridSpan w:val="2"/>
          </w:tcPr>
          <w:p w14:paraId="0BA9C345" w14:textId="5F45B1CD" w:rsidR="004E15F6" w:rsidRPr="00107BB3" w:rsidRDefault="004E15F6" w:rsidP="00993696">
            <w:pPr>
              <w:overflowPunct w:val="0"/>
              <w:autoSpaceDE w:val="0"/>
              <w:autoSpaceDN w:val="0"/>
              <w:adjustRightInd w:val="0"/>
              <w:spacing w:line="260" w:lineRule="exact"/>
              <w:textAlignment w:val="baseline"/>
              <w:rPr>
                <w:rFonts w:cs="Arial"/>
                <w:szCs w:val="20"/>
                <w:lang w:val="sl-SI" w:eastAsia="sl-SI"/>
              </w:rPr>
            </w:pPr>
            <w:r w:rsidRPr="00107BB3">
              <w:rPr>
                <w:rFonts w:cs="Arial"/>
                <w:szCs w:val="20"/>
                <w:lang w:val="sl-SI" w:eastAsia="sl-SI"/>
              </w:rPr>
              <w:t xml:space="preserve">Številka: </w:t>
            </w:r>
            <w:r w:rsidR="009F5E17">
              <w:rPr>
                <w:rFonts w:cs="Arial"/>
                <w:szCs w:val="20"/>
                <w:lang w:val="sl-SI" w:eastAsia="sl-SI"/>
              </w:rPr>
              <w:t>007-38/2025</w:t>
            </w:r>
          </w:p>
        </w:tc>
      </w:tr>
      <w:tr w:rsidR="00D73C25" w:rsidRPr="00107BB3" w14:paraId="233C4735" w14:textId="77777777" w:rsidTr="00C9279A">
        <w:trPr>
          <w:gridAfter w:val="2"/>
          <w:wAfter w:w="3067" w:type="dxa"/>
        </w:trPr>
        <w:tc>
          <w:tcPr>
            <w:tcW w:w="6351" w:type="dxa"/>
            <w:gridSpan w:val="2"/>
          </w:tcPr>
          <w:p w14:paraId="606BD0F6" w14:textId="64611814" w:rsidR="00D73C25" w:rsidRPr="00107BB3" w:rsidRDefault="00D73C25" w:rsidP="00993696">
            <w:pPr>
              <w:overflowPunct w:val="0"/>
              <w:autoSpaceDE w:val="0"/>
              <w:autoSpaceDN w:val="0"/>
              <w:adjustRightInd w:val="0"/>
              <w:spacing w:line="260" w:lineRule="exact"/>
              <w:textAlignment w:val="baseline"/>
              <w:rPr>
                <w:rFonts w:cs="Arial"/>
                <w:szCs w:val="20"/>
                <w:lang w:val="sl-SI" w:eastAsia="sl-SI"/>
              </w:rPr>
            </w:pPr>
            <w:r>
              <w:rPr>
                <w:rFonts w:cs="Arial"/>
                <w:szCs w:val="20"/>
                <w:lang w:val="sl-SI" w:eastAsia="sl-SI"/>
              </w:rPr>
              <w:t xml:space="preserve">EVA: </w:t>
            </w:r>
            <w:r w:rsidRPr="00D73C25">
              <w:rPr>
                <w:rFonts w:cs="Arial"/>
                <w:szCs w:val="20"/>
                <w:lang w:val="sl-SI" w:eastAsia="sl-SI"/>
              </w:rPr>
              <w:t>202</w:t>
            </w:r>
            <w:r w:rsidR="00CC218F">
              <w:rPr>
                <w:rFonts w:cs="Arial"/>
                <w:szCs w:val="20"/>
                <w:lang w:val="sl-SI" w:eastAsia="sl-SI"/>
              </w:rPr>
              <w:t>5</w:t>
            </w:r>
            <w:r w:rsidRPr="00D73C25">
              <w:rPr>
                <w:rFonts w:cs="Arial"/>
                <w:szCs w:val="20"/>
                <w:lang w:val="sl-SI" w:eastAsia="sl-SI"/>
              </w:rPr>
              <w:t>-1517-000</w:t>
            </w:r>
            <w:r w:rsidR="00CC218F">
              <w:rPr>
                <w:rFonts w:cs="Arial"/>
                <w:szCs w:val="20"/>
                <w:lang w:val="sl-SI" w:eastAsia="sl-SI"/>
              </w:rPr>
              <w:t>2</w:t>
            </w:r>
          </w:p>
        </w:tc>
      </w:tr>
      <w:tr w:rsidR="004E15F6" w:rsidRPr="00107BB3" w14:paraId="6702F8A1" w14:textId="77777777" w:rsidTr="00C9279A">
        <w:trPr>
          <w:gridAfter w:val="2"/>
          <w:wAfter w:w="3067" w:type="dxa"/>
        </w:trPr>
        <w:tc>
          <w:tcPr>
            <w:tcW w:w="6351" w:type="dxa"/>
            <w:gridSpan w:val="2"/>
          </w:tcPr>
          <w:p w14:paraId="5B765E0D" w14:textId="01F93435" w:rsidR="004E15F6" w:rsidRPr="00107BB3" w:rsidRDefault="004E15F6" w:rsidP="00993696">
            <w:pPr>
              <w:overflowPunct w:val="0"/>
              <w:autoSpaceDE w:val="0"/>
              <w:autoSpaceDN w:val="0"/>
              <w:adjustRightInd w:val="0"/>
              <w:spacing w:line="260" w:lineRule="exact"/>
              <w:textAlignment w:val="baseline"/>
              <w:rPr>
                <w:rFonts w:cs="Arial"/>
                <w:szCs w:val="20"/>
                <w:lang w:val="sl-SI" w:eastAsia="sl-SI"/>
              </w:rPr>
            </w:pPr>
            <w:r w:rsidRPr="00107BB3">
              <w:rPr>
                <w:rFonts w:cs="Arial"/>
                <w:szCs w:val="20"/>
                <w:lang w:val="sl-SI" w:eastAsia="sl-SI"/>
              </w:rPr>
              <w:t>Ljubljana,</w:t>
            </w:r>
            <w:r w:rsidR="00845879" w:rsidRPr="00107BB3">
              <w:rPr>
                <w:rFonts w:cs="Arial"/>
                <w:szCs w:val="20"/>
                <w:lang w:val="sl-SI" w:eastAsia="sl-SI"/>
              </w:rPr>
              <w:t xml:space="preserve"> </w:t>
            </w:r>
            <w:r w:rsidR="00E30891">
              <w:rPr>
                <w:rFonts w:cs="Arial"/>
                <w:szCs w:val="20"/>
                <w:lang w:val="sl-SI" w:eastAsia="sl-SI"/>
              </w:rPr>
              <w:t>25</w:t>
            </w:r>
            <w:r w:rsidR="00CC218F">
              <w:rPr>
                <w:rFonts w:cs="Arial"/>
                <w:szCs w:val="20"/>
                <w:lang w:val="sl-SI" w:eastAsia="sl-SI"/>
              </w:rPr>
              <w:t>. 11. 2025</w:t>
            </w:r>
          </w:p>
        </w:tc>
      </w:tr>
      <w:tr w:rsidR="004E15F6" w:rsidRPr="00705DAF" w14:paraId="18004386" w14:textId="77777777" w:rsidTr="00C9279A">
        <w:trPr>
          <w:gridAfter w:val="2"/>
          <w:wAfter w:w="3067" w:type="dxa"/>
        </w:trPr>
        <w:tc>
          <w:tcPr>
            <w:tcW w:w="6351" w:type="dxa"/>
            <w:gridSpan w:val="2"/>
          </w:tcPr>
          <w:p w14:paraId="78092581" w14:textId="77777777" w:rsidR="004E15F6" w:rsidRDefault="004E15F6" w:rsidP="00993696">
            <w:pPr>
              <w:spacing w:line="260" w:lineRule="exact"/>
              <w:rPr>
                <w:rFonts w:cs="Arial"/>
                <w:szCs w:val="20"/>
                <w:lang w:val="sl-SI"/>
              </w:rPr>
            </w:pPr>
          </w:p>
          <w:p w14:paraId="3D783F67" w14:textId="77777777" w:rsidR="00C9279A" w:rsidRPr="00107BB3" w:rsidRDefault="00C9279A" w:rsidP="00993696">
            <w:pPr>
              <w:spacing w:line="260" w:lineRule="exact"/>
              <w:rPr>
                <w:rFonts w:cs="Arial"/>
                <w:szCs w:val="20"/>
                <w:lang w:val="sl-SI"/>
              </w:rPr>
            </w:pPr>
          </w:p>
          <w:p w14:paraId="11F0D115" w14:textId="77777777" w:rsidR="004E15F6" w:rsidRPr="00107BB3" w:rsidRDefault="004E15F6" w:rsidP="00993696">
            <w:pPr>
              <w:spacing w:line="260" w:lineRule="exact"/>
              <w:rPr>
                <w:rFonts w:cs="Arial"/>
                <w:szCs w:val="20"/>
                <w:lang w:val="sl-SI"/>
              </w:rPr>
            </w:pPr>
            <w:r w:rsidRPr="00107BB3">
              <w:rPr>
                <w:rFonts w:cs="Arial"/>
                <w:szCs w:val="20"/>
                <w:lang w:val="sl-SI"/>
              </w:rPr>
              <w:t>GENERALNI SEKRETARIAT VLADE REPUBLIKE SLOVENIJE</w:t>
            </w:r>
          </w:p>
          <w:p w14:paraId="5E91D8FC" w14:textId="77777777" w:rsidR="004E15F6" w:rsidRPr="00107BB3" w:rsidRDefault="004E15F6" w:rsidP="00993696">
            <w:pPr>
              <w:spacing w:line="260" w:lineRule="exact"/>
              <w:rPr>
                <w:rFonts w:cs="Arial"/>
                <w:szCs w:val="20"/>
                <w:lang w:val="sl-SI"/>
              </w:rPr>
            </w:pPr>
            <w:hyperlink r:id="rId8" w:history="1">
              <w:r w:rsidRPr="00107BB3">
                <w:rPr>
                  <w:rFonts w:cs="Arial"/>
                  <w:color w:val="0000FF"/>
                  <w:szCs w:val="20"/>
                  <w:u w:val="single"/>
                  <w:lang w:val="sl-SI"/>
                </w:rPr>
                <w:t>Gp.gs@gov.si</w:t>
              </w:r>
            </w:hyperlink>
          </w:p>
          <w:p w14:paraId="6710E469" w14:textId="77777777" w:rsidR="004E15F6" w:rsidRDefault="004E15F6" w:rsidP="00993696">
            <w:pPr>
              <w:spacing w:line="260" w:lineRule="exact"/>
              <w:rPr>
                <w:rFonts w:cs="Arial"/>
                <w:szCs w:val="20"/>
                <w:lang w:val="sl-SI"/>
              </w:rPr>
            </w:pPr>
          </w:p>
          <w:p w14:paraId="1C3E2AE5" w14:textId="77777777" w:rsidR="00C9279A" w:rsidRPr="00107BB3" w:rsidRDefault="00C9279A" w:rsidP="00993696">
            <w:pPr>
              <w:spacing w:line="260" w:lineRule="exact"/>
              <w:rPr>
                <w:rFonts w:cs="Arial"/>
                <w:szCs w:val="20"/>
                <w:lang w:val="sl-SI"/>
              </w:rPr>
            </w:pPr>
          </w:p>
        </w:tc>
      </w:tr>
      <w:tr w:rsidR="004E15F6" w:rsidRPr="00705DAF" w14:paraId="5B3FE8BA" w14:textId="77777777" w:rsidTr="00C9279A">
        <w:tc>
          <w:tcPr>
            <w:tcW w:w="9418" w:type="dxa"/>
            <w:gridSpan w:val="4"/>
          </w:tcPr>
          <w:p w14:paraId="16C87A93" w14:textId="77777777" w:rsidR="004E15F6" w:rsidRDefault="004E15F6" w:rsidP="00F772CF">
            <w:pPr>
              <w:suppressAutoHyphens/>
              <w:overflowPunct w:val="0"/>
              <w:autoSpaceDE w:val="0"/>
              <w:autoSpaceDN w:val="0"/>
              <w:adjustRightInd w:val="0"/>
              <w:spacing w:before="60" w:after="60" w:line="240" w:lineRule="exact"/>
              <w:ind w:left="964" w:hanging="964"/>
              <w:textAlignment w:val="baseline"/>
              <w:rPr>
                <w:rFonts w:cs="Arial"/>
                <w:b/>
                <w:szCs w:val="20"/>
                <w:lang w:val="sl-SI" w:eastAsia="sl-SI"/>
              </w:rPr>
            </w:pPr>
            <w:r w:rsidRPr="00107BB3">
              <w:rPr>
                <w:rFonts w:cs="Arial"/>
                <w:b/>
                <w:szCs w:val="20"/>
                <w:lang w:val="sl-SI" w:eastAsia="sl-SI"/>
              </w:rPr>
              <w:t>ZADEVA:</w:t>
            </w:r>
            <w:r w:rsidR="00F772CF" w:rsidRPr="00107BB3">
              <w:rPr>
                <w:rFonts w:cs="Arial"/>
                <w:b/>
                <w:szCs w:val="20"/>
                <w:lang w:val="sl-SI" w:eastAsia="sl-SI"/>
              </w:rPr>
              <w:t xml:space="preserve"> </w:t>
            </w:r>
            <w:r w:rsidR="00107BB3" w:rsidRPr="00107BB3">
              <w:rPr>
                <w:rFonts w:cs="Arial"/>
                <w:b/>
                <w:szCs w:val="20"/>
                <w:lang w:val="sl-SI" w:eastAsia="sl-SI"/>
              </w:rPr>
              <w:t xml:space="preserve">Uredba o </w:t>
            </w:r>
            <w:r w:rsidR="00CC218F">
              <w:rPr>
                <w:rFonts w:cs="Arial"/>
                <w:b/>
                <w:szCs w:val="20"/>
                <w:lang w:val="sl-SI" w:eastAsia="sl-SI"/>
              </w:rPr>
              <w:t>pripravi in objavljanju aktov v Uradnem listu Republike Slovenije</w:t>
            </w:r>
            <w:r w:rsidR="00643FBD" w:rsidRPr="00107BB3">
              <w:rPr>
                <w:rFonts w:cs="Arial"/>
                <w:b/>
                <w:szCs w:val="20"/>
                <w:lang w:val="sl-SI" w:eastAsia="sl-SI"/>
              </w:rPr>
              <w:t xml:space="preserve"> – predlog za obravnavo</w:t>
            </w:r>
          </w:p>
          <w:p w14:paraId="360CDA68" w14:textId="77777777" w:rsidR="00CC218F" w:rsidRDefault="00CC218F" w:rsidP="00F772CF">
            <w:pPr>
              <w:suppressAutoHyphens/>
              <w:overflowPunct w:val="0"/>
              <w:autoSpaceDE w:val="0"/>
              <w:autoSpaceDN w:val="0"/>
              <w:adjustRightInd w:val="0"/>
              <w:spacing w:before="60" w:after="60" w:line="240" w:lineRule="exact"/>
              <w:ind w:left="964" w:hanging="964"/>
              <w:textAlignment w:val="baseline"/>
              <w:rPr>
                <w:rFonts w:cs="Arial"/>
                <w:b/>
                <w:szCs w:val="20"/>
                <w:lang w:val="sl-SI" w:eastAsia="sl-SI"/>
              </w:rPr>
            </w:pPr>
          </w:p>
          <w:p w14:paraId="5D2B2539" w14:textId="24831CAB" w:rsidR="00C9279A" w:rsidRPr="00107BB3" w:rsidRDefault="00C9279A" w:rsidP="00F772CF">
            <w:pPr>
              <w:suppressAutoHyphens/>
              <w:overflowPunct w:val="0"/>
              <w:autoSpaceDE w:val="0"/>
              <w:autoSpaceDN w:val="0"/>
              <w:adjustRightInd w:val="0"/>
              <w:spacing w:before="60" w:after="60" w:line="240" w:lineRule="exact"/>
              <w:ind w:left="964" w:hanging="964"/>
              <w:textAlignment w:val="baseline"/>
              <w:rPr>
                <w:rFonts w:cs="Arial"/>
                <w:b/>
                <w:szCs w:val="20"/>
                <w:lang w:val="sl-SI" w:eastAsia="sl-SI"/>
              </w:rPr>
            </w:pPr>
          </w:p>
        </w:tc>
      </w:tr>
      <w:tr w:rsidR="004E15F6" w:rsidRPr="00107BB3" w14:paraId="717977CE" w14:textId="77777777" w:rsidTr="00C9279A">
        <w:tc>
          <w:tcPr>
            <w:tcW w:w="9418" w:type="dxa"/>
            <w:gridSpan w:val="4"/>
          </w:tcPr>
          <w:p w14:paraId="3DD00C6D" w14:textId="77777777" w:rsidR="004E15F6" w:rsidRPr="00107BB3" w:rsidRDefault="004E15F6" w:rsidP="00993696">
            <w:pPr>
              <w:suppressAutoHyphens/>
              <w:overflowPunct w:val="0"/>
              <w:autoSpaceDE w:val="0"/>
              <w:autoSpaceDN w:val="0"/>
              <w:adjustRightInd w:val="0"/>
              <w:spacing w:line="260" w:lineRule="exact"/>
              <w:textAlignment w:val="baseline"/>
              <w:outlineLvl w:val="3"/>
              <w:rPr>
                <w:rFonts w:cs="Arial"/>
                <w:b/>
                <w:szCs w:val="20"/>
                <w:lang w:val="sl-SI" w:eastAsia="sl-SI"/>
              </w:rPr>
            </w:pPr>
            <w:r w:rsidRPr="00107BB3">
              <w:rPr>
                <w:rFonts w:cs="Arial"/>
                <w:b/>
                <w:szCs w:val="20"/>
                <w:lang w:val="sl-SI" w:eastAsia="sl-SI"/>
              </w:rPr>
              <w:t>1. Predlog sklepov vlade:</w:t>
            </w:r>
          </w:p>
        </w:tc>
      </w:tr>
      <w:tr w:rsidR="004E15F6" w:rsidRPr="00107BB3" w14:paraId="3E283EB8" w14:textId="77777777" w:rsidTr="00C9279A">
        <w:tc>
          <w:tcPr>
            <w:tcW w:w="9418" w:type="dxa"/>
            <w:gridSpan w:val="4"/>
          </w:tcPr>
          <w:p w14:paraId="0E0F354E" w14:textId="77777777" w:rsidR="00CC218F" w:rsidRDefault="00CC218F" w:rsidP="00643FBD">
            <w:pPr>
              <w:overflowPunct w:val="0"/>
              <w:autoSpaceDE w:val="0"/>
              <w:autoSpaceDN w:val="0"/>
              <w:adjustRightInd w:val="0"/>
              <w:spacing w:line="260" w:lineRule="exact"/>
              <w:jc w:val="both"/>
              <w:textAlignment w:val="baseline"/>
              <w:rPr>
                <w:rFonts w:cs="Arial"/>
                <w:iCs/>
                <w:szCs w:val="20"/>
                <w:lang w:val="sl-SI" w:eastAsia="sl-SI"/>
              </w:rPr>
            </w:pPr>
          </w:p>
          <w:p w14:paraId="5BF5FB3E" w14:textId="4AA56639" w:rsidR="00643FBD" w:rsidRPr="0078032B" w:rsidRDefault="00643FBD" w:rsidP="00643FBD">
            <w:pPr>
              <w:overflowPunct w:val="0"/>
              <w:autoSpaceDE w:val="0"/>
              <w:autoSpaceDN w:val="0"/>
              <w:adjustRightInd w:val="0"/>
              <w:spacing w:line="260" w:lineRule="exact"/>
              <w:jc w:val="both"/>
              <w:textAlignment w:val="baseline"/>
              <w:rPr>
                <w:rFonts w:cs="Arial"/>
                <w:iCs/>
                <w:szCs w:val="20"/>
                <w:lang w:val="sl-SI" w:eastAsia="sl-SI"/>
              </w:rPr>
            </w:pPr>
            <w:r w:rsidRPr="0078032B">
              <w:rPr>
                <w:rFonts w:cs="Arial"/>
                <w:iCs/>
                <w:szCs w:val="20"/>
                <w:lang w:val="sl-SI" w:eastAsia="sl-SI"/>
              </w:rPr>
              <w:t xml:space="preserve">Na </w:t>
            </w:r>
            <w:r w:rsidR="001E15C1" w:rsidRPr="0078032B">
              <w:rPr>
                <w:rFonts w:cs="Arial"/>
                <w:iCs/>
                <w:szCs w:val="20"/>
                <w:lang w:val="sl-SI" w:eastAsia="sl-SI"/>
              </w:rPr>
              <w:t xml:space="preserve">podlagi </w:t>
            </w:r>
            <w:r w:rsidR="00CC218F" w:rsidRPr="0078032B">
              <w:rPr>
                <w:rFonts w:eastAsia="Arial" w:cs="Arial"/>
                <w:szCs w:val="20"/>
                <w:lang w:val="sl-SI"/>
              </w:rPr>
              <w:t xml:space="preserve">šestega odstavka 7. člena, petega odstavka 10. člena in petega odstavka 11. člena Zakona o objavljanju v Uradnem listu Republike Slovenije (Uradni list RS, št. 83/25) </w:t>
            </w:r>
            <w:r w:rsidR="001E15C1" w:rsidRPr="0078032B">
              <w:rPr>
                <w:rFonts w:cs="Arial"/>
                <w:iCs/>
                <w:szCs w:val="20"/>
                <w:lang w:val="sl-SI" w:eastAsia="sl-SI"/>
              </w:rPr>
              <w:t xml:space="preserve">je </w:t>
            </w:r>
            <w:r w:rsidRPr="0078032B">
              <w:rPr>
                <w:rFonts w:cs="Arial"/>
                <w:iCs/>
                <w:szCs w:val="20"/>
                <w:lang w:val="sl-SI" w:eastAsia="sl-SI"/>
              </w:rPr>
              <w:t>Vlada Republike Slovenije na ... seji dne ….. sprejela naslednji sklep:</w:t>
            </w:r>
          </w:p>
          <w:p w14:paraId="3C47B5E8" w14:textId="77777777" w:rsidR="001E15C1" w:rsidRPr="0078032B" w:rsidRDefault="001E15C1" w:rsidP="00643FBD">
            <w:pPr>
              <w:overflowPunct w:val="0"/>
              <w:autoSpaceDE w:val="0"/>
              <w:autoSpaceDN w:val="0"/>
              <w:adjustRightInd w:val="0"/>
              <w:spacing w:line="260" w:lineRule="exact"/>
              <w:jc w:val="both"/>
              <w:textAlignment w:val="baseline"/>
              <w:rPr>
                <w:rFonts w:cs="Arial"/>
                <w:iCs/>
                <w:szCs w:val="20"/>
                <w:lang w:val="sl-SI" w:eastAsia="sl-SI"/>
              </w:rPr>
            </w:pPr>
          </w:p>
          <w:p w14:paraId="06B45876" w14:textId="77777777" w:rsidR="00643FBD" w:rsidRPr="0078032B" w:rsidRDefault="00643FBD" w:rsidP="00643FBD">
            <w:pPr>
              <w:overflowPunct w:val="0"/>
              <w:autoSpaceDE w:val="0"/>
              <w:autoSpaceDN w:val="0"/>
              <w:adjustRightInd w:val="0"/>
              <w:spacing w:line="260" w:lineRule="exact"/>
              <w:jc w:val="both"/>
              <w:textAlignment w:val="baseline"/>
              <w:rPr>
                <w:rFonts w:cs="Arial"/>
                <w:iCs/>
                <w:szCs w:val="20"/>
                <w:lang w:val="sl-SI" w:eastAsia="sl-SI"/>
              </w:rPr>
            </w:pPr>
          </w:p>
          <w:p w14:paraId="52A5509A" w14:textId="66824DB7" w:rsidR="001E15C1" w:rsidRPr="0078032B" w:rsidRDefault="00643FBD" w:rsidP="001E15C1">
            <w:pPr>
              <w:overflowPunct w:val="0"/>
              <w:autoSpaceDE w:val="0"/>
              <w:autoSpaceDN w:val="0"/>
              <w:adjustRightInd w:val="0"/>
              <w:spacing w:line="260" w:lineRule="exact"/>
              <w:jc w:val="both"/>
              <w:textAlignment w:val="baseline"/>
              <w:rPr>
                <w:rFonts w:cs="Arial"/>
                <w:iCs/>
                <w:szCs w:val="20"/>
                <w:lang w:val="sl-SI" w:eastAsia="sl-SI"/>
              </w:rPr>
            </w:pPr>
            <w:r w:rsidRPr="0078032B">
              <w:rPr>
                <w:rFonts w:cs="Arial"/>
                <w:iCs/>
                <w:szCs w:val="20"/>
                <w:lang w:val="sl-SI" w:eastAsia="sl-SI"/>
              </w:rPr>
              <w:t xml:space="preserve">Vlada Republike Slovenije </w:t>
            </w:r>
            <w:r w:rsidR="009E3F3F" w:rsidRPr="0078032B">
              <w:rPr>
                <w:rFonts w:cs="Arial"/>
                <w:iCs/>
                <w:szCs w:val="20"/>
                <w:lang w:val="sl-SI" w:eastAsia="sl-SI"/>
              </w:rPr>
              <w:t xml:space="preserve">je </w:t>
            </w:r>
            <w:r w:rsidR="001E15C1" w:rsidRPr="0078032B">
              <w:rPr>
                <w:rFonts w:cs="Arial"/>
                <w:iCs/>
                <w:szCs w:val="20"/>
                <w:lang w:val="sl-SI" w:eastAsia="sl-SI"/>
              </w:rPr>
              <w:t xml:space="preserve">izdala Uredbo o </w:t>
            </w:r>
            <w:r w:rsidR="00CC218F" w:rsidRPr="0078032B">
              <w:rPr>
                <w:rFonts w:cs="Arial"/>
                <w:iCs/>
                <w:szCs w:val="20"/>
                <w:lang w:val="sl-SI" w:eastAsia="sl-SI"/>
              </w:rPr>
              <w:t xml:space="preserve">pripravi in objavljanju aktov v Uradnem listu Republike Slovenije </w:t>
            </w:r>
            <w:r w:rsidR="001E15C1" w:rsidRPr="0078032B">
              <w:rPr>
                <w:rFonts w:cs="Arial"/>
                <w:iCs/>
                <w:szCs w:val="20"/>
                <w:lang w:val="sl-SI" w:eastAsia="sl-SI"/>
              </w:rPr>
              <w:t xml:space="preserve">in jo objavi v Uradnem listu Republike Slovenije. </w:t>
            </w:r>
          </w:p>
          <w:p w14:paraId="493A1F71" w14:textId="77777777" w:rsidR="00CC218F" w:rsidRPr="0078032B" w:rsidRDefault="00CC218F" w:rsidP="001E15C1">
            <w:pPr>
              <w:overflowPunct w:val="0"/>
              <w:autoSpaceDE w:val="0"/>
              <w:autoSpaceDN w:val="0"/>
              <w:adjustRightInd w:val="0"/>
              <w:spacing w:line="260" w:lineRule="exact"/>
              <w:jc w:val="both"/>
              <w:textAlignment w:val="baseline"/>
              <w:rPr>
                <w:rFonts w:cs="Arial"/>
                <w:iCs/>
                <w:szCs w:val="20"/>
                <w:lang w:val="sl-SI" w:eastAsia="sl-SI"/>
              </w:rPr>
            </w:pPr>
          </w:p>
          <w:p w14:paraId="6AB80B68" w14:textId="77777777" w:rsidR="001E15C1" w:rsidRPr="0078032B" w:rsidRDefault="001E15C1" w:rsidP="001E15C1">
            <w:pPr>
              <w:overflowPunct w:val="0"/>
              <w:autoSpaceDE w:val="0"/>
              <w:autoSpaceDN w:val="0"/>
              <w:adjustRightInd w:val="0"/>
              <w:spacing w:line="260" w:lineRule="exact"/>
              <w:jc w:val="both"/>
              <w:textAlignment w:val="baseline"/>
              <w:rPr>
                <w:rFonts w:cs="Arial"/>
                <w:iCs/>
                <w:szCs w:val="20"/>
                <w:lang w:val="sl-SI" w:eastAsia="sl-SI"/>
              </w:rPr>
            </w:pPr>
          </w:p>
          <w:p w14:paraId="009073C6" w14:textId="22B7780A" w:rsidR="00FE5EFC" w:rsidRPr="0078032B" w:rsidRDefault="00FE5EFC" w:rsidP="001E15C1">
            <w:pPr>
              <w:overflowPunct w:val="0"/>
              <w:autoSpaceDE w:val="0"/>
              <w:autoSpaceDN w:val="0"/>
              <w:adjustRightInd w:val="0"/>
              <w:spacing w:line="260" w:lineRule="exact"/>
              <w:ind w:left="2880"/>
              <w:jc w:val="center"/>
              <w:textAlignment w:val="baseline"/>
              <w:rPr>
                <w:rFonts w:cs="Arial"/>
                <w:iCs/>
                <w:szCs w:val="20"/>
                <w:lang w:val="sl-SI" w:eastAsia="sl-SI"/>
              </w:rPr>
            </w:pPr>
            <w:r w:rsidRPr="0078032B">
              <w:rPr>
                <w:rFonts w:cs="Arial"/>
                <w:iCs/>
                <w:szCs w:val="20"/>
                <w:lang w:val="sl-SI" w:eastAsia="sl-SI"/>
              </w:rPr>
              <w:t>Barbar</w:t>
            </w:r>
            <w:r w:rsidR="00F51C54" w:rsidRPr="0078032B">
              <w:rPr>
                <w:rFonts w:cs="Arial"/>
                <w:iCs/>
                <w:szCs w:val="20"/>
                <w:lang w:val="sl-SI" w:eastAsia="sl-SI"/>
              </w:rPr>
              <w:t>a</w:t>
            </w:r>
            <w:r w:rsidRPr="0078032B">
              <w:rPr>
                <w:rFonts w:cs="Arial"/>
                <w:iCs/>
                <w:szCs w:val="20"/>
                <w:lang w:val="sl-SI" w:eastAsia="sl-SI"/>
              </w:rPr>
              <w:t xml:space="preserve"> Kolenko </w:t>
            </w:r>
            <w:proofErr w:type="spellStart"/>
            <w:r w:rsidRPr="0078032B">
              <w:rPr>
                <w:rFonts w:cs="Arial"/>
                <w:iCs/>
                <w:szCs w:val="20"/>
                <w:lang w:val="sl-SI" w:eastAsia="sl-SI"/>
              </w:rPr>
              <w:t>Helbl</w:t>
            </w:r>
            <w:proofErr w:type="spellEnd"/>
            <w:r w:rsidRPr="0078032B">
              <w:rPr>
                <w:rFonts w:cs="Arial"/>
                <w:iCs/>
                <w:szCs w:val="20"/>
                <w:lang w:val="sl-SI" w:eastAsia="sl-SI"/>
              </w:rPr>
              <w:t xml:space="preserve"> </w:t>
            </w:r>
          </w:p>
          <w:p w14:paraId="23BF95F6" w14:textId="22668EBA" w:rsidR="001E15C1" w:rsidRPr="0078032B" w:rsidRDefault="001E15C1" w:rsidP="001E15C1">
            <w:pPr>
              <w:overflowPunct w:val="0"/>
              <w:autoSpaceDE w:val="0"/>
              <w:autoSpaceDN w:val="0"/>
              <w:adjustRightInd w:val="0"/>
              <w:spacing w:line="260" w:lineRule="exact"/>
              <w:ind w:left="2880"/>
              <w:jc w:val="center"/>
              <w:textAlignment w:val="baseline"/>
              <w:rPr>
                <w:rFonts w:cs="Arial"/>
                <w:iCs/>
                <w:szCs w:val="20"/>
                <w:lang w:val="sl-SI" w:eastAsia="sl-SI"/>
              </w:rPr>
            </w:pPr>
            <w:r w:rsidRPr="0078032B">
              <w:rPr>
                <w:rFonts w:cs="Arial"/>
                <w:iCs/>
                <w:szCs w:val="20"/>
                <w:lang w:val="sl-SI" w:eastAsia="sl-SI"/>
              </w:rPr>
              <w:t>generaln</w:t>
            </w:r>
            <w:r w:rsidR="00FE5EFC" w:rsidRPr="0078032B">
              <w:rPr>
                <w:rFonts w:cs="Arial"/>
                <w:iCs/>
                <w:szCs w:val="20"/>
                <w:lang w:val="sl-SI" w:eastAsia="sl-SI"/>
              </w:rPr>
              <w:t>a</w:t>
            </w:r>
            <w:r w:rsidRPr="0078032B">
              <w:rPr>
                <w:rFonts w:cs="Arial"/>
                <w:iCs/>
                <w:szCs w:val="20"/>
                <w:lang w:val="sl-SI" w:eastAsia="sl-SI"/>
              </w:rPr>
              <w:t xml:space="preserve"> sekretar</w:t>
            </w:r>
            <w:r w:rsidR="00FE5EFC" w:rsidRPr="0078032B">
              <w:rPr>
                <w:rFonts w:cs="Arial"/>
                <w:iCs/>
                <w:szCs w:val="20"/>
                <w:lang w:val="sl-SI" w:eastAsia="sl-SI"/>
              </w:rPr>
              <w:t xml:space="preserve">ka </w:t>
            </w:r>
          </w:p>
          <w:p w14:paraId="02CBBFB5" w14:textId="77777777" w:rsidR="00643FBD" w:rsidRPr="0078032B" w:rsidRDefault="00643FBD" w:rsidP="00643FBD">
            <w:pPr>
              <w:overflowPunct w:val="0"/>
              <w:autoSpaceDE w:val="0"/>
              <w:autoSpaceDN w:val="0"/>
              <w:adjustRightInd w:val="0"/>
              <w:spacing w:line="260" w:lineRule="exact"/>
              <w:jc w:val="both"/>
              <w:textAlignment w:val="baseline"/>
              <w:rPr>
                <w:rFonts w:cs="Arial"/>
                <w:iCs/>
                <w:szCs w:val="20"/>
                <w:lang w:val="sl-SI" w:eastAsia="sl-SI"/>
              </w:rPr>
            </w:pPr>
          </w:p>
          <w:p w14:paraId="5D863D7F" w14:textId="32DA33BF" w:rsidR="00643FBD" w:rsidRPr="0078032B" w:rsidRDefault="00CC218F" w:rsidP="00643FBD">
            <w:pPr>
              <w:overflowPunct w:val="0"/>
              <w:autoSpaceDE w:val="0"/>
              <w:autoSpaceDN w:val="0"/>
              <w:adjustRightInd w:val="0"/>
              <w:spacing w:line="260" w:lineRule="exact"/>
              <w:jc w:val="both"/>
              <w:textAlignment w:val="baseline"/>
              <w:rPr>
                <w:rFonts w:cs="Arial"/>
                <w:iCs/>
                <w:szCs w:val="20"/>
                <w:lang w:val="sl-SI" w:eastAsia="sl-SI"/>
              </w:rPr>
            </w:pPr>
            <w:r w:rsidRPr="0078032B">
              <w:rPr>
                <w:rFonts w:cs="Arial"/>
                <w:iCs/>
                <w:szCs w:val="20"/>
                <w:lang w:val="sl-SI" w:eastAsia="sl-SI"/>
              </w:rPr>
              <w:t>Prejmejo</w:t>
            </w:r>
            <w:r w:rsidR="00643FBD" w:rsidRPr="0078032B">
              <w:rPr>
                <w:rFonts w:cs="Arial"/>
                <w:iCs/>
                <w:szCs w:val="20"/>
                <w:lang w:val="sl-SI" w:eastAsia="sl-SI"/>
              </w:rPr>
              <w:t>:</w:t>
            </w:r>
          </w:p>
          <w:p w14:paraId="45774CCA" w14:textId="77777777" w:rsidR="00CC218F" w:rsidRPr="0078032B" w:rsidRDefault="00CC218F" w:rsidP="00CC218F">
            <w:pPr>
              <w:pStyle w:val="Odstavekseznama"/>
              <w:numPr>
                <w:ilvl w:val="0"/>
                <w:numId w:val="40"/>
              </w:numPr>
              <w:overflowPunct w:val="0"/>
              <w:autoSpaceDE w:val="0"/>
              <w:autoSpaceDN w:val="0"/>
              <w:adjustRightInd w:val="0"/>
              <w:spacing w:line="260" w:lineRule="exact"/>
              <w:jc w:val="both"/>
              <w:textAlignment w:val="baseline"/>
              <w:rPr>
                <w:rFonts w:cs="Arial"/>
                <w:iCs/>
                <w:szCs w:val="20"/>
                <w:lang w:val="sl-SI" w:eastAsia="sl-SI"/>
              </w:rPr>
            </w:pPr>
            <w:r w:rsidRPr="0078032B">
              <w:rPr>
                <w:rFonts w:cs="Arial"/>
                <w:iCs/>
                <w:szCs w:val="20"/>
                <w:lang w:val="sl-SI" w:eastAsia="sl-SI"/>
              </w:rPr>
              <w:t>ministrstva in vladne službe</w:t>
            </w:r>
          </w:p>
          <w:p w14:paraId="3815C7DA" w14:textId="77777777" w:rsidR="00CC218F" w:rsidRDefault="00CC218F" w:rsidP="00CC218F">
            <w:pPr>
              <w:overflowPunct w:val="0"/>
              <w:autoSpaceDE w:val="0"/>
              <w:autoSpaceDN w:val="0"/>
              <w:adjustRightInd w:val="0"/>
              <w:spacing w:line="260" w:lineRule="exact"/>
              <w:jc w:val="both"/>
              <w:textAlignment w:val="baseline"/>
              <w:rPr>
                <w:rFonts w:cs="Arial"/>
                <w:iCs/>
                <w:szCs w:val="20"/>
                <w:lang w:val="sl-SI" w:eastAsia="sl-SI"/>
              </w:rPr>
            </w:pPr>
          </w:p>
          <w:p w14:paraId="3FF1E698" w14:textId="209B929E" w:rsidR="00C9279A" w:rsidRPr="00CC218F" w:rsidRDefault="00C9279A" w:rsidP="00CC218F">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107BB3" w14:paraId="403F7E19" w14:textId="77777777" w:rsidTr="00C9279A">
        <w:tc>
          <w:tcPr>
            <w:tcW w:w="9418" w:type="dxa"/>
            <w:gridSpan w:val="4"/>
          </w:tcPr>
          <w:p w14:paraId="28FB0019" w14:textId="77777777" w:rsidR="004E15F6" w:rsidRPr="00107BB3" w:rsidRDefault="004E15F6" w:rsidP="00993696">
            <w:pPr>
              <w:overflowPunct w:val="0"/>
              <w:autoSpaceDE w:val="0"/>
              <w:autoSpaceDN w:val="0"/>
              <w:adjustRightInd w:val="0"/>
              <w:spacing w:line="260" w:lineRule="exact"/>
              <w:jc w:val="both"/>
              <w:textAlignment w:val="baseline"/>
              <w:rPr>
                <w:rFonts w:cs="Arial"/>
                <w:b/>
                <w:iCs/>
                <w:szCs w:val="20"/>
                <w:lang w:val="sl-SI" w:eastAsia="sl-SI"/>
              </w:rPr>
            </w:pPr>
            <w:r w:rsidRPr="00107BB3">
              <w:rPr>
                <w:rFonts w:cs="Arial"/>
                <w:b/>
                <w:szCs w:val="20"/>
                <w:lang w:val="sl-SI" w:eastAsia="sl-SI"/>
              </w:rPr>
              <w:t>2. Predlog za obravnavo predloga zakona po nujnem ali skrajšanem postopku v državnem zboru z obrazložitvijo razlogov:</w:t>
            </w:r>
          </w:p>
        </w:tc>
      </w:tr>
      <w:tr w:rsidR="004E15F6" w:rsidRPr="00107BB3" w14:paraId="3945C550" w14:textId="77777777" w:rsidTr="00C9279A">
        <w:tc>
          <w:tcPr>
            <w:tcW w:w="9418" w:type="dxa"/>
            <w:gridSpan w:val="4"/>
          </w:tcPr>
          <w:p w14:paraId="5211DE2C" w14:textId="77777777" w:rsidR="004E15F6" w:rsidRDefault="00C23470" w:rsidP="0099369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 </w:t>
            </w:r>
          </w:p>
          <w:p w14:paraId="5ED555B4" w14:textId="1BB3E510" w:rsidR="00C9279A" w:rsidRPr="00107BB3" w:rsidRDefault="00C9279A" w:rsidP="00993696">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705DAF" w14:paraId="1959ED46" w14:textId="77777777" w:rsidTr="00C9279A">
        <w:tc>
          <w:tcPr>
            <w:tcW w:w="9418" w:type="dxa"/>
            <w:gridSpan w:val="4"/>
          </w:tcPr>
          <w:p w14:paraId="09E653B0" w14:textId="77777777" w:rsidR="004E15F6" w:rsidRDefault="004E15F6" w:rsidP="00993696">
            <w:pPr>
              <w:overflowPunct w:val="0"/>
              <w:autoSpaceDE w:val="0"/>
              <w:autoSpaceDN w:val="0"/>
              <w:adjustRightInd w:val="0"/>
              <w:spacing w:line="260" w:lineRule="exact"/>
              <w:jc w:val="both"/>
              <w:textAlignment w:val="baseline"/>
              <w:rPr>
                <w:rFonts w:cs="Arial"/>
                <w:b/>
                <w:szCs w:val="20"/>
                <w:lang w:val="sl-SI" w:eastAsia="sl-SI"/>
              </w:rPr>
            </w:pPr>
            <w:r w:rsidRPr="00107BB3">
              <w:rPr>
                <w:rFonts w:cs="Arial"/>
                <w:b/>
                <w:szCs w:val="20"/>
                <w:lang w:val="sl-SI" w:eastAsia="sl-SI"/>
              </w:rPr>
              <w:t>3.a Osebe, odgovorne za strokovno pripravo in usklajenost gradiva:</w:t>
            </w:r>
          </w:p>
          <w:p w14:paraId="44AF6F9F" w14:textId="77777777" w:rsidR="00053737" w:rsidRPr="00107BB3" w:rsidRDefault="00053737" w:rsidP="00993696">
            <w:pPr>
              <w:overflowPunct w:val="0"/>
              <w:autoSpaceDE w:val="0"/>
              <w:autoSpaceDN w:val="0"/>
              <w:adjustRightInd w:val="0"/>
              <w:spacing w:line="260" w:lineRule="exact"/>
              <w:jc w:val="both"/>
              <w:textAlignment w:val="baseline"/>
              <w:rPr>
                <w:rFonts w:cs="Arial"/>
                <w:b/>
                <w:iCs/>
                <w:szCs w:val="20"/>
                <w:lang w:val="sl-SI" w:eastAsia="sl-SI"/>
              </w:rPr>
            </w:pPr>
          </w:p>
        </w:tc>
      </w:tr>
      <w:tr w:rsidR="004E15F6" w:rsidRPr="00705DAF" w14:paraId="2B33B53A" w14:textId="77777777" w:rsidTr="00C9279A">
        <w:tc>
          <w:tcPr>
            <w:tcW w:w="9418" w:type="dxa"/>
            <w:gridSpan w:val="4"/>
          </w:tcPr>
          <w:p w14:paraId="13A20916"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 xml:space="preserve">Rado </w:t>
            </w:r>
            <w:proofErr w:type="spellStart"/>
            <w:r w:rsidRPr="00237EEB">
              <w:rPr>
                <w:rFonts w:cs="Arial"/>
                <w:bCs/>
                <w:szCs w:val="20"/>
                <w:lang w:val="sl-SI"/>
              </w:rPr>
              <w:t>Fele</w:t>
            </w:r>
            <w:proofErr w:type="spellEnd"/>
            <w:r w:rsidRPr="00237EEB">
              <w:rPr>
                <w:rFonts w:cs="Arial"/>
                <w:bCs/>
                <w:szCs w:val="20"/>
                <w:lang w:val="sl-SI"/>
              </w:rPr>
              <w:t>, direktor Službe Vlade Republike Slovenije za zakonodajo</w:t>
            </w:r>
          </w:p>
          <w:p w14:paraId="4A4342E5"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 xml:space="preserve">dr. Anamarija-Patricija Masten, vodja Sektorja za evropske zadeve in informatizacijo zakonodajnih postopkov v Službi Vlade Republike Slovenije za zakonodajo </w:t>
            </w:r>
          </w:p>
          <w:p w14:paraId="116A23FC"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 xml:space="preserve">Mateja Tamara </w:t>
            </w:r>
            <w:proofErr w:type="spellStart"/>
            <w:r w:rsidRPr="00237EEB">
              <w:rPr>
                <w:rFonts w:cs="Arial"/>
                <w:bCs/>
                <w:szCs w:val="20"/>
                <w:lang w:val="sl-SI"/>
              </w:rPr>
              <w:t>Fajs</w:t>
            </w:r>
            <w:proofErr w:type="spellEnd"/>
            <w:r w:rsidRPr="00237EEB">
              <w:rPr>
                <w:rFonts w:cs="Arial"/>
                <w:bCs/>
                <w:szCs w:val="20"/>
                <w:lang w:val="sl-SI"/>
              </w:rPr>
              <w:t>, sekretarka v Službi Vlade Republike Slovenije za zakonodajo</w:t>
            </w:r>
          </w:p>
          <w:p w14:paraId="2FF33764"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Mojca Ilešič Bernik, sekretarka v Službi Vlade Republike Slovenije za zakonodajo</w:t>
            </w:r>
          </w:p>
          <w:p w14:paraId="20A0BDB0"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 xml:space="preserve">mag. Nina Robežnik, sekretarka v Službi Vlade Republike Slovenije za zakonodajo </w:t>
            </w:r>
          </w:p>
          <w:p w14:paraId="5199D1EB"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Nina Vidmar, sekretarka v Službi Vlade Republike Slovenije za zakonodajo</w:t>
            </w:r>
          </w:p>
          <w:p w14:paraId="1516FB11" w14:textId="77777777" w:rsidR="00CC218F" w:rsidRPr="00237EEB" w:rsidRDefault="00CC218F" w:rsidP="00CC218F">
            <w:pPr>
              <w:pStyle w:val="Odstavekseznama"/>
              <w:numPr>
                <w:ilvl w:val="0"/>
                <w:numId w:val="39"/>
              </w:numPr>
              <w:overflowPunct w:val="0"/>
              <w:autoSpaceDE w:val="0"/>
              <w:autoSpaceDN w:val="0"/>
              <w:adjustRightInd w:val="0"/>
              <w:spacing w:line="240" w:lineRule="atLeast"/>
              <w:contextualSpacing w:val="0"/>
              <w:jc w:val="both"/>
              <w:textAlignment w:val="baseline"/>
              <w:rPr>
                <w:rFonts w:cs="Arial"/>
                <w:bCs/>
                <w:szCs w:val="20"/>
                <w:lang w:val="sl-SI"/>
              </w:rPr>
            </w:pPr>
            <w:r w:rsidRPr="00237EEB">
              <w:rPr>
                <w:rFonts w:cs="Arial"/>
                <w:bCs/>
                <w:szCs w:val="20"/>
                <w:lang w:val="sl-SI"/>
              </w:rPr>
              <w:t>Vanja Belec Šmon, sekretarka v Službi Vlade Republike Slovenije za zakonodajo</w:t>
            </w:r>
          </w:p>
          <w:p w14:paraId="1ACF7EB6" w14:textId="77777777" w:rsidR="00FE5EFC" w:rsidRPr="00C9279A" w:rsidRDefault="00FE5EFC" w:rsidP="00993696">
            <w:pPr>
              <w:overflowPunct w:val="0"/>
              <w:autoSpaceDE w:val="0"/>
              <w:autoSpaceDN w:val="0"/>
              <w:adjustRightInd w:val="0"/>
              <w:spacing w:line="260" w:lineRule="exact"/>
              <w:jc w:val="both"/>
              <w:textAlignment w:val="baseline"/>
              <w:rPr>
                <w:rFonts w:cs="Arial"/>
                <w:iCs/>
                <w:szCs w:val="20"/>
                <w:lang w:val="sl-SI" w:eastAsia="sl-SI"/>
              </w:rPr>
            </w:pPr>
          </w:p>
          <w:p w14:paraId="096CBA4C" w14:textId="66778E7C" w:rsidR="00C9279A" w:rsidRPr="00C9279A" w:rsidRDefault="00C9279A" w:rsidP="00993696">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705DAF" w14:paraId="46A4ABC2" w14:textId="77777777" w:rsidTr="00C9279A">
        <w:tc>
          <w:tcPr>
            <w:tcW w:w="9418" w:type="dxa"/>
            <w:gridSpan w:val="4"/>
          </w:tcPr>
          <w:p w14:paraId="79BC44B4" w14:textId="77777777" w:rsidR="004E15F6" w:rsidRPr="00107BB3" w:rsidRDefault="004E15F6" w:rsidP="00993696">
            <w:pPr>
              <w:overflowPunct w:val="0"/>
              <w:autoSpaceDE w:val="0"/>
              <w:autoSpaceDN w:val="0"/>
              <w:adjustRightInd w:val="0"/>
              <w:spacing w:line="260" w:lineRule="exact"/>
              <w:jc w:val="both"/>
              <w:textAlignment w:val="baseline"/>
              <w:rPr>
                <w:rFonts w:cs="Arial"/>
                <w:b/>
                <w:iCs/>
                <w:szCs w:val="20"/>
                <w:lang w:val="sl-SI" w:eastAsia="sl-SI"/>
              </w:rPr>
            </w:pPr>
            <w:r w:rsidRPr="00107BB3">
              <w:rPr>
                <w:rFonts w:cs="Arial"/>
                <w:b/>
                <w:iCs/>
                <w:szCs w:val="20"/>
                <w:lang w:val="sl-SI" w:eastAsia="sl-SI"/>
              </w:rPr>
              <w:t xml:space="preserve">3.b Zunanji strokovnjaki, ki so </w:t>
            </w:r>
            <w:r w:rsidRPr="00107BB3">
              <w:rPr>
                <w:rFonts w:cs="Arial"/>
                <w:b/>
                <w:szCs w:val="20"/>
                <w:lang w:val="sl-SI" w:eastAsia="sl-SI"/>
              </w:rPr>
              <w:t>sodelovali pri pripravi dela ali celotnega gradiva:</w:t>
            </w:r>
          </w:p>
        </w:tc>
      </w:tr>
      <w:tr w:rsidR="004E15F6" w:rsidRPr="00107BB3" w14:paraId="27E75170" w14:textId="77777777" w:rsidTr="00C9279A">
        <w:tc>
          <w:tcPr>
            <w:tcW w:w="9418" w:type="dxa"/>
            <w:gridSpan w:val="4"/>
          </w:tcPr>
          <w:p w14:paraId="2624A0AD" w14:textId="77777777" w:rsidR="004E15F6" w:rsidRDefault="00622EA6" w:rsidP="00622EA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lastRenderedPageBreak/>
              <w:t>/</w:t>
            </w:r>
          </w:p>
          <w:p w14:paraId="4FF93EB4" w14:textId="553614D1" w:rsidR="00C9279A" w:rsidRPr="00107BB3" w:rsidRDefault="00C9279A" w:rsidP="00622EA6">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705DAF" w14:paraId="64C42691" w14:textId="77777777" w:rsidTr="00C9279A">
        <w:tc>
          <w:tcPr>
            <w:tcW w:w="9418" w:type="dxa"/>
            <w:gridSpan w:val="4"/>
          </w:tcPr>
          <w:p w14:paraId="702C0B8D" w14:textId="77777777" w:rsidR="004E15F6" w:rsidRPr="00107BB3" w:rsidRDefault="004E15F6" w:rsidP="00993696">
            <w:pPr>
              <w:overflowPunct w:val="0"/>
              <w:autoSpaceDE w:val="0"/>
              <w:autoSpaceDN w:val="0"/>
              <w:adjustRightInd w:val="0"/>
              <w:spacing w:line="260" w:lineRule="exact"/>
              <w:jc w:val="both"/>
              <w:textAlignment w:val="baseline"/>
              <w:rPr>
                <w:rFonts w:cs="Arial"/>
                <w:b/>
                <w:iCs/>
                <w:szCs w:val="20"/>
                <w:lang w:val="sl-SI" w:eastAsia="sl-SI"/>
              </w:rPr>
            </w:pPr>
            <w:r w:rsidRPr="00107BB3">
              <w:rPr>
                <w:rFonts w:cs="Arial"/>
                <w:b/>
                <w:szCs w:val="20"/>
                <w:lang w:val="sl-SI" w:eastAsia="sl-SI"/>
              </w:rPr>
              <w:t>4. Predstavniki vlade, ki bodo sodelovali pri delu državnega zbora:</w:t>
            </w:r>
          </w:p>
        </w:tc>
      </w:tr>
      <w:tr w:rsidR="004E15F6" w:rsidRPr="00107BB3" w14:paraId="64A6465C" w14:textId="77777777" w:rsidTr="00C9279A">
        <w:tc>
          <w:tcPr>
            <w:tcW w:w="9418" w:type="dxa"/>
            <w:gridSpan w:val="4"/>
          </w:tcPr>
          <w:p w14:paraId="164C2212" w14:textId="77777777" w:rsidR="004E15F6" w:rsidRDefault="00622EA6" w:rsidP="0099369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w:t>
            </w:r>
          </w:p>
          <w:p w14:paraId="54087CBD" w14:textId="16C98067" w:rsidR="00C9279A" w:rsidRPr="00107BB3" w:rsidRDefault="00C9279A" w:rsidP="00993696">
            <w:pPr>
              <w:overflowPunct w:val="0"/>
              <w:autoSpaceDE w:val="0"/>
              <w:autoSpaceDN w:val="0"/>
              <w:adjustRightInd w:val="0"/>
              <w:spacing w:line="260" w:lineRule="exact"/>
              <w:jc w:val="both"/>
              <w:textAlignment w:val="baseline"/>
              <w:rPr>
                <w:rFonts w:cs="Arial"/>
                <w:b/>
                <w:szCs w:val="20"/>
                <w:lang w:val="sl-SI" w:eastAsia="sl-SI"/>
              </w:rPr>
            </w:pPr>
          </w:p>
        </w:tc>
      </w:tr>
      <w:tr w:rsidR="004E15F6" w:rsidRPr="00107BB3" w14:paraId="6C6FEF25" w14:textId="77777777" w:rsidTr="00C9279A">
        <w:tc>
          <w:tcPr>
            <w:tcW w:w="9418" w:type="dxa"/>
            <w:gridSpan w:val="4"/>
          </w:tcPr>
          <w:p w14:paraId="5D6F3D17" w14:textId="77777777" w:rsidR="004E15F6" w:rsidRDefault="004E15F6" w:rsidP="00993696">
            <w:pPr>
              <w:suppressAutoHyphens/>
              <w:overflowPunct w:val="0"/>
              <w:autoSpaceDE w:val="0"/>
              <w:autoSpaceDN w:val="0"/>
              <w:adjustRightInd w:val="0"/>
              <w:spacing w:line="260" w:lineRule="exact"/>
              <w:textAlignment w:val="baseline"/>
              <w:outlineLvl w:val="3"/>
              <w:rPr>
                <w:rFonts w:cs="Arial"/>
                <w:b/>
                <w:szCs w:val="20"/>
                <w:lang w:val="sl-SI" w:eastAsia="sl-SI"/>
              </w:rPr>
            </w:pPr>
            <w:r w:rsidRPr="00107BB3">
              <w:rPr>
                <w:rFonts w:cs="Arial"/>
                <w:b/>
                <w:szCs w:val="20"/>
                <w:lang w:val="sl-SI" w:eastAsia="sl-SI"/>
              </w:rPr>
              <w:t>5. Kratek povzetek gradiva:</w:t>
            </w:r>
          </w:p>
          <w:p w14:paraId="59E6203F" w14:textId="77777777" w:rsidR="00237EEB" w:rsidRPr="00107BB3" w:rsidRDefault="00237EEB" w:rsidP="00993696">
            <w:pPr>
              <w:suppressAutoHyphens/>
              <w:overflowPunct w:val="0"/>
              <w:autoSpaceDE w:val="0"/>
              <w:autoSpaceDN w:val="0"/>
              <w:adjustRightInd w:val="0"/>
              <w:spacing w:line="260" w:lineRule="exact"/>
              <w:textAlignment w:val="baseline"/>
              <w:outlineLvl w:val="3"/>
              <w:rPr>
                <w:rFonts w:cs="Arial"/>
                <w:b/>
                <w:szCs w:val="20"/>
                <w:lang w:val="sl-SI" w:eastAsia="sl-SI"/>
              </w:rPr>
            </w:pPr>
          </w:p>
        </w:tc>
      </w:tr>
      <w:tr w:rsidR="004E15F6" w:rsidRPr="00705DAF" w14:paraId="46FF9289" w14:textId="77777777" w:rsidTr="00C9279A">
        <w:tc>
          <w:tcPr>
            <w:tcW w:w="9418" w:type="dxa"/>
            <w:gridSpan w:val="4"/>
          </w:tcPr>
          <w:p w14:paraId="57945EE0" w14:textId="6970A57A" w:rsidR="00053737" w:rsidRPr="00053737" w:rsidRDefault="00622EA6" w:rsidP="00053737">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Gradivo vsebuje </w:t>
            </w:r>
            <w:r w:rsidR="00C27476">
              <w:rPr>
                <w:rFonts w:cs="Arial"/>
                <w:iCs/>
                <w:szCs w:val="20"/>
                <w:lang w:val="sl-SI" w:eastAsia="sl-SI"/>
              </w:rPr>
              <w:t xml:space="preserve">predlog </w:t>
            </w:r>
            <w:r w:rsidR="00DE5167">
              <w:rPr>
                <w:rFonts w:cs="Arial"/>
                <w:iCs/>
                <w:szCs w:val="20"/>
                <w:lang w:val="sl-SI" w:eastAsia="sl-SI"/>
              </w:rPr>
              <w:t>Uredb</w:t>
            </w:r>
            <w:r w:rsidR="00C27476">
              <w:rPr>
                <w:rFonts w:cs="Arial"/>
                <w:iCs/>
                <w:szCs w:val="20"/>
                <w:lang w:val="sl-SI" w:eastAsia="sl-SI"/>
              </w:rPr>
              <w:t>e</w:t>
            </w:r>
            <w:r w:rsidR="00DE5167">
              <w:rPr>
                <w:rFonts w:cs="Arial"/>
                <w:iCs/>
                <w:szCs w:val="20"/>
                <w:lang w:val="sl-SI" w:eastAsia="sl-SI"/>
              </w:rPr>
              <w:t xml:space="preserve"> o </w:t>
            </w:r>
            <w:r w:rsidR="00053737">
              <w:rPr>
                <w:rFonts w:cs="Arial"/>
                <w:iCs/>
                <w:szCs w:val="20"/>
                <w:lang w:val="sl-SI" w:eastAsia="sl-SI"/>
              </w:rPr>
              <w:t>pripravi in objavljanju aktov v Uradnem listu Republike Slovenije</w:t>
            </w:r>
            <w:r w:rsidR="00DE5167">
              <w:rPr>
                <w:rFonts w:cs="Arial"/>
                <w:iCs/>
                <w:szCs w:val="20"/>
                <w:lang w:val="sl-SI" w:eastAsia="sl-SI"/>
              </w:rPr>
              <w:t xml:space="preserve">, </w:t>
            </w:r>
            <w:r w:rsidR="00C27476">
              <w:rPr>
                <w:rFonts w:cs="Arial"/>
                <w:iCs/>
                <w:szCs w:val="20"/>
                <w:lang w:val="sl-SI" w:eastAsia="sl-SI"/>
              </w:rPr>
              <w:t xml:space="preserve">ki se izda na podlagi </w:t>
            </w:r>
            <w:r w:rsidR="00053737" w:rsidRPr="004F1361">
              <w:rPr>
                <w:rFonts w:eastAsia="Arial" w:cs="Arial"/>
                <w:szCs w:val="20"/>
                <w:lang w:val="sl-SI"/>
              </w:rPr>
              <w:t>šest</w:t>
            </w:r>
            <w:r w:rsidR="00C27476">
              <w:rPr>
                <w:rFonts w:eastAsia="Arial" w:cs="Arial"/>
                <w:szCs w:val="20"/>
                <w:lang w:val="sl-SI"/>
              </w:rPr>
              <w:t>ega</w:t>
            </w:r>
            <w:r w:rsidR="00053737" w:rsidRPr="004F1361">
              <w:rPr>
                <w:rFonts w:eastAsia="Arial" w:cs="Arial"/>
                <w:szCs w:val="20"/>
                <w:lang w:val="sl-SI"/>
              </w:rPr>
              <w:t xml:space="preserve"> odstav</w:t>
            </w:r>
            <w:r w:rsidR="00053737">
              <w:rPr>
                <w:rFonts w:eastAsia="Arial" w:cs="Arial"/>
                <w:szCs w:val="20"/>
                <w:lang w:val="sl-SI"/>
              </w:rPr>
              <w:t>k</w:t>
            </w:r>
            <w:r w:rsidR="00C27476">
              <w:rPr>
                <w:rFonts w:eastAsia="Arial" w:cs="Arial"/>
                <w:szCs w:val="20"/>
                <w:lang w:val="sl-SI"/>
              </w:rPr>
              <w:t>a</w:t>
            </w:r>
            <w:r w:rsidR="00053737" w:rsidRPr="004F1361">
              <w:rPr>
                <w:rFonts w:eastAsia="Arial" w:cs="Arial"/>
                <w:szCs w:val="20"/>
                <w:lang w:val="sl-SI"/>
              </w:rPr>
              <w:t xml:space="preserve"> 7. člena, pet</w:t>
            </w:r>
            <w:r w:rsidR="00C27476">
              <w:rPr>
                <w:rFonts w:eastAsia="Arial" w:cs="Arial"/>
                <w:szCs w:val="20"/>
                <w:lang w:val="sl-SI"/>
              </w:rPr>
              <w:t>ega</w:t>
            </w:r>
            <w:r w:rsidR="00053737" w:rsidRPr="004F1361">
              <w:rPr>
                <w:rFonts w:eastAsia="Arial" w:cs="Arial"/>
                <w:szCs w:val="20"/>
                <w:lang w:val="sl-SI"/>
              </w:rPr>
              <w:t xml:space="preserve"> odstav</w:t>
            </w:r>
            <w:r w:rsidR="00053737">
              <w:rPr>
                <w:rFonts w:eastAsia="Arial" w:cs="Arial"/>
                <w:szCs w:val="20"/>
                <w:lang w:val="sl-SI"/>
              </w:rPr>
              <w:t>k</w:t>
            </w:r>
            <w:r w:rsidR="00C27476">
              <w:rPr>
                <w:rFonts w:eastAsia="Arial" w:cs="Arial"/>
                <w:szCs w:val="20"/>
                <w:lang w:val="sl-SI"/>
              </w:rPr>
              <w:t>a</w:t>
            </w:r>
            <w:r w:rsidR="00053737" w:rsidRPr="004F1361">
              <w:rPr>
                <w:rFonts w:eastAsia="Arial" w:cs="Arial"/>
                <w:szCs w:val="20"/>
                <w:lang w:val="sl-SI"/>
              </w:rPr>
              <w:t xml:space="preserve"> 10. člena in pet</w:t>
            </w:r>
            <w:r w:rsidR="00C27476">
              <w:rPr>
                <w:rFonts w:eastAsia="Arial" w:cs="Arial"/>
                <w:szCs w:val="20"/>
                <w:lang w:val="sl-SI"/>
              </w:rPr>
              <w:t>ega</w:t>
            </w:r>
            <w:r w:rsidR="00053737" w:rsidRPr="004F1361">
              <w:rPr>
                <w:rFonts w:eastAsia="Arial" w:cs="Arial"/>
                <w:szCs w:val="20"/>
                <w:lang w:val="sl-SI"/>
              </w:rPr>
              <w:t xml:space="preserve"> odstav</w:t>
            </w:r>
            <w:r w:rsidR="00053737">
              <w:rPr>
                <w:rFonts w:eastAsia="Arial" w:cs="Arial"/>
                <w:szCs w:val="20"/>
                <w:lang w:val="sl-SI"/>
              </w:rPr>
              <w:t>k</w:t>
            </w:r>
            <w:r w:rsidR="00C27476">
              <w:rPr>
                <w:rFonts w:eastAsia="Arial" w:cs="Arial"/>
                <w:szCs w:val="20"/>
                <w:lang w:val="sl-SI"/>
              </w:rPr>
              <w:t>a</w:t>
            </w:r>
            <w:r w:rsidR="00053737" w:rsidRPr="004F1361">
              <w:rPr>
                <w:rFonts w:eastAsia="Arial" w:cs="Arial"/>
                <w:szCs w:val="20"/>
                <w:lang w:val="sl-SI"/>
              </w:rPr>
              <w:t xml:space="preserve"> 11. člena Zakona o objavljanju v Uradnem listu Republike Slovenije (Uradni list RS, št. 83/25)</w:t>
            </w:r>
            <w:r w:rsidR="00053737">
              <w:rPr>
                <w:rFonts w:eastAsia="Arial" w:cs="Arial"/>
                <w:szCs w:val="20"/>
                <w:lang w:val="sl-SI"/>
              </w:rPr>
              <w:t>.</w:t>
            </w:r>
            <w:r w:rsidR="008C77BB">
              <w:rPr>
                <w:rFonts w:cs="Arial"/>
                <w:iCs/>
                <w:szCs w:val="20"/>
                <w:lang w:val="sl-SI" w:eastAsia="sl-SI"/>
              </w:rPr>
              <w:t xml:space="preserve"> </w:t>
            </w:r>
            <w:r w:rsidR="00AA0FC6">
              <w:rPr>
                <w:rFonts w:cs="Arial"/>
                <w:iCs/>
                <w:szCs w:val="20"/>
                <w:lang w:val="sl-SI" w:eastAsia="sl-SI"/>
              </w:rPr>
              <w:t xml:space="preserve">Z njo se podrobneje določajo </w:t>
            </w:r>
            <w:r w:rsidR="00053737" w:rsidRPr="004F1361">
              <w:rPr>
                <w:rFonts w:eastAsia="Arial" w:cs="Arial"/>
                <w:szCs w:val="20"/>
                <w:lang w:val="sl-SI"/>
              </w:rPr>
              <w:t>način objavljanja v Uradnem listu Republike Slovenije, sestav</w:t>
            </w:r>
            <w:r w:rsidR="00053737">
              <w:rPr>
                <w:rFonts w:eastAsia="Arial" w:cs="Arial"/>
                <w:szCs w:val="20"/>
                <w:lang w:val="sl-SI"/>
              </w:rPr>
              <w:t>a</w:t>
            </w:r>
            <w:r w:rsidR="00053737" w:rsidRPr="004F1361">
              <w:rPr>
                <w:rFonts w:eastAsia="Arial" w:cs="Arial"/>
                <w:szCs w:val="20"/>
                <w:lang w:val="sl-SI"/>
              </w:rPr>
              <w:t xml:space="preserve"> in način dodeljevanja enoličnih identifikacijskih oznak </w:t>
            </w:r>
            <w:r w:rsidR="00053737">
              <w:rPr>
                <w:rFonts w:eastAsia="Arial" w:cs="Arial"/>
                <w:szCs w:val="20"/>
                <w:lang w:val="sl-SI"/>
              </w:rPr>
              <w:t>in</w:t>
            </w:r>
            <w:r w:rsidR="00053737" w:rsidRPr="004F1361">
              <w:rPr>
                <w:rFonts w:eastAsia="Arial" w:cs="Arial"/>
                <w:szCs w:val="20"/>
                <w:lang w:val="sl-SI"/>
              </w:rPr>
              <w:t xml:space="preserve"> način priprave aktov v enotnem slovenskem standardu za normativni akt </w:t>
            </w:r>
            <w:r w:rsidR="00053737">
              <w:rPr>
                <w:rFonts w:eastAsia="Arial" w:cs="Arial"/>
                <w:szCs w:val="20"/>
                <w:lang w:val="sl-SI"/>
              </w:rPr>
              <w:t>ter</w:t>
            </w:r>
            <w:r w:rsidR="00053737" w:rsidRPr="004F1361">
              <w:rPr>
                <w:rFonts w:eastAsia="Arial" w:cs="Arial"/>
                <w:szCs w:val="20"/>
                <w:lang w:val="sl-SI"/>
              </w:rPr>
              <w:t xml:space="preserve"> način uporabe modularnega ogrodja za pripravo elektronskih dokumentov.</w:t>
            </w:r>
          </w:p>
          <w:p w14:paraId="1D364B9D" w14:textId="45044E49" w:rsidR="00053737" w:rsidRPr="00107BB3" w:rsidRDefault="00053737" w:rsidP="00993696">
            <w:pPr>
              <w:overflowPunct w:val="0"/>
              <w:autoSpaceDE w:val="0"/>
              <w:autoSpaceDN w:val="0"/>
              <w:adjustRightInd w:val="0"/>
              <w:spacing w:line="260" w:lineRule="exact"/>
              <w:jc w:val="both"/>
              <w:textAlignment w:val="baseline"/>
              <w:rPr>
                <w:rFonts w:cs="Arial"/>
                <w:iCs/>
                <w:szCs w:val="20"/>
                <w:lang w:val="sl-SI" w:eastAsia="sl-SI"/>
              </w:rPr>
            </w:pPr>
          </w:p>
        </w:tc>
      </w:tr>
      <w:tr w:rsidR="004E15F6" w:rsidRPr="00107BB3" w14:paraId="48BBD336" w14:textId="77777777" w:rsidTr="00C9279A">
        <w:tc>
          <w:tcPr>
            <w:tcW w:w="9418" w:type="dxa"/>
            <w:gridSpan w:val="4"/>
          </w:tcPr>
          <w:p w14:paraId="55A57D11" w14:textId="77777777" w:rsidR="004E15F6" w:rsidRPr="00107BB3" w:rsidRDefault="004E15F6" w:rsidP="00993696">
            <w:pPr>
              <w:suppressAutoHyphens/>
              <w:overflowPunct w:val="0"/>
              <w:autoSpaceDE w:val="0"/>
              <w:autoSpaceDN w:val="0"/>
              <w:adjustRightInd w:val="0"/>
              <w:spacing w:line="260" w:lineRule="exact"/>
              <w:textAlignment w:val="baseline"/>
              <w:outlineLvl w:val="3"/>
              <w:rPr>
                <w:rFonts w:cs="Arial"/>
                <w:b/>
                <w:szCs w:val="20"/>
                <w:lang w:val="sl-SI" w:eastAsia="sl-SI"/>
              </w:rPr>
            </w:pPr>
            <w:r w:rsidRPr="00107BB3">
              <w:rPr>
                <w:rFonts w:cs="Arial"/>
                <w:b/>
                <w:szCs w:val="20"/>
                <w:lang w:val="sl-SI" w:eastAsia="sl-SI"/>
              </w:rPr>
              <w:t>6. Presoja posledic za:</w:t>
            </w:r>
          </w:p>
        </w:tc>
      </w:tr>
      <w:tr w:rsidR="004E15F6" w:rsidRPr="00107BB3" w14:paraId="47A209A1" w14:textId="77777777" w:rsidTr="00C9279A">
        <w:tc>
          <w:tcPr>
            <w:tcW w:w="1703" w:type="dxa"/>
          </w:tcPr>
          <w:p w14:paraId="68A296E1"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a)</w:t>
            </w:r>
          </w:p>
        </w:tc>
        <w:tc>
          <w:tcPr>
            <w:tcW w:w="5444" w:type="dxa"/>
            <w:gridSpan w:val="2"/>
          </w:tcPr>
          <w:p w14:paraId="408334E4" w14:textId="77777777" w:rsidR="004E15F6" w:rsidRPr="00107BB3" w:rsidRDefault="004E15F6" w:rsidP="00993696">
            <w:pPr>
              <w:overflowPunct w:val="0"/>
              <w:autoSpaceDE w:val="0"/>
              <w:autoSpaceDN w:val="0"/>
              <w:adjustRightInd w:val="0"/>
              <w:spacing w:line="260" w:lineRule="exact"/>
              <w:jc w:val="both"/>
              <w:textAlignment w:val="baseline"/>
              <w:rPr>
                <w:rFonts w:cs="Arial"/>
                <w:szCs w:val="20"/>
                <w:lang w:val="sl-SI" w:eastAsia="sl-SI"/>
              </w:rPr>
            </w:pPr>
            <w:r w:rsidRPr="00107BB3">
              <w:rPr>
                <w:rFonts w:cs="Arial"/>
                <w:szCs w:val="20"/>
                <w:lang w:val="sl-SI" w:eastAsia="sl-SI"/>
              </w:rPr>
              <w:t>javnofinančna sredstva nad 40.000 EUR v tekočem in naslednjih treh letih</w:t>
            </w:r>
          </w:p>
        </w:tc>
        <w:tc>
          <w:tcPr>
            <w:tcW w:w="2271" w:type="dxa"/>
            <w:vAlign w:val="center"/>
          </w:tcPr>
          <w:p w14:paraId="0490F20A" w14:textId="484BAFFF" w:rsidR="004E15F6" w:rsidRPr="00107BB3" w:rsidRDefault="00053737" w:rsidP="00993696">
            <w:pPr>
              <w:overflowPunct w:val="0"/>
              <w:autoSpaceDE w:val="0"/>
              <w:autoSpaceDN w:val="0"/>
              <w:adjustRightInd w:val="0"/>
              <w:spacing w:line="260" w:lineRule="exact"/>
              <w:jc w:val="center"/>
              <w:textAlignment w:val="baseline"/>
              <w:rPr>
                <w:rFonts w:cs="Arial"/>
                <w:iCs/>
                <w:szCs w:val="20"/>
                <w:lang w:val="sl-SI" w:eastAsia="sl-SI"/>
              </w:rPr>
            </w:pPr>
            <w:r>
              <w:rPr>
                <w:rFonts w:cs="Arial"/>
                <w:iCs/>
                <w:szCs w:val="20"/>
                <w:lang w:val="sl-SI" w:eastAsia="sl-SI"/>
              </w:rPr>
              <w:t>NE</w:t>
            </w:r>
          </w:p>
        </w:tc>
      </w:tr>
      <w:tr w:rsidR="004E15F6" w:rsidRPr="00107BB3" w14:paraId="6B899A9E" w14:textId="77777777" w:rsidTr="00C9279A">
        <w:tc>
          <w:tcPr>
            <w:tcW w:w="1703" w:type="dxa"/>
          </w:tcPr>
          <w:p w14:paraId="2E582E78"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b)</w:t>
            </w:r>
          </w:p>
        </w:tc>
        <w:tc>
          <w:tcPr>
            <w:tcW w:w="5444" w:type="dxa"/>
            <w:gridSpan w:val="2"/>
          </w:tcPr>
          <w:p w14:paraId="07FB884A" w14:textId="77777777" w:rsidR="004E15F6" w:rsidRPr="00107BB3" w:rsidRDefault="004E15F6" w:rsidP="0099369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bCs/>
                <w:szCs w:val="20"/>
                <w:lang w:val="sl-SI" w:eastAsia="sl-SI"/>
              </w:rPr>
              <w:t>usklajenost slovenskega pravnega reda s pravnim redom Evropske unije</w:t>
            </w:r>
          </w:p>
        </w:tc>
        <w:tc>
          <w:tcPr>
            <w:tcW w:w="2271" w:type="dxa"/>
            <w:vAlign w:val="center"/>
          </w:tcPr>
          <w:p w14:paraId="57A8386D"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r w:rsidR="004E15F6" w:rsidRPr="00107BB3" w14:paraId="647E2361" w14:textId="77777777" w:rsidTr="00C9279A">
        <w:tc>
          <w:tcPr>
            <w:tcW w:w="1703" w:type="dxa"/>
          </w:tcPr>
          <w:p w14:paraId="18FD8441"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c)</w:t>
            </w:r>
          </w:p>
        </w:tc>
        <w:tc>
          <w:tcPr>
            <w:tcW w:w="5444" w:type="dxa"/>
            <w:gridSpan w:val="2"/>
          </w:tcPr>
          <w:p w14:paraId="50C777F8" w14:textId="77777777" w:rsidR="004E15F6" w:rsidRPr="00107BB3" w:rsidRDefault="004E15F6" w:rsidP="00993696">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szCs w:val="20"/>
                <w:lang w:val="sl-SI" w:eastAsia="sl-SI"/>
              </w:rPr>
              <w:t>administrativne posledice</w:t>
            </w:r>
          </w:p>
        </w:tc>
        <w:tc>
          <w:tcPr>
            <w:tcW w:w="2271" w:type="dxa"/>
            <w:vAlign w:val="center"/>
          </w:tcPr>
          <w:p w14:paraId="0F525471" w14:textId="77777777" w:rsidR="004E15F6" w:rsidRPr="00107BB3" w:rsidRDefault="004E15F6" w:rsidP="00993696">
            <w:pPr>
              <w:overflowPunct w:val="0"/>
              <w:autoSpaceDE w:val="0"/>
              <w:autoSpaceDN w:val="0"/>
              <w:adjustRightInd w:val="0"/>
              <w:spacing w:line="260" w:lineRule="exact"/>
              <w:jc w:val="center"/>
              <w:textAlignment w:val="baseline"/>
              <w:rPr>
                <w:rFonts w:cs="Arial"/>
                <w:szCs w:val="20"/>
                <w:lang w:val="sl-SI" w:eastAsia="sl-SI"/>
              </w:rPr>
            </w:pPr>
            <w:r w:rsidRPr="00107BB3">
              <w:rPr>
                <w:rFonts w:cs="Arial"/>
                <w:szCs w:val="20"/>
                <w:lang w:val="sl-SI" w:eastAsia="sl-SI"/>
              </w:rPr>
              <w:t>NE</w:t>
            </w:r>
          </w:p>
        </w:tc>
      </w:tr>
      <w:tr w:rsidR="004E15F6" w:rsidRPr="00107BB3" w14:paraId="12CEBE6B" w14:textId="77777777" w:rsidTr="00C9279A">
        <w:tc>
          <w:tcPr>
            <w:tcW w:w="1703" w:type="dxa"/>
          </w:tcPr>
          <w:p w14:paraId="56202025"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č)</w:t>
            </w:r>
          </w:p>
        </w:tc>
        <w:tc>
          <w:tcPr>
            <w:tcW w:w="5444" w:type="dxa"/>
            <w:gridSpan w:val="2"/>
          </w:tcPr>
          <w:p w14:paraId="297E1877" w14:textId="77777777" w:rsidR="004E15F6" w:rsidRPr="00107BB3" w:rsidRDefault="004E15F6" w:rsidP="00993696">
            <w:p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szCs w:val="20"/>
                <w:lang w:val="sl-SI" w:eastAsia="sl-SI"/>
              </w:rPr>
              <w:t>gospodarstvo, zlasti</w:t>
            </w:r>
            <w:r w:rsidRPr="00107BB3">
              <w:rPr>
                <w:rFonts w:cs="Arial"/>
                <w:bCs/>
                <w:szCs w:val="20"/>
                <w:lang w:val="sl-SI" w:eastAsia="sl-SI"/>
              </w:rPr>
              <w:t xml:space="preserve"> mala in srednja podjetja ter konkurenčnost podjetij</w:t>
            </w:r>
          </w:p>
        </w:tc>
        <w:tc>
          <w:tcPr>
            <w:tcW w:w="2271" w:type="dxa"/>
            <w:vAlign w:val="center"/>
          </w:tcPr>
          <w:p w14:paraId="657D4BB8"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r w:rsidR="004E15F6" w:rsidRPr="00107BB3" w14:paraId="509433D1" w14:textId="77777777" w:rsidTr="00C9279A">
        <w:tc>
          <w:tcPr>
            <w:tcW w:w="1703" w:type="dxa"/>
          </w:tcPr>
          <w:p w14:paraId="206BC9EB"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d)</w:t>
            </w:r>
          </w:p>
        </w:tc>
        <w:tc>
          <w:tcPr>
            <w:tcW w:w="5444" w:type="dxa"/>
            <w:gridSpan w:val="2"/>
          </w:tcPr>
          <w:p w14:paraId="622DF4F1" w14:textId="77777777" w:rsidR="004E15F6" w:rsidRPr="00107BB3" w:rsidRDefault="004E15F6" w:rsidP="00993696">
            <w:p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okolje, vključno s prostorskimi in varstvenimi vidiki</w:t>
            </w:r>
          </w:p>
        </w:tc>
        <w:tc>
          <w:tcPr>
            <w:tcW w:w="2271" w:type="dxa"/>
            <w:vAlign w:val="center"/>
          </w:tcPr>
          <w:p w14:paraId="181AA0B6"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r w:rsidR="004E15F6" w:rsidRPr="00107BB3" w14:paraId="4E6FCEF1" w14:textId="77777777" w:rsidTr="00C9279A">
        <w:tc>
          <w:tcPr>
            <w:tcW w:w="1703" w:type="dxa"/>
          </w:tcPr>
          <w:p w14:paraId="6094C0A0"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e)</w:t>
            </w:r>
          </w:p>
        </w:tc>
        <w:tc>
          <w:tcPr>
            <w:tcW w:w="5444" w:type="dxa"/>
            <w:gridSpan w:val="2"/>
          </w:tcPr>
          <w:p w14:paraId="45AEA2F3" w14:textId="77777777" w:rsidR="004E15F6" w:rsidRPr="00107BB3" w:rsidRDefault="004E15F6" w:rsidP="00993696">
            <w:p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socialno področje</w:t>
            </w:r>
          </w:p>
        </w:tc>
        <w:tc>
          <w:tcPr>
            <w:tcW w:w="2271" w:type="dxa"/>
            <w:vAlign w:val="center"/>
          </w:tcPr>
          <w:p w14:paraId="57AE2289"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r w:rsidR="004E15F6" w:rsidRPr="00107BB3" w14:paraId="22126542" w14:textId="77777777" w:rsidTr="00C9279A">
        <w:tc>
          <w:tcPr>
            <w:tcW w:w="1703" w:type="dxa"/>
          </w:tcPr>
          <w:p w14:paraId="3262BFFB" w14:textId="77777777" w:rsidR="004E15F6" w:rsidRPr="00107BB3" w:rsidRDefault="004E15F6" w:rsidP="00993696">
            <w:pPr>
              <w:overflowPunct w:val="0"/>
              <w:autoSpaceDE w:val="0"/>
              <w:autoSpaceDN w:val="0"/>
              <w:adjustRightInd w:val="0"/>
              <w:spacing w:line="260" w:lineRule="exact"/>
              <w:ind w:left="360"/>
              <w:jc w:val="both"/>
              <w:textAlignment w:val="baseline"/>
              <w:rPr>
                <w:rFonts w:cs="Arial"/>
                <w:iCs/>
                <w:szCs w:val="20"/>
                <w:lang w:val="sl-SI" w:eastAsia="sl-SI"/>
              </w:rPr>
            </w:pPr>
            <w:r w:rsidRPr="00107BB3">
              <w:rPr>
                <w:rFonts w:cs="Arial"/>
                <w:iCs/>
                <w:szCs w:val="20"/>
                <w:lang w:val="sl-SI" w:eastAsia="sl-SI"/>
              </w:rPr>
              <w:t>f)</w:t>
            </w:r>
          </w:p>
        </w:tc>
        <w:tc>
          <w:tcPr>
            <w:tcW w:w="5444" w:type="dxa"/>
            <w:gridSpan w:val="2"/>
          </w:tcPr>
          <w:p w14:paraId="116BBE27" w14:textId="77777777" w:rsidR="004E15F6" w:rsidRPr="00107BB3" w:rsidRDefault="004E15F6" w:rsidP="00993696">
            <w:p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dokumente razvojnega načrtovanja:</w:t>
            </w:r>
          </w:p>
          <w:p w14:paraId="6D6A99F5" w14:textId="77777777" w:rsidR="004E15F6" w:rsidRPr="00107BB3" w:rsidRDefault="004E15F6" w:rsidP="00ED7BBA">
            <w:pPr>
              <w:numPr>
                <w:ilvl w:val="0"/>
                <w:numId w:val="4"/>
              </w:num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nacionalne dokumente razvojnega načrtovanja</w:t>
            </w:r>
          </w:p>
          <w:p w14:paraId="2DA14A42" w14:textId="77777777" w:rsidR="004E15F6" w:rsidRPr="00107BB3" w:rsidRDefault="004E15F6" w:rsidP="00ED7BBA">
            <w:pPr>
              <w:numPr>
                <w:ilvl w:val="0"/>
                <w:numId w:val="4"/>
              </w:num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razvojne politike na ravni programov po strukturi razvojne klasifikacije programskega proračuna</w:t>
            </w:r>
          </w:p>
          <w:p w14:paraId="1FAAA25E" w14:textId="77777777" w:rsidR="004E15F6" w:rsidRPr="00107BB3" w:rsidRDefault="004E15F6" w:rsidP="00ED7BBA">
            <w:pPr>
              <w:numPr>
                <w:ilvl w:val="0"/>
                <w:numId w:val="4"/>
              </w:numPr>
              <w:overflowPunct w:val="0"/>
              <w:autoSpaceDE w:val="0"/>
              <w:autoSpaceDN w:val="0"/>
              <w:adjustRightInd w:val="0"/>
              <w:spacing w:line="260" w:lineRule="exact"/>
              <w:jc w:val="both"/>
              <w:textAlignment w:val="baseline"/>
              <w:rPr>
                <w:rFonts w:cs="Arial"/>
                <w:bCs/>
                <w:szCs w:val="20"/>
                <w:lang w:val="sl-SI" w:eastAsia="sl-SI"/>
              </w:rPr>
            </w:pPr>
            <w:r w:rsidRPr="00107BB3">
              <w:rPr>
                <w:rFonts w:cs="Arial"/>
                <w:bCs/>
                <w:szCs w:val="20"/>
                <w:lang w:val="sl-SI" w:eastAsia="sl-SI"/>
              </w:rPr>
              <w:t>razvojne dokumente Evropske unije in mednarodnih organizacij</w:t>
            </w:r>
          </w:p>
        </w:tc>
        <w:tc>
          <w:tcPr>
            <w:tcW w:w="2271" w:type="dxa"/>
            <w:vAlign w:val="center"/>
          </w:tcPr>
          <w:p w14:paraId="7023A233" w14:textId="77777777" w:rsidR="004E15F6" w:rsidRPr="00107BB3" w:rsidRDefault="004E15F6" w:rsidP="00993696">
            <w:pPr>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NE</w:t>
            </w:r>
          </w:p>
        </w:tc>
      </w:tr>
    </w:tbl>
    <w:p w14:paraId="54F9492F" w14:textId="77777777" w:rsidR="004E15F6" w:rsidRPr="00107BB3" w:rsidRDefault="004E15F6" w:rsidP="004E15F6">
      <w:pPr>
        <w:spacing w:line="260" w:lineRule="exact"/>
        <w:rPr>
          <w:rFonts w:cs="Arial"/>
          <w:vanish/>
          <w:szCs w:val="20"/>
          <w:lang w:val="sl-SI"/>
        </w:rPr>
      </w:pPr>
    </w:p>
    <w:tbl>
      <w:tblPr>
        <w:tblW w:w="9497" w:type="dxa"/>
        <w:tblInd w:w="-289" w:type="dxa"/>
        <w:tblLook w:val="04A0" w:firstRow="1" w:lastRow="0" w:firstColumn="1" w:lastColumn="0" w:noHBand="0" w:noVBand="1"/>
      </w:tblPr>
      <w:tblGrid>
        <w:gridCol w:w="7137"/>
        <w:gridCol w:w="2360"/>
      </w:tblGrid>
      <w:tr w:rsidR="004E15F6" w:rsidRPr="00705DAF" w14:paraId="58C839C4" w14:textId="77777777" w:rsidTr="00C9279A">
        <w:trPr>
          <w:trHeight w:val="1152"/>
        </w:trPr>
        <w:tc>
          <w:tcPr>
            <w:tcW w:w="9497" w:type="dxa"/>
            <w:gridSpan w:val="2"/>
          </w:tcPr>
          <w:p w14:paraId="7C8657BB" w14:textId="34EDEA64" w:rsidR="004E15F6" w:rsidRPr="00107BB3" w:rsidRDefault="004E15F6" w:rsidP="00993696">
            <w:pPr>
              <w:spacing w:line="260" w:lineRule="exact"/>
              <w:rPr>
                <w:rFonts w:cs="Arial"/>
                <w:b/>
                <w:szCs w:val="20"/>
                <w:lang w:val="sl-SI"/>
              </w:rPr>
            </w:pPr>
            <w:r w:rsidRPr="00107BB3">
              <w:rPr>
                <w:rFonts w:cs="Arial"/>
                <w:b/>
                <w:szCs w:val="20"/>
                <w:lang w:val="sl-SI"/>
              </w:rPr>
              <w:t>7. Predstavitev ocene finančnih posledic pod 40.000 EUR:</w:t>
            </w:r>
          </w:p>
          <w:p w14:paraId="48E09FDD" w14:textId="77777777" w:rsidR="004E15F6" w:rsidRPr="00107BB3" w:rsidRDefault="004E15F6" w:rsidP="00993696">
            <w:pPr>
              <w:spacing w:line="260" w:lineRule="exact"/>
              <w:rPr>
                <w:rFonts w:cs="Arial"/>
                <w:szCs w:val="20"/>
                <w:lang w:val="sl-SI"/>
              </w:rPr>
            </w:pPr>
            <w:r w:rsidRPr="00107BB3">
              <w:rPr>
                <w:rFonts w:cs="Arial"/>
                <w:szCs w:val="20"/>
                <w:lang w:val="sl-SI"/>
              </w:rPr>
              <w:t>(Samo če izberete NE pod točko 6.a.)</w:t>
            </w:r>
          </w:p>
          <w:p w14:paraId="7FCE2838" w14:textId="77777777" w:rsidR="00053737" w:rsidRDefault="00053737" w:rsidP="00993696">
            <w:pPr>
              <w:spacing w:line="260" w:lineRule="exact"/>
              <w:rPr>
                <w:rFonts w:cs="Arial"/>
                <w:b/>
                <w:szCs w:val="20"/>
                <w:lang w:val="sl-SI"/>
              </w:rPr>
            </w:pPr>
          </w:p>
          <w:p w14:paraId="6C61AFBC" w14:textId="44FED8C0" w:rsidR="004E15F6" w:rsidRPr="00107BB3" w:rsidRDefault="004E15F6" w:rsidP="00993696">
            <w:pPr>
              <w:spacing w:line="260" w:lineRule="exact"/>
              <w:rPr>
                <w:rFonts w:cs="Arial"/>
                <w:b/>
                <w:szCs w:val="20"/>
                <w:lang w:val="sl-SI"/>
              </w:rPr>
            </w:pPr>
            <w:r w:rsidRPr="00107BB3">
              <w:rPr>
                <w:rFonts w:cs="Arial"/>
                <w:b/>
                <w:szCs w:val="20"/>
                <w:lang w:val="sl-SI"/>
              </w:rPr>
              <w:t>Kratka obrazložitev</w:t>
            </w:r>
          </w:p>
          <w:p w14:paraId="03C8612A" w14:textId="77777777" w:rsidR="004E15F6" w:rsidRDefault="004E15F6" w:rsidP="00993696">
            <w:pPr>
              <w:spacing w:line="260" w:lineRule="exact"/>
              <w:rPr>
                <w:rFonts w:cs="Arial"/>
                <w:bCs/>
                <w:szCs w:val="20"/>
                <w:lang w:val="sl-SI"/>
              </w:rPr>
            </w:pPr>
          </w:p>
          <w:p w14:paraId="5D7D7E15" w14:textId="77777777" w:rsidR="00053737" w:rsidRDefault="00053737" w:rsidP="00993696">
            <w:pPr>
              <w:spacing w:line="260" w:lineRule="exact"/>
              <w:rPr>
                <w:rFonts w:cs="Arial"/>
                <w:bCs/>
                <w:szCs w:val="20"/>
                <w:lang w:val="sl-SI"/>
              </w:rPr>
            </w:pPr>
            <w:r>
              <w:rPr>
                <w:rFonts w:cs="Arial"/>
                <w:bCs/>
                <w:szCs w:val="20"/>
                <w:lang w:val="sl-SI"/>
              </w:rPr>
              <w:t xml:space="preserve">Finančne posledice so bile </w:t>
            </w:r>
            <w:r w:rsidR="00237EEB">
              <w:rPr>
                <w:rFonts w:cs="Arial"/>
                <w:bCs/>
                <w:szCs w:val="20"/>
                <w:lang w:val="sl-SI"/>
              </w:rPr>
              <w:t>celovito</w:t>
            </w:r>
            <w:r>
              <w:rPr>
                <w:rFonts w:cs="Arial"/>
                <w:bCs/>
                <w:szCs w:val="20"/>
                <w:lang w:val="sl-SI"/>
              </w:rPr>
              <w:t xml:space="preserve"> predstavljene ob pripravi predloga Zakona o objavljanju v Uradnem listu Republike Slovenije, ki je podlaga za izdajo te uredbe. </w:t>
            </w:r>
          </w:p>
          <w:p w14:paraId="7A9F9FF3" w14:textId="35E57426" w:rsidR="00C9279A" w:rsidRPr="00107BB3" w:rsidRDefault="00C9279A" w:rsidP="00993696">
            <w:pPr>
              <w:spacing w:line="260" w:lineRule="exact"/>
              <w:rPr>
                <w:rFonts w:cs="Arial"/>
                <w:bCs/>
                <w:szCs w:val="20"/>
                <w:lang w:val="sl-SI"/>
              </w:rPr>
            </w:pPr>
          </w:p>
        </w:tc>
      </w:tr>
      <w:tr w:rsidR="004E15F6" w:rsidRPr="00705DAF" w14:paraId="4F77C763" w14:textId="77777777" w:rsidTr="00C9279A">
        <w:trPr>
          <w:trHeight w:val="371"/>
        </w:trPr>
        <w:tc>
          <w:tcPr>
            <w:tcW w:w="9497" w:type="dxa"/>
            <w:gridSpan w:val="2"/>
          </w:tcPr>
          <w:p w14:paraId="145D0439" w14:textId="77777777" w:rsidR="004E15F6" w:rsidRPr="00107BB3" w:rsidRDefault="004E15F6" w:rsidP="00993696">
            <w:pPr>
              <w:spacing w:line="260" w:lineRule="exact"/>
              <w:rPr>
                <w:rFonts w:cs="Arial"/>
                <w:b/>
                <w:szCs w:val="20"/>
                <w:lang w:val="sl-SI"/>
              </w:rPr>
            </w:pPr>
            <w:r w:rsidRPr="00107BB3">
              <w:rPr>
                <w:rFonts w:cs="Arial"/>
                <w:b/>
                <w:szCs w:val="20"/>
                <w:lang w:val="sl-SI"/>
              </w:rPr>
              <w:t>8. Predstavitev sodelovanja z združenji občin:</w:t>
            </w:r>
          </w:p>
        </w:tc>
      </w:tr>
      <w:tr w:rsidR="004E15F6" w:rsidRPr="00107BB3" w14:paraId="6792757F" w14:textId="77777777" w:rsidTr="00C9279A">
        <w:tblPrEx>
          <w:tblLook w:val="0000" w:firstRow="0" w:lastRow="0" w:firstColumn="0" w:lastColumn="0" w:noHBand="0" w:noVBand="0"/>
        </w:tblPrEx>
        <w:tc>
          <w:tcPr>
            <w:tcW w:w="7137" w:type="dxa"/>
          </w:tcPr>
          <w:p w14:paraId="41290226" w14:textId="77777777" w:rsidR="004E15F6" w:rsidRPr="00107BB3" w:rsidRDefault="004E15F6" w:rsidP="00993696">
            <w:pPr>
              <w:widowControl w:val="0"/>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Vsebina predloženega gradiva (predpisa) vpliva na:</w:t>
            </w:r>
          </w:p>
          <w:p w14:paraId="5D4435D5" w14:textId="77777777" w:rsidR="004E15F6" w:rsidRPr="00107BB3" w:rsidRDefault="004E15F6" w:rsidP="00ED7BBA">
            <w:pPr>
              <w:widowControl w:val="0"/>
              <w:numPr>
                <w:ilvl w:val="0"/>
                <w:numId w:val="13"/>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pristojnosti občin,</w:t>
            </w:r>
          </w:p>
          <w:p w14:paraId="1CD217E7" w14:textId="77777777" w:rsidR="004E15F6" w:rsidRPr="00107BB3" w:rsidRDefault="004E15F6" w:rsidP="00ED7BBA">
            <w:pPr>
              <w:widowControl w:val="0"/>
              <w:numPr>
                <w:ilvl w:val="0"/>
                <w:numId w:val="13"/>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delovanje občin,</w:t>
            </w:r>
          </w:p>
          <w:p w14:paraId="5EACC5E5" w14:textId="77777777" w:rsidR="004E15F6" w:rsidRDefault="004E15F6" w:rsidP="00ED7BBA">
            <w:pPr>
              <w:widowControl w:val="0"/>
              <w:numPr>
                <w:ilvl w:val="0"/>
                <w:numId w:val="13"/>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financiranje občin.</w:t>
            </w:r>
          </w:p>
          <w:p w14:paraId="6A046509" w14:textId="5BA64804" w:rsidR="00C9279A" w:rsidRPr="00107BB3" w:rsidRDefault="00C9279A" w:rsidP="00C9279A">
            <w:pPr>
              <w:widowControl w:val="0"/>
              <w:overflowPunct w:val="0"/>
              <w:autoSpaceDE w:val="0"/>
              <w:autoSpaceDN w:val="0"/>
              <w:adjustRightInd w:val="0"/>
              <w:spacing w:line="260" w:lineRule="exact"/>
              <w:ind w:left="360"/>
              <w:jc w:val="both"/>
              <w:textAlignment w:val="baseline"/>
              <w:rPr>
                <w:rFonts w:cs="Arial"/>
                <w:iCs/>
                <w:szCs w:val="20"/>
                <w:lang w:val="sl-SI" w:eastAsia="sl-SI"/>
              </w:rPr>
            </w:pPr>
          </w:p>
        </w:tc>
        <w:tc>
          <w:tcPr>
            <w:tcW w:w="2360" w:type="dxa"/>
          </w:tcPr>
          <w:p w14:paraId="45A50A8C" w14:textId="469C2A73" w:rsidR="004E15F6" w:rsidRPr="00107BB3" w:rsidRDefault="009F5E17" w:rsidP="00993696">
            <w:pPr>
              <w:widowControl w:val="0"/>
              <w:overflowPunct w:val="0"/>
              <w:autoSpaceDE w:val="0"/>
              <w:autoSpaceDN w:val="0"/>
              <w:adjustRightInd w:val="0"/>
              <w:spacing w:line="260" w:lineRule="exact"/>
              <w:jc w:val="center"/>
              <w:textAlignment w:val="baseline"/>
              <w:rPr>
                <w:rFonts w:cs="Arial"/>
                <w:szCs w:val="20"/>
                <w:lang w:val="sl-SI" w:eastAsia="sl-SI"/>
              </w:rPr>
            </w:pPr>
            <w:r>
              <w:rPr>
                <w:rFonts w:cs="Arial"/>
                <w:szCs w:val="20"/>
                <w:lang w:val="sl-SI" w:eastAsia="sl-SI"/>
              </w:rPr>
              <w:t>DA</w:t>
            </w:r>
          </w:p>
        </w:tc>
      </w:tr>
      <w:tr w:rsidR="004E15F6" w:rsidRPr="00705DAF" w14:paraId="616B6A2B" w14:textId="77777777" w:rsidTr="00C9279A">
        <w:trPr>
          <w:trHeight w:val="274"/>
        </w:trPr>
        <w:tc>
          <w:tcPr>
            <w:tcW w:w="9497" w:type="dxa"/>
            <w:gridSpan w:val="2"/>
          </w:tcPr>
          <w:p w14:paraId="78B284C4" w14:textId="77777777" w:rsidR="004E15F6" w:rsidRPr="00107BB3" w:rsidRDefault="004E15F6" w:rsidP="00993696">
            <w:pPr>
              <w:widowControl w:val="0"/>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Gradivo (predpis) je bilo poslano v mnenje: </w:t>
            </w:r>
          </w:p>
          <w:p w14:paraId="739C482A" w14:textId="3C239FB6" w:rsidR="004E15F6" w:rsidRPr="00107BB3" w:rsidRDefault="004E15F6" w:rsidP="00ED7BBA">
            <w:pPr>
              <w:widowControl w:val="0"/>
              <w:numPr>
                <w:ilvl w:val="0"/>
                <w:numId w:val="7"/>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Skupnosti občin Slovenije SOS: </w:t>
            </w:r>
            <w:r w:rsidR="00F95AB5">
              <w:rPr>
                <w:rFonts w:cs="Arial"/>
                <w:iCs/>
                <w:szCs w:val="20"/>
                <w:lang w:val="sl-SI" w:eastAsia="sl-SI"/>
              </w:rPr>
              <w:t xml:space="preserve">                                                 </w:t>
            </w:r>
            <w:r w:rsidR="009F5E17">
              <w:rPr>
                <w:rFonts w:cs="Arial"/>
                <w:iCs/>
                <w:szCs w:val="20"/>
                <w:lang w:val="sl-SI" w:eastAsia="sl-SI"/>
              </w:rPr>
              <w:t>DA</w:t>
            </w:r>
          </w:p>
          <w:p w14:paraId="4D8961ED" w14:textId="0DF1C56F" w:rsidR="004E15F6" w:rsidRPr="00107BB3" w:rsidRDefault="004E15F6" w:rsidP="00ED7BBA">
            <w:pPr>
              <w:widowControl w:val="0"/>
              <w:numPr>
                <w:ilvl w:val="0"/>
                <w:numId w:val="7"/>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 xml:space="preserve">Združenju občin Slovenije ZOS: </w:t>
            </w:r>
            <w:r w:rsidR="00F95AB5">
              <w:rPr>
                <w:rFonts w:cs="Arial"/>
                <w:iCs/>
                <w:szCs w:val="20"/>
                <w:lang w:val="sl-SI" w:eastAsia="sl-SI"/>
              </w:rPr>
              <w:t xml:space="preserve">                                                 </w:t>
            </w:r>
            <w:r w:rsidR="009F5E17">
              <w:rPr>
                <w:rFonts w:cs="Arial"/>
                <w:iCs/>
                <w:szCs w:val="20"/>
                <w:lang w:val="sl-SI" w:eastAsia="sl-SI"/>
              </w:rPr>
              <w:t>DA</w:t>
            </w:r>
          </w:p>
          <w:p w14:paraId="2A7EA5E1" w14:textId="76DEF1BA" w:rsidR="004E15F6" w:rsidRPr="00107BB3" w:rsidRDefault="004E15F6" w:rsidP="00ED7BBA">
            <w:pPr>
              <w:widowControl w:val="0"/>
              <w:numPr>
                <w:ilvl w:val="0"/>
                <w:numId w:val="7"/>
              </w:num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t>Združenju mestnih občin Slovenije ZMOS:</w:t>
            </w:r>
            <w:r w:rsidR="00F95AB5">
              <w:rPr>
                <w:rFonts w:cs="Arial"/>
                <w:iCs/>
                <w:szCs w:val="20"/>
                <w:lang w:val="sl-SI" w:eastAsia="sl-SI"/>
              </w:rPr>
              <w:t xml:space="preserve">                                 </w:t>
            </w:r>
            <w:r w:rsidR="009F5E17">
              <w:rPr>
                <w:rFonts w:cs="Arial"/>
                <w:iCs/>
                <w:szCs w:val="20"/>
                <w:lang w:val="sl-SI" w:eastAsia="sl-SI"/>
              </w:rPr>
              <w:t>DA</w:t>
            </w:r>
          </w:p>
          <w:p w14:paraId="59991946" w14:textId="378A1017" w:rsidR="008919C2" w:rsidRPr="00107BB3" w:rsidRDefault="008919C2" w:rsidP="00237EEB">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4E15F6" w:rsidRPr="00107BB3" w14:paraId="32E2EB1D" w14:textId="77777777" w:rsidTr="00C9279A">
        <w:tc>
          <w:tcPr>
            <w:tcW w:w="9497" w:type="dxa"/>
            <w:gridSpan w:val="2"/>
            <w:vAlign w:val="center"/>
          </w:tcPr>
          <w:p w14:paraId="70D4E85B" w14:textId="77777777" w:rsidR="004E15F6" w:rsidRPr="00107BB3" w:rsidRDefault="004E15F6" w:rsidP="00993696">
            <w:pPr>
              <w:widowControl w:val="0"/>
              <w:overflowPunct w:val="0"/>
              <w:autoSpaceDE w:val="0"/>
              <w:autoSpaceDN w:val="0"/>
              <w:adjustRightInd w:val="0"/>
              <w:spacing w:line="260" w:lineRule="exact"/>
              <w:textAlignment w:val="baseline"/>
              <w:rPr>
                <w:rFonts w:cs="Arial"/>
                <w:b/>
                <w:szCs w:val="20"/>
                <w:lang w:val="sl-SI" w:eastAsia="sl-SI"/>
              </w:rPr>
            </w:pPr>
            <w:r w:rsidRPr="00107BB3">
              <w:rPr>
                <w:rFonts w:cs="Arial"/>
                <w:b/>
                <w:szCs w:val="20"/>
                <w:lang w:val="sl-SI" w:eastAsia="sl-SI"/>
              </w:rPr>
              <w:t>9. Predstavitev sodelovanja javnosti:</w:t>
            </w:r>
          </w:p>
        </w:tc>
      </w:tr>
      <w:tr w:rsidR="004E15F6" w:rsidRPr="00107BB3" w14:paraId="104EF566" w14:textId="77777777" w:rsidTr="00C9279A">
        <w:tblPrEx>
          <w:tblLook w:val="0000" w:firstRow="0" w:lastRow="0" w:firstColumn="0" w:lastColumn="0" w:noHBand="0" w:noVBand="0"/>
        </w:tblPrEx>
        <w:tc>
          <w:tcPr>
            <w:tcW w:w="7137" w:type="dxa"/>
          </w:tcPr>
          <w:p w14:paraId="46627B58" w14:textId="2738262E" w:rsidR="004E15F6" w:rsidRPr="00107BB3" w:rsidRDefault="004E15F6" w:rsidP="00993696">
            <w:pPr>
              <w:widowControl w:val="0"/>
              <w:overflowPunct w:val="0"/>
              <w:autoSpaceDE w:val="0"/>
              <w:autoSpaceDN w:val="0"/>
              <w:adjustRightInd w:val="0"/>
              <w:spacing w:line="260" w:lineRule="exact"/>
              <w:jc w:val="both"/>
              <w:textAlignment w:val="baseline"/>
              <w:rPr>
                <w:rFonts w:cs="Arial"/>
                <w:szCs w:val="20"/>
                <w:lang w:val="sl-SI" w:eastAsia="sl-SI"/>
              </w:rPr>
            </w:pPr>
            <w:r w:rsidRPr="00107BB3">
              <w:rPr>
                <w:rFonts w:cs="Arial"/>
                <w:iCs/>
                <w:szCs w:val="20"/>
                <w:lang w:val="sl-SI" w:eastAsia="sl-SI"/>
              </w:rPr>
              <w:t>Gradivo je bilo predhodno objavljeno na spletni strani predlagatelja</w:t>
            </w:r>
            <w:r w:rsidR="00F51C54">
              <w:rPr>
                <w:rFonts w:cs="Arial"/>
                <w:iCs/>
                <w:szCs w:val="20"/>
                <w:lang w:val="sl-SI" w:eastAsia="sl-SI"/>
              </w:rPr>
              <w:t>.</w:t>
            </w:r>
          </w:p>
        </w:tc>
        <w:tc>
          <w:tcPr>
            <w:tcW w:w="2360" w:type="dxa"/>
          </w:tcPr>
          <w:p w14:paraId="4B22C791" w14:textId="320E6F3E" w:rsidR="004E15F6" w:rsidRPr="00107BB3" w:rsidRDefault="00237EEB" w:rsidP="00993696">
            <w:pPr>
              <w:widowControl w:val="0"/>
              <w:overflowPunct w:val="0"/>
              <w:autoSpaceDE w:val="0"/>
              <w:autoSpaceDN w:val="0"/>
              <w:adjustRightInd w:val="0"/>
              <w:spacing w:line="260" w:lineRule="exact"/>
              <w:jc w:val="center"/>
              <w:textAlignment w:val="baseline"/>
              <w:rPr>
                <w:rFonts w:cs="Arial"/>
                <w:iCs/>
                <w:szCs w:val="20"/>
                <w:lang w:val="sl-SI" w:eastAsia="sl-SI"/>
              </w:rPr>
            </w:pPr>
            <w:r>
              <w:rPr>
                <w:rFonts w:cs="Arial"/>
                <w:iCs/>
                <w:szCs w:val="20"/>
                <w:lang w:val="sl-SI" w:eastAsia="sl-SI"/>
              </w:rPr>
              <w:t>NE</w:t>
            </w:r>
          </w:p>
        </w:tc>
      </w:tr>
      <w:tr w:rsidR="0088244D" w:rsidRPr="007C7FBE" w14:paraId="7E934796" w14:textId="77777777" w:rsidTr="00C9279A">
        <w:tblPrEx>
          <w:tblLook w:val="0000" w:firstRow="0" w:lastRow="0" w:firstColumn="0" w:lastColumn="0" w:noHBand="0" w:noVBand="0"/>
        </w:tblPrEx>
        <w:tc>
          <w:tcPr>
            <w:tcW w:w="7137" w:type="dxa"/>
          </w:tcPr>
          <w:p w14:paraId="31C7939F" w14:textId="77777777" w:rsidR="0088244D" w:rsidRDefault="0088244D" w:rsidP="00993696">
            <w:pPr>
              <w:widowControl w:val="0"/>
              <w:overflowPunct w:val="0"/>
              <w:autoSpaceDE w:val="0"/>
              <w:autoSpaceDN w:val="0"/>
              <w:adjustRightInd w:val="0"/>
              <w:spacing w:line="260" w:lineRule="exact"/>
              <w:jc w:val="both"/>
              <w:textAlignment w:val="baseline"/>
              <w:rPr>
                <w:rFonts w:cs="Arial"/>
                <w:iCs/>
                <w:szCs w:val="20"/>
                <w:lang w:val="sl-SI" w:eastAsia="sl-SI"/>
              </w:rPr>
            </w:pPr>
            <w:r w:rsidRPr="00107BB3">
              <w:rPr>
                <w:rFonts w:cs="Arial"/>
                <w:iCs/>
                <w:szCs w:val="20"/>
                <w:lang w:val="sl-SI" w:eastAsia="sl-SI"/>
              </w:rPr>
              <w:lastRenderedPageBreak/>
              <w:t xml:space="preserve">Gradivo </w:t>
            </w:r>
            <w:r>
              <w:rPr>
                <w:rFonts w:cs="Arial"/>
                <w:iCs/>
                <w:szCs w:val="20"/>
                <w:lang w:val="sl-SI" w:eastAsia="sl-SI"/>
              </w:rPr>
              <w:t xml:space="preserve">je bilo objavljeno na portalu </w:t>
            </w:r>
            <w:proofErr w:type="spellStart"/>
            <w:r>
              <w:rPr>
                <w:rFonts w:cs="Arial"/>
                <w:iCs/>
                <w:szCs w:val="20"/>
                <w:lang w:val="sl-SI" w:eastAsia="sl-SI"/>
              </w:rPr>
              <w:t>eDemokracija</w:t>
            </w:r>
            <w:proofErr w:type="spellEnd"/>
            <w:r w:rsidRPr="00107BB3">
              <w:rPr>
                <w:rFonts w:cs="Arial"/>
                <w:iCs/>
                <w:szCs w:val="20"/>
                <w:lang w:val="sl-SI" w:eastAsia="sl-SI"/>
              </w:rPr>
              <w:t xml:space="preserve">. </w:t>
            </w:r>
          </w:p>
          <w:p w14:paraId="6F8EA03D" w14:textId="107369F8" w:rsidR="007017AF" w:rsidRDefault="00A36D1E" w:rsidP="00993696">
            <w:pPr>
              <w:widowControl w:val="0"/>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 xml:space="preserve">Gradivo je bilo objavljeno </w:t>
            </w:r>
            <w:r w:rsidR="009F5E17">
              <w:rPr>
                <w:rFonts w:cs="Arial"/>
                <w:iCs/>
                <w:szCs w:val="20"/>
                <w:lang w:val="sl-SI" w:eastAsia="sl-SI"/>
              </w:rPr>
              <w:t>26</w:t>
            </w:r>
            <w:r w:rsidR="00053737">
              <w:rPr>
                <w:rFonts w:cs="Arial"/>
                <w:iCs/>
                <w:szCs w:val="20"/>
                <w:lang w:val="sl-SI" w:eastAsia="sl-SI"/>
              </w:rPr>
              <w:t>. 11. 2025</w:t>
            </w:r>
            <w:r w:rsidR="007473AA">
              <w:rPr>
                <w:rFonts w:cs="Arial"/>
                <w:iCs/>
                <w:szCs w:val="20"/>
                <w:lang w:val="sl-SI" w:eastAsia="sl-SI"/>
              </w:rPr>
              <w:t xml:space="preserve">. </w:t>
            </w:r>
          </w:p>
          <w:p w14:paraId="13881E27" w14:textId="344C525A" w:rsidR="00053737" w:rsidRPr="00107BB3" w:rsidRDefault="00053737" w:rsidP="00993696">
            <w:pPr>
              <w:widowControl w:val="0"/>
              <w:overflowPunct w:val="0"/>
              <w:autoSpaceDE w:val="0"/>
              <w:autoSpaceDN w:val="0"/>
              <w:adjustRightInd w:val="0"/>
              <w:spacing w:line="260" w:lineRule="exact"/>
              <w:jc w:val="both"/>
              <w:textAlignment w:val="baseline"/>
              <w:rPr>
                <w:rFonts w:cs="Arial"/>
                <w:iCs/>
                <w:szCs w:val="20"/>
                <w:lang w:val="sl-SI" w:eastAsia="sl-SI"/>
              </w:rPr>
            </w:pPr>
          </w:p>
        </w:tc>
        <w:tc>
          <w:tcPr>
            <w:tcW w:w="2360" w:type="dxa"/>
          </w:tcPr>
          <w:p w14:paraId="4028F6DD" w14:textId="4B2EE26D" w:rsidR="0088244D" w:rsidRPr="00107BB3" w:rsidRDefault="0088244D" w:rsidP="006C0991">
            <w:pPr>
              <w:widowControl w:val="0"/>
              <w:overflowPunct w:val="0"/>
              <w:autoSpaceDE w:val="0"/>
              <w:autoSpaceDN w:val="0"/>
              <w:adjustRightInd w:val="0"/>
              <w:spacing w:line="260" w:lineRule="exact"/>
              <w:jc w:val="center"/>
              <w:textAlignment w:val="baseline"/>
              <w:rPr>
                <w:rFonts w:cs="Arial"/>
                <w:iCs/>
                <w:szCs w:val="20"/>
                <w:lang w:val="sl-SI" w:eastAsia="sl-SI"/>
              </w:rPr>
            </w:pPr>
            <w:r>
              <w:rPr>
                <w:rFonts w:cs="Arial"/>
                <w:iCs/>
                <w:szCs w:val="20"/>
                <w:lang w:val="sl-SI" w:eastAsia="sl-SI"/>
              </w:rPr>
              <w:t>DA</w:t>
            </w:r>
          </w:p>
        </w:tc>
      </w:tr>
      <w:tr w:rsidR="004E15F6" w:rsidRPr="00107BB3" w14:paraId="16C9905C" w14:textId="77777777" w:rsidTr="00C9279A">
        <w:tblPrEx>
          <w:tblLook w:val="0000" w:firstRow="0" w:lastRow="0" w:firstColumn="0" w:lastColumn="0" w:noHBand="0" w:noVBand="0"/>
        </w:tblPrEx>
        <w:tc>
          <w:tcPr>
            <w:tcW w:w="7137" w:type="dxa"/>
            <w:vAlign w:val="center"/>
          </w:tcPr>
          <w:p w14:paraId="7A1BA942" w14:textId="77777777" w:rsidR="004E15F6" w:rsidRDefault="004E15F6" w:rsidP="00993696">
            <w:pPr>
              <w:widowControl w:val="0"/>
              <w:overflowPunct w:val="0"/>
              <w:autoSpaceDE w:val="0"/>
              <w:autoSpaceDN w:val="0"/>
              <w:adjustRightInd w:val="0"/>
              <w:spacing w:line="260" w:lineRule="exact"/>
              <w:textAlignment w:val="baseline"/>
              <w:rPr>
                <w:rFonts w:cs="Arial"/>
                <w:b/>
                <w:szCs w:val="20"/>
                <w:lang w:val="sl-SI" w:eastAsia="sl-SI"/>
              </w:rPr>
            </w:pPr>
            <w:r w:rsidRPr="00107BB3">
              <w:rPr>
                <w:rFonts w:cs="Arial"/>
                <w:b/>
                <w:szCs w:val="20"/>
                <w:lang w:val="sl-SI" w:eastAsia="sl-SI"/>
              </w:rPr>
              <w:t>10. Pri pripravi gradiva so bile upoštevane zahteve iz Resolucije o normativni dejavnosti:</w:t>
            </w:r>
          </w:p>
          <w:p w14:paraId="50F28AD0" w14:textId="77777777" w:rsidR="00053737" w:rsidRPr="00107BB3" w:rsidRDefault="00053737" w:rsidP="00993696">
            <w:pPr>
              <w:widowControl w:val="0"/>
              <w:overflowPunct w:val="0"/>
              <w:autoSpaceDE w:val="0"/>
              <w:autoSpaceDN w:val="0"/>
              <w:adjustRightInd w:val="0"/>
              <w:spacing w:line="260" w:lineRule="exact"/>
              <w:textAlignment w:val="baseline"/>
              <w:rPr>
                <w:rFonts w:cs="Arial"/>
                <w:szCs w:val="20"/>
                <w:lang w:val="sl-SI" w:eastAsia="sl-SI"/>
              </w:rPr>
            </w:pPr>
          </w:p>
        </w:tc>
        <w:tc>
          <w:tcPr>
            <w:tcW w:w="2360" w:type="dxa"/>
            <w:vAlign w:val="center"/>
          </w:tcPr>
          <w:p w14:paraId="03C424EF" w14:textId="3E16DD53" w:rsidR="004E15F6" w:rsidRPr="00107BB3" w:rsidRDefault="00F52922" w:rsidP="00993696">
            <w:pPr>
              <w:widowControl w:val="0"/>
              <w:overflowPunct w:val="0"/>
              <w:autoSpaceDE w:val="0"/>
              <w:autoSpaceDN w:val="0"/>
              <w:adjustRightInd w:val="0"/>
              <w:spacing w:line="260" w:lineRule="exact"/>
              <w:jc w:val="center"/>
              <w:textAlignment w:val="baseline"/>
              <w:rPr>
                <w:rFonts w:cs="Arial"/>
                <w:iCs/>
                <w:szCs w:val="20"/>
                <w:lang w:val="sl-SI" w:eastAsia="sl-SI"/>
              </w:rPr>
            </w:pPr>
            <w:r w:rsidRPr="00107BB3">
              <w:rPr>
                <w:rFonts w:cs="Arial"/>
                <w:szCs w:val="20"/>
                <w:lang w:val="sl-SI" w:eastAsia="sl-SI"/>
              </w:rPr>
              <w:t>DA</w:t>
            </w:r>
          </w:p>
        </w:tc>
      </w:tr>
      <w:tr w:rsidR="004E15F6" w:rsidRPr="00107BB3" w14:paraId="0CF7279D" w14:textId="77777777" w:rsidTr="00C9279A">
        <w:tblPrEx>
          <w:tblLook w:val="0000" w:firstRow="0" w:lastRow="0" w:firstColumn="0" w:lastColumn="0" w:noHBand="0" w:noVBand="0"/>
        </w:tblPrEx>
        <w:tc>
          <w:tcPr>
            <w:tcW w:w="7137" w:type="dxa"/>
            <w:vAlign w:val="center"/>
          </w:tcPr>
          <w:p w14:paraId="4DB3E15A" w14:textId="77777777" w:rsidR="004E15F6" w:rsidRPr="00107BB3" w:rsidRDefault="004E15F6" w:rsidP="00993696">
            <w:pPr>
              <w:widowControl w:val="0"/>
              <w:overflowPunct w:val="0"/>
              <w:autoSpaceDE w:val="0"/>
              <w:autoSpaceDN w:val="0"/>
              <w:adjustRightInd w:val="0"/>
              <w:spacing w:line="260" w:lineRule="exact"/>
              <w:textAlignment w:val="baseline"/>
              <w:rPr>
                <w:rFonts w:cs="Arial"/>
                <w:b/>
                <w:szCs w:val="20"/>
                <w:lang w:val="sl-SI" w:eastAsia="sl-SI"/>
              </w:rPr>
            </w:pPr>
            <w:r w:rsidRPr="00107BB3">
              <w:rPr>
                <w:rFonts w:cs="Arial"/>
                <w:b/>
                <w:szCs w:val="20"/>
                <w:lang w:val="sl-SI" w:eastAsia="sl-SI"/>
              </w:rPr>
              <w:t>11. Gradivo je uvrščeno v delovni program vlade:</w:t>
            </w:r>
          </w:p>
        </w:tc>
        <w:tc>
          <w:tcPr>
            <w:tcW w:w="2360" w:type="dxa"/>
            <w:vAlign w:val="center"/>
          </w:tcPr>
          <w:p w14:paraId="08D921ED" w14:textId="77777777" w:rsidR="004E15F6" w:rsidRPr="00107BB3" w:rsidRDefault="004E15F6" w:rsidP="00993696">
            <w:pPr>
              <w:widowControl w:val="0"/>
              <w:overflowPunct w:val="0"/>
              <w:autoSpaceDE w:val="0"/>
              <w:autoSpaceDN w:val="0"/>
              <w:adjustRightInd w:val="0"/>
              <w:spacing w:line="260" w:lineRule="exact"/>
              <w:jc w:val="center"/>
              <w:textAlignment w:val="baseline"/>
              <w:rPr>
                <w:rFonts w:cs="Arial"/>
                <w:szCs w:val="20"/>
                <w:lang w:val="sl-SI" w:eastAsia="sl-SI"/>
              </w:rPr>
            </w:pPr>
            <w:r w:rsidRPr="00107BB3">
              <w:rPr>
                <w:rFonts w:cs="Arial"/>
                <w:szCs w:val="20"/>
                <w:lang w:val="sl-SI" w:eastAsia="sl-SI"/>
              </w:rPr>
              <w:t>NE</w:t>
            </w:r>
          </w:p>
        </w:tc>
      </w:tr>
      <w:tr w:rsidR="004E15F6" w:rsidRPr="00107BB3" w14:paraId="557BE060" w14:textId="77777777" w:rsidTr="00C9279A">
        <w:tc>
          <w:tcPr>
            <w:tcW w:w="9497" w:type="dxa"/>
            <w:gridSpan w:val="2"/>
          </w:tcPr>
          <w:p w14:paraId="00B77374" w14:textId="77777777" w:rsidR="004E15F6" w:rsidRPr="00107BB3" w:rsidRDefault="004E15F6" w:rsidP="00993696">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p w14:paraId="18D4CC36" w14:textId="77777777" w:rsidR="004E15F6" w:rsidRPr="00107BB3" w:rsidRDefault="004E15F6" w:rsidP="00845879">
            <w:pPr>
              <w:widowControl w:val="0"/>
              <w:suppressAutoHyphens/>
              <w:overflowPunct w:val="0"/>
              <w:autoSpaceDE w:val="0"/>
              <w:autoSpaceDN w:val="0"/>
              <w:adjustRightInd w:val="0"/>
              <w:spacing w:line="260" w:lineRule="exact"/>
              <w:ind w:left="3400"/>
              <w:jc w:val="center"/>
              <w:textAlignment w:val="baseline"/>
              <w:outlineLvl w:val="3"/>
              <w:rPr>
                <w:rFonts w:cs="Arial"/>
                <w:szCs w:val="20"/>
                <w:lang w:val="sl-SI" w:eastAsia="sl-SI"/>
              </w:rPr>
            </w:pPr>
            <w:r w:rsidRPr="00107BB3">
              <w:rPr>
                <w:rFonts w:cs="Arial"/>
                <w:szCs w:val="20"/>
                <w:lang w:val="sl-SI" w:eastAsia="sl-SI"/>
              </w:rPr>
              <w:t>PODPIS PREDLAGATELJA</w:t>
            </w:r>
          </w:p>
          <w:p w14:paraId="0ECEC69A" w14:textId="77777777" w:rsidR="00845879" w:rsidRPr="00107BB3" w:rsidRDefault="00845879" w:rsidP="00993696">
            <w:pPr>
              <w:widowControl w:val="0"/>
              <w:suppressAutoHyphens/>
              <w:overflowPunct w:val="0"/>
              <w:autoSpaceDE w:val="0"/>
              <w:autoSpaceDN w:val="0"/>
              <w:adjustRightInd w:val="0"/>
              <w:spacing w:line="260" w:lineRule="exact"/>
              <w:ind w:left="3400"/>
              <w:textAlignment w:val="baseline"/>
              <w:outlineLvl w:val="3"/>
              <w:rPr>
                <w:rFonts w:cs="Arial"/>
                <w:b/>
                <w:szCs w:val="20"/>
                <w:lang w:val="sl-SI" w:eastAsia="sl-SI"/>
              </w:rPr>
            </w:pPr>
          </w:p>
          <w:p w14:paraId="476E7847" w14:textId="04B515F9" w:rsidR="004E15F6" w:rsidRPr="00053737" w:rsidRDefault="00FE5EFC" w:rsidP="00845879">
            <w:pPr>
              <w:widowControl w:val="0"/>
              <w:suppressAutoHyphens/>
              <w:overflowPunct w:val="0"/>
              <w:autoSpaceDE w:val="0"/>
              <w:autoSpaceDN w:val="0"/>
              <w:adjustRightInd w:val="0"/>
              <w:spacing w:line="260" w:lineRule="exact"/>
              <w:ind w:left="3400"/>
              <w:jc w:val="center"/>
              <w:textAlignment w:val="baseline"/>
              <w:outlineLvl w:val="3"/>
              <w:rPr>
                <w:rFonts w:cs="Arial"/>
                <w:bCs/>
                <w:szCs w:val="20"/>
                <w:lang w:val="sl-SI" w:eastAsia="sl-SI"/>
              </w:rPr>
            </w:pPr>
            <w:r w:rsidRPr="00053737">
              <w:rPr>
                <w:rFonts w:cs="Arial"/>
                <w:bCs/>
                <w:szCs w:val="20"/>
                <w:lang w:val="sl-SI" w:eastAsia="sl-SI"/>
              </w:rPr>
              <w:t xml:space="preserve">Rado </w:t>
            </w:r>
            <w:r w:rsidR="00053737" w:rsidRPr="00053737">
              <w:rPr>
                <w:rFonts w:cs="Arial"/>
                <w:bCs/>
                <w:szCs w:val="20"/>
                <w:lang w:val="sl-SI" w:eastAsia="sl-SI"/>
              </w:rPr>
              <w:t xml:space="preserve">C. </w:t>
            </w:r>
            <w:proofErr w:type="spellStart"/>
            <w:r w:rsidRPr="00053737">
              <w:rPr>
                <w:rFonts w:cs="Arial"/>
                <w:bCs/>
                <w:szCs w:val="20"/>
                <w:lang w:val="sl-SI" w:eastAsia="sl-SI"/>
              </w:rPr>
              <w:t>Fele</w:t>
            </w:r>
            <w:proofErr w:type="spellEnd"/>
          </w:p>
          <w:p w14:paraId="0F098A1F" w14:textId="397F1876" w:rsidR="00845879" w:rsidRPr="00053737" w:rsidRDefault="00845879" w:rsidP="00845879">
            <w:pPr>
              <w:widowControl w:val="0"/>
              <w:suppressAutoHyphens/>
              <w:overflowPunct w:val="0"/>
              <w:autoSpaceDE w:val="0"/>
              <w:autoSpaceDN w:val="0"/>
              <w:adjustRightInd w:val="0"/>
              <w:spacing w:line="260" w:lineRule="exact"/>
              <w:ind w:left="3400"/>
              <w:jc w:val="center"/>
              <w:textAlignment w:val="baseline"/>
              <w:outlineLvl w:val="3"/>
              <w:rPr>
                <w:rFonts w:cs="Arial"/>
                <w:bCs/>
                <w:szCs w:val="20"/>
                <w:lang w:val="sl-SI" w:eastAsia="sl-SI"/>
              </w:rPr>
            </w:pPr>
            <w:r w:rsidRPr="00053737">
              <w:rPr>
                <w:rFonts w:cs="Arial"/>
                <w:bCs/>
                <w:szCs w:val="20"/>
                <w:lang w:val="sl-SI" w:eastAsia="sl-SI"/>
              </w:rPr>
              <w:t>direktor</w:t>
            </w:r>
          </w:p>
          <w:p w14:paraId="36AAE765" w14:textId="7409110F" w:rsidR="00845879" w:rsidRPr="00107BB3" w:rsidRDefault="00845879" w:rsidP="00F95AB5">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p>
        </w:tc>
      </w:tr>
    </w:tbl>
    <w:p w14:paraId="0C5B9A65" w14:textId="77777777" w:rsidR="004E15F6" w:rsidRPr="00107BB3" w:rsidRDefault="004E15F6" w:rsidP="004E15F6">
      <w:pPr>
        <w:rPr>
          <w:rFonts w:cs="Arial"/>
          <w:lang w:val="sl-SI"/>
        </w:rPr>
      </w:pPr>
    </w:p>
    <w:p w14:paraId="313ECE2A" w14:textId="77777777" w:rsidR="00643FBD" w:rsidRPr="00107BB3" w:rsidRDefault="00643FBD" w:rsidP="00643FBD">
      <w:pPr>
        <w:rPr>
          <w:rFonts w:cs="Arial"/>
          <w:lang w:val="sl-SI"/>
        </w:rPr>
      </w:pPr>
    </w:p>
    <w:p w14:paraId="7EFD8CE3" w14:textId="6066B29B" w:rsidR="00643FBD" w:rsidRDefault="00F95AB5" w:rsidP="00643FBD">
      <w:pPr>
        <w:rPr>
          <w:rFonts w:cs="Arial"/>
          <w:lang w:val="sl-SI"/>
        </w:rPr>
      </w:pPr>
      <w:r>
        <w:rPr>
          <w:rFonts w:cs="Arial"/>
          <w:lang w:val="sl-SI"/>
        </w:rPr>
        <w:t>Prilog</w:t>
      </w:r>
      <w:r w:rsidR="00053737">
        <w:rPr>
          <w:rFonts w:cs="Arial"/>
          <w:lang w:val="sl-SI"/>
        </w:rPr>
        <w:t>a</w:t>
      </w:r>
      <w:r>
        <w:rPr>
          <w:rFonts w:cs="Arial"/>
          <w:lang w:val="sl-SI"/>
        </w:rPr>
        <w:t>:</w:t>
      </w:r>
    </w:p>
    <w:p w14:paraId="4B50F6F0" w14:textId="6338EBEF" w:rsidR="00053737" w:rsidRPr="00053737" w:rsidRDefault="00F95AB5" w:rsidP="00053737">
      <w:pPr>
        <w:pStyle w:val="Odstavekseznama"/>
        <w:numPr>
          <w:ilvl w:val="0"/>
          <w:numId w:val="13"/>
        </w:numPr>
        <w:rPr>
          <w:szCs w:val="20"/>
          <w:lang w:val="sl-SI"/>
        </w:rPr>
      </w:pPr>
      <w:r>
        <w:rPr>
          <w:rFonts w:cs="Arial"/>
          <w:lang w:val="sl-SI"/>
        </w:rPr>
        <w:t xml:space="preserve">Predlog </w:t>
      </w:r>
      <w:r w:rsidR="00A71DDF">
        <w:rPr>
          <w:rFonts w:cs="Arial"/>
          <w:lang w:val="sl-SI"/>
        </w:rPr>
        <w:t>U</w:t>
      </w:r>
      <w:r>
        <w:rPr>
          <w:rFonts w:cs="Arial"/>
          <w:lang w:val="sl-SI"/>
        </w:rPr>
        <w:t>redbe</w:t>
      </w:r>
      <w:r w:rsidR="00A71DDF">
        <w:rPr>
          <w:rFonts w:cs="Arial"/>
          <w:lang w:val="sl-SI"/>
        </w:rPr>
        <w:t xml:space="preserve"> o </w:t>
      </w:r>
      <w:r w:rsidR="00053737">
        <w:rPr>
          <w:rFonts w:cs="Arial"/>
          <w:lang w:val="sl-SI"/>
        </w:rPr>
        <w:t>pripravi in objav</w:t>
      </w:r>
      <w:r w:rsidR="00C27476">
        <w:rPr>
          <w:rFonts w:cs="Arial"/>
          <w:lang w:val="sl-SI"/>
        </w:rPr>
        <w:t>ljanju</w:t>
      </w:r>
      <w:r w:rsidR="00053737">
        <w:rPr>
          <w:rFonts w:cs="Arial"/>
          <w:lang w:val="sl-SI"/>
        </w:rPr>
        <w:t xml:space="preserve"> aktov v Uradnem listu Republike Slovenije</w:t>
      </w:r>
    </w:p>
    <w:p w14:paraId="1D9DBE91" w14:textId="250BA8A1" w:rsidR="00107BB3" w:rsidRPr="00107BB3" w:rsidRDefault="00A93693" w:rsidP="00053737">
      <w:pPr>
        <w:pStyle w:val="Odstavekseznama"/>
        <w:numPr>
          <w:ilvl w:val="0"/>
          <w:numId w:val="13"/>
        </w:numPr>
        <w:rPr>
          <w:szCs w:val="20"/>
          <w:lang w:val="sl-SI"/>
        </w:rPr>
      </w:pPr>
      <w:r w:rsidRPr="00107BB3">
        <w:rPr>
          <w:rFonts w:cs="Arial"/>
          <w:lang w:val="sl-SI"/>
        </w:rPr>
        <w:br w:type="page"/>
      </w:r>
    </w:p>
    <w:p w14:paraId="75FEC4DA" w14:textId="77777777" w:rsidR="00F51C54" w:rsidRPr="000D1EA9" w:rsidRDefault="00F51C54" w:rsidP="00F51C54">
      <w:pPr>
        <w:shd w:val="clear" w:color="auto" w:fill="FFFFFF"/>
        <w:spacing w:line="260" w:lineRule="exact"/>
        <w:jc w:val="right"/>
        <w:rPr>
          <w:rFonts w:eastAsia="Times New Roman" w:cs="Arial"/>
          <w:b/>
          <w:bCs/>
          <w:szCs w:val="20"/>
          <w:lang w:val="sl-SI" w:eastAsia="sl-SI"/>
        </w:rPr>
      </w:pPr>
      <w:r w:rsidRPr="000D1EA9">
        <w:rPr>
          <w:rFonts w:eastAsia="Times New Roman" w:cs="Arial"/>
          <w:b/>
          <w:bCs/>
          <w:szCs w:val="20"/>
          <w:lang w:val="sl-SI" w:eastAsia="sl-SI"/>
        </w:rPr>
        <w:lastRenderedPageBreak/>
        <w:t>PREDLOG</w:t>
      </w:r>
    </w:p>
    <w:p w14:paraId="37E2B40C" w14:textId="6E41CAC3" w:rsidR="00F51C54" w:rsidRPr="00107BB3" w:rsidRDefault="00F51C54" w:rsidP="00C9279A">
      <w:pPr>
        <w:shd w:val="clear" w:color="auto" w:fill="FFFFFF"/>
        <w:spacing w:line="260" w:lineRule="exact"/>
        <w:jc w:val="right"/>
        <w:rPr>
          <w:rFonts w:eastAsia="Times New Roman" w:cs="Arial"/>
          <w:szCs w:val="20"/>
          <w:lang w:val="sl-SI" w:eastAsia="sl-SI"/>
        </w:rPr>
      </w:pPr>
      <w:r w:rsidRPr="00107BB3">
        <w:rPr>
          <w:rFonts w:eastAsia="Times New Roman" w:cs="Arial"/>
          <w:szCs w:val="20"/>
          <w:lang w:val="sl-SI" w:eastAsia="sl-SI"/>
        </w:rPr>
        <w:t>EVA</w:t>
      </w:r>
      <w:r>
        <w:rPr>
          <w:rFonts w:eastAsia="Times New Roman" w:cs="Arial"/>
          <w:szCs w:val="20"/>
          <w:lang w:val="sl-SI" w:eastAsia="sl-SI"/>
        </w:rPr>
        <w:t xml:space="preserve"> </w:t>
      </w:r>
      <w:r w:rsidRPr="00523D4B">
        <w:rPr>
          <w:rFonts w:eastAsia="Times New Roman" w:cs="Arial"/>
          <w:szCs w:val="20"/>
          <w:lang w:val="sl-SI" w:eastAsia="sl-SI"/>
        </w:rPr>
        <w:t>202</w:t>
      </w:r>
      <w:r w:rsidR="00C9279A">
        <w:rPr>
          <w:rFonts w:eastAsia="Times New Roman" w:cs="Arial"/>
          <w:szCs w:val="20"/>
          <w:lang w:val="sl-SI" w:eastAsia="sl-SI"/>
        </w:rPr>
        <w:t>5</w:t>
      </w:r>
      <w:r w:rsidRPr="00523D4B">
        <w:rPr>
          <w:rFonts w:eastAsia="Times New Roman" w:cs="Arial"/>
          <w:szCs w:val="20"/>
          <w:lang w:val="sl-SI" w:eastAsia="sl-SI"/>
        </w:rPr>
        <w:t>-1517-000</w:t>
      </w:r>
      <w:r w:rsidR="00053737">
        <w:rPr>
          <w:rFonts w:eastAsia="Times New Roman" w:cs="Arial"/>
          <w:szCs w:val="20"/>
          <w:lang w:val="sl-SI" w:eastAsia="sl-SI"/>
        </w:rPr>
        <w:t>2</w:t>
      </w:r>
    </w:p>
    <w:p w14:paraId="141B7F9B" w14:textId="77777777" w:rsidR="00CC218F" w:rsidRPr="004F1361" w:rsidRDefault="00CC218F" w:rsidP="00CC218F">
      <w:pPr>
        <w:pStyle w:val="zamik"/>
        <w:pBdr>
          <w:top w:val="none" w:sz="0" w:space="24" w:color="auto"/>
        </w:pBdr>
        <w:spacing w:after="210"/>
        <w:jc w:val="both"/>
        <w:rPr>
          <w:rFonts w:ascii="Arial" w:eastAsia="Arial" w:hAnsi="Arial" w:cs="Arial"/>
          <w:sz w:val="20"/>
          <w:szCs w:val="20"/>
          <w:lang w:val="sl-SI"/>
        </w:rPr>
      </w:pPr>
      <w:r w:rsidRPr="004F1361">
        <w:rPr>
          <w:rFonts w:ascii="Arial" w:eastAsia="Arial" w:hAnsi="Arial" w:cs="Arial"/>
          <w:sz w:val="20"/>
          <w:szCs w:val="20"/>
          <w:lang w:val="sl-SI"/>
        </w:rPr>
        <w:t>Na podlagi šestega odstavka 7. člena, petega odstavka 10. člena in petega odstavka 11. člena Zakona o objavljanju v Uradnem listu Republike Slovenije (Uradni list RS, št. 83/25) Vlada Republike Slovenije izdaja</w:t>
      </w:r>
    </w:p>
    <w:p w14:paraId="7DFB0850" w14:textId="77777777" w:rsidR="00CC218F" w:rsidRPr="004F1361" w:rsidRDefault="00CC218F" w:rsidP="00053737">
      <w:pPr>
        <w:pStyle w:val="center"/>
        <w:spacing w:before="360" w:after="210"/>
        <w:rPr>
          <w:rFonts w:ascii="Arial" w:eastAsia="Arial" w:hAnsi="Arial" w:cs="Arial"/>
          <w:b/>
          <w:bCs/>
          <w:caps/>
          <w:sz w:val="20"/>
          <w:szCs w:val="20"/>
          <w:lang w:val="sl-SI"/>
        </w:rPr>
      </w:pPr>
      <w:r w:rsidRPr="004F1361">
        <w:rPr>
          <w:rFonts w:ascii="Arial" w:eastAsia="Arial" w:hAnsi="Arial" w:cs="Arial"/>
          <w:b/>
          <w:bCs/>
          <w:caps/>
          <w:sz w:val="20"/>
          <w:szCs w:val="20"/>
          <w:lang w:val="sl-SI"/>
        </w:rPr>
        <w:t>UREDBO o PRIPRAVI IN objavljanju AKTOV v Uradnem listu Republike Slovenije</w:t>
      </w:r>
    </w:p>
    <w:p w14:paraId="227AEF4F" w14:textId="77777777" w:rsidR="00CC218F" w:rsidRPr="004F1361" w:rsidRDefault="00CC218F" w:rsidP="00CC218F">
      <w:pPr>
        <w:pStyle w:val="zamik"/>
        <w:pBdr>
          <w:top w:val="none" w:sz="0" w:space="12" w:color="auto"/>
        </w:pBdr>
        <w:ind w:firstLine="0"/>
        <w:jc w:val="center"/>
        <w:rPr>
          <w:rFonts w:ascii="Arial" w:eastAsia="Arial" w:hAnsi="Arial" w:cs="Arial"/>
          <w:b/>
          <w:bCs/>
          <w:sz w:val="20"/>
          <w:szCs w:val="20"/>
          <w:lang w:val="sl-SI"/>
        </w:rPr>
      </w:pPr>
      <w:r w:rsidRPr="004F1361">
        <w:rPr>
          <w:rFonts w:ascii="Arial" w:eastAsia="Arial" w:hAnsi="Arial" w:cs="Arial"/>
          <w:b/>
          <w:bCs/>
          <w:sz w:val="20"/>
          <w:szCs w:val="20"/>
          <w:lang w:val="sl-SI"/>
        </w:rPr>
        <w:t>1. člen</w:t>
      </w:r>
    </w:p>
    <w:p w14:paraId="613B621E" w14:textId="77777777" w:rsidR="00CC218F" w:rsidRPr="004F1361" w:rsidRDefault="00CC218F" w:rsidP="00CC218F">
      <w:pPr>
        <w:pStyle w:val="zamik"/>
        <w:pBdr>
          <w:top w:val="none" w:sz="0" w:space="12" w:color="auto"/>
        </w:pBdr>
        <w:ind w:firstLine="0"/>
        <w:jc w:val="center"/>
        <w:rPr>
          <w:rFonts w:ascii="Arial" w:eastAsia="Arial" w:hAnsi="Arial" w:cs="Arial"/>
          <w:b/>
          <w:bCs/>
          <w:sz w:val="20"/>
          <w:szCs w:val="20"/>
          <w:lang w:val="sl-SI"/>
        </w:rPr>
      </w:pPr>
      <w:r w:rsidRPr="004F1361">
        <w:rPr>
          <w:rFonts w:ascii="Arial" w:eastAsia="Arial" w:hAnsi="Arial" w:cs="Arial"/>
          <w:b/>
          <w:bCs/>
          <w:sz w:val="20"/>
          <w:szCs w:val="20"/>
          <w:lang w:val="sl-SI"/>
        </w:rPr>
        <w:t>(vsebina)</w:t>
      </w:r>
    </w:p>
    <w:p w14:paraId="3E30107C" w14:textId="77777777" w:rsidR="00CC218F"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Ta uredba podrobneje določa način objavljanja v Uradnem listu Republike Slovenije (v nadaljnjem besedilu: uradni list), sestavo in način dodeljevanja enoličnih identifikacijskih oznak ter način priprave aktov v enotnem slovenskem standardu za normativni akt in način uporabe modularnega ogrodja za pripravo elektronskih dokumentov (v nadaljnjem besedilu: modularno ogrodje).</w:t>
      </w:r>
    </w:p>
    <w:p w14:paraId="54F53AFD" w14:textId="77777777" w:rsidR="00CC218F" w:rsidRPr="00BD492C" w:rsidRDefault="00CC218F" w:rsidP="00CC218F">
      <w:pPr>
        <w:pStyle w:val="zamik"/>
        <w:pBdr>
          <w:top w:val="none" w:sz="0" w:space="12" w:color="auto"/>
        </w:pBdr>
        <w:ind w:firstLine="0"/>
        <w:jc w:val="center"/>
        <w:rPr>
          <w:rFonts w:ascii="Arial" w:eastAsia="Arial" w:hAnsi="Arial" w:cs="Arial"/>
          <w:b/>
          <w:bCs/>
          <w:sz w:val="20"/>
          <w:szCs w:val="20"/>
          <w:lang w:val="sl-SI"/>
        </w:rPr>
      </w:pPr>
      <w:r w:rsidRPr="00BD492C">
        <w:rPr>
          <w:rFonts w:ascii="Arial" w:eastAsia="Arial" w:hAnsi="Arial" w:cs="Arial"/>
          <w:b/>
          <w:bCs/>
          <w:sz w:val="20"/>
          <w:szCs w:val="20"/>
          <w:lang w:val="sl-SI"/>
        </w:rPr>
        <w:t>2. člen</w:t>
      </w:r>
    </w:p>
    <w:p w14:paraId="5EE4E2DC" w14:textId="77777777" w:rsidR="00CC218F" w:rsidRPr="004F1361" w:rsidRDefault="00CC218F" w:rsidP="00CC218F">
      <w:pPr>
        <w:pStyle w:val="zamik"/>
        <w:pBdr>
          <w:top w:val="none" w:sz="0" w:space="12" w:color="auto"/>
        </w:pBdr>
        <w:ind w:firstLine="0"/>
        <w:jc w:val="center"/>
        <w:rPr>
          <w:rFonts w:ascii="Arial" w:eastAsia="Arial" w:hAnsi="Arial" w:cs="Arial"/>
          <w:b/>
          <w:bCs/>
          <w:sz w:val="20"/>
          <w:szCs w:val="20"/>
          <w:lang w:val="sl-SI"/>
        </w:rPr>
      </w:pPr>
      <w:r w:rsidRPr="004F1361">
        <w:rPr>
          <w:rFonts w:ascii="Arial" w:eastAsia="Arial" w:hAnsi="Arial" w:cs="Arial"/>
          <w:b/>
          <w:bCs/>
          <w:sz w:val="20"/>
          <w:szCs w:val="20"/>
          <w:lang w:val="sl-SI"/>
        </w:rPr>
        <w:t>(modularno ogrodje)</w:t>
      </w:r>
    </w:p>
    <w:p w14:paraId="0DE001CB" w14:textId="77777777" w:rsidR="00CC218F" w:rsidRPr="006D589E"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(1) Modularno ogrodje omogoča </w:t>
      </w:r>
      <w:bookmarkStart w:id="0" w:name="_Hlk214616833"/>
      <w:r w:rsidRPr="000129E4">
        <w:rPr>
          <w:rFonts w:ascii="Arial" w:eastAsia="Arial" w:hAnsi="Arial" w:cs="Arial"/>
          <w:sz w:val="20"/>
          <w:szCs w:val="20"/>
          <w:lang w:val="sl-SI"/>
        </w:rPr>
        <w:t>načrtovanje,</w:t>
      </w:r>
      <w:r w:rsidRPr="004F1361">
        <w:rPr>
          <w:rFonts w:ascii="Arial" w:eastAsia="Arial" w:hAnsi="Arial" w:cs="Arial"/>
          <w:sz w:val="20"/>
          <w:szCs w:val="20"/>
          <w:lang w:val="sl-SI"/>
        </w:rPr>
        <w:t xml:space="preserve"> </w:t>
      </w:r>
      <w:r>
        <w:rPr>
          <w:rFonts w:ascii="Arial" w:eastAsia="Arial" w:hAnsi="Arial" w:cs="Arial"/>
          <w:sz w:val="20"/>
          <w:szCs w:val="20"/>
          <w:lang w:val="sl-SI"/>
        </w:rPr>
        <w:t xml:space="preserve">pripravo, sprejetje oziroma izdajo in objavo </w:t>
      </w:r>
      <w:bookmarkEnd w:id="0"/>
      <w:r>
        <w:rPr>
          <w:rFonts w:ascii="Arial" w:eastAsia="Arial" w:hAnsi="Arial" w:cs="Arial"/>
          <w:sz w:val="20"/>
          <w:szCs w:val="20"/>
          <w:lang w:val="sl-SI"/>
        </w:rPr>
        <w:t xml:space="preserve">aktov </w:t>
      </w:r>
      <w:r w:rsidRPr="004F1361">
        <w:rPr>
          <w:rFonts w:ascii="Arial" w:eastAsia="Arial" w:hAnsi="Arial" w:cs="Arial"/>
          <w:sz w:val="20"/>
          <w:szCs w:val="20"/>
          <w:lang w:val="sl-SI"/>
        </w:rPr>
        <w:t xml:space="preserve">iz 5. člena </w:t>
      </w:r>
      <w:r w:rsidRPr="00104F1A">
        <w:rPr>
          <w:rFonts w:ascii="Arial" w:eastAsia="Arial" w:hAnsi="Arial" w:cs="Arial"/>
          <w:sz w:val="20"/>
          <w:szCs w:val="20"/>
          <w:lang w:val="sl-SI"/>
        </w:rPr>
        <w:t>Zakona o objavljanju v Uradnem listu Republike Slovenije (Uradni list RS, št. 83/25)</w:t>
      </w:r>
      <w:r>
        <w:rPr>
          <w:rFonts w:ascii="Arial" w:eastAsia="Arial" w:hAnsi="Arial" w:cs="Arial"/>
          <w:sz w:val="20"/>
          <w:szCs w:val="20"/>
          <w:lang w:val="sl-SI"/>
        </w:rPr>
        <w:t>,</w:t>
      </w:r>
      <w:r w:rsidRPr="00104F1A">
        <w:rPr>
          <w:rFonts w:ascii="Arial" w:eastAsia="Arial" w:hAnsi="Arial" w:cs="Arial"/>
          <w:sz w:val="20"/>
          <w:szCs w:val="20"/>
          <w:lang w:val="sl-SI"/>
        </w:rPr>
        <w:t xml:space="preserve"> </w:t>
      </w:r>
      <w:r w:rsidRPr="004F1361">
        <w:rPr>
          <w:rFonts w:ascii="Arial" w:eastAsia="Arial" w:hAnsi="Arial" w:cs="Arial"/>
          <w:sz w:val="20"/>
          <w:szCs w:val="20"/>
          <w:lang w:val="sl-SI"/>
        </w:rPr>
        <w:t>(v nadaljnjem besedilu: akt)</w:t>
      </w:r>
      <w:r>
        <w:rPr>
          <w:rFonts w:ascii="Arial" w:eastAsia="Arial" w:hAnsi="Arial" w:cs="Arial"/>
          <w:sz w:val="20"/>
          <w:szCs w:val="20"/>
          <w:lang w:val="sl-SI"/>
        </w:rPr>
        <w:t>.</w:t>
      </w:r>
    </w:p>
    <w:p w14:paraId="65B1837D" w14:textId="77777777" w:rsidR="00CC218F" w:rsidRPr="00474F4D"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(2) </w:t>
      </w:r>
      <w:r w:rsidRPr="00474F4D">
        <w:rPr>
          <w:rFonts w:ascii="Arial" w:eastAsia="Arial" w:hAnsi="Arial" w:cs="Arial"/>
          <w:sz w:val="20"/>
          <w:szCs w:val="20"/>
          <w:lang w:val="sl-SI"/>
        </w:rPr>
        <w:t xml:space="preserve">Priprava iz </w:t>
      </w:r>
      <w:r>
        <w:rPr>
          <w:rFonts w:ascii="Arial" w:eastAsia="Arial" w:hAnsi="Arial" w:cs="Arial"/>
          <w:sz w:val="20"/>
          <w:szCs w:val="20"/>
          <w:lang w:val="sl-SI"/>
        </w:rPr>
        <w:t>prejšnjega</w:t>
      </w:r>
      <w:r w:rsidRPr="00474F4D">
        <w:rPr>
          <w:rFonts w:ascii="Arial" w:eastAsia="Arial" w:hAnsi="Arial" w:cs="Arial"/>
          <w:sz w:val="20"/>
          <w:szCs w:val="20"/>
          <w:lang w:val="sl-SI"/>
        </w:rPr>
        <w:t xml:space="preserve"> odstavka vključuje oblikovanje predlogov aktov za objavo in, kadar je to predpisano, za njihovo predhodno usklajevanje s pristojnimi ministrstvi in vladnimi službami ter posvetovanje z javnostmi.</w:t>
      </w:r>
    </w:p>
    <w:p w14:paraId="660E3BD5" w14:textId="7777777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 xml:space="preserve">(3) </w:t>
      </w:r>
      <w:r w:rsidRPr="004F1361">
        <w:rPr>
          <w:rFonts w:ascii="Arial" w:eastAsia="Arial" w:hAnsi="Arial" w:cs="Arial"/>
          <w:sz w:val="20"/>
          <w:szCs w:val="20"/>
          <w:lang w:val="sl-SI"/>
        </w:rPr>
        <w:t xml:space="preserve">Modularno ogrodje </w:t>
      </w:r>
      <w:r>
        <w:rPr>
          <w:rFonts w:ascii="Arial" w:eastAsia="Arial" w:hAnsi="Arial" w:cs="Arial"/>
          <w:sz w:val="20"/>
          <w:szCs w:val="20"/>
          <w:lang w:val="sl-SI"/>
        </w:rPr>
        <w:t>zagotavlja</w:t>
      </w:r>
      <w:r w:rsidRPr="004F1361">
        <w:rPr>
          <w:rFonts w:ascii="Arial" w:eastAsia="Arial" w:hAnsi="Arial" w:cs="Arial"/>
          <w:sz w:val="20"/>
          <w:szCs w:val="20"/>
          <w:lang w:val="sl-SI"/>
        </w:rPr>
        <w:t xml:space="preserve"> sledljivost podatkov in dokumentov v vseh fazah iz </w:t>
      </w:r>
      <w:r>
        <w:rPr>
          <w:rFonts w:ascii="Arial" w:eastAsia="Arial" w:hAnsi="Arial" w:cs="Arial"/>
          <w:sz w:val="20"/>
          <w:szCs w:val="20"/>
          <w:lang w:val="sl-SI"/>
        </w:rPr>
        <w:t>prvega</w:t>
      </w:r>
      <w:r w:rsidRPr="004F1361">
        <w:rPr>
          <w:rFonts w:ascii="Arial" w:eastAsia="Arial" w:hAnsi="Arial" w:cs="Arial"/>
          <w:sz w:val="20"/>
          <w:szCs w:val="20"/>
          <w:lang w:val="sl-SI"/>
        </w:rPr>
        <w:t xml:space="preserve"> odstavka </w:t>
      </w:r>
      <w:r>
        <w:rPr>
          <w:rFonts w:ascii="Arial" w:eastAsia="Arial" w:hAnsi="Arial" w:cs="Arial"/>
          <w:sz w:val="20"/>
          <w:szCs w:val="20"/>
          <w:lang w:val="sl-SI"/>
        </w:rPr>
        <w:t xml:space="preserve">tega člena </w:t>
      </w:r>
      <w:r w:rsidRPr="004F1361">
        <w:rPr>
          <w:rFonts w:ascii="Arial" w:eastAsia="Arial" w:hAnsi="Arial" w:cs="Arial"/>
          <w:sz w:val="20"/>
          <w:szCs w:val="20"/>
          <w:lang w:val="sl-SI"/>
        </w:rPr>
        <w:t>ter sistemsko obveščanje registriranih uporabnikov o izvedenih opravilih in neuspešn</w:t>
      </w:r>
      <w:r>
        <w:rPr>
          <w:rFonts w:ascii="Arial" w:eastAsia="Arial" w:hAnsi="Arial" w:cs="Arial"/>
          <w:sz w:val="20"/>
          <w:szCs w:val="20"/>
          <w:lang w:val="sl-SI"/>
        </w:rPr>
        <w:t>ih</w:t>
      </w:r>
      <w:r w:rsidRPr="004F1361">
        <w:rPr>
          <w:rFonts w:ascii="Arial" w:eastAsia="Arial" w:hAnsi="Arial" w:cs="Arial"/>
          <w:sz w:val="20"/>
          <w:szCs w:val="20"/>
          <w:lang w:val="sl-SI"/>
        </w:rPr>
        <w:t xml:space="preserve"> poskus</w:t>
      </w:r>
      <w:r>
        <w:rPr>
          <w:rFonts w:ascii="Arial" w:eastAsia="Arial" w:hAnsi="Arial" w:cs="Arial"/>
          <w:sz w:val="20"/>
          <w:szCs w:val="20"/>
          <w:lang w:val="sl-SI"/>
        </w:rPr>
        <w:t>ih</w:t>
      </w:r>
      <w:r w:rsidRPr="004F1361">
        <w:rPr>
          <w:rFonts w:ascii="Arial" w:eastAsia="Arial" w:hAnsi="Arial" w:cs="Arial"/>
          <w:sz w:val="20"/>
          <w:szCs w:val="20"/>
          <w:lang w:val="sl-SI"/>
        </w:rPr>
        <w:t xml:space="preserve"> izvedbe opravil.</w:t>
      </w:r>
    </w:p>
    <w:p w14:paraId="4B1A4A06" w14:textId="705B3F35"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w:t>
      </w:r>
      <w:r>
        <w:rPr>
          <w:rFonts w:ascii="Arial" w:eastAsia="Arial" w:hAnsi="Arial" w:cs="Arial"/>
          <w:sz w:val="20"/>
          <w:szCs w:val="20"/>
          <w:lang w:val="sl-SI"/>
        </w:rPr>
        <w:t>4</w:t>
      </w:r>
      <w:r w:rsidRPr="004F1361">
        <w:rPr>
          <w:rFonts w:ascii="Arial" w:eastAsia="Arial" w:hAnsi="Arial" w:cs="Arial"/>
          <w:sz w:val="20"/>
          <w:szCs w:val="20"/>
          <w:lang w:val="sl-SI"/>
        </w:rPr>
        <w:t xml:space="preserve">) Če iz tehničnih razlogov modularno ogrodje ne deluje ali deluje v okrnjenem obsegu, služba vlade, pristojna za zakonodajo, obvestilo o tem objavi v modularnem ogrodju, v Pravnem informacijskem sistemu Republike Slovenije, na </w:t>
      </w:r>
      <w:r>
        <w:rPr>
          <w:rFonts w:ascii="Arial" w:eastAsia="Arial" w:hAnsi="Arial" w:cs="Arial"/>
          <w:sz w:val="20"/>
          <w:szCs w:val="20"/>
          <w:lang w:val="sl-SI"/>
        </w:rPr>
        <w:t>osrednjem spletnem mestu državne</w:t>
      </w:r>
      <w:r w:rsidR="009F5E17">
        <w:rPr>
          <w:rFonts w:ascii="Arial" w:eastAsia="Arial" w:hAnsi="Arial" w:cs="Arial"/>
          <w:sz w:val="20"/>
          <w:szCs w:val="20"/>
          <w:lang w:val="sl-SI"/>
        </w:rPr>
        <w:t xml:space="preserve"> uprave</w:t>
      </w:r>
      <w:r>
        <w:rPr>
          <w:rFonts w:ascii="Arial" w:eastAsia="Arial" w:hAnsi="Arial" w:cs="Arial"/>
          <w:sz w:val="20"/>
          <w:szCs w:val="20"/>
          <w:lang w:val="sl-SI"/>
        </w:rPr>
        <w:t xml:space="preserve"> </w:t>
      </w:r>
      <w:r w:rsidRPr="004F1361">
        <w:rPr>
          <w:rFonts w:ascii="Arial" w:eastAsia="Arial" w:hAnsi="Arial" w:cs="Arial"/>
          <w:sz w:val="20"/>
          <w:szCs w:val="20"/>
          <w:lang w:val="sl-SI"/>
        </w:rPr>
        <w:t xml:space="preserve">ali na drug način, ki je glede na okoliščine </w:t>
      </w:r>
      <w:r>
        <w:rPr>
          <w:rFonts w:ascii="Arial" w:eastAsia="Arial" w:hAnsi="Arial" w:cs="Arial"/>
          <w:sz w:val="20"/>
          <w:szCs w:val="20"/>
          <w:lang w:val="sl-SI"/>
        </w:rPr>
        <w:t>primeren</w:t>
      </w:r>
      <w:r w:rsidRPr="004F1361">
        <w:rPr>
          <w:rFonts w:ascii="Arial" w:eastAsia="Arial" w:hAnsi="Arial" w:cs="Arial"/>
          <w:sz w:val="20"/>
          <w:szCs w:val="20"/>
          <w:lang w:val="sl-SI"/>
        </w:rPr>
        <w:t>.</w:t>
      </w:r>
    </w:p>
    <w:p w14:paraId="4A969462" w14:textId="77777777" w:rsidR="00CC218F" w:rsidRPr="004F1361" w:rsidRDefault="00CC218F" w:rsidP="00CC218F">
      <w:pPr>
        <w:pStyle w:val="zamik"/>
        <w:pBdr>
          <w:top w:val="none" w:sz="0" w:space="12" w:color="auto"/>
        </w:pBdr>
        <w:ind w:firstLine="0"/>
        <w:jc w:val="center"/>
        <w:rPr>
          <w:rFonts w:ascii="Arial" w:eastAsia="Arial" w:hAnsi="Arial" w:cs="Arial"/>
          <w:b/>
          <w:bCs/>
          <w:sz w:val="20"/>
          <w:szCs w:val="20"/>
          <w:lang w:val="sl-SI"/>
        </w:rPr>
      </w:pPr>
      <w:r>
        <w:rPr>
          <w:rFonts w:ascii="Arial" w:eastAsia="Arial" w:hAnsi="Arial" w:cs="Arial"/>
          <w:b/>
          <w:bCs/>
          <w:sz w:val="20"/>
          <w:szCs w:val="20"/>
          <w:lang w:val="sl-SI"/>
        </w:rPr>
        <w:t>3</w:t>
      </w:r>
      <w:r w:rsidRPr="004F1361">
        <w:rPr>
          <w:rFonts w:ascii="Arial" w:eastAsia="Arial" w:hAnsi="Arial" w:cs="Arial"/>
          <w:b/>
          <w:bCs/>
          <w:sz w:val="20"/>
          <w:szCs w:val="20"/>
          <w:lang w:val="sl-SI"/>
        </w:rPr>
        <w:t>. člen</w:t>
      </w:r>
    </w:p>
    <w:p w14:paraId="0DC74307" w14:textId="77777777" w:rsidR="00CC218F" w:rsidRPr="004F1361" w:rsidRDefault="00CC218F" w:rsidP="00CC218F">
      <w:pPr>
        <w:pStyle w:val="zamik"/>
        <w:pBdr>
          <w:top w:val="none" w:sz="0" w:space="12" w:color="auto"/>
        </w:pBdr>
        <w:ind w:firstLine="0"/>
        <w:jc w:val="center"/>
        <w:rPr>
          <w:rFonts w:ascii="Arial" w:eastAsia="Arial" w:hAnsi="Arial" w:cs="Arial"/>
          <w:b/>
          <w:bCs/>
          <w:sz w:val="20"/>
          <w:szCs w:val="20"/>
          <w:lang w:val="sl-SI"/>
        </w:rPr>
      </w:pPr>
      <w:r w:rsidRPr="004F1361">
        <w:rPr>
          <w:rFonts w:ascii="Arial" w:eastAsia="Arial" w:hAnsi="Arial" w:cs="Arial"/>
          <w:b/>
          <w:bCs/>
          <w:sz w:val="20"/>
          <w:szCs w:val="20"/>
          <w:lang w:val="sl-SI"/>
        </w:rPr>
        <w:t>(enolične identifikacijske oznake)</w:t>
      </w:r>
    </w:p>
    <w:p w14:paraId="30632BB3" w14:textId="7777777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(1) Aktu se v modularnem ogrodju dodeli enolična identifikacijska oznaka.</w:t>
      </w:r>
    </w:p>
    <w:p w14:paraId="679048CB" w14:textId="7777777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(2) Enolična identifikacijska oznaka iz prejšnjega odstavka je:</w:t>
      </w:r>
    </w:p>
    <w:p w14:paraId="25457AA0" w14:textId="77777777" w:rsidR="00CC218F" w:rsidRPr="004F1361" w:rsidRDefault="00CC218F" w:rsidP="00CC218F">
      <w:pPr>
        <w:pStyle w:val="zamik"/>
        <w:numPr>
          <w:ilvl w:val="0"/>
          <w:numId w:val="25"/>
        </w:numPr>
        <w:pBdr>
          <w:top w:val="none" w:sz="0" w:space="12" w:color="auto"/>
        </w:pBdr>
        <w:spacing w:before="60" w:after="60"/>
        <w:jc w:val="both"/>
        <w:rPr>
          <w:rFonts w:ascii="Arial" w:eastAsia="Arial" w:hAnsi="Arial" w:cs="Arial"/>
          <w:sz w:val="20"/>
          <w:szCs w:val="20"/>
          <w:lang w:val="sl-SI"/>
        </w:rPr>
      </w:pPr>
      <w:r w:rsidRPr="004F1361">
        <w:rPr>
          <w:rFonts w:ascii="Arial" w:eastAsia="Arial" w:hAnsi="Arial" w:cs="Arial"/>
          <w:sz w:val="20"/>
          <w:szCs w:val="20"/>
          <w:lang w:val="sl-SI"/>
        </w:rPr>
        <w:t>evidenca vladnega akta (v nadaljnjem besedilu: EVA),</w:t>
      </w:r>
    </w:p>
    <w:p w14:paraId="757E0EA9" w14:textId="77777777" w:rsidR="00CC218F" w:rsidRPr="004F1361" w:rsidRDefault="00CC218F" w:rsidP="00CC218F">
      <w:pPr>
        <w:pStyle w:val="zamik"/>
        <w:numPr>
          <w:ilvl w:val="0"/>
          <w:numId w:val="25"/>
        </w:numPr>
        <w:pBdr>
          <w:top w:val="none" w:sz="0" w:space="12" w:color="auto"/>
        </w:pBdr>
        <w:spacing w:before="60" w:after="60"/>
        <w:jc w:val="both"/>
        <w:rPr>
          <w:rFonts w:ascii="Arial" w:eastAsia="Arial" w:hAnsi="Arial" w:cs="Arial"/>
          <w:sz w:val="20"/>
          <w:szCs w:val="20"/>
          <w:lang w:val="sl-SI"/>
        </w:rPr>
      </w:pPr>
      <w:r w:rsidRPr="004F1361">
        <w:rPr>
          <w:rFonts w:ascii="Arial" w:eastAsia="Arial" w:hAnsi="Arial" w:cs="Arial"/>
          <w:sz w:val="20"/>
          <w:szCs w:val="20"/>
          <w:lang w:val="sl-SI"/>
        </w:rPr>
        <w:t xml:space="preserve">evidenca drugega akta (v nadaljnjem besedilu: EDA) in </w:t>
      </w:r>
    </w:p>
    <w:p w14:paraId="00054EA0" w14:textId="77777777" w:rsidR="00CC218F" w:rsidRPr="004F1361" w:rsidRDefault="00CC218F" w:rsidP="00CC218F">
      <w:pPr>
        <w:pStyle w:val="zamik"/>
        <w:numPr>
          <w:ilvl w:val="0"/>
          <w:numId w:val="25"/>
        </w:numPr>
        <w:pBdr>
          <w:top w:val="none" w:sz="0" w:space="12" w:color="auto"/>
        </w:pBdr>
        <w:spacing w:before="60" w:after="60"/>
        <w:jc w:val="both"/>
        <w:rPr>
          <w:rFonts w:ascii="Arial" w:eastAsia="Arial" w:hAnsi="Arial" w:cs="Arial"/>
          <w:sz w:val="20"/>
          <w:szCs w:val="20"/>
          <w:lang w:val="sl-SI"/>
        </w:rPr>
      </w:pPr>
      <w:r w:rsidRPr="004F1361">
        <w:rPr>
          <w:rFonts w:ascii="Arial" w:eastAsia="Arial" w:hAnsi="Arial" w:cs="Arial"/>
          <w:sz w:val="20"/>
          <w:szCs w:val="20"/>
          <w:lang w:val="sl-SI"/>
        </w:rPr>
        <w:t>slovenska oznaka predpisa (v nadaljnjem besedilu: SOP).</w:t>
      </w:r>
    </w:p>
    <w:p w14:paraId="66A612E2" w14:textId="4B5ECD5D" w:rsidR="00CC218F"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(3) V modularnem ogrodju se vodi tudi enolična identifikacijska oznaka evidenc</w:t>
      </w:r>
      <w:r w:rsidR="00D744FC">
        <w:rPr>
          <w:rFonts w:ascii="Arial" w:eastAsia="Arial" w:hAnsi="Arial" w:cs="Arial"/>
          <w:sz w:val="20"/>
          <w:szCs w:val="20"/>
          <w:lang w:val="sl-SI"/>
        </w:rPr>
        <w:t>e</w:t>
      </w:r>
      <w:r w:rsidRPr="004F1361">
        <w:rPr>
          <w:rFonts w:ascii="Arial" w:eastAsia="Arial" w:hAnsi="Arial" w:cs="Arial"/>
          <w:sz w:val="20"/>
          <w:szCs w:val="20"/>
          <w:lang w:val="sl-SI"/>
        </w:rPr>
        <w:t xml:space="preserve"> parlamentarnega akta (v nadaljnjem besedilu: EPA), ki jo določi državni zbor.</w:t>
      </w:r>
    </w:p>
    <w:p w14:paraId="0C2F623D" w14:textId="1D39F3CF" w:rsidR="00CC218F" w:rsidRPr="008E002D" w:rsidRDefault="00CC218F" w:rsidP="00CC218F">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(4) Enoličn</w:t>
      </w:r>
      <w:r w:rsidR="003106A9">
        <w:rPr>
          <w:rFonts w:ascii="Arial" w:eastAsia="Arial" w:hAnsi="Arial" w:cs="Arial"/>
          <w:sz w:val="20"/>
          <w:szCs w:val="20"/>
          <w:lang w:val="sl-SI"/>
        </w:rPr>
        <w:t>a</w:t>
      </w:r>
      <w:r>
        <w:rPr>
          <w:rFonts w:ascii="Arial" w:eastAsia="Arial" w:hAnsi="Arial" w:cs="Arial"/>
          <w:sz w:val="20"/>
          <w:szCs w:val="20"/>
          <w:lang w:val="sl-SI"/>
        </w:rPr>
        <w:t xml:space="preserve"> identifikacijsk</w:t>
      </w:r>
      <w:r w:rsidR="003106A9">
        <w:rPr>
          <w:rFonts w:ascii="Arial" w:eastAsia="Arial" w:hAnsi="Arial" w:cs="Arial"/>
          <w:sz w:val="20"/>
          <w:szCs w:val="20"/>
          <w:lang w:val="sl-SI"/>
        </w:rPr>
        <w:t>a</w:t>
      </w:r>
      <w:r>
        <w:rPr>
          <w:rFonts w:ascii="Arial" w:eastAsia="Arial" w:hAnsi="Arial" w:cs="Arial"/>
          <w:sz w:val="20"/>
          <w:szCs w:val="20"/>
          <w:lang w:val="sl-SI"/>
        </w:rPr>
        <w:t xml:space="preserve"> oznak</w:t>
      </w:r>
      <w:r w:rsidR="003106A9">
        <w:rPr>
          <w:rFonts w:ascii="Arial" w:eastAsia="Arial" w:hAnsi="Arial" w:cs="Arial"/>
          <w:sz w:val="20"/>
          <w:szCs w:val="20"/>
          <w:lang w:val="sl-SI"/>
        </w:rPr>
        <w:t>a</w:t>
      </w:r>
      <w:r>
        <w:rPr>
          <w:rFonts w:ascii="Arial" w:eastAsia="Arial" w:hAnsi="Arial" w:cs="Arial"/>
          <w:sz w:val="20"/>
          <w:szCs w:val="20"/>
          <w:lang w:val="sl-SI"/>
        </w:rPr>
        <w:t xml:space="preserve"> iz drugega odstavka tega člena</w:t>
      </w:r>
      <w:r w:rsidRPr="008E002D">
        <w:rPr>
          <w:rFonts w:ascii="Arial" w:eastAsia="Arial" w:hAnsi="Arial" w:cs="Arial"/>
          <w:sz w:val="20"/>
          <w:szCs w:val="20"/>
          <w:lang w:val="sl-SI"/>
        </w:rPr>
        <w:t xml:space="preserve">, ki se </w:t>
      </w:r>
      <w:r w:rsidR="002579EB">
        <w:rPr>
          <w:rFonts w:ascii="Arial" w:eastAsia="Arial" w:hAnsi="Arial" w:cs="Arial"/>
          <w:sz w:val="20"/>
          <w:szCs w:val="20"/>
          <w:lang w:val="sl-SI"/>
        </w:rPr>
        <w:t>dodeli</w:t>
      </w:r>
      <w:r w:rsidR="002579EB" w:rsidRPr="008E002D">
        <w:rPr>
          <w:rFonts w:ascii="Arial" w:eastAsia="Arial" w:hAnsi="Arial" w:cs="Arial"/>
          <w:sz w:val="20"/>
          <w:szCs w:val="20"/>
          <w:lang w:val="sl-SI"/>
        </w:rPr>
        <w:t xml:space="preserve"> </w:t>
      </w:r>
      <w:r>
        <w:rPr>
          <w:rFonts w:ascii="Arial" w:eastAsia="Arial" w:hAnsi="Arial" w:cs="Arial"/>
          <w:sz w:val="20"/>
          <w:szCs w:val="20"/>
          <w:lang w:val="sl-SI"/>
        </w:rPr>
        <w:t>aktu</w:t>
      </w:r>
      <w:r w:rsidRPr="008E002D">
        <w:rPr>
          <w:rFonts w:ascii="Arial" w:eastAsia="Arial" w:hAnsi="Arial" w:cs="Arial"/>
          <w:sz w:val="20"/>
          <w:szCs w:val="20"/>
          <w:lang w:val="sl-SI"/>
        </w:rPr>
        <w:t xml:space="preserve">, se ne sme </w:t>
      </w:r>
      <w:r w:rsidR="002579EB">
        <w:rPr>
          <w:rFonts w:ascii="Arial" w:eastAsia="Arial" w:hAnsi="Arial" w:cs="Arial"/>
          <w:sz w:val="20"/>
          <w:szCs w:val="20"/>
          <w:lang w:val="sl-SI"/>
        </w:rPr>
        <w:t>dodeliti</w:t>
      </w:r>
      <w:r w:rsidR="002579EB" w:rsidRPr="008E002D">
        <w:rPr>
          <w:rFonts w:ascii="Arial" w:eastAsia="Arial" w:hAnsi="Arial" w:cs="Arial"/>
          <w:sz w:val="20"/>
          <w:szCs w:val="20"/>
          <w:lang w:val="sl-SI"/>
        </w:rPr>
        <w:t xml:space="preserve"> </w:t>
      </w:r>
      <w:r w:rsidRPr="008E002D">
        <w:rPr>
          <w:rFonts w:ascii="Arial" w:eastAsia="Arial" w:hAnsi="Arial" w:cs="Arial"/>
          <w:sz w:val="20"/>
          <w:szCs w:val="20"/>
          <w:lang w:val="sl-SI"/>
        </w:rPr>
        <w:t xml:space="preserve">nobenemu drugemu </w:t>
      </w:r>
      <w:r>
        <w:rPr>
          <w:rFonts w:ascii="Arial" w:eastAsia="Arial" w:hAnsi="Arial" w:cs="Arial"/>
          <w:sz w:val="20"/>
          <w:szCs w:val="20"/>
          <w:lang w:val="sl-SI"/>
        </w:rPr>
        <w:t>aktu</w:t>
      </w:r>
      <w:r w:rsidRPr="008E002D">
        <w:rPr>
          <w:rFonts w:ascii="Arial" w:eastAsia="Arial" w:hAnsi="Arial" w:cs="Arial"/>
          <w:sz w:val="20"/>
          <w:szCs w:val="20"/>
          <w:lang w:val="sl-SI"/>
        </w:rPr>
        <w:t>.</w:t>
      </w:r>
    </w:p>
    <w:p w14:paraId="10D88259" w14:textId="7468BE51" w:rsidR="00CC218F" w:rsidRPr="008E002D" w:rsidRDefault="00CC218F" w:rsidP="00CC218F">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lastRenderedPageBreak/>
        <w:t>(5) Enolični identifikacijski oznaki iz 1. in 2. točke</w:t>
      </w:r>
      <w:r w:rsidRPr="008E002D">
        <w:rPr>
          <w:rFonts w:ascii="Arial" w:eastAsia="Arial" w:hAnsi="Arial" w:cs="Arial"/>
          <w:sz w:val="20"/>
          <w:szCs w:val="20"/>
          <w:lang w:val="sl-SI"/>
        </w:rPr>
        <w:t xml:space="preserve"> </w:t>
      </w:r>
      <w:r>
        <w:rPr>
          <w:rFonts w:ascii="Arial" w:eastAsia="Arial" w:hAnsi="Arial" w:cs="Arial"/>
          <w:sz w:val="20"/>
          <w:szCs w:val="20"/>
          <w:lang w:val="sl-SI"/>
        </w:rPr>
        <w:t>drugega odstavka tega člena</w:t>
      </w:r>
      <w:r w:rsidRPr="008E002D">
        <w:rPr>
          <w:rFonts w:ascii="Arial" w:eastAsia="Arial" w:hAnsi="Arial" w:cs="Arial"/>
          <w:sz w:val="20"/>
          <w:szCs w:val="20"/>
          <w:lang w:val="sl-SI"/>
        </w:rPr>
        <w:t xml:space="preserve">, ki </w:t>
      </w:r>
      <w:r>
        <w:rPr>
          <w:rFonts w:ascii="Arial" w:eastAsia="Arial" w:hAnsi="Arial" w:cs="Arial"/>
          <w:sz w:val="20"/>
          <w:szCs w:val="20"/>
          <w:lang w:val="sl-SI"/>
        </w:rPr>
        <w:t>sta</w:t>
      </w:r>
      <w:r w:rsidRPr="008E002D">
        <w:rPr>
          <w:rFonts w:ascii="Arial" w:eastAsia="Arial" w:hAnsi="Arial" w:cs="Arial"/>
          <w:sz w:val="20"/>
          <w:szCs w:val="20"/>
          <w:lang w:val="sl-SI"/>
        </w:rPr>
        <w:t xml:space="preserve"> </w:t>
      </w:r>
      <w:r w:rsidR="002579EB">
        <w:rPr>
          <w:rFonts w:ascii="Arial" w:eastAsia="Arial" w:hAnsi="Arial" w:cs="Arial"/>
          <w:sz w:val="20"/>
          <w:szCs w:val="20"/>
          <w:lang w:val="sl-SI"/>
        </w:rPr>
        <w:t>dodeljeni</w:t>
      </w:r>
      <w:r w:rsidR="002579EB" w:rsidRPr="008E002D">
        <w:rPr>
          <w:rFonts w:ascii="Arial" w:eastAsia="Arial" w:hAnsi="Arial" w:cs="Arial"/>
          <w:sz w:val="20"/>
          <w:szCs w:val="20"/>
          <w:lang w:val="sl-SI"/>
        </w:rPr>
        <w:t xml:space="preserve"> </w:t>
      </w:r>
      <w:r>
        <w:rPr>
          <w:rFonts w:ascii="Arial" w:eastAsia="Arial" w:hAnsi="Arial" w:cs="Arial"/>
          <w:sz w:val="20"/>
          <w:szCs w:val="20"/>
          <w:lang w:val="sl-SI"/>
        </w:rPr>
        <w:t>aktu</w:t>
      </w:r>
      <w:r w:rsidRPr="008E002D">
        <w:rPr>
          <w:rFonts w:ascii="Arial" w:eastAsia="Arial" w:hAnsi="Arial" w:cs="Arial"/>
          <w:sz w:val="20"/>
          <w:szCs w:val="20"/>
          <w:lang w:val="sl-SI"/>
        </w:rPr>
        <w:t>, spremlja</w:t>
      </w:r>
      <w:r>
        <w:rPr>
          <w:rFonts w:ascii="Arial" w:eastAsia="Arial" w:hAnsi="Arial" w:cs="Arial"/>
          <w:sz w:val="20"/>
          <w:szCs w:val="20"/>
          <w:lang w:val="sl-SI"/>
        </w:rPr>
        <w:t>ta</w:t>
      </w:r>
      <w:r w:rsidRPr="008E002D">
        <w:rPr>
          <w:rFonts w:ascii="Arial" w:eastAsia="Arial" w:hAnsi="Arial" w:cs="Arial"/>
          <w:sz w:val="20"/>
          <w:szCs w:val="20"/>
          <w:lang w:val="sl-SI"/>
        </w:rPr>
        <w:t xml:space="preserve"> </w:t>
      </w:r>
      <w:r>
        <w:rPr>
          <w:rFonts w:ascii="Arial" w:eastAsia="Arial" w:hAnsi="Arial" w:cs="Arial"/>
          <w:sz w:val="20"/>
          <w:szCs w:val="20"/>
          <w:lang w:val="sl-SI"/>
        </w:rPr>
        <w:t>akt</w:t>
      </w:r>
      <w:r w:rsidRPr="008E002D">
        <w:rPr>
          <w:rFonts w:ascii="Arial" w:eastAsia="Arial" w:hAnsi="Arial" w:cs="Arial"/>
          <w:sz w:val="20"/>
          <w:szCs w:val="20"/>
          <w:lang w:val="sl-SI"/>
        </w:rPr>
        <w:t xml:space="preserve"> v celotnem postopku, ne glede na to, če se </w:t>
      </w:r>
      <w:r>
        <w:rPr>
          <w:rFonts w:ascii="Arial" w:eastAsia="Arial" w:hAnsi="Arial" w:cs="Arial"/>
          <w:sz w:val="20"/>
          <w:szCs w:val="20"/>
          <w:lang w:val="sl-SI"/>
        </w:rPr>
        <w:t>aktu</w:t>
      </w:r>
      <w:r w:rsidRPr="008E002D">
        <w:rPr>
          <w:rFonts w:ascii="Arial" w:eastAsia="Arial" w:hAnsi="Arial" w:cs="Arial"/>
          <w:sz w:val="20"/>
          <w:szCs w:val="20"/>
          <w:lang w:val="sl-SI"/>
        </w:rPr>
        <w:t xml:space="preserve"> </w:t>
      </w:r>
      <w:r>
        <w:rPr>
          <w:rFonts w:ascii="Arial" w:eastAsia="Arial" w:hAnsi="Arial" w:cs="Arial"/>
          <w:sz w:val="20"/>
          <w:szCs w:val="20"/>
          <w:lang w:val="sl-SI"/>
        </w:rPr>
        <w:t>med postopkom</w:t>
      </w:r>
      <w:r w:rsidRPr="008E002D">
        <w:rPr>
          <w:rFonts w:ascii="Arial" w:eastAsia="Arial" w:hAnsi="Arial" w:cs="Arial"/>
          <w:sz w:val="20"/>
          <w:szCs w:val="20"/>
          <w:lang w:val="sl-SI"/>
        </w:rPr>
        <w:t xml:space="preserve"> spremeni naslov, </w:t>
      </w:r>
      <w:r>
        <w:rPr>
          <w:rFonts w:ascii="Arial" w:eastAsia="Arial" w:hAnsi="Arial" w:cs="Arial"/>
          <w:sz w:val="20"/>
          <w:szCs w:val="20"/>
          <w:lang w:val="sl-SI"/>
        </w:rPr>
        <w:t xml:space="preserve">vsebina </w:t>
      </w:r>
      <w:r w:rsidRPr="008E002D">
        <w:rPr>
          <w:rFonts w:ascii="Arial" w:eastAsia="Arial" w:hAnsi="Arial" w:cs="Arial"/>
          <w:sz w:val="20"/>
          <w:szCs w:val="20"/>
          <w:lang w:val="sl-SI"/>
        </w:rPr>
        <w:t xml:space="preserve">ali drug </w:t>
      </w:r>
      <w:r>
        <w:rPr>
          <w:rFonts w:ascii="Arial" w:eastAsia="Arial" w:hAnsi="Arial" w:cs="Arial"/>
          <w:sz w:val="20"/>
          <w:szCs w:val="20"/>
          <w:lang w:val="sl-SI"/>
        </w:rPr>
        <w:t>element</w:t>
      </w:r>
      <w:r w:rsidRPr="008E002D">
        <w:rPr>
          <w:rFonts w:ascii="Arial" w:eastAsia="Arial" w:hAnsi="Arial" w:cs="Arial"/>
          <w:sz w:val="20"/>
          <w:szCs w:val="20"/>
          <w:lang w:val="sl-SI"/>
        </w:rPr>
        <w:t xml:space="preserve"> </w:t>
      </w:r>
      <w:r>
        <w:rPr>
          <w:rFonts w:ascii="Arial" w:eastAsia="Arial" w:hAnsi="Arial" w:cs="Arial"/>
          <w:sz w:val="20"/>
          <w:szCs w:val="20"/>
          <w:lang w:val="sl-SI"/>
        </w:rPr>
        <w:t>akta iz 7. člena te uredbe</w:t>
      </w:r>
      <w:r w:rsidRPr="008E002D">
        <w:rPr>
          <w:rFonts w:ascii="Arial" w:eastAsia="Arial" w:hAnsi="Arial" w:cs="Arial"/>
          <w:sz w:val="20"/>
          <w:szCs w:val="20"/>
          <w:lang w:val="sl-SI"/>
        </w:rPr>
        <w:t>.</w:t>
      </w:r>
    </w:p>
    <w:p w14:paraId="5D0D4F0C" w14:textId="31403CF2" w:rsidR="00CC218F"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w:t>
      </w:r>
      <w:r w:rsidR="00C27476">
        <w:rPr>
          <w:rFonts w:ascii="Arial" w:eastAsia="Arial" w:hAnsi="Arial" w:cs="Arial"/>
          <w:sz w:val="20"/>
          <w:szCs w:val="20"/>
          <w:lang w:val="sl-SI"/>
        </w:rPr>
        <w:t>6</w:t>
      </w:r>
      <w:r w:rsidRPr="004F1361">
        <w:rPr>
          <w:rFonts w:ascii="Arial" w:eastAsia="Arial" w:hAnsi="Arial" w:cs="Arial"/>
          <w:sz w:val="20"/>
          <w:szCs w:val="20"/>
          <w:lang w:val="sl-SI"/>
        </w:rPr>
        <w:t>) </w:t>
      </w:r>
      <w:r>
        <w:rPr>
          <w:rFonts w:ascii="Arial" w:eastAsia="Arial" w:hAnsi="Arial" w:cs="Arial"/>
          <w:sz w:val="20"/>
          <w:szCs w:val="20"/>
          <w:lang w:val="sl-SI"/>
        </w:rPr>
        <w:t xml:space="preserve">V primeru končanja </w:t>
      </w:r>
      <w:r w:rsidRPr="004F1361">
        <w:rPr>
          <w:rFonts w:ascii="Arial" w:eastAsia="Arial" w:hAnsi="Arial" w:cs="Arial"/>
          <w:sz w:val="20"/>
          <w:szCs w:val="20"/>
          <w:lang w:val="sl-SI"/>
        </w:rPr>
        <w:t>zakonodajni</w:t>
      </w:r>
      <w:r>
        <w:rPr>
          <w:rFonts w:ascii="Arial" w:eastAsia="Arial" w:hAnsi="Arial" w:cs="Arial"/>
          <w:sz w:val="20"/>
          <w:szCs w:val="20"/>
          <w:lang w:val="sl-SI"/>
        </w:rPr>
        <w:t>h</w:t>
      </w:r>
      <w:r w:rsidRPr="004F1361">
        <w:rPr>
          <w:rFonts w:ascii="Arial" w:eastAsia="Arial" w:hAnsi="Arial" w:cs="Arial"/>
          <w:sz w:val="20"/>
          <w:szCs w:val="20"/>
          <w:lang w:val="sl-SI"/>
        </w:rPr>
        <w:t xml:space="preserve"> postopk</w:t>
      </w:r>
      <w:r>
        <w:rPr>
          <w:rFonts w:ascii="Arial" w:eastAsia="Arial" w:hAnsi="Arial" w:cs="Arial"/>
          <w:sz w:val="20"/>
          <w:szCs w:val="20"/>
          <w:lang w:val="sl-SI"/>
        </w:rPr>
        <w:t>ov</w:t>
      </w:r>
      <w:r w:rsidRPr="004F1361">
        <w:rPr>
          <w:rFonts w:ascii="Arial" w:eastAsia="Arial" w:hAnsi="Arial" w:cs="Arial"/>
          <w:sz w:val="20"/>
          <w:szCs w:val="20"/>
          <w:lang w:val="sl-SI"/>
        </w:rPr>
        <w:t xml:space="preserve"> in postopk</w:t>
      </w:r>
      <w:r>
        <w:rPr>
          <w:rFonts w:ascii="Arial" w:eastAsia="Arial" w:hAnsi="Arial" w:cs="Arial"/>
          <w:sz w:val="20"/>
          <w:szCs w:val="20"/>
          <w:lang w:val="sl-SI"/>
        </w:rPr>
        <w:t>ov</w:t>
      </w:r>
      <w:r w:rsidRPr="004F1361">
        <w:rPr>
          <w:rFonts w:ascii="Arial" w:eastAsia="Arial" w:hAnsi="Arial" w:cs="Arial"/>
          <w:sz w:val="20"/>
          <w:szCs w:val="20"/>
          <w:lang w:val="sl-SI"/>
        </w:rPr>
        <w:t xml:space="preserve"> za sprejetje oziroma izdajo drugih aktov</w:t>
      </w:r>
      <w:r>
        <w:rPr>
          <w:rFonts w:ascii="Arial" w:eastAsia="Arial" w:hAnsi="Arial" w:cs="Arial"/>
          <w:sz w:val="20"/>
          <w:szCs w:val="20"/>
          <w:lang w:val="sl-SI"/>
        </w:rPr>
        <w:t xml:space="preserve"> zaradi prenehanja mandata državnega zbora</w:t>
      </w:r>
      <w:r w:rsidRPr="004F1361">
        <w:rPr>
          <w:rFonts w:ascii="Arial" w:eastAsia="Arial" w:hAnsi="Arial" w:cs="Arial"/>
          <w:sz w:val="20"/>
          <w:szCs w:val="20"/>
          <w:lang w:val="sl-SI"/>
        </w:rPr>
        <w:t>, razen tistih, ki so bili začeti na predlog državnega sveta ali 5.000 volivcev</w:t>
      </w:r>
      <w:r>
        <w:rPr>
          <w:rFonts w:ascii="Arial" w:eastAsia="Arial" w:hAnsi="Arial" w:cs="Arial"/>
          <w:sz w:val="20"/>
          <w:szCs w:val="20"/>
          <w:lang w:val="sl-SI"/>
        </w:rPr>
        <w:t>, se tem</w:t>
      </w:r>
      <w:r w:rsidRPr="004F1361">
        <w:rPr>
          <w:rFonts w:ascii="Arial" w:eastAsia="Arial" w:hAnsi="Arial" w:cs="Arial"/>
          <w:sz w:val="20"/>
          <w:szCs w:val="20"/>
          <w:lang w:val="sl-SI"/>
        </w:rPr>
        <w:t xml:space="preserve"> aktom v modularnem ogrodju dodeli status o koncu postopka</w:t>
      </w:r>
      <w:r>
        <w:rPr>
          <w:rFonts w:ascii="Arial" w:eastAsia="Arial" w:hAnsi="Arial" w:cs="Arial"/>
          <w:sz w:val="20"/>
          <w:szCs w:val="20"/>
          <w:lang w:val="sl-SI"/>
        </w:rPr>
        <w:t xml:space="preserve">. </w:t>
      </w:r>
    </w:p>
    <w:p w14:paraId="629E5A78" w14:textId="45E7DF8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w:t>
      </w:r>
      <w:r w:rsidR="00C27476">
        <w:rPr>
          <w:rFonts w:ascii="Arial" w:eastAsia="Arial" w:hAnsi="Arial" w:cs="Arial"/>
          <w:sz w:val="20"/>
          <w:szCs w:val="20"/>
          <w:lang w:val="sl-SI"/>
        </w:rPr>
        <w:t>7</w:t>
      </w:r>
      <w:r>
        <w:rPr>
          <w:rFonts w:ascii="Arial" w:eastAsia="Arial" w:hAnsi="Arial" w:cs="Arial"/>
          <w:sz w:val="20"/>
          <w:szCs w:val="20"/>
          <w:lang w:val="sl-SI"/>
        </w:rPr>
        <w:t xml:space="preserve">) Z nastopom funkcije nove vlade se vsi </w:t>
      </w:r>
      <w:bookmarkStart w:id="1" w:name="_Hlk214622630"/>
      <w:r w:rsidRPr="004F1361">
        <w:rPr>
          <w:rFonts w:ascii="Arial" w:eastAsia="Arial" w:hAnsi="Arial" w:cs="Arial"/>
          <w:sz w:val="20"/>
          <w:szCs w:val="20"/>
          <w:lang w:val="sl-SI"/>
        </w:rPr>
        <w:t>postopk</w:t>
      </w:r>
      <w:r>
        <w:rPr>
          <w:rFonts w:ascii="Arial" w:eastAsia="Arial" w:hAnsi="Arial" w:cs="Arial"/>
          <w:sz w:val="20"/>
          <w:szCs w:val="20"/>
          <w:lang w:val="sl-SI"/>
        </w:rPr>
        <w:t>i</w:t>
      </w:r>
      <w:r w:rsidRPr="004F1361">
        <w:rPr>
          <w:rFonts w:ascii="Arial" w:eastAsia="Arial" w:hAnsi="Arial" w:cs="Arial"/>
          <w:sz w:val="20"/>
          <w:szCs w:val="20"/>
          <w:lang w:val="sl-SI"/>
        </w:rPr>
        <w:t xml:space="preserve"> za sprejetje oziroma izdajo </w:t>
      </w:r>
      <w:bookmarkEnd w:id="1"/>
      <w:r w:rsidRPr="004F1361">
        <w:rPr>
          <w:rFonts w:ascii="Arial" w:eastAsia="Arial" w:hAnsi="Arial" w:cs="Arial"/>
          <w:sz w:val="20"/>
          <w:szCs w:val="20"/>
          <w:lang w:val="sl-SI"/>
        </w:rPr>
        <w:t>aktov</w:t>
      </w:r>
      <w:r w:rsidRPr="00D869FF">
        <w:rPr>
          <w:rFonts w:ascii="Arial" w:eastAsia="Arial" w:hAnsi="Arial" w:cs="Arial"/>
          <w:sz w:val="20"/>
          <w:szCs w:val="20"/>
          <w:lang w:val="sl-SI"/>
        </w:rPr>
        <w:t xml:space="preserve"> </w:t>
      </w:r>
      <w:r>
        <w:rPr>
          <w:rFonts w:ascii="Arial" w:eastAsia="Arial" w:hAnsi="Arial" w:cs="Arial"/>
          <w:sz w:val="20"/>
          <w:szCs w:val="20"/>
          <w:lang w:val="sl-SI"/>
        </w:rPr>
        <w:t xml:space="preserve">izdajateljev iz 1. in 3. točke prvega odstavka 4. člena te uredbe končajo. Tem </w:t>
      </w:r>
      <w:r w:rsidRPr="004F1361">
        <w:rPr>
          <w:rFonts w:ascii="Arial" w:eastAsia="Arial" w:hAnsi="Arial" w:cs="Arial"/>
          <w:sz w:val="20"/>
          <w:szCs w:val="20"/>
          <w:lang w:val="sl-SI"/>
        </w:rPr>
        <w:t xml:space="preserve">aktom </w:t>
      </w:r>
      <w:r>
        <w:rPr>
          <w:rFonts w:ascii="Arial" w:eastAsia="Arial" w:hAnsi="Arial" w:cs="Arial"/>
          <w:sz w:val="20"/>
          <w:szCs w:val="20"/>
          <w:lang w:val="sl-SI"/>
        </w:rPr>
        <w:t xml:space="preserve">se </w:t>
      </w:r>
      <w:r w:rsidRPr="004F1361">
        <w:rPr>
          <w:rFonts w:ascii="Arial" w:eastAsia="Arial" w:hAnsi="Arial" w:cs="Arial"/>
          <w:sz w:val="20"/>
          <w:szCs w:val="20"/>
          <w:lang w:val="sl-SI"/>
        </w:rPr>
        <w:t xml:space="preserve">v modularnem ogrodju dodeli status o koncu postopka. </w:t>
      </w:r>
    </w:p>
    <w:p w14:paraId="7001A8FF" w14:textId="77777777" w:rsidR="00CC218F" w:rsidRPr="004F1361"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4</w:t>
      </w:r>
      <w:r w:rsidRPr="004F1361">
        <w:rPr>
          <w:rFonts w:ascii="Arial" w:eastAsia="Arial" w:hAnsi="Arial" w:cs="Arial"/>
          <w:b/>
          <w:bCs/>
          <w:sz w:val="20"/>
          <w:szCs w:val="20"/>
          <w:lang w:val="sl-SI"/>
        </w:rPr>
        <w:t>. člen</w:t>
      </w:r>
    </w:p>
    <w:p w14:paraId="0ABD4510" w14:textId="77777777" w:rsidR="00CC218F" w:rsidRPr="004F1361" w:rsidRDefault="00CC218F" w:rsidP="00CC218F">
      <w:pPr>
        <w:pStyle w:val="zamik"/>
        <w:pBdr>
          <w:top w:val="none" w:sz="0" w:space="12" w:color="auto"/>
        </w:pBdr>
        <w:ind w:firstLine="0"/>
        <w:jc w:val="center"/>
        <w:rPr>
          <w:rFonts w:ascii="Arial" w:eastAsia="Arial" w:hAnsi="Arial" w:cs="Arial"/>
          <w:b/>
          <w:bCs/>
          <w:sz w:val="20"/>
          <w:szCs w:val="20"/>
          <w:lang w:val="sl-SI"/>
        </w:rPr>
      </w:pPr>
      <w:r w:rsidRPr="004F1361">
        <w:rPr>
          <w:rFonts w:ascii="Arial" w:eastAsia="Arial" w:hAnsi="Arial" w:cs="Arial"/>
          <w:b/>
          <w:bCs/>
          <w:sz w:val="20"/>
          <w:szCs w:val="20"/>
          <w:lang w:val="sl-SI"/>
        </w:rPr>
        <w:t>(EVA)</w:t>
      </w:r>
    </w:p>
    <w:p w14:paraId="1A0F2532" w14:textId="715A1745"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(1) EVA se </w:t>
      </w:r>
      <w:r w:rsidR="002579EB">
        <w:rPr>
          <w:rFonts w:ascii="Arial" w:eastAsia="Arial" w:hAnsi="Arial" w:cs="Arial"/>
          <w:sz w:val="20"/>
          <w:szCs w:val="20"/>
          <w:lang w:val="sl-SI"/>
        </w:rPr>
        <w:t>dodeli</w:t>
      </w:r>
      <w:r w:rsidR="002579EB" w:rsidRPr="004F1361">
        <w:rPr>
          <w:rFonts w:ascii="Arial" w:eastAsia="Arial" w:hAnsi="Arial" w:cs="Arial"/>
          <w:sz w:val="20"/>
          <w:szCs w:val="20"/>
          <w:lang w:val="sl-SI"/>
        </w:rPr>
        <w:t xml:space="preserve"> </w:t>
      </w:r>
      <w:r w:rsidRPr="004F1361">
        <w:rPr>
          <w:rFonts w:ascii="Arial" w:eastAsia="Arial" w:hAnsi="Arial" w:cs="Arial"/>
          <w:sz w:val="20"/>
          <w:szCs w:val="20"/>
          <w:lang w:val="sl-SI"/>
        </w:rPr>
        <w:t xml:space="preserve">aktom, katerih izdajatelji so: </w:t>
      </w:r>
    </w:p>
    <w:p w14:paraId="5212B359" w14:textId="77777777" w:rsidR="00CC218F" w:rsidRPr="004F1361" w:rsidRDefault="00CC218F" w:rsidP="00CC218F">
      <w:pPr>
        <w:pStyle w:val="zamik"/>
        <w:numPr>
          <w:ilvl w:val="0"/>
          <w:numId w:val="26"/>
        </w:numPr>
        <w:pBdr>
          <w:top w:val="none" w:sz="0" w:space="12" w:color="auto"/>
        </w:pBdr>
        <w:spacing w:before="60" w:after="60"/>
        <w:jc w:val="both"/>
        <w:rPr>
          <w:rFonts w:ascii="Arial" w:eastAsia="Arial" w:hAnsi="Arial" w:cs="Arial"/>
          <w:sz w:val="20"/>
          <w:szCs w:val="20"/>
          <w:lang w:val="sl-SI"/>
        </w:rPr>
      </w:pPr>
      <w:r w:rsidRPr="004F1361">
        <w:rPr>
          <w:rFonts w:ascii="Arial" w:eastAsia="Arial" w:hAnsi="Arial" w:cs="Arial"/>
          <w:sz w:val="20"/>
          <w:szCs w:val="20"/>
          <w:lang w:val="sl-SI"/>
        </w:rPr>
        <w:t xml:space="preserve">organi državne uprave, </w:t>
      </w:r>
    </w:p>
    <w:p w14:paraId="32774269" w14:textId="77777777" w:rsidR="00CC218F" w:rsidRPr="004F1361" w:rsidRDefault="00CC218F" w:rsidP="00CC218F">
      <w:pPr>
        <w:pStyle w:val="zamik"/>
        <w:numPr>
          <w:ilvl w:val="0"/>
          <w:numId w:val="26"/>
        </w:numPr>
        <w:pBdr>
          <w:top w:val="none" w:sz="0" w:space="12" w:color="auto"/>
        </w:pBdr>
        <w:spacing w:before="60" w:after="60"/>
        <w:jc w:val="both"/>
        <w:rPr>
          <w:rFonts w:ascii="Arial" w:eastAsia="Arial" w:hAnsi="Arial" w:cs="Arial"/>
          <w:sz w:val="20"/>
          <w:szCs w:val="20"/>
          <w:lang w:val="sl-SI"/>
        </w:rPr>
      </w:pPr>
      <w:r w:rsidRPr="004F1361">
        <w:rPr>
          <w:rFonts w:ascii="Arial" w:eastAsia="Arial" w:hAnsi="Arial" w:cs="Arial"/>
          <w:sz w:val="20"/>
          <w:szCs w:val="20"/>
          <w:lang w:val="sl-SI"/>
        </w:rPr>
        <w:t>drugi državni organi, organi samoupravnih lokalnih skupnosti in nosilci javnih pooblastil, kadar jih ti organi predložijo v obravnavo organom državne uprave,</w:t>
      </w:r>
    </w:p>
    <w:p w14:paraId="243B9142" w14:textId="77777777" w:rsidR="00CC218F" w:rsidRPr="004F1361" w:rsidRDefault="00CC218F" w:rsidP="00CC218F">
      <w:pPr>
        <w:pStyle w:val="zamik"/>
        <w:numPr>
          <w:ilvl w:val="0"/>
          <w:numId w:val="26"/>
        </w:numPr>
        <w:pBdr>
          <w:top w:val="none" w:sz="0" w:space="12" w:color="auto"/>
        </w:pBdr>
        <w:spacing w:before="60" w:after="60"/>
        <w:jc w:val="both"/>
        <w:rPr>
          <w:rFonts w:ascii="Arial" w:eastAsia="Arial" w:hAnsi="Arial" w:cs="Arial"/>
          <w:sz w:val="20"/>
          <w:szCs w:val="20"/>
          <w:lang w:val="sl-SI"/>
        </w:rPr>
      </w:pPr>
      <w:r w:rsidRPr="004F1361">
        <w:rPr>
          <w:rFonts w:ascii="Arial" w:eastAsia="Arial" w:hAnsi="Arial" w:cs="Arial"/>
          <w:sz w:val="20"/>
          <w:szCs w:val="20"/>
          <w:lang w:val="sl-SI"/>
        </w:rPr>
        <w:t>drugi državni organi, organi samoupravnih lokalnih skupnosti in nosilci javnih pooblastil, kadar jih organi državne uprave predložijo v obravnavo tem organom.</w:t>
      </w:r>
    </w:p>
    <w:p w14:paraId="1C406606" w14:textId="283B96FF"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(2) V primeru akta</w:t>
      </w:r>
      <w:r>
        <w:rPr>
          <w:rFonts w:ascii="Arial" w:eastAsia="Arial" w:hAnsi="Arial" w:cs="Arial"/>
          <w:sz w:val="20"/>
          <w:szCs w:val="20"/>
          <w:lang w:val="sl-SI"/>
        </w:rPr>
        <w:t xml:space="preserve"> organa</w:t>
      </w:r>
      <w:r w:rsidRPr="004F1361">
        <w:rPr>
          <w:rFonts w:ascii="Arial" w:eastAsia="Arial" w:hAnsi="Arial" w:cs="Arial"/>
          <w:sz w:val="20"/>
          <w:szCs w:val="20"/>
          <w:lang w:val="sl-SI"/>
        </w:rPr>
        <w:t xml:space="preserve"> iz 1. in 3. točke </w:t>
      </w:r>
      <w:r>
        <w:rPr>
          <w:rFonts w:ascii="Arial" w:eastAsia="Arial" w:hAnsi="Arial" w:cs="Arial"/>
          <w:sz w:val="20"/>
          <w:szCs w:val="20"/>
          <w:lang w:val="sl-SI"/>
        </w:rPr>
        <w:t>prejšnjega</w:t>
      </w:r>
      <w:r w:rsidRPr="004F1361">
        <w:rPr>
          <w:rFonts w:ascii="Arial" w:eastAsia="Arial" w:hAnsi="Arial" w:cs="Arial"/>
          <w:sz w:val="20"/>
          <w:szCs w:val="20"/>
          <w:lang w:val="sl-SI"/>
        </w:rPr>
        <w:t xml:space="preserve"> odstavka se EVA </w:t>
      </w:r>
      <w:r w:rsidR="002579EB">
        <w:rPr>
          <w:rFonts w:ascii="Arial" w:eastAsia="Arial" w:hAnsi="Arial" w:cs="Arial"/>
          <w:sz w:val="20"/>
          <w:szCs w:val="20"/>
          <w:lang w:val="sl-SI"/>
        </w:rPr>
        <w:t>dodeli</w:t>
      </w:r>
      <w:r w:rsidR="002579EB" w:rsidRPr="004F1361">
        <w:rPr>
          <w:rFonts w:ascii="Arial" w:eastAsia="Arial" w:hAnsi="Arial" w:cs="Arial"/>
          <w:sz w:val="20"/>
          <w:szCs w:val="20"/>
          <w:lang w:val="sl-SI"/>
        </w:rPr>
        <w:t xml:space="preserve"> </w:t>
      </w:r>
      <w:r w:rsidRPr="004F1361">
        <w:rPr>
          <w:rFonts w:ascii="Arial" w:eastAsia="Arial" w:hAnsi="Arial" w:cs="Arial"/>
          <w:sz w:val="20"/>
          <w:szCs w:val="20"/>
          <w:lang w:val="sl-SI"/>
        </w:rPr>
        <w:t xml:space="preserve">ob njegovem prvem vnosu v modularno ogrodje, v primeru akta iz 2. točke </w:t>
      </w:r>
      <w:r>
        <w:rPr>
          <w:rFonts w:ascii="Arial" w:eastAsia="Arial" w:hAnsi="Arial" w:cs="Arial"/>
          <w:sz w:val="20"/>
          <w:szCs w:val="20"/>
          <w:lang w:val="sl-SI"/>
        </w:rPr>
        <w:t>prejšnjega odstavka</w:t>
      </w:r>
      <w:r w:rsidRPr="004F1361">
        <w:rPr>
          <w:rFonts w:ascii="Arial" w:eastAsia="Arial" w:hAnsi="Arial" w:cs="Arial"/>
          <w:sz w:val="20"/>
          <w:szCs w:val="20"/>
          <w:lang w:val="sl-SI"/>
        </w:rPr>
        <w:t xml:space="preserve"> pa </w:t>
      </w:r>
      <w:r w:rsidRPr="00541DA4">
        <w:rPr>
          <w:rFonts w:ascii="Arial" w:eastAsia="Arial" w:hAnsi="Arial" w:cs="Arial"/>
          <w:sz w:val="20"/>
          <w:szCs w:val="20"/>
          <w:lang w:val="sl-SI"/>
        </w:rPr>
        <w:t>ob predložitvi</w:t>
      </w:r>
      <w:r w:rsidRPr="004F1361">
        <w:rPr>
          <w:rFonts w:ascii="Arial" w:eastAsia="Arial" w:hAnsi="Arial" w:cs="Arial"/>
          <w:sz w:val="20"/>
          <w:szCs w:val="20"/>
          <w:lang w:val="sl-SI"/>
        </w:rPr>
        <w:t xml:space="preserve"> akta v obravnavo</w:t>
      </w:r>
      <w:r>
        <w:rPr>
          <w:rFonts w:ascii="Arial" w:eastAsia="Arial" w:hAnsi="Arial" w:cs="Arial"/>
          <w:sz w:val="20"/>
          <w:szCs w:val="20"/>
          <w:lang w:val="sl-SI"/>
        </w:rPr>
        <w:t xml:space="preserve"> v modularnem ogrodju</w:t>
      </w:r>
      <w:r w:rsidRPr="004F1361">
        <w:rPr>
          <w:rFonts w:ascii="Arial" w:eastAsia="Arial" w:hAnsi="Arial" w:cs="Arial"/>
          <w:sz w:val="20"/>
          <w:szCs w:val="20"/>
          <w:lang w:val="sl-SI"/>
        </w:rPr>
        <w:t xml:space="preserve">. </w:t>
      </w:r>
    </w:p>
    <w:p w14:paraId="6D96ADDF" w14:textId="77777777" w:rsidR="00CC218F" w:rsidRPr="000129E4" w:rsidRDefault="00CC218F" w:rsidP="00CC218F">
      <w:pPr>
        <w:pStyle w:val="zamik"/>
        <w:pBdr>
          <w:top w:val="none" w:sz="0" w:space="12" w:color="auto"/>
        </w:pBdr>
        <w:spacing w:before="210" w:after="210"/>
        <w:jc w:val="both"/>
        <w:rPr>
          <w:rFonts w:ascii="Arial" w:eastAsia="Arial" w:hAnsi="Arial" w:cs="Arial"/>
          <w:sz w:val="20"/>
          <w:lang w:val="sl-SI"/>
        </w:rPr>
      </w:pPr>
      <w:r w:rsidRPr="00EC0395">
        <w:rPr>
          <w:rFonts w:ascii="Arial" w:eastAsia="Arial" w:hAnsi="Arial" w:cs="Arial"/>
          <w:sz w:val="20"/>
          <w:szCs w:val="20"/>
          <w:lang w:val="sl-SI"/>
        </w:rPr>
        <w:t>(</w:t>
      </w:r>
      <w:r>
        <w:rPr>
          <w:rFonts w:ascii="Arial" w:eastAsia="Arial" w:hAnsi="Arial" w:cs="Arial"/>
          <w:sz w:val="20"/>
          <w:szCs w:val="20"/>
          <w:lang w:val="sl-SI"/>
        </w:rPr>
        <w:t>3</w:t>
      </w:r>
      <w:r w:rsidRPr="00EC0395">
        <w:rPr>
          <w:rFonts w:ascii="Arial" w:eastAsia="Arial" w:hAnsi="Arial" w:cs="Arial"/>
          <w:sz w:val="20"/>
          <w:szCs w:val="20"/>
          <w:lang w:val="sl-SI"/>
        </w:rPr>
        <w:t xml:space="preserve">) </w:t>
      </w:r>
      <w:r w:rsidRPr="000129E4">
        <w:rPr>
          <w:rFonts w:ascii="Arial" w:hAnsi="Arial" w:cs="Arial"/>
          <w:sz w:val="20"/>
          <w:szCs w:val="20"/>
          <w:lang w:val="sl-SI"/>
        </w:rPr>
        <w:t>EVA je sestavljena iz:</w:t>
      </w:r>
    </w:p>
    <w:p w14:paraId="48993EF8" w14:textId="77777777" w:rsidR="00CC218F" w:rsidRPr="00474F4D" w:rsidRDefault="00CC218F" w:rsidP="00CC218F">
      <w:pPr>
        <w:pStyle w:val="zamik"/>
        <w:numPr>
          <w:ilvl w:val="0"/>
          <w:numId w:val="27"/>
        </w:numPr>
        <w:pBdr>
          <w:top w:val="none" w:sz="0" w:space="12" w:color="auto"/>
        </w:pBdr>
        <w:spacing w:before="60" w:after="60"/>
        <w:jc w:val="both"/>
        <w:rPr>
          <w:rFonts w:ascii="Arial" w:eastAsia="Arial" w:hAnsi="Arial" w:cs="Arial"/>
          <w:sz w:val="20"/>
          <w:lang w:val="sl-SI"/>
        </w:rPr>
      </w:pPr>
      <w:r w:rsidRPr="001F0070">
        <w:rPr>
          <w:rFonts w:ascii="Arial" w:eastAsia="Arial" w:hAnsi="Arial" w:cs="Arial"/>
          <w:sz w:val="20"/>
          <w:szCs w:val="20"/>
          <w:lang w:val="sl-SI"/>
        </w:rPr>
        <w:t>štirimestne številke, ki označuje leto, v katerem se začne priprava akta v modularnem ogrodju</w:t>
      </w:r>
      <w:r>
        <w:rPr>
          <w:rFonts w:ascii="Arial" w:eastAsia="Arial" w:hAnsi="Arial" w:cs="Arial"/>
          <w:sz w:val="20"/>
          <w:szCs w:val="20"/>
          <w:lang w:val="sl-SI"/>
        </w:rPr>
        <w:t xml:space="preserve"> (v nadaljnjem besedilu: letnica)</w:t>
      </w:r>
      <w:r w:rsidRPr="001F0070">
        <w:rPr>
          <w:rFonts w:ascii="Arial" w:eastAsia="Arial" w:hAnsi="Arial" w:cs="Arial"/>
          <w:sz w:val="20"/>
          <w:szCs w:val="20"/>
          <w:lang w:val="sl-SI"/>
        </w:rPr>
        <w:t xml:space="preserve">, </w:t>
      </w:r>
    </w:p>
    <w:p w14:paraId="3A118CC8" w14:textId="77777777" w:rsidR="00CC218F" w:rsidRPr="00474F4D" w:rsidRDefault="00CC218F" w:rsidP="00CC218F">
      <w:pPr>
        <w:pStyle w:val="zamik"/>
        <w:numPr>
          <w:ilvl w:val="0"/>
          <w:numId w:val="27"/>
        </w:numPr>
        <w:pBdr>
          <w:top w:val="none" w:sz="0" w:space="12" w:color="auto"/>
        </w:pBdr>
        <w:spacing w:before="60" w:after="60"/>
        <w:jc w:val="both"/>
        <w:rPr>
          <w:rFonts w:ascii="Arial" w:eastAsia="Arial" w:hAnsi="Arial" w:cs="Arial"/>
          <w:sz w:val="20"/>
          <w:lang w:val="sl-SI"/>
        </w:rPr>
      </w:pPr>
      <w:r>
        <w:rPr>
          <w:rFonts w:ascii="Arial" w:eastAsia="Arial" w:hAnsi="Arial" w:cs="Arial"/>
          <w:sz w:val="20"/>
          <w:szCs w:val="20"/>
          <w:lang w:val="sl-SI"/>
        </w:rPr>
        <w:t>prvih štirih številk šifre proračunskega uporabnika (v nadaljnjem besedilu: proračunska šifra), ki je</w:t>
      </w:r>
      <w:r w:rsidRPr="001F0070">
        <w:rPr>
          <w:rFonts w:ascii="Arial" w:eastAsia="Arial" w:hAnsi="Arial" w:cs="Arial"/>
          <w:sz w:val="20"/>
          <w:szCs w:val="20"/>
          <w:lang w:val="sl-SI"/>
        </w:rPr>
        <w:t xml:space="preserve"> organ</w:t>
      </w:r>
      <w:r w:rsidRPr="004D7095">
        <w:rPr>
          <w:rFonts w:ascii="Arial" w:eastAsia="Arial" w:hAnsi="Arial" w:cs="Arial"/>
          <w:sz w:val="20"/>
          <w:szCs w:val="20"/>
          <w:lang w:val="sl-SI"/>
        </w:rPr>
        <w:t xml:space="preserve"> </w:t>
      </w:r>
      <w:r w:rsidRPr="005267E1">
        <w:rPr>
          <w:rFonts w:ascii="Arial" w:eastAsia="Arial" w:hAnsi="Arial" w:cs="Arial"/>
          <w:sz w:val="20"/>
          <w:szCs w:val="20"/>
          <w:lang w:val="sl-SI"/>
        </w:rPr>
        <w:t>državne uprave in predlagatelj akta oziroma organ državne uprave, kateremu</w:t>
      </w:r>
      <w:r w:rsidRPr="001F0070">
        <w:rPr>
          <w:rFonts w:ascii="Arial" w:eastAsia="Arial" w:hAnsi="Arial" w:cs="Arial"/>
          <w:sz w:val="20"/>
          <w:szCs w:val="20"/>
          <w:lang w:val="sl-SI"/>
        </w:rPr>
        <w:t xml:space="preserve"> so drugi državni organi, organi samoupravnih lokalnih skupnosti in nosilci javnih pooblastil predložili akt v obravnavo</w:t>
      </w:r>
      <w:r>
        <w:rPr>
          <w:rFonts w:ascii="Arial" w:eastAsia="Arial" w:hAnsi="Arial" w:cs="Arial"/>
          <w:sz w:val="20"/>
          <w:szCs w:val="20"/>
          <w:lang w:val="sl-SI"/>
        </w:rPr>
        <w:t>, in</w:t>
      </w:r>
    </w:p>
    <w:p w14:paraId="4E52A295" w14:textId="77777777" w:rsidR="00CC218F" w:rsidRDefault="00CC218F" w:rsidP="00CC218F">
      <w:pPr>
        <w:pStyle w:val="zamik"/>
        <w:numPr>
          <w:ilvl w:val="0"/>
          <w:numId w:val="27"/>
        </w:numPr>
        <w:pBdr>
          <w:top w:val="none" w:sz="0" w:space="12" w:color="auto"/>
        </w:pBdr>
        <w:spacing w:before="60" w:after="60"/>
        <w:jc w:val="both"/>
        <w:rPr>
          <w:rFonts w:ascii="Arial" w:eastAsia="Arial" w:hAnsi="Arial" w:cs="Arial"/>
          <w:sz w:val="20"/>
          <w:szCs w:val="20"/>
          <w:lang w:val="sl-SI"/>
        </w:rPr>
      </w:pPr>
      <w:r w:rsidRPr="001F0070">
        <w:rPr>
          <w:rFonts w:ascii="Arial" w:eastAsia="Arial" w:hAnsi="Arial" w:cs="Arial"/>
          <w:sz w:val="20"/>
          <w:szCs w:val="20"/>
          <w:lang w:val="sl-SI"/>
        </w:rPr>
        <w:t>štirimestne zaporedne številke v tekočem letu</w:t>
      </w:r>
      <w:r>
        <w:rPr>
          <w:rFonts w:ascii="Arial" w:eastAsia="Arial" w:hAnsi="Arial" w:cs="Arial"/>
          <w:sz w:val="20"/>
          <w:szCs w:val="20"/>
          <w:lang w:val="sl-SI"/>
        </w:rPr>
        <w:t xml:space="preserve"> (v nadaljnjem besedilu: zaporedna številka)</w:t>
      </w:r>
      <w:r w:rsidRPr="001F0070">
        <w:rPr>
          <w:rFonts w:ascii="Arial" w:eastAsia="Arial" w:hAnsi="Arial" w:cs="Arial"/>
          <w:sz w:val="20"/>
          <w:szCs w:val="20"/>
          <w:lang w:val="sl-SI"/>
        </w:rPr>
        <w:t>.</w:t>
      </w:r>
    </w:p>
    <w:p w14:paraId="5334045F" w14:textId="77777777" w:rsidR="00CC218F" w:rsidRPr="001F0070" w:rsidRDefault="00CC218F" w:rsidP="00CC218F">
      <w:pPr>
        <w:pStyle w:val="zamik"/>
        <w:pBdr>
          <w:top w:val="none" w:sz="0" w:space="12" w:color="auto"/>
        </w:pBdr>
        <w:spacing w:before="210" w:after="210"/>
        <w:jc w:val="both"/>
        <w:rPr>
          <w:rFonts w:ascii="Arial" w:eastAsia="Arial" w:hAnsi="Arial" w:cs="Arial"/>
          <w:sz w:val="20"/>
          <w:lang w:val="sl-SI"/>
        </w:rPr>
      </w:pPr>
      <w:r>
        <w:rPr>
          <w:rFonts w:ascii="Arial" w:eastAsia="Arial" w:hAnsi="Arial" w:cs="Arial"/>
          <w:sz w:val="20"/>
          <w:szCs w:val="20"/>
          <w:lang w:val="sl-SI"/>
        </w:rPr>
        <w:t xml:space="preserve">(4) Ne glede na prejšnji odstavek je za </w:t>
      </w:r>
      <w:r>
        <w:rPr>
          <w:rFonts w:ascii="Arial" w:hAnsi="Arial" w:cs="Arial"/>
          <w:sz w:val="20"/>
          <w:szCs w:val="20"/>
          <w:lang w:val="sl-SI"/>
        </w:rPr>
        <w:t>akte</w:t>
      </w:r>
      <w:r w:rsidRPr="001F0070">
        <w:rPr>
          <w:rFonts w:ascii="Arial" w:hAnsi="Arial" w:cs="Arial"/>
          <w:sz w:val="20"/>
          <w:szCs w:val="20"/>
          <w:lang w:val="sl-SI"/>
        </w:rPr>
        <w:t xml:space="preserve"> </w:t>
      </w:r>
      <w:r>
        <w:rPr>
          <w:rFonts w:ascii="Arial" w:hAnsi="Arial" w:cs="Arial"/>
          <w:sz w:val="20"/>
          <w:szCs w:val="20"/>
          <w:lang w:val="sl-SI"/>
        </w:rPr>
        <w:t>d</w:t>
      </w:r>
      <w:r w:rsidRPr="001F0070">
        <w:rPr>
          <w:rFonts w:ascii="Arial" w:hAnsi="Arial" w:cs="Arial"/>
          <w:sz w:val="20"/>
          <w:szCs w:val="20"/>
          <w:lang w:val="sl-SI"/>
        </w:rPr>
        <w:t xml:space="preserve">ržavnega zbora, katerih predlagatelj ni </w:t>
      </w:r>
      <w:r>
        <w:rPr>
          <w:rFonts w:ascii="Arial" w:hAnsi="Arial" w:cs="Arial"/>
          <w:sz w:val="20"/>
          <w:szCs w:val="20"/>
          <w:lang w:val="sl-SI"/>
        </w:rPr>
        <w:t>v</w:t>
      </w:r>
      <w:r w:rsidRPr="001F0070">
        <w:rPr>
          <w:rFonts w:ascii="Arial" w:hAnsi="Arial" w:cs="Arial"/>
          <w:sz w:val="20"/>
          <w:szCs w:val="20"/>
          <w:lang w:val="sl-SI"/>
        </w:rPr>
        <w:t xml:space="preserve">lada, EVA sestavljena iz: </w:t>
      </w:r>
    </w:p>
    <w:p w14:paraId="0D988CFA" w14:textId="77777777" w:rsidR="00CC218F" w:rsidRPr="001F0070" w:rsidRDefault="00CC218F" w:rsidP="00CC218F">
      <w:pPr>
        <w:pStyle w:val="zamik"/>
        <w:numPr>
          <w:ilvl w:val="0"/>
          <w:numId w:val="28"/>
        </w:numPr>
        <w:pBdr>
          <w:top w:val="none" w:sz="0" w:space="12" w:color="auto"/>
        </w:pBdr>
        <w:spacing w:before="60" w:after="60"/>
        <w:jc w:val="both"/>
        <w:rPr>
          <w:rFonts w:ascii="Arial" w:eastAsia="Arial" w:hAnsi="Arial" w:cs="Arial"/>
          <w:sz w:val="20"/>
          <w:lang w:val="sl-SI"/>
        </w:rPr>
      </w:pPr>
      <w:r w:rsidRPr="001F0070">
        <w:rPr>
          <w:rFonts w:ascii="Arial" w:eastAsia="Arial" w:hAnsi="Arial" w:cs="Arial"/>
          <w:sz w:val="20"/>
          <w:szCs w:val="20"/>
          <w:lang w:val="sl-SI"/>
        </w:rPr>
        <w:t xml:space="preserve">letnice nastopa mandata </w:t>
      </w:r>
      <w:r>
        <w:rPr>
          <w:rFonts w:ascii="Arial" w:eastAsia="Arial" w:hAnsi="Arial" w:cs="Arial"/>
          <w:sz w:val="20"/>
          <w:szCs w:val="20"/>
          <w:lang w:val="sl-SI"/>
        </w:rPr>
        <w:t>d</w:t>
      </w:r>
      <w:r w:rsidRPr="001F0070">
        <w:rPr>
          <w:rFonts w:ascii="Arial" w:eastAsia="Arial" w:hAnsi="Arial" w:cs="Arial"/>
          <w:sz w:val="20"/>
          <w:szCs w:val="20"/>
          <w:lang w:val="sl-SI"/>
        </w:rPr>
        <w:t>ržavnega zbora, v katerem je predlog akta vložen v postopek,</w:t>
      </w:r>
    </w:p>
    <w:p w14:paraId="30650BD8" w14:textId="77777777" w:rsidR="00CC218F" w:rsidRPr="001F0070" w:rsidRDefault="00CC218F" w:rsidP="00CC218F">
      <w:pPr>
        <w:pStyle w:val="zamik"/>
        <w:numPr>
          <w:ilvl w:val="0"/>
          <w:numId w:val="28"/>
        </w:numPr>
        <w:pBdr>
          <w:top w:val="none" w:sz="0" w:space="12" w:color="auto"/>
        </w:pBdr>
        <w:spacing w:before="60" w:after="60"/>
        <w:jc w:val="both"/>
        <w:rPr>
          <w:rFonts w:ascii="Arial" w:eastAsia="Arial" w:hAnsi="Arial" w:cs="Arial"/>
          <w:sz w:val="20"/>
          <w:lang w:val="sl-SI"/>
        </w:rPr>
      </w:pPr>
      <w:r w:rsidRPr="001F0070">
        <w:rPr>
          <w:rFonts w:ascii="Arial" w:eastAsia="Arial" w:hAnsi="Arial" w:cs="Arial"/>
          <w:sz w:val="20"/>
          <w:szCs w:val="20"/>
          <w:lang w:val="sl-SI"/>
        </w:rPr>
        <w:t xml:space="preserve">proračunske </w:t>
      </w:r>
      <w:r>
        <w:rPr>
          <w:rFonts w:ascii="Arial" w:eastAsia="Arial" w:hAnsi="Arial" w:cs="Arial"/>
          <w:sz w:val="20"/>
          <w:szCs w:val="20"/>
          <w:lang w:val="sl-SI"/>
        </w:rPr>
        <w:t>šifre</w:t>
      </w:r>
      <w:r w:rsidRPr="001F0070">
        <w:rPr>
          <w:rFonts w:ascii="Arial" w:eastAsia="Arial" w:hAnsi="Arial" w:cs="Arial"/>
          <w:sz w:val="20"/>
          <w:szCs w:val="20"/>
          <w:lang w:val="sl-SI"/>
        </w:rPr>
        <w:t xml:space="preserve"> </w:t>
      </w:r>
      <w:r>
        <w:rPr>
          <w:rFonts w:ascii="Arial" w:eastAsia="Arial" w:hAnsi="Arial" w:cs="Arial"/>
          <w:sz w:val="20"/>
          <w:szCs w:val="20"/>
          <w:lang w:val="sl-SI"/>
        </w:rPr>
        <w:t>d</w:t>
      </w:r>
      <w:r w:rsidRPr="001F0070">
        <w:rPr>
          <w:rFonts w:ascii="Arial" w:eastAsia="Arial" w:hAnsi="Arial" w:cs="Arial"/>
          <w:sz w:val="20"/>
          <w:szCs w:val="20"/>
          <w:lang w:val="sl-SI"/>
        </w:rPr>
        <w:t>ržavnega zbora</w:t>
      </w:r>
      <w:r>
        <w:rPr>
          <w:rFonts w:ascii="Arial" w:eastAsia="Arial" w:hAnsi="Arial" w:cs="Arial"/>
          <w:sz w:val="20"/>
          <w:szCs w:val="20"/>
          <w:lang w:val="sl-SI"/>
        </w:rPr>
        <w:t xml:space="preserve"> in</w:t>
      </w:r>
    </w:p>
    <w:p w14:paraId="2F8419B6" w14:textId="77777777" w:rsidR="00CC218F" w:rsidRPr="00BD492C" w:rsidRDefault="00CC218F" w:rsidP="00CC218F">
      <w:pPr>
        <w:pStyle w:val="zamik"/>
        <w:numPr>
          <w:ilvl w:val="0"/>
          <w:numId w:val="28"/>
        </w:numPr>
        <w:pBdr>
          <w:top w:val="none" w:sz="0" w:space="12" w:color="auto"/>
        </w:pBdr>
        <w:spacing w:before="60" w:after="60"/>
        <w:ind w:left="357" w:hanging="357"/>
        <w:contextualSpacing/>
        <w:jc w:val="both"/>
        <w:rPr>
          <w:rFonts w:ascii="Arial" w:eastAsia="Arial" w:hAnsi="Arial" w:cs="Arial"/>
          <w:sz w:val="20"/>
          <w:lang w:val="sl-SI"/>
        </w:rPr>
      </w:pPr>
      <w:r w:rsidRPr="001F0070">
        <w:rPr>
          <w:rFonts w:ascii="Arial" w:eastAsia="Arial" w:hAnsi="Arial" w:cs="Arial"/>
          <w:sz w:val="20"/>
          <w:szCs w:val="20"/>
          <w:lang w:val="sl-SI"/>
        </w:rPr>
        <w:t xml:space="preserve">štirimestne številke, ki </w:t>
      </w:r>
      <w:r>
        <w:rPr>
          <w:rFonts w:ascii="Arial" w:eastAsia="Arial" w:hAnsi="Arial" w:cs="Arial"/>
          <w:sz w:val="20"/>
          <w:szCs w:val="20"/>
          <w:lang w:val="sl-SI"/>
        </w:rPr>
        <w:t>vsebuje prvi del</w:t>
      </w:r>
      <w:r w:rsidRPr="001F0070">
        <w:rPr>
          <w:rFonts w:ascii="Arial" w:eastAsia="Arial" w:hAnsi="Arial" w:cs="Arial"/>
          <w:sz w:val="20"/>
          <w:szCs w:val="20"/>
          <w:lang w:val="sl-SI"/>
        </w:rPr>
        <w:t xml:space="preserve"> EPA.</w:t>
      </w:r>
    </w:p>
    <w:p w14:paraId="79DB3674" w14:textId="77777777" w:rsidR="00CC218F" w:rsidRPr="00EE7B0C" w:rsidRDefault="00CC218F" w:rsidP="00CC218F">
      <w:pPr>
        <w:pStyle w:val="zamik"/>
        <w:pBdr>
          <w:top w:val="none" w:sz="0" w:space="12" w:color="auto"/>
        </w:pBdr>
        <w:spacing w:before="60" w:after="60"/>
        <w:ind w:firstLine="0"/>
        <w:contextualSpacing/>
        <w:jc w:val="both"/>
        <w:rPr>
          <w:rFonts w:ascii="Arial" w:eastAsia="Arial" w:hAnsi="Arial" w:cs="Arial"/>
          <w:sz w:val="20"/>
          <w:lang w:val="sl-SI"/>
        </w:rPr>
      </w:pPr>
    </w:p>
    <w:p w14:paraId="69C4EA16" w14:textId="77777777" w:rsidR="00CC218F" w:rsidRPr="004F1361"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5</w:t>
      </w:r>
      <w:r w:rsidRPr="004F1361">
        <w:rPr>
          <w:rFonts w:ascii="Arial" w:eastAsia="Arial" w:hAnsi="Arial" w:cs="Arial"/>
          <w:b/>
          <w:bCs/>
          <w:sz w:val="20"/>
          <w:szCs w:val="20"/>
          <w:lang w:val="sl-SI"/>
        </w:rPr>
        <w:t>. člen</w:t>
      </w:r>
    </w:p>
    <w:p w14:paraId="42554833" w14:textId="77777777" w:rsidR="00CC218F" w:rsidRPr="004F1361" w:rsidRDefault="00CC218F" w:rsidP="00CC218F">
      <w:pPr>
        <w:pStyle w:val="zamik"/>
        <w:pBdr>
          <w:top w:val="none" w:sz="0" w:space="12" w:color="auto"/>
        </w:pBdr>
        <w:ind w:firstLine="0"/>
        <w:jc w:val="center"/>
        <w:rPr>
          <w:rFonts w:ascii="Arial" w:eastAsia="Arial" w:hAnsi="Arial" w:cs="Arial"/>
          <w:b/>
          <w:bCs/>
          <w:sz w:val="20"/>
          <w:szCs w:val="20"/>
          <w:lang w:val="sl-SI"/>
        </w:rPr>
      </w:pPr>
      <w:r w:rsidRPr="004F1361">
        <w:rPr>
          <w:rFonts w:ascii="Arial" w:eastAsia="Arial" w:hAnsi="Arial" w:cs="Arial"/>
          <w:b/>
          <w:bCs/>
          <w:sz w:val="20"/>
          <w:szCs w:val="20"/>
          <w:lang w:val="sl-SI"/>
        </w:rPr>
        <w:t>(EDA)</w:t>
      </w:r>
    </w:p>
    <w:p w14:paraId="5CBFB02E" w14:textId="111C81E4"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(1) EDA se </w:t>
      </w:r>
      <w:r w:rsidR="002579EB">
        <w:rPr>
          <w:rFonts w:ascii="Arial" w:eastAsia="Arial" w:hAnsi="Arial" w:cs="Arial"/>
          <w:sz w:val="20"/>
          <w:szCs w:val="20"/>
          <w:lang w:val="sl-SI"/>
        </w:rPr>
        <w:t>dodeli</w:t>
      </w:r>
      <w:r w:rsidR="002579EB" w:rsidRPr="004F1361">
        <w:rPr>
          <w:rFonts w:ascii="Arial" w:eastAsia="Arial" w:hAnsi="Arial" w:cs="Arial"/>
          <w:sz w:val="20"/>
          <w:szCs w:val="20"/>
          <w:lang w:val="sl-SI"/>
        </w:rPr>
        <w:t xml:space="preserve"> </w:t>
      </w:r>
      <w:r w:rsidRPr="004F1361">
        <w:rPr>
          <w:rFonts w:ascii="Arial" w:eastAsia="Arial" w:hAnsi="Arial" w:cs="Arial"/>
          <w:sz w:val="20"/>
          <w:szCs w:val="20"/>
          <w:lang w:val="sl-SI"/>
        </w:rPr>
        <w:t>aktom, katerih izdajatelji so drugi državni organi, organi samoupravnih lokalnih skupnosti in nosilci javnih pooblastil, razen aktom iz 3. točke prvega odstavka prejšnjega člena</w:t>
      </w:r>
      <w:r>
        <w:rPr>
          <w:rFonts w:ascii="Arial" w:eastAsia="Arial" w:hAnsi="Arial" w:cs="Arial"/>
          <w:sz w:val="20"/>
          <w:szCs w:val="20"/>
          <w:lang w:val="sl-SI"/>
        </w:rPr>
        <w:t xml:space="preserve">. </w:t>
      </w:r>
    </w:p>
    <w:p w14:paraId="40D6C4E1" w14:textId="0DAFC5B9"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(2) EDA se </w:t>
      </w:r>
      <w:r w:rsidR="002579EB">
        <w:rPr>
          <w:rFonts w:ascii="Arial" w:eastAsia="Arial" w:hAnsi="Arial" w:cs="Arial"/>
          <w:sz w:val="20"/>
          <w:szCs w:val="20"/>
          <w:lang w:val="sl-SI"/>
        </w:rPr>
        <w:t>dodeli</w:t>
      </w:r>
      <w:r w:rsidR="002579EB" w:rsidRPr="004F1361">
        <w:rPr>
          <w:rFonts w:ascii="Arial" w:eastAsia="Arial" w:hAnsi="Arial" w:cs="Arial"/>
          <w:sz w:val="20"/>
          <w:szCs w:val="20"/>
          <w:lang w:val="sl-SI"/>
        </w:rPr>
        <w:t xml:space="preserve"> </w:t>
      </w:r>
      <w:r>
        <w:rPr>
          <w:rFonts w:ascii="Arial" w:eastAsia="Arial" w:hAnsi="Arial" w:cs="Arial"/>
          <w:sz w:val="20"/>
          <w:szCs w:val="20"/>
          <w:lang w:val="sl-SI"/>
        </w:rPr>
        <w:t>ob prvem vnosu akta v</w:t>
      </w:r>
      <w:r w:rsidRPr="004F1361">
        <w:rPr>
          <w:rFonts w:ascii="Arial" w:eastAsia="Arial" w:hAnsi="Arial" w:cs="Arial"/>
          <w:sz w:val="20"/>
          <w:szCs w:val="20"/>
          <w:lang w:val="sl-SI"/>
        </w:rPr>
        <w:t xml:space="preserve"> modularno ogrodje. </w:t>
      </w:r>
    </w:p>
    <w:p w14:paraId="0A4BC25C" w14:textId="77777777" w:rsidR="00CC218F"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(3) EDA</w:t>
      </w:r>
      <w:r>
        <w:rPr>
          <w:rFonts w:ascii="Arial" w:eastAsia="Arial" w:hAnsi="Arial" w:cs="Arial"/>
          <w:sz w:val="20"/>
          <w:szCs w:val="20"/>
          <w:lang w:val="sl-SI"/>
        </w:rPr>
        <w:t xml:space="preserve"> je sestavljena iz:</w:t>
      </w:r>
    </w:p>
    <w:p w14:paraId="176BF600" w14:textId="77777777" w:rsidR="00CC218F" w:rsidRPr="000129E4" w:rsidRDefault="00CC218F" w:rsidP="00CC218F">
      <w:pPr>
        <w:pStyle w:val="zamik"/>
        <w:numPr>
          <w:ilvl w:val="0"/>
          <w:numId w:val="30"/>
        </w:numPr>
        <w:pBdr>
          <w:top w:val="none" w:sz="0" w:space="12" w:color="auto"/>
        </w:pBdr>
        <w:spacing w:before="60" w:after="60"/>
        <w:jc w:val="both"/>
        <w:rPr>
          <w:rFonts w:ascii="Arial" w:eastAsia="Arial" w:hAnsi="Arial" w:cs="Arial"/>
          <w:sz w:val="20"/>
          <w:lang w:val="sl-SI"/>
        </w:rPr>
      </w:pPr>
      <w:r>
        <w:rPr>
          <w:rFonts w:ascii="Arial" w:eastAsia="Arial" w:hAnsi="Arial" w:cs="Arial"/>
          <w:sz w:val="20"/>
          <w:szCs w:val="20"/>
          <w:lang w:val="sl-SI"/>
        </w:rPr>
        <w:t>letnice</w:t>
      </w:r>
      <w:r w:rsidRPr="001F0070">
        <w:rPr>
          <w:rFonts w:ascii="Arial" w:eastAsia="Arial" w:hAnsi="Arial" w:cs="Arial"/>
          <w:sz w:val="20"/>
          <w:szCs w:val="20"/>
          <w:lang w:val="sl-SI"/>
        </w:rPr>
        <w:t xml:space="preserve">, </w:t>
      </w:r>
    </w:p>
    <w:p w14:paraId="23C928C8" w14:textId="77777777" w:rsidR="00CC218F" w:rsidRPr="000129E4" w:rsidRDefault="00CC218F" w:rsidP="00CC218F">
      <w:pPr>
        <w:pStyle w:val="zamik"/>
        <w:numPr>
          <w:ilvl w:val="0"/>
          <w:numId w:val="30"/>
        </w:numPr>
        <w:pBdr>
          <w:top w:val="none" w:sz="0" w:space="12" w:color="auto"/>
        </w:pBdr>
        <w:spacing w:before="60" w:after="60"/>
        <w:jc w:val="both"/>
        <w:rPr>
          <w:rFonts w:ascii="Arial" w:eastAsia="Arial" w:hAnsi="Arial" w:cs="Arial"/>
          <w:sz w:val="20"/>
          <w:lang w:val="sl-SI"/>
        </w:rPr>
      </w:pPr>
      <w:r>
        <w:rPr>
          <w:rFonts w:ascii="Arial" w:eastAsia="Arial" w:hAnsi="Arial" w:cs="Arial"/>
          <w:sz w:val="20"/>
          <w:szCs w:val="20"/>
          <w:lang w:val="sl-SI"/>
        </w:rPr>
        <w:t>matične številke izdajatelja akta iz prvega odstavka tega člena in</w:t>
      </w:r>
    </w:p>
    <w:p w14:paraId="772E3EC5" w14:textId="77777777" w:rsidR="00CC218F" w:rsidRDefault="00CC218F" w:rsidP="00CC218F">
      <w:pPr>
        <w:pStyle w:val="zamik"/>
        <w:numPr>
          <w:ilvl w:val="0"/>
          <w:numId w:val="30"/>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lastRenderedPageBreak/>
        <w:t xml:space="preserve">zaporedne številke. </w:t>
      </w:r>
    </w:p>
    <w:p w14:paraId="442AFBA9" w14:textId="77777777" w:rsidR="00CC218F" w:rsidRPr="00310505" w:rsidRDefault="00CC218F" w:rsidP="00CC218F">
      <w:pPr>
        <w:pStyle w:val="zamik"/>
        <w:pBdr>
          <w:top w:val="none" w:sz="0" w:space="12" w:color="auto"/>
        </w:pBdr>
        <w:spacing w:before="60" w:after="60"/>
        <w:ind w:firstLine="0"/>
        <w:jc w:val="both"/>
        <w:rPr>
          <w:rFonts w:ascii="Arial" w:eastAsia="Arial" w:hAnsi="Arial" w:cs="Arial"/>
          <w:sz w:val="20"/>
          <w:szCs w:val="20"/>
          <w:lang w:val="sl-SI"/>
        </w:rPr>
      </w:pPr>
    </w:p>
    <w:p w14:paraId="4005520B" w14:textId="77777777" w:rsidR="00CC218F" w:rsidRPr="004F1361"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6</w:t>
      </w:r>
      <w:r w:rsidRPr="004F1361">
        <w:rPr>
          <w:rFonts w:ascii="Arial" w:eastAsia="Arial" w:hAnsi="Arial" w:cs="Arial"/>
          <w:b/>
          <w:bCs/>
          <w:sz w:val="20"/>
          <w:szCs w:val="20"/>
          <w:lang w:val="sl-SI"/>
        </w:rPr>
        <w:t>. člen</w:t>
      </w:r>
      <w:r>
        <w:rPr>
          <w:rFonts w:ascii="Arial" w:eastAsia="Arial" w:hAnsi="Arial" w:cs="Arial"/>
          <w:b/>
          <w:bCs/>
          <w:sz w:val="20"/>
          <w:szCs w:val="20"/>
          <w:lang w:val="sl-SI"/>
        </w:rPr>
        <w:br/>
      </w:r>
      <w:r w:rsidRPr="004F1361">
        <w:rPr>
          <w:rFonts w:ascii="Arial" w:eastAsia="Arial" w:hAnsi="Arial" w:cs="Arial"/>
          <w:b/>
          <w:bCs/>
          <w:sz w:val="20"/>
          <w:szCs w:val="20"/>
          <w:lang w:val="sl-SI"/>
        </w:rPr>
        <w:t>(SOP)</w:t>
      </w:r>
    </w:p>
    <w:p w14:paraId="27294D0F" w14:textId="5C215ED4"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 xml:space="preserve">(1) SOP se </w:t>
      </w:r>
      <w:r w:rsidR="002579EB">
        <w:rPr>
          <w:rFonts w:ascii="Arial" w:eastAsia="Arial" w:hAnsi="Arial" w:cs="Arial"/>
          <w:sz w:val="20"/>
          <w:szCs w:val="20"/>
          <w:lang w:val="sl-SI"/>
        </w:rPr>
        <w:t xml:space="preserve">dodeli </w:t>
      </w:r>
      <w:r>
        <w:rPr>
          <w:rFonts w:ascii="Arial" w:eastAsia="Arial" w:hAnsi="Arial" w:cs="Arial"/>
          <w:sz w:val="20"/>
          <w:szCs w:val="20"/>
          <w:lang w:val="sl-SI"/>
        </w:rPr>
        <w:t>aktu o</w:t>
      </w:r>
      <w:r w:rsidRPr="004F1361">
        <w:rPr>
          <w:rFonts w:ascii="Arial" w:eastAsia="Arial" w:hAnsi="Arial" w:cs="Arial"/>
          <w:sz w:val="20"/>
          <w:szCs w:val="20"/>
          <w:lang w:val="sl-SI"/>
        </w:rPr>
        <w:t xml:space="preserve">b </w:t>
      </w:r>
      <w:r>
        <w:rPr>
          <w:rFonts w:ascii="Arial" w:eastAsia="Arial" w:hAnsi="Arial" w:cs="Arial"/>
          <w:sz w:val="20"/>
          <w:szCs w:val="20"/>
          <w:lang w:val="sl-SI"/>
        </w:rPr>
        <w:t xml:space="preserve">njegovi </w:t>
      </w:r>
      <w:r w:rsidRPr="004F1361">
        <w:rPr>
          <w:rFonts w:ascii="Arial" w:eastAsia="Arial" w:hAnsi="Arial" w:cs="Arial"/>
          <w:sz w:val="20"/>
          <w:szCs w:val="20"/>
          <w:lang w:val="sl-SI"/>
        </w:rPr>
        <w:t>objavi v uradnem listu.</w:t>
      </w:r>
    </w:p>
    <w:p w14:paraId="767E02DA" w14:textId="77777777" w:rsidR="00CC218F" w:rsidRDefault="00CC218F" w:rsidP="00CC218F">
      <w:pPr>
        <w:pStyle w:val="zamik"/>
        <w:pBdr>
          <w:top w:val="none" w:sz="0" w:space="12" w:color="auto"/>
        </w:pBdr>
        <w:spacing w:before="210" w:after="210"/>
        <w:jc w:val="both"/>
        <w:rPr>
          <w:rFonts w:ascii="Arial" w:eastAsia="Arial" w:hAnsi="Arial" w:cs="Arial"/>
          <w:sz w:val="20"/>
          <w:szCs w:val="20"/>
          <w:lang w:val="sl-SI"/>
        </w:rPr>
      </w:pPr>
      <w:r w:rsidRPr="008070BA">
        <w:rPr>
          <w:rFonts w:ascii="Arial" w:eastAsia="Arial" w:hAnsi="Arial" w:cs="Arial"/>
          <w:sz w:val="20"/>
          <w:szCs w:val="20"/>
          <w:lang w:val="sl-SI"/>
        </w:rPr>
        <w:t>(2) SOP je sestavljen iz:</w:t>
      </w:r>
      <w:r w:rsidRPr="004F1361">
        <w:rPr>
          <w:rFonts w:ascii="Arial" w:eastAsia="Arial" w:hAnsi="Arial" w:cs="Arial"/>
          <w:sz w:val="20"/>
          <w:szCs w:val="20"/>
          <w:lang w:val="sl-SI"/>
        </w:rPr>
        <w:t xml:space="preserve"> </w:t>
      </w:r>
    </w:p>
    <w:p w14:paraId="5B404D32" w14:textId="77777777" w:rsidR="00CC218F" w:rsidRPr="0074660E" w:rsidRDefault="00CC218F" w:rsidP="00CC218F">
      <w:pPr>
        <w:pStyle w:val="zamik"/>
        <w:numPr>
          <w:ilvl w:val="0"/>
          <w:numId w:val="29"/>
        </w:numPr>
        <w:pBdr>
          <w:top w:val="none" w:sz="0" w:space="12" w:color="auto"/>
        </w:pBdr>
        <w:spacing w:before="60" w:after="60"/>
        <w:jc w:val="both"/>
        <w:rPr>
          <w:rFonts w:ascii="Arial" w:eastAsia="Arial" w:hAnsi="Arial" w:cs="Arial"/>
          <w:sz w:val="20"/>
          <w:lang w:val="sl-SI"/>
        </w:rPr>
      </w:pPr>
      <w:r w:rsidRPr="001F0070">
        <w:rPr>
          <w:rFonts w:ascii="Arial" w:eastAsia="Arial" w:hAnsi="Arial" w:cs="Arial"/>
          <w:sz w:val="20"/>
          <w:szCs w:val="20"/>
          <w:lang w:val="sl-SI"/>
        </w:rPr>
        <w:t xml:space="preserve">štirimestne številke, ki označuje leto, v katerem </w:t>
      </w:r>
      <w:r>
        <w:rPr>
          <w:rFonts w:ascii="Arial" w:eastAsia="Arial" w:hAnsi="Arial" w:cs="Arial"/>
          <w:sz w:val="20"/>
          <w:szCs w:val="20"/>
          <w:lang w:val="sl-SI"/>
        </w:rPr>
        <w:t>se</w:t>
      </w:r>
      <w:r w:rsidRPr="001F0070">
        <w:rPr>
          <w:rFonts w:ascii="Arial" w:eastAsia="Arial" w:hAnsi="Arial" w:cs="Arial"/>
          <w:sz w:val="20"/>
          <w:szCs w:val="20"/>
          <w:lang w:val="sl-SI"/>
        </w:rPr>
        <w:t xml:space="preserve"> akt </w:t>
      </w:r>
      <w:r>
        <w:rPr>
          <w:rFonts w:ascii="Arial" w:eastAsia="Arial" w:hAnsi="Arial" w:cs="Arial"/>
          <w:sz w:val="20"/>
          <w:szCs w:val="20"/>
          <w:lang w:val="sl-SI"/>
        </w:rPr>
        <w:t>objavi</w:t>
      </w:r>
      <w:r w:rsidRPr="001F0070">
        <w:rPr>
          <w:rFonts w:ascii="Arial" w:eastAsia="Arial" w:hAnsi="Arial" w:cs="Arial"/>
          <w:sz w:val="20"/>
          <w:szCs w:val="20"/>
          <w:lang w:val="sl-SI"/>
        </w:rPr>
        <w:t xml:space="preserve">, </w:t>
      </w:r>
    </w:p>
    <w:p w14:paraId="4CDE5580" w14:textId="77777777" w:rsidR="00CC218F" w:rsidRDefault="00CC218F" w:rsidP="00CC218F">
      <w:pPr>
        <w:pStyle w:val="zamik"/>
        <w:numPr>
          <w:ilvl w:val="0"/>
          <w:numId w:val="29"/>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t>dvomestne številke, ki označuje uradni list, in</w:t>
      </w:r>
    </w:p>
    <w:p w14:paraId="0882DD47" w14:textId="77777777" w:rsidR="00CC218F" w:rsidRDefault="00CC218F" w:rsidP="00CC218F">
      <w:pPr>
        <w:pStyle w:val="zamik"/>
        <w:numPr>
          <w:ilvl w:val="0"/>
          <w:numId w:val="29"/>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t xml:space="preserve">zaporedne številke. </w:t>
      </w:r>
    </w:p>
    <w:p w14:paraId="1F6FB51A" w14:textId="77777777" w:rsidR="00CC218F" w:rsidRPr="008070BA" w:rsidRDefault="00CC218F" w:rsidP="00CC218F">
      <w:pPr>
        <w:pStyle w:val="zamik"/>
        <w:pBdr>
          <w:top w:val="none" w:sz="0" w:space="12" w:color="auto"/>
        </w:pBdr>
        <w:spacing w:before="60" w:after="60"/>
        <w:ind w:firstLine="0"/>
        <w:jc w:val="both"/>
        <w:rPr>
          <w:rFonts w:ascii="Arial" w:eastAsia="Arial" w:hAnsi="Arial" w:cs="Arial"/>
          <w:sz w:val="20"/>
          <w:szCs w:val="20"/>
          <w:lang w:val="sl-SI"/>
        </w:rPr>
      </w:pPr>
    </w:p>
    <w:p w14:paraId="1B8364CA" w14:textId="77777777" w:rsidR="00CC218F" w:rsidRPr="004F1361"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7</w:t>
      </w:r>
      <w:r w:rsidRPr="004F1361">
        <w:rPr>
          <w:rFonts w:ascii="Arial" w:eastAsia="Arial" w:hAnsi="Arial" w:cs="Arial"/>
          <w:b/>
          <w:bCs/>
          <w:sz w:val="20"/>
          <w:szCs w:val="20"/>
          <w:lang w:val="sl-SI"/>
        </w:rPr>
        <w:t>. člen</w:t>
      </w:r>
      <w:r>
        <w:rPr>
          <w:rFonts w:ascii="Arial" w:eastAsia="Arial" w:hAnsi="Arial" w:cs="Arial"/>
          <w:b/>
          <w:bCs/>
          <w:sz w:val="20"/>
          <w:szCs w:val="20"/>
          <w:lang w:val="sl-SI"/>
        </w:rPr>
        <w:br/>
      </w:r>
      <w:r w:rsidRPr="004F1361">
        <w:rPr>
          <w:rFonts w:ascii="Arial" w:eastAsia="Arial" w:hAnsi="Arial" w:cs="Arial"/>
          <w:b/>
          <w:bCs/>
          <w:sz w:val="20"/>
          <w:szCs w:val="20"/>
          <w:lang w:val="sl-SI"/>
        </w:rPr>
        <w:t>(</w:t>
      </w:r>
      <w:r>
        <w:rPr>
          <w:rFonts w:ascii="Arial" w:eastAsia="Arial" w:hAnsi="Arial" w:cs="Arial"/>
          <w:b/>
          <w:bCs/>
          <w:sz w:val="20"/>
          <w:szCs w:val="20"/>
          <w:lang w:val="sl-SI"/>
        </w:rPr>
        <w:t>enotni</w:t>
      </w:r>
      <w:r w:rsidRPr="004F1361">
        <w:rPr>
          <w:rFonts w:ascii="Arial" w:eastAsia="Arial" w:hAnsi="Arial" w:cs="Arial"/>
          <w:b/>
          <w:bCs/>
          <w:sz w:val="20"/>
          <w:szCs w:val="20"/>
          <w:lang w:val="sl-SI"/>
        </w:rPr>
        <w:t xml:space="preserve"> slovensk</w:t>
      </w:r>
      <w:r>
        <w:rPr>
          <w:rFonts w:ascii="Arial" w:eastAsia="Arial" w:hAnsi="Arial" w:cs="Arial"/>
          <w:b/>
          <w:bCs/>
          <w:sz w:val="20"/>
          <w:szCs w:val="20"/>
          <w:lang w:val="sl-SI"/>
        </w:rPr>
        <w:t>i</w:t>
      </w:r>
      <w:r w:rsidRPr="004F1361">
        <w:rPr>
          <w:rFonts w:ascii="Arial" w:eastAsia="Arial" w:hAnsi="Arial" w:cs="Arial"/>
          <w:b/>
          <w:bCs/>
          <w:sz w:val="20"/>
          <w:szCs w:val="20"/>
          <w:lang w:val="sl-SI"/>
        </w:rPr>
        <w:t xml:space="preserve"> standard za normativni akt)</w:t>
      </w:r>
    </w:p>
    <w:p w14:paraId="1ABE51A8" w14:textId="77777777" w:rsidR="00CC218F"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(1) </w:t>
      </w:r>
      <w:r>
        <w:rPr>
          <w:rFonts w:ascii="Arial" w:eastAsia="Arial" w:hAnsi="Arial" w:cs="Arial"/>
          <w:sz w:val="20"/>
          <w:szCs w:val="20"/>
          <w:lang w:val="sl-SI"/>
        </w:rPr>
        <w:t>A</w:t>
      </w:r>
      <w:r w:rsidRPr="004F1361">
        <w:rPr>
          <w:rFonts w:ascii="Arial" w:eastAsia="Arial" w:hAnsi="Arial" w:cs="Arial"/>
          <w:sz w:val="20"/>
          <w:szCs w:val="20"/>
          <w:lang w:val="sl-SI"/>
        </w:rPr>
        <w:t xml:space="preserve">kt </w:t>
      </w:r>
      <w:r>
        <w:rPr>
          <w:rFonts w:ascii="Arial" w:eastAsia="Arial" w:hAnsi="Arial" w:cs="Arial"/>
          <w:sz w:val="20"/>
          <w:szCs w:val="20"/>
          <w:lang w:val="sl-SI"/>
        </w:rPr>
        <w:t xml:space="preserve">se </w:t>
      </w:r>
      <w:r w:rsidRPr="004F1361">
        <w:rPr>
          <w:rFonts w:ascii="Arial" w:eastAsia="Arial" w:hAnsi="Arial" w:cs="Arial"/>
          <w:sz w:val="20"/>
          <w:szCs w:val="20"/>
          <w:lang w:val="sl-SI"/>
        </w:rPr>
        <w:t>v enotnem slovenskem standardu za normativni akt (v nadaljnjem besedilu: standard)</w:t>
      </w:r>
      <w:r>
        <w:rPr>
          <w:rFonts w:ascii="Arial" w:eastAsia="Arial" w:hAnsi="Arial" w:cs="Arial"/>
          <w:sz w:val="20"/>
          <w:szCs w:val="20"/>
          <w:lang w:val="sl-SI"/>
        </w:rPr>
        <w:t xml:space="preserve"> </w:t>
      </w:r>
      <w:r w:rsidRPr="00731DEA">
        <w:rPr>
          <w:rFonts w:ascii="Arial" w:eastAsia="Arial" w:hAnsi="Arial" w:cs="Arial"/>
          <w:sz w:val="20"/>
          <w:szCs w:val="20"/>
          <w:lang w:val="sl-SI"/>
        </w:rPr>
        <w:t>pripravi</w:t>
      </w:r>
      <w:r>
        <w:rPr>
          <w:rFonts w:ascii="Arial" w:eastAsia="Arial" w:hAnsi="Arial" w:cs="Arial"/>
          <w:sz w:val="20"/>
          <w:szCs w:val="20"/>
          <w:lang w:val="sl-SI"/>
        </w:rPr>
        <w:t xml:space="preserve"> z izpolnitvijo modulov v modularnem ogrodju, namenjenih strukturiranemu in strojno berljivemu zapisu elementov akta.</w:t>
      </w:r>
    </w:p>
    <w:p w14:paraId="124F5D52" w14:textId="7777777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(2) Predlog akta vsebuje:</w:t>
      </w:r>
    </w:p>
    <w:p w14:paraId="09BBCA9D" w14:textId="77777777" w:rsidR="00CC218F" w:rsidRPr="004F1361" w:rsidRDefault="00CC218F" w:rsidP="00CC218F">
      <w:pPr>
        <w:pStyle w:val="zamik"/>
        <w:numPr>
          <w:ilvl w:val="0"/>
          <w:numId w:val="31"/>
        </w:numPr>
        <w:pBdr>
          <w:top w:val="none" w:sz="0" w:space="12" w:color="auto"/>
        </w:pBdr>
        <w:spacing w:before="60" w:after="60"/>
        <w:jc w:val="both"/>
        <w:rPr>
          <w:rFonts w:ascii="Arial" w:eastAsia="Arial" w:hAnsi="Arial" w:cs="Arial"/>
          <w:sz w:val="20"/>
          <w:szCs w:val="20"/>
          <w:lang w:val="sl-SI"/>
        </w:rPr>
      </w:pPr>
      <w:r w:rsidRPr="004F1361">
        <w:rPr>
          <w:rFonts w:ascii="Arial" w:eastAsia="Arial" w:hAnsi="Arial" w:cs="Arial"/>
          <w:sz w:val="20"/>
          <w:szCs w:val="20"/>
          <w:lang w:val="sl-SI"/>
        </w:rPr>
        <w:t>naslov,</w:t>
      </w:r>
    </w:p>
    <w:p w14:paraId="0458A8E1" w14:textId="77777777" w:rsidR="00CC218F" w:rsidRDefault="00CC218F" w:rsidP="00CC218F">
      <w:pPr>
        <w:pStyle w:val="zamik"/>
        <w:numPr>
          <w:ilvl w:val="0"/>
          <w:numId w:val="31"/>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t>uvodni del,</w:t>
      </w:r>
    </w:p>
    <w:p w14:paraId="585369EC" w14:textId="77777777" w:rsidR="00CC218F" w:rsidRDefault="00CC218F" w:rsidP="00CC218F">
      <w:pPr>
        <w:pStyle w:val="zamik"/>
        <w:numPr>
          <w:ilvl w:val="0"/>
          <w:numId w:val="31"/>
        </w:numPr>
        <w:pBdr>
          <w:top w:val="none" w:sz="0" w:space="12" w:color="auto"/>
        </w:pBdr>
        <w:spacing w:before="60" w:after="60"/>
        <w:jc w:val="both"/>
        <w:rPr>
          <w:rFonts w:ascii="Arial" w:eastAsia="Arial" w:hAnsi="Arial" w:cs="Arial"/>
          <w:sz w:val="20"/>
          <w:szCs w:val="20"/>
          <w:lang w:val="sl-SI"/>
        </w:rPr>
      </w:pPr>
      <w:r w:rsidRPr="007869FA">
        <w:rPr>
          <w:rFonts w:ascii="Arial" w:eastAsia="Arial" w:hAnsi="Arial" w:cs="Arial"/>
          <w:sz w:val="20"/>
          <w:szCs w:val="20"/>
          <w:lang w:val="sl-SI"/>
        </w:rPr>
        <w:t>vsebino, skupaj</w:t>
      </w:r>
      <w:r w:rsidRPr="004F1361">
        <w:rPr>
          <w:rFonts w:ascii="Arial" w:eastAsia="Arial" w:hAnsi="Arial" w:cs="Arial"/>
          <w:sz w:val="20"/>
          <w:szCs w:val="20"/>
          <w:lang w:val="sl-SI"/>
        </w:rPr>
        <w:t xml:space="preserve"> z morebitnimi prilogami,</w:t>
      </w:r>
    </w:p>
    <w:p w14:paraId="131366B1" w14:textId="77777777" w:rsidR="00CC218F" w:rsidRDefault="00CC218F" w:rsidP="00CC218F">
      <w:pPr>
        <w:pStyle w:val="zamik"/>
        <w:numPr>
          <w:ilvl w:val="0"/>
          <w:numId w:val="31"/>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t>obrazložitev in</w:t>
      </w:r>
    </w:p>
    <w:p w14:paraId="6A57539D" w14:textId="77777777" w:rsidR="00CC218F" w:rsidRPr="00E30891" w:rsidRDefault="00CC218F" w:rsidP="00CC218F">
      <w:pPr>
        <w:pStyle w:val="zamik"/>
        <w:numPr>
          <w:ilvl w:val="0"/>
          <w:numId w:val="31"/>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 xml:space="preserve">druge elemente. </w:t>
      </w:r>
    </w:p>
    <w:p w14:paraId="332F9A88" w14:textId="77777777" w:rsidR="00CC218F" w:rsidRPr="00E30891" w:rsidRDefault="00CC218F" w:rsidP="00CC218F">
      <w:pPr>
        <w:pStyle w:val="zamik"/>
        <w:pBdr>
          <w:top w:val="none" w:sz="0" w:space="12" w:color="auto"/>
        </w:pBdr>
        <w:spacing w:before="210" w:after="210"/>
        <w:jc w:val="both"/>
        <w:rPr>
          <w:rFonts w:ascii="Arial" w:eastAsia="Arial" w:hAnsi="Arial" w:cs="Arial"/>
          <w:sz w:val="20"/>
          <w:szCs w:val="20"/>
          <w:lang w:val="sl-SI"/>
        </w:rPr>
      </w:pPr>
      <w:r w:rsidRPr="00E30891">
        <w:rPr>
          <w:rFonts w:ascii="Arial" w:eastAsia="Arial" w:hAnsi="Arial" w:cs="Arial"/>
          <w:sz w:val="20"/>
          <w:szCs w:val="20"/>
          <w:lang w:val="sl-SI"/>
        </w:rPr>
        <w:t xml:space="preserve">(3) Akt za objavo vsebuje: </w:t>
      </w:r>
    </w:p>
    <w:p w14:paraId="44482DD8" w14:textId="77777777" w:rsidR="00CC218F" w:rsidRPr="00E30891" w:rsidRDefault="00CC218F" w:rsidP="00CC218F">
      <w:pPr>
        <w:pStyle w:val="zamik"/>
        <w:numPr>
          <w:ilvl w:val="0"/>
          <w:numId w:val="35"/>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 xml:space="preserve">pravno podlago, če ta obstaja, </w:t>
      </w:r>
    </w:p>
    <w:p w14:paraId="20139A87" w14:textId="77777777" w:rsidR="00CC218F" w:rsidRPr="00E30891" w:rsidRDefault="00CC218F" w:rsidP="00CC218F">
      <w:pPr>
        <w:pStyle w:val="zamik"/>
        <w:numPr>
          <w:ilvl w:val="0"/>
          <w:numId w:val="35"/>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naslov,</w:t>
      </w:r>
    </w:p>
    <w:p w14:paraId="2B1BE577" w14:textId="77777777" w:rsidR="00CC218F" w:rsidRPr="00E30891" w:rsidRDefault="00CC218F" w:rsidP="00CC218F">
      <w:pPr>
        <w:pStyle w:val="zamik"/>
        <w:numPr>
          <w:ilvl w:val="0"/>
          <w:numId w:val="35"/>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 xml:space="preserve">vsebino, skupaj z morebitnimi prilogami, </w:t>
      </w:r>
    </w:p>
    <w:p w14:paraId="683ED773" w14:textId="6927C1A9" w:rsidR="00CC218F" w:rsidRPr="00E30891" w:rsidRDefault="00CC218F" w:rsidP="00CC218F">
      <w:pPr>
        <w:pStyle w:val="zamik"/>
        <w:numPr>
          <w:ilvl w:val="0"/>
          <w:numId w:val="35"/>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številk</w:t>
      </w:r>
      <w:r w:rsidR="00A85964" w:rsidRPr="00E30891">
        <w:rPr>
          <w:rFonts w:ascii="Arial" w:eastAsia="Arial" w:hAnsi="Arial" w:cs="Arial"/>
          <w:sz w:val="20"/>
          <w:szCs w:val="20"/>
          <w:lang w:val="sl-SI"/>
        </w:rPr>
        <w:t>o</w:t>
      </w:r>
      <w:r w:rsidRPr="00E30891">
        <w:rPr>
          <w:rFonts w:ascii="Arial" w:eastAsia="Arial" w:hAnsi="Arial" w:cs="Arial"/>
          <w:sz w:val="20"/>
          <w:szCs w:val="20"/>
          <w:lang w:val="sl-SI"/>
        </w:rPr>
        <w:t xml:space="preserve"> evidence dokumentarnega gradiva v skladu s predpisi, ki urejajo varstvo dokumentarnega in arhivskega gradiva,</w:t>
      </w:r>
    </w:p>
    <w:p w14:paraId="4DDC5315" w14:textId="77777777" w:rsidR="00CC218F" w:rsidRPr="00E30891" w:rsidRDefault="00CC218F" w:rsidP="00CC218F">
      <w:pPr>
        <w:pStyle w:val="zamik"/>
        <w:numPr>
          <w:ilvl w:val="0"/>
          <w:numId w:val="35"/>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 xml:space="preserve">kraj in datum sprejetja oziroma izdaje, </w:t>
      </w:r>
    </w:p>
    <w:p w14:paraId="186C3395" w14:textId="6158353B" w:rsidR="00CC218F" w:rsidRPr="00E30891" w:rsidRDefault="00A85964" w:rsidP="00CC218F">
      <w:pPr>
        <w:pStyle w:val="zamik"/>
        <w:numPr>
          <w:ilvl w:val="0"/>
          <w:numId w:val="35"/>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 xml:space="preserve">enolične </w:t>
      </w:r>
      <w:r w:rsidR="00CC218F" w:rsidRPr="00E30891">
        <w:rPr>
          <w:rFonts w:ascii="Arial" w:eastAsia="Arial" w:hAnsi="Arial" w:cs="Arial"/>
          <w:sz w:val="20"/>
          <w:szCs w:val="20"/>
          <w:lang w:val="sl-SI"/>
        </w:rPr>
        <w:t>identifikacijske oznake, ki obstajajo za ta akt, iz 3. člena te uredbe</w:t>
      </w:r>
      <w:r w:rsidRPr="00E30891">
        <w:rPr>
          <w:rFonts w:ascii="Arial" w:eastAsia="Arial" w:hAnsi="Arial" w:cs="Arial"/>
          <w:sz w:val="20"/>
          <w:szCs w:val="20"/>
          <w:lang w:val="sl-SI"/>
        </w:rPr>
        <w:t>,</w:t>
      </w:r>
      <w:r w:rsidR="00CC218F" w:rsidRPr="00E30891">
        <w:rPr>
          <w:rFonts w:ascii="Arial" w:eastAsia="Arial" w:hAnsi="Arial" w:cs="Arial"/>
          <w:sz w:val="20"/>
          <w:szCs w:val="20"/>
          <w:lang w:val="sl-SI"/>
        </w:rPr>
        <w:t xml:space="preserve"> </w:t>
      </w:r>
    </w:p>
    <w:p w14:paraId="028571AC" w14:textId="77777777" w:rsidR="00F8300C" w:rsidRPr="00E30891" w:rsidRDefault="00CC218F" w:rsidP="00F8300C">
      <w:pPr>
        <w:pStyle w:val="zamik"/>
        <w:numPr>
          <w:ilvl w:val="0"/>
          <w:numId w:val="35"/>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izdajatelja oziroma podpisnika</w:t>
      </w:r>
      <w:r w:rsidR="00F8300C" w:rsidRPr="00E30891">
        <w:rPr>
          <w:rFonts w:ascii="Arial" w:eastAsia="Arial" w:hAnsi="Arial" w:cs="Arial"/>
          <w:sz w:val="20"/>
          <w:szCs w:val="20"/>
          <w:lang w:val="sl-SI"/>
        </w:rPr>
        <w:t xml:space="preserve"> in</w:t>
      </w:r>
    </w:p>
    <w:p w14:paraId="48CFBBF5" w14:textId="7B196C44" w:rsidR="00CC218F" w:rsidRPr="00E30891" w:rsidRDefault="00CC218F" w:rsidP="00F8300C">
      <w:pPr>
        <w:pStyle w:val="zamik"/>
        <w:numPr>
          <w:ilvl w:val="0"/>
          <w:numId w:val="35"/>
        </w:numPr>
        <w:pBdr>
          <w:top w:val="none" w:sz="0" w:space="12" w:color="auto"/>
        </w:pBdr>
        <w:spacing w:before="60" w:after="60"/>
        <w:jc w:val="both"/>
        <w:rPr>
          <w:rFonts w:ascii="Arial" w:eastAsia="Arial" w:hAnsi="Arial" w:cs="Arial"/>
          <w:sz w:val="20"/>
          <w:szCs w:val="20"/>
          <w:lang w:val="sl-SI"/>
        </w:rPr>
      </w:pPr>
      <w:r w:rsidRPr="00E30891">
        <w:rPr>
          <w:rFonts w:ascii="Arial" w:eastAsia="Arial" w:hAnsi="Arial" w:cs="Arial"/>
          <w:sz w:val="20"/>
          <w:szCs w:val="20"/>
          <w:lang w:val="sl-SI"/>
        </w:rPr>
        <w:t>druge elemente</w:t>
      </w:r>
      <w:r w:rsidR="00F8300C" w:rsidRPr="00E30891">
        <w:rPr>
          <w:rFonts w:ascii="Arial" w:eastAsia="Arial" w:hAnsi="Arial" w:cs="Arial"/>
          <w:sz w:val="20"/>
          <w:szCs w:val="20"/>
          <w:lang w:val="sl-SI"/>
        </w:rPr>
        <w:t>.</w:t>
      </w:r>
    </w:p>
    <w:p w14:paraId="646A8F6D" w14:textId="77777777" w:rsidR="00CC218F" w:rsidRPr="004C202F" w:rsidRDefault="00CC218F" w:rsidP="00CC218F">
      <w:pPr>
        <w:pStyle w:val="zamik"/>
        <w:pBdr>
          <w:top w:val="none" w:sz="0" w:space="12" w:color="auto"/>
        </w:pBdr>
        <w:spacing w:before="210" w:after="210"/>
        <w:jc w:val="both"/>
        <w:rPr>
          <w:rFonts w:ascii="Arial" w:eastAsia="Arial" w:hAnsi="Arial" w:cs="Arial"/>
          <w:sz w:val="20"/>
          <w:szCs w:val="20"/>
          <w:lang w:val="sl-SI"/>
        </w:rPr>
      </w:pPr>
      <w:r>
        <w:rPr>
          <w:rFonts w:ascii="Arial" w:eastAsia="Arial" w:hAnsi="Arial" w:cs="Arial"/>
          <w:sz w:val="20"/>
          <w:szCs w:val="20"/>
          <w:lang w:val="sl-SI"/>
        </w:rPr>
        <w:t xml:space="preserve">(4) </w:t>
      </w:r>
      <w:r w:rsidRPr="00E13224">
        <w:rPr>
          <w:rFonts w:ascii="Arial" w:eastAsia="Arial" w:hAnsi="Arial" w:cs="Arial"/>
          <w:sz w:val="20"/>
          <w:szCs w:val="20"/>
          <w:lang w:val="sl-SI"/>
        </w:rPr>
        <w:t xml:space="preserve">Kadar </w:t>
      </w:r>
      <w:r>
        <w:rPr>
          <w:rFonts w:ascii="Arial" w:eastAsia="Arial" w:hAnsi="Arial" w:cs="Arial"/>
          <w:sz w:val="20"/>
          <w:szCs w:val="20"/>
          <w:lang w:val="sl-SI"/>
        </w:rPr>
        <w:t xml:space="preserve">vsebina </w:t>
      </w:r>
      <w:r w:rsidRPr="00E13224">
        <w:rPr>
          <w:rFonts w:ascii="Arial" w:eastAsia="Arial" w:hAnsi="Arial" w:cs="Arial"/>
          <w:sz w:val="20"/>
          <w:szCs w:val="20"/>
          <w:lang w:val="sl-SI"/>
        </w:rPr>
        <w:t>akt</w:t>
      </w:r>
      <w:r>
        <w:rPr>
          <w:rFonts w:ascii="Arial" w:eastAsia="Arial" w:hAnsi="Arial" w:cs="Arial"/>
          <w:sz w:val="20"/>
          <w:szCs w:val="20"/>
          <w:lang w:val="sl-SI"/>
        </w:rPr>
        <w:t>a</w:t>
      </w:r>
      <w:r w:rsidRPr="00E13224">
        <w:rPr>
          <w:rFonts w:ascii="Arial" w:eastAsia="Arial" w:hAnsi="Arial" w:cs="Arial"/>
          <w:sz w:val="20"/>
          <w:szCs w:val="20"/>
          <w:lang w:val="sl-SI"/>
        </w:rPr>
        <w:t xml:space="preserve"> iz </w:t>
      </w:r>
      <w:r>
        <w:rPr>
          <w:rFonts w:ascii="Arial" w:eastAsia="Arial" w:hAnsi="Arial" w:cs="Arial"/>
          <w:sz w:val="20"/>
          <w:szCs w:val="20"/>
          <w:lang w:val="sl-SI"/>
        </w:rPr>
        <w:t>3</w:t>
      </w:r>
      <w:r w:rsidRPr="00E13224">
        <w:rPr>
          <w:rFonts w:ascii="Arial" w:eastAsia="Arial" w:hAnsi="Arial" w:cs="Arial"/>
          <w:sz w:val="20"/>
          <w:szCs w:val="20"/>
          <w:lang w:val="sl-SI"/>
        </w:rPr>
        <w:t xml:space="preserve">. </w:t>
      </w:r>
      <w:r>
        <w:rPr>
          <w:rFonts w:ascii="Arial" w:eastAsia="Arial" w:hAnsi="Arial" w:cs="Arial"/>
          <w:sz w:val="20"/>
          <w:szCs w:val="20"/>
          <w:lang w:val="sl-SI"/>
        </w:rPr>
        <w:t xml:space="preserve">točke drugega odstavka tega člena in 3. točke prejšnjega odstavka </w:t>
      </w:r>
      <w:r w:rsidRPr="00E13224">
        <w:rPr>
          <w:rFonts w:ascii="Arial" w:eastAsia="Arial" w:hAnsi="Arial" w:cs="Arial"/>
          <w:sz w:val="20"/>
          <w:szCs w:val="20"/>
          <w:lang w:val="sl-SI"/>
        </w:rPr>
        <w:t xml:space="preserve">vsebuje prostorske podatke, ki se grafično prikažejo, </w:t>
      </w:r>
      <w:r>
        <w:rPr>
          <w:rFonts w:ascii="Arial" w:eastAsia="Arial" w:hAnsi="Arial" w:cs="Arial"/>
          <w:sz w:val="20"/>
          <w:szCs w:val="20"/>
          <w:lang w:val="sl-SI"/>
        </w:rPr>
        <w:t xml:space="preserve">se akt v standardu pripravi z izpolnitvijo modulov v modularnem ogrodju, namenjenih strukturiranemu in strojno berljivemu zapisu </w:t>
      </w:r>
      <w:r w:rsidRPr="002D47AD">
        <w:rPr>
          <w:rFonts w:ascii="Arial" w:eastAsia="Arial" w:hAnsi="Arial" w:cs="Arial"/>
          <w:sz w:val="20"/>
          <w:szCs w:val="20"/>
          <w:lang w:val="sl-SI"/>
        </w:rPr>
        <w:t>grafičn</w:t>
      </w:r>
      <w:r>
        <w:rPr>
          <w:rFonts w:ascii="Arial" w:eastAsia="Arial" w:hAnsi="Arial" w:cs="Arial"/>
          <w:sz w:val="20"/>
          <w:szCs w:val="20"/>
          <w:lang w:val="sl-SI"/>
        </w:rPr>
        <w:t>ih</w:t>
      </w:r>
      <w:r w:rsidRPr="002D47AD">
        <w:rPr>
          <w:rFonts w:ascii="Arial" w:eastAsia="Arial" w:hAnsi="Arial" w:cs="Arial"/>
          <w:sz w:val="20"/>
          <w:szCs w:val="20"/>
          <w:lang w:val="sl-SI"/>
        </w:rPr>
        <w:t xml:space="preserve"> in tekstualn</w:t>
      </w:r>
      <w:r>
        <w:rPr>
          <w:rFonts w:ascii="Arial" w:eastAsia="Arial" w:hAnsi="Arial" w:cs="Arial"/>
          <w:sz w:val="20"/>
          <w:szCs w:val="20"/>
          <w:lang w:val="sl-SI"/>
        </w:rPr>
        <w:t>ih</w:t>
      </w:r>
      <w:r w:rsidRPr="002D47AD">
        <w:rPr>
          <w:rFonts w:ascii="Arial" w:eastAsia="Arial" w:hAnsi="Arial" w:cs="Arial"/>
          <w:sz w:val="20"/>
          <w:szCs w:val="20"/>
          <w:lang w:val="sl-SI"/>
        </w:rPr>
        <w:t xml:space="preserve"> vsebin</w:t>
      </w:r>
      <w:r>
        <w:rPr>
          <w:rFonts w:ascii="Arial" w:eastAsia="Arial" w:hAnsi="Arial" w:cs="Arial"/>
          <w:sz w:val="20"/>
          <w:szCs w:val="20"/>
          <w:lang w:val="sl-SI"/>
        </w:rPr>
        <w:t>.</w:t>
      </w:r>
    </w:p>
    <w:p w14:paraId="670D383D" w14:textId="77777777" w:rsidR="00CC218F" w:rsidRPr="004F1361"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8</w:t>
      </w:r>
      <w:r w:rsidRPr="004F1361">
        <w:rPr>
          <w:rFonts w:ascii="Arial" w:eastAsia="Arial" w:hAnsi="Arial" w:cs="Arial"/>
          <w:b/>
          <w:bCs/>
          <w:sz w:val="20"/>
          <w:szCs w:val="20"/>
          <w:lang w:val="sl-SI"/>
        </w:rPr>
        <w:t>. člen</w:t>
      </w:r>
      <w:r>
        <w:rPr>
          <w:rFonts w:ascii="Arial" w:eastAsia="Arial" w:hAnsi="Arial" w:cs="Arial"/>
          <w:b/>
          <w:bCs/>
          <w:sz w:val="20"/>
          <w:szCs w:val="20"/>
          <w:lang w:val="sl-SI"/>
        </w:rPr>
        <w:br/>
      </w:r>
      <w:r w:rsidRPr="004F1361">
        <w:rPr>
          <w:rFonts w:ascii="Arial" w:eastAsia="Arial" w:hAnsi="Arial" w:cs="Arial"/>
          <w:b/>
          <w:bCs/>
          <w:sz w:val="20"/>
          <w:szCs w:val="20"/>
          <w:lang w:val="sl-SI"/>
        </w:rPr>
        <w:t>(odredba za objavo)</w:t>
      </w:r>
    </w:p>
    <w:p w14:paraId="01336EBB" w14:textId="7777777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(1) Objavo akta odredi predlagatelj objave z uporabo modularnega ogrodja. </w:t>
      </w:r>
    </w:p>
    <w:p w14:paraId="2D2BA4FF" w14:textId="7784B1EA"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(2) Odreditev objave iz prejšnjega odstavka </w:t>
      </w:r>
      <w:r w:rsidR="002579EB">
        <w:rPr>
          <w:rFonts w:ascii="Arial" w:eastAsia="Arial" w:hAnsi="Arial" w:cs="Arial"/>
          <w:sz w:val="20"/>
          <w:szCs w:val="20"/>
          <w:lang w:val="sl-SI"/>
        </w:rPr>
        <w:t>se izvede</w:t>
      </w:r>
      <w:r w:rsidRPr="004F1361">
        <w:rPr>
          <w:rFonts w:ascii="Arial" w:eastAsia="Arial" w:hAnsi="Arial" w:cs="Arial"/>
          <w:sz w:val="20"/>
          <w:szCs w:val="20"/>
          <w:lang w:val="sl-SI"/>
        </w:rPr>
        <w:t xml:space="preserve">, ko je akt pripravljen v skladu s </w:t>
      </w:r>
      <w:r>
        <w:rPr>
          <w:rFonts w:ascii="Arial" w:eastAsia="Arial" w:hAnsi="Arial" w:cs="Arial"/>
          <w:sz w:val="20"/>
          <w:szCs w:val="20"/>
          <w:lang w:val="sl-SI"/>
        </w:rPr>
        <w:t>prejšnjim</w:t>
      </w:r>
      <w:r w:rsidRPr="004F1361">
        <w:rPr>
          <w:rFonts w:ascii="Arial" w:eastAsia="Arial" w:hAnsi="Arial" w:cs="Arial"/>
          <w:sz w:val="20"/>
          <w:szCs w:val="20"/>
          <w:lang w:val="sl-SI"/>
        </w:rPr>
        <w:t xml:space="preserve"> členom. </w:t>
      </w:r>
    </w:p>
    <w:p w14:paraId="7E6592CA" w14:textId="7777777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(3) Odreditev objave se lahko v modularnem okolju izvede kadarkoli, pri čemer je predlagatelj objave sistemsko obveščen, da odreditev objave po 14. uri na delovni dan ali na dan, </w:t>
      </w:r>
      <w:r w:rsidRPr="004F1361">
        <w:rPr>
          <w:rFonts w:ascii="Arial" w:eastAsia="Arial" w:hAnsi="Arial" w:cs="Arial"/>
          <w:sz w:val="20"/>
          <w:szCs w:val="20"/>
          <w:lang w:val="sl-SI"/>
        </w:rPr>
        <w:lastRenderedPageBreak/>
        <w:t>ko izdajatelj uradnega lista ne dela, pomeni, da bo v objavo odrejeni akt v uradnem listu objavljen prvi naslednji delovni dan.</w:t>
      </w:r>
    </w:p>
    <w:p w14:paraId="19BD5804" w14:textId="7777777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(4) Odredba za objavo se v modularnem ogrodju samodejno generira iz podatkov, ki jih predlagatelj objave vnese v modularno ogrodje.</w:t>
      </w:r>
    </w:p>
    <w:p w14:paraId="0FE660A8" w14:textId="5E6E8087" w:rsidR="00CC218F" w:rsidRPr="00D70F45"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(5) Predlagatelj objave odredbo za objavo iz prejšnjega odstavka podpiše </w:t>
      </w:r>
      <w:r w:rsidR="00D70F45">
        <w:rPr>
          <w:rFonts w:ascii="Arial" w:eastAsia="Arial" w:hAnsi="Arial" w:cs="Arial"/>
          <w:sz w:val="20"/>
          <w:szCs w:val="20"/>
          <w:lang w:val="sl-SI"/>
        </w:rPr>
        <w:t>s</w:t>
      </w:r>
      <w:r w:rsidRPr="004F1361">
        <w:rPr>
          <w:rFonts w:ascii="Arial" w:eastAsia="Arial" w:hAnsi="Arial" w:cs="Arial"/>
          <w:sz w:val="20"/>
          <w:szCs w:val="20"/>
          <w:lang w:val="sl-SI"/>
        </w:rPr>
        <w:t xml:space="preserve"> kvalificiran</w:t>
      </w:r>
      <w:r w:rsidR="00D70F45">
        <w:rPr>
          <w:rFonts w:ascii="Arial" w:eastAsia="Arial" w:hAnsi="Arial" w:cs="Arial"/>
          <w:sz w:val="20"/>
          <w:szCs w:val="20"/>
          <w:lang w:val="sl-SI"/>
        </w:rPr>
        <w:t>im</w:t>
      </w:r>
      <w:r w:rsidRPr="004F1361">
        <w:rPr>
          <w:rFonts w:ascii="Arial" w:eastAsia="Arial" w:hAnsi="Arial" w:cs="Arial"/>
          <w:sz w:val="20"/>
          <w:szCs w:val="20"/>
          <w:lang w:val="sl-SI"/>
        </w:rPr>
        <w:t xml:space="preserve"> potrdil</w:t>
      </w:r>
      <w:r w:rsidR="00D70F45">
        <w:rPr>
          <w:rFonts w:ascii="Arial" w:eastAsia="Arial" w:hAnsi="Arial" w:cs="Arial"/>
          <w:sz w:val="20"/>
          <w:szCs w:val="20"/>
          <w:lang w:val="sl-SI"/>
        </w:rPr>
        <w:t>om</w:t>
      </w:r>
      <w:r w:rsidRPr="004F1361">
        <w:rPr>
          <w:rFonts w:ascii="Arial" w:eastAsia="Arial" w:hAnsi="Arial" w:cs="Arial"/>
          <w:sz w:val="20"/>
          <w:szCs w:val="20"/>
          <w:lang w:val="sl-SI"/>
        </w:rPr>
        <w:t xml:space="preserve"> </w:t>
      </w:r>
      <w:r w:rsidR="00705DAF">
        <w:rPr>
          <w:rFonts w:ascii="Arial" w:eastAsia="Arial" w:hAnsi="Arial" w:cs="Arial"/>
          <w:sz w:val="20"/>
          <w:szCs w:val="20"/>
          <w:lang w:val="sl-SI"/>
        </w:rPr>
        <w:t xml:space="preserve">za elektronski podpis </w:t>
      </w:r>
      <w:r w:rsidRPr="004F1361">
        <w:rPr>
          <w:rFonts w:ascii="Arial" w:eastAsia="Arial" w:hAnsi="Arial" w:cs="Arial"/>
          <w:sz w:val="20"/>
          <w:szCs w:val="20"/>
          <w:lang w:val="sl-SI"/>
        </w:rPr>
        <w:t xml:space="preserve">v skladu </w:t>
      </w:r>
      <w:r w:rsidR="00D70F45">
        <w:rPr>
          <w:rFonts w:ascii="Arial" w:eastAsia="Arial" w:hAnsi="Arial" w:cs="Arial"/>
          <w:sz w:val="20"/>
          <w:szCs w:val="20"/>
          <w:lang w:val="sl-SI"/>
        </w:rPr>
        <w:t>s predpisi</w:t>
      </w:r>
      <w:r w:rsidRPr="004F1361">
        <w:rPr>
          <w:rFonts w:ascii="Arial" w:eastAsia="Arial" w:hAnsi="Arial" w:cs="Arial"/>
          <w:sz w:val="20"/>
          <w:szCs w:val="20"/>
          <w:lang w:val="sl-SI"/>
        </w:rPr>
        <w:t>, ki ureja</w:t>
      </w:r>
      <w:r w:rsidR="00D70F45">
        <w:rPr>
          <w:rFonts w:ascii="Arial" w:eastAsia="Arial" w:hAnsi="Arial" w:cs="Arial"/>
          <w:sz w:val="20"/>
          <w:szCs w:val="20"/>
          <w:lang w:val="sl-SI"/>
        </w:rPr>
        <w:t>jo</w:t>
      </w:r>
      <w:r w:rsidRPr="004F1361">
        <w:rPr>
          <w:rFonts w:ascii="Arial" w:eastAsia="Arial" w:hAnsi="Arial" w:cs="Arial"/>
          <w:sz w:val="20"/>
          <w:szCs w:val="20"/>
          <w:lang w:val="sl-SI"/>
        </w:rPr>
        <w:t xml:space="preserve"> elektronsko identifikacijo in storitve zaupanja.</w:t>
      </w:r>
    </w:p>
    <w:p w14:paraId="1416C049" w14:textId="2F2F262E"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w:t>
      </w:r>
      <w:r w:rsidR="00A85964">
        <w:rPr>
          <w:rFonts w:ascii="Arial" w:eastAsia="Arial" w:hAnsi="Arial" w:cs="Arial"/>
          <w:sz w:val="20"/>
          <w:szCs w:val="20"/>
          <w:lang w:val="sl-SI"/>
        </w:rPr>
        <w:t>6</w:t>
      </w:r>
      <w:r w:rsidRPr="004F1361">
        <w:rPr>
          <w:rFonts w:ascii="Arial" w:eastAsia="Arial" w:hAnsi="Arial" w:cs="Arial"/>
          <w:sz w:val="20"/>
          <w:szCs w:val="20"/>
          <w:lang w:val="sl-SI"/>
        </w:rPr>
        <w:t xml:space="preserve">) Če izdajatelj uradnega lista ugotovi, da niso izpolnjeni pogoji za objavo akta, o tem obvesti predlagatelja objave, ki odpravi ovire za objavo in akt ponovno odredi v objavo. Rok za objavo akta teče od prejema zadnje odredbe za objavo. </w:t>
      </w:r>
    </w:p>
    <w:p w14:paraId="47DB6D49" w14:textId="77777777" w:rsidR="00CC218F" w:rsidRPr="004F1361"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9</w:t>
      </w:r>
      <w:r w:rsidRPr="004F1361">
        <w:rPr>
          <w:rFonts w:ascii="Arial" w:eastAsia="Arial" w:hAnsi="Arial" w:cs="Arial"/>
          <w:b/>
          <w:bCs/>
          <w:sz w:val="20"/>
          <w:szCs w:val="20"/>
          <w:lang w:val="sl-SI"/>
        </w:rPr>
        <w:t>. člen</w:t>
      </w:r>
      <w:r>
        <w:rPr>
          <w:rFonts w:ascii="Arial" w:eastAsia="Arial" w:hAnsi="Arial" w:cs="Arial"/>
          <w:b/>
          <w:bCs/>
          <w:sz w:val="20"/>
          <w:szCs w:val="20"/>
          <w:lang w:val="sl-SI"/>
        </w:rPr>
        <w:br/>
      </w:r>
      <w:r w:rsidRPr="004F1361">
        <w:rPr>
          <w:rFonts w:ascii="Arial" w:eastAsia="Arial" w:hAnsi="Arial" w:cs="Arial"/>
          <w:b/>
          <w:bCs/>
          <w:sz w:val="20"/>
          <w:szCs w:val="20"/>
          <w:lang w:val="sl-SI"/>
        </w:rPr>
        <w:t>(prednostna objava)</w:t>
      </w:r>
    </w:p>
    <w:p w14:paraId="47FC6F46" w14:textId="77777777" w:rsidR="00CC218F" w:rsidRPr="004F1361"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 xml:space="preserve">(1) Ne glede na tretji odstavek </w:t>
      </w:r>
      <w:r w:rsidRPr="00594DF3">
        <w:rPr>
          <w:rFonts w:ascii="Arial" w:eastAsia="Arial" w:hAnsi="Arial" w:cs="Arial"/>
          <w:sz w:val="20"/>
          <w:szCs w:val="20"/>
          <w:lang w:val="sl-SI"/>
        </w:rPr>
        <w:t xml:space="preserve">prejšnjega </w:t>
      </w:r>
      <w:r w:rsidRPr="00340A10">
        <w:rPr>
          <w:rFonts w:ascii="Arial" w:eastAsia="Arial" w:hAnsi="Arial" w:cs="Arial"/>
          <w:sz w:val="20"/>
          <w:szCs w:val="20"/>
          <w:lang w:val="sl-SI"/>
        </w:rPr>
        <w:t>člena</w:t>
      </w:r>
      <w:r w:rsidRPr="004F1361">
        <w:rPr>
          <w:rFonts w:ascii="Arial" w:eastAsia="Arial" w:hAnsi="Arial" w:cs="Arial"/>
          <w:sz w:val="20"/>
          <w:szCs w:val="20"/>
          <w:lang w:val="sl-SI"/>
        </w:rPr>
        <w:t xml:space="preserve"> se akt objavi prej, kot bi bil objavljen v skladu s tretjim odstavkom </w:t>
      </w:r>
      <w:r w:rsidRPr="00594DF3">
        <w:rPr>
          <w:rFonts w:ascii="Arial" w:eastAsia="Arial" w:hAnsi="Arial" w:cs="Arial"/>
          <w:sz w:val="20"/>
          <w:szCs w:val="20"/>
          <w:lang w:val="sl-SI"/>
        </w:rPr>
        <w:t xml:space="preserve">prejšnjega </w:t>
      </w:r>
      <w:r w:rsidRPr="00340A10">
        <w:rPr>
          <w:rFonts w:ascii="Arial" w:eastAsia="Arial" w:hAnsi="Arial" w:cs="Arial"/>
          <w:sz w:val="20"/>
          <w:szCs w:val="20"/>
          <w:lang w:val="sl-SI"/>
        </w:rPr>
        <w:t>člena</w:t>
      </w:r>
      <w:r w:rsidRPr="004F1361">
        <w:rPr>
          <w:rFonts w:ascii="Arial" w:eastAsia="Arial" w:hAnsi="Arial" w:cs="Arial"/>
          <w:sz w:val="20"/>
          <w:szCs w:val="20"/>
          <w:lang w:val="sl-SI"/>
        </w:rPr>
        <w:t>, če predlagatelj objave odreditev objave izvede po 14. uri na delovni dan ali na dan, ko izdajatelj uradnega lista ne dela (npr. sobota, nedelja, praznik in dela prost dan), pri čemer v odredbi za objavo svoj predlog obrazloži in navede skrajni rok, do katerega mora biti akt objavljen in ki mora biti pred dnem, na katerega bi bil akt sicer objavljen.</w:t>
      </w:r>
    </w:p>
    <w:p w14:paraId="3A459D88" w14:textId="77777777" w:rsidR="00CC218F" w:rsidRPr="00366562" w:rsidRDefault="00CC218F" w:rsidP="00CC218F">
      <w:pPr>
        <w:pStyle w:val="zamik"/>
        <w:pBdr>
          <w:top w:val="none" w:sz="0" w:space="12" w:color="auto"/>
        </w:pBdr>
        <w:spacing w:before="210" w:after="210"/>
        <w:jc w:val="both"/>
        <w:rPr>
          <w:rFonts w:ascii="Arial" w:eastAsia="Arial" w:hAnsi="Arial" w:cs="Arial"/>
          <w:sz w:val="20"/>
          <w:szCs w:val="20"/>
          <w:lang w:val="sl-SI"/>
        </w:rPr>
      </w:pPr>
      <w:r w:rsidRPr="004F1361">
        <w:rPr>
          <w:rFonts w:ascii="Arial" w:eastAsia="Arial" w:hAnsi="Arial" w:cs="Arial"/>
          <w:sz w:val="20"/>
          <w:szCs w:val="20"/>
          <w:lang w:val="sl-SI"/>
        </w:rPr>
        <w:t>(2) Če okoliščine to dopuščajo, predlagatelj objave izdajatelju uradnega lista vnaprej napove prednostno objavo.</w:t>
      </w:r>
    </w:p>
    <w:p w14:paraId="1BB940BA" w14:textId="77777777" w:rsidR="00CC218F" w:rsidRPr="004F1361" w:rsidDel="00287877"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Pr>
          <w:rFonts w:ascii="Arial" w:eastAsia="Arial" w:hAnsi="Arial" w:cs="Arial"/>
          <w:b/>
          <w:bCs/>
          <w:sz w:val="20"/>
          <w:szCs w:val="20"/>
          <w:lang w:val="sl-SI"/>
        </w:rPr>
        <w:t>10. člen</w:t>
      </w:r>
      <w:r>
        <w:rPr>
          <w:rFonts w:ascii="Arial" w:eastAsia="Arial" w:hAnsi="Arial" w:cs="Arial"/>
          <w:b/>
          <w:bCs/>
          <w:sz w:val="20"/>
          <w:szCs w:val="20"/>
          <w:lang w:val="sl-SI"/>
        </w:rPr>
        <w:br/>
      </w:r>
      <w:r w:rsidRPr="004F1361">
        <w:rPr>
          <w:rFonts w:ascii="Arial" w:eastAsia="Arial" w:hAnsi="Arial" w:cs="Arial"/>
          <w:b/>
          <w:bCs/>
          <w:sz w:val="20"/>
          <w:szCs w:val="20"/>
          <w:lang w:val="sl-SI"/>
        </w:rPr>
        <w:t xml:space="preserve">(objava </w:t>
      </w:r>
      <w:r>
        <w:rPr>
          <w:rFonts w:ascii="Arial" w:eastAsia="Arial" w:hAnsi="Arial" w:cs="Arial"/>
          <w:b/>
          <w:bCs/>
          <w:sz w:val="20"/>
          <w:szCs w:val="20"/>
          <w:lang w:val="sl-SI"/>
        </w:rPr>
        <w:t xml:space="preserve">akta </w:t>
      </w:r>
      <w:r w:rsidRPr="00594DF3">
        <w:rPr>
          <w:rFonts w:ascii="Arial" w:eastAsia="Arial" w:hAnsi="Arial" w:cs="Arial"/>
          <w:b/>
          <w:bCs/>
          <w:sz w:val="20"/>
          <w:szCs w:val="20"/>
          <w:lang w:val="sl-SI"/>
        </w:rPr>
        <w:t xml:space="preserve">samoupravne lokalne skupnosti </w:t>
      </w:r>
      <w:r w:rsidRPr="004F1361">
        <w:rPr>
          <w:rFonts w:ascii="Arial" w:eastAsia="Arial" w:hAnsi="Arial" w:cs="Arial"/>
          <w:b/>
          <w:bCs/>
          <w:sz w:val="20"/>
          <w:szCs w:val="20"/>
          <w:lang w:val="sl-SI"/>
        </w:rPr>
        <w:t>na narodnostno mešanih območjih)</w:t>
      </w:r>
    </w:p>
    <w:p w14:paraId="2085734C" w14:textId="54CD20FD" w:rsidR="00053737" w:rsidRDefault="00486E3C" w:rsidP="00237EEB">
      <w:pPr>
        <w:pStyle w:val="zamik"/>
        <w:pBdr>
          <w:top w:val="none" w:sz="0" w:space="12" w:color="auto"/>
        </w:pBdr>
        <w:spacing w:before="210" w:after="210"/>
        <w:jc w:val="both"/>
        <w:rPr>
          <w:rFonts w:ascii="Arial" w:eastAsia="Arial" w:hAnsi="Arial" w:cs="Arial"/>
          <w:sz w:val="20"/>
          <w:szCs w:val="20"/>
          <w:lang w:val="sl-SI"/>
        </w:rPr>
      </w:pPr>
      <w:bookmarkStart w:id="2" w:name="_Hlk214992093"/>
      <w:r>
        <w:rPr>
          <w:rFonts w:ascii="Arial" w:eastAsia="Arial" w:hAnsi="Arial" w:cs="Arial"/>
          <w:sz w:val="20"/>
          <w:szCs w:val="20"/>
          <w:lang w:val="sl-SI"/>
        </w:rPr>
        <w:t xml:space="preserve">(1) </w:t>
      </w:r>
      <w:r w:rsidR="00CC218F">
        <w:rPr>
          <w:rFonts w:ascii="Arial" w:eastAsia="Arial" w:hAnsi="Arial" w:cs="Arial"/>
          <w:sz w:val="20"/>
          <w:szCs w:val="20"/>
          <w:lang w:val="sl-SI"/>
        </w:rPr>
        <w:t>A</w:t>
      </w:r>
      <w:r w:rsidR="00CC218F" w:rsidRPr="002D47AD">
        <w:rPr>
          <w:rFonts w:ascii="Arial" w:eastAsia="Arial" w:hAnsi="Arial" w:cs="Arial"/>
          <w:sz w:val="20"/>
          <w:szCs w:val="20"/>
          <w:lang w:val="sl-SI"/>
        </w:rPr>
        <w:t>kt organ</w:t>
      </w:r>
      <w:r w:rsidR="00CC218F">
        <w:rPr>
          <w:rFonts w:ascii="Arial" w:eastAsia="Arial" w:hAnsi="Arial" w:cs="Arial"/>
          <w:sz w:val="20"/>
          <w:szCs w:val="20"/>
          <w:lang w:val="sl-SI"/>
        </w:rPr>
        <w:t>a</w:t>
      </w:r>
      <w:r w:rsidR="00CC218F" w:rsidRPr="002D47AD">
        <w:rPr>
          <w:rFonts w:ascii="Arial" w:eastAsia="Arial" w:hAnsi="Arial" w:cs="Arial"/>
          <w:sz w:val="20"/>
          <w:szCs w:val="20"/>
          <w:lang w:val="sl-SI"/>
        </w:rPr>
        <w:t xml:space="preserve"> samoupravn</w:t>
      </w:r>
      <w:r w:rsidR="00CC218F">
        <w:rPr>
          <w:rFonts w:ascii="Arial" w:eastAsia="Arial" w:hAnsi="Arial" w:cs="Arial"/>
          <w:sz w:val="20"/>
          <w:szCs w:val="20"/>
          <w:lang w:val="sl-SI"/>
        </w:rPr>
        <w:t>e</w:t>
      </w:r>
      <w:r w:rsidR="00CC218F" w:rsidRPr="002D47AD">
        <w:rPr>
          <w:rFonts w:ascii="Arial" w:eastAsia="Arial" w:hAnsi="Arial" w:cs="Arial"/>
          <w:sz w:val="20"/>
          <w:szCs w:val="20"/>
          <w:lang w:val="sl-SI"/>
        </w:rPr>
        <w:t xml:space="preserve"> lokaln</w:t>
      </w:r>
      <w:r w:rsidR="00CC218F">
        <w:rPr>
          <w:rFonts w:ascii="Arial" w:eastAsia="Arial" w:hAnsi="Arial" w:cs="Arial"/>
          <w:sz w:val="20"/>
          <w:szCs w:val="20"/>
          <w:lang w:val="sl-SI"/>
        </w:rPr>
        <w:t>e</w:t>
      </w:r>
      <w:r w:rsidR="00CC218F" w:rsidRPr="002D47AD">
        <w:rPr>
          <w:rFonts w:ascii="Arial" w:eastAsia="Arial" w:hAnsi="Arial" w:cs="Arial"/>
          <w:sz w:val="20"/>
          <w:szCs w:val="20"/>
          <w:lang w:val="sl-SI"/>
        </w:rPr>
        <w:t xml:space="preserve"> skupnosti</w:t>
      </w:r>
      <w:r w:rsidR="00CC218F">
        <w:rPr>
          <w:rFonts w:ascii="Arial" w:eastAsia="Arial" w:hAnsi="Arial" w:cs="Arial"/>
          <w:sz w:val="20"/>
          <w:szCs w:val="20"/>
          <w:lang w:val="sl-SI"/>
        </w:rPr>
        <w:t xml:space="preserve"> na narodnostno mešanih območjih </w:t>
      </w:r>
      <w:r w:rsidR="00CC218F" w:rsidRPr="004F1361">
        <w:rPr>
          <w:rFonts w:ascii="Arial" w:eastAsia="Arial" w:hAnsi="Arial" w:cs="Arial"/>
          <w:sz w:val="20"/>
          <w:szCs w:val="20"/>
          <w:lang w:val="sl-SI"/>
        </w:rPr>
        <w:t>se objavi tako, da besedilu akta v slovenskem jeziku sledi besedilo akta v italijanskem oziroma madžarskem jeziku.</w:t>
      </w:r>
      <w:bookmarkEnd w:id="2"/>
    </w:p>
    <w:p w14:paraId="34F5B45B" w14:textId="4F11E311" w:rsidR="00486E3C" w:rsidRDefault="00486E3C" w:rsidP="00486E3C">
      <w:pPr>
        <w:pStyle w:val="zamik"/>
        <w:pBdr>
          <w:top w:val="none" w:sz="0" w:space="12" w:color="auto"/>
        </w:pBdr>
        <w:spacing w:before="210" w:after="210"/>
        <w:jc w:val="both"/>
        <w:rPr>
          <w:rFonts w:ascii="Arial" w:eastAsia="Arial" w:hAnsi="Arial" w:cs="Arial"/>
          <w:sz w:val="20"/>
          <w:szCs w:val="20"/>
          <w:lang w:val="sl-SI"/>
        </w:rPr>
      </w:pPr>
      <w:r w:rsidRPr="00486E3C">
        <w:rPr>
          <w:rFonts w:ascii="Arial" w:eastAsia="Arial" w:hAnsi="Arial" w:cs="Arial"/>
          <w:sz w:val="20"/>
          <w:szCs w:val="20"/>
          <w:lang w:val="sl-SI"/>
        </w:rPr>
        <w:t>(2) Določba prejšnjega odstavka se smiselno uporablja tudi za akt nosilca javnega pooblastila.</w:t>
      </w:r>
    </w:p>
    <w:p w14:paraId="48C1347A" w14:textId="77777777" w:rsidR="00CC218F" w:rsidRPr="00594DF3" w:rsidRDefault="00CC218F" w:rsidP="00CC218F">
      <w:pPr>
        <w:pStyle w:val="zamik"/>
        <w:pBdr>
          <w:top w:val="none" w:sz="0" w:space="12" w:color="auto"/>
        </w:pBdr>
        <w:spacing w:before="210" w:after="210"/>
        <w:ind w:firstLine="0"/>
        <w:jc w:val="center"/>
        <w:rPr>
          <w:rFonts w:ascii="Arial" w:eastAsia="Arial" w:hAnsi="Arial" w:cs="Arial"/>
          <w:sz w:val="20"/>
          <w:szCs w:val="20"/>
          <w:lang w:val="sl-SI"/>
        </w:rPr>
      </w:pPr>
      <w:r w:rsidRPr="00594DF3">
        <w:rPr>
          <w:rFonts w:ascii="Arial" w:eastAsia="Arial" w:hAnsi="Arial" w:cs="Arial"/>
          <w:sz w:val="20"/>
          <w:szCs w:val="20"/>
          <w:lang w:val="sl-SI"/>
        </w:rPr>
        <w:t>KONČNI DOLOČBI</w:t>
      </w:r>
    </w:p>
    <w:p w14:paraId="37070F4D" w14:textId="77777777" w:rsidR="00CC218F" w:rsidRPr="00594DF3"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sidRPr="00594DF3">
        <w:rPr>
          <w:rFonts w:ascii="Arial" w:eastAsia="Arial" w:hAnsi="Arial" w:cs="Arial"/>
          <w:b/>
          <w:bCs/>
          <w:sz w:val="20"/>
          <w:szCs w:val="20"/>
          <w:lang w:val="sl-SI"/>
        </w:rPr>
        <w:t>11. člen</w:t>
      </w:r>
      <w:r w:rsidRPr="00594DF3">
        <w:rPr>
          <w:rFonts w:ascii="Arial" w:eastAsia="Arial" w:hAnsi="Arial" w:cs="Arial"/>
          <w:b/>
          <w:bCs/>
          <w:sz w:val="20"/>
          <w:szCs w:val="20"/>
          <w:lang w:val="sl-SI"/>
        </w:rPr>
        <w:br/>
        <w:t xml:space="preserve">(prenehanje uporabe) </w:t>
      </w:r>
    </w:p>
    <w:p w14:paraId="63E41CD6" w14:textId="7D5F2F26" w:rsidR="00053737" w:rsidRPr="00594DF3" w:rsidRDefault="00CC218F" w:rsidP="00237EEB">
      <w:pPr>
        <w:pStyle w:val="zamik"/>
        <w:pBdr>
          <w:top w:val="none" w:sz="0" w:space="12" w:color="auto"/>
        </w:pBdr>
        <w:spacing w:before="210" w:after="210"/>
        <w:jc w:val="both"/>
        <w:rPr>
          <w:rFonts w:ascii="Arial" w:eastAsia="Arial" w:hAnsi="Arial" w:cs="Arial"/>
          <w:sz w:val="20"/>
          <w:szCs w:val="20"/>
          <w:lang w:val="sl-SI"/>
        </w:rPr>
      </w:pPr>
      <w:r w:rsidRPr="00594DF3">
        <w:rPr>
          <w:rFonts w:ascii="Arial" w:eastAsia="Arial" w:hAnsi="Arial" w:cs="Arial"/>
          <w:sz w:val="20"/>
          <w:szCs w:val="20"/>
          <w:lang w:val="sl-SI"/>
        </w:rPr>
        <w:t>Z dnem začetka uporabe te uredbe se preneha uporabljati Uredba o objavljanju v Uradnem listu Republike Slovenije (Uradni list RS, št. 20/10, 36/14 in 83/25 – ZOUL).</w:t>
      </w:r>
    </w:p>
    <w:p w14:paraId="2D0A1EBA" w14:textId="77777777" w:rsidR="00CC218F" w:rsidRPr="007C195D" w:rsidRDefault="00CC218F" w:rsidP="00CC218F">
      <w:pPr>
        <w:pStyle w:val="zamik"/>
        <w:pBdr>
          <w:top w:val="none" w:sz="0" w:space="12" w:color="auto"/>
        </w:pBdr>
        <w:spacing w:before="120"/>
        <w:ind w:firstLine="0"/>
        <w:jc w:val="center"/>
        <w:rPr>
          <w:rFonts w:ascii="Arial" w:eastAsia="Arial" w:hAnsi="Arial" w:cs="Arial"/>
          <w:b/>
          <w:bCs/>
          <w:sz w:val="20"/>
          <w:szCs w:val="20"/>
          <w:lang w:val="sl-SI"/>
        </w:rPr>
      </w:pPr>
      <w:r w:rsidRPr="00594DF3">
        <w:rPr>
          <w:rFonts w:ascii="Arial" w:eastAsia="Arial" w:hAnsi="Arial" w:cs="Arial"/>
          <w:b/>
          <w:bCs/>
          <w:sz w:val="20"/>
          <w:szCs w:val="20"/>
          <w:lang w:val="sl-SI"/>
        </w:rPr>
        <w:t>12. člen</w:t>
      </w:r>
      <w:r w:rsidRPr="007C195D">
        <w:rPr>
          <w:rFonts w:ascii="Arial" w:eastAsia="Arial" w:hAnsi="Arial" w:cs="Arial"/>
          <w:b/>
          <w:bCs/>
          <w:sz w:val="20"/>
          <w:szCs w:val="20"/>
          <w:lang w:val="sl-SI"/>
        </w:rPr>
        <w:br/>
        <w:t>(začetek veljavnosti in uporabe)</w:t>
      </w:r>
    </w:p>
    <w:p w14:paraId="78499B23" w14:textId="77777777" w:rsidR="00CC218F" w:rsidRPr="00BD492C" w:rsidRDefault="00CC218F" w:rsidP="00CC218F">
      <w:pPr>
        <w:pStyle w:val="zamik"/>
        <w:pBdr>
          <w:top w:val="none" w:sz="0" w:space="12" w:color="auto"/>
        </w:pBdr>
        <w:spacing w:before="210" w:after="210"/>
        <w:jc w:val="both"/>
        <w:rPr>
          <w:rFonts w:ascii="Arial" w:eastAsia="Arial" w:hAnsi="Arial" w:cs="Arial"/>
          <w:b/>
          <w:bCs/>
          <w:sz w:val="20"/>
          <w:szCs w:val="20"/>
          <w:lang w:val="sl-SI"/>
        </w:rPr>
      </w:pPr>
      <w:r w:rsidRPr="004F1361">
        <w:rPr>
          <w:rFonts w:ascii="Arial" w:eastAsia="Arial" w:hAnsi="Arial" w:cs="Arial"/>
          <w:sz w:val="20"/>
          <w:szCs w:val="20"/>
          <w:lang w:val="sl-SI"/>
        </w:rPr>
        <w:t>Ta uredba začne veljati naslednji dan po objavi v Uradnem listu Republike Slovenije, uporabljati pa se začne 1. marca 2026.</w:t>
      </w:r>
    </w:p>
    <w:p w14:paraId="3AD17830" w14:textId="77777777" w:rsidR="00CC218F" w:rsidRDefault="00CC218F" w:rsidP="00CC218F">
      <w:pPr>
        <w:pStyle w:val="evidencnastevilka"/>
        <w:spacing w:before="210" w:after="210"/>
        <w:rPr>
          <w:rFonts w:ascii="Arial" w:eastAsia="Arial" w:hAnsi="Arial" w:cs="Arial"/>
          <w:sz w:val="20"/>
          <w:szCs w:val="20"/>
          <w:lang w:val="sl-SI"/>
        </w:rPr>
      </w:pPr>
    </w:p>
    <w:p w14:paraId="10FCA7A0" w14:textId="77777777" w:rsidR="00CC218F" w:rsidRPr="004F1361" w:rsidRDefault="00CC218F" w:rsidP="00237EEB">
      <w:pPr>
        <w:pStyle w:val="evidencnastevilka"/>
        <w:spacing w:before="120" w:after="120"/>
        <w:rPr>
          <w:rFonts w:ascii="Arial" w:eastAsia="Arial" w:hAnsi="Arial" w:cs="Arial"/>
          <w:sz w:val="20"/>
          <w:szCs w:val="20"/>
          <w:lang w:val="sl-SI"/>
        </w:rPr>
      </w:pPr>
      <w:r w:rsidRPr="004F1361">
        <w:rPr>
          <w:rFonts w:ascii="Arial" w:eastAsia="Arial" w:hAnsi="Arial" w:cs="Arial"/>
          <w:sz w:val="20"/>
          <w:szCs w:val="20"/>
          <w:lang w:val="sl-SI"/>
        </w:rPr>
        <w:t xml:space="preserve">Št. </w:t>
      </w:r>
    </w:p>
    <w:p w14:paraId="47B764F7" w14:textId="77777777" w:rsidR="00CC218F" w:rsidRPr="004F1361" w:rsidRDefault="00CC218F" w:rsidP="00237EEB">
      <w:pPr>
        <w:pStyle w:val="evidencnastevilka"/>
        <w:spacing w:before="120" w:after="120"/>
        <w:rPr>
          <w:rFonts w:ascii="Arial" w:eastAsia="Arial" w:hAnsi="Arial" w:cs="Arial"/>
          <w:sz w:val="20"/>
          <w:szCs w:val="20"/>
          <w:lang w:val="sl-SI"/>
        </w:rPr>
      </w:pPr>
      <w:r w:rsidRPr="004F1361">
        <w:rPr>
          <w:rFonts w:ascii="Arial" w:eastAsia="Arial" w:hAnsi="Arial" w:cs="Arial"/>
          <w:sz w:val="20"/>
          <w:szCs w:val="20"/>
          <w:lang w:val="sl-SI"/>
        </w:rPr>
        <w:t xml:space="preserve">Ljubljana, dne </w:t>
      </w:r>
    </w:p>
    <w:p w14:paraId="61A92847" w14:textId="77777777" w:rsidR="00CC218F" w:rsidRPr="004F1361" w:rsidRDefault="00CC218F" w:rsidP="00237EEB">
      <w:pPr>
        <w:pStyle w:val="evidencnastevilka"/>
        <w:spacing w:before="120" w:after="120"/>
        <w:rPr>
          <w:rFonts w:ascii="Arial" w:eastAsia="Arial" w:hAnsi="Arial" w:cs="Arial"/>
          <w:sz w:val="20"/>
          <w:szCs w:val="20"/>
          <w:lang w:val="sl-SI"/>
        </w:rPr>
      </w:pPr>
      <w:r w:rsidRPr="004F1361">
        <w:rPr>
          <w:rFonts w:ascii="Arial" w:eastAsia="Arial" w:hAnsi="Arial" w:cs="Arial"/>
          <w:sz w:val="20"/>
          <w:szCs w:val="20"/>
          <w:lang w:val="sl-SI"/>
        </w:rPr>
        <w:t>EVA 2025-1517-0002</w:t>
      </w:r>
    </w:p>
    <w:p w14:paraId="5917F810" w14:textId="6701D79C" w:rsidR="00CC218F" w:rsidRDefault="00CC218F" w:rsidP="00237EEB">
      <w:pPr>
        <w:pStyle w:val="podpisnik"/>
        <w:spacing w:before="210" w:after="210"/>
        <w:ind w:left="5040"/>
        <w:jc w:val="center"/>
        <w:rPr>
          <w:rFonts w:ascii="Arial" w:eastAsia="Arial" w:hAnsi="Arial" w:cs="Arial"/>
          <w:sz w:val="20"/>
          <w:szCs w:val="20"/>
        </w:rPr>
      </w:pPr>
      <w:r w:rsidRPr="004F1361">
        <w:rPr>
          <w:rFonts w:ascii="Arial" w:eastAsia="Arial" w:hAnsi="Arial" w:cs="Arial"/>
          <w:sz w:val="20"/>
          <w:szCs w:val="20"/>
        </w:rPr>
        <w:t xml:space="preserve">Vlada Republike Slovenije </w:t>
      </w:r>
      <w:r w:rsidRPr="004F1361">
        <w:rPr>
          <w:rFonts w:ascii="Arial" w:eastAsia="Arial" w:hAnsi="Arial" w:cs="Arial"/>
          <w:sz w:val="20"/>
          <w:szCs w:val="20"/>
        </w:rPr>
        <w:br/>
        <w:t xml:space="preserve">dr. Robert Golob </w:t>
      </w:r>
      <w:r w:rsidRPr="004F1361">
        <w:rPr>
          <w:rFonts w:ascii="Arial" w:eastAsia="Arial" w:hAnsi="Arial" w:cs="Arial"/>
          <w:sz w:val="20"/>
          <w:szCs w:val="20"/>
        </w:rPr>
        <w:br/>
        <w:t>predsednik</w:t>
      </w:r>
      <w:r>
        <w:rPr>
          <w:rFonts w:ascii="Arial" w:eastAsia="Arial" w:hAnsi="Arial" w:cs="Arial"/>
          <w:sz w:val="20"/>
          <w:szCs w:val="20"/>
        </w:rPr>
        <w:br w:type="page"/>
      </w:r>
    </w:p>
    <w:p w14:paraId="2B144B60" w14:textId="4CB95A9B" w:rsidR="00F51C54" w:rsidRDefault="00F51C54" w:rsidP="00F51C54">
      <w:pPr>
        <w:overflowPunct w:val="0"/>
        <w:autoSpaceDE w:val="0"/>
        <w:contextualSpacing/>
        <w:jc w:val="both"/>
        <w:textAlignment w:val="baseline"/>
        <w:rPr>
          <w:rFonts w:cs="Arial"/>
          <w:b/>
          <w:szCs w:val="20"/>
          <w:lang w:val="sl-SI" w:eastAsia="ta-IN" w:bidi="ta-IN"/>
        </w:rPr>
      </w:pPr>
      <w:r w:rsidRPr="00107BB3">
        <w:rPr>
          <w:rFonts w:cs="Arial"/>
          <w:b/>
          <w:szCs w:val="20"/>
          <w:lang w:val="sl-SI" w:eastAsia="ta-IN" w:bidi="ta-IN"/>
        </w:rPr>
        <w:lastRenderedPageBreak/>
        <w:t>OBRAZLOŽITEV</w:t>
      </w:r>
    </w:p>
    <w:p w14:paraId="449C6BC1" w14:textId="77777777" w:rsidR="00F51C54" w:rsidRPr="00107BB3" w:rsidRDefault="00F51C54" w:rsidP="00F51C54">
      <w:pPr>
        <w:overflowPunct w:val="0"/>
        <w:autoSpaceDE w:val="0"/>
        <w:contextualSpacing/>
        <w:jc w:val="both"/>
        <w:textAlignment w:val="baseline"/>
        <w:rPr>
          <w:rFonts w:cs="Arial"/>
          <w:szCs w:val="20"/>
          <w:lang w:val="sl-SI"/>
        </w:rPr>
      </w:pPr>
    </w:p>
    <w:p w14:paraId="3FDEA8B3" w14:textId="77777777" w:rsidR="00F51C54" w:rsidRPr="00CC218F" w:rsidRDefault="00F51C54" w:rsidP="00237EEB">
      <w:pPr>
        <w:pStyle w:val="Odstavekseznama1"/>
        <w:numPr>
          <w:ilvl w:val="0"/>
          <w:numId w:val="10"/>
        </w:numPr>
        <w:suppressAutoHyphens/>
        <w:spacing w:line="276" w:lineRule="auto"/>
        <w:ind w:left="426" w:hanging="426"/>
        <w:jc w:val="both"/>
        <w:rPr>
          <w:rFonts w:ascii="Arial" w:hAnsi="Arial" w:cs="Arial"/>
          <w:b/>
          <w:bCs/>
          <w:sz w:val="20"/>
          <w:szCs w:val="20"/>
        </w:rPr>
      </w:pPr>
      <w:r w:rsidRPr="00CC218F">
        <w:rPr>
          <w:rFonts w:ascii="Arial" w:hAnsi="Arial" w:cs="Arial"/>
          <w:b/>
          <w:bCs/>
          <w:sz w:val="20"/>
          <w:szCs w:val="20"/>
        </w:rPr>
        <w:t>UVOD</w:t>
      </w:r>
    </w:p>
    <w:p w14:paraId="5BFAAFD8" w14:textId="77777777" w:rsidR="00F51C54" w:rsidRPr="00107BB3" w:rsidRDefault="00F51C54" w:rsidP="00F51C54">
      <w:pPr>
        <w:pStyle w:val="Odstavekseznama1"/>
        <w:tabs>
          <w:tab w:val="left" w:pos="708"/>
        </w:tabs>
        <w:spacing w:line="276" w:lineRule="auto"/>
        <w:ind w:left="1080"/>
        <w:jc w:val="both"/>
        <w:rPr>
          <w:rFonts w:ascii="Arial" w:hAnsi="Arial" w:cs="Arial"/>
          <w:sz w:val="20"/>
          <w:szCs w:val="20"/>
        </w:rPr>
      </w:pPr>
    </w:p>
    <w:p w14:paraId="3B38E2FC" w14:textId="77777777" w:rsidR="00F51C54" w:rsidRPr="004054C1" w:rsidRDefault="00F51C54" w:rsidP="00CC218F">
      <w:pPr>
        <w:pStyle w:val="Odstavekseznama"/>
        <w:numPr>
          <w:ilvl w:val="0"/>
          <w:numId w:val="16"/>
        </w:numPr>
        <w:tabs>
          <w:tab w:val="left" w:pos="-360"/>
        </w:tabs>
        <w:suppressAutoHyphens/>
        <w:spacing w:line="276" w:lineRule="auto"/>
        <w:ind w:left="360"/>
        <w:jc w:val="both"/>
        <w:rPr>
          <w:rFonts w:cs="Arial"/>
          <w:b/>
          <w:szCs w:val="20"/>
          <w:lang w:val="sl-SI"/>
        </w:rPr>
      </w:pPr>
      <w:r w:rsidRPr="004054C1">
        <w:rPr>
          <w:rFonts w:cs="Arial"/>
          <w:b/>
          <w:szCs w:val="20"/>
          <w:lang w:val="sl-SI"/>
        </w:rPr>
        <w:t>Pravna podlaga</w:t>
      </w:r>
    </w:p>
    <w:p w14:paraId="1068BE82" w14:textId="77777777" w:rsidR="00F51C54" w:rsidRPr="00107BB3" w:rsidRDefault="00F51C54" w:rsidP="00CC218F">
      <w:pPr>
        <w:tabs>
          <w:tab w:val="left" w:pos="-360"/>
        </w:tabs>
        <w:contextualSpacing/>
        <w:jc w:val="both"/>
        <w:rPr>
          <w:rFonts w:cs="Arial"/>
          <w:szCs w:val="20"/>
          <w:lang w:val="sl-SI"/>
        </w:rPr>
      </w:pPr>
    </w:p>
    <w:p w14:paraId="1FE479E5" w14:textId="38AA604F" w:rsidR="00237EEB" w:rsidRDefault="00F51C54" w:rsidP="00237EEB">
      <w:pPr>
        <w:overflowPunct w:val="0"/>
        <w:autoSpaceDE w:val="0"/>
        <w:autoSpaceDN w:val="0"/>
        <w:adjustRightInd w:val="0"/>
        <w:spacing w:line="260" w:lineRule="exact"/>
        <w:jc w:val="both"/>
        <w:textAlignment w:val="baseline"/>
        <w:rPr>
          <w:rFonts w:cs="Arial"/>
          <w:iCs/>
          <w:szCs w:val="20"/>
          <w:lang w:val="sl-SI" w:eastAsia="sl-SI"/>
        </w:rPr>
      </w:pPr>
      <w:r w:rsidRPr="00107BB3">
        <w:rPr>
          <w:rFonts w:cs="Arial"/>
          <w:szCs w:val="20"/>
          <w:lang w:val="sl-SI"/>
        </w:rPr>
        <w:t xml:space="preserve">Pravna podlaga za izdajo Uredbe o </w:t>
      </w:r>
      <w:r w:rsidR="00237EEB">
        <w:rPr>
          <w:rFonts w:cs="Arial"/>
          <w:iCs/>
          <w:szCs w:val="20"/>
          <w:lang w:val="sl-SI" w:eastAsia="sl-SI"/>
        </w:rPr>
        <w:t xml:space="preserve">pripravi in objavljanju aktov v Uradnem listu Republike Slovenije je </w:t>
      </w:r>
      <w:r w:rsidR="002579EB">
        <w:rPr>
          <w:rFonts w:cs="Arial"/>
          <w:iCs/>
          <w:szCs w:val="20"/>
          <w:lang w:val="sl-SI" w:eastAsia="sl-SI"/>
        </w:rPr>
        <w:t xml:space="preserve">določena </w:t>
      </w:r>
      <w:r w:rsidR="00237EEB">
        <w:rPr>
          <w:rFonts w:cs="Arial"/>
          <w:iCs/>
          <w:szCs w:val="20"/>
          <w:lang w:val="sl-SI" w:eastAsia="sl-SI"/>
        </w:rPr>
        <w:t xml:space="preserve">v </w:t>
      </w:r>
      <w:r w:rsidR="00237EEB" w:rsidRPr="004F1361">
        <w:rPr>
          <w:rFonts w:eastAsia="Arial" w:cs="Arial"/>
          <w:szCs w:val="20"/>
          <w:lang w:val="sl-SI"/>
        </w:rPr>
        <w:t>šest</w:t>
      </w:r>
      <w:r w:rsidR="00237EEB">
        <w:rPr>
          <w:rFonts w:eastAsia="Arial" w:cs="Arial"/>
          <w:szCs w:val="20"/>
          <w:lang w:val="sl-SI"/>
        </w:rPr>
        <w:t>em</w:t>
      </w:r>
      <w:r w:rsidR="00237EEB" w:rsidRPr="004F1361">
        <w:rPr>
          <w:rFonts w:eastAsia="Arial" w:cs="Arial"/>
          <w:szCs w:val="20"/>
          <w:lang w:val="sl-SI"/>
        </w:rPr>
        <w:t xml:space="preserve"> odstav</w:t>
      </w:r>
      <w:r w:rsidR="00237EEB">
        <w:rPr>
          <w:rFonts w:eastAsia="Arial" w:cs="Arial"/>
          <w:szCs w:val="20"/>
          <w:lang w:val="sl-SI"/>
        </w:rPr>
        <w:t>ku</w:t>
      </w:r>
      <w:r w:rsidR="00237EEB" w:rsidRPr="004F1361">
        <w:rPr>
          <w:rFonts w:eastAsia="Arial" w:cs="Arial"/>
          <w:szCs w:val="20"/>
          <w:lang w:val="sl-SI"/>
        </w:rPr>
        <w:t xml:space="preserve"> 7. člena, pet</w:t>
      </w:r>
      <w:r w:rsidR="00237EEB">
        <w:rPr>
          <w:rFonts w:eastAsia="Arial" w:cs="Arial"/>
          <w:szCs w:val="20"/>
          <w:lang w:val="sl-SI"/>
        </w:rPr>
        <w:t>em</w:t>
      </w:r>
      <w:r w:rsidR="00237EEB" w:rsidRPr="004F1361">
        <w:rPr>
          <w:rFonts w:eastAsia="Arial" w:cs="Arial"/>
          <w:szCs w:val="20"/>
          <w:lang w:val="sl-SI"/>
        </w:rPr>
        <w:t xml:space="preserve"> odstav</w:t>
      </w:r>
      <w:r w:rsidR="00237EEB">
        <w:rPr>
          <w:rFonts w:eastAsia="Arial" w:cs="Arial"/>
          <w:szCs w:val="20"/>
          <w:lang w:val="sl-SI"/>
        </w:rPr>
        <w:t>ku</w:t>
      </w:r>
      <w:r w:rsidR="00237EEB" w:rsidRPr="004F1361">
        <w:rPr>
          <w:rFonts w:eastAsia="Arial" w:cs="Arial"/>
          <w:szCs w:val="20"/>
          <w:lang w:val="sl-SI"/>
        </w:rPr>
        <w:t xml:space="preserve"> 10. člena in pet</w:t>
      </w:r>
      <w:r w:rsidR="00237EEB">
        <w:rPr>
          <w:rFonts w:eastAsia="Arial" w:cs="Arial"/>
          <w:szCs w:val="20"/>
          <w:lang w:val="sl-SI"/>
        </w:rPr>
        <w:t>em</w:t>
      </w:r>
      <w:r w:rsidR="00237EEB" w:rsidRPr="004F1361">
        <w:rPr>
          <w:rFonts w:eastAsia="Arial" w:cs="Arial"/>
          <w:szCs w:val="20"/>
          <w:lang w:val="sl-SI"/>
        </w:rPr>
        <w:t xml:space="preserve"> odstav</w:t>
      </w:r>
      <w:r w:rsidR="00237EEB">
        <w:rPr>
          <w:rFonts w:eastAsia="Arial" w:cs="Arial"/>
          <w:szCs w:val="20"/>
          <w:lang w:val="sl-SI"/>
        </w:rPr>
        <w:t>ku</w:t>
      </w:r>
      <w:r w:rsidR="00237EEB" w:rsidRPr="004F1361">
        <w:rPr>
          <w:rFonts w:eastAsia="Arial" w:cs="Arial"/>
          <w:szCs w:val="20"/>
          <w:lang w:val="sl-SI"/>
        </w:rPr>
        <w:t xml:space="preserve"> 11. člena Zakona o objavljanju v Uradnem listu Republike Slovenije (Uradni list RS, št. 83/25</w:t>
      </w:r>
      <w:r w:rsidR="00237EEB">
        <w:rPr>
          <w:rFonts w:eastAsia="Arial" w:cs="Arial"/>
          <w:szCs w:val="20"/>
          <w:lang w:val="sl-SI"/>
        </w:rPr>
        <w:t>; v nadaljnjem besedilu: ZOUL</w:t>
      </w:r>
      <w:r w:rsidR="00237EEB" w:rsidRPr="004F1361">
        <w:rPr>
          <w:rFonts w:eastAsia="Arial" w:cs="Arial"/>
          <w:szCs w:val="20"/>
          <w:lang w:val="sl-SI"/>
        </w:rPr>
        <w:t>)</w:t>
      </w:r>
      <w:r w:rsidR="00237EEB">
        <w:rPr>
          <w:rFonts w:eastAsia="Arial" w:cs="Arial"/>
          <w:szCs w:val="20"/>
          <w:lang w:val="sl-SI"/>
        </w:rPr>
        <w:t>.</w:t>
      </w:r>
      <w:r w:rsidR="00237EEB">
        <w:rPr>
          <w:rFonts w:cs="Arial"/>
          <w:iCs/>
          <w:szCs w:val="20"/>
          <w:lang w:val="sl-SI" w:eastAsia="sl-SI"/>
        </w:rPr>
        <w:t xml:space="preserve"> </w:t>
      </w:r>
    </w:p>
    <w:p w14:paraId="356EEC38" w14:textId="77777777" w:rsidR="00F51C54" w:rsidRPr="00107BB3" w:rsidRDefault="00F51C54" w:rsidP="00CC218F">
      <w:pPr>
        <w:jc w:val="both"/>
        <w:rPr>
          <w:rFonts w:cs="Arial"/>
          <w:szCs w:val="20"/>
          <w:lang w:val="sl-SI"/>
        </w:rPr>
      </w:pPr>
    </w:p>
    <w:p w14:paraId="7B68EBCB" w14:textId="77777777" w:rsidR="00F51C54" w:rsidRPr="004054C1" w:rsidRDefault="00F51C54" w:rsidP="00CC218F">
      <w:pPr>
        <w:pStyle w:val="Odstavekseznama"/>
        <w:numPr>
          <w:ilvl w:val="0"/>
          <w:numId w:val="16"/>
        </w:numPr>
        <w:tabs>
          <w:tab w:val="left" w:pos="-360"/>
        </w:tabs>
        <w:suppressAutoHyphens/>
        <w:spacing w:line="276" w:lineRule="auto"/>
        <w:ind w:left="360"/>
        <w:jc w:val="both"/>
        <w:rPr>
          <w:rFonts w:cs="Arial"/>
          <w:b/>
          <w:szCs w:val="20"/>
          <w:lang w:val="sl-SI"/>
        </w:rPr>
      </w:pPr>
      <w:r w:rsidRPr="00107BB3">
        <w:rPr>
          <w:rFonts w:cs="Arial"/>
          <w:b/>
          <w:szCs w:val="20"/>
          <w:lang w:val="sl-SI"/>
        </w:rPr>
        <w:t>Rok za izdajo uredbe, določen z zakonom</w:t>
      </w:r>
    </w:p>
    <w:p w14:paraId="032AC795" w14:textId="77777777" w:rsidR="00F51C54" w:rsidRPr="00107BB3" w:rsidRDefault="00F51C54" w:rsidP="00CC218F">
      <w:pPr>
        <w:tabs>
          <w:tab w:val="left" w:pos="-360"/>
        </w:tabs>
        <w:suppressAutoHyphens/>
        <w:contextualSpacing/>
        <w:jc w:val="both"/>
        <w:rPr>
          <w:rFonts w:cs="Arial"/>
          <w:b/>
          <w:szCs w:val="20"/>
          <w:lang w:val="sl-SI"/>
        </w:rPr>
      </w:pPr>
    </w:p>
    <w:p w14:paraId="1B3743EC" w14:textId="75E46E46" w:rsidR="00F51C54" w:rsidRPr="00237EEB" w:rsidRDefault="00F51C54" w:rsidP="00CC218F">
      <w:pPr>
        <w:tabs>
          <w:tab w:val="left" w:pos="-360"/>
        </w:tabs>
        <w:suppressAutoHyphens/>
        <w:contextualSpacing/>
        <w:jc w:val="both"/>
        <w:rPr>
          <w:rFonts w:cs="Arial"/>
          <w:szCs w:val="20"/>
          <w:lang w:val="sl-SI"/>
        </w:rPr>
      </w:pPr>
      <w:r w:rsidRPr="00107BB3">
        <w:rPr>
          <w:rFonts w:cs="Arial"/>
          <w:szCs w:val="20"/>
          <w:lang w:val="sl-SI"/>
        </w:rPr>
        <w:t xml:space="preserve">Vlada </w:t>
      </w:r>
      <w:r w:rsidR="00237EEB">
        <w:rPr>
          <w:rFonts w:cs="Arial"/>
          <w:szCs w:val="20"/>
          <w:lang w:val="sl-SI"/>
        </w:rPr>
        <w:t xml:space="preserve">mora </w:t>
      </w:r>
      <w:r w:rsidRPr="00107BB3">
        <w:rPr>
          <w:rFonts w:cs="Arial"/>
          <w:szCs w:val="20"/>
          <w:lang w:val="sl-SI"/>
        </w:rPr>
        <w:t>skladno</w:t>
      </w:r>
      <w:r w:rsidR="00237EEB">
        <w:rPr>
          <w:rFonts w:cs="Arial"/>
          <w:szCs w:val="20"/>
          <w:lang w:val="sl-SI"/>
        </w:rPr>
        <w:t xml:space="preserve"> z 38</w:t>
      </w:r>
      <w:r w:rsidRPr="00107BB3">
        <w:rPr>
          <w:rFonts w:cs="Arial"/>
          <w:szCs w:val="20"/>
          <w:lang w:val="sl-SI"/>
        </w:rPr>
        <w:t xml:space="preserve">. členom </w:t>
      </w:r>
      <w:r w:rsidR="00237EEB">
        <w:rPr>
          <w:rFonts w:cs="Arial"/>
          <w:szCs w:val="20"/>
          <w:lang w:val="sl-SI"/>
        </w:rPr>
        <w:t>ZOUL uredbo</w:t>
      </w:r>
      <w:r w:rsidRPr="00107BB3">
        <w:rPr>
          <w:rFonts w:cs="Arial"/>
          <w:szCs w:val="20"/>
          <w:lang w:val="sl-SI"/>
        </w:rPr>
        <w:t xml:space="preserve"> izda</w:t>
      </w:r>
      <w:r w:rsidR="00237EEB">
        <w:rPr>
          <w:rFonts w:cs="Arial"/>
          <w:szCs w:val="20"/>
          <w:lang w:val="sl-SI"/>
        </w:rPr>
        <w:t>ti</w:t>
      </w:r>
      <w:r w:rsidRPr="00107BB3">
        <w:rPr>
          <w:rFonts w:cs="Arial"/>
          <w:szCs w:val="20"/>
          <w:lang w:val="sl-SI"/>
        </w:rPr>
        <w:t xml:space="preserve"> v </w:t>
      </w:r>
      <w:r w:rsidR="00237EEB">
        <w:rPr>
          <w:rFonts w:cs="Arial"/>
          <w:szCs w:val="20"/>
          <w:lang w:val="sl-SI"/>
        </w:rPr>
        <w:t>treh</w:t>
      </w:r>
      <w:r w:rsidRPr="00107BB3">
        <w:rPr>
          <w:rFonts w:cs="Arial"/>
          <w:szCs w:val="20"/>
          <w:lang w:val="sl-SI"/>
        </w:rPr>
        <w:t xml:space="preserve"> mesecih </w:t>
      </w:r>
      <w:r w:rsidR="00237EEB">
        <w:rPr>
          <w:rFonts w:cs="Arial"/>
          <w:szCs w:val="20"/>
          <w:lang w:val="sl-SI"/>
        </w:rPr>
        <w:t>po njegovi uveljavitvi</w:t>
      </w:r>
      <w:r w:rsidR="00F47EAE">
        <w:rPr>
          <w:rFonts w:cs="Arial"/>
          <w:szCs w:val="20"/>
          <w:lang w:val="sl-SI"/>
        </w:rPr>
        <w:t>, tj</w:t>
      </w:r>
      <w:r w:rsidR="00F80E93">
        <w:rPr>
          <w:rFonts w:cs="Arial"/>
          <w:szCs w:val="20"/>
          <w:lang w:val="sl-SI"/>
        </w:rPr>
        <w:t>.</w:t>
      </w:r>
      <w:r w:rsidR="00F47EAE">
        <w:rPr>
          <w:rFonts w:cs="Arial"/>
          <w:szCs w:val="20"/>
          <w:lang w:val="sl-SI"/>
        </w:rPr>
        <w:t xml:space="preserve"> do 12. februarja 2026</w:t>
      </w:r>
      <w:r w:rsidRPr="00107BB3">
        <w:rPr>
          <w:rFonts w:cs="Arial"/>
          <w:szCs w:val="20"/>
          <w:lang w:val="sl-SI"/>
        </w:rPr>
        <w:t>.</w:t>
      </w:r>
      <w:r w:rsidR="00237EEB">
        <w:rPr>
          <w:rFonts w:cs="Arial"/>
          <w:szCs w:val="20"/>
          <w:lang w:val="sl-SI"/>
        </w:rPr>
        <w:t xml:space="preserve"> </w:t>
      </w:r>
    </w:p>
    <w:p w14:paraId="32356F55" w14:textId="77777777" w:rsidR="00F51C54" w:rsidRPr="00107BB3" w:rsidRDefault="00F51C54" w:rsidP="00CC218F">
      <w:pPr>
        <w:tabs>
          <w:tab w:val="left" w:pos="-360"/>
        </w:tabs>
        <w:suppressAutoHyphens/>
        <w:contextualSpacing/>
        <w:jc w:val="both"/>
        <w:rPr>
          <w:rFonts w:cs="Arial"/>
          <w:szCs w:val="20"/>
          <w:lang w:val="sl-SI"/>
        </w:rPr>
      </w:pPr>
    </w:p>
    <w:p w14:paraId="46FCDC02" w14:textId="77777777" w:rsidR="00F51C54" w:rsidRPr="00CB378F" w:rsidRDefault="00F51C54" w:rsidP="00CC218F">
      <w:pPr>
        <w:pStyle w:val="Odstavekseznama"/>
        <w:numPr>
          <w:ilvl w:val="0"/>
          <w:numId w:val="16"/>
        </w:numPr>
        <w:tabs>
          <w:tab w:val="left" w:pos="-360"/>
        </w:tabs>
        <w:suppressAutoHyphens/>
        <w:spacing w:line="276" w:lineRule="auto"/>
        <w:ind w:left="360"/>
        <w:jc w:val="both"/>
        <w:rPr>
          <w:rFonts w:cs="Arial"/>
          <w:b/>
          <w:szCs w:val="20"/>
          <w:lang w:val="sl-SI"/>
        </w:rPr>
      </w:pPr>
      <w:r w:rsidRPr="00CB378F">
        <w:rPr>
          <w:rFonts w:cs="Arial"/>
          <w:b/>
          <w:szCs w:val="20"/>
          <w:lang w:val="sl-SI"/>
        </w:rPr>
        <w:t>Splošna obrazložitev predloga uredbe, če je potrebna</w:t>
      </w:r>
    </w:p>
    <w:p w14:paraId="6D91012E" w14:textId="77777777" w:rsidR="00F51C54" w:rsidRPr="00107BB3" w:rsidRDefault="00F51C54" w:rsidP="00CC218F">
      <w:pPr>
        <w:contextualSpacing/>
        <w:jc w:val="both"/>
        <w:rPr>
          <w:rFonts w:eastAsia="Arial" w:cs="Arial"/>
          <w:iCs/>
          <w:szCs w:val="20"/>
          <w:lang w:val="sl-SI" w:eastAsia="sl-SI"/>
        </w:rPr>
      </w:pPr>
    </w:p>
    <w:p w14:paraId="6EE73459" w14:textId="2956553E" w:rsidR="00F51C54" w:rsidRPr="00237EEB" w:rsidRDefault="00F51C54" w:rsidP="00237EEB">
      <w:pPr>
        <w:overflowPunct w:val="0"/>
        <w:autoSpaceDE w:val="0"/>
        <w:autoSpaceDN w:val="0"/>
        <w:adjustRightInd w:val="0"/>
        <w:spacing w:line="260" w:lineRule="exact"/>
        <w:jc w:val="both"/>
        <w:textAlignment w:val="baseline"/>
        <w:rPr>
          <w:rFonts w:cs="Arial"/>
          <w:iCs/>
          <w:szCs w:val="20"/>
          <w:lang w:val="sl-SI" w:eastAsia="sl-SI"/>
        </w:rPr>
      </w:pPr>
      <w:r w:rsidRPr="00107BB3">
        <w:rPr>
          <w:rFonts w:eastAsia="Arial" w:cs="Arial"/>
          <w:iCs/>
          <w:szCs w:val="20"/>
          <w:lang w:val="sl-SI" w:eastAsia="sl-SI"/>
        </w:rPr>
        <w:t xml:space="preserve">S predlagano uredbo se </w:t>
      </w:r>
      <w:r w:rsidR="00237EEB">
        <w:rPr>
          <w:rFonts w:cs="Arial"/>
          <w:iCs/>
          <w:szCs w:val="20"/>
          <w:lang w:val="sl-SI" w:eastAsia="sl-SI"/>
        </w:rPr>
        <w:t xml:space="preserve">podrobneje določajo </w:t>
      </w:r>
      <w:r w:rsidR="00237EEB" w:rsidRPr="004F1361">
        <w:rPr>
          <w:rFonts w:eastAsia="Arial" w:cs="Arial"/>
          <w:szCs w:val="20"/>
          <w:lang w:val="sl-SI"/>
        </w:rPr>
        <w:t>način objavljanja v Uradnem listu Republike Slovenije, sestav</w:t>
      </w:r>
      <w:r w:rsidR="00237EEB">
        <w:rPr>
          <w:rFonts w:eastAsia="Arial" w:cs="Arial"/>
          <w:szCs w:val="20"/>
          <w:lang w:val="sl-SI"/>
        </w:rPr>
        <w:t>a</w:t>
      </w:r>
      <w:r w:rsidR="00237EEB" w:rsidRPr="004F1361">
        <w:rPr>
          <w:rFonts w:eastAsia="Arial" w:cs="Arial"/>
          <w:szCs w:val="20"/>
          <w:lang w:val="sl-SI"/>
        </w:rPr>
        <w:t xml:space="preserve"> in način dodeljevanja enoličnih identifikacijskih oznak</w:t>
      </w:r>
      <w:r w:rsidR="00237EEB">
        <w:rPr>
          <w:rFonts w:eastAsia="Arial" w:cs="Arial"/>
          <w:szCs w:val="20"/>
          <w:lang w:val="sl-SI"/>
        </w:rPr>
        <w:t xml:space="preserve">, </w:t>
      </w:r>
      <w:r w:rsidR="00237EEB" w:rsidRPr="004F1361">
        <w:rPr>
          <w:rFonts w:eastAsia="Arial" w:cs="Arial"/>
          <w:szCs w:val="20"/>
          <w:lang w:val="sl-SI"/>
        </w:rPr>
        <w:t xml:space="preserve">način priprave aktov v enotnem slovenskem standardu za normativni akt </w:t>
      </w:r>
      <w:r w:rsidR="00237EEB">
        <w:rPr>
          <w:rFonts w:eastAsia="Arial" w:cs="Arial"/>
          <w:szCs w:val="20"/>
          <w:lang w:val="sl-SI"/>
        </w:rPr>
        <w:t>in</w:t>
      </w:r>
      <w:r w:rsidR="00237EEB" w:rsidRPr="004F1361">
        <w:rPr>
          <w:rFonts w:eastAsia="Arial" w:cs="Arial"/>
          <w:szCs w:val="20"/>
          <w:lang w:val="sl-SI"/>
        </w:rPr>
        <w:t xml:space="preserve"> način uporabe modularnega ogrodja za pripravo elektronskih dokumentov.</w:t>
      </w:r>
    </w:p>
    <w:p w14:paraId="36D0373D" w14:textId="77777777" w:rsidR="00F51C54" w:rsidRPr="00107BB3" w:rsidRDefault="00F51C54" w:rsidP="00CC218F">
      <w:pPr>
        <w:contextualSpacing/>
        <w:jc w:val="both"/>
        <w:rPr>
          <w:rFonts w:cs="Arial"/>
          <w:szCs w:val="20"/>
          <w:lang w:val="sl-SI"/>
        </w:rPr>
      </w:pPr>
    </w:p>
    <w:p w14:paraId="6CE3F134" w14:textId="77777777" w:rsidR="00F51C54" w:rsidRPr="004054C1" w:rsidRDefault="00F51C54" w:rsidP="00CC218F">
      <w:pPr>
        <w:pStyle w:val="Odstavekseznama"/>
        <w:numPr>
          <w:ilvl w:val="0"/>
          <w:numId w:val="16"/>
        </w:numPr>
        <w:tabs>
          <w:tab w:val="left" w:pos="-360"/>
        </w:tabs>
        <w:suppressAutoHyphens/>
        <w:spacing w:line="276" w:lineRule="auto"/>
        <w:ind w:left="360"/>
        <w:jc w:val="both"/>
        <w:rPr>
          <w:rFonts w:cs="Arial"/>
          <w:b/>
          <w:szCs w:val="20"/>
          <w:lang w:val="sl-SI"/>
        </w:rPr>
      </w:pPr>
      <w:r w:rsidRPr="00107BB3">
        <w:rPr>
          <w:rFonts w:cs="Arial"/>
          <w:b/>
          <w:szCs w:val="20"/>
          <w:lang w:val="sl-SI"/>
        </w:rPr>
        <w:t>Predstavitev presoje posledic za posamezna področja, če te niso mogle biti celovito predstavljene v predlogu zakona</w:t>
      </w:r>
    </w:p>
    <w:p w14:paraId="7FA9541E" w14:textId="77777777" w:rsidR="00F51C54" w:rsidRDefault="00F51C54" w:rsidP="00CC218F">
      <w:pPr>
        <w:tabs>
          <w:tab w:val="left" w:pos="0"/>
        </w:tabs>
        <w:suppressAutoHyphens/>
        <w:spacing w:line="276" w:lineRule="auto"/>
        <w:contextualSpacing/>
        <w:jc w:val="both"/>
        <w:rPr>
          <w:rFonts w:cs="Arial"/>
          <w:b/>
          <w:szCs w:val="20"/>
          <w:lang w:val="sl-SI"/>
        </w:rPr>
      </w:pPr>
    </w:p>
    <w:p w14:paraId="7AA3EFFB" w14:textId="236E5B20" w:rsidR="00F51C54" w:rsidRDefault="00237EEB" w:rsidP="00CC218F">
      <w:pPr>
        <w:contextualSpacing/>
        <w:jc w:val="both"/>
        <w:rPr>
          <w:rFonts w:cs="Arial"/>
          <w:szCs w:val="20"/>
          <w:lang w:val="sl-SI"/>
        </w:rPr>
      </w:pPr>
      <w:r>
        <w:rPr>
          <w:rFonts w:cs="Arial"/>
          <w:szCs w:val="20"/>
          <w:lang w:val="sl-SI"/>
        </w:rPr>
        <w:t xml:space="preserve">Celovita presoja posledic je bila opravljena ob pripravi predloga ZOUL. </w:t>
      </w:r>
    </w:p>
    <w:p w14:paraId="7E3A5E66" w14:textId="77777777" w:rsidR="00F51C54" w:rsidRDefault="00F51C54" w:rsidP="00F51C54">
      <w:pPr>
        <w:ind w:left="360"/>
        <w:contextualSpacing/>
        <w:jc w:val="both"/>
        <w:rPr>
          <w:rFonts w:cs="Arial"/>
          <w:szCs w:val="20"/>
          <w:lang w:val="sl-SI"/>
        </w:rPr>
      </w:pPr>
    </w:p>
    <w:p w14:paraId="204476C1" w14:textId="77777777" w:rsidR="00F51C54" w:rsidRPr="00107BB3" w:rsidRDefault="00F51C54" w:rsidP="00F51C54">
      <w:pPr>
        <w:ind w:left="360"/>
        <w:contextualSpacing/>
        <w:jc w:val="both"/>
        <w:rPr>
          <w:rFonts w:cs="Arial"/>
          <w:szCs w:val="20"/>
          <w:lang w:val="sl-SI"/>
        </w:rPr>
      </w:pPr>
    </w:p>
    <w:p w14:paraId="7D8C7BCA" w14:textId="77777777" w:rsidR="00F51C54" w:rsidRPr="00CC218F" w:rsidRDefault="00F51C54" w:rsidP="00237EEB">
      <w:pPr>
        <w:pStyle w:val="Odstavekseznama1"/>
        <w:numPr>
          <w:ilvl w:val="0"/>
          <w:numId w:val="10"/>
        </w:numPr>
        <w:suppressAutoHyphens/>
        <w:spacing w:line="276" w:lineRule="auto"/>
        <w:ind w:left="426" w:hanging="426"/>
        <w:jc w:val="both"/>
        <w:rPr>
          <w:rFonts w:ascii="Arial" w:hAnsi="Arial" w:cs="Arial"/>
          <w:b/>
          <w:bCs/>
          <w:sz w:val="20"/>
          <w:szCs w:val="20"/>
        </w:rPr>
      </w:pPr>
      <w:r w:rsidRPr="00CC218F">
        <w:rPr>
          <w:rFonts w:ascii="Arial" w:hAnsi="Arial" w:cs="Arial"/>
          <w:b/>
          <w:bCs/>
          <w:sz w:val="20"/>
          <w:szCs w:val="20"/>
        </w:rPr>
        <w:t>VSEBINSKA OBRAZLOŽITEV PREDLAGANIH REŠITEV</w:t>
      </w:r>
    </w:p>
    <w:p w14:paraId="7F0940BC" w14:textId="77777777" w:rsidR="00CC218F" w:rsidRPr="00BD492C"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BD492C">
        <w:rPr>
          <w:rFonts w:ascii="Arial" w:eastAsia="Arial" w:hAnsi="Arial" w:cs="Arial"/>
          <w:b/>
          <w:bCs/>
          <w:sz w:val="20"/>
          <w:szCs w:val="20"/>
          <w:lang w:val="sl-SI"/>
        </w:rPr>
        <w:t>K 1. členu</w:t>
      </w:r>
    </w:p>
    <w:p w14:paraId="21057472"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S tem členom se določa vsebina uredbe, ki obsega podrobnejšo določitev</w:t>
      </w:r>
      <w:r w:rsidRPr="004F1361">
        <w:rPr>
          <w:rFonts w:ascii="Arial" w:eastAsia="Arial" w:hAnsi="Arial" w:cs="Arial"/>
          <w:sz w:val="20"/>
          <w:szCs w:val="20"/>
          <w:lang w:val="sl-SI"/>
        </w:rPr>
        <w:t xml:space="preserve"> način</w:t>
      </w:r>
      <w:r>
        <w:rPr>
          <w:rFonts w:ascii="Arial" w:eastAsia="Arial" w:hAnsi="Arial" w:cs="Arial"/>
          <w:sz w:val="20"/>
          <w:szCs w:val="20"/>
          <w:lang w:val="sl-SI"/>
        </w:rPr>
        <w:t>a</w:t>
      </w:r>
      <w:r w:rsidRPr="004F1361">
        <w:rPr>
          <w:rFonts w:ascii="Arial" w:eastAsia="Arial" w:hAnsi="Arial" w:cs="Arial"/>
          <w:sz w:val="20"/>
          <w:szCs w:val="20"/>
          <w:lang w:val="sl-SI"/>
        </w:rPr>
        <w:t xml:space="preserve"> priprave aktov v enotnem slovenskem standardu za normativni akt in način</w:t>
      </w:r>
      <w:r>
        <w:rPr>
          <w:rFonts w:ascii="Arial" w:eastAsia="Arial" w:hAnsi="Arial" w:cs="Arial"/>
          <w:sz w:val="20"/>
          <w:szCs w:val="20"/>
          <w:lang w:val="sl-SI"/>
        </w:rPr>
        <w:t>a</w:t>
      </w:r>
      <w:r w:rsidRPr="004F1361">
        <w:rPr>
          <w:rFonts w:ascii="Arial" w:eastAsia="Arial" w:hAnsi="Arial" w:cs="Arial"/>
          <w:sz w:val="20"/>
          <w:szCs w:val="20"/>
          <w:lang w:val="sl-SI"/>
        </w:rPr>
        <w:t xml:space="preserve"> uporabe modularnega ogrodja za pripravo elektronskih dokumentov (v nadaljnjem besedilu: modularno ogrodje)</w:t>
      </w:r>
      <w:r>
        <w:rPr>
          <w:rFonts w:ascii="Arial" w:eastAsia="Arial" w:hAnsi="Arial" w:cs="Arial"/>
          <w:sz w:val="20"/>
          <w:szCs w:val="20"/>
          <w:lang w:val="sl-SI"/>
        </w:rPr>
        <w:t xml:space="preserve">, </w:t>
      </w:r>
      <w:r w:rsidRPr="004F1361">
        <w:rPr>
          <w:rFonts w:ascii="Arial" w:eastAsia="Arial" w:hAnsi="Arial" w:cs="Arial"/>
          <w:sz w:val="20"/>
          <w:szCs w:val="20"/>
          <w:lang w:val="sl-SI"/>
        </w:rPr>
        <w:t>sestav</w:t>
      </w:r>
      <w:r>
        <w:rPr>
          <w:rFonts w:ascii="Arial" w:eastAsia="Arial" w:hAnsi="Arial" w:cs="Arial"/>
          <w:sz w:val="20"/>
          <w:szCs w:val="20"/>
          <w:lang w:val="sl-SI"/>
        </w:rPr>
        <w:t>e</w:t>
      </w:r>
      <w:r w:rsidRPr="004F1361">
        <w:rPr>
          <w:rFonts w:ascii="Arial" w:eastAsia="Arial" w:hAnsi="Arial" w:cs="Arial"/>
          <w:sz w:val="20"/>
          <w:szCs w:val="20"/>
          <w:lang w:val="sl-SI"/>
        </w:rPr>
        <w:t xml:space="preserve"> in način</w:t>
      </w:r>
      <w:r>
        <w:rPr>
          <w:rFonts w:ascii="Arial" w:eastAsia="Arial" w:hAnsi="Arial" w:cs="Arial"/>
          <w:sz w:val="20"/>
          <w:szCs w:val="20"/>
          <w:lang w:val="sl-SI"/>
        </w:rPr>
        <w:t>a</w:t>
      </w:r>
      <w:r w:rsidRPr="004F1361">
        <w:rPr>
          <w:rFonts w:ascii="Arial" w:eastAsia="Arial" w:hAnsi="Arial" w:cs="Arial"/>
          <w:sz w:val="20"/>
          <w:szCs w:val="20"/>
          <w:lang w:val="sl-SI"/>
        </w:rPr>
        <w:t xml:space="preserve"> dodeljevanja enoličnih identifikacijskih oznak ter način</w:t>
      </w:r>
      <w:r>
        <w:rPr>
          <w:rFonts w:ascii="Arial" w:eastAsia="Arial" w:hAnsi="Arial" w:cs="Arial"/>
          <w:sz w:val="20"/>
          <w:szCs w:val="20"/>
          <w:lang w:val="sl-SI"/>
        </w:rPr>
        <w:t>a</w:t>
      </w:r>
      <w:r w:rsidRPr="004F1361">
        <w:rPr>
          <w:rFonts w:ascii="Arial" w:eastAsia="Arial" w:hAnsi="Arial" w:cs="Arial"/>
          <w:sz w:val="20"/>
          <w:szCs w:val="20"/>
          <w:lang w:val="sl-SI"/>
        </w:rPr>
        <w:t xml:space="preserve"> objavljanja v Uradnem listu Republike Slovenije (v nadaljnjem besedilu: uradni list)</w:t>
      </w:r>
      <w:r>
        <w:rPr>
          <w:rFonts w:ascii="Arial" w:eastAsia="Arial" w:hAnsi="Arial" w:cs="Arial"/>
          <w:sz w:val="20"/>
          <w:szCs w:val="20"/>
          <w:lang w:val="sl-SI"/>
        </w:rPr>
        <w:t>.</w:t>
      </w:r>
    </w:p>
    <w:p w14:paraId="6950EE89"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BD492C">
        <w:rPr>
          <w:rFonts w:ascii="Arial" w:eastAsia="Arial" w:hAnsi="Arial" w:cs="Arial"/>
          <w:b/>
          <w:bCs/>
          <w:sz w:val="20"/>
          <w:szCs w:val="20"/>
          <w:lang w:val="sl-SI"/>
        </w:rPr>
        <w:t>K 2. členu</w:t>
      </w:r>
    </w:p>
    <w:p w14:paraId="60DBF5A7" w14:textId="043C7260" w:rsidR="00CC218F" w:rsidRPr="006D589E"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sidRPr="004F1361">
        <w:rPr>
          <w:rFonts w:ascii="Arial" w:eastAsia="Arial" w:hAnsi="Arial" w:cs="Arial"/>
          <w:sz w:val="20"/>
          <w:szCs w:val="20"/>
          <w:lang w:val="sl-SI"/>
        </w:rPr>
        <w:t xml:space="preserve">Modularno ogrodje omogoča </w:t>
      </w:r>
      <w:r w:rsidRPr="000129E4">
        <w:rPr>
          <w:rFonts w:ascii="Arial" w:eastAsia="Arial" w:hAnsi="Arial" w:cs="Arial"/>
          <w:sz w:val="20"/>
          <w:szCs w:val="20"/>
          <w:lang w:val="sl-SI"/>
        </w:rPr>
        <w:t>načrtovanje,</w:t>
      </w:r>
      <w:r w:rsidRPr="004F1361">
        <w:rPr>
          <w:rFonts w:ascii="Arial" w:eastAsia="Arial" w:hAnsi="Arial" w:cs="Arial"/>
          <w:sz w:val="20"/>
          <w:szCs w:val="20"/>
          <w:lang w:val="sl-SI"/>
        </w:rPr>
        <w:t xml:space="preserve"> </w:t>
      </w:r>
      <w:r w:rsidRPr="00474F4D">
        <w:rPr>
          <w:rFonts w:ascii="Arial" w:eastAsia="Arial" w:hAnsi="Arial" w:cs="Arial"/>
          <w:sz w:val="20"/>
          <w:szCs w:val="20"/>
          <w:lang w:val="sl-SI"/>
        </w:rPr>
        <w:t>oblikovanje predlogov aktov za objavo in, kadar je to predpisano, za njihovo predhodno usklajevanje s pristojnimi ministrstvi in vladnimi službami ter posvetovanje z javnostmi</w:t>
      </w:r>
      <w:r>
        <w:rPr>
          <w:rFonts w:ascii="Arial" w:eastAsia="Arial" w:hAnsi="Arial" w:cs="Arial"/>
          <w:sz w:val="20"/>
          <w:szCs w:val="20"/>
          <w:lang w:val="sl-SI"/>
        </w:rPr>
        <w:t>, sprejetje oziroma izdajo in objavo aktov, ki se v skladu s</w:t>
      </w:r>
      <w:r w:rsidRPr="004F1361">
        <w:rPr>
          <w:rFonts w:ascii="Arial" w:eastAsia="Arial" w:hAnsi="Arial" w:cs="Arial"/>
          <w:sz w:val="20"/>
          <w:szCs w:val="20"/>
          <w:lang w:val="sl-SI"/>
        </w:rPr>
        <w:t xml:space="preserve"> 5. člen</w:t>
      </w:r>
      <w:r>
        <w:rPr>
          <w:rFonts w:ascii="Arial" w:eastAsia="Arial" w:hAnsi="Arial" w:cs="Arial"/>
          <w:sz w:val="20"/>
          <w:szCs w:val="20"/>
          <w:lang w:val="sl-SI"/>
        </w:rPr>
        <w:t>om</w:t>
      </w:r>
      <w:r w:rsidRPr="004F1361">
        <w:rPr>
          <w:rFonts w:ascii="Arial" w:eastAsia="Arial" w:hAnsi="Arial" w:cs="Arial"/>
          <w:sz w:val="20"/>
          <w:szCs w:val="20"/>
          <w:lang w:val="sl-SI"/>
        </w:rPr>
        <w:t xml:space="preserve"> </w:t>
      </w:r>
      <w:r w:rsidR="00FD1BC0">
        <w:rPr>
          <w:rFonts w:ascii="Arial" w:eastAsia="Arial" w:hAnsi="Arial" w:cs="Arial"/>
          <w:sz w:val="20"/>
          <w:szCs w:val="20"/>
          <w:lang w:val="sl-SI"/>
        </w:rPr>
        <w:t>ZOUL</w:t>
      </w:r>
      <w:r>
        <w:rPr>
          <w:rFonts w:ascii="Arial" w:eastAsia="Arial" w:hAnsi="Arial" w:cs="Arial"/>
          <w:sz w:val="20"/>
          <w:szCs w:val="20"/>
          <w:lang w:val="sl-SI"/>
        </w:rPr>
        <w:t xml:space="preserve"> objavljajo v uradnem listu. </w:t>
      </w:r>
    </w:p>
    <w:p w14:paraId="716BF97B" w14:textId="0736132F"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Gre za sistem, ki zagotavlja</w:t>
      </w:r>
      <w:r w:rsidRPr="004F1361">
        <w:rPr>
          <w:rFonts w:ascii="Arial" w:eastAsia="Arial" w:hAnsi="Arial" w:cs="Arial"/>
          <w:sz w:val="20"/>
          <w:szCs w:val="20"/>
          <w:lang w:val="sl-SI"/>
        </w:rPr>
        <w:t xml:space="preserve"> sledljivost podatkov in dokumentov v vseh</w:t>
      </w:r>
      <w:r>
        <w:rPr>
          <w:rFonts w:ascii="Arial" w:eastAsia="Arial" w:hAnsi="Arial" w:cs="Arial"/>
          <w:sz w:val="20"/>
          <w:szCs w:val="20"/>
          <w:lang w:val="sl-SI"/>
        </w:rPr>
        <w:t xml:space="preserve"> prej navedenih</w:t>
      </w:r>
      <w:r w:rsidRPr="004F1361">
        <w:rPr>
          <w:rFonts w:ascii="Arial" w:eastAsia="Arial" w:hAnsi="Arial" w:cs="Arial"/>
          <w:sz w:val="20"/>
          <w:szCs w:val="20"/>
          <w:lang w:val="sl-SI"/>
        </w:rPr>
        <w:t xml:space="preserve"> fazah</w:t>
      </w:r>
      <w:r>
        <w:rPr>
          <w:rFonts w:ascii="Arial" w:eastAsia="Arial" w:hAnsi="Arial" w:cs="Arial"/>
          <w:sz w:val="20"/>
          <w:szCs w:val="20"/>
          <w:lang w:val="sl-SI"/>
        </w:rPr>
        <w:t xml:space="preserve">, prav tako pa tudi </w:t>
      </w:r>
      <w:r w:rsidRPr="004F1361">
        <w:rPr>
          <w:rFonts w:ascii="Arial" w:eastAsia="Arial" w:hAnsi="Arial" w:cs="Arial"/>
          <w:sz w:val="20"/>
          <w:szCs w:val="20"/>
          <w:lang w:val="sl-SI"/>
        </w:rPr>
        <w:t>obveščanje registriranih uporabnikov o izvedenih opravilih in neuspešn</w:t>
      </w:r>
      <w:r>
        <w:rPr>
          <w:rFonts w:ascii="Arial" w:eastAsia="Arial" w:hAnsi="Arial" w:cs="Arial"/>
          <w:sz w:val="20"/>
          <w:szCs w:val="20"/>
          <w:lang w:val="sl-SI"/>
        </w:rPr>
        <w:t>ih</w:t>
      </w:r>
      <w:r w:rsidRPr="004F1361">
        <w:rPr>
          <w:rFonts w:ascii="Arial" w:eastAsia="Arial" w:hAnsi="Arial" w:cs="Arial"/>
          <w:sz w:val="20"/>
          <w:szCs w:val="20"/>
          <w:lang w:val="sl-SI"/>
        </w:rPr>
        <w:t xml:space="preserve"> poskus</w:t>
      </w:r>
      <w:r>
        <w:rPr>
          <w:rFonts w:ascii="Arial" w:eastAsia="Arial" w:hAnsi="Arial" w:cs="Arial"/>
          <w:sz w:val="20"/>
          <w:szCs w:val="20"/>
          <w:lang w:val="sl-SI"/>
        </w:rPr>
        <w:t>ih</w:t>
      </w:r>
      <w:r w:rsidRPr="004F1361">
        <w:rPr>
          <w:rFonts w:ascii="Arial" w:eastAsia="Arial" w:hAnsi="Arial" w:cs="Arial"/>
          <w:sz w:val="20"/>
          <w:szCs w:val="20"/>
          <w:lang w:val="sl-SI"/>
        </w:rPr>
        <w:t xml:space="preserve"> izvedbe opravil.</w:t>
      </w:r>
      <w:r>
        <w:rPr>
          <w:rFonts w:ascii="Arial" w:eastAsia="Arial" w:hAnsi="Arial" w:cs="Arial"/>
          <w:sz w:val="20"/>
          <w:szCs w:val="20"/>
          <w:lang w:val="sl-SI"/>
        </w:rPr>
        <w:t xml:space="preserve"> S tem je zagotovljena revizijska sled, ki je pomembna uporabniška in varnostna zahteva informacijskih sistemov. Dodatno je v sistem vgrajeno samodejno obveščanje registriranih uporabnikov, kadar ti uspešno izvedejo določeno opravilo (npr. odredijo </w:t>
      </w:r>
      <w:r w:rsidR="00F059E3">
        <w:rPr>
          <w:rFonts w:ascii="Arial" w:eastAsia="Arial" w:hAnsi="Arial" w:cs="Arial"/>
          <w:sz w:val="20"/>
          <w:szCs w:val="20"/>
          <w:lang w:val="sl-SI"/>
        </w:rPr>
        <w:t xml:space="preserve">objavo </w:t>
      </w:r>
      <w:r>
        <w:rPr>
          <w:rFonts w:ascii="Arial" w:eastAsia="Arial" w:hAnsi="Arial" w:cs="Arial"/>
          <w:sz w:val="20"/>
          <w:szCs w:val="20"/>
          <w:lang w:val="sl-SI"/>
        </w:rPr>
        <w:t>akt</w:t>
      </w:r>
      <w:r w:rsidR="00F059E3">
        <w:rPr>
          <w:rFonts w:ascii="Arial" w:eastAsia="Arial" w:hAnsi="Arial" w:cs="Arial"/>
          <w:sz w:val="20"/>
          <w:szCs w:val="20"/>
          <w:lang w:val="sl-SI"/>
        </w:rPr>
        <w:t>a</w:t>
      </w:r>
      <w:r>
        <w:rPr>
          <w:rFonts w:ascii="Arial" w:eastAsia="Arial" w:hAnsi="Arial" w:cs="Arial"/>
          <w:sz w:val="20"/>
          <w:szCs w:val="20"/>
          <w:lang w:val="sl-SI"/>
        </w:rPr>
        <w:t xml:space="preserve">), enako pa tudi v primeru, kadar na primer zaradi napake, manjkajočega vnosa ali česa drugega opravila ni mogoče zaključiti. </w:t>
      </w:r>
    </w:p>
    <w:p w14:paraId="564EE083" w14:textId="0A2036E9" w:rsidR="00CC218F" w:rsidRPr="00C818A3"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lastRenderedPageBreak/>
        <w:t xml:space="preserve">V tem členu se določa </w:t>
      </w:r>
      <w:r w:rsidR="00F059E3">
        <w:rPr>
          <w:rFonts w:ascii="Arial" w:eastAsia="Arial" w:hAnsi="Arial" w:cs="Arial"/>
          <w:sz w:val="20"/>
          <w:szCs w:val="20"/>
          <w:lang w:val="sl-SI"/>
        </w:rPr>
        <w:t xml:space="preserve">tudi </w:t>
      </w:r>
      <w:r>
        <w:rPr>
          <w:rFonts w:ascii="Arial" w:eastAsia="Arial" w:hAnsi="Arial" w:cs="Arial"/>
          <w:sz w:val="20"/>
          <w:szCs w:val="20"/>
          <w:lang w:val="sl-SI"/>
        </w:rPr>
        <w:t xml:space="preserve">obveznost skrbnika modularnega ogrodja, tj. Službe Vlade Republike Slovenije za zakonodajo, da v primeru, če iz </w:t>
      </w:r>
      <w:r w:rsidRPr="004F1361">
        <w:rPr>
          <w:rFonts w:ascii="Arial" w:eastAsia="Arial" w:hAnsi="Arial" w:cs="Arial"/>
          <w:sz w:val="20"/>
          <w:szCs w:val="20"/>
          <w:lang w:val="sl-SI"/>
        </w:rPr>
        <w:t>tehničnih razlogov modularno ogrodje ne deluje ali deluje v okrnjenem obsegu, obvestilo o tem objavi v modularnem ogrodju, v Pravnem informacijskem sistemu Republike Slovenije</w:t>
      </w:r>
      <w:r>
        <w:rPr>
          <w:rFonts w:ascii="Arial" w:eastAsia="Arial" w:hAnsi="Arial" w:cs="Arial"/>
          <w:sz w:val="20"/>
          <w:szCs w:val="20"/>
          <w:lang w:val="sl-SI"/>
        </w:rPr>
        <w:t xml:space="preserve"> (PISRS)</w:t>
      </w:r>
      <w:r w:rsidRPr="004F1361">
        <w:rPr>
          <w:rFonts w:ascii="Arial" w:eastAsia="Arial" w:hAnsi="Arial" w:cs="Arial"/>
          <w:sz w:val="20"/>
          <w:szCs w:val="20"/>
          <w:lang w:val="sl-SI"/>
        </w:rPr>
        <w:t xml:space="preserve">, na </w:t>
      </w:r>
      <w:r w:rsidR="00F059E3">
        <w:rPr>
          <w:rFonts w:ascii="Arial" w:eastAsia="Arial" w:hAnsi="Arial" w:cs="Arial"/>
          <w:sz w:val="20"/>
          <w:szCs w:val="20"/>
          <w:lang w:val="sl-SI"/>
        </w:rPr>
        <w:t xml:space="preserve">osrednjem spletnem mestu državne uprave </w:t>
      </w:r>
      <w:r w:rsidRPr="004F1361">
        <w:rPr>
          <w:rFonts w:ascii="Arial" w:eastAsia="Arial" w:hAnsi="Arial" w:cs="Arial"/>
          <w:sz w:val="20"/>
          <w:szCs w:val="20"/>
          <w:lang w:val="sl-SI"/>
        </w:rPr>
        <w:t xml:space="preserve">ali na drug način, ki je glede na okoliščine </w:t>
      </w:r>
      <w:r>
        <w:rPr>
          <w:rFonts w:ascii="Arial" w:eastAsia="Arial" w:hAnsi="Arial" w:cs="Arial"/>
          <w:sz w:val="20"/>
          <w:szCs w:val="20"/>
          <w:lang w:val="sl-SI"/>
        </w:rPr>
        <w:t xml:space="preserve">primeren (npr. vsem registriranim uporabnikom sistema pošlje e-sporočilo). </w:t>
      </w:r>
    </w:p>
    <w:p w14:paraId="2B07F31C"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C818A3">
        <w:rPr>
          <w:rFonts w:ascii="Arial" w:eastAsia="Arial" w:hAnsi="Arial" w:cs="Arial"/>
          <w:b/>
          <w:bCs/>
          <w:sz w:val="20"/>
          <w:szCs w:val="20"/>
          <w:lang w:val="sl-SI"/>
        </w:rPr>
        <w:t>K 3. členu</w:t>
      </w:r>
    </w:p>
    <w:p w14:paraId="6B0633C3"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sidRPr="00C818A3">
        <w:rPr>
          <w:rFonts w:ascii="Arial" w:eastAsia="Arial" w:hAnsi="Arial" w:cs="Arial"/>
          <w:sz w:val="20"/>
          <w:szCs w:val="20"/>
          <w:lang w:val="sl-SI"/>
        </w:rPr>
        <w:t xml:space="preserve">V tem </w:t>
      </w:r>
      <w:r>
        <w:rPr>
          <w:rFonts w:ascii="Arial" w:eastAsia="Arial" w:hAnsi="Arial" w:cs="Arial"/>
          <w:sz w:val="20"/>
          <w:szCs w:val="20"/>
          <w:lang w:val="sl-SI"/>
        </w:rPr>
        <w:t>členu se podrobneje določa način dodeljevanja enoličnih identifikacijskih oznak (EVA, EDA, SOP in EPA)</w:t>
      </w:r>
      <w:r w:rsidRPr="00C818A3">
        <w:rPr>
          <w:rFonts w:ascii="Arial" w:eastAsia="Arial" w:hAnsi="Arial" w:cs="Arial"/>
          <w:sz w:val="20"/>
          <w:szCs w:val="20"/>
          <w:lang w:val="sl-SI"/>
        </w:rPr>
        <w:t>.</w:t>
      </w:r>
      <w:r>
        <w:rPr>
          <w:rFonts w:ascii="Arial" w:eastAsia="Arial" w:hAnsi="Arial" w:cs="Arial"/>
          <w:sz w:val="20"/>
          <w:szCs w:val="20"/>
          <w:lang w:val="sl-SI"/>
        </w:rPr>
        <w:t xml:space="preserve"> </w:t>
      </w:r>
    </w:p>
    <w:p w14:paraId="67FCC1B0"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Bistveno je, da se enolična identifikacijska oznaka, ki se določi aktu, ne </w:t>
      </w:r>
      <w:r w:rsidRPr="008E002D">
        <w:rPr>
          <w:rFonts w:ascii="Arial" w:eastAsia="Arial" w:hAnsi="Arial" w:cs="Arial"/>
          <w:sz w:val="20"/>
          <w:szCs w:val="20"/>
          <w:lang w:val="sl-SI"/>
        </w:rPr>
        <w:t xml:space="preserve">sme določiti nobenemu drugemu </w:t>
      </w:r>
      <w:r>
        <w:rPr>
          <w:rFonts w:ascii="Arial" w:eastAsia="Arial" w:hAnsi="Arial" w:cs="Arial"/>
          <w:sz w:val="20"/>
          <w:szCs w:val="20"/>
          <w:lang w:val="sl-SI"/>
        </w:rPr>
        <w:t>aktu</w:t>
      </w:r>
      <w:r w:rsidRPr="008E002D">
        <w:rPr>
          <w:rFonts w:ascii="Arial" w:eastAsia="Arial" w:hAnsi="Arial" w:cs="Arial"/>
          <w:sz w:val="20"/>
          <w:szCs w:val="20"/>
          <w:lang w:val="sl-SI"/>
        </w:rPr>
        <w:t>.</w:t>
      </w:r>
      <w:r>
        <w:rPr>
          <w:rFonts w:ascii="Arial" w:eastAsia="Arial" w:hAnsi="Arial" w:cs="Arial"/>
          <w:sz w:val="20"/>
          <w:szCs w:val="20"/>
          <w:lang w:val="sl-SI"/>
        </w:rPr>
        <w:t xml:space="preserve"> To velja ne glede na to, ali se akt sprejme in objavi ali </w:t>
      </w:r>
      <w:r w:rsidRPr="00497F90">
        <w:rPr>
          <w:rFonts w:ascii="Arial" w:eastAsia="Arial" w:hAnsi="Arial" w:cs="Arial"/>
          <w:sz w:val="20"/>
          <w:szCs w:val="20"/>
          <w:lang w:val="sl-SI"/>
        </w:rPr>
        <w:t>pa se postopek konča brez sprejetja</w:t>
      </w:r>
      <w:r>
        <w:rPr>
          <w:rFonts w:ascii="Arial" w:eastAsia="Arial" w:hAnsi="Arial" w:cs="Arial"/>
          <w:sz w:val="20"/>
          <w:szCs w:val="20"/>
          <w:lang w:val="sl-SI"/>
        </w:rPr>
        <w:t xml:space="preserve"> oziroma objave akta</w:t>
      </w:r>
      <w:r w:rsidRPr="00497F90">
        <w:rPr>
          <w:rFonts w:ascii="Arial" w:eastAsia="Arial" w:hAnsi="Arial" w:cs="Arial"/>
          <w:sz w:val="20"/>
          <w:szCs w:val="20"/>
          <w:lang w:val="sl-SI"/>
        </w:rPr>
        <w:t>.</w:t>
      </w:r>
      <w:r>
        <w:rPr>
          <w:rFonts w:ascii="Arial" w:eastAsia="Arial" w:hAnsi="Arial" w:cs="Arial"/>
          <w:sz w:val="20"/>
          <w:szCs w:val="20"/>
          <w:lang w:val="sl-SI"/>
        </w:rPr>
        <w:t xml:space="preserve"> </w:t>
      </w:r>
    </w:p>
    <w:p w14:paraId="669F74E5"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Pomembno je, da t. i. postopkovni identifikacijski oznaki, ki se določita ob vnosu akta v modularno ogrodje (EVA in </w:t>
      </w:r>
      <w:r w:rsidRPr="0005406A">
        <w:rPr>
          <w:rFonts w:ascii="Arial" w:eastAsia="Arial" w:hAnsi="Arial" w:cs="Arial"/>
          <w:sz w:val="20"/>
          <w:szCs w:val="20"/>
          <w:lang w:val="sl-SI"/>
        </w:rPr>
        <w:t>EDA), spremljata akt skozi celotni postopek, ne glede na to, ali se aktu v postopku spremeni kateri izmed elementov akta iz 7. člena te uredbe, kot</w:t>
      </w:r>
      <w:r>
        <w:rPr>
          <w:rFonts w:ascii="Arial" w:eastAsia="Arial" w:hAnsi="Arial" w:cs="Arial"/>
          <w:sz w:val="20"/>
          <w:szCs w:val="20"/>
          <w:lang w:val="sl-SI"/>
        </w:rPr>
        <w:t xml:space="preserve"> so </w:t>
      </w:r>
      <w:r w:rsidRPr="00497F90">
        <w:rPr>
          <w:rFonts w:ascii="Arial" w:eastAsia="Arial" w:hAnsi="Arial" w:cs="Arial"/>
          <w:sz w:val="20"/>
          <w:szCs w:val="20"/>
          <w:lang w:val="sl-SI"/>
        </w:rPr>
        <w:t xml:space="preserve">naslov, pravna podlaga za </w:t>
      </w:r>
      <w:r>
        <w:rPr>
          <w:rFonts w:ascii="Arial" w:eastAsia="Arial" w:hAnsi="Arial" w:cs="Arial"/>
          <w:sz w:val="20"/>
          <w:szCs w:val="20"/>
          <w:lang w:val="sl-SI"/>
        </w:rPr>
        <w:t>sprejetje</w:t>
      </w:r>
      <w:r w:rsidRPr="00497F90">
        <w:rPr>
          <w:rFonts w:ascii="Arial" w:eastAsia="Arial" w:hAnsi="Arial" w:cs="Arial"/>
          <w:sz w:val="20"/>
          <w:szCs w:val="20"/>
          <w:lang w:val="sl-SI"/>
        </w:rPr>
        <w:t xml:space="preserve">, </w:t>
      </w:r>
      <w:r>
        <w:rPr>
          <w:rFonts w:ascii="Arial" w:eastAsia="Arial" w:hAnsi="Arial" w:cs="Arial"/>
          <w:sz w:val="20"/>
          <w:szCs w:val="20"/>
          <w:lang w:val="sl-SI"/>
        </w:rPr>
        <w:t xml:space="preserve">vsebina (npr. </w:t>
      </w:r>
      <w:r w:rsidRPr="00497F90">
        <w:rPr>
          <w:rFonts w:ascii="Arial" w:eastAsia="Arial" w:hAnsi="Arial" w:cs="Arial"/>
          <w:sz w:val="20"/>
          <w:szCs w:val="20"/>
          <w:lang w:val="sl-SI"/>
        </w:rPr>
        <w:t>besedilo posameznih členov</w:t>
      </w:r>
      <w:r>
        <w:rPr>
          <w:rFonts w:ascii="Arial" w:eastAsia="Arial" w:hAnsi="Arial" w:cs="Arial"/>
          <w:sz w:val="20"/>
          <w:szCs w:val="20"/>
          <w:lang w:val="sl-SI"/>
        </w:rPr>
        <w:t>)</w:t>
      </w:r>
      <w:r w:rsidRPr="00497F90">
        <w:rPr>
          <w:rFonts w:ascii="Arial" w:eastAsia="Arial" w:hAnsi="Arial" w:cs="Arial"/>
          <w:sz w:val="20"/>
          <w:szCs w:val="20"/>
          <w:lang w:val="sl-SI"/>
        </w:rPr>
        <w:t xml:space="preserve">, </w:t>
      </w:r>
      <w:r>
        <w:rPr>
          <w:rFonts w:ascii="Arial" w:eastAsia="Arial" w:hAnsi="Arial" w:cs="Arial"/>
          <w:sz w:val="20"/>
          <w:szCs w:val="20"/>
          <w:lang w:val="sl-SI"/>
        </w:rPr>
        <w:t>obrazložitev</w:t>
      </w:r>
      <w:r w:rsidRPr="00497F90">
        <w:rPr>
          <w:rFonts w:ascii="Arial" w:eastAsia="Arial" w:hAnsi="Arial" w:cs="Arial"/>
          <w:sz w:val="20"/>
          <w:szCs w:val="20"/>
          <w:lang w:val="sl-SI"/>
        </w:rPr>
        <w:t>.</w:t>
      </w:r>
      <w:r>
        <w:rPr>
          <w:rFonts w:ascii="Arial" w:eastAsia="Arial" w:hAnsi="Arial" w:cs="Arial"/>
          <w:sz w:val="20"/>
          <w:szCs w:val="20"/>
          <w:lang w:val="sl-SI"/>
        </w:rPr>
        <w:t xml:space="preserve"> </w:t>
      </w:r>
    </w:p>
    <w:p w14:paraId="0E546DFB"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Če </w:t>
      </w:r>
      <w:r w:rsidRPr="00497F90">
        <w:rPr>
          <w:rFonts w:ascii="Arial" w:eastAsia="Arial" w:hAnsi="Arial" w:cs="Arial"/>
          <w:sz w:val="20"/>
          <w:szCs w:val="20"/>
          <w:lang w:val="sl-SI"/>
        </w:rPr>
        <w:t xml:space="preserve">se </w:t>
      </w:r>
      <w:r>
        <w:rPr>
          <w:rFonts w:ascii="Arial" w:eastAsia="Arial" w:hAnsi="Arial" w:cs="Arial"/>
          <w:sz w:val="20"/>
          <w:szCs w:val="20"/>
          <w:lang w:val="sl-SI"/>
        </w:rPr>
        <w:t>predlagatelj akta</w:t>
      </w:r>
      <w:r w:rsidRPr="00497F90">
        <w:rPr>
          <w:rFonts w:ascii="Arial" w:eastAsia="Arial" w:hAnsi="Arial" w:cs="Arial"/>
          <w:sz w:val="20"/>
          <w:szCs w:val="20"/>
          <w:lang w:val="sl-SI"/>
        </w:rPr>
        <w:t xml:space="preserve"> odloči, da </w:t>
      </w:r>
      <w:r>
        <w:rPr>
          <w:rFonts w:ascii="Arial" w:eastAsia="Arial" w:hAnsi="Arial" w:cs="Arial"/>
          <w:sz w:val="20"/>
          <w:szCs w:val="20"/>
          <w:lang w:val="sl-SI"/>
        </w:rPr>
        <w:t>akt</w:t>
      </w:r>
      <w:r w:rsidRPr="00497F90">
        <w:rPr>
          <w:rFonts w:ascii="Arial" w:eastAsia="Arial" w:hAnsi="Arial" w:cs="Arial"/>
          <w:sz w:val="20"/>
          <w:szCs w:val="20"/>
          <w:lang w:val="sl-SI"/>
        </w:rPr>
        <w:t xml:space="preserve"> umakn</w:t>
      </w:r>
      <w:r>
        <w:rPr>
          <w:rFonts w:ascii="Arial" w:eastAsia="Arial" w:hAnsi="Arial" w:cs="Arial"/>
          <w:sz w:val="20"/>
          <w:szCs w:val="20"/>
          <w:lang w:val="sl-SI"/>
        </w:rPr>
        <w:t>e</w:t>
      </w:r>
      <w:r w:rsidRPr="00497F90">
        <w:rPr>
          <w:rFonts w:ascii="Arial" w:eastAsia="Arial" w:hAnsi="Arial" w:cs="Arial"/>
          <w:sz w:val="20"/>
          <w:szCs w:val="20"/>
          <w:lang w:val="sl-SI"/>
        </w:rPr>
        <w:t xml:space="preserve"> iz postopka in se na ta način postopek </w:t>
      </w:r>
      <w:r>
        <w:rPr>
          <w:rFonts w:ascii="Arial" w:eastAsia="Arial" w:hAnsi="Arial" w:cs="Arial"/>
          <w:sz w:val="20"/>
          <w:szCs w:val="20"/>
          <w:lang w:val="sl-SI"/>
        </w:rPr>
        <w:t>priprave akta</w:t>
      </w:r>
      <w:r w:rsidRPr="00497F90">
        <w:rPr>
          <w:rFonts w:ascii="Arial" w:eastAsia="Arial" w:hAnsi="Arial" w:cs="Arial"/>
          <w:sz w:val="20"/>
          <w:szCs w:val="20"/>
          <w:lang w:val="sl-SI"/>
        </w:rPr>
        <w:t xml:space="preserve"> </w:t>
      </w:r>
      <w:r>
        <w:rPr>
          <w:rFonts w:ascii="Arial" w:eastAsia="Arial" w:hAnsi="Arial" w:cs="Arial"/>
          <w:sz w:val="20"/>
          <w:szCs w:val="20"/>
          <w:lang w:val="sl-SI"/>
        </w:rPr>
        <w:t>konča</w:t>
      </w:r>
      <w:r w:rsidRPr="00497F90">
        <w:rPr>
          <w:rFonts w:ascii="Arial" w:eastAsia="Arial" w:hAnsi="Arial" w:cs="Arial"/>
          <w:sz w:val="20"/>
          <w:szCs w:val="20"/>
          <w:lang w:val="sl-SI"/>
        </w:rPr>
        <w:t xml:space="preserve">, se EVA, ki je bila določena </w:t>
      </w:r>
      <w:r>
        <w:rPr>
          <w:rFonts w:ascii="Arial" w:eastAsia="Arial" w:hAnsi="Arial" w:cs="Arial"/>
          <w:sz w:val="20"/>
          <w:szCs w:val="20"/>
          <w:lang w:val="sl-SI"/>
        </w:rPr>
        <w:t>za ta akt</w:t>
      </w:r>
      <w:r w:rsidRPr="00497F90">
        <w:rPr>
          <w:rFonts w:ascii="Arial" w:eastAsia="Arial" w:hAnsi="Arial" w:cs="Arial"/>
          <w:sz w:val="20"/>
          <w:szCs w:val="20"/>
          <w:lang w:val="sl-SI"/>
        </w:rPr>
        <w:t xml:space="preserve">, ne sme </w:t>
      </w:r>
      <w:r>
        <w:rPr>
          <w:rFonts w:ascii="Arial" w:eastAsia="Arial" w:hAnsi="Arial" w:cs="Arial"/>
          <w:sz w:val="20"/>
          <w:szCs w:val="20"/>
          <w:lang w:val="sl-SI"/>
        </w:rPr>
        <w:t xml:space="preserve">ponovno </w:t>
      </w:r>
      <w:r w:rsidRPr="00497F90">
        <w:rPr>
          <w:rFonts w:ascii="Arial" w:eastAsia="Arial" w:hAnsi="Arial" w:cs="Arial"/>
          <w:sz w:val="20"/>
          <w:szCs w:val="20"/>
          <w:lang w:val="sl-SI"/>
        </w:rPr>
        <w:t xml:space="preserve">določiti nobenemu drugemu </w:t>
      </w:r>
      <w:r>
        <w:rPr>
          <w:rFonts w:ascii="Arial" w:eastAsia="Arial" w:hAnsi="Arial" w:cs="Arial"/>
          <w:sz w:val="20"/>
          <w:szCs w:val="20"/>
          <w:lang w:val="sl-SI"/>
        </w:rPr>
        <w:t>aktu</w:t>
      </w:r>
      <w:r w:rsidRPr="00497F90">
        <w:rPr>
          <w:rFonts w:ascii="Arial" w:eastAsia="Arial" w:hAnsi="Arial" w:cs="Arial"/>
          <w:sz w:val="20"/>
          <w:szCs w:val="20"/>
          <w:lang w:val="sl-SI"/>
        </w:rPr>
        <w:t>.</w:t>
      </w:r>
      <w:r>
        <w:rPr>
          <w:rFonts w:ascii="Arial" w:eastAsia="Arial" w:hAnsi="Arial" w:cs="Arial"/>
          <w:sz w:val="20"/>
          <w:szCs w:val="20"/>
          <w:lang w:val="sl-SI"/>
        </w:rPr>
        <w:t xml:space="preserve"> </w:t>
      </w:r>
    </w:p>
    <w:p w14:paraId="580BE22A" w14:textId="77777777" w:rsidR="00CC218F" w:rsidRPr="00497F90"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Enako velja v primeru, </w:t>
      </w:r>
      <w:r w:rsidRPr="00497F90">
        <w:rPr>
          <w:rFonts w:ascii="Arial" w:eastAsia="Arial" w:hAnsi="Arial" w:cs="Arial"/>
          <w:sz w:val="20"/>
          <w:szCs w:val="20"/>
          <w:lang w:val="sl-SI"/>
        </w:rPr>
        <w:t xml:space="preserve">ko se predlagatelj </w:t>
      </w:r>
      <w:r>
        <w:rPr>
          <w:rFonts w:ascii="Arial" w:eastAsia="Arial" w:hAnsi="Arial" w:cs="Arial"/>
          <w:sz w:val="20"/>
          <w:szCs w:val="20"/>
          <w:lang w:val="sl-SI"/>
        </w:rPr>
        <w:t>akta</w:t>
      </w:r>
      <w:r w:rsidRPr="00497F90">
        <w:rPr>
          <w:rFonts w:ascii="Arial" w:eastAsia="Arial" w:hAnsi="Arial" w:cs="Arial"/>
          <w:sz w:val="20"/>
          <w:szCs w:val="20"/>
          <w:lang w:val="sl-SI"/>
        </w:rPr>
        <w:t xml:space="preserve"> odloči, da bo namesto enega </w:t>
      </w:r>
      <w:r>
        <w:rPr>
          <w:rFonts w:ascii="Arial" w:eastAsia="Arial" w:hAnsi="Arial" w:cs="Arial"/>
          <w:sz w:val="20"/>
          <w:szCs w:val="20"/>
          <w:lang w:val="sl-SI"/>
        </w:rPr>
        <w:t>akta</w:t>
      </w:r>
      <w:r w:rsidRPr="00497F90">
        <w:rPr>
          <w:rFonts w:ascii="Arial" w:eastAsia="Arial" w:hAnsi="Arial" w:cs="Arial"/>
          <w:sz w:val="20"/>
          <w:szCs w:val="20"/>
          <w:lang w:val="sl-SI"/>
        </w:rPr>
        <w:t xml:space="preserve">, ki mu je že bila določena EVA, pripravil dva ali več </w:t>
      </w:r>
      <w:r>
        <w:rPr>
          <w:rFonts w:ascii="Arial" w:eastAsia="Arial" w:hAnsi="Arial" w:cs="Arial"/>
          <w:sz w:val="20"/>
          <w:szCs w:val="20"/>
          <w:lang w:val="sl-SI"/>
        </w:rPr>
        <w:t>aktov</w:t>
      </w:r>
      <w:r w:rsidRPr="00497F90">
        <w:rPr>
          <w:rFonts w:ascii="Arial" w:eastAsia="Arial" w:hAnsi="Arial" w:cs="Arial"/>
          <w:sz w:val="20"/>
          <w:szCs w:val="20"/>
          <w:lang w:val="sl-SI"/>
        </w:rPr>
        <w:t xml:space="preserve">, ki bodo urejali vsebino prvotnega </w:t>
      </w:r>
      <w:r>
        <w:rPr>
          <w:rFonts w:ascii="Arial" w:eastAsia="Arial" w:hAnsi="Arial" w:cs="Arial"/>
          <w:sz w:val="20"/>
          <w:szCs w:val="20"/>
          <w:lang w:val="sl-SI"/>
        </w:rPr>
        <w:t>akta. V takem primeru se postopek priprave akta nadaljuje z isto EVA</w:t>
      </w:r>
      <w:r w:rsidRPr="00497F90">
        <w:rPr>
          <w:rFonts w:ascii="Arial" w:eastAsia="Arial" w:hAnsi="Arial" w:cs="Arial"/>
          <w:sz w:val="20"/>
          <w:szCs w:val="20"/>
          <w:lang w:val="sl-SI"/>
        </w:rPr>
        <w:t>, ostalim</w:t>
      </w:r>
      <w:r>
        <w:rPr>
          <w:rFonts w:ascii="Arial" w:eastAsia="Arial" w:hAnsi="Arial" w:cs="Arial"/>
          <w:sz w:val="20"/>
          <w:szCs w:val="20"/>
          <w:lang w:val="sl-SI"/>
        </w:rPr>
        <w:t xml:space="preserve"> novo načrtovanim aktom</w:t>
      </w:r>
      <w:r w:rsidRPr="00497F90">
        <w:rPr>
          <w:rFonts w:ascii="Arial" w:eastAsia="Arial" w:hAnsi="Arial" w:cs="Arial"/>
          <w:sz w:val="20"/>
          <w:szCs w:val="20"/>
          <w:lang w:val="sl-SI"/>
        </w:rPr>
        <w:t xml:space="preserve"> pa se določijo nove EV</w:t>
      </w:r>
      <w:r>
        <w:rPr>
          <w:rFonts w:ascii="Arial" w:eastAsia="Arial" w:hAnsi="Arial" w:cs="Arial"/>
          <w:sz w:val="20"/>
          <w:szCs w:val="20"/>
          <w:lang w:val="sl-SI"/>
        </w:rPr>
        <w:t>A</w:t>
      </w:r>
      <w:r w:rsidRPr="00497F90">
        <w:rPr>
          <w:rFonts w:ascii="Arial" w:eastAsia="Arial" w:hAnsi="Arial" w:cs="Arial"/>
          <w:sz w:val="20"/>
          <w:szCs w:val="20"/>
          <w:lang w:val="sl-SI"/>
        </w:rPr>
        <w:t>.</w:t>
      </w:r>
    </w:p>
    <w:p w14:paraId="5AF056FF"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V obratnem primeru, </w:t>
      </w:r>
      <w:r w:rsidRPr="00497F90">
        <w:rPr>
          <w:rFonts w:ascii="Arial" w:eastAsia="Arial" w:hAnsi="Arial" w:cs="Arial"/>
          <w:sz w:val="20"/>
          <w:szCs w:val="20"/>
          <w:lang w:val="sl-SI"/>
        </w:rPr>
        <w:t xml:space="preserve">ko se predlagatelj odloči, da bo namesto dveh ali več </w:t>
      </w:r>
      <w:r>
        <w:rPr>
          <w:rFonts w:ascii="Arial" w:eastAsia="Arial" w:hAnsi="Arial" w:cs="Arial"/>
          <w:sz w:val="20"/>
          <w:szCs w:val="20"/>
          <w:lang w:val="sl-SI"/>
        </w:rPr>
        <w:t>aktov</w:t>
      </w:r>
      <w:r w:rsidRPr="00497F90">
        <w:rPr>
          <w:rFonts w:ascii="Arial" w:eastAsia="Arial" w:hAnsi="Arial" w:cs="Arial"/>
          <w:sz w:val="20"/>
          <w:szCs w:val="20"/>
          <w:lang w:val="sl-SI"/>
        </w:rPr>
        <w:t>, ki so jim že bile določene EV</w:t>
      </w:r>
      <w:r>
        <w:rPr>
          <w:rFonts w:ascii="Arial" w:eastAsia="Arial" w:hAnsi="Arial" w:cs="Arial"/>
          <w:sz w:val="20"/>
          <w:szCs w:val="20"/>
          <w:lang w:val="sl-SI"/>
        </w:rPr>
        <w:t>A</w:t>
      </w:r>
      <w:r w:rsidRPr="00497F90">
        <w:rPr>
          <w:rFonts w:ascii="Arial" w:eastAsia="Arial" w:hAnsi="Arial" w:cs="Arial"/>
          <w:sz w:val="20"/>
          <w:szCs w:val="20"/>
          <w:lang w:val="sl-SI"/>
        </w:rPr>
        <w:t xml:space="preserve">, pripravil en sam </w:t>
      </w:r>
      <w:r>
        <w:rPr>
          <w:rFonts w:ascii="Arial" w:eastAsia="Arial" w:hAnsi="Arial" w:cs="Arial"/>
          <w:sz w:val="20"/>
          <w:szCs w:val="20"/>
          <w:lang w:val="sl-SI"/>
        </w:rPr>
        <w:t>akt</w:t>
      </w:r>
      <w:r w:rsidRPr="00497F90">
        <w:rPr>
          <w:rFonts w:ascii="Arial" w:eastAsia="Arial" w:hAnsi="Arial" w:cs="Arial"/>
          <w:sz w:val="20"/>
          <w:szCs w:val="20"/>
          <w:lang w:val="sl-SI"/>
        </w:rPr>
        <w:t xml:space="preserve">, ki bo urejal vsebino vseh teh </w:t>
      </w:r>
      <w:r>
        <w:rPr>
          <w:rFonts w:ascii="Arial" w:eastAsia="Arial" w:hAnsi="Arial" w:cs="Arial"/>
          <w:sz w:val="20"/>
          <w:szCs w:val="20"/>
          <w:lang w:val="sl-SI"/>
        </w:rPr>
        <w:t>aktov</w:t>
      </w:r>
      <w:r w:rsidRPr="00497F90">
        <w:rPr>
          <w:rFonts w:ascii="Arial" w:eastAsia="Arial" w:hAnsi="Arial" w:cs="Arial"/>
          <w:sz w:val="20"/>
          <w:szCs w:val="20"/>
          <w:lang w:val="sl-SI"/>
        </w:rPr>
        <w:t xml:space="preserve">, ohrani ta </w:t>
      </w:r>
      <w:r>
        <w:rPr>
          <w:rFonts w:ascii="Arial" w:eastAsia="Arial" w:hAnsi="Arial" w:cs="Arial"/>
          <w:sz w:val="20"/>
          <w:szCs w:val="20"/>
          <w:lang w:val="sl-SI"/>
        </w:rPr>
        <w:t>akt</w:t>
      </w:r>
      <w:r w:rsidRPr="00497F90">
        <w:rPr>
          <w:rFonts w:ascii="Arial" w:eastAsia="Arial" w:hAnsi="Arial" w:cs="Arial"/>
          <w:sz w:val="20"/>
          <w:szCs w:val="20"/>
          <w:lang w:val="sl-SI"/>
        </w:rPr>
        <w:t xml:space="preserve"> eno od določenih EV</w:t>
      </w:r>
      <w:r>
        <w:rPr>
          <w:rFonts w:ascii="Arial" w:eastAsia="Arial" w:hAnsi="Arial" w:cs="Arial"/>
          <w:sz w:val="20"/>
          <w:szCs w:val="20"/>
          <w:lang w:val="sl-SI"/>
        </w:rPr>
        <w:t>A</w:t>
      </w:r>
      <w:r w:rsidRPr="00497F90">
        <w:rPr>
          <w:rFonts w:ascii="Arial" w:eastAsia="Arial" w:hAnsi="Arial" w:cs="Arial"/>
          <w:sz w:val="20"/>
          <w:szCs w:val="20"/>
          <w:lang w:val="sl-SI"/>
        </w:rPr>
        <w:t xml:space="preserve">, za ostale </w:t>
      </w:r>
      <w:r>
        <w:rPr>
          <w:rFonts w:ascii="Arial" w:eastAsia="Arial" w:hAnsi="Arial" w:cs="Arial"/>
          <w:sz w:val="20"/>
          <w:szCs w:val="20"/>
          <w:lang w:val="sl-SI"/>
        </w:rPr>
        <w:t>akte</w:t>
      </w:r>
      <w:r w:rsidRPr="00497F90">
        <w:rPr>
          <w:rFonts w:ascii="Arial" w:eastAsia="Arial" w:hAnsi="Arial" w:cs="Arial"/>
          <w:sz w:val="20"/>
          <w:szCs w:val="20"/>
          <w:lang w:val="sl-SI"/>
        </w:rPr>
        <w:t xml:space="preserve"> pa se postopek </w:t>
      </w:r>
      <w:r>
        <w:rPr>
          <w:rFonts w:ascii="Arial" w:eastAsia="Arial" w:hAnsi="Arial" w:cs="Arial"/>
          <w:sz w:val="20"/>
          <w:szCs w:val="20"/>
          <w:lang w:val="sl-SI"/>
        </w:rPr>
        <w:t xml:space="preserve">konča, ne da bi bil akt sprejet, njihove EVA pa se ne smejo uporabiti pri drugih aktih. </w:t>
      </w:r>
    </w:p>
    <w:p w14:paraId="51466A80"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Z vidika preglednejšega vodenja postopkov in razmejitve odgovornosti za vsebino posameznih aktov se v tem členu tudi določa, da se v primeru končanja </w:t>
      </w:r>
      <w:r w:rsidRPr="004F1361">
        <w:rPr>
          <w:rFonts w:ascii="Arial" w:eastAsia="Arial" w:hAnsi="Arial" w:cs="Arial"/>
          <w:sz w:val="20"/>
          <w:szCs w:val="20"/>
          <w:lang w:val="sl-SI"/>
        </w:rPr>
        <w:t>zakonodajni</w:t>
      </w:r>
      <w:r>
        <w:rPr>
          <w:rFonts w:ascii="Arial" w:eastAsia="Arial" w:hAnsi="Arial" w:cs="Arial"/>
          <w:sz w:val="20"/>
          <w:szCs w:val="20"/>
          <w:lang w:val="sl-SI"/>
        </w:rPr>
        <w:t>h</w:t>
      </w:r>
      <w:r w:rsidRPr="004F1361">
        <w:rPr>
          <w:rFonts w:ascii="Arial" w:eastAsia="Arial" w:hAnsi="Arial" w:cs="Arial"/>
          <w:sz w:val="20"/>
          <w:szCs w:val="20"/>
          <w:lang w:val="sl-SI"/>
        </w:rPr>
        <w:t xml:space="preserve"> postopk</w:t>
      </w:r>
      <w:r>
        <w:rPr>
          <w:rFonts w:ascii="Arial" w:eastAsia="Arial" w:hAnsi="Arial" w:cs="Arial"/>
          <w:sz w:val="20"/>
          <w:szCs w:val="20"/>
          <w:lang w:val="sl-SI"/>
        </w:rPr>
        <w:t>ov</w:t>
      </w:r>
      <w:r w:rsidRPr="004F1361">
        <w:rPr>
          <w:rFonts w:ascii="Arial" w:eastAsia="Arial" w:hAnsi="Arial" w:cs="Arial"/>
          <w:sz w:val="20"/>
          <w:szCs w:val="20"/>
          <w:lang w:val="sl-SI"/>
        </w:rPr>
        <w:t xml:space="preserve"> in postopk</w:t>
      </w:r>
      <w:r>
        <w:rPr>
          <w:rFonts w:ascii="Arial" w:eastAsia="Arial" w:hAnsi="Arial" w:cs="Arial"/>
          <w:sz w:val="20"/>
          <w:szCs w:val="20"/>
          <w:lang w:val="sl-SI"/>
        </w:rPr>
        <w:t>ov</w:t>
      </w:r>
      <w:r w:rsidRPr="004F1361">
        <w:rPr>
          <w:rFonts w:ascii="Arial" w:eastAsia="Arial" w:hAnsi="Arial" w:cs="Arial"/>
          <w:sz w:val="20"/>
          <w:szCs w:val="20"/>
          <w:lang w:val="sl-SI"/>
        </w:rPr>
        <w:t xml:space="preserve"> za sprejetje oziroma izdajo drugih aktov</w:t>
      </w:r>
      <w:r>
        <w:rPr>
          <w:rFonts w:ascii="Arial" w:eastAsia="Arial" w:hAnsi="Arial" w:cs="Arial"/>
          <w:sz w:val="20"/>
          <w:szCs w:val="20"/>
          <w:lang w:val="sl-SI"/>
        </w:rPr>
        <w:t>, ki je posledica prenehanja mandata državnega zbora</w:t>
      </w:r>
      <w:r w:rsidRPr="004F1361">
        <w:rPr>
          <w:rFonts w:ascii="Arial" w:eastAsia="Arial" w:hAnsi="Arial" w:cs="Arial"/>
          <w:sz w:val="20"/>
          <w:szCs w:val="20"/>
          <w:lang w:val="sl-SI"/>
        </w:rPr>
        <w:t xml:space="preserve">, </w:t>
      </w:r>
      <w:r>
        <w:rPr>
          <w:rFonts w:ascii="Arial" w:eastAsia="Arial" w:hAnsi="Arial" w:cs="Arial"/>
          <w:sz w:val="20"/>
          <w:szCs w:val="20"/>
          <w:lang w:val="sl-SI"/>
        </w:rPr>
        <w:t>tem</w:t>
      </w:r>
      <w:r w:rsidRPr="004F1361">
        <w:rPr>
          <w:rFonts w:ascii="Arial" w:eastAsia="Arial" w:hAnsi="Arial" w:cs="Arial"/>
          <w:sz w:val="20"/>
          <w:szCs w:val="20"/>
          <w:lang w:val="sl-SI"/>
        </w:rPr>
        <w:t xml:space="preserve"> aktom v modularnem ogrodju dodeli status o koncu postopka</w:t>
      </w:r>
      <w:r>
        <w:rPr>
          <w:rFonts w:ascii="Arial" w:eastAsia="Arial" w:hAnsi="Arial" w:cs="Arial"/>
          <w:sz w:val="20"/>
          <w:szCs w:val="20"/>
          <w:lang w:val="sl-SI"/>
        </w:rPr>
        <w:t xml:space="preserve">. Ta določba sledi ureditvi 154. člena </w:t>
      </w:r>
      <w:r w:rsidRPr="00580156">
        <w:rPr>
          <w:rFonts w:ascii="Arial" w:eastAsia="Arial" w:hAnsi="Arial" w:cs="Arial"/>
          <w:sz w:val="20"/>
          <w:szCs w:val="20"/>
          <w:lang w:val="sl-SI"/>
        </w:rPr>
        <w:t>Poslovnik</w:t>
      </w:r>
      <w:r>
        <w:rPr>
          <w:rFonts w:ascii="Arial" w:eastAsia="Arial" w:hAnsi="Arial" w:cs="Arial"/>
          <w:sz w:val="20"/>
          <w:szCs w:val="20"/>
          <w:lang w:val="sl-SI"/>
        </w:rPr>
        <w:t>a</w:t>
      </w:r>
      <w:r w:rsidRPr="00580156">
        <w:rPr>
          <w:rFonts w:ascii="Arial" w:eastAsia="Arial" w:hAnsi="Arial" w:cs="Arial"/>
          <w:sz w:val="20"/>
          <w:szCs w:val="20"/>
          <w:lang w:val="sl-SI"/>
        </w:rPr>
        <w:t xml:space="preserve"> državnega zbora (Uradni list RS, št. 92/07 – uradno prečiščeno besedilo, 105/10, 80/13, 38/17, 46/20, 105/21 – </w:t>
      </w:r>
      <w:proofErr w:type="spellStart"/>
      <w:r w:rsidRPr="00580156">
        <w:rPr>
          <w:rFonts w:ascii="Arial" w:eastAsia="Arial" w:hAnsi="Arial" w:cs="Arial"/>
          <w:sz w:val="20"/>
          <w:szCs w:val="20"/>
          <w:lang w:val="sl-SI"/>
        </w:rPr>
        <w:t>odl</w:t>
      </w:r>
      <w:proofErr w:type="spellEnd"/>
      <w:r w:rsidRPr="00580156">
        <w:rPr>
          <w:rFonts w:ascii="Arial" w:eastAsia="Arial" w:hAnsi="Arial" w:cs="Arial"/>
          <w:sz w:val="20"/>
          <w:szCs w:val="20"/>
          <w:lang w:val="sl-SI"/>
        </w:rPr>
        <w:t>. US, 111/21, 58/23 in 35/24)</w:t>
      </w:r>
      <w:r>
        <w:rPr>
          <w:rFonts w:ascii="Arial" w:eastAsia="Arial" w:hAnsi="Arial" w:cs="Arial"/>
          <w:sz w:val="20"/>
          <w:szCs w:val="20"/>
          <w:lang w:val="sl-SI"/>
        </w:rPr>
        <w:t>. Izjema velja za zakonodajne postopke</w:t>
      </w:r>
      <w:r w:rsidRPr="004F1361">
        <w:rPr>
          <w:rFonts w:ascii="Arial" w:eastAsia="Arial" w:hAnsi="Arial" w:cs="Arial"/>
          <w:sz w:val="20"/>
          <w:szCs w:val="20"/>
          <w:lang w:val="sl-SI"/>
        </w:rPr>
        <w:t>, ki so bili začeti na predlog državnega sveta ali 5.000 volivcev</w:t>
      </w:r>
      <w:r>
        <w:rPr>
          <w:rFonts w:ascii="Arial" w:eastAsia="Arial" w:hAnsi="Arial" w:cs="Arial"/>
          <w:sz w:val="20"/>
          <w:szCs w:val="20"/>
          <w:lang w:val="sl-SI"/>
        </w:rPr>
        <w:t>.</w:t>
      </w:r>
    </w:p>
    <w:p w14:paraId="19131112" w14:textId="21E87486" w:rsidR="00F059E3" w:rsidRDefault="00CC218F" w:rsidP="00F059E3">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Smiselno enako </w:t>
      </w:r>
      <w:r w:rsidR="00F059E3">
        <w:rPr>
          <w:rFonts w:ascii="Arial" w:eastAsia="Arial" w:hAnsi="Arial" w:cs="Arial"/>
          <w:sz w:val="20"/>
          <w:szCs w:val="20"/>
          <w:lang w:val="sl-SI"/>
        </w:rPr>
        <w:t xml:space="preserve">pravilo je določeno za primer nastopa funkcije nove vlade. Določeno je, da </w:t>
      </w:r>
      <w:r>
        <w:rPr>
          <w:rFonts w:ascii="Arial" w:eastAsia="Arial" w:hAnsi="Arial" w:cs="Arial"/>
          <w:sz w:val="20"/>
          <w:szCs w:val="20"/>
          <w:lang w:val="sl-SI"/>
        </w:rPr>
        <w:t xml:space="preserve">se z nastopom funkcije nove vlade končajo vsi </w:t>
      </w:r>
      <w:r w:rsidRPr="004F1361">
        <w:rPr>
          <w:rFonts w:ascii="Arial" w:eastAsia="Arial" w:hAnsi="Arial" w:cs="Arial"/>
          <w:sz w:val="20"/>
          <w:szCs w:val="20"/>
          <w:lang w:val="sl-SI"/>
        </w:rPr>
        <w:t>postopk</w:t>
      </w:r>
      <w:r>
        <w:rPr>
          <w:rFonts w:ascii="Arial" w:eastAsia="Arial" w:hAnsi="Arial" w:cs="Arial"/>
          <w:sz w:val="20"/>
          <w:szCs w:val="20"/>
          <w:lang w:val="sl-SI"/>
        </w:rPr>
        <w:t>i</w:t>
      </w:r>
      <w:r w:rsidRPr="004F1361">
        <w:rPr>
          <w:rFonts w:ascii="Arial" w:eastAsia="Arial" w:hAnsi="Arial" w:cs="Arial"/>
          <w:sz w:val="20"/>
          <w:szCs w:val="20"/>
          <w:lang w:val="sl-SI"/>
        </w:rPr>
        <w:t xml:space="preserve"> za sprejetje oziroma izdajo aktov</w:t>
      </w:r>
      <w:r w:rsidRPr="00D869FF">
        <w:rPr>
          <w:rFonts w:ascii="Arial" w:eastAsia="Arial" w:hAnsi="Arial" w:cs="Arial"/>
          <w:sz w:val="20"/>
          <w:szCs w:val="20"/>
          <w:lang w:val="sl-SI"/>
        </w:rPr>
        <w:t xml:space="preserve"> </w:t>
      </w:r>
      <w:r>
        <w:rPr>
          <w:rFonts w:ascii="Arial" w:eastAsia="Arial" w:hAnsi="Arial" w:cs="Arial"/>
          <w:sz w:val="20"/>
          <w:szCs w:val="20"/>
          <w:lang w:val="sl-SI"/>
        </w:rPr>
        <w:t xml:space="preserve">izdajateljev iz 1. in 3. točke </w:t>
      </w:r>
      <w:r w:rsidRPr="0005406A">
        <w:rPr>
          <w:rFonts w:ascii="Arial" w:eastAsia="Arial" w:hAnsi="Arial" w:cs="Arial"/>
          <w:sz w:val="20"/>
          <w:szCs w:val="20"/>
          <w:lang w:val="sl-SI"/>
        </w:rPr>
        <w:t>prvega odstavka 4. člena te uredbe. Gre za</w:t>
      </w:r>
      <w:r>
        <w:rPr>
          <w:rFonts w:ascii="Arial" w:eastAsia="Arial" w:hAnsi="Arial" w:cs="Arial"/>
          <w:sz w:val="20"/>
          <w:szCs w:val="20"/>
          <w:lang w:val="sl-SI"/>
        </w:rPr>
        <w:t xml:space="preserve"> akte organov državne uprave. </w:t>
      </w:r>
      <w:r w:rsidR="00F059E3">
        <w:rPr>
          <w:rFonts w:ascii="Arial" w:eastAsia="Arial" w:hAnsi="Arial" w:cs="Arial"/>
          <w:sz w:val="20"/>
          <w:szCs w:val="20"/>
          <w:lang w:val="sl-SI"/>
        </w:rPr>
        <w:t xml:space="preserve">Tem </w:t>
      </w:r>
      <w:r w:rsidR="00F059E3" w:rsidRPr="004F1361">
        <w:rPr>
          <w:rFonts w:ascii="Arial" w:eastAsia="Arial" w:hAnsi="Arial" w:cs="Arial"/>
          <w:sz w:val="20"/>
          <w:szCs w:val="20"/>
          <w:lang w:val="sl-SI"/>
        </w:rPr>
        <w:t xml:space="preserve">aktom </w:t>
      </w:r>
      <w:r w:rsidR="00F059E3">
        <w:rPr>
          <w:rFonts w:ascii="Arial" w:eastAsia="Arial" w:hAnsi="Arial" w:cs="Arial"/>
          <w:sz w:val="20"/>
          <w:szCs w:val="20"/>
          <w:lang w:val="sl-SI"/>
        </w:rPr>
        <w:t xml:space="preserve">se </w:t>
      </w:r>
      <w:r w:rsidR="00F059E3" w:rsidRPr="004F1361">
        <w:rPr>
          <w:rFonts w:ascii="Arial" w:eastAsia="Arial" w:hAnsi="Arial" w:cs="Arial"/>
          <w:sz w:val="20"/>
          <w:szCs w:val="20"/>
          <w:lang w:val="sl-SI"/>
        </w:rPr>
        <w:t xml:space="preserve">v modularnem ogrodju dodeli status o koncu postopka. </w:t>
      </w:r>
    </w:p>
    <w:p w14:paraId="15707FA1" w14:textId="2ECA9E53"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Akti iz 2. točke </w:t>
      </w:r>
      <w:r w:rsidR="00F059E3">
        <w:rPr>
          <w:rFonts w:ascii="Arial" w:eastAsia="Arial" w:hAnsi="Arial" w:cs="Arial"/>
          <w:sz w:val="20"/>
          <w:szCs w:val="20"/>
          <w:lang w:val="sl-SI"/>
        </w:rPr>
        <w:t xml:space="preserve">prvega odstavka </w:t>
      </w:r>
      <w:r>
        <w:rPr>
          <w:rFonts w:ascii="Arial" w:eastAsia="Arial" w:hAnsi="Arial" w:cs="Arial"/>
          <w:sz w:val="20"/>
          <w:szCs w:val="20"/>
          <w:lang w:val="sl-SI"/>
        </w:rPr>
        <w:t xml:space="preserve">4. člena te uredbe (to so akti </w:t>
      </w:r>
      <w:r w:rsidRPr="004F1361">
        <w:rPr>
          <w:rFonts w:ascii="Arial" w:eastAsia="Arial" w:hAnsi="Arial" w:cs="Arial"/>
          <w:sz w:val="20"/>
          <w:szCs w:val="20"/>
          <w:lang w:val="sl-SI"/>
        </w:rPr>
        <w:t>drugi</w:t>
      </w:r>
      <w:r>
        <w:rPr>
          <w:rFonts w:ascii="Arial" w:eastAsia="Arial" w:hAnsi="Arial" w:cs="Arial"/>
          <w:sz w:val="20"/>
          <w:szCs w:val="20"/>
          <w:lang w:val="sl-SI"/>
        </w:rPr>
        <w:t>h</w:t>
      </w:r>
      <w:r w:rsidRPr="004F1361">
        <w:rPr>
          <w:rFonts w:ascii="Arial" w:eastAsia="Arial" w:hAnsi="Arial" w:cs="Arial"/>
          <w:sz w:val="20"/>
          <w:szCs w:val="20"/>
          <w:lang w:val="sl-SI"/>
        </w:rPr>
        <w:t xml:space="preserve"> državni</w:t>
      </w:r>
      <w:r>
        <w:rPr>
          <w:rFonts w:ascii="Arial" w:eastAsia="Arial" w:hAnsi="Arial" w:cs="Arial"/>
          <w:sz w:val="20"/>
          <w:szCs w:val="20"/>
          <w:lang w:val="sl-SI"/>
        </w:rPr>
        <w:t>h</w:t>
      </w:r>
      <w:r w:rsidRPr="004F1361">
        <w:rPr>
          <w:rFonts w:ascii="Arial" w:eastAsia="Arial" w:hAnsi="Arial" w:cs="Arial"/>
          <w:sz w:val="20"/>
          <w:szCs w:val="20"/>
          <w:lang w:val="sl-SI"/>
        </w:rPr>
        <w:t xml:space="preserve"> organ</w:t>
      </w:r>
      <w:r>
        <w:rPr>
          <w:rFonts w:ascii="Arial" w:eastAsia="Arial" w:hAnsi="Arial" w:cs="Arial"/>
          <w:sz w:val="20"/>
          <w:szCs w:val="20"/>
          <w:lang w:val="sl-SI"/>
        </w:rPr>
        <w:t>ov</w:t>
      </w:r>
      <w:r w:rsidRPr="004F1361">
        <w:rPr>
          <w:rFonts w:ascii="Arial" w:eastAsia="Arial" w:hAnsi="Arial" w:cs="Arial"/>
          <w:sz w:val="20"/>
          <w:szCs w:val="20"/>
          <w:lang w:val="sl-SI"/>
        </w:rPr>
        <w:t>, organ</w:t>
      </w:r>
      <w:r>
        <w:rPr>
          <w:rFonts w:ascii="Arial" w:eastAsia="Arial" w:hAnsi="Arial" w:cs="Arial"/>
          <w:sz w:val="20"/>
          <w:szCs w:val="20"/>
          <w:lang w:val="sl-SI"/>
        </w:rPr>
        <w:t>ov</w:t>
      </w:r>
      <w:r w:rsidRPr="004F1361">
        <w:rPr>
          <w:rFonts w:ascii="Arial" w:eastAsia="Arial" w:hAnsi="Arial" w:cs="Arial"/>
          <w:sz w:val="20"/>
          <w:szCs w:val="20"/>
          <w:lang w:val="sl-SI"/>
        </w:rPr>
        <w:t xml:space="preserve"> samoupravnih lokalnih skupnosti in nosilc</w:t>
      </w:r>
      <w:r>
        <w:rPr>
          <w:rFonts w:ascii="Arial" w:eastAsia="Arial" w:hAnsi="Arial" w:cs="Arial"/>
          <w:sz w:val="20"/>
          <w:szCs w:val="20"/>
          <w:lang w:val="sl-SI"/>
        </w:rPr>
        <w:t>ev</w:t>
      </w:r>
      <w:r w:rsidRPr="004F1361">
        <w:rPr>
          <w:rFonts w:ascii="Arial" w:eastAsia="Arial" w:hAnsi="Arial" w:cs="Arial"/>
          <w:sz w:val="20"/>
          <w:szCs w:val="20"/>
          <w:lang w:val="sl-SI"/>
        </w:rPr>
        <w:t xml:space="preserve"> javnih pooblastil, kadar jih ti organi predložijo v obravnavo organom državne uprave</w:t>
      </w:r>
      <w:r>
        <w:rPr>
          <w:rFonts w:ascii="Arial" w:eastAsia="Arial" w:hAnsi="Arial" w:cs="Arial"/>
          <w:sz w:val="20"/>
          <w:szCs w:val="20"/>
          <w:lang w:val="sl-SI"/>
        </w:rPr>
        <w:t xml:space="preserve">) so izvzeti in se tudi po nastopu funkcije nove vlade vodijo pod istimi identifikacijskimi oznakami.  </w:t>
      </w:r>
    </w:p>
    <w:p w14:paraId="17DCEFC6"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sidRPr="00580156">
        <w:rPr>
          <w:rFonts w:ascii="Arial" w:eastAsia="Arial" w:hAnsi="Arial" w:cs="Arial"/>
          <w:sz w:val="20"/>
          <w:szCs w:val="20"/>
          <w:lang w:val="sl-SI"/>
        </w:rPr>
        <w:t>Šteje se, da je vlada nastopila funkcijo, če je imenovanih več kot dve tretjini ministrov, pri čemer se ne vštevajo ministri brez resorja</w:t>
      </w:r>
      <w:r>
        <w:rPr>
          <w:rFonts w:ascii="Arial" w:eastAsia="Arial" w:hAnsi="Arial" w:cs="Arial"/>
          <w:sz w:val="20"/>
          <w:szCs w:val="20"/>
          <w:lang w:val="sl-SI"/>
        </w:rPr>
        <w:t xml:space="preserve"> (drugi odstavek 11. člena </w:t>
      </w:r>
      <w:r w:rsidRPr="00580156">
        <w:rPr>
          <w:rFonts w:ascii="Arial" w:eastAsia="Arial" w:hAnsi="Arial" w:cs="Arial"/>
          <w:sz w:val="20"/>
          <w:szCs w:val="20"/>
          <w:lang w:val="sl-SI"/>
        </w:rPr>
        <w:t>Zakon</w:t>
      </w:r>
      <w:r>
        <w:rPr>
          <w:rFonts w:ascii="Arial" w:eastAsia="Arial" w:hAnsi="Arial" w:cs="Arial"/>
          <w:sz w:val="20"/>
          <w:szCs w:val="20"/>
          <w:lang w:val="sl-SI"/>
        </w:rPr>
        <w:t>a</w:t>
      </w:r>
      <w:r w:rsidRPr="00580156">
        <w:rPr>
          <w:rFonts w:ascii="Arial" w:eastAsia="Arial" w:hAnsi="Arial" w:cs="Arial"/>
          <w:sz w:val="20"/>
          <w:szCs w:val="20"/>
          <w:lang w:val="sl-SI"/>
        </w:rPr>
        <w:t xml:space="preserve"> o Vladi Republike Slovenije (Uradni list RS, št. 24/05 – uradno prečiščeno besedilo, 109/08, 38/10 – ZUKN, 8/12, 21/13, 47/13 – ZDU-1G, 65/14, 55/17, 163/22 in 57/25 – ZF)</w:t>
      </w:r>
      <w:r>
        <w:rPr>
          <w:rFonts w:ascii="Arial" w:eastAsia="Arial" w:hAnsi="Arial" w:cs="Arial"/>
          <w:sz w:val="20"/>
          <w:szCs w:val="20"/>
          <w:lang w:val="sl-SI"/>
        </w:rPr>
        <w:t xml:space="preserve">). Ta določba se nanaša na vlado kot kolektivno </w:t>
      </w:r>
      <w:proofErr w:type="spellStart"/>
      <w:r>
        <w:rPr>
          <w:rFonts w:ascii="Arial" w:eastAsia="Arial" w:hAnsi="Arial" w:cs="Arial"/>
          <w:sz w:val="20"/>
          <w:szCs w:val="20"/>
          <w:lang w:val="sl-SI"/>
        </w:rPr>
        <w:t>odločevalsko</w:t>
      </w:r>
      <w:proofErr w:type="spellEnd"/>
      <w:r>
        <w:rPr>
          <w:rFonts w:ascii="Arial" w:eastAsia="Arial" w:hAnsi="Arial" w:cs="Arial"/>
          <w:sz w:val="20"/>
          <w:szCs w:val="20"/>
          <w:lang w:val="sl-SI"/>
        </w:rPr>
        <w:t xml:space="preserve"> telo in ne nastop funkcije posameznega (novega) ministra ali predsednika vlade. </w:t>
      </w:r>
    </w:p>
    <w:p w14:paraId="11E73FD2"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3A675F">
        <w:rPr>
          <w:rFonts w:ascii="Arial" w:eastAsia="Arial" w:hAnsi="Arial" w:cs="Arial"/>
          <w:b/>
          <w:bCs/>
          <w:sz w:val="20"/>
          <w:szCs w:val="20"/>
          <w:lang w:val="sl-SI"/>
        </w:rPr>
        <w:t xml:space="preserve">K 4. členu </w:t>
      </w:r>
    </w:p>
    <w:p w14:paraId="6F881A4D"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lastRenderedPageBreak/>
        <w:t xml:space="preserve">S tem členom se podrobneje urejajo posamezne enolične identifikacijske oznake. </w:t>
      </w:r>
    </w:p>
    <w:p w14:paraId="5365F2F5"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sidRPr="004F1361">
        <w:rPr>
          <w:rFonts w:ascii="Arial" w:eastAsia="Arial" w:hAnsi="Arial" w:cs="Arial"/>
          <w:sz w:val="20"/>
          <w:szCs w:val="20"/>
          <w:lang w:val="sl-SI"/>
        </w:rPr>
        <w:t xml:space="preserve">EVA se določi aktom, </w:t>
      </w:r>
      <w:r>
        <w:rPr>
          <w:rFonts w:ascii="Arial" w:eastAsia="Arial" w:hAnsi="Arial" w:cs="Arial"/>
          <w:sz w:val="20"/>
          <w:szCs w:val="20"/>
          <w:lang w:val="sl-SI"/>
        </w:rPr>
        <w:t>ki jih izdajo:</w:t>
      </w:r>
    </w:p>
    <w:p w14:paraId="09268BEE" w14:textId="77777777" w:rsidR="00CC218F" w:rsidRDefault="00CC218F" w:rsidP="00CC218F">
      <w:pPr>
        <w:pStyle w:val="zamik"/>
        <w:numPr>
          <w:ilvl w:val="0"/>
          <w:numId w:val="32"/>
        </w:numPr>
        <w:pBdr>
          <w:top w:val="none" w:sz="0" w:space="12" w:color="auto"/>
        </w:pBdr>
        <w:jc w:val="both"/>
        <w:rPr>
          <w:rFonts w:ascii="Arial" w:eastAsia="Arial" w:hAnsi="Arial" w:cs="Arial"/>
          <w:sz w:val="20"/>
          <w:szCs w:val="20"/>
          <w:lang w:val="sl-SI"/>
        </w:rPr>
      </w:pPr>
      <w:r w:rsidRPr="004F1361">
        <w:rPr>
          <w:rFonts w:ascii="Arial" w:eastAsia="Arial" w:hAnsi="Arial" w:cs="Arial"/>
          <w:sz w:val="20"/>
          <w:szCs w:val="20"/>
          <w:lang w:val="sl-SI"/>
        </w:rPr>
        <w:t xml:space="preserve">organi državne uprave, </w:t>
      </w:r>
    </w:p>
    <w:p w14:paraId="26D2E4A8" w14:textId="77777777" w:rsidR="00CC218F" w:rsidRDefault="00CC218F" w:rsidP="00CC218F">
      <w:pPr>
        <w:pStyle w:val="zamik"/>
        <w:numPr>
          <w:ilvl w:val="0"/>
          <w:numId w:val="32"/>
        </w:numPr>
        <w:pBdr>
          <w:top w:val="none" w:sz="0" w:space="12" w:color="auto"/>
        </w:pBdr>
        <w:jc w:val="both"/>
        <w:rPr>
          <w:rFonts w:ascii="Arial" w:eastAsia="Arial" w:hAnsi="Arial" w:cs="Arial"/>
          <w:sz w:val="20"/>
          <w:szCs w:val="20"/>
          <w:lang w:val="sl-SI"/>
        </w:rPr>
      </w:pPr>
      <w:r w:rsidRPr="002845CF">
        <w:rPr>
          <w:rFonts w:ascii="Arial" w:eastAsia="Arial" w:hAnsi="Arial" w:cs="Arial"/>
          <w:sz w:val="20"/>
          <w:szCs w:val="20"/>
          <w:lang w:val="sl-SI"/>
        </w:rPr>
        <w:t>drugi državni organi, organi samoupravnih lokalnih skupnosti in nosilci javnih pooblastil, kadar jih ti organi predložijo v obravnavo organom državne uprave,</w:t>
      </w:r>
    </w:p>
    <w:p w14:paraId="039AC78B" w14:textId="77777777" w:rsidR="00CC218F" w:rsidRPr="002845CF" w:rsidRDefault="00CC218F" w:rsidP="00CC218F">
      <w:pPr>
        <w:pStyle w:val="zamik"/>
        <w:numPr>
          <w:ilvl w:val="0"/>
          <w:numId w:val="32"/>
        </w:numPr>
        <w:pBdr>
          <w:top w:val="none" w:sz="0" w:space="12" w:color="auto"/>
        </w:pBdr>
        <w:jc w:val="both"/>
        <w:rPr>
          <w:rFonts w:ascii="Arial" w:eastAsia="Arial" w:hAnsi="Arial" w:cs="Arial"/>
          <w:sz w:val="20"/>
          <w:szCs w:val="20"/>
          <w:lang w:val="sl-SI"/>
        </w:rPr>
      </w:pPr>
      <w:r w:rsidRPr="002845CF">
        <w:rPr>
          <w:rFonts w:ascii="Arial" w:eastAsia="Arial" w:hAnsi="Arial" w:cs="Arial"/>
          <w:sz w:val="20"/>
          <w:szCs w:val="20"/>
          <w:lang w:val="sl-SI"/>
        </w:rPr>
        <w:t>drugi državni organi, organi samoupravnih lokalnih skupnosti in nosilci javnih pooblastil, kadar jih organi državne uprave predložijo v obravnavo tem organom.</w:t>
      </w:r>
    </w:p>
    <w:p w14:paraId="63E5D00C" w14:textId="1DFC9111"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Trenutek določitve EVA za akte, ki jih izdajo organi iz </w:t>
      </w:r>
      <w:r w:rsidRPr="004F1361">
        <w:rPr>
          <w:rFonts w:ascii="Arial" w:eastAsia="Arial" w:hAnsi="Arial" w:cs="Arial"/>
          <w:sz w:val="20"/>
          <w:szCs w:val="20"/>
          <w:lang w:val="sl-SI"/>
        </w:rPr>
        <w:t xml:space="preserve">1. in 3. točke </w:t>
      </w:r>
      <w:r>
        <w:rPr>
          <w:rFonts w:ascii="Arial" w:eastAsia="Arial" w:hAnsi="Arial" w:cs="Arial"/>
          <w:sz w:val="20"/>
          <w:szCs w:val="20"/>
          <w:lang w:val="sl-SI"/>
        </w:rPr>
        <w:t>prejšnjega odstavka, je vezan na prvi vnos akta</w:t>
      </w:r>
      <w:r w:rsidRPr="004F1361">
        <w:rPr>
          <w:rFonts w:ascii="Arial" w:eastAsia="Arial" w:hAnsi="Arial" w:cs="Arial"/>
          <w:sz w:val="20"/>
          <w:szCs w:val="20"/>
          <w:lang w:val="sl-SI"/>
        </w:rPr>
        <w:t xml:space="preserve"> v modularno ogrodje</w:t>
      </w:r>
      <w:r>
        <w:rPr>
          <w:rFonts w:ascii="Arial" w:eastAsia="Arial" w:hAnsi="Arial" w:cs="Arial"/>
          <w:sz w:val="20"/>
          <w:szCs w:val="20"/>
          <w:lang w:val="sl-SI"/>
        </w:rPr>
        <w:t xml:space="preserve">. Osnovni podatki o vnosu akta se v modularno ogrodje praviloma vnesejo že ob njegovem načrtovanju. Pri aktih organov </w:t>
      </w:r>
      <w:r w:rsidRPr="004F1361">
        <w:rPr>
          <w:rFonts w:ascii="Arial" w:eastAsia="Arial" w:hAnsi="Arial" w:cs="Arial"/>
          <w:sz w:val="20"/>
          <w:szCs w:val="20"/>
          <w:lang w:val="sl-SI"/>
        </w:rPr>
        <w:t xml:space="preserve">iz 2. točke </w:t>
      </w:r>
      <w:r>
        <w:rPr>
          <w:rFonts w:ascii="Arial" w:eastAsia="Arial" w:hAnsi="Arial" w:cs="Arial"/>
          <w:sz w:val="20"/>
          <w:szCs w:val="20"/>
          <w:lang w:val="sl-SI"/>
        </w:rPr>
        <w:t>prejšnjega odstavka</w:t>
      </w:r>
      <w:r w:rsidRPr="004F1361">
        <w:rPr>
          <w:rFonts w:ascii="Arial" w:eastAsia="Arial" w:hAnsi="Arial" w:cs="Arial"/>
          <w:sz w:val="20"/>
          <w:szCs w:val="20"/>
          <w:lang w:val="sl-SI"/>
        </w:rPr>
        <w:t xml:space="preserve"> pa </w:t>
      </w:r>
      <w:r>
        <w:rPr>
          <w:rFonts w:ascii="Arial" w:eastAsia="Arial" w:hAnsi="Arial" w:cs="Arial"/>
          <w:sz w:val="20"/>
          <w:szCs w:val="20"/>
          <w:lang w:val="sl-SI"/>
        </w:rPr>
        <w:t xml:space="preserve">se oznaka EVA določi, ko organi državne uprave prejmejo akt teh organov </w:t>
      </w:r>
      <w:r w:rsidRPr="004F1361">
        <w:rPr>
          <w:rFonts w:ascii="Arial" w:eastAsia="Arial" w:hAnsi="Arial" w:cs="Arial"/>
          <w:sz w:val="20"/>
          <w:szCs w:val="20"/>
          <w:lang w:val="sl-SI"/>
        </w:rPr>
        <w:t xml:space="preserve">v obravnavo. </w:t>
      </w:r>
    </w:p>
    <w:p w14:paraId="026B512D" w14:textId="77777777" w:rsidR="00CC218F" w:rsidRPr="004D11C2"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Sestava </w:t>
      </w:r>
      <w:r w:rsidRPr="000129E4">
        <w:rPr>
          <w:rFonts w:ascii="Arial" w:hAnsi="Arial" w:cs="Arial"/>
          <w:sz w:val="20"/>
          <w:szCs w:val="20"/>
          <w:lang w:val="sl-SI"/>
        </w:rPr>
        <w:t xml:space="preserve">EVA je </w:t>
      </w:r>
      <w:r>
        <w:rPr>
          <w:rFonts w:ascii="Arial" w:hAnsi="Arial" w:cs="Arial"/>
          <w:sz w:val="20"/>
          <w:szCs w:val="20"/>
          <w:lang w:val="sl-SI"/>
        </w:rPr>
        <w:t>naslednja</w:t>
      </w:r>
      <w:r w:rsidRPr="000129E4">
        <w:rPr>
          <w:rFonts w:ascii="Arial" w:hAnsi="Arial" w:cs="Arial"/>
          <w:sz w:val="20"/>
          <w:szCs w:val="20"/>
          <w:lang w:val="sl-SI"/>
        </w:rPr>
        <w:t>:</w:t>
      </w:r>
    </w:p>
    <w:p w14:paraId="6A15E5A4" w14:textId="1C80B215" w:rsidR="00CC218F" w:rsidRPr="00054A8E" w:rsidRDefault="00CC218F" w:rsidP="00CC218F">
      <w:pPr>
        <w:pStyle w:val="zamik"/>
        <w:numPr>
          <w:ilvl w:val="0"/>
          <w:numId w:val="33"/>
        </w:numPr>
        <w:pBdr>
          <w:top w:val="none" w:sz="0" w:space="12" w:color="auto"/>
        </w:pBdr>
        <w:jc w:val="both"/>
        <w:rPr>
          <w:rFonts w:ascii="Arial" w:eastAsia="Arial" w:hAnsi="Arial" w:cs="Arial"/>
          <w:sz w:val="20"/>
          <w:lang w:val="sl-SI"/>
        </w:rPr>
      </w:pPr>
      <w:r>
        <w:rPr>
          <w:rFonts w:ascii="Arial" w:eastAsia="Arial" w:hAnsi="Arial" w:cs="Arial"/>
          <w:sz w:val="20"/>
          <w:szCs w:val="20"/>
          <w:lang w:val="sl-SI"/>
        </w:rPr>
        <w:t>letnica,</w:t>
      </w:r>
      <w:r w:rsidRPr="001F0070">
        <w:rPr>
          <w:rFonts w:ascii="Arial" w:eastAsia="Arial" w:hAnsi="Arial" w:cs="Arial"/>
          <w:sz w:val="20"/>
          <w:szCs w:val="20"/>
          <w:lang w:val="sl-SI"/>
        </w:rPr>
        <w:t xml:space="preserve"> </w:t>
      </w:r>
      <w:r>
        <w:rPr>
          <w:rFonts w:ascii="Arial" w:eastAsia="Arial" w:hAnsi="Arial" w:cs="Arial"/>
          <w:sz w:val="20"/>
          <w:szCs w:val="20"/>
          <w:lang w:val="sl-SI"/>
        </w:rPr>
        <w:t xml:space="preserve">ki označuje leto, </w:t>
      </w:r>
      <w:r w:rsidRPr="001F0070">
        <w:rPr>
          <w:rFonts w:ascii="Arial" w:eastAsia="Arial" w:hAnsi="Arial" w:cs="Arial"/>
          <w:sz w:val="20"/>
          <w:szCs w:val="20"/>
          <w:lang w:val="sl-SI"/>
        </w:rPr>
        <w:t>v katerem se začne priprava akta v modularnem ogrodju</w:t>
      </w:r>
      <w:r>
        <w:rPr>
          <w:rFonts w:ascii="Arial" w:eastAsia="Arial" w:hAnsi="Arial" w:cs="Arial"/>
          <w:sz w:val="20"/>
          <w:szCs w:val="20"/>
          <w:lang w:val="sl-SI"/>
        </w:rPr>
        <w:t xml:space="preserve"> (npr. 2025)</w:t>
      </w:r>
      <w:r w:rsidR="00FD1BC0">
        <w:rPr>
          <w:rFonts w:ascii="Arial" w:eastAsia="Arial" w:hAnsi="Arial" w:cs="Arial"/>
          <w:sz w:val="20"/>
          <w:szCs w:val="20"/>
          <w:lang w:val="sl-SI"/>
        </w:rPr>
        <w:t>;</w:t>
      </w:r>
      <w:r w:rsidRPr="001F0070">
        <w:rPr>
          <w:rFonts w:ascii="Arial" w:eastAsia="Arial" w:hAnsi="Arial" w:cs="Arial"/>
          <w:sz w:val="20"/>
          <w:szCs w:val="20"/>
          <w:lang w:val="sl-SI"/>
        </w:rPr>
        <w:t xml:space="preserve"> </w:t>
      </w:r>
    </w:p>
    <w:p w14:paraId="6517AA8E" w14:textId="77777777" w:rsidR="00CC218F" w:rsidRDefault="00CC218F" w:rsidP="00CC218F">
      <w:pPr>
        <w:pStyle w:val="zamik"/>
        <w:pBdr>
          <w:top w:val="none" w:sz="0" w:space="12" w:color="auto"/>
        </w:pBdr>
        <w:ind w:firstLine="0"/>
        <w:jc w:val="both"/>
        <w:rPr>
          <w:rFonts w:ascii="Arial" w:eastAsia="Arial" w:hAnsi="Arial" w:cs="Arial"/>
          <w:sz w:val="20"/>
          <w:lang w:val="sl-SI"/>
        </w:rPr>
      </w:pPr>
    </w:p>
    <w:p w14:paraId="57F70298" w14:textId="77777777" w:rsidR="00CC218F" w:rsidRDefault="00CC218F" w:rsidP="00CC218F">
      <w:pPr>
        <w:pStyle w:val="zamik"/>
        <w:numPr>
          <w:ilvl w:val="0"/>
          <w:numId w:val="33"/>
        </w:numPr>
        <w:pBdr>
          <w:top w:val="none" w:sz="0" w:space="12" w:color="auto"/>
        </w:pBdr>
        <w:jc w:val="both"/>
        <w:rPr>
          <w:rFonts w:ascii="Arial" w:eastAsia="Arial" w:hAnsi="Arial" w:cs="Arial"/>
          <w:sz w:val="20"/>
          <w:lang w:val="sl-SI"/>
        </w:rPr>
      </w:pPr>
      <w:r w:rsidRPr="004D11C2">
        <w:rPr>
          <w:rFonts w:ascii="Arial" w:eastAsia="Arial" w:hAnsi="Arial" w:cs="Arial"/>
          <w:sz w:val="20"/>
          <w:szCs w:val="20"/>
          <w:lang w:val="sl-SI"/>
        </w:rPr>
        <w:t>prvih štirih številk šifre proračunskega uporabnika</w:t>
      </w:r>
      <w:r>
        <w:rPr>
          <w:rFonts w:ascii="Arial" w:eastAsia="Arial" w:hAnsi="Arial" w:cs="Arial"/>
          <w:sz w:val="20"/>
          <w:szCs w:val="20"/>
          <w:lang w:val="sl-SI"/>
        </w:rPr>
        <w:t xml:space="preserve"> (npr. 1517). Šifre proračunskih uporabnikov so določene v </w:t>
      </w:r>
      <w:r w:rsidRPr="00630724">
        <w:rPr>
          <w:rFonts w:ascii="Arial" w:eastAsia="Arial" w:hAnsi="Arial" w:cs="Arial"/>
          <w:sz w:val="20"/>
          <w:lang w:val="sl-SI"/>
        </w:rPr>
        <w:t>Regist</w:t>
      </w:r>
      <w:r>
        <w:rPr>
          <w:rFonts w:ascii="Arial" w:eastAsia="Arial" w:hAnsi="Arial" w:cs="Arial"/>
          <w:sz w:val="20"/>
          <w:lang w:val="sl-SI"/>
        </w:rPr>
        <w:t>ru</w:t>
      </w:r>
      <w:r w:rsidRPr="00630724">
        <w:rPr>
          <w:rFonts w:ascii="Arial" w:eastAsia="Arial" w:hAnsi="Arial" w:cs="Arial"/>
          <w:sz w:val="20"/>
          <w:lang w:val="sl-SI"/>
        </w:rPr>
        <w:t xml:space="preserve"> proračunskih uporabnikov, ki ga </w:t>
      </w:r>
      <w:r>
        <w:rPr>
          <w:rFonts w:ascii="Arial" w:eastAsia="Arial" w:hAnsi="Arial" w:cs="Arial"/>
          <w:sz w:val="20"/>
          <w:lang w:val="sl-SI"/>
        </w:rPr>
        <w:t xml:space="preserve">vodi </w:t>
      </w:r>
      <w:r w:rsidRPr="00630724">
        <w:rPr>
          <w:rFonts w:ascii="Arial" w:eastAsia="Arial" w:hAnsi="Arial" w:cs="Arial"/>
          <w:sz w:val="20"/>
          <w:lang w:val="sl-SI"/>
        </w:rPr>
        <w:t>Uprava Republike Slovenije za javna plačila (UJP)</w:t>
      </w:r>
      <w:r>
        <w:rPr>
          <w:rFonts w:ascii="Arial" w:eastAsia="Arial" w:hAnsi="Arial" w:cs="Arial"/>
          <w:sz w:val="20"/>
          <w:lang w:val="sl-SI"/>
        </w:rPr>
        <w:t xml:space="preserve">. Šifra proračunskega uporabnika je izvorno petmestna številka (npr. 15172), pri čemer se za potrebe EVA upoštevajo samo njene prve štiri številke. </w:t>
      </w:r>
    </w:p>
    <w:p w14:paraId="3A2B6878" w14:textId="77777777" w:rsidR="00CC218F" w:rsidRDefault="00CC218F" w:rsidP="00CC218F">
      <w:pPr>
        <w:pStyle w:val="zamik"/>
        <w:pBdr>
          <w:top w:val="none" w:sz="0" w:space="12" w:color="auto"/>
        </w:pBdr>
        <w:ind w:left="360" w:firstLine="0"/>
        <w:jc w:val="both"/>
        <w:rPr>
          <w:rFonts w:ascii="Arial" w:eastAsia="Arial" w:hAnsi="Arial" w:cs="Arial"/>
          <w:sz w:val="20"/>
          <w:szCs w:val="20"/>
          <w:lang w:val="sl-SI"/>
        </w:rPr>
      </w:pPr>
      <w:r>
        <w:rPr>
          <w:rFonts w:ascii="Arial" w:eastAsia="Arial" w:hAnsi="Arial" w:cs="Arial"/>
          <w:sz w:val="20"/>
          <w:lang w:val="sl-SI"/>
        </w:rPr>
        <w:t xml:space="preserve">Kadar gre za akte iz 1. točke prvega odstavka 4. člena te uredbe (predlagatelj oziroma izdajatelj akta je organ državne uprave) ali za akte iz 3. točke prvega odstavka 4. člena te uredbe (izdajatelj akta je </w:t>
      </w:r>
      <w:r w:rsidRPr="002845CF">
        <w:rPr>
          <w:rFonts w:ascii="Arial" w:eastAsia="Arial" w:hAnsi="Arial" w:cs="Arial"/>
          <w:sz w:val="20"/>
          <w:szCs w:val="20"/>
          <w:lang w:val="sl-SI"/>
        </w:rPr>
        <w:t>drug državni organi, organ samoupravn</w:t>
      </w:r>
      <w:r>
        <w:rPr>
          <w:rFonts w:ascii="Arial" w:eastAsia="Arial" w:hAnsi="Arial" w:cs="Arial"/>
          <w:sz w:val="20"/>
          <w:szCs w:val="20"/>
          <w:lang w:val="sl-SI"/>
        </w:rPr>
        <w:t>e</w:t>
      </w:r>
      <w:r w:rsidRPr="002845CF">
        <w:rPr>
          <w:rFonts w:ascii="Arial" w:eastAsia="Arial" w:hAnsi="Arial" w:cs="Arial"/>
          <w:sz w:val="20"/>
          <w:szCs w:val="20"/>
          <w:lang w:val="sl-SI"/>
        </w:rPr>
        <w:t xml:space="preserve"> lokaln</w:t>
      </w:r>
      <w:r>
        <w:rPr>
          <w:rFonts w:ascii="Arial" w:eastAsia="Arial" w:hAnsi="Arial" w:cs="Arial"/>
          <w:sz w:val="20"/>
          <w:szCs w:val="20"/>
          <w:lang w:val="sl-SI"/>
        </w:rPr>
        <w:t>e</w:t>
      </w:r>
      <w:r w:rsidRPr="002845CF">
        <w:rPr>
          <w:rFonts w:ascii="Arial" w:eastAsia="Arial" w:hAnsi="Arial" w:cs="Arial"/>
          <w:sz w:val="20"/>
          <w:szCs w:val="20"/>
          <w:lang w:val="sl-SI"/>
        </w:rPr>
        <w:t xml:space="preserve"> skupnosti in nosil</w:t>
      </w:r>
      <w:r>
        <w:rPr>
          <w:rFonts w:ascii="Arial" w:eastAsia="Arial" w:hAnsi="Arial" w:cs="Arial"/>
          <w:sz w:val="20"/>
          <w:szCs w:val="20"/>
          <w:lang w:val="sl-SI"/>
        </w:rPr>
        <w:t>ec</w:t>
      </w:r>
      <w:r w:rsidRPr="002845CF">
        <w:rPr>
          <w:rFonts w:ascii="Arial" w:eastAsia="Arial" w:hAnsi="Arial" w:cs="Arial"/>
          <w:sz w:val="20"/>
          <w:szCs w:val="20"/>
          <w:lang w:val="sl-SI"/>
        </w:rPr>
        <w:t xml:space="preserve"> javn</w:t>
      </w:r>
      <w:r>
        <w:rPr>
          <w:rFonts w:ascii="Arial" w:eastAsia="Arial" w:hAnsi="Arial" w:cs="Arial"/>
          <w:sz w:val="20"/>
          <w:szCs w:val="20"/>
          <w:lang w:val="sl-SI"/>
        </w:rPr>
        <w:t>ega</w:t>
      </w:r>
      <w:r w:rsidRPr="002845CF">
        <w:rPr>
          <w:rFonts w:ascii="Arial" w:eastAsia="Arial" w:hAnsi="Arial" w:cs="Arial"/>
          <w:sz w:val="20"/>
          <w:szCs w:val="20"/>
          <w:lang w:val="sl-SI"/>
        </w:rPr>
        <w:t xml:space="preserve"> pooblasti</w:t>
      </w:r>
      <w:r>
        <w:rPr>
          <w:rFonts w:ascii="Arial" w:eastAsia="Arial" w:hAnsi="Arial" w:cs="Arial"/>
          <w:sz w:val="20"/>
          <w:szCs w:val="20"/>
          <w:lang w:val="sl-SI"/>
        </w:rPr>
        <w:t>la</w:t>
      </w:r>
      <w:r w:rsidRPr="002845CF">
        <w:rPr>
          <w:rFonts w:ascii="Arial" w:eastAsia="Arial" w:hAnsi="Arial" w:cs="Arial"/>
          <w:sz w:val="20"/>
          <w:szCs w:val="20"/>
          <w:lang w:val="sl-SI"/>
        </w:rPr>
        <w:t xml:space="preserve">, </w:t>
      </w:r>
      <w:r>
        <w:rPr>
          <w:rFonts w:ascii="Arial" w:eastAsia="Arial" w:hAnsi="Arial" w:cs="Arial"/>
          <w:sz w:val="20"/>
          <w:szCs w:val="20"/>
          <w:lang w:val="sl-SI"/>
        </w:rPr>
        <w:t>predlagatelj akta pa je organ</w:t>
      </w:r>
      <w:r w:rsidRPr="002845CF">
        <w:rPr>
          <w:rFonts w:ascii="Arial" w:eastAsia="Arial" w:hAnsi="Arial" w:cs="Arial"/>
          <w:sz w:val="20"/>
          <w:szCs w:val="20"/>
          <w:lang w:val="sl-SI"/>
        </w:rPr>
        <w:t xml:space="preserve"> državne uprave</w:t>
      </w:r>
      <w:r>
        <w:rPr>
          <w:rFonts w:ascii="Arial" w:eastAsia="Arial" w:hAnsi="Arial" w:cs="Arial"/>
          <w:sz w:val="20"/>
          <w:szCs w:val="20"/>
          <w:lang w:val="sl-SI"/>
        </w:rPr>
        <w:t xml:space="preserve">, ki ta akt tudi predloži v obravnavo tem drugim organom), se pri določitvi EVA upošteva šifra proračunskega uporabnika, ki je organ državne uprave. </w:t>
      </w:r>
    </w:p>
    <w:p w14:paraId="2E53A8F9" w14:textId="77777777" w:rsidR="00CC218F" w:rsidRDefault="00CC218F" w:rsidP="00CC218F">
      <w:pPr>
        <w:pStyle w:val="zamik"/>
        <w:pBdr>
          <w:top w:val="none" w:sz="0" w:space="12" w:color="auto"/>
        </w:pBdr>
        <w:ind w:left="360" w:firstLine="0"/>
        <w:jc w:val="both"/>
        <w:rPr>
          <w:rFonts w:ascii="Arial" w:eastAsia="Arial" w:hAnsi="Arial" w:cs="Arial"/>
          <w:sz w:val="20"/>
          <w:szCs w:val="20"/>
          <w:lang w:val="sl-SI"/>
        </w:rPr>
      </w:pPr>
    </w:p>
    <w:p w14:paraId="5A862914" w14:textId="7D55E885" w:rsidR="00CC218F" w:rsidRDefault="00CC218F" w:rsidP="00CC218F">
      <w:pPr>
        <w:pStyle w:val="zamik"/>
        <w:pBdr>
          <w:top w:val="none" w:sz="0" w:space="12" w:color="auto"/>
        </w:pBdr>
        <w:ind w:left="360" w:firstLine="0"/>
        <w:jc w:val="both"/>
        <w:rPr>
          <w:rFonts w:ascii="Arial" w:eastAsia="Arial" w:hAnsi="Arial" w:cs="Arial"/>
          <w:sz w:val="20"/>
          <w:szCs w:val="20"/>
          <w:lang w:val="sl-SI"/>
        </w:rPr>
      </w:pPr>
      <w:r>
        <w:rPr>
          <w:rFonts w:ascii="Arial" w:eastAsia="Arial" w:hAnsi="Arial" w:cs="Arial"/>
          <w:sz w:val="20"/>
          <w:szCs w:val="20"/>
          <w:lang w:val="sl-SI"/>
        </w:rPr>
        <w:t xml:space="preserve">V primeru aktov, katerih izdajatelji </w:t>
      </w:r>
      <w:r w:rsidRPr="00630724">
        <w:rPr>
          <w:rFonts w:ascii="Arial" w:eastAsia="Arial" w:hAnsi="Arial" w:cs="Arial"/>
          <w:sz w:val="20"/>
          <w:szCs w:val="20"/>
          <w:lang w:val="sl-SI"/>
        </w:rPr>
        <w:t>so drugi državni organi, organi samoupravnih lokalnih skupnosti in nosilci javnih pooblastil</w:t>
      </w:r>
      <w:r>
        <w:rPr>
          <w:rFonts w:ascii="Arial" w:eastAsia="Arial" w:hAnsi="Arial" w:cs="Arial"/>
          <w:sz w:val="20"/>
          <w:szCs w:val="20"/>
          <w:lang w:val="sl-SI"/>
        </w:rPr>
        <w:t xml:space="preserve">, </w:t>
      </w:r>
      <w:r w:rsidR="002579EB">
        <w:rPr>
          <w:rFonts w:ascii="Arial" w:eastAsia="Arial" w:hAnsi="Arial" w:cs="Arial"/>
          <w:sz w:val="20"/>
          <w:szCs w:val="20"/>
          <w:lang w:val="sl-SI"/>
        </w:rPr>
        <w:t>ki</w:t>
      </w:r>
      <w:r>
        <w:rPr>
          <w:rFonts w:ascii="Arial" w:eastAsia="Arial" w:hAnsi="Arial" w:cs="Arial"/>
          <w:sz w:val="20"/>
          <w:szCs w:val="20"/>
          <w:lang w:val="sl-SI"/>
        </w:rPr>
        <w:t xml:space="preserve"> svoje akte</w:t>
      </w:r>
      <w:r w:rsidRPr="00630724">
        <w:rPr>
          <w:rFonts w:ascii="Arial" w:eastAsia="Arial" w:hAnsi="Arial" w:cs="Arial"/>
          <w:sz w:val="20"/>
          <w:szCs w:val="20"/>
          <w:lang w:val="sl-SI"/>
        </w:rPr>
        <w:t xml:space="preserve"> </w:t>
      </w:r>
      <w:r>
        <w:rPr>
          <w:rFonts w:ascii="Arial" w:eastAsia="Arial" w:hAnsi="Arial" w:cs="Arial"/>
          <w:sz w:val="20"/>
          <w:szCs w:val="20"/>
          <w:lang w:val="sl-SI"/>
        </w:rPr>
        <w:t>predložijo</w:t>
      </w:r>
      <w:r w:rsidRPr="00630724">
        <w:rPr>
          <w:rFonts w:ascii="Arial" w:eastAsia="Arial" w:hAnsi="Arial" w:cs="Arial"/>
          <w:sz w:val="20"/>
          <w:szCs w:val="20"/>
          <w:lang w:val="sl-SI"/>
        </w:rPr>
        <w:t xml:space="preserve"> v obravnav</w:t>
      </w:r>
      <w:r>
        <w:rPr>
          <w:rFonts w:ascii="Arial" w:eastAsia="Arial" w:hAnsi="Arial" w:cs="Arial"/>
          <w:sz w:val="20"/>
          <w:szCs w:val="20"/>
          <w:lang w:val="sl-SI"/>
        </w:rPr>
        <w:t xml:space="preserve">o organu državne uprave, se pri določitvi EVA upošteva šifra proračunskega uporabnika, ki mu je tak akt predložen v obravnavo. </w:t>
      </w:r>
    </w:p>
    <w:p w14:paraId="67E2CF30" w14:textId="77777777" w:rsidR="00CC218F" w:rsidRDefault="00CC218F" w:rsidP="00CC218F">
      <w:pPr>
        <w:pStyle w:val="zamik"/>
        <w:pBdr>
          <w:top w:val="none" w:sz="0" w:space="12" w:color="auto"/>
        </w:pBdr>
        <w:ind w:left="360" w:firstLine="0"/>
        <w:jc w:val="both"/>
        <w:rPr>
          <w:rFonts w:ascii="Arial" w:eastAsia="Arial" w:hAnsi="Arial" w:cs="Arial"/>
          <w:sz w:val="20"/>
          <w:szCs w:val="20"/>
          <w:lang w:val="sl-SI"/>
        </w:rPr>
      </w:pPr>
    </w:p>
    <w:p w14:paraId="747692E4" w14:textId="77777777" w:rsidR="00342D31" w:rsidRDefault="00CC218F" w:rsidP="00342D31">
      <w:pPr>
        <w:pStyle w:val="zamik"/>
        <w:pBdr>
          <w:top w:val="none" w:sz="0" w:space="12" w:color="auto"/>
        </w:pBdr>
        <w:ind w:left="360" w:firstLine="0"/>
        <w:jc w:val="both"/>
        <w:rPr>
          <w:rFonts w:ascii="Arial" w:eastAsia="Arial" w:hAnsi="Arial" w:cs="Arial"/>
          <w:sz w:val="20"/>
          <w:szCs w:val="20"/>
          <w:lang w:val="sl-SI"/>
        </w:rPr>
      </w:pPr>
      <w:r>
        <w:rPr>
          <w:rFonts w:ascii="Arial" w:eastAsia="Arial" w:hAnsi="Arial" w:cs="Arial"/>
          <w:sz w:val="20"/>
          <w:szCs w:val="20"/>
          <w:lang w:val="sl-SI"/>
        </w:rPr>
        <w:t xml:space="preserve">Primer takih aktov je splošni akt za izvrševanje javnih pooblastil, ki ga mora nosilec javnega pooblastila v skladu z drugim odstavkom 72. člena </w:t>
      </w:r>
      <w:r w:rsidRPr="00F40FC0">
        <w:rPr>
          <w:rFonts w:ascii="Arial" w:eastAsia="Arial" w:hAnsi="Arial" w:cs="Arial"/>
          <w:sz w:val="20"/>
          <w:szCs w:val="20"/>
          <w:lang w:val="sl-SI"/>
        </w:rPr>
        <w:t>Zakon</w:t>
      </w:r>
      <w:r>
        <w:rPr>
          <w:rFonts w:ascii="Arial" w:eastAsia="Arial" w:hAnsi="Arial" w:cs="Arial"/>
          <w:sz w:val="20"/>
          <w:szCs w:val="20"/>
          <w:lang w:val="sl-SI"/>
        </w:rPr>
        <w:t>a</w:t>
      </w:r>
      <w:r w:rsidRPr="00F40FC0">
        <w:rPr>
          <w:rFonts w:ascii="Arial" w:eastAsia="Arial" w:hAnsi="Arial" w:cs="Arial"/>
          <w:sz w:val="20"/>
          <w:szCs w:val="20"/>
          <w:lang w:val="sl-SI"/>
        </w:rPr>
        <w:t xml:space="preserve"> o državni upravi (Uradni list RS, št. 113/05 – uradno prečiščeno besedilo, 89/07 – </w:t>
      </w:r>
      <w:proofErr w:type="spellStart"/>
      <w:r w:rsidRPr="00F40FC0">
        <w:rPr>
          <w:rFonts w:ascii="Arial" w:eastAsia="Arial" w:hAnsi="Arial" w:cs="Arial"/>
          <w:sz w:val="20"/>
          <w:szCs w:val="20"/>
          <w:lang w:val="sl-SI"/>
        </w:rPr>
        <w:t>odl</w:t>
      </w:r>
      <w:proofErr w:type="spellEnd"/>
      <w:r w:rsidRPr="00F40FC0">
        <w:rPr>
          <w:rFonts w:ascii="Arial" w:eastAsia="Arial" w:hAnsi="Arial" w:cs="Arial"/>
          <w:sz w:val="20"/>
          <w:szCs w:val="20"/>
          <w:lang w:val="sl-SI"/>
        </w:rPr>
        <w:t>. US, 126/07 – ZUP-E, 48/09, 8/10 – ZUP-G, 8/12 – ZVRS-F, 21/12, 47/13, 12/14, 90/14, 51/16, 36/21, 82/21, 189/21, 153/22, 18/23 in 83/25 – ZOUL)</w:t>
      </w:r>
      <w:r>
        <w:rPr>
          <w:rFonts w:ascii="Arial" w:eastAsia="Arial" w:hAnsi="Arial" w:cs="Arial"/>
          <w:sz w:val="20"/>
          <w:szCs w:val="20"/>
          <w:lang w:val="sl-SI"/>
        </w:rPr>
        <w:t xml:space="preserve"> poslati </w:t>
      </w:r>
      <w:r w:rsidRPr="002941E1">
        <w:rPr>
          <w:rFonts w:ascii="Arial" w:eastAsia="Arial" w:hAnsi="Arial" w:cs="Arial"/>
          <w:sz w:val="20"/>
          <w:szCs w:val="20"/>
          <w:lang w:val="sl-SI"/>
        </w:rPr>
        <w:t>pristojnemu ministrstvu v soglasje</w:t>
      </w:r>
      <w:r>
        <w:rPr>
          <w:rFonts w:ascii="Arial" w:eastAsia="Arial" w:hAnsi="Arial" w:cs="Arial"/>
          <w:sz w:val="20"/>
          <w:szCs w:val="20"/>
          <w:lang w:val="sl-SI"/>
        </w:rPr>
        <w:t>, še preden akt izda</w:t>
      </w:r>
      <w:r w:rsidRPr="002941E1">
        <w:rPr>
          <w:rFonts w:ascii="Arial" w:eastAsia="Arial" w:hAnsi="Arial" w:cs="Arial"/>
          <w:sz w:val="20"/>
          <w:szCs w:val="20"/>
          <w:lang w:val="sl-SI"/>
        </w:rPr>
        <w:t xml:space="preserve">. </w:t>
      </w:r>
      <w:r w:rsidR="008B1518">
        <w:rPr>
          <w:rFonts w:ascii="Arial" w:eastAsia="Arial" w:hAnsi="Arial" w:cs="Arial"/>
          <w:sz w:val="20"/>
          <w:szCs w:val="20"/>
          <w:lang w:val="sl-SI"/>
        </w:rPr>
        <w:t xml:space="preserve">Primer takšnih aktov so tudi predlogi zakonov, </w:t>
      </w:r>
      <w:r w:rsidR="008B1518" w:rsidRPr="008B1518">
        <w:rPr>
          <w:rFonts w:ascii="Arial" w:eastAsia="Arial" w:hAnsi="Arial" w:cs="Arial"/>
          <w:sz w:val="20"/>
          <w:szCs w:val="20"/>
          <w:lang w:val="sl-SI"/>
        </w:rPr>
        <w:t>ki jih predlagajo poslanci, volivci ali državi svet in jih državni zbor pošlje vladi v obravnavo (mnenje)</w:t>
      </w:r>
      <w:r w:rsidR="00342D31">
        <w:rPr>
          <w:rFonts w:ascii="Arial" w:eastAsia="Arial" w:hAnsi="Arial" w:cs="Arial"/>
          <w:sz w:val="20"/>
          <w:szCs w:val="20"/>
          <w:lang w:val="sl-SI"/>
        </w:rPr>
        <w:t>.</w:t>
      </w:r>
    </w:p>
    <w:p w14:paraId="613C4AB1" w14:textId="77777777" w:rsidR="00342D31" w:rsidRDefault="00342D31" w:rsidP="00342D31">
      <w:pPr>
        <w:pStyle w:val="zamik"/>
        <w:pBdr>
          <w:top w:val="none" w:sz="0" w:space="12" w:color="auto"/>
        </w:pBdr>
        <w:ind w:left="360" w:firstLine="0"/>
        <w:jc w:val="both"/>
        <w:rPr>
          <w:rFonts w:ascii="Arial" w:eastAsia="Arial" w:hAnsi="Arial" w:cs="Arial"/>
          <w:sz w:val="20"/>
          <w:szCs w:val="20"/>
          <w:lang w:val="sl-SI"/>
        </w:rPr>
      </w:pPr>
    </w:p>
    <w:p w14:paraId="6658785C" w14:textId="03EE1F88" w:rsidR="00CC218F" w:rsidRPr="00342D31" w:rsidRDefault="00CC218F" w:rsidP="00342D31">
      <w:pPr>
        <w:pStyle w:val="zamik"/>
        <w:pBdr>
          <w:top w:val="none" w:sz="0" w:space="12" w:color="auto"/>
        </w:pBdr>
        <w:ind w:left="360" w:firstLine="0"/>
        <w:jc w:val="both"/>
        <w:rPr>
          <w:rFonts w:ascii="Arial" w:eastAsia="Arial" w:hAnsi="Arial" w:cs="Arial"/>
          <w:sz w:val="20"/>
          <w:szCs w:val="20"/>
          <w:lang w:val="sl-SI"/>
        </w:rPr>
      </w:pPr>
      <w:r w:rsidRPr="002941E1">
        <w:rPr>
          <w:rFonts w:ascii="Arial" w:eastAsia="Arial" w:hAnsi="Arial" w:cs="Arial"/>
          <w:sz w:val="20"/>
          <w:szCs w:val="20"/>
          <w:lang w:val="sl-SI"/>
        </w:rPr>
        <w:t xml:space="preserve">Ker vsebinski okvir za sprejetje izvršilnega predpisa ali splošnega akta za izvrševanje javnega pooblastila determinira pooblastilna določba zakona, ki ureja določeno področje, je posledično tudi delovanje organa </w:t>
      </w:r>
      <w:r>
        <w:rPr>
          <w:rFonts w:ascii="Arial" w:eastAsia="Arial" w:hAnsi="Arial" w:cs="Arial"/>
          <w:sz w:val="20"/>
          <w:szCs w:val="20"/>
          <w:lang w:val="sl-SI"/>
        </w:rPr>
        <w:t>oziroma</w:t>
      </w:r>
      <w:r w:rsidRPr="002941E1">
        <w:rPr>
          <w:rFonts w:ascii="Arial" w:eastAsia="Arial" w:hAnsi="Arial" w:cs="Arial"/>
          <w:sz w:val="20"/>
          <w:szCs w:val="20"/>
          <w:lang w:val="sl-SI"/>
        </w:rPr>
        <w:t xml:space="preserve"> nosilca javnega pooblastila, katerega naloga izvira iz te pooblastilne določbe, vezano na ta isti vsebinski okvir oziroma področje, ki ga je treba urediti z namenom izvrševanja zakona. Delovno področje, na katerem v teh primerih</w:t>
      </w:r>
      <w:r>
        <w:rPr>
          <w:rFonts w:ascii="Arial" w:eastAsia="Arial" w:hAnsi="Arial" w:cs="Arial"/>
          <w:sz w:val="20"/>
          <w:szCs w:val="20"/>
          <w:lang w:val="sl-SI"/>
        </w:rPr>
        <w:t xml:space="preserve"> organi oziroma nosilci javnih pooblastil delujejo</w:t>
      </w:r>
      <w:r w:rsidRPr="002941E1">
        <w:rPr>
          <w:rFonts w:ascii="Arial" w:eastAsia="Arial" w:hAnsi="Arial" w:cs="Arial"/>
          <w:sz w:val="20"/>
          <w:szCs w:val="20"/>
          <w:lang w:val="sl-SI"/>
        </w:rPr>
        <w:t>, je torej področje, ki ga zakonska materija, še posebej pa pooblastilna določba</w:t>
      </w:r>
      <w:r w:rsidR="00FD1BC0">
        <w:rPr>
          <w:rFonts w:ascii="Arial" w:eastAsia="Arial" w:hAnsi="Arial" w:cs="Arial"/>
          <w:sz w:val="20"/>
          <w:szCs w:val="20"/>
          <w:lang w:val="sl-SI"/>
        </w:rPr>
        <w:t>,</w:t>
      </w:r>
      <w:r w:rsidRPr="002941E1">
        <w:rPr>
          <w:rFonts w:ascii="Arial" w:eastAsia="Arial" w:hAnsi="Arial" w:cs="Arial"/>
          <w:sz w:val="20"/>
          <w:szCs w:val="20"/>
          <w:lang w:val="sl-SI"/>
        </w:rPr>
        <w:t xml:space="preserve"> ureja, in je zato za izvajanje nadzora nad zakonitostjo delovanja (to je izdajanja splošnega akta, s katerim se izvrši pooblastilna določba zakona) nosilca javnega pooblastila odgovorno ministrstvo, v pristojnost katerega po vsebini spada urejanje tega področja. </w:t>
      </w:r>
      <w:r>
        <w:rPr>
          <w:rFonts w:ascii="Arial" w:eastAsia="Arial" w:hAnsi="Arial" w:cs="Arial"/>
          <w:sz w:val="20"/>
          <w:szCs w:val="20"/>
          <w:lang w:val="sl-SI"/>
        </w:rPr>
        <w:t>To naziranje je pomembno za ustrezno izbiro naslovnikov, tj. državnih organov, ki se jim akti predložijo v obravnavo, kar posledično vpliva na sestavo EVA. Akti drugih organov in nosilcev javnih pooblastil morajo torej biti predloženi v obravnavo tistemu državnemu organu</w:t>
      </w:r>
      <w:r w:rsidRPr="00054A8E">
        <w:rPr>
          <w:rFonts w:ascii="Arial" w:hAnsi="Arial" w:cs="Arial"/>
          <w:sz w:val="20"/>
          <w:szCs w:val="20"/>
          <w:lang w:val="sl-SI"/>
        </w:rPr>
        <w:t xml:space="preserve">, v pristojnost katerega po vsebini spada akt, ki </w:t>
      </w:r>
      <w:r>
        <w:rPr>
          <w:rFonts w:ascii="Arial" w:hAnsi="Arial" w:cs="Arial"/>
          <w:sz w:val="20"/>
          <w:szCs w:val="20"/>
          <w:lang w:val="sl-SI"/>
        </w:rPr>
        <w:t>ga ta drugi organ ali nosilec javnega pooblastila namerava sprejeti oziroma izdati. In to je tudi državni organ, katerega proračunska šifra se upošteva pri določitvi oznake EVA</w:t>
      </w:r>
      <w:r w:rsidR="00FD1BC0">
        <w:rPr>
          <w:rFonts w:ascii="Arial" w:hAnsi="Arial" w:cs="Arial"/>
          <w:sz w:val="20"/>
          <w:szCs w:val="20"/>
          <w:lang w:val="sl-SI"/>
        </w:rPr>
        <w:t>;</w:t>
      </w:r>
    </w:p>
    <w:p w14:paraId="6B0E46DF" w14:textId="77777777" w:rsidR="00CC218F" w:rsidRPr="00731DEA" w:rsidRDefault="00CC218F" w:rsidP="00CC218F">
      <w:pPr>
        <w:pStyle w:val="zamik"/>
        <w:pBdr>
          <w:top w:val="none" w:sz="0" w:space="12" w:color="auto"/>
        </w:pBdr>
        <w:ind w:left="360" w:firstLine="0"/>
        <w:jc w:val="both"/>
        <w:rPr>
          <w:rFonts w:ascii="Arial" w:hAnsi="Arial" w:cs="Arial"/>
          <w:sz w:val="20"/>
          <w:szCs w:val="20"/>
          <w:lang w:val="sl-SI"/>
        </w:rPr>
      </w:pPr>
    </w:p>
    <w:p w14:paraId="1DC1D6F8" w14:textId="494C9E3C" w:rsidR="00CC218F" w:rsidRPr="00731DEA" w:rsidRDefault="00CC218F" w:rsidP="00CC218F">
      <w:pPr>
        <w:pStyle w:val="zamik"/>
        <w:numPr>
          <w:ilvl w:val="0"/>
          <w:numId w:val="33"/>
        </w:numPr>
        <w:pBdr>
          <w:top w:val="none" w:sz="0" w:space="12" w:color="auto"/>
        </w:pBdr>
        <w:jc w:val="both"/>
        <w:rPr>
          <w:rFonts w:ascii="Arial" w:eastAsia="Arial" w:hAnsi="Arial" w:cs="Arial"/>
          <w:sz w:val="20"/>
          <w:szCs w:val="20"/>
          <w:lang w:val="sl-SI"/>
        </w:rPr>
      </w:pPr>
      <w:r w:rsidRPr="001F0070">
        <w:rPr>
          <w:rFonts w:ascii="Arial" w:eastAsia="Arial" w:hAnsi="Arial" w:cs="Arial"/>
          <w:sz w:val="20"/>
          <w:szCs w:val="20"/>
          <w:lang w:val="sl-SI"/>
        </w:rPr>
        <w:t>štirimestne zaporedne številke v tekočem letu</w:t>
      </w:r>
      <w:r>
        <w:rPr>
          <w:rFonts w:ascii="Arial" w:eastAsia="Arial" w:hAnsi="Arial" w:cs="Arial"/>
          <w:sz w:val="20"/>
          <w:szCs w:val="20"/>
          <w:lang w:val="sl-SI"/>
        </w:rPr>
        <w:t xml:space="preserve"> (npr. 0034)</w:t>
      </w:r>
      <w:r w:rsidRPr="001F0070">
        <w:rPr>
          <w:rFonts w:ascii="Arial" w:eastAsia="Arial" w:hAnsi="Arial" w:cs="Arial"/>
          <w:sz w:val="20"/>
          <w:szCs w:val="20"/>
          <w:lang w:val="sl-SI"/>
        </w:rPr>
        <w:t>.</w:t>
      </w:r>
      <w:r>
        <w:rPr>
          <w:rFonts w:ascii="Arial" w:eastAsia="Arial" w:hAnsi="Arial" w:cs="Arial"/>
          <w:sz w:val="20"/>
          <w:szCs w:val="20"/>
          <w:lang w:val="sl-SI"/>
        </w:rPr>
        <w:t xml:space="preserve"> Zaporedna številka v tekočem letu ni skupna zaporedna števil</w:t>
      </w:r>
      <w:r w:rsidR="00FD1BC0">
        <w:rPr>
          <w:rFonts w:ascii="Arial" w:eastAsia="Arial" w:hAnsi="Arial" w:cs="Arial"/>
          <w:sz w:val="20"/>
          <w:szCs w:val="20"/>
          <w:lang w:val="sl-SI"/>
        </w:rPr>
        <w:t>k</w:t>
      </w:r>
      <w:r>
        <w:rPr>
          <w:rFonts w:ascii="Arial" w:eastAsia="Arial" w:hAnsi="Arial" w:cs="Arial"/>
          <w:sz w:val="20"/>
          <w:szCs w:val="20"/>
          <w:lang w:val="sl-SI"/>
        </w:rPr>
        <w:t>a glede na vse EVA, ki so bile v danem letu predhodno že določene, temveč je omejena na posamezni organ, katerega proračunska šifra se upošteva pri določitvi EVA. Če torej določeni organ vnese v modularno ogrodje akt, ki je v danem letu njegov tretji zaporedni akt, se bo zaporedna številka ustvarila glede na zaporedje aktov tega organa (</w:t>
      </w:r>
      <w:r w:rsidR="00FD1BC0">
        <w:rPr>
          <w:rFonts w:ascii="Arial" w:eastAsia="Arial" w:hAnsi="Arial" w:cs="Arial"/>
          <w:sz w:val="20"/>
          <w:szCs w:val="20"/>
          <w:lang w:val="sl-SI"/>
        </w:rPr>
        <w:t xml:space="preserve">npr. </w:t>
      </w:r>
      <w:r>
        <w:rPr>
          <w:rFonts w:ascii="Arial" w:eastAsia="Arial" w:hAnsi="Arial" w:cs="Arial"/>
          <w:sz w:val="20"/>
          <w:szCs w:val="20"/>
          <w:lang w:val="sl-SI"/>
        </w:rPr>
        <w:t xml:space="preserve">2025-1517-0003) in ne glede na zaporedje (število) vseh aktov, ki so bili v danem letu že vneseni v modularno ogrodje.     </w:t>
      </w:r>
    </w:p>
    <w:p w14:paraId="3060A89C" w14:textId="77777777" w:rsidR="00CC218F" w:rsidRPr="001F0070" w:rsidRDefault="00CC218F" w:rsidP="00CC218F">
      <w:pPr>
        <w:pStyle w:val="zamik"/>
        <w:pBdr>
          <w:top w:val="none" w:sz="0" w:space="12" w:color="auto"/>
        </w:pBdr>
        <w:spacing w:before="210" w:after="210"/>
        <w:ind w:firstLine="0"/>
        <w:jc w:val="both"/>
        <w:rPr>
          <w:rFonts w:ascii="Arial" w:eastAsia="Arial" w:hAnsi="Arial" w:cs="Arial"/>
          <w:sz w:val="20"/>
          <w:lang w:val="sl-SI"/>
        </w:rPr>
      </w:pPr>
      <w:r>
        <w:rPr>
          <w:rFonts w:ascii="Arial" w:eastAsia="Arial" w:hAnsi="Arial" w:cs="Arial"/>
          <w:sz w:val="20"/>
          <w:szCs w:val="20"/>
          <w:lang w:val="sl-SI"/>
        </w:rPr>
        <w:t xml:space="preserve">Pri sestavi EVA velja izjema za </w:t>
      </w:r>
      <w:r>
        <w:rPr>
          <w:rFonts w:ascii="Arial" w:hAnsi="Arial" w:cs="Arial"/>
          <w:sz w:val="20"/>
          <w:szCs w:val="20"/>
          <w:lang w:val="sl-SI"/>
        </w:rPr>
        <w:t>akte</w:t>
      </w:r>
      <w:r w:rsidRPr="001F0070">
        <w:rPr>
          <w:rFonts w:ascii="Arial" w:hAnsi="Arial" w:cs="Arial"/>
          <w:sz w:val="20"/>
          <w:szCs w:val="20"/>
          <w:lang w:val="sl-SI"/>
        </w:rPr>
        <w:t xml:space="preserve"> </w:t>
      </w:r>
      <w:r>
        <w:rPr>
          <w:rFonts w:ascii="Arial" w:hAnsi="Arial" w:cs="Arial"/>
          <w:sz w:val="20"/>
          <w:szCs w:val="20"/>
          <w:lang w:val="sl-SI"/>
        </w:rPr>
        <w:t>d</w:t>
      </w:r>
      <w:r w:rsidRPr="001F0070">
        <w:rPr>
          <w:rFonts w:ascii="Arial" w:hAnsi="Arial" w:cs="Arial"/>
          <w:sz w:val="20"/>
          <w:szCs w:val="20"/>
          <w:lang w:val="sl-SI"/>
        </w:rPr>
        <w:t xml:space="preserve">ržavnega zbora, katerih predlagatelj ni </w:t>
      </w:r>
      <w:r>
        <w:rPr>
          <w:rFonts w:ascii="Arial" w:hAnsi="Arial" w:cs="Arial"/>
          <w:sz w:val="20"/>
          <w:szCs w:val="20"/>
          <w:lang w:val="sl-SI"/>
        </w:rPr>
        <w:t>v</w:t>
      </w:r>
      <w:r w:rsidRPr="001F0070">
        <w:rPr>
          <w:rFonts w:ascii="Arial" w:hAnsi="Arial" w:cs="Arial"/>
          <w:sz w:val="20"/>
          <w:szCs w:val="20"/>
          <w:lang w:val="sl-SI"/>
        </w:rPr>
        <w:t>lada</w:t>
      </w:r>
      <w:r>
        <w:rPr>
          <w:rFonts w:ascii="Arial" w:hAnsi="Arial" w:cs="Arial"/>
          <w:sz w:val="20"/>
          <w:szCs w:val="20"/>
          <w:lang w:val="sl-SI"/>
        </w:rPr>
        <w:t xml:space="preserve"> (npr. poslanski zakoni). </w:t>
      </w:r>
      <w:r w:rsidRPr="001F0070">
        <w:rPr>
          <w:rFonts w:ascii="Arial" w:hAnsi="Arial" w:cs="Arial"/>
          <w:sz w:val="20"/>
          <w:szCs w:val="20"/>
          <w:lang w:val="sl-SI"/>
        </w:rPr>
        <w:t xml:space="preserve">EVA </w:t>
      </w:r>
      <w:r>
        <w:rPr>
          <w:rFonts w:ascii="Arial" w:hAnsi="Arial" w:cs="Arial"/>
          <w:sz w:val="20"/>
          <w:szCs w:val="20"/>
          <w:lang w:val="sl-SI"/>
        </w:rPr>
        <w:t>je v teh primerih sestavljena</w:t>
      </w:r>
      <w:r w:rsidRPr="001F0070">
        <w:rPr>
          <w:rFonts w:ascii="Arial" w:hAnsi="Arial" w:cs="Arial"/>
          <w:sz w:val="20"/>
          <w:szCs w:val="20"/>
          <w:lang w:val="sl-SI"/>
        </w:rPr>
        <w:t xml:space="preserve"> iz: </w:t>
      </w:r>
    </w:p>
    <w:p w14:paraId="07312B36" w14:textId="77777777" w:rsidR="00CC218F" w:rsidRPr="001F0070" w:rsidRDefault="00CC218F" w:rsidP="00CC218F">
      <w:pPr>
        <w:pStyle w:val="zamik"/>
        <w:numPr>
          <w:ilvl w:val="0"/>
          <w:numId w:val="34"/>
        </w:numPr>
        <w:pBdr>
          <w:top w:val="none" w:sz="0" w:space="12" w:color="auto"/>
        </w:pBdr>
        <w:spacing w:before="60" w:after="60"/>
        <w:jc w:val="both"/>
        <w:rPr>
          <w:rFonts w:ascii="Arial" w:eastAsia="Arial" w:hAnsi="Arial" w:cs="Arial"/>
          <w:sz w:val="20"/>
          <w:lang w:val="sl-SI"/>
        </w:rPr>
      </w:pPr>
      <w:r w:rsidRPr="001F0070">
        <w:rPr>
          <w:rFonts w:ascii="Arial" w:eastAsia="Arial" w:hAnsi="Arial" w:cs="Arial"/>
          <w:sz w:val="20"/>
          <w:szCs w:val="20"/>
          <w:lang w:val="sl-SI"/>
        </w:rPr>
        <w:t xml:space="preserve">letnice nastopa mandata </w:t>
      </w:r>
      <w:r>
        <w:rPr>
          <w:rFonts w:ascii="Arial" w:eastAsia="Arial" w:hAnsi="Arial" w:cs="Arial"/>
          <w:sz w:val="20"/>
          <w:szCs w:val="20"/>
          <w:lang w:val="sl-SI"/>
        </w:rPr>
        <w:t>d</w:t>
      </w:r>
      <w:r w:rsidRPr="001F0070">
        <w:rPr>
          <w:rFonts w:ascii="Arial" w:eastAsia="Arial" w:hAnsi="Arial" w:cs="Arial"/>
          <w:sz w:val="20"/>
          <w:szCs w:val="20"/>
          <w:lang w:val="sl-SI"/>
        </w:rPr>
        <w:t xml:space="preserve">ržavnega zbora, v katerem je predlog </w:t>
      </w:r>
      <w:r>
        <w:rPr>
          <w:rFonts w:ascii="Arial" w:eastAsia="Arial" w:hAnsi="Arial" w:cs="Arial"/>
          <w:sz w:val="20"/>
          <w:szCs w:val="20"/>
          <w:lang w:val="sl-SI"/>
        </w:rPr>
        <w:t>zakona</w:t>
      </w:r>
      <w:r w:rsidRPr="001F0070">
        <w:rPr>
          <w:rFonts w:ascii="Arial" w:eastAsia="Arial" w:hAnsi="Arial" w:cs="Arial"/>
          <w:sz w:val="20"/>
          <w:szCs w:val="20"/>
          <w:lang w:val="sl-SI"/>
        </w:rPr>
        <w:t xml:space="preserve"> vložen v postopek</w:t>
      </w:r>
      <w:r>
        <w:rPr>
          <w:rFonts w:ascii="Arial" w:eastAsia="Arial" w:hAnsi="Arial" w:cs="Arial"/>
          <w:sz w:val="20"/>
          <w:szCs w:val="20"/>
          <w:lang w:val="sl-SI"/>
        </w:rPr>
        <w:t xml:space="preserve"> (npr. 2022)</w:t>
      </w:r>
      <w:r w:rsidRPr="001F0070">
        <w:rPr>
          <w:rFonts w:ascii="Arial" w:eastAsia="Arial" w:hAnsi="Arial" w:cs="Arial"/>
          <w:sz w:val="20"/>
          <w:szCs w:val="20"/>
          <w:lang w:val="sl-SI"/>
        </w:rPr>
        <w:t>,</w:t>
      </w:r>
    </w:p>
    <w:p w14:paraId="0453757C" w14:textId="77777777" w:rsidR="00CC218F" w:rsidRPr="00712824" w:rsidRDefault="00CC218F" w:rsidP="00CC218F">
      <w:pPr>
        <w:pStyle w:val="zamik"/>
        <w:numPr>
          <w:ilvl w:val="0"/>
          <w:numId w:val="34"/>
        </w:numPr>
        <w:pBdr>
          <w:top w:val="none" w:sz="0" w:space="12" w:color="auto"/>
        </w:pBdr>
        <w:spacing w:before="60" w:after="60"/>
        <w:jc w:val="both"/>
        <w:rPr>
          <w:rFonts w:ascii="Arial" w:eastAsia="Arial" w:hAnsi="Arial" w:cs="Arial"/>
          <w:sz w:val="20"/>
          <w:lang w:val="sl-SI"/>
        </w:rPr>
      </w:pPr>
      <w:r w:rsidRPr="00712824">
        <w:rPr>
          <w:rFonts w:ascii="Arial" w:eastAsia="Arial" w:hAnsi="Arial" w:cs="Arial"/>
          <w:sz w:val="20"/>
          <w:szCs w:val="20"/>
          <w:lang w:val="sl-SI"/>
        </w:rPr>
        <w:t>proračunske šifre državnega zbora</w:t>
      </w:r>
      <w:r>
        <w:rPr>
          <w:rFonts w:ascii="Arial" w:eastAsia="Arial" w:hAnsi="Arial" w:cs="Arial"/>
          <w:sz w:val="20"/>
          <w:szCs w:val="20"/>
          <w:lang w:val="sl-SI"/>
        </w:rPr>
        <w:t xml:space="preserve"> (1211)</w:t>
      </w:r>
      <w:r w:rsidRPr="00712824">
        <w:rPr>
          <w:rFonts w:ascii="Arial" w:eastAsia="Arial" w:hAnsi="Arial" w:cs="Arial"/>
          <w:sz w:val="20"/>
          <w:szCs w:val="20"/>
          <w:lang w:val="sl-SI"/>
        </w:rPr>
        <w:t xml:space="preserve"> in</w:t>
      </w:r>
    </w:p>
    <w:p w14:paraId="10CED8BC" w14:textId="77777777" w:rsidR="00CC218F" w:rsidRPr="00237EEB" w:rsidRDefault="00CC218F" w:rsidP="00CC218F">
      <w:pPr>
        <w:pStyle w:val="zamik"/>
        <w:numPr>
          <w:ilvl w:val="0"/>
          <w:numId w:val="34"/>
        </w:numPr>
        <w:pBdr>
          <w:top w:val="none" w:sz="0" w:space="12" w:color="auto"/>
        </w:pBdr>
        <w:spacing w:before="60" w:after="60"/>
        <w:ind w:left="357" w:hanging="357"/>
        <w:contextualSpacing/>
        <w:jc w:val="both"/>
        <w:rPr>
          <w:rFonts w:ascii="Arial" w:eastAsia="Arial" w:hAnsi="Arial" w:cs="Arial"/>
          <w:sz w:val="20"/>
          <w:lang w:val="sl-SI"/>
        </w:rPr>
      </w:pPr>
      <w:r w:rsidRPr="001F0070">
        <w:rPr>
          <w:rFonts w:ascii="Arial" w:eastAsia="Arial" w:hAnsi="Arial" w:cs="Arial"/>
          <w:sz w:val="20"/>
          <w:szCs w:val="20"/>
          <w:lang w:val="sl-SI"/>
        </w:rPr>
        <w:t xml:space="preserve">štirimestne številke, ki </w:t>
      </w:r>
      <w:r>
        <w:rPr>
          <w:rFonts w:ascii="Arial" w:eastAsia="Arial" w:hAnsi="Arial" w:cs="Arial"/>
          <w:sz w:val="20"/>
          <w:szCs w:val="20"/>
          <w:lang w:val="sl-SI"/>
        </w:rPr>
        <w:t>vsebuje prvi del</w:t>
      </w:r>
      <w:r w:rsidRPr="001F0070">
        <w:rPr>
          <w:rFonts w:ascii="Arial" w:eastAsia="Arial" w:hAnsi="Arial" w:cs="Arial"/>
          <w:sz w:val="20"/>
          <w:szCs w:val="20"/>
          <w:lang w:val="sl-SI"/>
        </w:rPr>
        <w:t xml:space="preserve"> EPA</w:t>
      </w:r>
      <w:r>
        <w:rPr>
          <w:rFonts w:ascii="Arial" w:eastAsia="Arial" w:hAnsi="Arial" w:cs="Arial"/>
          <w:sz w:val="20"/>
          <w:szCs w:val="20"/>
          <w:lang w:val="sl-SI"/>
        </w:rPr>
        <w:t xml:space="preserve"> (npr. 0034)</w:t>
      </w:r>
      <w:r w:rsidRPr="001F0070">
        <w:rPr>
          <w:rFonts w:ascii="Arial" w:eastAsia="Arial" w:hAnsi="Arial" w:cs="Arial"/>
          <w:sz w:val="20"/>
          <w:szCs w:val="20"/>
          <w:lang w:val="sl-SI"/>
        </w:rPr>
        <w:t>.</w:t>
      </w:r>
    </w:p>
    <w:p w14:paraId="3A761D78" w14:textId="77777777" w:rsidR="00237EEB" w:rsidRPr="00731DEA" w:rsidRDefault="00237EEB" w:rsidP="00237EEB">
      <w:pPr>
        <w:pStyle w:val="zamik"/>
        <w:pBdr>
          <w:top w:val="none" w:sz="0" w:space="12" w:color="auto"/>
        </w:pBdr>
        <w:spacing w:before="60" w:after="60"/>
        <w:ind w:firstLine="0"/>
        <w:contextualSpacing/>
        <w:jc w:val="both"/>
        <w:rPr>
          <w:rFonts w:ascii="Arial" w:eastAsia="Arial" w:hAnsi="Arial" w:cs="Arial"/>
          <w:sz w:val="20"/>
          <w:lang w:val="sl-SI"/>
        </w:rPr>
      </w:pPr>
    </w:p>
    <w:p w14:paraId="6A5D7119"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340A10">
        <w:rPr>
          <w:rFonts w:ascii="Arial" w:eastAsia="Arial" w:hAnsi="Arial" w:cs="Arial"/>
          <w:b/>
          <w:bCs/>
          <w:sz w:val="20"/>
          <w:szCs w:val="20"/>
          <w:lang w:val="sl-SI"/>
        </w:rPr>
        <w:t xml:space="preserve">K </w:t>
      </w:r>
      <w:r>
        <w:rPr>
          <w:rFonts w:ascii="Arial" w:eastAsia="Arial" w:hAnsi="Arial" w:cs="Arial"/>
          <w:b/>
          <w:bCs/>
          <w:sz w:val="20"/>
          <w:szCs w:val="20"/>
          <w:lang w:val="sl-SI"/>
        </w:rPr>
        <w:t>5</w:t>
      </w:r>
      <w:r w:rsidRPr="00340A10">
        <w:rPr>
          <w:rFonts w:ascii="Arial" w:eastAsia="Arial" w:hAnsi="Arial" w:cs="Arial"/>
          <w:b/>
          <w:bCs/>
          <w:sz w:val="20"/>
          <w:szCs w:val="20"/>
          <w:lang w:val="sl-SI"/>
        </w:rPr>
        <w:t>. členu</w:t>
      </w:r>
    </w:p>
    <w:p w14:paraId="1B12E385" w14:textId="24285907" w:rsidR="0050618A" w:rsidRDefault="00CC218F" w:rsidP="00CC218F">
      <w:pPr>
        <w:pStyle w:val="zamik"/>
        <w:pBdr>
          <w:top w:val="none" w:sz="0" w:space="12" w:color="auto"/>
        </w:pBdr>
        <w:spacing w:before="60" w:after="60"/>
        <w:ind w:firstLine="0"/>
        <w:jc w:val="both"/>
        <w:rPr>
          <w:rFonts w:ascii="Arial" w:eastAsia="Arial" w:hAnsi="Arial" w:cs="Arial"/>
          <w:sz w:val="20"/>
          <w:szCs w:val="20"/>
          <w:lang w:val="sl-SI"/>
        </w:rPr>
      </w:pPr>
      <w:r w:rsidRPr="00712824">
        <w:rPr>
          <w:rFonts w:ascii="Arial" w:eastAsia="Arial" w:hAnsi="Arial" w:cs="Arial"/>
          <w:sz w:val="20"/>
          <w:szCs w:val="20"/>
          <w:lang w:val="sl-SI"/>
        </w:rPr>
        <w:t>S</w:t>
      </w:r>
      <w:r>
        <w:rPr>
          <w:rFonts w:ascii="Arial" w:eastAsia="Arial" w:hAnsi="Arial" w:cs="Arial"/>
          <w:sz w:val="20"/>
          <w:szCs w:val="20"/>
          <w:lang w:val="sl-SI"/>
        </w:rPr>
        <w:t xml:space="preserve"> tem členom se določa sestava EDA, ki se</w:t>
      </w:r>
      <w:r w:rsidRPr="004F1361">
        <w:rPr>
          <w:rFonts w:ascii="Arial" w:eastAsia="Arial" w:hAnsi="Arial" w:cs="Arial"/>
          <w:sz w:val="20"/>
          <w:szCs w:val="20"/>
          <w:lang w:val="sl-SI"/>
        </w:rPr>
        <w:t xml:space="preserve"> določi aktom, katerih izdajatelji so drugi državni organi, organi samoupravnih lokalnih skupnosti in nosilci javnih pooblastil, razen </w:t>
      </w:r>
      <w:r>
        <w:rPr>
          <w:rFonts w:ascii="Arial" w:eastAsia="Arial" w:hAnsi="Arial" w:cs="Arial"/>
          <w:sz w:val="20"/>
          <w:szCs w:val="20"/>
          <w:lang w:val="sl-SI"/>
        </w:rPr>
        <w:t xml:space="preserve">aktom, katerih izdajatelji so </w:t>
      </w:r>
      <w:r w:rsidRPr="004F1361">
        <w:rPr>
          <w:rFonts w:ascii="Arial" w:eastAsia="Arial" w:hAnsi="Arial" w:cs="Arial"/>
          <w:sz w:val="20"/>
          <w:szCs w:val="20"/>
          <w:lang w:val="sl-SI"/>
        </w:rPr>
        <w:t>drugi državni organi, organi samoupravnih lokalnih skupnosti in nosilci javnih pooblastil</w:t>
      </w:r>
      <w:r>
        <w:rPr>
          <w:rFonts w:ascii="Arial" w:eastAsia="Arial" w:hAnsi="Arial" w:cs="Arial"/>
          <w:sz w:val="20"/>
          <w:szCs w:val="20"/>
          <w:lang w:val="sl-SI"/>
        </w:rPr>
        <w:t xml:space="preserve"> ter</w:t>
      </w:r>
      <w:r w:rsidRPr="004F1361">
        <w:rPr>
          <w:rFonts w:ascii="Arial" w:eastAsia="Arial" w:hAnsi="Arial" w:cs="Arial"/>
          <w:sz w:val="20"/>
          <w:szCs w:val="20"/>
          <w:lang w:val="sl-SI"/>
        </w:rPr>
        <w:t xml:space="preserve"> jih organi državne uprave predložijo v obravnavo tem organom.</w:t>
      </w:r>
      <w:r>
        <w:rPr>
          <w:rFonts w:ascii="Arial" w:eastAsia="Arial" w:hAnsi="Arial" w:cs="Arial"/>
          <w:sz w:val="20"/>
          <w:szCs w:val="20"/>
          <w:lang w:val="sl-SI"/>
        </w:rPr>
        <w:t xml:space="preserve"> Primer takega akta je predlog zakona, ki ga predlaga vlada v obravnavo državnemu zboru</w:t>
      </w:r>
      <w:r w:rsidR="0050618A">
        <w:rPr>
          <w:rFonts w:ascii="Arial" w:eastAsia="Arial" w:hAnsi="Arial" w:cs="Arial"/>
          <w:sz w:val="20"/>
          <w:szCs w:val="20"/>
          <w:lang w:val="sl-SI"/>
        </w:rPr>
        <w:t xml:space="preserve">, ali </w:t>
      </w:r>
      <w:r w:rsidR="0050618A" w:rsidRPr="0050618A">
        <w:rPr>
          <w:rFonts w:ascii="Arial" w:eastAsia="Arial" w:hAnsi="Arial" w:cs="Arial"/>
          <w:sz w:val="20"/>
          <w:szCs w:val="20"/>
          <w:lang w:val="sl-SI"/>
        </w:rPr>
        <w:t>predlog zakon</w:t>
      </w:r>
      <w:r w:rsidR="0050618A">
        <w:rPr>
          <w:rFonts w:ascii="Arial" w:eastAsia="Arial" w:hAnsi="Arial" w:cs="Arial"/>
          <w:sz w:val="20"/>
          <w:szCs w:val="20"/>
          <w:lang w:val="sl-SI"/>
        </w:rPr>
        <w:t>a</w:t>
      </w:r>
      <w:r w:rsidR="0050618A" w:rsidRPr="0050618A">
        <w:rPr>
          <w:rFonts w:ascii="Arial" w:eastAsia="Arial" w:hAnsi="Arial" w:cs="Arial"/>
          <w:sz w:val="20"/>
          <w:szCs w:val="20"/>
          <w:lang w:val="sl-SI"/>
        </w:rPr>
        <w:t xml:space="preserve"> in drug</w:t>
      </w:r>
      <w:r w:rsidR="0050618A">
        <w:rPr>
          <w:rFonts w:ascii="Arial" w:eastAsia="Arial" w:hAnsi="Arial" w:cs="Arial"/>
          <w:sz w:val="20"/>
          <w:szCs w:val="20"/>
          <w:lang w:val="sl-SI"/>
        </w:rPr>
        <w:t>ega</w:t>
      </w:r>
      <w:r w:rsidR="0050618A" w:rsidRPr="0050618A">
        <w:rPr>
          <w:rFonts w:ascii="Arial" w:eastAsia="Arial" w:hAnsi="Arial" w:cs="Arial"/>
          <w:sz w:val="20"/>
          <w:szCs w:val="20"/>
          <w:lang w:val="sl-SI"/>
        </w:rPr>
        <w:t xml:space="preserve"> predpis</w:t>
      </w:r>
      <w:r w:rsidR="0050618A">
        <w:rPr>
          <w:rFonts w:ascii="Arial" w:eastAsia="Arial" w:hAnsi="Arial" w:cs="Arial"/>
          <w:sz w:val="20"/>
          <w:szCs w:val="20"/>
          <w:lang w:val="sl-SI"/>
        </w:rPr>
        <w:t>a</w:t>
      </w:r>
      <w:r w:rsidR="0050618A" w:rsidRPr="0050618A">
        <w:rPr>
          <w:rFonts w:ascii="Arial" w:eastAsia="Arial" w:hAnsi="Arial" w:cs="Arial"/>
          <w:sz w:val="20"/>
          <w:szCs w:val="20"/>
          <w:lang w:val="sl-SI"/>
        </w:rPr>
        <w:t xml:space="preserve">, ki zadevajo pristojnosti, delovanje in financiranje občin, ki jih vlada ali minister pošlje v obravnavo združenjem občin v skladu s 94. členom </w:t>
      </w:r>
      <w:r w:rsidR="0050618A">
        <w:rPr>
          <w:rFonts w:ascii="Arial" w:eastAsia="Arial" w:hAnsi="Arial" w:cs="Arial"/>
          <w:sz w:val="20"/>
          <w:szCs w:val="20"/>
          <w:lang w:val="sl-SI"/>
        </w:rPr>
        <w:t>Zakona o lokalni samoupravi</w:t>
      </w:r>
      <w:r w:rsidR="0050618A" w:rsidRPr="0050618A">
        <w:rPr>
          <w:rFonts w:ascii="Arial" w:eastAsia="Arial" w:hAnsi="Arial" w:cs="Arial"/>
          <w:sz w:val="20"/>
          <w:szCs w:val="20"/>
          <w:lang w:val="sl-SI"/>
        </w:rPr>
        <w:t>.</w:t>
      </w:r>
    </w:p>
    <w:p w14:paraId="5A52EEC9" w14:textId="77777777" w:rsidR="0050618A" w:rsidRDefault="0050618A" w:rsidP="00CC218F">
      <w:pPr>
        <w:pStyle w:val="zamik"/>
        <w:pBdr>
          <w:top w:val="none" w:sz="0" w:space="12" w:color="auto"/>
        </w:pBdr>
        <w:spacing w:before="60" w:after="60"/>
        <w:ind w:firstLine="0"/>
        <w:jc w:val="both"/>
        <w:rPr>
          <w:rFonts w:ascii="Arial" w:eastAsia="Arial" w:hAnsi="Arial" w:cs="Arial"/>
          <w:sz w:val="20"/>
          <w:szCs w:val="20"/>
          <w:lang w:val="sl-SI"/>
        </w:rPr>
      </w:pPr>
    </w:p>
    <w:p w14:paraId="1DC8ACE4" w14:textId="031511A7" w:rsidR="00CC218F" w:rsidRPr="004F1361" w:rsidRDefault="00CC218F" w:rsidP="00CC218F">
      <w:pPr>
        <w:pStyle w:val="zamik"/>
        <w:pBdr>
          <w:top w:val="none" w:sz="0" w:space="12" w:color="auto"/>
        </w:pBdr>
        <w:spacing w:before="60" w:after="60"/>
        <w:ind w:firstLine="0"/>
        <w:jc w:val="both"/>
        <w:rPr>
          <w:rFonts w:ascii="Arial" w:eastAsia="Arial" w:hAnsi="Arial" w:cs="Arial"/>
          <w:sz w:val="20"/>
          <w:szCs w:val="20"/>
          <w:lang w:val="sl-SI"/>
        </w:rPr>
      </w:pPr>
      <w:r>
        <w:rPr>
          <w:rFonts w:ascii="Arial" w:eastAsia="Arial" w:hAnsi="Arial" w:cs="Arial"/>
          <w:sz w:val="20"/>
          <w:szCs w:val="20"/>
          <w:lang w:val="sl-SI"/>
        </w:rPr>
        <w:t xml:space="preserve">Zanj se v modularnem ogrodju določi EVA, vodi pa se tudi EPA, ko je ta v državnem zboru določena zaradi začetka zakonodajnega postopka po prejemu predloga zakona v državni zbor. Tovrstnemu predlogu zakona se EDA torej ne določa. </w:t>
      </w:r>
    </w:p>
    <w:p w14:paraId="369D7461" w14:textId="3D62AAC4" w:rsidR="00CC218F" w:rsidRPr="004F1361"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EDA se določi v modularnem ogrodju, ko </w:t>
      </w:r>
      <w:r w:rsidRPr="004F1361">
        <w:rPr>
          <w:rFonts w:ascii="Arial" w:eastAsia="Arial" w:hAnsi="Arial" w:cs="Arial"/>
          <w:sz w:val="20"/>
          <w:szCs w:val="20"/>
          <w:lang w:val="sl-SI"/>
        </w:rPr>
        <w:t>drugi državni organi</w:t>
      </w:r>
      <w:r>
        <w:rPr>
          <w:rFonts w:ascii="Arial" w:eastAsia="Arial" w:hAnsi="Arial" w:cs="Arial"/>
          <w:sz w:val="20"/>
          <w:szCs w:val="20"/>
          <w:lang w:val="sl-SI"/>
        </w:rPr>
        <w:t xml:space="preserve"> (opredeljeni v 5. točki 3. člena ZOUL)</w:t>
      </w:r>
      <w:r w:rsidRPr="004F1361">
        <w:rPr>
          <w:rFonts w:ascii="Arial" w:eastAsia="Arial" w:hAnsi="Arial" w:cs="Arial"/>
          <w:sz w:val="20"/>
          <w:szCs w:val="20"/>
          <w:lang w:val="sl-SI"/>
        </w:rPr>
        <w:t>, organi samoupravnih lokalnih skupnosti in nosilci javnih pooblastil</w:t>
      </w:r>
      <w:r>
        <w:rPr>
          <w:rFonts w:ascii="Arial" w:eastAsia="Arial" w:hAnsi="Arial" w:cs="Arial"/>
          <w:sz w:val="20"/>
          <w:szCs w:val="20"/>
          <w:lang w:val="sl-SI"/>
        </w:rPr>
        <w:t xml:space="preserve"> evidentirajo akt v</w:t>
      </w:r>
      <w:r w:rsidRPr="004F1361">
        <w:rPr>
          <w:rFonts w:ascii="Arial" w:eastAsia="Arial" w:hAnsi="Arial" w:cs="Arial"/>
          <w:sz w:val="20"/>
          <w:szCs w:val="20"/>
          <w:lang w:val="sl-SI"/>
        </w:rPr>
        <w:t xml:space="preserve"> modularn</w:t>
      </w:r>
      <w:r>
        <w:rPr>
          <w:rFonts w:ascii="Arial" w:eastAsia="Arial" w:hAnsi="Arial" w:cs="Arial"/>
          <w:sz w:val="20"/>
          <w:szCs w:val="20"/>
          <w:lang w:val="sl-SI"/>
        </w:rPr>
        <w:t>em</w:t>
      </w:r>
      <w:r w:rsidRPr="004F1361">
        <w:rPr>
          <w:rFonts w:ascii="Arial" w:eastAsia="Arial" w:hAnsi="Arial" w:cs="Arial"/>
          <w:sz w:val="20"/>
          <w:szCs w:val="20"/>
          <w:lang w:val="sl-SI"/>
        </w:rPr>
        <w:t xml:space="preserve"> ogrodj</w:t>
      </w:r>
      <w:r>
        <w:rPr>
          <w:rFonts w:ascii="Arial" w:eastAsia="Arial" w:hAnsi="Arial" w:cs="Arial"/>
          <w:sz w:val="20"/>
          <w:szCs w:val="20"/>
          <w:lang w:val="sl-SI"/>
        </w:rPr>
        <w:t>u, kar je praviloma ob njegove</w:t>
      </w:r>
      <w:r w:rsidR="00FD1BC0">
        <w:rPr>
          <w:rFonts w:ascii="Arial" w:eastAsia="Arial" w:hAnsi="Arial" w:cs="Arial"/>
          <w:sz w:val="20"/>
          <w:szCs w:val="20"/>
          <w:lang w:val="sl-SI"/>
        </w:rPr>
        <w:t>m</w:t>
      </w:r>
      <w:r>
        <w:rPr>
          <w:rFonts w:ascii="Arial" w:eastAsia="Arial" w:hAnsi="Arial" w:cs="Arial"/>
          <w:sz w:val="20"/>
          <w:szCs w:val="20"/>
          <w:lang w:val="sl-SI"/>
        </w:rPr>
        <w:t xml:space="preserve"> načrtovanju oziroma pripravi. </w:t>
      </w:r>
      <w:r w:rsidRPr="004F1361">
        <w:rPr>
          <w:rFonts w:ascii="Arial" w:eastAsia="Arial" w:hAnsi="Arial" w:cs="Arial"/>
          <w:sz w:val="20"/>
          <w:szCs w:val="20"/>
          <w:lang w:val="sl-SI"/>
        </w:rPr>
        <w:t xml:space="preserve"> </w:t>
      </w:r>
    </w:p>
    <w:p w14:paraId="51868700"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sidRPr="004F1361">
        <w:rPr>
          <w:rFonts w:ascii="Arial" w:eastAsia="Arial" w:hAnsi="Arial" w:cs="Arial"/>
          <w:sz w:val="20"/>
          <w:szCs w:val="20"/>
          <w:lang w:val="sl-SI"/>
        </w:rPr>
        <w:t>EDA</w:t>
      </w:r>
      <w:r>
        <w:rPr>
          <w:rFonts w:ascii="Arial" w:eastAsia="Arial" w:hAnsi="Arial" w:cs="Arial"/>
          <w:sz w:val="20"/>
          <w:szCs w:val="20"/>
          <w:lang w:val="sl-SI"/>
        </w:rPr>
        <w:t xml:space="preserve"> je sestavljena iz:</w:t>
      </w:r>
    </w:p>
    <w:p w14:paraId="30F5FC11" w14:textId="77777777" w:rsidR="00CC218F" w:rsidRDefault="00CC218F" w:rsidP="00CC218F">
      <w:pPr>
        <w:pStyle w:val="zamik"/>
        <w:numPr>
          <w:ilvl w:val="0"/>
          <w:numId w:val="36"/>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t>letnice</w:t>
      </w:r>
      <w:r w:rsidRPr="001F0070">
        <w:rPr>
          <w:rFonts w:ascii="Arial" w:eastAsia="Arial" w:hAnsi="Arial" w:cs="Arial"/>
          <w:sz w:val="20"/>
          <w:szCs w:val="20"/>
          <w:lang w:val="sl-SI"/>
        </w:rPr>
        <w:t xml:space="preserve">, </w:t>
      </w:r>
      <w:r>
        <w:rPr>
          <w:rFonts w:ascii="Arial" w:eastAsia="Arial" w:hAnsi="Arial" w:cs="Arial"/>
          <w:sz w:val="20"/>
          <w:szCs w:val="20"/>
          <w:lang w:val="sl-SI"/>
        </w:rPr>
        <w:t xml:space="preserve">ki označuje leto, </w:t>
      </w:r>
      <w:r w:rsidRPr="001F0070">
        <w:rPr>
          <w:rFonts w:ascii="Arial" w:eastAsia="Arial" w:hAnsi="Arial" w:cs="Arial"/>
          <w:sz w:val="20"/>
          <w:szCs w:val="20"/>
          <w:lang w:val="sl-SI"/>
        </w:rPr>
        <w:t>v katerem se začne priprava akta v modularnem ogrodju</w:t>
      </w:r>
      <w:r>
        <w:rPr>
          <w:rFonts w:ascii="Arial" w:eastAsia="Arial" w:hAnsi="Arial" w:cs="Arial"/>
          <w:sz w:val="20"/>
          <w:szCs w:val="20"/>
          <w:lang w:val="sl-SI"/>
        </w:rPr>
        <w:t xml:space="preserve"> (npr. 2025)</w:t>
      </w:r>
      <w:r w:rsidRPr="001F0070">
        <w:rPr>
          <w:rFonts w:ascii="Arial" w:eastAsia="Arial" w:hAnsi="Arial" w:cs="Arial"/>
          <w:sz w:val="20"/>
          <w:szCs w:val="20"/>
          <w:lang w:val="sl-SI"/>
        </w:rPr>
        <w:t>,</w:t>
      </w:r>
    </w:p>
    <w:p w14:paraId="67D3F5AF" w14:textId="022BEF88" w:rsidR="00CC218F" w:rsidRPr="00FD25F7" w:rsidRDefault="00CC218F" w:rsidP="00CC218F">
      <w:pPr>
        <w:pStyle w:val="zamik"/>
        <w:numPr>
          <w:ilvl w:val="0"/>
          <w:numId w:val="36"/>
        </w:numPr>
        <w:pBdr>
          <w:top w:val="none" w:sz="0" w:space="12" w:color="auto"/>
        </w:pBdr>
        <w:spacing w:before="60" w:after="60"/>
        <w:jc w:val="both"/>
        <w:rPr>
          <w:rFonts w:ascii="Arial" w:eastAsia="Arial" w:hAnsi="Arial" w:cs="Arial"/>
          <w:sz w:val="20"/>
          <w:szCs w:val="20"/>
          <w:lang w:val="sl-SI"/>
        </w:rPr>
      </w:pPr>
      <w:r w:rsidRPr="00FD25F7">
        <w:rPr>
          <w:rFonts w:ascii="Arial" w:eastAsia="Arial" w:hAnsi="Arial" w:cs="Arial"/>
          <w:sz w:val="20"/>
          <w:szCs w:val="20"/>
          <w:lang w:val="sl-SI"/>
        </w:rPr>
        <w:t xml:space="preserve">matične številke izdajatelja akta </w:t>
      </w:r>
      <w:r>
        <w:rPr>
          <w:rFonts w:ascii="Arial" w:eastAsia="Arial" w:hAnsi="Arial" w:cs="Arial"/>
          <w:sz w:val="20"/>
          <w:szCs w:val="20"/>
          <w:lang w:val="sl-SI"/>
        </w:rPr>
        <w:t xml:space="preserve">(npr. </w:t>
      </w:r>
      <w:r w:rsidRPr="00FD25F7">
        <w:rPr>
          <w:rFonts w:ascii="Arial" w:eastAsia="Arial" w:hAnsi="Arial" w:cs="Arial"/>
          <w:sz w:val="20"/>
          <w:szCs w:val="20"/>
          <w:lang w:val="sl-SI"/>
        </w:rPr>
        <w:t>1993666000</w:t>
      </w:r>
      <w:r>
        <w:rPr>
          <w:rFonts w:ascii="Arial" w:eastAsia="Arial" w:hAnsi="Arial" w:cs="Arial"/>
          <w:sz w:val="20"/>
          <w:szCs w:val="20"/>
          <w:lang w:val="sl-SI"/>
        </w:rPr>
        <w:t>)</w:t>
      </w:r>
      <w:r w:rsidR="00FD1BC0">
        <w:rPr>
          <w:rFonts w:ascii="Arial" w:eastAsia="Arial" w:hAnsi="Arial" w:cs="Arial"/>
          <w:sz w:val="20"/>
          <w:szCs w:val="20"/>
          <w:lang w:val="sl-SI"/>
        </w:rPr>
        <w:t xml:space="preserve"> in</w:t>
      </w:r>
    </w:p>
    <w:p w14:paraId="49852ECA" w14:textId="5E6F938A" w:rsidR="00CC218F" w:rsidRDefault="00CC218F" w:rsidP="0078032B">
      <w:pPr>
        <w:pStyle w:val="zamik"/>
        <w:numPr>
          <w:ilvl w:val="0"/>
          <w:numId w:val="36"/>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t>zaporedne številke (</w:t>
      </w:r>
      <w:r w:rsidR="002579EB">
        <w:rPr>
          <w:rFonts w:ascii="Arial" w:eastAsia="Arial" w:hAnsi="Arial" w:cs="Arial"/>
          <w:sz w:val="20"/>
          <w:szCs w:val="20"/>
          <w:lang w:val="sl-SI"/>
        </w:rPr>
        <w:t xml:space="preserve">npr. </w:t>
      </w:r>
      <w:r>
        <w:rPr>
          <w:rFonts w:ascii="Arial" w:eastAsia="Arial" w:hAnsi="Arial" w:cs="Arial"/>
          <w:sz w:val="20"/>
          <w:szCs w:val="20"/>
          <w:lang w:val="sl-SI"/>
        </w:rPr>
        <w:t xml:space="preserve">0025). </w:t>
      </w:r>
    </w:p>
    <w:p w14:paraId="1560CAA9" w14:textId="77777777" w:rsidR="00CC218F" w:rsidRDefault="00CC218F" w:rsidP="00CC218F">
      <w:pPr>
        <w:pStyle w:val="zamik"/>
        <w:pBdr>
          <w:top w:val="none" w:sz="0" w:space="12" w:color="auto"/>
        </w:pBdr>
        <w:spacing w:before="60" w:after="60"/>
        <w:ind w:firstLine="0"/>
        <w:jc w:val="both"/>
        <w:rPr>
          <w:rFonts w:ascii="Arial" w:eastAsia="Arial" w:hAnsi="Arial" w:cs="Arial"/>
          <w:sz w:val="20"/>
          <w:szCs w:val="20"/>
          <w:lang w:val="sl-SI"/>
        </w:rPr>
      </w:pPr>
    </w:p>
    <w:p w14:paraId="3D4B6F9D" w14:textId="7443CD77" w:rsidR="00CC218F" w:rsidRPr="00FD25F7" w:rsidRDefault="00CC218F" w:rsidP="00CC218F">
      <w:pPr>
        <w:pStyle w:val="zamik"/>
        <w:pBdr>
          <w:top w:val="none" w:sz="0" w:space="12" w:color="auto"/>
        </w:pBdr>
        <w:spacing w:before="60" w:after="60"/>
        <w:ind w:firstLine="0"/>
        <w:jc w:val="both"/>
        <w:rPr>
          <w:rFonts w:ascii="Arial" w:eastAsia="Arial" w:hAnsi="Arial" w:cs="Arial"/>
          <w:sz w:val="20"/>
          <w:szCs w:val="20"/>
          <w:lang w:val="sl-SI"/>
        </w:rPr>
      </w:pPr>
      <w:r>
        <w:rPr>
          <w:rFonts w:ascii="Arial" w:eastAsia="Arial" w:hAnsi="Arial" w:cs="Arial"/>
          <w:sz w:val="20"/>
          <w:szCs w:val="20"/>
          <w:lang w:val="sl-SI"/>
        </w:rPr>
        <w:t xml:space="preserve">Matična številka izdajatelja akta se pridobiva iz Poslovnega registra Slovenije in je v skladu z 10. členom Uredbe </w:t>
      </w:r>
      <w:r w:rsidRPr="00FD25F7">
        <w:rPr>
          <w:rFonts w:ascii="Arial" w:eastAsia="Arial" w:hAnsi="Arial" w:cs="Arial"/>
          <w:sz w:val="20"/>
          <w:szCs w:val="20"/>
          <w:lang w:val="sl-SI"/>
        </w:rPr>
        <w:t>o vodenju in vzdrževanju Poslovnega registra Slovenije (Uradni list RS, št. 30/19)</w:t>
      </w:r>
      <w:r>
        <w:rPr>
          <w:rFonts w:ascii="Arial" w:eastAsia="Arial" w:hAnsi="Arial" w:cs="Arial"/>
          <w:sz w:val="20"/>
          <w:szCs w:val="20"/>
          <w:lang w:val="sl-SI"/>
        </w:rPr>
        <w:t xml:space="preserve"> za poslovne subjekte sestavljena </w:t>
      </w:r>
      <w:r w:rsidRPr="00FD25F7">
        <w:rPr>
          <w:rFonts w:ascii="Arial" w:eastAsia="Arial" w:hAnsi="Arial" w:cs="Arial"/>
          <w:sz w:val="20"/>
          <w:szCs w:val="20"/>
          <w:lang w:val="sl-SI"/>
        </w:rPr>
        <w:t xml:space="preserve">iz šestmestne zaporedne številke, na sedmem mestu je kontrolna številka, na zadnjih treh mestih </w:t>
      </w:r>
      <w:r w:rsidR="00045C5B">
        <w:rPr>
          <w:rFonts w:ascii="Arial" w:eastAsia="Arial" w:hAnsi="Arial" w:cs="Arial"/>
          <w:sz w:val="20"/>
          <w:szCs w:val="20"/>
          <w:lang w:val="sl-SI"/>
        </w:rPr>
        <w:t xml:space="preserve">pa </w:t>
      </w:r>
      <w:r w:rsidRPr="00FD25F7">
        <w:rPr>
          <w:rFonts w:ascii="Arial" w:eastAsia="Arial" w:hAnsi="Arial" w:cs="Arial"/>
          <w:sz w:val="20"/>
          <w:szCs w:val="20"/>
          <w:lang w:val="sl-SI"/>
        </w:rPr>
        <w:t>so ničle</w:t>
      </w:r>
      <w:r>
        <w:rPr>
          <w:rFonts w:ascii="Arial" w:eastAsia="Arial" w:hAnsi="Arial" w:cs="Arial"/>
          <w:sz w:val="20"/>
          <w:szCs w:val="20"/>
          <w:lang w:val="sl-SI"/>
        </w:rPr>
        <w:t xml:space="preserve">. </w:t>
      </w:r>
    </w:p>
    <w:p w14:paraId="1205B90C" w14:textId="77777777" w:rsidR="00CC218F" w:rsidRDefault="00CC218F" w:rsidP="00CC218F">
      <w:pPr>
        <w:pStyle w:val="zamik"/>
        <w:pBdr>
          <w:top w:val="none" w:sz="0" w:space="12" w:color="auto"/>
        </w:pBdr>
        <w:spacing w:before="60" w:after="60"/>
        <w:ind w:firstLine="0"/>
        <w:jc w:val="both"/>
        <w:rPr>
          <w:rFonts w:ascii="Arial" w:eastAsia="Arial" w:hAnsi="Arial" w:cs="Arial"/>
          <w:sz w:val="20"/>
          <w:szCs w:val="20"/>
          <w:lang w:val="sl-SI"/>
        </w:rPr>
      </w:pPr>
    </w:p>
    <w:p w14:paraId="0098C121" w14:textId="0D1B58D4" w:rsidR="00CC218F" w:rsidRPr="00310505" w:rsidRDefault="00CC218F" w:rsidP="00CC218F">
      <w:pPr>
        <w:pStyle w:val="zamik"/>
        <w:pBdr>
          <w:top w:val="none" w:sz="0" w:space="12" w:color="auto"/>
        </w:pBdr>
        <w:spacing w:before="60" w:after="60"/>
        <w:ind w:firstLine="0"/>
        <w:jc w:val="both"/>
        <w:rPr>
          <w:rFonts w:ascii="Arial" w:eastAsia="Arial" w:hAnsi="Arial" w:cs="Arial"/>
          <w:sz w:val="20"/>
          <w:szCs w:val="20"/>
          <w:lang w:val="sl-SI"/>
        </w:rPr>
      </w:pPr>
      <w:r>
        <w:rPr>
          <w:rFonts w:ascii="Arial" w:eastAsia="Arial" w:hAnsi="Arial" w:cs="Arial"/>
          <w:sz w:val="20"/>
          <w:szCs w:val="20"/>
          <w:lang w:val="sl-SI"/>
        </w:rPr>
        <w:t>Za zaporedn</w:t>
      </w:r>
      <w:r w:rsidR="00045C5B">
        <w:rPr>
          <w:rFonts w:ascii="Arial" w:eastAsia="Arial" w:hAnsi="Arial" w:cs="Arial"/>
          <w:sz w:val="20"/>
          <w:szCs w:val="20"/>
          <w:lang w:val="sl-SI"/>
        </w:rPr>
        <w:t>o</w:t>
      </w:r>
      <w:r>
        <w:rPr>
          <w:rFonts w:ascii="Arial" w:eastAsia="Arial" w:hAnsi="Arial" w:cs="Arial"/>
          <w:sz w:val="20"/>
          <w:szCs w:val="20"/>
          <w:lang w:val="sl-SI"/>
        </w:rPr>
        <w:t xml:space="preserve"> številko velja enako kot v primeru določitve EVA, tj. da se ustvari glede na zaporedje aktov tega organa z zadevno matično številko.</w:t>
      </w:r>
    </w:p>
    <w:p w14:paraId="7F35B233"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Pr>
          <w:rFonts w:ascii="Arial" w:eastAsia="Arial" w:hAnsi="Arial" w:cs="Arial"/>
          <w:b/>
          <w:bCs/>
          <w:sz w:val="20"/>
          <w:szCs w:val="20"/>
          <w:lang w:val="sl-SI"/>
        </w:rPr>
        <w:t>K 6. členu</w:t>
      </w:r>
    </w:p>
    <w:p w14:paraId="4A025CF8" w14:textId="77777777" w:rsidR="00CC218F" w:rsidRPr="004F1361"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SOP je številka, ki se aktu določi o</w:t>
      </w:r>
      <w:r w:rsidRPr="004F1361">
        <w:rPr>
          <w:rFonts w:ascii="Arial" w:eastAsia="Arial" w:hAnsi="Arial" w:cs="Arial"/>
          <w:sz w:val="20"/>
          <w:szCs w:val="20"/>
          <w:lang w:val="sl-SI"/>
        </w:rPr>
        <w:t xml:space="preserve">b </w:t>
      </w:r>
      <w:r>
        <w:rPr>
          <w:rFonts w:ascii="Arial" w:eastAsia="Arial" w:hAnsi="Arial" w:cs="Arial"/>
          <w:sz w:val="20"/>
          <w:szCs w:val="20"/>
          <w:lang w:val="sl-SI"/>
        </w:rPr>
        <w:t xml:space="preserve">njegovi </w:t>
      </w:r>
      <w:r w:rsidRPr="004F1361">
        <w:rPr>
          <w:rFonts w:ascii="Arial" w:eastAsia="Arial" w:hAnsi="Arial" w:cs="Arial"/>
          <w:sz w:val="20"/>
          <w:szCs w:val="20"/>
          <w:lang w:val="sl-SI"/>
        </w:rPr>
        <w:t xml:space="preserve">objavi v uradnem listu </w:t>
      </w:r>
      <w:r>
        <w:rPr>
          <w:rFonts w:ascii="Arial" w:eastAsia="Arial" w:hAnsi="Arial" w:cs="Arial"/>
          <w:sz w:val="20"/>
          <w:szCs w:val="20"/>
          <w:lang w:val="sl-SI"/>
        </w:rPr>
        <w:t>in je sestavljena iz:</w:t>
      </w:r>
    </w:p>
    <w:p w14:paraId="57B560A5" w14:textId="77777777" w:rsidR="00CC218F" w:rsidRPr="0074660E" w:rsidRDefault="00CC218F" w:rsidP="00CC218F">
      <w:pPr>
        <w:pStyle w:val="zamik"/>
        <w:numPr>
          <w:ilvl w:val="0"/>
          <w:numId w:val="37"/>
        </w:numPr>
        <w:pBdr>
          <w:top w:val="none" w:sz="0" w:space="12" w:color="auto"/>
        </w:pBdr>
        <w:spacing w:before="60" w:after="60"/>
        <w:jc w:val="both"/>
        <w:rPr>
          <w:rFonts w:ascii="Arial" w:eastAsia="Arial" w:hAnsi="Arial" w:cs="Arial"/>
          <w:sz w:val="20"/>
          <w:lang w:val="sl-SI"/>
        </w:rPr>
      </w:pPr>
      <w:r w:rsidRPr="001F0070">
        <w:rPr>
          <w:rFonts w:ascii="Arial" w:eastAsia="Arial" w:hAnsi="Arial" w:cs="Arial"/>
          <w:sz w:val="20"/>
          <w:szCs w:val="20"/>
          <w:lang w:val="sl-SI"/>
        </w:rPr>
        <w:t xml:space="preserve">štirimestne številke, ki označuje leto, v katerem </w:t>
      </w:r>
      <w:r>
        <w:rPr>
          <w:rFonts w:ascii="Arial" w:eastAsia="Arial" w:hAnsi="Arial" w:cs="Arial"/>
          <w:sz w:val="20"/>
          <w:szCs w:val="20"/>
          <w:lang w:val="sl-SI"/>
        </w:rPr>
        <w:t>se</w:t>
      </w:r>
      <w:r w:rsidRPr="001F0070">
        <w:rPr>
          <w:rFonts w:ascii="Arial" w:eastAsia="Arial" w:hAnsi="Arial" w:cs="Arial"/>
          <w:sz w:val="20"/>
          <w:szCs w:val="20"/>
          <w:lang w:val="sl-SI"/>
        </w:rPr>
        <w:t xml:space="preserve"> akt </w:t>
      </w:r>
      <w:r>
        <w:rPr>
          <w:rFonts w:ascii="Arial" w:eastAsia="Arial" w:hAnsi="Arial" w:cs="Arial"/>
          <w:sz w:val="20"/>
          <w:szCs w:val="20"/>
          <w:lang w:val="sl-SI"/>
        </w:rPr>
        <w:t>objavi (npr. 2025)</w:t>
      </w:r>
      <w:r w:rsidRPr="001F0070">
        <w:rPr>
          <w:rFonts w:ascii="Arial" w:eastAsia="Arial" w:hAnsi="Arial" w:cs="Arial"/>
          <w:sz w:val="20"/>
          <w:szCs w:val="20"/>
          <w:lang w:val="sl-SI"/>
        </w:rPr>
        <w:t xml:space="preserve">, </w:t>
      </w:r>
    </w:p>
    <w:p w14:paraId="64498FE0" w14:textId="77777777" w:rsidR="00CC218F" w:rsidRDefault="00CC218F" w:rsidP="00CC218F">
      <w:pPr>
        <w:pStyle w:val="zamik"/>
        <w:numPr>
          <w:ilvl w:val="0"/>
          <w:numId w:val="37"/>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t>dvomestne številke, ki označuje uradni list (01), in</w:t>
      </w:r>
    </w:p>
    <w:p w14:paraId="752180D4" w14:textId="77777777" w:rsidR="00CC218F" w:rsidRDefault="00CC218F" w:rsidP="00CC218F">
      <w:pPr>
        <w:pStyle w:val="zamik"/>
        <w:numPr>
          <w:ilvl w:val="0"/>
          <w:numId w:val="37"/>
        </w:numPr>
        <w:pBdr>
          <w:top w:val="none" w:sz="0" w:space="12" w:color="auto"/>
        </w:pBdr>
        <w:spacing w:before="60" w:after="60"/>
        <w:jc w:val="both"/>
        <w:rPr>
          <w:rFonts w:ascii="Arial" w:eastAsia="Arial" w:hAnsi="Arial" w:cs="Arial"/>
          <w:sz w:val="20"/>
          <w:szCs w:val="20"/>
          <w:lang w:val="sl-SI"/>
        </w:rPr>
      </w:pPr>
      <w:r>
        <w:rPr>
          <w:rFonts w:ascii="Arial" w:eastAsia="Arial" w:hAnsi="Arial" w:cs="Arial"/>
          <w:sz w:val="20"/>
          <w:szCs w:val="20"/>
          <w:lang w:val="sl-SI"/>
        </w:rPr>
        <w:lastRenderedPageBreak/>
        <w:t xml:space="preserve">zaporedne številke. </w:t>
      </w:r>
    </w:p>
    <w:p w14:paraId="215839E8"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Zaradi enotnosti uradnega lista, ki se uvaja z ZOUL in pomeni </w:t>
      </w:r>
      <w:r w:rsidRPr="00F320F8">
        <w:rPr>
          <w:rFonts w:ascii="Arial" w:eastAsia="Arial" w:hAnsi="Arial" w:cs="Arial"/>
          <w:sz w:val="20"/>
          <w:szCs w:val="20"/>
          <w:lang w:val="sl-SI"/>
        </w:rPr>
        <w:t>opustitev njegove razdelitve na uredbeni del, razglasni del in mednarodne pogodbe</w:t>
      </w:r>
      <w:r>
        <w:rPr>
          <w:rFonts w:ascii="Arial" w:eastAsia="Arial" w:hAnsi="Arial" w:cs="Arial"/>
          <w:sz w:val="20"/>
          <w:szCs w:val="20"/>
          <w:lang w:val="sl-SI"/>
        </w:rPr>
        <w:t>, se uvaja tudi poenotenje SOP.</w:t>
      </w:r>
    </w:p>
    <w:p w14:paraId="50B23A8B" w14:textId="77777777" w:rsidR="00CC218F" w:rsidRDefault="00CC218F" w:rsidP="00CC218F">
      <w:pPr>
        <w:pStyle w:val="zamik"/>
        <w:pBdr>
          <w:top w:val="none" w:sz="0" w:space="12" w:color="auto"/>
        </w:pBdr>
        <w:spacing w:before="210" w:after="210"/>
        <w:ind w:firstLine="0"/>
        <w:contextualSpacing/>
        <w:jc w:val="both"/>
        <w:rPr>
          <w:rFonts w:ascii="Arial" w:eastAsia="Arial" w:hAnsi="Arial" w:cs="Arial"/>
          <w:sz w:val="20"/>
          <w:szCs w:val="20"/>
          <w:lang w:val="sl-SI"/>
        </w:rPr>
      </w:pPr>
      <w:r>
        <w:rPr>
          <w:rFonts w:ascii="Arial" w:eastAsia="Arial" w:hAnsi="Arial" w:cs="Arial"/>
          <w:sz w:val="20"/>
          <w:szCs w:val="20"/>
          <w:lang w:val="sl-SI"/>
        </w:rPr>
        <w:t>SOP se je v zgodovini izdajanja uradnega lista spreminjal, zlasti pa se je spreminjal njegov osrednji del, torej dvomestna številka, ki je v preteklih obdobjih označevala različna glasila ali njihove posamezne dele, na primer:</w:t>
      </w:r>
    </w:p>
    <w:p w14:paraId="607CC85A"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 xml:space="preserve">Uradni list Republike Slovenije – </w:t>
      </w:r>
      <w:r>
        <w:rPr>
          <w:rFonts w:ascii="Arial" w:eastAsia="Arial" w:hAnsi="Arial" w:cs="Arial"/>
          <w:sz w:val="20"/>
          <w:szCs w:val="20"/>
          <w:lang w:val="sl-SI"/>
        </w:rPr>
        <w:t>uredbeni del</w:t>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t>01</w:t>
      </w:r>
    </w:p>
    <w:p w14:paraId="2E1F0714"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Republike Slovenije – mednarodne pogodbe</w:t>
      </w:r>
      <w:r w:rsidRPr="00731DEA">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02</w:t>
      </w:r>
    </w:p>
    <w:p w14:paraId="775F50B2"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Republike Slovenije - stari</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03</w:t>
      </w:r>
    </w:p>
    <w:p w14:paraId="1EA7B2FA"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SRS</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04</w:t>
      </w:r>
    </w:p>
    <w:p w14:paraId="2289F378"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LRS</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05</w:t>
      </w:r>
    </w:p>
    <w:p w14:paraId="214E037C"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Slovenskega narodnoosvobodilnega sveta</w:t>
      </w:r>
      <w:r w:rsidRPr="00731DEA">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06</w:t>
      </w:r>
    </w:p>
    <w:p w14:paraId="48E86B10"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SFRJ</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07</w:t>
      </w:r>
    </w:p>
    <w:p w14:paraId="17601570"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SFRJ – mednarodne pogodbe</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08</w:t>
      </w:r>
    </w:p>
    <w:p w14:paraId="5C232E3F"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FLRJ</w:t>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ab/>
        <w:t>09</w:t>
      </w:r>
    </w:p>
    <w:p w14:paraId="4CB20871"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DFJ</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10</w:t>
      </w:r>
    </w:p>
    <w:p w14:paraId="64FAC3EB"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vestnik Prezidija Skupščine FRJ</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11</w:t>
      </w:r>
    </w:p>
    <w:p w14:paraId="033B0BA8"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Službene novine Kraljevine Jugoslavije</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12</w:t>
      </w:r>
    </w:p>
    <w:p w14:paraId="0B3AD41F"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Službene novine Kraljevine Srbov, Hrvatov in Slovencev</w:t>
      </w:r>
      <w:r w:rsidRPr="00731DEA">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13</w:t>
      </w:r>
    </w:p>
    <w:p w14:paraId="6AE8638E"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Slovenskega narodnoosvobodilnega sveta</w:t>
      </w:r>
      <w:r w:rsidRPr="00731DEA">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14</w:t>
      </w:r>
    </w:p>
    <w:p w14:paraId="70403B8E"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FLRJ – mednarodne pogodbe</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15</w:t>
      </w:r>
    </w:p>
    <w:p w14:paraId="6B39A6C0"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Službene novine Kraljevine Srbije – mednarodne pogodbe</w:t>
      </w:r>
      <w:r w:rsidRPr="00731DEA">
        <w:rPr>
          <w:rFonts w:ascii="Arial" w:eastAsia="Arial" w:hAnsi="Arial" w:cs="Arial"/>
          <w:sz w:val="20"/>
          <w:szCs w:val="20"/>
          <w:lang w:val="sl-SI"/>
        </w:rPr>
        <w:tab/>
        <w:t>16</w:t>
      </w:r>
    </w:p>
    <w:p w14:paraId="1DBF10CF"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 xml:space="preserve">PTT Vestnik </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1</w:t>
      </w:r>
      <w:r>
        <w:rPr>
          <w:rFonts w:ascii="Arial" w:eastAsia="Arial" w:hAnsi="Arial" w:cs="Arial"/>
          <w:sz w:val="20"/>
          <w:szCs w:val="20"/>
          <w:lang w:val="sl-SI"/>
        </w:rPr>
        <w:t>7</w:t>
      </w:r>
    </w:p>
    <w:p w14:paraId="45F48ED2"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DFJ – mednarodne pogodbe</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18</w:t>
      </w:r>
    </w:p>
    <w:p w14:paraId="5217DBEA"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Službene novine Kraljevine Jugoslavije – mednarodne pogodbe</w:t>
      </w:r>
      <w:r w:rsidRPr="00731DEA">
        <w:rPr>
          <w:rFonts w:ascii="Arial" w:eastAsia="Arial" w:hAnsi="Arial" w:cs="Arial"/>
          <w:sz w:val="20"/>
          <w:szCs w:val="20"/>
          <w:lang w:val="sl-SI"/>
        </w:rPr>
        <w:tab/>
        <w:t>19</w:t>
      </w:r>
    </w:p>
    <w:p w14:paraId="785C80BD" w14:textId="77777777" w:rsidR="00CC218F"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Republike Slovenije – popravki</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21</w:t>
      </w:r>
    </w:p>
    <w:p w14:paraId="0FC3BF9C" w14:textId="77777777" w:rsidR="00CC218F" w:rsidRPr="00731DEA" w:rsidRDefault="00CC218F" w:rsidP="00CC218F">
      <w:pPr>
        <w:pStyle w:val="zamik"/>
        <w:numPr>
          <w:ilvl w:val="0"/>
          <w:numId w:val="38"/>
        </w:numPr>
        <w:pBdr>
          <w:top w:val="none" w:sz="0" w:space="12" w:color="auto"/>
        </w:pBdr>
        <w:ind w:left="714" w:hanging="357"/>
        <w:jc w:val="both"/>
        <w:rPr>
          <w:rFonts w:ascii="Arial" w:eastAsia="Arial" w:hAnsi="Arial" w:cs="Arial"/>
          <w:sz w:val="20"/>
          <w:szCs w:val="20"/>
          <w:lang w:val="sl-SI"/>
        </w:rPr>
      </w:pPr>
      <w:r w:rsidRPr="00731DEA">
        <w:rPr>
          <w:rFonts w:ascii="Arial" w:eastAsia="Arial" w:hAnsi="Arial" w:cs="Arial"/>
          <w:sz w:val="20"/>
          <w:szCs w:val="20"/>
          <w:lang w:val="sl-SI"/>
        </w:rPr>
        <w:t>Uradni list Republike Slovenije – obvestila</w:t>
      </w:r>
      <w:r w:rsidRPr="00731DEA">
        <w:rPr>
          <w:rFonts w:ascii="Arial" w:eastAsia="Arial" w:hAnsi="Arial" w:cs="Arial"/>
          <w:sz w:val="20"/>
          <w:szCs w:val="20"/>
          <w:lang w:val="sl-SI"/>
        </w:rPr>
        <w:tab/>
      </w:r>
      <w:r>
        <w:rPr>
          <w:rFonts w:ascii="Arial" w:eastAsia="Arial" w:hAnsi="Arial" w:cs="Arial"/>
          <w:sz w:val="20"/>
          <w:szCs w:val="20"/>
          <w:lang w:val="sl-SI"/>
        </w:rPr>
        <w:tab/>
      </w:r>
      <w:r>
        <w:rPr>
          <w:rFonts w:ascii="Arial" w:eastAsia="Arial" w:hAnsi="Arial" w:cs="Arial"/>
          <w:sz w:val="20"/>
          <w:szCs w:val="20"/>
          <w:lang w:val="sl-SI"/>
        </w:rPr>
        <w:tab/>
      </w:r>
      <w:r w:rsidRPr="00731DEA">
        <w:rPr>
          <w:rFonts w:ascii="Arial" w:eastAsia="Arial" w:hAnsi="Arial" w:cs="Arial"/>
          <w:sz w:val="20"/>
          <w:szCs w:val="20"/>
          <w:lang w:val="sl-SI"/>
        </w:rPr>
        <w:t>22</w:t>
      </w:r>
    </w:p>
    <w:p w14:paraId="639A7B57"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V tem členu se določa, da se ohranja oznaka, ki se po veljavni ureditvi in ustaljeni praksi uporablja za uradni list (uredbeni del), pri čemer pa ni več razlikovanja glede na vrsto objavljenega akta (npr. popravki, obvestila), temveč so vsi akti obravnavani enako in se za vse uporablja enaka sestava SOP. </w:t>
      </w:r>
    </w:p>
    <w:p w14:paraId="387AB73C"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731DEA">
        <w:rPr>
          <w:rFonts w:ascii="Arial" w:eastAsia="Arial" w:hAnsi="Arial" w:cs="Arial"/>
          <w:b/>
          <w:bCs/>
          <w:sz w:val="20"/>
          <w:szCs w:val="20"/>
          <w:lang w:val="sl-SI"/>
        </w:rPr>
        <w:t>K 7. členu</w:t>
      </w:r>
    </w:p>
    <w:p w14:paraId="56D45196"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Enotni slovenski standard za normativni akt (v nadaljnjem besedilu: standard) je ključen pogoj za standardizacijo aktov, ki se objavljajo v uradnem listu. Standard </w:t>
      </w:r>
      <w:r w:rsidRPr="00A92B25">
        <w:rPr>
          <w:rFonts w:ascii="Arial" w:eastAsia="Arial" w:hAnsi="Arial" w:cs="Arial"/>
          <w:sz w:val="20"/>
          <w:szCs w:val="20"/>
          <w:lang w:val="sl-SI"/>
        </w:rPr>
        <w:t xml:space="preserve">omogoča </w:t>
      </w:r>
      <w:r>
        <w:rPr>
          <w:rFonts w:ascii="Arial" w:eastAsia="Arial" w:hAnsi="Arial" w:cs="Arial"/>
          <w:sz w:val="20"/>
          <w:szCs w:val="20"/>
          <w:lang w:val="sl-SI"/>
        </w:rPr>
        <w:t xml:space="preserve">zapis elementov akta </w:t>
      </w:r>
      <w:r w:rsidRPr="00A92B25">
        <w:rPr>
          <w:rFonts w:ascii="Arial" w:eastAsia="Arial" w:hAnsi="Arial" w:cs="Arial"/>
          <w:sz w:val="20"/>
          <w:szCs w:val="20"/>
          <w:lang w:val="sl-SI"/>
        </w:rPr>
        <w:t xml:space="preserve">v strukturirani in strojno berljivi obliki </w:t>
      </w:r>
      <w:r>
        <w:rPr>
          <w:rFonts w:ascii="Arial" w:eastAsia="Arial" w:hAnsi="Arial" w:cs="Arial"/>
          <w:sz w:val="20"/>
          <w:szCs w:val="20"/>
          <w:lang w:val="sl-SI"/>
        </w:rPr>
        <w:t xml:space="preserve">(zapis XML), ki je ključna pri zagotavljanju izmenljivosti aktov med različnimi subjekti oziroma njihovimi informacijskimi sistemi ter ponovne uporabe vsebin, ki jih ta zapis vključuje. </w:t>
      </w:r>
    </w:p>
    <w:p w14:paraId="2A4ACAB3"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P</w:t>
      </w:r>
      <w:r w:rsidRPr="00A92B25">
        <w:rPr>
          <w:rFonts w:ascii="Arial" w:eastAsia="Arial" w:hAnsi="Arial" w:cs="Arial"/>
          <w:sz w:val="20"/>
          <w:szCs w:val="20"/>
          <w:lang w:val="sl-SI"/>
        </w:rPr>
        <w:t>redlog</w:t>
      </w:r>
      <w:r>
        <w:rPr>
          <w:rFonts w:ascii="Arial" w:eastAsia="Arial" w:hAnsi="Arial" w:cs="Arial"/>
          <w:sz w:val="20"/>
          <w:szCs w:val="20"/>
          <w:lang w:val="sl-SI"/>
        </w:rPr>
        <w:t xml:space="preserve"> akta ima zaradi potrebe, da se tekom postopka usklajevanja akta vsem sodelujočim v tem procesu predstavijo razlogi za sprejetje oziroma izdajo, cilji, ki se želijo doseči, (alternativni) načini urejanja, odvisnost vsebine akta od sprejetih strategij in</w:t>
      </w:r>
      <w:r w:rsidRPr="00C45D9A">
        <w:rPr>
          <w:rFonts w:ascii="Arial" w:eastAsia="Arial" w:hAnsi="Arial" w:cs="Arial"/>
          <w:sz w:val="20"/>
          <w:szCs w:val="20"/>
          <w:lang w:val="sl-SI"/>
        </w:rPr>
        <w:t xml:space="preserve"> politik na določenem področju družbenega urejanja</w:t>
      </w:r>
      <w:r>
        <w:rPr>
          <w:rFonts w:ascii="Arial" w:eastAsia="Arial" w:hAnsi="Arial" w:cs="Arial"/>
          <w:sz w:val="20"/>
          <w:szCs w:val="20"/>
          <w:lang w:val="sl-SI"/>
        </w:rPr>
        <w:t xml:space="preserve">, morebitna povezanost s pravnim redom Evropske unije ipd., več elementov, kot jih ima akt, ki se na koncu objavi v uradnem listu. Zato se v tem členu ločeno navajata minimalni nabor elementov, ki jih vsebuje predlog akta, in nabor elementov, ki jih mora vsebovati akt za objavo. Nabor elementov v nobenem od teh dveh primerov ni povsem izčrpen, prav tako posamezni elementi niso podrobneje opredeljeni, saj so odvisni od vrste akta, postopka, po katerem se akt sprejema oziroma izdaja, in od morebitnih dodatnih zahtev v zakonodaji. </w:t>
      </w:r>
    </w:p>
    <w:p w14:paraId="124EFB63" w14:textId="6644784A"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Predlog akta mora vsebovati </w:t>
      </w:r>
      <w:r w:rsidRPr="004F1361">
        <w:rPr>
          <w:rFonts w:ascii="Arial" w:eastAsia="Arial" w:hAnsi="Arial" w:cs="Arial"/>
          <w:sz w:val="20"/>
          <w:szCs w:val="20"/>
          <w:lang w:val="sl-SI"/>
        </w:rPr>
        <w:t>naslov,</w:t>
      </w:r>
      <w:r>
        <w:rPr>
          <w:rFonts w:ascii="Arial" w:eastAsia="Arial" w:hAnsi="Arial" w:cs="Arial"/>
          <w:sz w:val="20"/>
          <w:szCs w:val="20"/>
          <w:lang w:val="sl-SI"/>
        </w:rPr>
        <w:t xml:space="preserve"> uvodni del, </w:t>
      </w:r>
      <w:r w:rsidRPr="007869FA">
        <w:rPr>
          <w:rFonts w:ascii="Arial" w:eastAsia="Arial" w:hAnsi="Arial" w:cs="Arial"/>
          <w:sz w:val="20"/>
          <w:szCs w:val="20"/>
          <w:lang w:val="sl-SI"/>
        </w:rPr>
        <w:t>vsebino, skupaj</w:t>
      </w:r>
      <w:r w:rsidRPr="004F1361">
        <w:rPr>
          <w:rFonts w:ascii="Arial" w:eastAsia="Arial" w:hAnsi="Arial" w:cs="Arial"/>
          <w:sz w:val="20"/>
          <w:szCs w:val="20"/>
          <w:lang w:val="sl-SI"/>
        </w:rPr>
        <w:t xml:space="preserve"> z morebitnimi prilogami,</w:t>
      </w:r>
      <w:r>
        <w:rPr>
          <w:rFonts w:ascii="Arial" w:eastAsia="Arial" w:hAnsi="Arial" w:cs="Arial"/>
          <w:sz w:val="20"/>
          <w:szCs w:val="20"/>
          <w:lang w:val="sl-SI"/>
        </w:rPr>
        <w:t xml:space="preserve"> in obrazložitev, lahko pa vsebuje še druge elemente</w:t>
      </w:r>
      <w:r w:rsidR="0078032B">
        <w:rPr>
          <w:rFonts w:ascii="Arial" w:eastAsia="Arial" w:hAnsi="Arial" w:cs="Arial"/>
          <w:sz w:val="20"/>
          <w:szCs w:val="20"/>
          <w:lang w:val="sl-SI"/>
        </w:rPr>
        <w:t>, ki se zahtevajo v procesu priprave in sprejemanja oziroma izdajanja akta (npr. izjavo o skladnosti s pravnim redom Evropske unije)</w:t>
      </w:r>
      <w:r>
        <w:rPr>
          <w:rFonts w:ascii="Arial" w:eastAsia="Arial" w:hAnsi="Arial" w:cs="Arial"/>
          <w:sz w:val="20"/>
          <w:szCs w:val="20"/>
          <w:lang w:val="sl-SI"/>
        </w:rPr>
        <w:t xml:space="preserve">. Akt za objavo pa mora vsebovati </w:t>
      </w:r>
      <w:r w:rsidRPr="004F1361">
        <w:rPr>
          <w:rFonts w:ascii="Arial" w:eastAsia="Arial" w:hAnsi="Arial" w:cs="Arial"/>
          <w:sz w:val="20"/>
          <w:szCs w:val="20"/>
          <w:lang w:val="sl-SI"/>
        </w:rPr>
        <w:t>pravn</w:t>
      </w:r>
      <w:r>
        <w:rPr>
          <w:rFonts w:ascii="Arial" w:eastAsia="Arial" w:hAnsi="Arial" w:cs="Arial"/>
          <w:sz w:val="20"/>
          <w:szCs w:val="20"/>
          <w:lang w:val="sl-SI"/>
        </w:rPr>
        <w:t>o</w:t>
      </w:r>
      <w:r w:rsidRPr="004F1361">
        <w:rPr>
          <w:rFonts w:ascii="Arial" w:eastAsia="Arial" w:hAnsi="Arial" w:cs="Arial"/>
          <w:sz w:val="20"/>
          <w:szCs w:val="20"/>
          <w:lang w:val="sl-SI"/>
        </w:rPr>
        <w:t xml:space="preserve"> podlag</w:t>
      </w:r>
      <w:r>
        <w:rPr>
          <w:rFonts w:ascii="Arial" w:eastAsia="Arial" w:hAnsi="Arial" w:cs="Arial"/>
          <w:sz w:val="20"/>
          <w:szCs w:val="20"/>
          <w:lang w:val="sl-SI"/>
        </w:rPr>
        <w:t>o</w:t>
      </w:r>
      <w:r w:rsidRPr="004F1361">
        <w:rPr>
          <w:rFonts w:ascii="Arial" w:eastAsia="Arial" w:hAnsi="Arial" w:cs="Arial"/>
          <w:sz w:val="20"/>
          <w:szCs w:val="20"/>
          <w:lang w:val="sl-SI"/>
        </w:rPr>
        <w:t xml:space="preserve">, </w:t>
      </w:r>
      <w:r>
        <w:rPr>
          <w:rFonts w:ascii="Arial" w:eastAsia="Arial" w:hAnsi="Arial" w:cs="Arial"/>
          <w:sz w:val="20"/>
          <w:szCs w:val="20"/>
          <w:lang w:val="sl-SI"/>
        </w:rPr>
        <w:t>če</w:t>
      </w:r>
      <w:r w:rsidRPr="004F1361">
        <w:rPr>
          <w:rFonts w:ascii="Arial" w:eastAsia="Arial" w:hAnsi="Arial" w:cs="Arial"/>
          <w:sz w:val="20"/>
          <w:szCs w:val="20"/>
          <w:lang w:val="sl-SI"/>
        </w:rPr>
        <w:t xml:space="preserve"> ta obstaja, naslov,</w:t>
      </w:r>
      <w:r>
        <w:rPr>
          <w:rFonts w:ascii="Arial" w:eastAsia="Arial" w:hAnsi="Arial" w:cs="Arial"/>
          <w:sz w:val="20"/>
          <w:szCs w:val="20"/>
          <w:lang w:val="sl-SI"/>
        </w:rPr>
        <w:t xml:space="preserve"> </w:t>
      </w:r>
      <w:r w:rsidRPr="004F1361">
        <w:rPr>
          <w:rFonts w:ascii="Arial" w:eastAsia="Arial" w:hAnsi="Arial" w:cs="Arial"/>
          <w:sz w:val="20"/>
          <w:szCs w:val="20"/>
          <w:lang w:val="sl-SI"/>
        </w:rPr>
        <w:t>vsebin</w:t>
      </w:r>
      <w:r>
        <w:rPr>
          <w:rFonts w:ascii="Arial" w:eastAsia="Arial" w:hAnsi="Arial" w:cs="Arial"/>
          <w:sz w:val="20"/>
          <w:szCs w:val="20"/>
          <w:lang w:val="sl-SI"/>
        </w:rPr>
        <w:t>o</w:t>
      </w:r>
      <w:r w:rsidRPr="004F1361">
        <w:rPr>
          <w:rFonts w:ascii="Arial" w:eastAsia="Arial" w:hAnsi="Arial" w:cs="Arial"/>
          <w:sz w:val="20"/>
          <w:szCs w:val="20"/>
          <w:lang w:val="sl-SI"/>
        </w:rPr>
        <w:t xml:space="preserve">, skupaj z morebitnimi prilogami, </w:t>
      </w:r>
      <w:r w:rsidRPr="004C202F">
        <w:rPr>
          <w:rFonts w:ascii="Arial" w:eastAsia="Arial" w:hAnsi="Arial" w:cs="Arial"/>
          <w:sz w:val="20"/>
          <w:szCs w:val="20"/>
          <w:lang w:val="sl-SI"/>
        </w:rPr>
        <w:t>številk</w:t>
      </w:r>
      <w:r>
        <w:rPr>
          <w:rFonts w:ascii="Arial" w:eastAsia="Arial" w:hAnsi="Arial" w:cs="Arial"/>
          <w:sz w:val="20"/>
          <w:szCs w:val="20"/>
          <w:lang w:val="sl-SI"/>
        </w:rPr>
        <w:t xml:space="preserve">o evidence dokumentarnega gradiva v skladu s predpisi, ki urejajo </w:t>
      </w:r>
      <w:r>
        <w:rPr>
          <w:rFonts w:ascii="Arial" w:eastAsia="Arial" w:hAnsi="Arial" w:cs="Arial"/>
          <w:sz w:val="20"/>
          <w:szCs w:val="20"/>
          <w:lang w:val="sl-SI"/>
        </w:rPr>
        <w:lastRenderedPageBreak/>
        <w:t xml:space="preserve">varstvo dokumentarnega in arhivskega gradiva (tj. številko zadeve, spisa ali dosjeja; na primer 007-15/2025), </w:t>
      </w:r>
      <w:r w:rsidRPr="004F1361">
        <w:rPr>
          <w:rFonts w:ascii="Arial" w:eastAsia="Arial" w:hAnsi="Arial" w:cs="Arial"/>
          <w:sz w:val="20"/>
          <w:szCs w:val="20"/>
          <w:lang w:val="sl-SI"/>
        </w:rPr>
        <w:t>kraj in datum sprejetja oziroma izdaje, enotne identifikacijske oznake, ki obstajajo za ta akt, in izdajatelj</w:t>
      </w:r>
      <w:r>
        <w:rPr>
          <w:rFonts w:ascii="Arial" w:eastAsia="Arial" w:hAnsi="Arial" w:cs="Arial"/>
          <w:sz w:val="20"/>
          <w:szCs w:val="20"/>
          <w:lang w:val="sl-SI"/>
        </w:rPr>
        <w:t>a</w:t>
      </w:r>
      <w:r w:rsidRPr="004F1361">
        <w:rPr>
          <w:rFonts w:ascii="Arial" w:eastAsia="Arial" w:hAnsi="Arial" w:cs="Arial"/>
          <w:sz w:val="20"/>
          <w:szCs w:val="20"/>
          <w:lang w:val="sl-SI"/>
        </w:rPr>
        <w:t xml:space="preserve"> oziroma podpisnik</w:t>
      </w:r>
      <w:r>
        <w:rPr>
          <w:rFonts w:ascii="Arial" w:eastAsia="Arial" w:hAnsi="Arial" w:cs="Arial"/>
          <w:sz w:val="20"/>
          <w:szCs w:val="20"/>
          <w:lang w:val="sl-SI"/>
        </w:rPr>
        <w:t>a</w:t>
      </w:r>
      <w:r w:rsidRPr="0002376D">
        <w:rPr>
          <w:rFonts w:ascii="Arial" w:eastAsia="Arial" w:hAnsi="Arial" w:cs="Arial"/>
          <w:sz w:val="20"/>
          <w:szCs w:val="20"/>
          <w:lang w:val="sl-SI"/>
        </w:rPr>
        <w:t xml:space="preserve">. V primerih, ko je za sprejetje oziroma izdajo akta predpisana še kakšna dodatna </w:t>
      </w:r>
      <w:r w:rsidR="00022916">
        <w:rPr>
          <w:rFonts w:ascii="Arial" w:eastAsia="Arial" w:hAnsi="Arial" w:cs="Arial"/>
          <w:sz w:val="20"/>
          <w:szCs w:val="20"/>
          <w:lang w:val="sl-SI"/>
        </w:rPr>
        <w:t>postopkovna</w:t>
      </w:r>
      <w:r w:rsidRPr="0002376D">
        <w:rPr>
          <w:rFonts w:ascii="Arial" w:eastAsia="Arial" w:hAnsi="Arial" w:cs="Arial"/>
          <w:sz w:val="20"/>
          <w:szCs w:val="20"/>
          <w:lang w:val="sl-SI"/>
        </w:rPr>
        <w:t xml:space="preserve"> predpostavka (npr. soglasje</w:t>
      </w:r>
      <w:r w:rsidR="0002376D">
        <w:rPr>
          <w:rFonts w:ascii="Arial" w:eastAsia="Arial" w:hAnsi="Arial" w:cs="Arial"/>
          <w:sz w:val="20"/>
          <w:szCs w:val="20"/>
          <w:lang w:val="sl-SI"/>
        </w:rPr>
        <w:t>, razglasitev zakona</w:t>
      </w:r>
      <w:r w:rsidRPr="0002376D">
        <w:rPr>
          <w:rFonts w:ascii="Arial" w:eastAsia="Arial" w:hAnsi="Arial" w:cs="Arial"/>
          <w:sz w:val="20"/>
          <w:szCs w:val="20"/>
          <w:lang w:val="sl-SI"/>
        </w:rPr>
        <w:t xml:space="preserve">), ki se mora v skladu z zakonom </w:t>
      </w:r>
      <w:proofErr w:type="spellStart"/>
      <w:r w:rsidRPr="0002376D">
        <w:rPr>
          <w:rFonts w:ascii="Arial" w:eastAsia="Arial" w:hAnsi="Arial" w:cs="Arial"/>
          <w:sz w:val="20"/>
          <w:szCs w:val="20"/>
          <w:lang w:val="sl-SI"/>
        </w:rPr>
        <w:t>poočititi</w:t>
      </w:r>
      <w:proofErr w:type="spellEnd"/>
      <w:r w:rsidRPr="0002376D">
        <w:rPr>
          <w:rFonts w:ascii="Arial" w:eastAsia="Arial" w:hAnsi="Arial" w:cs="Arial"/>
          <w:sz w:val="20"/>
          <w:szCs w:val="20"/>
          <w:lang w:val="sl-SI"/>
        </w:rPr>
        <w:t xml:space="preserve"> tudi ob objavi akta v uradnem listu, sledi na koncu akta navedba, da je bila ta predpostavka izpolnjena (npr. da je bilo soglasje dano</w:t>
      </w:r>
      <w:r w:rsidR="0002376D">
        <w:rPr>
          <w:rFonts w:ascii="Arial" w:eastAsia="Arial" w:hAnsi="Arial" w:cs="Arial"/>
          <w:sz w:val="20"/>
          <w:szCs w:val="20"/>
          <w:lang w:val="sl-SI"/>
        </w:rPr>
        <w:t xml:space="preserve"> oziroma zakon razglašen</w:t>
      </w:r>
      <w:r w:rsidRPr="0002376D">
        <w:rPr>
          <w:rFonts w:ascii="Arial" w:eastAsia="Arial" w:hAnsi="Arial" w:cs="Arial"/>
          <w:sz w:val="20"/>
          <w:szCs w:val="20"/>
          <w:lang w:val="sl-SI"/>
        </w:rPr>
        <w:t>).</w:t>
      </w:r>
    </w:p>
    <w:p w14:paraId="7B0ECDF1" w14:textId="77777777" w:rsidR="00CC218F" w:rsidRPr="00F320F8"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V tem členu je še določeno, da se pri aktih, ki poleg tekstualnih </w:t>
      </w:r>
      <w:r w:rsidRPr="002D47AD">
        <w:rPr>
          <w:rFonts w:ascii="Arial" w:eastAsia="Arial" w:hAnsi="Arial" w:cs="Arial"/>
          <w:sz w:val="20"/>
          <w:szCs w:val="20"/>
          <w:lang w:val="sl-SI"/>
        </w:rPr>
        <w:t>vsebin</w:t>
      </w:r>
      <w:r>
        <w:rPr>
          <w:rFonts w:ascii="Arial" w:eastAsia="Arial" w:hAnsi="Arial" w:cs="Arial"/>
          <w:sz w:val="20"/>
          <w:szCs w:val="20"/>
          <w:lang w:val="sl-SI"/>
        </w:rPr>
        <w:t xml:space="preserve"> vsebujejo tudi grafične, te grafične vsebine pripravijo z uporabo </w:t>
      </w:r>
      <w:proofErr w:type="spellStart"/>
      <w:r>
        <w:rPr>
          <w:rFonts w:ascii="Arial" w:eastAsia="Arial" w:hAnsi="Arial" w:cs="Arial"/>
          <w:sz w:val="20"/>
          <w:szCs w:val="20"/>
          <w:lang w:val="sl-SI"/>
        </w:rPr>
        <w:t>geopaketa</w:t>
      </w:r>
      <w:proofErr w:type="spellEnd"/>
      <w:r>
        <w:rPr>
          <w:rFonts w:ascii="Arial" w:eastAsia="Arial" w:hAnsi="Arial" w:cs="Arial"/>
          <w:sz w:val="20"/>
          <w:szCs w:val="20"/>
          <w:lang w:val="sl-SI"/>
        </w:rPr>
        <w:t xml:space="preserve"> (tj. standarda</w:t>
      </w:r>
      <w:r w:rsidRPr="00051110">
        <w:rPr>
          <w:rFonts w:ascii="Arial" w:eastAsia="Arial" w:hAnsi="Arial" w:cs="Arial"/>
          <w:sz w:val="20"/>
          <w:szCs w:val="20"/>
          <w:lang w:val="sl-SI"/>
        </w:rPr>
        <w:t>, ki omogoča pripravo, izmenjavo, objavo in prikaz prostorskih podatkov</w:t>
      </w:r>
      <w:r>
        <w:rPr>
          <w:rFonts w:ascii="Arial" w:eastAsia="Arial" w:hAnsi="Arial" w:cs="Arial"/>
          <w:sz w:val="20"/>
          <w:szCs w:val="20"/>
          <w:lang w:val="sl-SI"/>
        </w:rPr>
        <w:t>)</w:t>
      </w:r>
      <w:r w:rsidRPr="00051110">
        <w:rPr>
          <w:rFonts w:ascii="Arial" w:eastAsia="Arial" w:hAnsi="Arial" w:cs="Arial"/>
          <w:sz w:val="20"/>
          <w:szCs w:val="20"/>
          <w:lang w:val="sl-SI"/>
        </w:rPr>
        <w:t>.</w:t>
      </w:r>
    </w:p>
    <w:p w14:paraId="01FF939C" w14:textId="7EA748DD" w:rsidR="00CC218F" w:rsidRPr="00340A10"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340A10">
        <w:rPr>
          <w:rFonts w:ascii="Arial" w:eastAsia="Arial" w:hAnsi="Arial" w:cs="Arial"/>
          <w:b/>
          <w:bCs/>
          <w:sz w:val="20"/>
          <w:szCs w:val="20"/>
          <w:lang w:val="sl-SI"/>
        </w:rPr>
        <w:t xml:space="preserve">K </w:t>
      </w:r>
      <w:r>
        <w:rPr>
          <w:rFonts w:ascii="Arial" w:eastAsia="Arial" w:hAnsi="Arial" w:cs="Arial"/>
          <w:b/>
          <w:bCs/>
          <w:sz w:val="20"/>
          <w:szCs w:val="20"/>
          <w:lang w:val="sl-SI"/>
        </w:rPr>
        <w:t>8</w:t>
      </w:r>
      <w:r w:rsidRPr="00340A10">
        <w:rPr>
          <w:rFonts w:ascii="Arial" w:eastAsia="Arial" w:hAnsi="Arial" w:cs="Arial"/>
          <w:b/>
          <w:bCs/>
          <w:sz w:val="20"/>
          <w:szCs w:val="20"/>
          <w:lang w:val="sl-SI"/>
        </w:rPr>
        <w:t>. členu</w:t>
      </w:r>
    </w:p>
    <w:p w14:paraId="44CE814B"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V tem členu se podrobneje določa način odreditve akta v objavo. Predlagatelj odredi objavo akta v objavo prek</w:t>
      </w:r>
      <w:r w:rsidRPr="004F1361">
        <w:rPr>
          <w:rFonts w:ascii="Arial" w:eastAsia="Arial" w:hAnsi="Arial" w:cs="Arial"/>
          <w:sz w:val="20"/>
          <w:szCs w:val="20"/>
          <w:lang w:val="sl-SI"/>
        </w:rPr>
        <w:t xml:space="preserve"> modularnega ogrodja. </w:t>
      </w:r>
      <w:r>
        <w:rPr>
          <w:rFonts w:ascii="Arial" w:eastAsia="Arial" w:hAnsi="Arial" w:cs="Arial"/>
          <w:sz w:val="20"/>
          <w:szCs w:val="20"/>
          <w:lang w:val="sl-SI"/>
        </w:rPr>
        <w:t xml:space="preserve">Pogoj za izvedbo je, da je </w:t>
      </w:r>
      <w:r w:rsidRPr="004F1361">
        <w:rPr>
          <w:rFonts w:ascii="Arial" w:eastAsia="Arial" w:hAnsi="Arial" w:cs="Arial"/>
          <w:sz w:val="20"/>
          <w:szCs w:val="20"/>
          <w:lang w:val="sl-SI"/>
        </w:rPr>
        <w:t xml:space="preserve">akt pripravljen </w:t>
      </w:r>
      <w:r>
        <w:rPr>
          <w:rFonts w:ascii="Arial" w:eastAsia="Arial" w:hAnsi="Arial" w:cs="Arial"/>
          <w:sz w:val="20"/>
          <w:szCs w:val="20"/>
          <w:lang w:val="sl-SI"/>
        </w:rPr>
        <w:t>v skladu s standardom, kot je določen v 7</w:t>
      </w:r>
      <w:r w:rsidRPr="004F1361">
        <w:rPr>
          <w:rFonts w:ascii="Arial" w:eastAsia="Arial" w:hAnsi="Arial" w:cs="Arial"/>
          <w:sz w:val="20"/>
          <w:szCs w:val="20"/>
          <w:lang w:val="sl-SI"/>
        </w:rPr>
        <w:t>. člen</w:t>
      </w:r>
      <w:r>
        <w:rPr>
          <w:rFonts w:ascii="Arial" w:eastAsia="Arial" w:hAnsi="Arial" w:cs="Arial"/>
          <w:sz w:val="20"/>
          <w:szCs w:val="20"/>
          <w:lang w:val="sl-SI"/>
        </w:rPr>
        <w:t>u</w:t>
      </w:r>
      <w:r w:rsidRPr="004F1361">
        <w:rPr>
          <w:rFonts w:ascii="Arial" w:eastAsia="Arial" w:hAnsi="Arial" w:cs="Arial"/>
          <w:sz w:val="20"/>
          <w:szCs w:val="20"/>
          <w:lang w:val="sl-SI"/>
        </w:rPr>
        <w:t xml:space="preserve"> te uredbe. </w:t>
      </w:r>
    </w:p>
    <w:p w14:paraId="4142E7E0" w14:textId="77777777" w:rsidR="00CC218F" w:rsidRPr="004F1361"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Predlagatelj objave pri izvajanju odredb za objavo ni vezan na vnaprej določena časovna obdobja in lahko odredbe za objavo poda kadarkoli. Ob tem ravnanju je predlagatelj objave v modularnem ogrodju obveščen, da </w:t>
      </w:r>
      <w:r w:rsidRPr="004F1361">
        <w:rPr>
          <w:rFonts w:ascii="Arial" w:eastAsia="Arial" w:hAnsi="Arial" w:cs="Arial"/>
          <w:sz w:val="20"/>
          <w:szCs w:val="20"/>
          <w:lang w:val="sl-SI"/>
        </w:rPr>
        <w:t>odreditev objave po 14. uri na delovni dan ali na dan, ko izdajatelj uradnega lista ne dela, pomeni, da bo v objavo odrejeni akt v uradnem listu objavljen prvi naslednji delovni dan.</w:t>
      </w:r>
      <w:r>
        <w:rPr>
          <w:rFonts w:ascii="Arial" w:eastAsia="Arial" w:hAnsi="Arial" w:cs="Arial"/>
          <w:sz w:val="20"/>
          <w:szCs w:val="20"/>
          <w:lang w:val="sl-SI"/>
        </w:rPr>
        <w:t xml:space="preserve"> S tem se predlagateljem objav zagotavlja možnost, da pred podpisom odredbe za objavo še enkrat preverijo, ali je glede na v aktu določen datum njegove uveljavitve ustrezno, da se objava izvede v skladu z navedenim pravilom. </w:t>
      </w:r>
    </w:p>
    <w:p w14:paraId="3EC64DBF" w14:textId="77777777" w:rsidR="00CC218F" w:rsidRPr="004F1361"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sidRPr="004F1361">
        <w:rPr>
          <w:rFonts w:ascii="Arial" w:eastAsia="Arial" w:hAnsi="Arial" w:cs="Arial"/>
          <w:sz w:val="20"/>
          <w:szCs w:val="20"/>
          <w:lang w:val="sl-SI"/>
        </w:rPr>
        <w:t>Odredba za objavo se v modularnem ogrodju generira samodejno</w:t>
      </w:r>
      <w:r>
        <w:rPr>
          <w:rFonts w:ascii="Arial" w:eastAsia="Arial" w:hAnsi="Arial" w:cs="Arial"/>
          <w:sz w:val="20"/>
          <w:szCs w:val="20"/>
          <w:lang w:val="sl-SI"/>
        </w:rPr>
        <w:t>, in sicer</w:t>
      </w:r>
      <w:r w:rsidRPr="004F1361">
        <w:rPr>
          <w:rFonts w:ascii="Arial" w:eastAsia="Arial" w:hAnsi="Arial" w:cs="Arial"/>
          <w:sz w:val="20"/>
          <w:szCs w:val="20"/>
          <w:lang w:val="sl-SI"/>
        </w:rPr>
        <w:t xml:space="preserve"> </w:t>
      </w:r>
      <w:r>
        <w:rPr>
          <w:rFonts w:ascii="Arial" w:eastAsia="Arial" w:hAnsi="Arial" w:cs="Arial"/>
          <w:sz w:val="20"/>
          <w:szCs w:val="20"/>
          <w:lang w:val="sl-SI"/>
        </w:rPr>
        <w:t>na podlagi</w:t>
      </w:r>
      <w:r w:rsidRPr="004F1361">
        <w:rPr>
          <w:rFonts w:ascii="Arial" w:eastAsia="Arial" w:hAnsi="Arial" w:cs="Arial"/>
          <w:sz w:val="20"/>
          <w:szCs w:val="20"/>
          <w:lang w:val="sl-SI"/>
        </w:rPr>
        <w:t xml:space="preserve"> podatkov, ki jih predlagatelj objave vnese v modularno ogrodje.</w:t>
      </w:r>
    </w:p>
    <w:p w14:paraId="58A17C44"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sidRPr="004F1361">
        <w:rPr>
          <w:rFonts w:ascii="Arial" w:eastAsia="Arial" w:hAnsi="Arial" w:cs="Arial"/>
          <w:sz w:val="20"/>
          <w:szCs w:val="20"/>
          <w:lang w:val="sl-SI"/>
        </w:rPr>
        <w:t>Predlagatelj objave odredbo za objavo varno elektronsko podpiše z uporabo kvalificiranega potrdila v skladu z zakonom, ki ureja elektronsko identifikacijo in storitve zaupanja.</w:t>
      </w:r>
    </w:p>
    <w:p w14:paraId="46291B6A"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V ZOUL je že določeno, da </w:t>
      </w:r>
      <w:r w:rsidRPr="004F1361">
        <w:rPr>
          <w:rFonts w:ascii="Arial" w:eastAsia="Arial" w:hAnsi="Arial" w:cs="Arial"/>
          <w:sz w:val="20"/>
          <w:szCs w:val="20"/>
          <w:lang w:val="sl-SI"/>
        </w:rPr>
        <w:t>v primeru</w:t>
      </w:r>
      <w:r>
        <w:rPr>
          <w:rFonts w:ascii="Arial" w:eastAsia="Arial" w:hAnsi="Arial" w:cs="Arial"/>
          <w:sz w:val="20"/>
          <w:szCs w:val="20"/>
          <w:lang w:val="sl-SI"/>
        </w:rPr>
        <w:t xml:space="preserve">, če </w:t>
      </w:r>
      <w:r w:rsidRPr="004F1361">
        <w:rPr>
          <w:rFonts w:ascii="Arial" w:eastAsia="Arial" w:hAnsi="Arial" w:cs="Arial"/>
          <w:sz w:val="20"/>
          <w:szCs w:val="20"/>
          <w:lang w:val="sl-SI"/>
        </w:rPr>
        <w:t>odreditev objave</w:t>
      </w:r>
      <w:r>
        <w:rPr>
          <w:rFonts w:ascii="Arial" w:eastAsia="Arial" w:hAnsi="Arial" w:cs="Arial"/>
          <w:sz w:val="20"/>
          <w:szCs w:val="20"/>
          <w:lang w:val="sl-SI"/>
        </w:rPr>
        <w:t xml:space="preserve"> zaradi nedelovanja modularnega ogrodja</w:t>
      </w:r>
      <w:r w:rsidRPr="004F1361">
        <w:rPr>
          <w:rFonts w:ascii="Arial" w:eastAsia="Arial" w:hAnsi="Arial" w:cs="Arial"/>
          <w:sz w:val="20"/>
          <w:szCs w:val="20"/>
          <w:lang w:val="sl-SI"/>
        </w:rPr>
        <w:t xml:space="preserve"> ni mogoča, lahko predlagatelj objave odredi objavo akta na drug primeren način, ki je predhodno dogovorjen z izdajateljem uradnega lista.</w:t>
      </w:r>
    </w:p>
    <w:p w14:paraId="320D7BC3" w14:textId="7F9542C5"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V </w:t>
      </w:r>
      <w:r w:rsidRPr="00E30891">
        <w:rPr>
          <w:rFonts w:ascii="Arial" w:eastAsia="Arial" w:hAnsi="Arial" w:cs="Arial"/>
          <w:sz w:val="20"/>
          <w:szCs w:val="20"/>
          <w:lang w:val="sl-SI"/>
        </w:rPr>
        <w:t xml:space="preserve">tem členu je tudi določeno, da če izdajatelj uradnega lista ugotovi, da pogoji za objavo akta </w:t>
      </w:r>
      <w:r w:rsidR="00E30891" w:rsidRPr="00E30891">
        <w:rPr>
          <w:rFonts w:ascii="Arial" w:eastAsia="Arial" w:hAnsi="Arial" w:cs="Arial"/>
          <w:sz w:val="20"/>
          <w:szCs w:val="20"/>
          <w:lang w:val="sl-SI"/>
        </w:rPr>
        <w:t xml:space="preserve">iz tretjega odstavka 12. člena </w:t>
      </w:r>
      <w:r w:rsidR="00E30891">
        <w:rPr>
          <w:rFonts w:ascii="Arial" w:eastAsia="Arial" w:hAnsi="Arial" w:cs="Arial"/>
          <w:sz w:val="20"/>
          <w:szCs w:val="20"/>
          <w:lang w:val="sl-SI"/>
        </w:rPr>
        <w:t>ZOUL</w:t>
      </w:r>
      <w:r w:rsidR="00E30891" w:rsidRPr="00E30891">
        <w:rPr>
          <w:rFonts w:ascii="Arial" w:eastAsia="Arial" w:hAnsi="Arial" w:cs="Arial"/>
          <w:sz w:val="20"/>
          <w:szCs w:val="20"/>
          <w:lang w:val="sl-SI"/>
        </w:rPr>
        <w:t xml:space="preserve"> </w:t>
      </w:r>
      <w:r w:rsidRPr="00E30891">
        <w:rPr>
          <w:rFonts w:ascii="Arial" w:eastAsia="Arial" w:hAnsi="Arial" w:cs="Arial"/>
          <w:sz w:val="20"/>
          <w:szCs w:val="20"/>
          <w:lang w:val="sl-SI"/>
        </w:rPr>
        <w:t>niso izpolnjeni</w:t>
      </w:r>
      <w:r w:rsidRPr="004F1361">
        <w:rPr>
          <w:rFonts w:ascii="Arial" w:eastAsia="Arial" w:hAnsi="Arial" w:cs="Arial"/>
          <w:sz w:val="20"/>
          <w:szCs w:val="20"/>
          <w:lang w:val="sl-SI"/>
        </w:rPr>
        <w:t>, o tem obvesti predlagatelja objave</w:t>
      </w:r>
      <w:r>
        <w:rPr>
          <w:rFonts w:ascii="Arial" w:eastAsia="Arial" w:hAnsi="Arial" w:cs="Arial"/>
          <w:sz w:val="20"/>
          <w:szCs w:val="20"/>
          <w:lang w:val="sl-SI"/>
        </w:rPr>
        <w:t>. Ta mora odpraviti</w:t>
      </w:r>
      <w:r w:rsidRPr="004F1361">
        <w:rPr>
          <w:rFonts w:ascii="Arial" w:eastAsia="Arial" w:hAnsi="Arial" w:cs="Arial"/>
          <w:sz w:val="20"/>
          <w:szCs w:val="20"/>
          <w:lang w:val="sl-SI"/>
        </w:rPr>
        <w:t xml:space="preserve"> ovire za objavo in akt ponovno odredi</w:t>
      </w:r>
      <w:r>
        <w:rPr>
          <w:rFonts w:ascii="Arial" w:eastAsia="Arial" w:hAnsi="Arial" w:cs="Arial"/>
          <w:sz w:val="20"/>
          <w:szCs w:val="20"/>
          <w:lang w:val="sl-SI"/>
        </w:rPr>
        <w:t>ti</w:t>
      </w:r>
      <w:r w:rsidRPr="004F1361">
        <w:rPr>
          <w:rFonts w:ascii="Arial" w:eastAsia="Arial" w:hAnsi="Arial" w:cs="Arial"/>
          <w:sz w:val="20"/>
          <w:szCs w:val="20"/>
          <w:lang w:val="sl-SI"/>
        </w:rPr>
        <w:t xml:space="preserve"> v objavo. Rok za objavo akta teče od prejema zadnje odredbe za objavo</w:t>
      </w:r>
      <w:r>
        <w:rPr>
          <w:rFonts w:ascii="Arial" w:eastAsia="Arial" w:hAnsi="Arial" w:cs="Arial"/>
          <w:sz w:val="20"/>
          <w:szCs w:val="20"/>
          <w:lang w:val="sl-SI"/>
        </w:rPr>
        <w:t xml:space="preserve">, kar pomeni, da se pri uveljavitvi pravila o objavi akta, ki dan objave veže na čas oziroma dan prejema odredbe za objave s strani izdajatelja uradnega lista, upošteva zadnja prejeta odredba za objavo. </w:t>
      </w:r>
    </w:p>
    <w:p w14:paraId="4A51C1E7"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340A10">
        <w:rPr>
          <w:rFonts w:ascii="Arial" w:eastAsia="Arial" w:hAnsi="Arial" w:cs="Arial"/>
          <w:b/>
          <w:bCs/>
          <w:sz w:val="20"/>
          <w:szCs w:val="20"/>
          <w:lang w:val="sl-SI"/>
        </w:rPr>
        <w:t>K 9. členu</w:t>
      </w:r>
    </w:p>
    <w:p w14:paraId="3D88A17F"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V tem členu je urejena prednostna objava. Prednostna objava pomeni, da predlagatelj objave v modularnem ogrodju predlaga, naj se akt objavi </w:t>
      </w:r>
      <w:r w:rsidRPr="004F1361">
        <w:rPr>
          <w:rFonts w:ascii="Arial" w:eastAsia="Arial" w:hAnsi="Arial" w:cs="Arial"/>
          <w:sz w:val="20"/>
          <w:szCs w:val="20"/>
          <w:lang w:val="sl-SI"/>
        </w:rPr>
        <w:t>prej, kot bi bil objavljen</w:t>
      </w:r>
      <w:r>
        <w:rPr>
          <w:rFonts w:ascii="Arial" w:eastAsia="Arial" w:hAnsi="Arial" w:cs="Arial"/>
          <w:sz w:val="20"/>
          <w:szCs w:val="20"/>
          <w:lang w:val="sl-SI"/>
        </w:rPr>
        <w:t xml:space="preserve"> po splošnem pravilu, kar pride v poštev, če </w:t>
      </w:r>
      <w:r w:rsidRPr="004F1361">
        <w:rPr>
          <w:rFonts w:ascii="Arial" w:eastAsia="Arial" w:hAnsi="Arial" w:cs="Arial"/>
          <w:sz w:val="20"/>
          <w:szCs w:val="20"/>
          <w:lang w:val="sl-SI"/>
        </w:rPr>
        <w:t>predlagatelj objave odredi</w:t>
      </w:r>
      <w:r>
        <w:rPr>
          <w:rFonts w:ascii="Arial" w:eastAsia="Arial" w:hAnsi="Arial" w:cs="Arial"/>
          <w:sz w:val="20"/>
          <w:szCs w:val="20"/>
          <w:lang w:val="sl-SI"/>
        </w:rPr>
        <w:t>tev</w:t>
      </w:r>
      <w:r w:rsidRPr="004F1361">
        <w:rPr>
          <w:rFonts w:ascii="Arial" w:eastAsia="Arial" w:hAnsi="Arial" w:cs="Arial"/>
          <w:sz w:val="20"/>
          <w:szCs w:val="20"/>
          <w:lang w:val="sl-SI"/>
        </w:rPr>
        <w:t xml:space="preserve"> objave izvede po 14. uri na delovni dan ali na dan, ko izdajatelj uradnega lista ne dela (npr. sobota, nedelja, praznik in dela prost dan)</w:t>
      </w:r>
      <w:r>
        <w:rPr>
          <w:rFonts w:ascii="Arial" w:eastAsia="Arial" w:hAnsi="Arial" w:cs="Arial"/>
          <w:sz w:val="20"/>
          <w:szCs w:val="20"/>
          <w:lang w:val="sl-SI"/>
        </w:rPr>
        <w:t>.</w:t>
      </w:r>
    </w:p>
    <w:p w14:paraId="3DA8522A"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Predlagatelj objave mora svoj</w:t>
      </w:r>
      <w:r w:rsidRPr="004F1361">
        <w:rPr>
          <w:rFonts w:ascii="Arial" w:eastAsia="Arial" w:hAnsi="Arial" w:cs="Arial"/>
          <w:sz w:val="20"/>
          <w:szCs w:val="20"/>
          <w:lang w:val="sl-SI"/>
        </w:rPr>
        <w:t xml:space="preserve"> predlog obrazloži</w:t>
      </w:r>
      <w:r>
        <w:rPr>
          <w:rFonts w:ascii="Arial" w:eastAsia="Arial" w:hAnsi="Arial" w:cs="Arial"/>
          <w:sz w:val="20"/>
          <w:szCs w:val="20"/>
          <w:lang w:val="sl-SI"/>
        </w:rPr>
        <w:t>ti</w:t>
      </w:r>
      <w:r w:rsidRPr="004F1361">
        <w:rPr>
          <w:rFonts w:ascii="Arial" w:eastAsia="Arial" w:hAnsi="Arial" w:cs="Arial"/>
          <w:sz w:val="20"/>
          <w:szCs w:val="20"/>
          <w:lang w:val="sl-SI"/>
        </w:rPr>
        <w:t xml:space="preserve"> in </w:t>
      </w:r>
      <w:r>
        <w:rPr>
          <w:rFonts w:ascii="Arial" w:eastAsia="Arial" w:hAnsi="Arial" w:cs="Arial"/>
          <w:sz w:val="20"/>
          <w:szCs w:val="20"/>
          <w:lang w:val="sl-SI"/>
        </w:rPr>
        <w:t>navesti</w:t>
      </w:r>
      <w:r w:rsidRPr="004F1361">
        <w:rPr>
          <w:rFonts w:ascii="Arial" w:eastAsia="Arial" w:hAnsi="Arial" w:cs="Arial"/>
          <w:sz w:val="20"/>
          <w:szCs w:val="20"/>
          <w:lang w:val="sl-SI"/>
        </w:rPr>
        <w:t xml:space="preserve"> skrajni rok, do katerega mora biti akt objavljen</w:t>
      </w:r>
      <w:r>
        <w:rPr>
          <w:rFonts w:ascii="Arial" w:eastAsia="Arial" w:hAnsi="Arial" w:cs="Arial"/>
          <w:sz w:val="20"/>
          <w:szCs w:val="20"/>
          <w:lang w:val="sl-SI"/>
        </w:rPr>
        <w:t>, pri čemer mora biti ta rok</w:t>
      </w:r>
      <w:r w:rsidRPr="004F1361">
        <w:rPr>
          <w:rFonts w:ascii="Arial" w:eastAsia="Arial" w:hAnsi="Arial" w:cs="Arial"/>
          <w:sz w:val="20"/>
          <w:szCs w:val="20"/>
          <w:lang w:val="sl-SI"/>
        </w:rPr>
        <w:t xml:space="preserve"> pred dnem, na katerega bi bil akt objavljen</w:t>
      </w:r>
      <w:r w:rsidRPr="000129E4">
        <w:rPr>
          <w:rFonts w:ascii="Arial" w:eastAsia="Arial" w:hAnsi="Arial" w:cs="Arial"/>
          <w:sz w:val="20"/>
          <w:szCs w:val="20"/>
          <w:lang w:val="sl-SI"/>
        </w:rPr>
        <w:t xml:space="preserve"> </w:t>
      </w:r>
      <w:r w:rsidRPr="004F1361">
        <w:rPr>
          <w:rFonts w:ascii="Arial" w:eastAsia="Arial" w:hAnsi="Arial" w:cs="Arial"/>
          <w:sz w:val="20"/>
          <w:szCs w:val="20"/>
          <w:lang w:val="sl-SI"/>
        </w:rPr>
        <w:t>sicer.</w:t>
      </w:r>
      <w:r>
        <w:rPr>
          <w:rFonts w:ascii="Arial" w:eastAsia="Arial" w:hAnsi="Arial" w:cs="Arial"/>
          <w:sz w:val="20"/>
          <w:szCs w:val="20"/>
          <w:lang w:val="sl-SI"/>
        </w:rPr>
        <w:t xml:space="preserve"> </w:t>
      </w:r>
    </w:p>
    <w:p w14:paraId="7D64E49A" w14:textId="305845CE"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V členu je tudi predvideno, da </w:t>
      </w:r>
      <w:r w:rsidRPr="004F1361">
        <w:rPr>
          <w:rFonts w:ascii="Arial" w:eastAsia="Arial" w:hAnsi="Arial" w:cs="Arial"/>
          <w:sz w:val="20"/>
          <w:szCs w:val="20"/>
          <w:lang w:val="sl-SI"/>
        </w:rPr>
        <w:t>predlagatelj objave izdajatelju uradnega lista vnaprej napove prednostno objavo</w:t>
      </w:r>
      <w:r>
        <w:rPr>
          <w:rFonts w:ascii="Arial" w:eastAsia="Arial" w:hAnsi="Arial" w:cs="Arial"/>
          <w:sz w:val="20"/>
          <w:szCs w:val="20"/>
          <w:lang w:val="sl-SI"/>
        </w:rPr>
        <w:t>, č</w:t>
      </w:r>
      <w:r w:rsidRPr="004F1361">
        <w:rPr>
          <w:rFonts w:ascii="Arial" w:eastAsia="Arial" w:hAnsi="Arial" w:cs="Arial"/>
          <w:sz w:val="20"/>
          <w:szCs w:val="20"/>
          <w:lang w:val="sl-SI"/>
        </w:rPr>
        <w:t>e okoliščine to dopuščajo,</w:t>
      </w:r>
      <w:r>
        <w:rPr>
          <w:rFonts w:ascii="Arial" w:eastAsia="Arial" w:hAnsi="Arial" w:cs="Arial"/>
          <w:sz w:val="20"/>
          <w:szCs w:val="20"/>
          <w:lang w:val="sl-SI"/>
        </w:rPr>
        <w:t xml:space="preserve"> s čimer se zagotovi še večja pripravljenost izdajatelja uradnega lista na prednostno objavo </w:t>
      </w:r>
      <w:r w:rsidR="007701CB">
        <w:rPr>
          <w:rFonts w:ascii="Arial" w:eastAsia="Arial" w:hAnsi="Arial" w:cs="Arial"/>
          <w:sz w:val="20"/>
          <w:szCs w:val="20"/>
          <w:lang w:val="sl-SI"/>
        </w:rPr>
        <w:t xml:space="preserve">zunaj </w:t>
      </w:r>
      <w:r>
        <w:rPr>
          <w:rFonts w:ascii="Arial" w:eastAsia="Arial" w:hAnsi="Arial" w:cs="Arial"/>
          <w:sz w:val="20"/>
          <w:szCs w:val="20"/>
          <w:lang w:val="sl-SI"/>
        </w:rPr>
        <w:t xml:space="preserve">običajnega </w:t>
      </w:r>
      <w:r w:rsidR="007701CB">
        <w:rPr>
          <w:rFonts w:ascii="Arial" w:eastAsia="Arial" w:hAnsi="Arial" w:cs="Arial"/>
          <w:sz w:val="20"/>
          <w:szCs w:val="20"/>
          <w:lang w:val="sl-SI"/>
        </w:rPr>
        <w:t xml:space="preserve">časovnega </w:t>
      </w:r>
      <w:r>
        <w:rPr>
          <w:rFonts w:ascii="Arial" w:eastAsia="Arial" w:hAnsi="Arial" w:cs="Arial"/>
          <w:sz w:val="20"/>
          <w:szCs w:val="20"/>
          <w:lang w:val="sl-SI"/>
        </w:rPr>
        <w:t xml:space="preserve">okvira objavljanja aktov. </w:t>
      </w:r>
    </w:p>
    <w:p w14:paraId="22A2F5DD"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2A3842">
        <w:rPr>
          <w:rFonts w:ascii="Arial" w:eastAsia="Arial" w:hAnsi="Arial" w:cs="Arial"/>
          <w:b/>
          <w:bCs/>
          <w:sz w:val="20"/>
          <w:szCs w:val="20"/>
          <w:lang w:val="sl-SI"/>
        </w:rPr>
        <w:t>K 10. členu</w:t>
      </w:r>
    </w:p>
    <w:p w14:paraId="60BED3F5" w14:textId="5430212D"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lastRenderedPageBreak/>
        <w:t>Določbe tega člena se nanašajo na objavo akta, ki ga izda samoupravna lokalna skupnost na narodnostno mešanem območju, torej na območju</w:t>
      </w:r>
      <w:r w:rsidRPr="002A3842">
        <w:rPr>
          <w:rFonts w:ascii="Arial" w:eastAsia="Arial" w:hAnsi="Arial" w:cs="Arial"/>
          <w:sz w:val="20"/>
          <w:szCs w:val="20"/>
          <w:lang w:val="sl-SI"/>
        </w:rPr>
        <w:t xml:space="preserve">, kjer </w:t>
      </w:r>
      <w:r w:rsidR="007701CB">
        <w:rPr>
          <w:rFonts w:ascii="Arial" w:eastAsia="Arial" w:hAnsi="Arial" w:cs="Arial"/>
          <w:sz w:val="20"/>
          <w:szCs w:val="20"/>
          <w:lang w:val="sl-SI"/>
        </w:rPr>
        <w:t>je</w:t>
      </w:r>
      <w:r w:rsidRPr="002A3842">
        <w:rPr>
          <w:rFonts w:ascii="Arial" w:eastAsia="Arial" w:hAnsi="Arial" w:cs="Arial"/>
          <w:sz w:val="20"/>
          <w:szCs w:val="20"/>
          <w:lang w:val="sl-SI"/>
        </w:rPr>
        <w:t xml:space="preserve"> uradn</w:t>
      </w:r>
      <w:r w:rsidR="007701CB">
        <w:rPr>
          <w:rFonts w:ascii="Arial" w:eastAsia="Arial" w:hAnsi="Arial" w:cs="Arial"/>
          <w:sz w:val="20"/>
          <w:szCs w:val="20"/>
          <w:lang w:val="sl-SI"/>
        </w:rPr>
        <w:t>i</w:t>
      </w:r>
      <w:r w:rsidRPr="002A3842">
        <w:rPr>
          <w:rFonts w:ascii="Arial" w:eastAsia="Arial" w:hAnsi="Arial" w:cs="Arial"/>
          <w:sz w:val="20"/>
          <w:szCs w:val="20"/>
          <w:lang w:val="sl-SI"/>
        </w:rPr>
        <w:t xml:space="preserve"> jezik tudi italijanščina ali madžarščina</w:t>
      </w:r>
      <w:r>
        <w:rPr>
          <w:rFonts w:ascii="Arial" w:eastAsia="Arial" w:hAnsi="Arial" w:cs="Arial"/>
          <w:sz w:val="20"/>
          <w:szCs w:val="20"/>
          <w:lang w:val="sl-SI"/>
        </w:rPr>
        <w:t xml:space="preserve"> zaradi tam živeče avtohtone </w:t>
      </w:r>
      <w:r w:rsidRPr="002A3842">
        <w:rPr>
          <w:rFonts w:ascii="Arial" w:eastAsia="Arial" w:hAnsi="Arial" w:cs="Arial"/>
          <w:sz w:val="20"/>
          <w:szCs w:val="20"/>
          <w:lang w:val="sl-SI"/>
        </w:rPr>
        <w:t>italijansk</w:t>
      </w:r>
      <w:r>
        <w:rPr>
          <w:rFonts w:ascii="Arial" w:eastAsia="Arial" w:hAnsi="Arial" w:cs="Arial"/>
          <w:sz w:val="20"/>
          <w:szCs w:val="20"/>
          <w:lang w:val="sl-SI"/>
        </w:rPr>
        <w:t>e</w:t>
      </w:r>
      <w:r w:rsidRPr="002A3842">
        <w:rPr>
          <w:rFonts w:ascii="Arial" w:eastAsia="Arial" w:hAnsi="Arial" w:cs="Arial"/>
          <w:sz w:val="20"/>
          <w:szCs w:val="20"/>
          <w:lang w:val="sl-SI"/>
        </w:rPr>
        <w:t xml:space="preserve"> </w:t>
      </w:r>
      <w:r>
        <w:rPr>
          <w:rFonts w:ascii="Arial" w:eastAsia="Arial" w:hAnsi="Arial" w:cs="Arial"/>
          <w:sz w:val="20"/>
          <w:szCs w:val="20"/>
          <w:lang w:val="sl-SI"/>
        </w:rPr>
        <w:t>oziroma</w:t>
      </w:r>
      <w:r w:rsidRPr="002A3842">
        <w:rPr>
          <w:rFonts w:ascii="Arial" w:eastAsia="Arial" w:hAnsi="Arial" w:cs="Arial"/>
          <w:sz w:val="20"/>
          <w:szCs w:val="20"/>
          <w:lang w:val="sl-SI"/>
        </w:rPr>
        <w:t xml:space="preserve"> madžarsk</w:t>
      </w:r>
      <w:r>
        <w:rPr>
          <w:rFonts w:ascii="Arial" w:eastAsia="Arial" w:hAnsi="Arial" w:cs="Arial"/>
          <w:sz w:val="20"/>
          <w:szCs w:val="20"/>
          <w:lang w:val="sl-SI"/>
        </w:rPr>
        <w:t>e</w:t>
      </w:r>
      <w:r w:rsidRPr="002A3842">
        <w:rPr>
          <w:rFonts w:ascii="Arial" w:eastAsia="Arial" w:hAnsi="Arial" w:cs="Arial"/>
          <w:sz w:val="20"/>
          <w:szCs w:val="20"/>
          <w:lang w:val="sl-SI"/>
        </w:rPr>
        <w:t xml:space="preserve"> narodn</w:t>
      </w:r>
      <w:r>
        <w:rPr>
          <w:rFonts w:ascii="Arial" w:eastAsia="Arial" w:hAnsi="Arial" w:cs="Arial"/>
          <w:sz w:val="20"/>
          <w:szCs w:val="20"/>
          <w:lang w:val="sl-SI"/>
        </w:rPr>
        <w:t xml:space="preserve">e skupnosti. </w:t>
      </w:r>
    </w:p>
    <w:p w14:paraId="13D65272" w14:textId="07E9B9B6"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Ureditev objave takega akta je umeščena v </w:t>
      </w:r>
      <w:r w:rsidR="007701CB">
        <w:rPr>
          <w:rFonts w:ascii="Arial" w:eastAsia="Arial" w:hAnsi="Arial" w:cs="Arial"/>
          <w:sz w:val="20"/>
          <w:szCs w:val="20"/>
          <w:lang w:val="sl-SI"/>
        </w:rPr>
        <w:t xml:space="preserve">samostojen </w:t>
      </w:r>
      <w:r>
        <w:rPr>
          <w:rFonts w:ascii="Arial" w:eastAsia="Arial" w:hAnsi="Arial" w:cs="Arial"/>
          <w:sz w:val="20"/>
          <w:szCs w:val="20"/>
          <w:lang w:val="sl-SI"/>
        </w:rPr>
        <w:t xml:space="preserve">člen, saj v tem primeru ne gre za dva ločena (samostojna) akta, prav tako besedilo akta </w:t>
      </w:r>
      <w:r w:rsidRPr="004F1361">
        <w:rPr>
          <w:rFonts w:ascii="Arial" w:eastAsia="Arial" w:hAnsi="Arial" w:cs="Arial"/>
          <w:sz w:val="20"/>
          <w:szCs w:val="20"/>
          <w:lang w:val="sl-SI"/>
        </w:rPr>
        <w:t>v italijanskem oziroma madžarskem jeziku</w:t>
      </w:r>
      <w:r>
        <w:rPr>
          <w:rFonts w:ascii="Arial" w:eastAsia="Arial" w:hAnsi="Arial" w:cs="Arial"/>
          <w:sz w:val="20"/>
          <w:szCs w:val="20"/>
          <w:lang w:val="sl-SI"/>
        </w:rPr>
        <w:t xml:space="preserve"> ni sestavni del akta v slovenskem jeziku. Gre dejansko za prevod slovenskega besedila akta v drug jezik, zato se kaže kot primerno ohraniti ustaljeno prakso, po kateri </w:t>
      </w:r>
      <w:r w:rsidRPr="003E2E84">
        <w:rPr>
          <w:rFonts w:ascii="Arial" w:eastAsia="Arial" w:hAnsi="Arial" w:cs="Arial"/>
          <w:sz w:val="20"/>
          <w:szCs w:val="20"/>
          <w:lang w:val="sl-SI"/>
        </w:rPr>
        <w:t>besedilu akta v slovenskem jeziku sledi besedilo akta v italijanskem oziroma madžarskem jeziku</w:t>
      </w:r>
      <w:r>
        <w:rPr>
          <w:rFonts w:ascii="Arial" w:eastAsia="Arial" w:hAnsi="Arial" w:cs="Arial"/>
          <w:sz w:val="20"/>
          <w:szCs w:val="20"/>
          <w:lang w:val="sl-SI"/>
        </w:rPr>
        <w:t xml:space="preserve">. Tako slovensko besedilo kot njegov prevod se objavita v eni izdaji uradnega lista. </w:t>
      </w:r>
    </w:p>
    <w:p w14:paraId="20259D3B"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2A3842">
        <w:rPr>
          <w:rFonts w:ascii="Arial" w:eastAsia="Arial" w:hAnsi="Arial" w:cs="Arial"/>
          <w:b/>
          <w:bCs/>
          <w:sz w:val="20"/>
          <w:szCs w:val="20"/>
          <w:lang w:val="sl-SI"/>
        </w:rPr>
        <w:t>K 1</w:t>
      </w:r>
      <w:r>
        <w:rPr>
          <w:rFonts w:ascii="Arial" w:eastAsia="Arial" w:hAnsi="Arial" w:cs="Arial"/>
          <w:b/>
          <w:bCs/>
          <w:sz w:val="20"/>
          <w:szCs w:val="20"/>
          <w:lang w:val="sl-SI"/>
        </w:rPr>
        <w:t>1</w:t>
      </w:r>
      <w:r w:rsidRPr="002A3842">
        <w:rPr>
          <w:rFonts w:ascii="Arial" w:eastAsia="Arial" w:hAnsi="Arial" w:cs="Arial"/>
          <w:b/>
          <w:bCs/>
          <w:sz w:val="20"/>
          <w:szCs w:val="20"/>
          <w:lang w:val="sl-SI"/>
        </w:rPr>
        <w:t>. členu</w:t>
      </w:r>
    </w:p>
    <w:p w14:paraId="5E0DB4A7"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 xml:space="preserve">V tem členu je urejeno prenehanje uporabe </w:t>
      </w:r>
      <w:r w:rsidRPr="00594DF3">
        <w:rPr>
          <w:rFonts w:ascii="Arial" w:eastAsia="Arial" w:hAnsi="Arial" w:cs="Arial"/>
          <w:sz w:val="20"/>
          <w:szCs w:val="20"/>
          <w:lang w:val="sl-SI"/>
        </w:rPr>
        <w:t>Uredb</w:t>
      </w:r>
      <w:r>
        <w:rPr>
          <w:rFonts w:ascii="Arial" w:eastAsia="Arial" w:hAnsi="Arial" w:cs="Arial"/>
          <w:sz w:val="20"/>
          <w:szCs w:val="20"/>
          <w:lang w:val="sl-SI"/>
        </w:rPr>
        <w:t>e</w:t>
      </w:r>
      <w:r w:rsidRPr="00594DF3">
        <w:rPr>
          <w:rFonts w:ascii="Arial" w:eastAsia="Arial" w:hAnsi="Arial" w:cs="Arial"/>
          <w:sz w:val="20"/>
          <w:szCs w:val="20"/>
          <w:lang w:val="sl-SI"/>
        </w:rPr>
        <w:t xml:space="preserve"> o objavljanju v Uradnem listu Republike Slovenije (Uradni list RS, št. 20/10, 36/14 in 83/25 – ZOUL)</w:t>
      </w:r>
      <w:r>
        <w:rPr>
          <w:rFonts w:ascii="Arial" w:eastAsia="Arial" w:hAnsi="Arial" w:cs="Arial"/>
          <w:sz w:val="20"/>
          <w:szCs w:val="20"/>
          <w:lang w:val="sl-SI"/>
        </w:rPr>
        <w:t xml:space="preserve">, glede katere je ZOUL v drugem odstavku 40. člena določil, da z njegovo uveljavitvijo preneha veljati, uporablja pa se </w:t>
      </w:r>
      <w:r w:rsidRPr="003E2E84">
        <w:rPr>
          <w:rFonts w:ascii="Arial" w:eastAsia="Arial" w:hAnsi="Arial" w:cs="Arial"/>
          <w:sz w:val="20"/>
          <w:szCs w:val="20"/>
          <w:lang w:val="sl-SI"/>
        </w:rPr>
        <w:t>do začetka uporabe predpisa, izdanega na podlagi šestega odstavka 7. člena, petega odstavka 10. člena in petega odstavka 11. člena tega zakona</w:t>
      </w:r>
      <w:r>
        <w:rPr>
          <w:rFonts w:ascii="Arial" w:eastAsia="Arial" w:hAnsi="Arial" w:cs="Arial"/>
          <w:sz w:val="20"/>
          <w:szCs w:val="20"/>
          <w:lang w:val="sl-SI"/>
        </w:rPr>
        <w:t>, torej te uredbe</w:t>
      </w:r>
      <w:r w:rsidRPr="003E2E84">
        <w:rPr>
          <w:rFonts w:ascii="Arial" w:eastAsia="Arial" w:hAnsi="Arial" w:cs="Arial"/>
          <w:sz w:val="20"/>
          <w:szCs w:val="20"/>
          <w:lang w:val="sl-SI"/>
        </w:rPr>
        <w:t>.</w:t>
      </w:r>
    </w:p>
    <w:p w14:paraId="4ED84ACD" w14:textId="77777777" w:rsidR="00CC218F" w:rsidRDefault="00CC218F" w:rsidP="00CC218F">
      <w:pPr>
        <w:pStyle w:val="zamik"/>
        <w:pBdr>
          <w:top w:val="none" w:sz="0" w:space="12" w:color="auto"/>
        </w:pBdr>
        <w:spacing w:before="210" w:after="210"/>
        <w:ind w:firstLine="0"/>
        <w:jc w:val="both"/>
        <w:rPr>
          <w:rFonts w:ascii="Arial" w:eastAsia="Arial" w:hAnsi="Arial" w:cs="Arial"/>
          <w:b/>
          <w:bCs/>
          <w:sz w:val="20"/>
          <w:szCs w:val="20"/>
          <w:lang w:val="sl-SI"/>
        </w:rPr>
      </w:pPr>
      <w:r w:rsidRPr="00C9350E">
        <w:rPr>
          <w:rFonts w:ascii="Arial" w:eastAsia="Arial" w:hAnsi="Arial" w:cs="Arial"/>
          <w:b/>
          <w:bCs/>
          <w:sz w:val="20"/>
          <w:szCs w:val="20"/>
          <w:lang w:val="sl-SI"/>
        </w:rPr>
        <w:t xml:space="preserve">K 12. členu </w:t>
      </w:r>
    </w:p>
    <w:p w14:paraId="5ABA7609" w14:textId="14F2D7C1" w:rsidR="00CC218F" w:rsidRPr="00C9350E"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r>
        <w:rPr>
          <w:rFonts w:ascii="Arial" w:eastAsia="Arial" w:hAnsi="Arial" w:cs="Arial"/>
          <w:sz w:val="20"/>
          <w:szCs w:val="20"/>
          <w:lang w:val="sl-SI"/>
        </w:rPr>
        <w:t>Ta člen vsebuje uveljavitveno določbo, po kateri ta uredba</w:t>
      </w:r>
      <w:r w:rsidRPr="004F1361">
        <w:rPr>
          <w:rFonts w:ascii="Arial" w:eastAsia="Arial" w:hAnsi="Arial" w:cs="Arial"/>
          <w:sz w:val="20"/>
          <w:szCs w:val="20"/>
          <w:lang w:val="sl-SI"/>
        </w:rPr>
        <w:t xml:space="preserve"> začne veljati naslednji dan po objavi v Uradnem listu Republike Slovenije, uporabljati pa se začne 1. marca 2026</w:t>
      </w:r>
      <w:r w:rsidR="007701CB">
        <w:rPr>
          <w:rFonts w:ascii="Arial" w:eastAsia="Arial" w:hAnsi="Arial" w:cs="Arial"/>
          <w:sz w:val="20"/>
          <w:szCs w:val="20"/>
          <w:lang w:val="sl-SI"/>
        </w:rPr>
        <w:t>. Začetek uporabe te uredbe je usklajen z začetkom uporabe določb II., III. In IV. poglavja ZOUL, ki urejajo uradni list in objavljanje aktov v uradnem listu (prvi odstavek 41. člena ZOUL)</w:t>
      </w:r>
      <w:r w:rsidRPr="004F1361">
        <w:rPr>
          <w:rFonts w:ascii="Arial" w:eastAsia="Arial" w:hAnsi="Arial" w:cs="Arial"/>
          <w:sz w:val="20"/>
          <w:szCs w:val="20"/>
          <w:lang w:val="sl-SI"/>
        </w:rPr>
        <w:t>.</w:t>
      </w:r>
      <w:r>
        <w:rPr>
          <w:rFonts w:ascii="Arial" w:eastAsia="Arial" w:hAnsi="Arial" w:cs="Arial"/>
          <w:sz w:val="20"/>
          <w:szCs w:val="20"/>
          <w:lang w:val="sl-SI"/>
        </w:rPr>
        <w:t xml:space="preserve"> </w:t>
      </w:r>
    </w:p>
    <w:p w14:paraId="3E4F0FC3"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p>
    <w:p w14:paraId="7A1C732B" w14:textId="77777777" w:rsidR="00CC218F" w:rsidRDefault="00CC218F" w:rsidP="00CC218F">
      <w:pPr>
        <w:pStyle w:val="zamik"/>
        <w:pBdr>
          <w:top w:val="none" w:sz="0" w:space="12" w:color="auto"/>
        </w:pBdr>
        <w:spacing w:before="210" w:after="210"/>
        <w:ind w:firstLine="0"/>
        <w:jc w:val="both"/>
        <w:rPr>
          <w:rFonts w:ascii="Arial" w:eastAsia="Arial" w:hAnsi="Arial" w:cs="Arial"/>
          <w:sz w:val="20"/>
          <w:szCs w:val="20"/>
          <w:lang w:val="sl-SI"/>
        </w:rPr>
      </w:pPr>
    </w:p>
    <w:p w14:paraId="27A9C155" w14:textId="77777777" w:rsidR="00A93693" w:rsidRPr="00107BB3" w:rsidRDefault="00A93693" w:rsidP="00A93693">
      <w:pPr>
        <w:jc w:val="both"/>
        <w:rPr>
          <w:rFonts w:cs="Arial"/>
          <w:lang w:val="sl-SI"/>
        </w:rPr>
      </w:pPr>
    </w:p>
    <w:sectPr w:rsidR="00A93693" w:rsidRPr="00107BB3" w:rsidSect="00C72C39">
      <w:headerReference w:type="default" r:id="rId9"/>
      <w:headerReference w:type="first" r:id="rId10"/>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68C1" w14:textId="77777777" w:rsidR="00455965" w:rsidRDefault="00455965">
      <w:r>
        <w:separator/>
      </w:r>
    </w:p>
  </w:endnote>
  <w:endnote w:type="continuationSeparator" w:id="0">
    <w:p w14:paraId="7E09BEA8" w14:textId="77777777" w:rsidR="00455965" w:rsidRDefault="00455965">
      <w:r>
        <w:continuationSeparator/>
      </w:r>
    </w:p>
  </w:endnote>
  <w:endnote w:type="continuationNotice" w:id="1">
    <w:p w14:paraId="094C909E" w14:textId="77777777" w:rsidR="00455965" w:rsidRDefault="004559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00000000"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77C2" w14:textId="77777777" w:rsidR="00455965" w:rsidRDefault="00455965">
      <w:r>
        <w:separator/>
      </w:r>
    </w:p>
  </w:footnote>
  <w:footnote w:type="continuationSeparator" w:id="0">
    <w:p w14:paraId="6F0AB674" w14:textId="77777777" w:rsidR="00455965" w:rsidRDefault="00455965">
      <w:r>
        <w:continuationSeparator/>
      </w:r>
    </w:p>
  </w:footnote>
  <w:footnote w:type="continuationNotice" w:id="1">
    <w:p w14:paraId="5601298C" w14:textId="77777777" w:rsidR="00455965" w:rsidRDefault="004559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1800" w14:textId="77777777" w:rsidR="00E45CFC" w:rsidRPr="00110CBD" w:rsidRDefault="00E45CFC" w:rsidP="007D75CF">
    <w:pPr>
      <w:pStyle w:val="Glava"/>
      <w:spacing w:line="240" w:lineRule="exact"/>
      <w:rPr>
        <w:rFonts w:ascii="Cambria Math" w:hAnsi="Cambria Math"/>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45CFC" w:rsidRPr="003E0A40" w14:paraId="79367A87" w14:textId="77777777">
      <w:trPr>
        <w:cantSplit/>
        <w:trHeight w:hRule="exact" w:val="847"/>
      </w:trPr>
      <w:tc>
        <w:tcPr>
          <w:tcW w:w="567" w:type="dxa"/>
        </w:tcPr>
        <w:p w14:paraId="6B7EC41D" w14:textId="1B6FC8E2" w:rsidR="00E45CFC" w:rsidRPr="003E0A40" w:rsidRDefault="00E45CFC" w:rsidP="00D248DE">
          <w:pPr>
            <w:autoSpaceDE w:val="0"/>
            <w:autoSpaceDN w:val="0"/>
            <w:adjustRightInd w:val="0"/>
            <w:spacing w:line="240" w:lineRule="auto"/>
            <w:rPr>
              <w:rFonts w:cs="Arial"/>
              <w:color w:val="529DBA"/>
              <w:sz w:val="60"/>
              <w:szCs w:val="60"/>
              <w:lang w:val="sl-SI"/>
            </w:rPr>
          </w:pPr>
          <w:r w:rsidRPr="003E0A40">
            <w:rPr>
              <w:rFonts w:cs="Arial"/>
              <w:noProof/>
              <w:lang w:val="sl-SI" w:eastAsia="sl-SI"/>
            </w:rPr>
            <mc:AlternateContent>
              <mc:Choice Requires="wps">
                <w:drawing>
                  <wp:anchor distT="0" distB="0" distL="114300" distR="114300" simplePos="0" relativeHeight="251657216" behindDoc="0" locked="0" layoutInCell="0" allowOverlap="1" wp14:anchorId="4CDD2A80" wp14:editId="0908389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55D8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3A077FC2" w14:textId="7C384233" w:rsidR="00E45CFC" w:rsidRPr="003E0A40" w:rsidRDefault="00E45CFC" w:rsidP="00CE5238">
    <w:pPr>
      <w:pStyle w:val="Glava"/>
      <w:tabs>
        <w:tab w:val="clear" w:pos="4320"/>
        <w:tab w:val="clear" w:pos="8640"/>
        <w:tab w:val="left" w:pos="5112"/>
      </w:tabs>
      <w:spacing w:before="120" w:line="240" w:lineRule="exact"/>
      <w:rPr>
        <w:rFonts w:cs="Arial"/>
        <w:sz w:val="16"/>
        <w:lang w:val="sl-SI"/>
      </w:rPr>
    </w:pPr>
    <w:r w:rsidRPr="003E0A40">
      <w:rPr>
        <w:rFonts w:cs="Arial"/>
        <w:noProof/>
        <w:lang w:val="sl-SI" w:eastAsia="sl-SI"/>
      </w:rPr>
      <w:drawing>
        <wp:anchor distT="0" distB="0" distL="114300" distR="114300" simplePos="0" relativeHeight="251658240" behindDoc="0" locked="0" layoutInCell="1" allowOverlap="1" wp14:anchorId="5BB45E91" wp14:editId="28771A4A">
          <wp:simplePos x="0" y="0"/>
          <wp:positionH relativeFrom="page">
            <wp:posOffset>0</wp:posOffset>
          </wp:positionH>
          <wp:positionV relativeFrom="page">
            <wp:posOffset>0</wp:posOffset>
          </wp:positionV>
          <wp:extent cx="4321810" cy="112585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A40">
      <w:rPr>
        <w:rFonts w:cs="Arial"/>
        <w:sz w:val="16"/>
        <w:lang w:val="sl-SI"/>
      </w:rPr>
      <w:t>Mestni trg 4, 1000 Ljubljana</w:t>
    </w:r>
    <w:r w:rsidRPr="003E0A40">
      <w:rPr>
        <w:rFonts w:cs="Arial"/>
        <w:sz w:val="16"/>
        <w:lang w:val="sl-SI"/>
      </w:rPr>
      <w:tab/>
      <w:t>T: 01 241 18 00, 01 241 18 02</w:t>
    </w:r>
  </w:p>
  <w:p w14:paraId="4CBD12E9" w14:textId="77777777" w:rsidR="00E45CFC" w:rsidRPr="003E0A40" w:rsidRDefault="00E45CFC" w:rsidP="00A770A6">
    <w:pPr>
      <w:pStyle w:val="Glava"/>
      <w:tabs>
        <w:tab w:val="clear" w:pos="4320"/>
        <w:tab w:val="clear" w:pos="8640"/>
        <w:tab w:val="left" w:pos="5112"/>
      </w:tabs>
      <w:spacing w:line="240" w:lineRule="exact"/>
      <w:rPr>
        <w:rFonts w:cs="Arial"/>
        <w:sz w:val="16"/>
        <w:lang w:val="sl-SI"/>
      </w:rPr>
    </w:pPr>
    <w:r w:rsidRPr="003E0A40">
      <w:rPr>
        <w:rFonts w:cs="Arial"/>
        <w:sz w:val="16"/>
        <w:lang w:val="sl-SI"/>
      </w:rPr>
      <w:tab/>
      <w:t>E: gp.svz@gov.si</w:t>
    </w:r>
  </w:p>
  <w:p w14:paraId="0C8B61E5" w14:textId="77777777" w:rsidR="00E45CFC" w:rsidRPr="003E0A40" w:rsidRDefault="00E45CFC" w:rsidP="00A770A6">
    <w:pPr>
      <w:pStyle w:val="Glava"/>
      <w:tabs>
        <w:tab w:val="clear" w:pos="4320"/>
        <w:tab w:val="clear" w:pos="8640"/>
        <w:tab w:val="left" w:pos="5112"/>
      </w:tabs>
      <w:spacing w:line="240" w:lineRule="exact"/>
      <w:rPr>
        <w:rFonts w:cs="Arial"/>
        <w:sz w:val="16"/>
        <w:lang w:val="sl-SI"/>
      </w:rPr>
    </w:pPr>
    <w:r w:rsidRPr="003E0A40">
      <w:rPr>
        <w:rFonts w:cs="Arial"/>
        <w:sz w:val="16"/>
        <w:lang w:val="sl-SI"/>
      </w:rPr>
      <w:tab/>
      <w:t>www.svz.gov.si</w:t>
    </w:r>
  </w:p>
  <w:p w14:paraId="5A373B39" w14:textId="77777777" w:rsidR="00E45CFC" w:rsidRPr="003E0A40" w:rsidRDefault="00E45CFC" w:rsidP="007D75CF">
    <w:pPr>
      <w:pStyle w:val="Glava"/>
      <w:tabs>
        <w:tab w:val="clear" w:pos="4320"/>
        <w:tab w:val="clear" w:pos="8640"/>
        <w:tab w:val="left" w:pos="5112"/>
      </w:tabs>
      <w:rPr>
        <w:rFonts w:cs="Arial"/>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7"/>
    <w:lvl w:ilvl="0">
      <w:start w:val="1"/>
      <w:numFmt w:val="decimal"/>
      <w:lvlText w:val="%1."/>
      <w:lvlJc w:val="left"/>
      <w:pPr>
        <w:tabs>
          <w:tab w:val="num" w:pos="1800"/>
        </w:tabs>
        <w:ind w:left="1800" w:hanging="360"/>
      </w:pPr>
      <w:rPr>
        <w:rFonts w:cs="Arial"/>
        <w:b/>
        <w:szCs w:val="20"/>
        <w:lang w:val="sl-SI"/>
      </w:rPr>
    </w:lvl>
    <w:lvl w:ilvl="1">
      <w:start w:val="2"/>
      <w:numFmt w:val="upperRoman"/>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C"/>
    <w:multiLevelType w:val="singleLevel"/>
    <w:tmpl w:val="0000000C"/>
    <w:name w:val="WW8Num20"/>
    <w:lvl w:ilvl="0">
      <w:start w:val="1"/>
      <w:numFmt w:val="upperRoman"/>
      <w:lvlText w:val="%1."/>
      <w:lvlJc w:val="left"/>
      <w:pPr>
        <w:tabs>
          <w:tab w:val="num" w:pos="0"/>
        </w:tabs>
        <w:ind w:left="1080" w:hanging="720"/>
      </w:pPr>
      <w:rPr>
        <w:rFonts w:cs="Arial" w:hint="default"/>
        <w:szCs w:val="20"/>
        <w:lang w:val="sl-SI"/>
      </w:rPr>
    </w:lvl>
  </w:abstractNum>
  <w:abstractNum w:abstractNumId="2" w15:restartNumberingAfterBreak="0">
    <w:nsid w:val="0368683B"/>
    <w:multiLevelType w:val="hybridMultilevel"/>
    <w:tmpl w:val="C680C06A"/>
    <w:lvl w:ilvl="0" w:tplc="B48288B4">
      <w:start w:val="1"/>
      <w:numFmt w:val="bullet"/>
      <w:lvlText w:val="-"/>
      <w:lvlJc w:val="left"/>
      <w:pPr>
        <w:ind w:left="720" w:hanging="360"/>
      </w:pPr>
      <w:rPr>
        <w:rFonts w:ascii="Arial" w:eastAsia="Yu Mincho Light"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66505A"/>
    <w:multiLevelType w:val="hybridMultilevel"/>
    <w:tmpl w:val="7B586F4A"/>
    <w:lvl w:ilvl="0" w:tplc="0E52DE4A">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71BF5"/>
    <w:multiLevelType w:val="hybridMultilevel"/>
    <w:tmpl w:val="85F44BD2"/>
    <w:lvl w:ilvl="0" w:tplc="FFFFFFFF">
      <w:start w:val="1"/>
      <w:numFmt w:val="bullet"/>
      <w:lvlText w:val="-"/>
      <w:lvlJc w:val="left"/>
      <w:pPr>
        <w:ind w:left="360" w:hanging="360"/>
      </w:pPr>
      <w:rPr>
        <w:rFonts w:ascii="Arial" w:eastAsiaTheme="minorHAnsi" w:hAnsi="Arial" w:cs="Arial" w:hint="default"/>
        <w:color w:val="000000" w:themeColor="text1"/>
      </w:rPr>
    </w:lvl>
    <w:lvl w:ilvl="1" w:tplc="41F24E28">
      <w:start w:val="5"/>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pStyle w:val="Alineazaodstavkom"/>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F821AA7"/>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C14611"/>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450CC0"/>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D16B83"/>
    <w:multiLevelType w:val="hybridMultilevel"/>
    <w:tmpl w:val="2B386EAC"/>
    <w:lvl w:ilvl="0" w:tplc="120CD13A">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682"/>
    <w:multiLevelType w:val="multilevel"/>
    <w:tmpl w:val="660A02B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0AC2887"/>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1625886"/>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0130E5"/>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3E3173"/>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FA3211"/>
    <w:multiLevelType w:val="hybridMultilevel"/>
    <w:tmpl w:val="0850216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Yu Mincho Light" w:hAnsi="Symbol" w:cs="Yu Mincho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3F61A04"/>
    <w:multiLevelType w:val="hybridMultilevel"/>
    <w:tmpl w:val="840AFC06"/>
    <w:lvl w:ilvl="0" w:tplc="3E243BDA">
      <w:numFmt w:val="bullet"/>
      <w:lvlText w:val="-"/>
      <w:lvlJc w:val="left"/>
      <w:pPr>
        <w:ind w:left="720" w:hanging="360"/>
      </w:pPr>
      <w:rPr>
        <w:rFonts w:ascii="Arial (W1)" w:eastAsia="Times New Roman" w:hAnsi="Arial (W1)" w:cs="Arial (W1)"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265641"/>
    <w:multiLevelType w:val="hybridMultilevel"/>
    <w:tmpl w:val="85188F30"/>
    <w:lvl w:ilvl="0" w:tplc="FFFFFFFF">
      <w:start w:val="1"/>
      <w:numFmt w:val="bullet"/>
      <w:lvlText w:val="-"/>
      <w:lvlJc w:val="left"/>
      <w:pPr>
        <w:ind w:left="360" w:hanging="360"/>
      </w:pPr>
      <w:rPr>
        <w:rFonts w:ascii="Arial" w:eastAsiaTheme="minorHAnsi" w:hAnsi="Arial" w:cs="Arial"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3A4040"/>
    <w:multiLevelType w:val="hybridMultilevel"/>
    <w:tmpl w:val="270AFBA8"/>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3D7A2171"/>
    <w:multiLevelType w:val="hybridMultilevel"/>
    <w:tmpl w:val="270AFBA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2004EF"/>
    <w:multiLevelType w:val="hybridMultilevel"/>
    <w:tmpl w:val="3A74055C"/>
    <w:lvl w:ilvl="0" w:tplc="76AC1A70">
      <w:start w:val="49"/>
      <w:numFmt w:val="bullet"/>
      <w:lvlText w:val=""/>
      <w:lvlJc w:val="left"/>
      <w:pPr>
        <w:ind w:left="360" w:hanging="360"/>
      </w:pPr>
      <w:rPr>
        <w:rFonts w:ascii="Symbol" w:eastAsia="Yu Mincho Light" w:hAnsi="Symbol" w:cs="Yu Mincho Light" w:hint="default"/>
      </w:rPr>
    </w:lvl>
    <w:lvl w:ilvl="1" w:tplc="EF58903A">
      <w:numFmt w:val="bullet"/>
      <w:lvlText w:val="–"/>
      <w:lvlJc w:val="left"/>
      <w:pPr>
        <w:ind w:left="1290" w:hanging="570"/>
      </w:pPr>
      <w:rPr>
        <w:rFonts w:ascii="Arial" w:eastAsia="Yu Mincho Light"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08A16B1"/>
    <w:multiLevelType w:val="hybridMultilevel"/>
    <w:tmpl w:val="84EE35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0C9676A"/>
    <w:multiLevelType w:val="hybridMultilevel"/>
    <w:tmpl w:val="C8D8A3BA"/>
    <w:lvl w:ilvl="0" w:tplc="0424000F">
      <w:start w:val="1"/>
      <w:numFmt w:val="decimal"/>
      <w:lvlText w:val="%1."/>
      <w:lvlJc w:val="left"/>
      <w:pPr>
        <w:ind w:left="360" w:hanging="360"/>
      </w:pPr>
      <w:rPr>
        <w:rFonts w:hint="default"/>
      </w:rPr>
    </w:lvl>
    <w:lvl w:ilvl="1" w:tplc="91201A92">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7B57B6B"/>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8700BF4"/>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Yu Mincho Light" w:hAnsi="Symbol" w:cs="Yu Mincho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231354"/>
    <w:multiLevelType w:val="hybridMultilevel"/>
    <w:tmpl w:val="366E9540"/>
    <w:lvl w:ilvl="0" w:tplc="000F0409">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D635E3F"/>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16C3CF0"/>
    <w:multiLevelType w:val="hybridMultilevel"/>
    <w:tmpl w:val="09E25F06"/>
    <w:lvl w:ilvl="0" w:tplc="41F24E28">
      <w:start w:val="5"/>
      <w:numFmt w:val="bullet"/>
      <w:lvlText w:val="-"/>
      <w:lvlJc w:val="left"/>
      <w:pPr>
        <w:ind w:left="720" w:hanging="360"/>
      </w:pPr>
      <w:rPr>
        <w:rFonts w:ascii="Arial" w:eastAsiaTheme="minorHAnsi" w:hAnsi="Arial" w:cs="Arial" w:hint="default"/>
      </w:rPr>
    </w:lvl>
    <w:lvl w:ilvl="1" w:tplc="FFFFFFFF">
      <w:start w:val="5"/>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AA4C44"/>
    <w:multiLevelType w:val="hybridMultilevel"/>
    <w:tmpl w:val="092E92F6"/>
    <w:lvl w:ilvl="0" w:tplc="000F0409">
      <w:start w:val="1"/>
      <w:numFmt w:val="decimal"/>
      <w:pStyle w:val="Oddel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791639C"/>
    <w:multiLevelType w:val="hybridMultilevel"/>
    <w:tmpl w:val="44083E64"/>
    <w:lvl w:ilvl="0" w:tplc="3E243BDA">
      <w:numFmt w:val="bullet"/>
      <w:lvlText w:val="-"/>
      <w:lvlJc w:val="left"/>
      <w:pPr>
        <w:ind w:left="720" w:hanging="360"/>
      </w:pPr>
      <w:rPr>
        <w:rFonts w:ascii="Arial (W1)" w:eastAsia="Times New Roman" w:hAnsi="Arial (W1)" w:cs="Arial (W1)"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5308F050"/>
    <w:lvl w:ilvl="0" w:tplc="76AC1A70">
      <w:start w:val="49"/>
      <w:numFmt w:val="bullet"/>
      <w:lvlText w:val=""/>
      <w:lvlJc w:val="left"/>
      <w:pPr>
        <w:ind w:left="720" w:hanging="360"/>
      </w:pPr>
      <w:rPr>
        <w:rFonts w:ascii="Symbol" w:eastAsia="Yu Mincho Light" w:hAnsi="Symbol" w:cs="Yu Mincho Light" w:hint="default"/>
      </w:rPr>
    </w:lvl>
    <w:lvl w:ilvl="1" w:tplc="D4265CC4">
      <w:start w:val="9"/>
      <w:numFmt w:val="bullet"/>
      <w:lvlText w:val="−"/>
      <w:lvlJc w:val="left"/>
      <w:pPr>
        <w:ind w:left="1440" w:hanging="360"/>
      </w:pPr>
      <w:rPr>
        <w:rFonts w:ascii="Symbol" w:eastAsia="Symbol" w:hAnsi="Symbol"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8076DD"/>
    <w:multiLevelType w:val="hybridMultilevel"/>
    <w:tmpl w:val="ED628444"/>
    <w:lvl w:ilvl="0" w:tplc="79CAAAFA">
      <w:start w:val="3"/>
      <w:numFmt w:val="bullet"/>
      <w:lvlText w:val="–"/>
      <w:lvlJc w:val="left"/>
      <w:pPr>
        <w:ind w:left="360" w:hanging="360"/>
      </w:pPr>
      <w:rPr>
        <w:rFonts w:ascii="Arial" w:eastAsia="Yu Mincho Light"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D1C0E2A"/>
    <w:multiLevelType w:val="hybridMultilevel"/>
    <w:tmpl w:val="1D8CEA60"/>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017FAE"/>
    <w:multiLevelType w:val="hybridMultilevel"/>
    <w:tmpl w:val="AA38AFF2"/>
    <w:lvl w:ilvl="0" w:tplc="F88CBB8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8D0160F"/>
    <w:multiLevelType w:val="multilevel"/>
    <w:tmpl w:val="1D9AEA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550693"/>
    <w:multiLevelType w:val="hybridMultilevel"/>
    <w:tmpl w:val="0850216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90DA8"/>
    <w:multiLevelType w:val="hybridMultilevel"/>
    <w:tmpl w:val="13A622EE"/>
    <w:lvl w:ilvl="0" w:tplc="76AC1A70">
      <w:start w:val="49"/>
      <w:numFmt w:val="bullet"/>
      <w:lvlText w:val=""/>
      <w:lvlJc w:val="left"/>
      <w:pPr>
        <w:ind w:left="720" w:hanging="360"/>
      </w:pPr>
      <w:rPr>
        <w:rFonts w:ascii="Symbol" w:eastAsia="Yu Mincho Light" w:hAnsi="Symbol" w:cs="Yu Mincho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4A08F2"/>
    <w:multiLevelType w:val="hybridMultilevel"/>
    <w:tmpl w:val="E6525E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74052294">
    <w:abstractNumId w:val="30"/>
  </w:num>
  <w:num w:numId="2" w16cid:durableId="1276718147">
    <w:abstractNumId w:val="5"/>
  </w:num>
  <w:num w:numId="3" w16cid:durableId="975570224">
    <w:abstractNumId w:val="10"/>
  </w:num>
  <w:num w:numId="4" w16cid:durableId="38894700">
    <w:abstractNumId w:val="26"/>
  </w:num>
  <w:num w:numId="5" w16cid:durableId="1301493116">
    <w:abstractNumId w:val="32"/>
  </w:num>
  <w:num w:numId="6" w16cid:durableId="29916742">
    <w:abstractNumId w:val="38"/>
  </w:num>
  <w:num w:numId="7" w16cid:durableId="1012949591">
    <w:abstractNumId w:val="21"/>
  </w:num>
  <w:num w:numId="8" w16cid:durableId="1375497048">
    <w:abstractNumId w:val="16"/>
  </w:num>
  <w:num w:numId="9" w16cid:durableId="2016105072">
    <w:abstractNumId w:val="0"/>
  </w:num>
  <w:num w:numId="10" w16cid:durableId="1269502915">
    <w:abstractNumId w:val="1"/>
  </w:num>
  <w:num w:numId="11" w16cid:durableId="281301004">
    <w:abstractNumId w:val="23"/>
  </w:num>
  <w:num w:numId="12" w16cid:durableId="1846675529">
    <w:abstractNumId w:val="35"/>
  </w:num>
  <w:num w:numId="13" w16cid:durableId="2063211932">
    <w:abstractNumId w:val="4"/>
  </w:num>
  <w:num w:numId="14" w16cid:durableId="225846469">
    <w:abstractNumId w:val="29"/>
  </w:num>
  <w:num w:numId="15" w16cid:durableId="705714126">
    <w:abstractNumId w:val="27"/>
  </w:num>
  <w:num w:numId="16" w16cid:durableId="1535997832">
    <w:abstractNumId w:val="36"/>
  </w:num>
  <w:num w:numId="17" w16cid:durableId="1509717014">
    <w:abstractNumId w:val="18"/>
  </w:num>
  <w:num w:numId="18" w16cid:durableId="822703093">
    <w:abstractNumId w:val="17"/>
  </w:num>
  <w:num w:numId="19" w16cid:durableId="211621022">
    <w:abstractNumId w:val="31"/>
  </w:num>
  <w:num w:numId="20" w16cid:durableId="745683545">
    <w:abstractNumId w:val="22"/>
  </w:num>
  <w:num w:numId="21" w16cid:durableId="734473518">
    <w:abstractNumId w:val="34"/>
  </w:num>
  <w:num w:numId="22" w16cid:durableId="495533641">
    <w:abstractNumId w:val="3"/>
  </w:num>
  <w:num w:numId="23" w16cid:durableId="1852067012">
    <w:abstractNumId w:val="19"/>
  </w:num>
  <w:num w:numId="24" w16cid:durableId="709572474">
    <w:abstractNumId w:val="20"/>
  </w:num>
  <w:num w:numId="25" w16cid:durableId="959146082">
    <w:abstractNumId w:val="7"/>
  </w:num>
  <w:num w:numId="26" w16cid:durableId="1532961448">
    <w:abstractNumId w:val="8"/>
  </w:num>
  <w:num w:numId="27" w16cid:durableId="1910990875">
    <w:abstractNumId w:val="13"/>
  </w:num>
  <w:num w:numId="28" w16cid:durableId="1385641799">
    <w:abstractNumId w:val="28"/>
  </w:num>
  <w:num w:numId="29" w16cid:durableId="1237856270">
    <w:abstractNumId w:val="39"/>
  </w:num>
  <w:num w:numId="30" w16cid:durableId="1367829180">
    <w:abstractNumId w:val="12"/>
  </w:num>
  <w:num w:numId="31" w16cid:durableId="2022774140">
    <w:abstractNumId w:val="11"/>
  </w:num>
  <w:num w:numId="32" w16cid:durableId="1753042548">
    <w:abstractNumId w:val="15"/>
  </w:num>
  <w:num w:numId="33" w16cid:durableId="1667132160">
    <w:abstractNumId w:val="37"/>
  </w:num>
  <w:num w:numId="34" w16cid:durableId="987321036">
    <w:abstractNumId w:val="14"/>
  </w:num>
  <w:num w:numId="35" w16cid:durableId="300117976">
    <w:abstractNumId w:val="24"/>
  </w:num>
  <w:num w:numId="36" w16cid:durableId="1035810107">
    <w:abstractNumId w:val="25"/>
  </w:num>
  <w:num w:numId="37" w16cid:durableId="712311257">
    <w:abstractNumId w:val="6"/>
  </w:num>
  <w:num w:numId="38" w16cid:durableId="698245112">
    <w:abstractNumId w:val="9"/>
  </w:num>
  <w:num w:numId="39" w16cid:durableId="1700354315">
    <w:abstractNumId w:val="33"/>
  </w:num>
  <w:num w:numId="40" w16cid:durableId="169784858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7A"/>
    <w:rsid w:val="000035B6"/>
    <w:rsid w:val="00003710"/>
    <w:rsid w:val="000176CA"/>
    <w:rsid w:val="0002012B"/>
    <w:rsid w:val="00022916"/>
    <w:rsid w:val="0002376D"/>
    <w:rsid w:val="00023A88"/>
    <w:rsid w:val="00026283"/>
    <w:rsid w:val="00027570"/>
    <w:rsid w:val="000370DE"/>
    <w:rsid w:val="00041EE4"/>
    <w:rsid w:val="00043DB1"/>
    <w:rsid w:val="00045C5B"/>
    <w:rsid w:val="00051790"/>
    <w:rsid w:val="00052309"/>
    <w:rsid w:val="00052B0F"/>
    <w:rsid w:val="00052C78"/>
    <w:rsid w:val="00052F57"/>
    <w:rsid w:val="00053737"/>
    <w:rsid w:val="0005406A"/>
    <w:rsid w:val="000617F7"/>
    <w:rsid w:val="000621F9"/>
    <w:rsid w:val="00065B6C"/>
    <w:rsid w:val="00072AED"/>
    <w:rsid w:val="00074999"/>
    <w:rsid w:val="00080680"/>
    <w:rsid w:val="00080BD3"/>
    <w:rsid w:val="00081267"/>
    <w:rsid w:val="00081DCE"/>
    <w:rsid w:val="00082A28"/>
    <w:rsid w:val="00087FE4"/>
    <w:rsid w:val="00093091"/>
    <w:rsid w:val="000A7238"/>
    <w:rsid w:val="000C39C7"/>
    <w:rsid w:val="000C49F1"/>
    <w:rsid w:val="000C4E7A"/>
    <w:rsid w:val="000D0B94"/>
    <w:rsid w:val="000D107A"/>
    <w:rsid w:val="000D1EA9"/>
    <w:rsid w:val="000D5B4F"/>
    <w:rsid w:val="000D5D90"/>
    <w:rsid w:val="000E0E9C"/>
    <w:rsid w:val="000E55A8"/>
    <w:rsid w:val="001050D6"/>
    <w:rsid w:val="00105DA8"/>
    <w:rsid w:val="00106E7E"/>
    <w:rsid w:val="00107644"/>
    <w:rsid w:val="00107BB3"/>
    <w:rsid w:val="00112191"/>
    <w:rsid w:val="0011687A"/>
    <w:rsid w:val="00127B72"/>
    <w:rsid w:val="00131832"/>
    <w:rsid w:val="001357B2"/>
    <w:rsid w:val="0014182E"/>
    <w:rsid w:val="00143660"/>
    <w:rsid w:val="00143B32"/>
    <w:rsid w:val="00147E11"/>
    <w:rsid w:val="00157B0A"/>
    <w:rsid w:val="001601B0"/>
    <w:rsid w:val="0016088E"/>
    <w:rsid w:val="00163B56"/>
    <w:rsid w:val="00163D2C"/>
    <w:rsid w:val="00163E1B"/>
    <w:rsid w:val="0017478F"/>
    <w:rsid w:val="00176130"/>
    <w:rsid w:val="00183DEB"/>
    <w:rsid w:val="0019011E"/>
    <w:rsid w:val="001A063D"/>
    <w:rsid w:val="001A0B6C"/>
    <w:rsid w:val="001A6DC2"/>
    <w:rsid w:val="001B0C1E"/>
    <w:rsid w:val="001B4D2C"/>
    <w:rsid w:val="001C13DE"/>
    <w:rsid w:val="001C2235"/>
    <w:rsid w:val="001C538D"/>
    <w:rsid w:val="001D1DB5"/>
    <w:rsid w:val="001D3579"/>
    <w:rsid w:val="001E0045"/>
    <w:rsid w:val="001E15C1"/>
    <w:rsid w:val="001E3B63"/>
    <w:rsid w:val="001E72A8"/>
    <w:rsid w:val="001E72C9"/>
    <w:rsid w:val="001F00EB"/>
    <w:rsid w:val="001F1541"/>
    <w:rsid w:val="001F42D0"/>
    <w:rsid w:val="001F74AA"/>
    <w:rsid w:val="0020195D"/>
    <w:rsid w:val="00202A77"/>
    <w:rsid w:val="00214309"/>
    <w:rsid w:val="00214778"/>
    <w:rsid w:val="00217341"/>
    <w:rsid w:val="00217A6E"/>
    <w:rsid w:val="00217B6D"/>
    <w:rsid w:val="00222C81"/>
    <w:rsid w:val="0022376E"/>
    <w:rsid w:val="00230AD0"/>
    <w:rsid w:val="002352D2"/>
    <w:rsid w:val="00237EEB"/>
    <w:rsid w:val="002410C9"/>
    <w:rsid w:val="00241F87"/>
    <w:rsid w:val="00245141"/>
    <w:rsid w:val="0025058A"/>
    <w:rsid w:val="00257968"/>
    <w:rsid w:val="002579EB"/>
    <w:rsid w:val="00266A3C"/>
    <w:rsid w:val="00270A00"/>
    <w:rsid w:val="00271CE5"/>
    <w:rsid w:val="0027409B"/>
    <w:rsid w:val="00282020"/>
    <w:rsid w:val="00284B78"/>
    <w:rsid w:val="002945B4"/>
    <w:rsid w:val="0029472A"/>
    <w:rsid w:val="002A22B9"/>
    <w:rsid w:val="002A2B69"/>
    <w:rsid w:val="002D26C1"/>
    <w:rsid w:val="002D6EC0"/>
    <w:rsid w:val="002E0D0B"/>
    <w:rsid w:val="002E1E3B"/>
    <w:rsid w:val="002E4B50"/>
    <w:rsid w:val="002E5BD6"/>
    <w:rsid w:val="002E6F36"/>
    <w:rsid w:val="002F0F19"/>
    <w:rsid w:val="002F3D20"/>
    <w:rsid w:val="002F4502"/>
    <w:rsid w:val="002F495B"/>
    <w:rsid w:val="00306C18"/>
    <w:rsid w:val="003106A9"/>
    <w:rsid w:val="00311CC1"/>
    <w:rsid w:val="003130D5"/>
    <w:rsid w:val="00315686"/>
    <w:rsid w:val="003207FB"/>
    <w:rsid w:val="00323C68"/>
    <w:rsid w:val="00330CFF"/>
    <w:rsid w:val="00331161"/>
    <w:rsid w:val="00332A0E"/>
    <w:rsid w:val="00333370"/>
    <w:rsid w:val="00336CE2"/>
    <w:rsid w:val="00340066"/>
    <w:rsid w:val="00342D31"/>
    <w:rsid w:val="00345CC6"/>
    <w:rsid w:val="003542BE"/>
    <w:rsid w:val="00363025"/>
    <w:rsid w:val="003636BF"/>
    <w:rsid w:val="0036373D"/>
    <w:rsid w:val="0036513D"/>
    <w:rsid w:val="00371442"/>
    <w:rsid w:val="0037482D"/>
    <w:rsid w:val="00375D44"/>
    <w:rsid w:val="003845B4"/>
    <w:rsid w:val="00387B1A"/>
    <w:rsid w:val="00396A31"/>
    <w:rsid w:val="003A4AA7"/>
    <w:rsid w:val="003C173D"/>
    <w:rsid w:val="003C1EE8"/>
    <w:rsid w:val="003C5EE5"/>
    <w:rsid w:val="003C5F14"/>
    <w:rsid w:val="003D6245"/>
    <w:rsid w:val="003D7D74"/>
    <w:rsid w:val="003E0A40"/>
    <w:rsid w:val="003E1C74"/>
    <w:rsid w:val="003E25C3"/>
    <w:rsid w:val="003E3E1D"/>
    <w:rsid w:val="003F2231"/>
    <w:rsid w:val="003F2675"/>
    <w:rsid w:val="003F27B1"/>
    <w:rsid w:val="003F35A8"/>
    <w:rsid w:val="003F7E52"/>
    <w:rsid w:val="004054C1"/>
    <w:rsid w:val="00413FCF"/>
    <w:rsid w:val="00414CA9"/>
    <w:rsid w:val="00416A5A"/>
    <w:rsid w:val="00423656"/>
    <w:rsid w:val="00434774"/>
    <w:rsid w:val="0044272F"/>
    <w:rsid w:val="00450305"/>
    <w:rsid w:val="004510ED"/>
    <w:rsid w:val="00455965"/>
    <w:rsid w:val="004657EE"/>
    <w:rsid w:val="00467765"/>
    <w:rsid w:val="0047098B"/>
    <w:rsid w:val="0047157B"/>
    <w:rsid w:val="004769B2"/>
    <w:rsid w:val="00476CE0"/>
    <w:rsid w:val="00477653"/>
    <w:rsid w:val="00484AD1"/>
    <w:rsid w:val="00485885"/>
    <w:rsid w:val="00486469"/>
    <w:rsid w:val="00486E3C"/>
    <w:rsid w:val="00490434"/>
    <w:rsid w:val="0049771D"/>
    <w:rsid w:val="004A2CBF"/>
    <w:rsid w:val="004A5268"/>
    <w:rsid w:val="004B13F4"/>
    <w:rsid w:val="004B2961"/>
    <w:rsid w:val="004D1DA1"/>
    <w:rsid w:val="004D7668"/>
    <w:rsid w:val="004E15F6"/>
    <w:rsid w:val="004F1452"/>
    <w:rsid w:val="004F3471"/>
    <w:rsid w:val="004F439C"/>
    <w:rsid w:val="005026D4"/>
    <w:rsid w:val="00502D8D"/>
    <w:rsid w:val="0050618A"/>
    <w:rsid w:val="00510FDB"/>
    <w:rsid w:val="005116B6"/>
    <w:rsid w:val="005205BE"/>
    <w:rsid w:val="00521158"/>
    <w:rsid w:val="00523D4B"/>
    <w:rsid w:val="005253B7"/>
    <w:rsid w:val="00526246"/>
    <w:rsid w:val="0053320C"/>
    <w:rsid w:val="00545BB9"/>
    <w:rsid w:val="00546FB0"/>
    <w:rsid w:val="00551DCE"/>
    <w:rsid w:val="00552DE5"/>
    <w:rsid w:val="00553230"/>
    <w:rsid w:val="00560A73"/>
    <w:rsid w:val="005636CB"/>
    <w:rsid w:val="00567106"/>
    <w:rsid w:val="00571E39"/>
    <w:rsid w:val="00574380"/>
    <w:rsid w:val="00574788"/>
    <w:rsid w:val="00575275"/>
    <w:rsid w:val="00575EA7"/>
    <w:rsid w:val="005921DE"/>
    <w:rsid w:val="005A09C3"/>
    <w:rsid w:val="005B17EF"/>
    <w:rsid w:val="005B4279"/>
    <w:rsid w:val="005C2477"/>
    <w:rsid w:val="005C49C3"/>
    <w:rsid w:val="005D1E88"/>
    <w:rsid w:val="005D5864"/>
    <w:rsid w:val="005D7E7B"/>
    <w:rsid w:val="005E0EC0"/>
    <w:rsid w:val="005E137B"/>
    <w:rsid w:val="005E1D3C"/>
    <w:rsid w:val="005E3DBB"/>
    <w:rsid w:val="00600D3A"/>
    <w:rsid w:val="00601122"/>
    <w:rsid w:val="00622D07"/>
    <w:rsid w:val="00622EA6"/>
    <w:rsid w:val="00625AE6"/>
    <w:rsid w:val="006262C3"/>
    <w:rsid w:val="00630F75"/>
    <w:rsid w:val="00632253"/>
    <w:rsid w:val="00632527"/>
    <w:rsid w:val="0064269F"/>
    <w:rsid w:val="00642714"/>
    <w:rsid w:val="00643FBD"/>
    <w:rsid w:val="006455CE"/>
    <w:rsid w:val="00645E1E"/>
    <w:rsid w:val="006504CC"/>
    <w:rsid w:val="00650E3A"/>
    <w:rsid w:val="006547C7"/>
    <w:rsid w:val="00655841"/>
    <w:rsid w:val="00661E38"/>
    <w:rsid w:val="00674BE5"/>
    <w:rsid w:val="00676457"/>
    <w:rsid w:val="0068238D"/>
    <w:rsid w:val="00684268"/>
    <w:rsid w:val="006871C6"/>
    <w:rsid w:val="00691A82"/>
    <w:rsid w:val="00692CA9"/>
    <w:rsid w:val="00697519"/>
    <w:rsid w:val="006B0BCC"/>
    <w:rsid w:val="006B2931"/>
    <w:rsid w:val="006B6B1D"/>
    <w:rsid w:val="006B729E"/>
    <w:rsid w:val="006C0991"/>
    <w:rsid w:val="006C4DD9"/>
    <w:rsid w:val="006C65EE"/>
    <w:rsid w:val="006C79B1"/>
    <w:rsid w:val="006D19BB"/>
    <w:rsid w:val="006D24B1"/>
    <w:rsid w:val="006D25A5"/>
    <w:rsid w:val="006D48B9"/>
    <w:rsid w:val="006D52BC"/>
    <w:rsid w:val="006D5CBA"/>
    <w:rsid w:val="006D62A4"/>
    <w:rsid w:val="006D6806"/>
    <w:rsid w:val="006E1E7E"/>
    <w:rsid w:val="006E3895"/>
    <w:rsid w:val="006E45AC"/>
    <w:rsid w:val="006E7438"/>
    <w:rsid w:val="006F5495"/>
    <w:rsid w:val="006F551A"/>
    <w:rsid w:val="006F59D1"/>
    <w:rsid w:val="006F6232"/>
    <w:rsid w:val="006F683D"/>
    <w:rsid w:val="007017AF"/>
    <w:rsid w:val="00702EE6"/>
    <w:rsid w:val="00705DAF"/>
    <w:rsid w:val="00713B39"/>
    <w:rsid w:val="00714518"/>
    <w:rsid w:val="00715B0E"/>
    <w:rsid w:val="00723ABE"/>
    <w:rsid w:val="00726DBE"/>
    <w:rsid w:val="0073075F"/>
    <w:rsid w:val="0073178D"/>
    <w:rsid w:val="00731C3E"/>
    <w:rsid w:val="00732985"/>
    <w:rsid w:val="00733017"/>
    <w:rsid w:val="0074429B"/>
    <w:rsid w:val="007473AA"/>
    <w:rsid w:val="00752FD7"/>
    <w:rsid w:val="007579B9"/>
    <w:rsid w:val="0076005F"/>
    <w:rsid w:val="007625C7"/>
    <w:rsid w:val="007701CB"/>
    <w:rsid w:val="007732A1"/>
    <w:rsid w:val="00773737"/>
    <w:rsid w:val="0078032B"/>
    <w:rsid w:val="00783310"/>
    <w:rsid w:val="0078770E"/>
    <w:rsid w:val="0079025F"/>
    <w:rsid w:val="0079740A"/>
    <w:rsid w:val="007A41F7"/>
    <w:rsid w:val="007A461E"/>
    <w:rsid w:val="007A4A6D"/>
    <w:rsid w:val="007B659F"/>
    <w:rsid w:val="007C0B1B"/>
    <w:rsid w:val="007C5246"/>
    <w:rsid w:val="007C7FBE"/>
    <w:rsid w:val="007D1BCF"/>
    <w:rsid w:val="007D529D"/>
    <w:rsid w:val="007D75CF"/>
    <w:rsid w:val="007E0440"/>
    <w:rsid w:val="007E0625"/>
    <w:rsid w:val="007E4E7A"/>
    <w:rsid w:val="007E6DC5"/>
    <w:rsid w:val="007F0F17"/>
    <w:rsid w:val="007F68A0"/>
    <w:rsid w:val="007F6F3A"/>
    <w:rsid w:val="007F7F59"/>
    <w:rsid w:val="00800A5E"/>
    <w:rsid w:val="00806E80"/>
    <w:rsid w:val="00807FDC"/>
    <w:rsid w:val="00810924"/>
    <w:rsid w:val="0081291D"/>
    <w:rsid w:val="00812D76"/>
    <w:rsid w:val="00816170"/>
    <w:rsid w:val="00845879"/>
    <w:rsid w:val="00857E07"/>
    <w:rsid w:val="00861355"/>
    <w:rsid w:val="00862549"/>
    <w:rsid w:val="00862ACD"/>
    <w:rsid w:val="008634E3"/>
    <w:rsid w:val="0087309A"/>
    <w:rsid w:val="00877322"/>
    <w:rsid w:val="0088043C"/>
    <w:rsid w:val="00880471"/>
    <w:rsid w:val="00881EE6"/>
    <w:rsid w:val="0088244D"/>
    <w:rsid w:val="00884889"/>
    <w:rsid w:val="00886095"/>
    <w:rsid w:val="00886716"/>
    <w:rsid w:val="00887349"/>
    <w:rsid w:val="0088798D"/>
    <w:rsid w:val="008906C9"/>
    <w:rsid w:val="008914AD"/>
    <w:rsid w:val="008919C2"/>
    <w:rsid w:val="00896FBF"/>
    <w:rsid w:val="008A404B"/>
    <w:rsid w:val="008A51C1"/>
    <w:rsid w:val="008B120E"/>
    <w:rsid w:val="008B1372"/>
    <w:rsid w:val="008B1518"/>
    <w:rsid w:val="008B2DC2"/>
    <w:rsid w:val="008B348C"/>
    <w:rsid w:val="008C31EA"/>
    <w:rsid w:val="008C5738"/>
    <w:rsid w:val="008C77BB"/>
    <w:rsid w:val="008D04F0"/>
    <w:rsid w:val="008E4029"/>
    <w:rsid w:val="008F06EA"/>
    <w:rsid w:val="008F1DE9"/>
    <w:rsid w:val="008F3500"/>
    <w:rsid w:val="008F5384"/>
    <w:rsid w:val="00911641"/>
    <w:rsid w:val="009118E1"/>
    <w:rsid w:val="00913987"/>
    <w:rsid w:val="0092295A"/>
    <w:rsid w:val="00924E3C"/>
    <w:rsid w:val="00927DCD"/>
    <w:rsid w:val="0093582C"/>
    <w:rsid w:val="00943489"/>
    <w:rsid w:val="009465EF"/>
    <w:rsid w:val="00953ECF"/>
    <w:rsid w:val="009612BB"/>
    <w:rsid w:val="009625BA"/>
    <w:rsid w:val="00963E69"/>
    <w:rsid w:val="00970D8C"/>
    <w:rsid w:val="009740F1"/>
    <w:rsid w:val="00980D6C"/>
    <w:rsid w:val="0099268B"/>
    <w:rsid w:val="00993394"/>
    <w:rsid w:val="00993696"/>
    <w:rsid w:val="009A5E8F"/>
    <w:rsid w:val="009B2936"/>
    <w:rsid w:val="009B3434"/>
    <w:rsid w:val="009C1221"/>
    <w:rsid w:val="009C1559"/>
    <w:rsid w:val="009C3833"/>
    <w:rsid w:val="009C740A"/>
    <w:rsid w:val="009C7607"/>
    <w:rsid w:val="009D066B"/>
    <w:rsid w:val="009D3EFE"/>
    <w:rsid w:val="009E34AA"/>
    <w:rsid w:val="009E3F3F"/>
    <w:rsid w:val="009E44FE"/>
    <w:rsid w:val="009F22F0"/>
    <w:rsid w:val="009F3BD6"/>
    <w:rsid w:val="009F5E17"/>
    <w:rsid w:val="009F77C8"/>
    <w:rsid w:val="00A03CE6"/>
    <w:rsid w:val="00A04B81"/>
    <w:rsid w:val="00A125C5"/>
    <w:rsid w:val="00A1494B"/>
    <w:rsid w:val="00A21D53"/>
    <w:rsid w:val="00A2451C"/>
    <w:rsid w:val="00A30AC7"/>
    <w:rsid w:val="00A35453"/>
    <w:rsid w:val="00A356A4"/>
    <w:rsid w:val="00A36D1E"/>
    <w:rsid w:val="00A41352"/>
    <w:rsid w:val="00A458E2"/>
    <w:rsid w:val="00A517D8"/>
    <w:rsid w:val="00A5715C"/>
    <w:rsid w:val="00A6044B"/>
    <w:rsid w:val="00A604E7"/>
    <w:rsid w:val="00A62765"/>
    <w:rsid w:val="00A65EE7"/>
    <w:rsid w:val="00A70133"/>
    <w:rsid w:val="00A71DDF"/>
    <w:rsid w:val="00A770A6"/>
    <w:rsid w:val="00A813B1"/>
    <w:rsid w:val="00A85964"/>
    <w:rsid w:val="00A90ADA"/>
    <w:rsid w:val="00A93693"/>
    <w:rsid w:val="00AA0958"/>
    <w:rsid w:val="00AA0FC6"/>
    <w:rsid w:val="00AA2100"/>
    <w:rsid w:val="00AA2271"/>
    <w:rsid w:val="00AB1E78"/>
    <w:rsid w:val="00AB36C4"/>
    <w:rsid w:val="00AB4E90"/>
    <w:rsid w:val="00AB5FF0"/>
    <w:rsid w:val="00AC32B2"/>
    <w:rsid w:val="00AC38D7"/>
    <w:rsid w:val="00AC4BF6"/>
    <w:rsid w:val="00AC6962"/>
    <w:rsid w:val="00AC776C"/>
    <w:rsid w:val="00AC7A8C"/>
    <w:rsid w:val="00AD05CF"/>
    <w:rsid w:val="00AE08D5"/>
    <w:rsid w:val="00AE0A9A"/>
    <w:rsid w:val="00AE32C0"/>
    <w:rsid w:val="00AF405A"/>
    <w:rsid w:val="00AF5CDF"/>
    <w:rsid w:val="00AF63E1"/>
    <w:rsid w:val="00B1177E"/>
    <w:rsid w:val="00B1477A"/>
    <w:rsid w:val="00B15112"/>
    <w:rsid w:val="00B17141"/>
    <w:rsid w:val="00B23CB0"/>
    <w:rsid w:val="00B31575"/>
    <w:rsid w:val="00B3473C"/>
    <w:rsid w:val="00B34F27"/>
    <w:rsid w:val="00B34F7D"/>
    <w:rsid w:val="00B40FE9"/>
    <w:rsid w:val="00B410D7"/>
    <w:rsid w:val="00B41B9C"/>
    <w:rsid w:val="00B61C0F"/>
    <w:rsid w:val="00B767EB"/>
    <w:rsid w:val="00B76889"/>
    <w:rsid w:val="00B76A3C"/>
    <w:rsid w:val="00B822AE"/>
    <w:rsid w:val="00B8547D"/>
    <w:rsid w:val="00B92DF6"/>
    <w:rsid w:val="00B94A67"/>
    <w:rsid w:val="00BA79D1"/>
    <w:rsid w:val="00BA7A99"/>
    <w:rsid w:val="00BB3389"/>
    <w:rsid w:val="00BB735E"/>
    <w:rsid w:val="00BC25B4"/>
    <w:rsid w:val="00BC49ED"/>
    <w:rsid w:val="00BD0906"/>
    <w:rsid w:val="00BD1A4B"/>
    <w:rsid w:val="00BD446A"/>
    <w:rsid w:val="00BE5019"/>
    <w:rsid w:val="00BF0ACC"/>
    <w:rsid w:val="00BF19CF"/>
    <w:rsid w:val="00C15917"/>
    <w:rsid w:val="00C23470"/>
    <w:rsid w:val="00C23C4B"/>
    <w:rsid w:val="00C250D5"/>
    <w:rsid w:val="00C265B4"/>
    <w:rsid w:val="00C2674D"/>
    <w:rsid w:val="00C27476"/>
    <w:rsid w:val="00C35666"/>
    <w:rsid w:val="00C37411"/>
    <w:rsid w:val="00C479DE"/>
    <w:rsid w:val="00C51362"/>
    <w:rsid w:val="00C54B4F"/>
    <w:rsid w:val="00C57BC3"/>
    <w:rsid w:val="00C6459E"/>
    <w:rsid w:val="00C70777"/>
    <w:rsid w:val="00C724E3"/>
    <w:rsid w:val="00C72C39"/>
    <w:rsid w:val="00C8509C"/>
    <w:rsid w:val="00C85286"/>
    <w:rsid w:val="00C85323"/>
    <w:rsid w:val="00C8776F"/>
    <w:rsid w:val="00C9279A"/>
    <w:rsid w:val="00C92898"/>
    <w:rsid w:val="00C93492"/>
    <w:rsid w:val="00CA03E4"/>
    <w:rsid w:val="00CA2F60"/>
    <w:rsid w:val="00CA4340"/>
    <w:rsid w:val="00CA47CE"/>
    <w:rsid w:val="00CA6622"/>
    <w:rsid w:val="00CA73D3"/>
    <w:rsid w:val="00CB209F"/>
    <w:rsid w:val="00CB378F"/>
    <w:rsid w:val="00CB3EF6"/>
    <w:rsid w:val="00CC218F"/>
    <w:rsid w:val="00CC555D"/>
    <w:rsid w:val="00CD6C52"/>
    <w:rsid w:val="00CE5238"/>
    <w:rsid w:val="00CE5C52"/>
    <w:rsid w:val="00CE7514"/>
    <w:rsid w:val="00CF1AA0"/>
    <w:rsid w:val="00CF73E5"/>
    <w:rsid w:val="00D01DB1"/>
    <w:rsid w:val="00D02774"/>
    <w:rsid w:val="00D04D4B"/>
    <w:rsid w:val="00D06B41"/>
    <w:rsid w:val="00D11663"/>
    <w:rsid w:val="00D1271A"/>
    <w:rsid w:val="00D17FA5"/>
    <w:rsid w:val="00D17FE4"/>
    <w:rsid w:val="00D23428"/>
    <w:rsid w:val="00D239E2"/>
    <w:rsid w:val="00D248DE"/>
    <w:rsid w:val="00D24FE1"/>
    <w:rsid w:val="00D3403E"/>
    <w:rsid w:val="00D344EE"/>
    <w:rsid w:val="00D43A58"/>
    <w:rsid w:val="00D45736"/>
    <w:rsid w:val="00D46C67"/>
    <w:rsid w:val="00D613ED"/>
    <w:rsid w:val="00D62509"/>
    <w:rsid w:val="00D70F45"/>
    <w:rsid w:val="00D7287A"/>
    <w:rsid w:val="00D73C25"/>
    <w:rsid w:val="00D744FC"/>
    <w:rsid w:val="00D753AF"/>
    <w:rsid w:val="00D80EBA"/>
    <w:rsid w:val="00D8542D"/>
    <w:rsid w:val="00D85B40"/>
    <w:rsid w:val="00D91868"/>
    <w:rsid w:val="00D93181"/>
    <w:rsid w:val="00D93AA4"/>
    <w:rsid w:val="00DA41F5"/>
    <w:rsid w:val="00DA5C80"/>
    <w:rsid w:val="00DB2125"/>
    <w:rsid w:val="00DB51ED"/>
    <w:rsid w:val="00DC2572"/>
    <w:rsid w:val="00DC2A64"/>
    <w:rsid w:val="00DC6A71"/>
    <w:rsid w:val="00DD17D3"/>
    <w:rsid w:val="00DD234D"/>
    <w:rsid w:val="00DD3D7E"/>
    <w:rsid w:val="00DD7715"/>
    <w:rsid w:val="00DE3151"/>
    <w:rsid w:val="00DE5167"/>
    <w:rsid w:val="00DF7884"/>
    <w:rsid w:val="00DF7D57"/>
    <w:rsid w:val="00E00CC4"/>
    <w:rsid w:val="00E00D14"/>
    <w:rsid w:val="00E0357D"/>
    <w:rsid w:val="00E14E63"/>
    <w:rsid w:val="00E26627"/>
    <w:rsid w:val="00E267E3"/>
    <w:rsid w:val="00E26A0D"/>
    <w:rsid w:val="00E27ABF"/>
    <w:rsid w:val="00E27B94"/>
    <w:rsid w:val="00E30891"/>
    <w:rsid w:val="00E30B9E"/>
    <w:rsid w:val="00E3637C"/>
    <w:rsid w:val="00E45CFC"/>
    <w:rsid w:val="00E46C97"/>
    <w:rsid w:val="00E46FAF"/>
    <w:rsid w:val="00E47B08"/>
    <w:rsid w:val="00E64F02"/>
    <w:rsid w:val="00E711C0"/>
    <w:rsid w:val="00E718D1"/>
    <w:rsid w:val="00E721DF"/>
    <w:rsid w:val="00E74321"/>
    <w:rsid w:val="00E94151"/>
    <w:rsid w:val="00E95F68"/>
    <w:rsid w:val="00EA0FE1"/>
    <w:rsid w:val="00EA217E"/>
    <w:rsid w:val="00EA478E"/>
    <w:rsid w:val="00EA4EEA"/>
    <w:rsid w:val="00EA511F"/>
    <w:rsid w:val="00EA749F"/>
    <w:rsid w:val="00EB0ECF"/>
    <w:rsid w:val="00EB4D6E"/>
    <w:rsid w:val="00EC02C4"/>
    <w:rsid w:val="00EC0524"/>
    <w:rsid w:val="00EC1672"/>
    <w:rsid w:val="00EC2CA1"/>
    <w:rsid w:val="00ED1C3E"/>
    <w:rsid w:val="00ED44A1"/>
    <w:rsid w:val="00ED7BBA"/>
    <w:rsid w:val="00EE39FD"/>
    <w:rsid w:val="00EF6074"/>
    <w:rsid w:val="00EF64C9"/>
    <w:rsid w:val="00F02137"/>
    <w:rsid w:val="00F059E3"/>
    <w:rsid w:val="00F10528"/>
    <w:rsid w:val="00F10D67"/>
    <w:rsid w:val="00F14AD9"/>
    <w:rsid w:val="00F163D0"/>
    <w:rsid w:val="00F229CE"/>
    <w:rsid w:val="00F240AC"/>
    <w:rsid w:val="00F240BB"/>
    <w:rsid w:val="00F25594"/>
    <w:rsid w:val="00F255EF"/>
    <w:rsid w:val="00F25E69"/>
    <w:rsid w:val="00F26685"/>
    <w:rsid w:val="00F27179"/>
    <w:rsid w:val="00F3290D"/>
    <w:rsid w:val="00F424B9"/>
    <w:rsid w:val="00F46283"/>
    <w:rsid w:val="00F46BA8"/>
    <w:rsid w:val="00F47EAE"/>
    <w:rsid w:val="00F50E2E"/>
    <w:rsid w:val="00F51C54"/>
    <w:rsid w:val="00F52922"/>
    <w:rsid w:val="00F53E42"/>
    <w:rsid w:val="00F57C1E"/>
    <w:rsid w:val="00F57FED"/>
    <w:rsid w:val="00F60DA9"/>
    <w:rsid w:val="00F64D73"/>
    <w:rsid w:val="00F709C3"/>
    <w:rsid w:val="00F7524E"/>
    <w:rsid w:val="00F76365"/>
    <w:rsid w:val="00F772CF"/>
    <w:rsid w:val="00F7752C"/>
    <w:rsid w:val="00F77E5B"/>
    <w:rsid w:val="00F80E93"/>
    <w:rsid w:val="00F8300C"/>
    <w:rsid w:val="00F92D4C"/>
    <w:rsid w:val="00F9457D"/>
    <w:rsid w:val="00F95AB5"/>
    <w:rsid w:val="00FA2CB2"/>
    <w:rsid w:val="00FA4105"/>
    <w:rsid w:val="00FA4D61"/>
    <w:rsid w:val="00FA7A98"/>
    <w:rsid w:val="00FB2D27"/>
    <w:rsid w:val="00FB4A77"/>
    <w:rsid w:val="00FB5051"/>
    <w:rsid w:val="00FC3C4D"/>
    <w:rsid w:val="00FD0333"/>
    <w:rsid w:val="00FD1BC0"/>
    <w:rsid w:val="00FD41B8"/>
    <w:rsid w:val="00FD7AC0"/>
    <w:rsid w:val="00FE0184"/>
    <w:rsid w:val="00FE2670"/>
    <w:rsid w:val="00FE5EFC"/>
    <w:rsid w:val="00FF19F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518F185"/>
  <w15:chartTrackingRefBased/>
  <w15:docId w15:val="{D4CFDA14-221C-491C-8615-81CDBDEB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Mincho Light" w:eastAsia="Yu Mincho Light" w:hAnsi="Yu Mincho Light" w:cs="Yu Mincho Light"/>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B0ECF"/>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rFonts w:ascii="Courier New" w:hAnsi="Courier New"/>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lang w:bidi="he-IL"/>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4D1DA1"/>
    <w:pPr>
      <w:suppressAutoHyphens/>
      <w:spacing w:after="120" w:line="480" w:lineRule="auto"/>
      <w:jc w:val="both"/>
    </w:pPr>
    <w:rPr>
      <w:rFonts w:ascii="Yu Mincho Light" w:hAnsi="Yu Mincho Light" w:cs="Times New Roman"/>
      <w:sz w:val="24"/>
      <w:lang w:val="x-none" w:eastAsia="ar-SA" w:bidi="he-IL"/>
    </w:rPr>
  </w:style>
  <w:style w:type="character" w:customStyle="1" w:styleId="Telobesedila2Znak">
    <w:name w:val="Telo besedila 2 Znak"/>
    <w:link w:val="Telobesedila2"/>
    <w:rsid w:val="004D1DA1"/>
    <w:rPr>
      <w:sz w:val="24"/>
      <w:szCs w:val="24"/>
      <w:lang w:eastAsia="ar-SA"/>
    </w:rPr>
  </w:style>
  <w:style w:type="paragraph" w:customStyle="1" w:styleId="Naslovpredpisa">
    <w:name w:val="Naslov_predpisa"/>
    <w:basedOn w:val="Navaden"/>
    <w:link w:val="NaslovpredpisaZnak"/>
    <w:qFormat/>
    <w:rsid w:val="00715B0E"/>
    <w:pPr>
      <w:suppressAutoHyphens/>
      <w:overflowPunct w:val="0"/>
      <w:autoSpaceDE w:val="0"/>
      <w:autoSpaceDN w:val="0"/>
      <w:adjustRightInd w:val="0"/>
      <w:spacing w:before="120" w:after="160" w:line="200" w:lineRule="exact"/>
      <w:jc w:val="center"/>
      <w:textAlignment w:val="baseline"/>
    </w:pPr>
    <w:rPr>
      <w:rFonts w:ascii="Courier New" w:hAnsi="Courier New" w:cs="Times New Roman"/>
      <w:b/>
      <w:sz w:val="22"/>
      <w:szCs w:val="22"/>
      <w:lang w:val="x-none" w:eastAsia="x-none" w:bidi="he-IL"/>
    </w:rPr>
  </w:style>
  <w:style w:type="character" w:customStyle="1" w:styleId="NaslovpredpisaZnak">
    <w:name w:val="Naslov_predpisa Znak"/>
    <w:link w:val="Naslovpredpisa"/>
    <w:rsid w:val="00715B0E"/>
    <w:rPr>
      <w:rFonts w:ascii="Courier New" w:hAnsi="Courier New"/>
      <w:b/>
      <w:sz w:val="22"/>
      <w:szCs w:val="22"/>
      <w:lang w:val="x-none" w:eastAsia="x-none"/>
    </w:rPr>
  </w:style>
  <w:style w:type="paragraph" w:customStyle="1" w:styleId="Poglavje">
    <w:name w:val="Poglavje"/>
    <w:basedOn w:val="Navaden"/>
    <w:uiPriority w:val="99"/>
    <w:qFormat/>
    <w:rsid w:val="00715B0E"/>
    <w:pPr>
      <w:suppressAutoHyphens/>
      <w:overflowPunct w:val="0"/>
      <w:autoSpaceDE w:val="0"/>
      <w:autoSpaceDN w:val="0"/>
      <w:adjustRightInd w:val="0"/>
      <w:spacing w:before="360" w:after="60" w:line="200" w:lineRule="exact"/>
      <w:jc w:val="center"/>
      <w:textAlignment w:val="baseline"/>
      <w:outlineLvl w:val="3"/>
    </w:pPr>
    <w:rPr>
      <w:rFonts w:cs="Courier New"/>
      <w:b/>
      <w:sz w:val="22"/>
      <w:szCs w:val="22"/>
      <w:lang w:val="sl-SI" w:eastAsia="sl-SI"/>
    </w:rPr>
  </w:style>
  <w:style w:type="paragraph" w:customStyle="1" w:styleId="Neotevilenodstavek">
    <w:name w:val="Neoštevilčen odstavek"/>
    <w:basedOn w:val="Navaden"/>
    <w:link w:val="NeotevilenodstavekZnak"/>
    <w:qFormat/>
    <w:rsid w:val="00715B0E"/>
    <w:pPr>
      <w:overflowPunct w:val="0"/>
      <w:autoSpaceDE w:val="0"/>
      <w:autoSpaceDN w:val="0"/>
      <w:adjustRightInd w:val="0"/>
      <w:spacing w:before="60" w:after="60" w:line="200" w:lineRule="exact"/>
      <w:jc w:val="both"/>
      <w:textAlignment w:val="baseline"/>
    </w:pPr>
    <w:rPr>
      <w:rFonts w:ascii="Courier New" w:hAnsi="Courier New" w:cs="Times New Roman"/>
      <w:sz w:val="22"/>
      <w:szCs w:val="22"/>
      <w:lang w:val="x-none" w:eastAsia="x-none" w:bidi="he-IL"/>
    </w:rPr>
  </w:style>
  <w:style w:type="character" w:customStyle="1" w:styleId="NeotevilenodstavekZnak">
    <w:name w:val="Neoštevilčen odstavek Znak"/>
    <w:link w:val="Neotevilenodstavek"/>
    <w:rsid w:val="00715B0E"/>
    <w:rPr>
      <w:rFonts w:ascii="Courier New" w:hAnsi="Courier New"/>
      <w:sz w:val="22"/>
      <w:szCs w:val="22"/>
      <w:lang w:val="x-none" w:eastAsia="x-none"/>
    </w:rPr>
  </w:style>
  <w:style w:type="paragraph" w:customStyle="1" w:styleId="Oddelek">
    <w:name w:val="Oddelek"/>
    <w:basedOn w:val="Navaden"/>
    <w:link w:val="OddelekZnak1"/>
    <w:uiPriority w:val="99"/>
    <w:qFormat/>
    <w:rsid w:val="00715B0E"/>
    <w:pPr>
      <w:numPr>
        <w:numId w:val="1"/>
      </w:numPr>
      <w:suppressAutoHyphens/>
      <w:overflowPunct w:val="0"/>
      <w:autoSpaceDE w:val="0"/>
      <w:autoSpaceDN w:val="0"/>
      <w:adjustRightInd w:val="0"/>
      <w:spacing w:before="280" w:after="60" w:line="200" w:lineRule="exact"/>
      <w:jc w:val="center"/>
      <w:textAlignment w:val="baseline"/>
      <w:outlineLvl w:val="3"/>
    </w:pPr>
    <w:rPr>
      <w:rFonts w:ascii="Courier New" w:hAnsi="Courier New" w:cs="Times New Roman"/>
      <w:b/>
      <w:sz w:val="22"/>
      <w:szCs w:val="22"/>
      <w:lang w:val="x-none" w:eastAsia="x-none" w:bidi="he-IL"/>
    </w:rPr>
  </w:style>
  <w:style w:type="character" w:customStyle="1" w:styleId="OddelekZnak1">
    <w:name w:val="Oddelek Znak1"/>
    <w:link w:val="Oddelek"/>
    <w:uiPriority w:val="99"/>
    <w:rsid w:val="00715B0E"/>
    <w:rPr>
      <w:rFonts w:ascii="Courier New" w:hAnsi="Courier New" w:cs="Times New Roman"/>
      <w:b/>
      <w:sz w:val="22"/>
      <w:szCs w:val="22"/>
      <w:lang w:val="x-none" w:eastAsia="x-none" w:bidi="he-IL"/>
    </w:rPr>
  </w:style>
  <w:style w:type="paragraph" w:customStyle="1" w:styleId="Alineazaodstavkom">
    <w:name w:val="Alinea za odstavkom"/>
    <w:basedOn w:val="Navaden"/>
    <w:link w:val="AlineazaodstavkomZnak"/>
    <w:uiPriority w:val="99"/>
    <w:qFormat/>
    <w:rsid w:val="00715B0E"/>
    <w:pPr>
      <w:numPr>
        <w:numId w:val="2"/>
      </w:numPr>
      <w:overflowPunct w:val="0"/>
      <w:autoSpaceDE w:val="0"/>
      <w:autoSpaceDN w:val="0"/>
      <w:adjustRightInd w:val="0"/>
      <w:spacing w:line="200" w:lineRule="exact"/>
      <w:ind w:left="709" w:hanging="284"/>
      <w:jc w:val="both"/>
      <w:textAlignment w:val="baseline"/>
    </w:pPr>
    <w:rPr>
      <w:rFonts w:ascii="Courier New" w:hAnsi="Courier New" w:cs="Times New Roman"/>
      <w:sz w:val="22"/>
      <w:szCs w:val="22"/>
      <w:lang w:val="x-none" w:eastAsia="x-none" w:bidi="he-IL"/>
    </w:rPr>
  </w:style>
  <w:style w:type="character" w:customStyle="1" w:styleId="AlineazaodstavkomZnak">
    <w:name w:val="Alinea za odstavkom Znak"/>
    <w:link w:val="Alineazaodstavkom"/>
    <w:uiPriority w:val="99"/>
    <w:rsid w:val="00715B0E"/>
    <w:rPr>
      <w:rFonts w:ascii="Courier New" w:hAnsi="Courier New" w:cs="Times New Roman"/>
      <w:sz w:val="22"/>
      <w:szCs w:val="22"/>
      <w:lang w:val="x-none" w:eastAsia="x-none" w:bidi="he-IL"/>
    </w:rPr>
  </w:style>
  <w:style w:type="paragraph" w:customStyle="1" w:styleId="Knjiga">
    <w:name w:val="Knjiga"/>
    <w:basedOn w:val="Navaden"/>
    <w:rsid w:val="00715B0E"/>
    <w:pPr>
      <w:spacing w:line="360" w:lineRule="auto"/>
    </w:pPr>
    <w:rPr>
      <w:rFonts w:ascii="Yu Mincho Light" w:hAnsi="Yu Mincho Light"/>
      <w:sz w:val="24"/>
      <w:szCs w:val="20"/>
      <w:lang w:val="sl-SI" w:eastAsia="sl-SI"/>
    </w:rPr>
  </w:style>
  <w:style w:type="character" w:styleId="Pripombasklic">
    <w:name w:val="annotation reference"/>
    <w:rsid w:val="002E1E3B"/>
    <w:rPr>
      <w:sz w:val="16"/>
      <w:szCs w:val="16"/>
    </w:rPr>
  </w:style>
  <w:style w:type="paragraph" w:styleId="Pripombabesedilo">
    <w:name w:val="annotation text"/>
    <w:basedOn w:val="Navaden"/>
    <w:link w:val="PripombabesediloZnak"/>
    <w:rsid w:val="002E1E3B"/>
    <w:rPr>
      <w:rFonts w:ascii="Courier New" w:hAnsi="Courier New" w:cs="Times New Roman"/>
      <w:szCs w:val="20"/>
      <w:lang w:bidi="he-IL"/>
    </w:rPr>
  </w:style>
  <w:style w:type="character" w:customStyle="1" w:styleId="PripombabesediloZnak">
    <w:name w:val="Pripomba – besedilo Znak"/>
    <w:link w:val="Pripombabesedilo"/>
    <w:rsid w:val="002E1E3B"/>
    <w:rPr>
      <w:rFonts w:ascii="Courier New" w:hAnsi="Courier New"/>
      <w:lang w:val="en-US" w:eastAsia="en-US"/>
    </w:rPr>
  </w:style>
  <w:style w:type="paragraph" w:styleId="Zadevapripombe">
    <w:name w:val="annotation subject"/>
    <w:basedOn w:val="Pripombabesedilo"/>
    <w:next w:val="Pripombabesedilo"/>
    <w:link w:val="ZadevapripombeZnak"/>
    <w:rsid w:val="002E1E3B"/>
    <w:rPr>
      <w:b/>
      <w:bCs/>
    </w:rPr>
  </w:style>
  <w:style w:type="character" w:customStyle="1" w:styleId="ZadevapripombeZnak">
    <w:name w:val="Zadeva pripombe Znak"/>
    <w:link w:val="Zadevapripombe"/>
    <w:rsid w:val="002E1E3B"/>
    <w:rPr>
      <w:rFonts w:ascii="Courier New" w:hAnsi="Courier New"/>
      <w:b/>
      <w:bCs/>
      <w:lang w:val="en-US" w:eastAsia="en-US"/>
    </w:rPr>
  </w:style>
  <w:style w:type="paragraph" w:styleId="Besedilooblaka">
    <w:name w:val="Balloon Text"/>
    <w:basedOn w:val="Navaden"/>
    <w:link w:val="BesedilooblakaZnak"/>
    <w:rsid w:val="002E1E3B"/>
    <w:pPr>
      <w:spacing w:line="240" w:lineRule="auto"/>
    </w:pPr>
    <w:rPr>
      <w:rFonts w:ascii="Tahoma" w:hAnsi="Tahoma" w:cs="Times New Roman"/>
      <w:sz w:val="16"/>
      <w:szCs w:val="16"/>
      <w:lang w:bidi="he-IL"/>
    </w:rPr>
  </w:style>
  <w:style w:type="character" w:customStyle="1" w:styleId="BesedilooblakaZnak">
    <w:name w:val="Besedilo oblačka Znak"/>
    <w:link w:val="Besedilooblaka"/>
    <w:rsid w:val="002E1E3B"/>
    <w:rPr>
      <w:rFonts w:ascii="Tahoma" w:hAnsi="Tahoma" w:cs="Tahoma"/>
      <w:sz w:val="16"/>
      <w:szCs w:val="16"/>
      <w:lang w:val="en-US" w:eastAsia="en-US"/>
    </w:rPr>
  </w:style>
  <w:style w:type="paragraph" w:styleId="Sprotnaopomba-besedilo">
    <w:name w:val="footnote text"/>
    <w:basedOn w:val="Navaden"/>
    <w:link w:val="Sprotnaopomba-besediloZnak"/>
    <w:rsid w:val="00157B0A"/>
    <w:rPr>
      <w:rFonts w:ascii="Courier New" w:hAnsi="Courier New" w:cs="Times New Roman"/>
      <w:szCs w:val="20"/>
      <w:lang w:bidi="he-IL"/>
    </w:rPr>
  </w:style>
  <w:style w:type="character" w:customStyle="1" w:styleId="Sprotnaopomba-besediloZnak">
    <w:name w:val="Sprotna opomba - besedilo Znak"/>
    <w:link w:val="Sprotnaopomba-besedilo"/>
    <w:rsid w:val="00157B0A"/>
    <w:rPr>
      <w:rFonts w:ascii="Courier New" w:hAnsi="Courier New"/>
      <w:lang w:val="en-US" w:eastAsia="en-US"/>
    </w:rPr>
  </w:style>
  <w:style w:type="character" w:styleId="Sprotnaopomba-sklic">
    <w:name w:val="footnote reference"/>
    <w:rsid w:val="00157B0A"/>
    <w:rPr>
      <w:vertAlign w:val="superscript"/>
    </w:rPr>
  </w:style>
  <w:style w:type="table" w:styleId="Tabelapreprosta3">
    <w:name w:val="Table Simple 3"/>
    <w:basedOn w:val="Navadnatabela"/>
    <w:rsid w:val="00BD446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Nerazreenaomemba1">
    <w:name w:val="Nerazrešena omemba1"/>
    <w:uiPriority w:val="99"/>
    <w:semiHidden/>
    <w:unhideWhenUsed/>
    <w:rsid w:val="00065B6C"/>
    <w:rPr>
      <w:color w:val="605E5C"/>
      <w:shd w:val="clear" w:color="auto" w:fill="E1DFDD"/>
    </w:rPr>
  </w:style>
  <w:style w:type="paragraph" w:styleId="Napis">
    <w:name w:val="caption"/>
    <w:basedOn w:val="Navaden"/>
    <w:next w:val="Navaden"/>
    <w:unhideWhenUsed/>
    <w:qFormat/>
    <w:rsid w:val="00467765"/>
    <w:rPr>
      <w:b/>
      <w:bCs/>
      <w:szCs w:val="20"/>
    </w:rPr>
  </w:style>
  <w:style w:type="paragraph" w:styleId="Odstavekseznama">
    <w:name w:val="List Paragraph"/>
    <w:basedOn w:val="Navaden"/>
    <w:uiPriority w:val="34"/>
    <w:qFormat/>
    <w:rsid w:val="00674BE5"/>
    <w:pPr>
      <w:ind w:left="720"/>
      <w:contextualSpacing/>
    </w:pPr>
  </w:style>
  <w:style w:type="paragraph" w:styleId="Revizija">
    <w:name w:val="Revision"/>
    <w:hidden/>
    <w:uiPriority w:val="99"/>
    <w:semiHidden/>
    <w:rsid w:val="00E95F68"/>
    <w:rPr>
      <w:rFonts w:ascii="Arial" w:hAnsi="Arial"/>
      <w:szCs w:val="24"/>
      <w:lang w:val="en-US" w:eastAsia="en-US"/>
    </w:rPr>
  </w:style>
  <w:style w:type="paragraph" w:customStyle="1" w:styleId="Odstavekseznama1">
    <w:name w:val="Odstavek seznama1"/>
    <w:basedOn w:val="Navaden"/>
    <w:qFormat/>
    <w:rsid w:val="00107BB3"/>
    <w:pPr>
      <w:spacing w:line="240" w:lineRule="auto"/>
      <w:ind w:left="720"/>
      <w:contextualSpacing/>
    </w:pPr>
    <w:rPr>
      <w:rFonts w:ascii="Times New Roman" w:eastAsia="Times New Roman" w:hAnsi="Times New Roman" w:cs="Times New Roman"/>
      <w:sz w:val="24"/>
      <w:lang w:val="sl-SI" w:eastAsia="sl-SI"/>
    </w:rPr>
  </w:style>
  <w:style w:type="paragraph" w:customStyle="1" w:styleId="odstavek">
    <w:name w:val="odstavek"/>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len">
    <w:name w:val="len"/>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poglavje0">
    <w:name w:val="poglavje"/>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tevilkanakoncupredpisa">
    <w:name w:val="tevilkanakoncupredpisa"/>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datumsprejetja">
    <w:name w:val="datumsprejetja"/>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eva">
    <w:name w:val="eva"/>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paragraph" w:customStyle="1" w:styleId="podpisnik">
    <w:name w:val="podpisnik"/>
    <w:basedOn w:val="Navaden"/>
    <w:rsid w:val="00107BB3"/>
    <w:pPr>
      <w:spacing w:before="100" w:beforeAutospacing="1" w:after="100" w:afterAutospacing="1" w:line="240" w:lineRule="auto"/>
    </w:pPr>
    <w:rPr>
      <w:rFonts w:ascii="Times New Roman" w:eastAsia="Times New Roman" w:hAnsi="Times New Roman" w:cs="Times New Roman"/>
      <w:sz w:val="24"/>
      <w:lang w:val="sl-SI" w:eastAsia="sl-SI"/>
    </w:rPr>
  </w:style>
  <w:style w:type="character" w:customStyle="1" w:styleId="Nerazreenaomemba2">
    <w:name w:val="Nerazrešena omemba2"/>
    <w:basedOn w:val="Privzetapisavaodstavka"/>
    <w:uiPriority w:val="99"/>
    <w:semiHidden/>
    <w:unhideWhenUsed/>
    <w:rsid w:val="008B348C"/>
    <w:rPr>
      <w:color w:val="605E5C"/>
      <w:shd w:val="clear" w:color="auto" w:fill="E1DFDD"/>
    </w:rPr>
  </w:style>
  <w:style w:type="character" w:styleId="Nerazreenaomemba">
    <w:name w:val="Unresolved Mention"/>
    <w:basedOn w:val="Privzetapisavaodstavka"/>
    <w:uiPriority w:val="99"/>
    <w:semiHidden/>
    <w:unhideWhenUsed/>
    <w:rsid w:val="00A36D1E"/>
    <w:rPr>
      <w:color w:val="605E5C"/>
      <w:shd w:val="clear" w:color="auto" w:fill="E1DFDD"/>
    </w:rPr>
  </w:style>
  <w:style w:type="paragraph" w:customStyle="1" w:styleId="zamik">
    <w:name w:val="zamik"/>
    <w:basedOn w:val="Navaden"/>
    <w:rsid w:val="00CC218F"/>
    <w:pPr>
      <w:spacing w:line="240" w:lineRule="auto"/>
      <w:ind w:firstLine="1021"/>
    </w:pPr>
    <w:rPr>
      <w:rFonts w:ascii="Times New Roman" w:eastAsia="Times New Roman" w:hAnsi="Times New Roman" w:cs="Times New Roman"/>
      <w:sz w:val="24"/>
    </w:rPr>
  </w:style>
  <w:style w:type="paragraph" w:customStyle="1" w:styleId="center">
    <w:name w:val="center"/>
    <w:basedOn w:val="Navaden"/>
    <w:rsid w:val="00CC218F"/>
    <w:pPr>
      <w:spacing w:line="240" w:lineRule="auto"/>
      <w:jc w:val="center"/>
    </w:pPr>
    <w:rPr>
      <w:rFonts w:ascii="Times New Roman" w:eastAsia="Times New Roman" w:hAnsi="Times New Roman" w:cs="Times New Roman"/>
      <w:sz w:val="24"/>
    </w:rPr>
  </w:style>
  <w:style w:type="paragraph" w:customStyle="1" w:styleId="evidencnastevilka">
    <w:name w:val="evidencna_stevilka"/>
    <w:basedOn w:val="Navaden"/>
    <w:rsid w:val="00CC218F"/>
    <w:pPr>
      <w:spacing w:line="240" w:lineRule="auto"/>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7ECC-15CE-4596-8AF8-A3B61D0C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5253</Words>
  <Characters>29945</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35128</CharactersWithSpaces>
  <SharedDoc>false</SharedDoc>
  <HLinks>
    <vt:vector size="36" baseType="variant">
      <vt:variant>
        <vt:i4>1704051</vt:i4>
      </vt:variant>
      <vt:variant>
        <vt:i4>18</vt:i4>
      </vt:variant>
      <vt:variant>
        <vt:i4>0</vt:i4>
      </vt:variant>
      <vt:variant>
        <vt:i4>5</vt:i4>
      </vt:variant>
      <vt:variant>
        <vt:lpwstr>mailto:prevodi.svz@gov.si</vt:lpwstr>
      </vt:variant>
      <vt:variant>
        <vt:lpwstr/>
      </vt:variant>
      <vt:variant>
        <vt:i4>1704051</vt:i4>
      </vt:variant>
      <vt:variant>
        <vt:i4>15</vt:i4>
      </vt:variant>
      <vt:variant>
        <vt:i4>0</vt:i4>
      </vt:variant>
      <vt:variant>
        <vt:i4>5</vt:i4>
      </vt:variant>
      <vt:variant>
        <vt:lpwstr>mailto:prevodi.svz@gov.si</vt:lpwstr>
      </vt:variant>
      <vt:variant>
        <vt:lpwstr/>
      </vt:variant>
      <vt:variant>
        <vt:i4>4718628</vt:i4>
      </vt:variant>
      <vt:variant>
        <vt:i4>12</vt:i4>
      </vt:variant>
      <vt:variant>
        <vt:i4>0</vt:i4>
      </vt:variant>
      <vt:variant>
        <vt:i4>5</vt:i4>
      </vt:variant>
      <vt:variant>
        <vt:lpwstr>mailto:prevajanje-lektoriranje@gov.si</vt:lpwstr>
      </vt:variant>
      <vt:variant>
        <vt:lpwstr/>
      </vt:variant>
      <vt:variant>
        <vt:i4>3801180</vt:i4>
      </vt:variant>
      <vt:variant>
        <vt:i4>0</vt:i4>
      </vt:variant>
      <vt:variant>
        <vt:i4>0</vt:i4>
      </vt:variant>
      <vt:variant>
        <vt:i4>5</vt:i4>
      </vt:variant>
      <vt:variant>
        <vt:lpwstr>mailto:Gp.gs@gov.si</vt:lpwstr>
      </vt:variant>
      <vt:variant>
        <vt:lpwstr/>
      </vt:variant>
      <vt:variant>
        <vt:i4>3932196</vt:i4>
      </vt:variant>
      <vt:variant>
        <vt:i4>3</vt:i4>
      </vt:variant>
      <vt:variant>
        <vt:i4>0</vt:i4>
      </vt:variant>
      <vt:variant>
        <vt:i4>5</vt:i4>
      </vt:variant>
      <vt:variant>
        <vt:lpwstr>http://www.pisrs.si/Pis.web/cm?idStrani=prevodi</vt:lpwstr>
      </vt:variant>
      <vt:variant>
        <vt:lpwstr/>
      </vt:variant>
      <vt:variant>
        <vt:i4>8192095</vt:i4>
      </vt:variant>
      <vt:variant>
        <vt:i4>0</vt:i4>
      </vt:variant>
      <vt:variant>
        <vt:i4>0</vt:i4>
      </vt:variant>
      <vt:variant>
        <vt:i4>5</vt:i4>
      </vt:variant>
      <vt:variant>
        <vt:lpwstr>https://www.gov.si/assets/vladne-sluzbe/SVZ/3327467039/Prirocnik-V6_f.pdf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SVZ</dc:creator>
  <cp:keywords/>
  <cp:lastModifiedBy>Anamarija Patricija Masten</cp:lastModifiedBy>
  <cp:revision>7</cp:revision>
  <cp:lastPrinted>2022-06-07T05:27:00Z</cp:lastPrinted>
  <dcterms:created xsi:type="dcterms:W3CDTF">2025-12-15T08:03:00Z</dcterms:created>
  <dcterms:modified xsi:type="dcterms:W3CDTF">2025-12-15T10:59:00Z</dcterms:modified>
</cp:coreProperties>
</file>