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9E10A8" w:rsidRPr="00131B28" w:rsidP="00CB7264" w14:paraId="001D9A6D" w14:textId="77777777">
      <w:pPr>
        <w:pStyle w:val="Odstavekseznama1"/>
        <w:spacing w:line="260" w:lineRule="exact"/>
        <w:ind w:left="0"/>
        <w:rPr>
          <w:rFonts w:ascii="Arial" w:hAnsi="Arial" w:cs="Arial"/>
          <w:b/>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4959"/>
        <w:gridCol w:w="545"/>
        <w:gridCol w:w="2460"/>
      </w:tblGrid>
      <w:tr w14:paraId="001D9A6F" w14:textId="77777777" w:rsidTr="00B97ED6">
        <w:tblPrEx>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005" w:type="dxa"/>
        </w:trPr>
        <w:tc>
          <w:tcPr>
            <w:tcW w:w="6096" w:type="dxa"/>
            <w:gridSpan w:val="2"/>
          </w:tcPr>
          <w:p w:rsidR="009F1E59" w:rsidRPr="00131B28" w:rsidP="00AB65D9" w14:paraId="001D9A6E" w14:textId="77777777">
            <w:pPr>
              <w:pStyle w:val="datumtevilka"/>
            </w:pPr>
            <w:r w:rsidRPr="00131B28">
              <w:t xml:space="preserve">Številka: </w:t>
            </w:r>
            <w:bookmarkStart w:id="0" w:name="Klasifikacija"/>
            <w:r w:rsidRPr="00131B28">
              <w:t>843-16/2023-71</w:t>
            </w:r>
            <w:bookmarkEnd w:id="0"/>
          </w:p>
        </w:tc>
      </w:tr>
      <w:tr w14:paraId="001D9A71" w14:textId="77777777" w:rsidTr="00B97ED6">
        <w:tblPrEx>
          <w:tblW w:w="9101" w:type="dxa"/>
          <w:tblInd w:w="108" w:type="dxa"/>
          <w:tblLook w:val="04A0"/>
        </w:tblPrEx>
        <w:trPr>
          <w:gridAfter w:val="2"/>
          <w:wAfter w:w="3005" w:type="dxa"/>
        </w:trPr>
        <w:tc>
          <w:tcPr>
            <w:tcW w:w="6096" w:type="dxa"/>
            <w:gridSpan w:val="2"/>
          </w:tcPr>
          <w:p w:rsidR="009F1E59" w:rsidRPr="00131B28" w:rsidP="00AB65D9" w14:paraId="001D9A70" w14:textId="77777777">
            <w:pPr>
              <w:pStyle w:val="datumtevilka"/>
            </w:pPr>
            <w:r w:rsidRPr="00131B28">
              <w:t xml:space="preserve">Ljubljana, dne </w:t>
            </w:r>
            <w:bookmarkStart w:id="1" w:name="DatumDokumenta"/>
            <w:r w:rsidRPr="00131B28">
              <w:t>15. 09. 2023</w:t>
            </w:r>
            <w:bookmarkEnd w:id="1"/>
          </w:p>
        </w:tc>
      </w:tr>
      <w:tr w14:paraId="001D9A73" w14:textId="77777777" w:rsidTr="00B97ED6">
        <w:tblPrEx>
          <w:tblW w:w="9101" w:type="dxa"/>
          <w:tblInd w:w="108" w:type="dxa"/>
          <w:tblLook w:val="04A0"/>
        </w:tblPrEx>
        <w:trPr>
          <w:gridAfter w:val="2"/>
          <w:wAfter w:w="3005" w:type="dxa"/>
        </w:trPr>
        <w:tc>
          <w:tcPr>
            <w:tcW w:w="6096" w:type="dxa"/>
            <w:gridSpan w:val="2"/>
          </w:tcPr>
          <w:p w:rsidR="00FB3C81" w:rsidRPr="00131B28" w:rsidP="002C278B" w14:paraId="001D9A72" w14:textId="77777777">
            <w:pPr>
              <w:pStyle w:val="Neotevilenodstavek"/>
              <w:spacing w:before="0" w:after="0" w:line="260" w:lineRule="exact"/>
              <w:jc w:val="left"/>
              <w:rPr>
                <w:sz w:val="20"/>
                <w:szCs w:val="20"/>
              </w:rPr>
            </w:pPr>
            <w:r w:rsidRPr="00131B28">
              <w:rPr>
                <w:iCs/>
                <w:sz w:val="20"/>
                <w:szCs w:val="20"/>
              </w:rPr>
              <w:t>EVA (če se akt objavi v Uradnem listu RS)</w:t>
            </w:r>
          </w:p>
        </w:tc>
      </w:tr>
      <w:tr w14:paraId="001D9A78" w14:textId="77777777" w:rsidTr="00B97ED6">
        <w:tblPrEx>
          <w:tblW w:w="9101" w:type="dxa"/>
          <w:tblInd w:w="108" w:type="dxa"/>
          <w:tblLook w:val="04A0"/>
        </w:tblPrEx>
        <w:trPr>
          <w:gridAfter w:val="2"/>
          <w:wAfter w:w="3005" w:type="dxa"/>
        </w:trPr>
        <w:tc>
          <w:tcPr>
            <w:tcW w:w="6096" w:type="dxa"/>
            <w:gridSpan w:val="2"/>
          </w:tcPr>
          <w:p w:rsidR="00FB3C81" w:rsidRPr="00131B28" w:rsidP="002C278B" w14:paraId="001D9A74" w14:textId="77777777">
            <w:pPr>
              <w:spacing w:after="0" w:line="260" w:lineRule="exact"/>
              <w:rPr>
                <w:rFonts w:ascii="Arial" w:hAnsi="Arial" w:cs="Arial"/>
                <w:sz w:val="20"/>
                <w:szCs w:val="20"/>
              </w:rPr>
            </w:pPr>
          </w:p>
          <w:p w:rsidR="00FB3C81" w:rsidRPr="00131B28" w:rsidP="002C278B" w14:paraId="001D9A75" w14:textId="77777777">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rsidR="00FB3C81" w:rsidRPr="00131B28" w:rsidP="002C278B" w14:paraId="001D9A76" w14:textId="77777777">
            <w:pPr>
              <w:spacing w:after="0" w:line="260" w:lineRule="exact"/>
              <w:rPr>
                <w:rFonts w:ascii="Arial" w:hAnsi="Arial" w:cs="Arial"/>
                <w:b/>
                <w:sz w:val="20"/>
                <w:szCs w:val="20"/>
              </w:rPr>
            </w:pPr>
            <w:hyperlink r:id="rId5" w:history="1">
              <w:r w:rsidRPr="00131B28" w:rsidR="00B24A08">
                <w:rPr>
                  <w:rStyle w:val="Hyperlink"/>
                  <w:rFonts w:ascii="Arial" w:hAnsi="Arial" w:cs="Arial"/>
                  <w:b/>
                  <w:sz w:val="20"/>
                  <w:szCs w:val="20"/>
                </w:rPr>
                <w:t>gp.gs@gov.si</w:t>
              </w:r>
            </w:hyperlink>
          </w:p>
          <w:p w:rsidR="00FB3C81" w:rsidRPr="00131B28" w:rsidP="002C278B" w14:paraId="001D9A77" w14:textId="77777777">
            <w:pPr>
              <w:spacing w:after="0" w:line="260" w:lineRule="exact"/>
              <w:rPr>
                <w:rFonts w:ascii="Arial" w:hAnsi="Arial" w:cs="Arial"/>
                <w:sz w:val="20"/>
                <w:szCs w:val="20"/>
              </w:rPr>
            </w:pPr>
          </w:p>
        </w:tc>
      </w:tr>
      <w:tr w14:paraId="001D9A7A" w14:textId="77777777" w:rsidTr="00B97ED6">
        <w:tblPrEx>
          <w:tblW w:w="9101" w:type="dxa"/>
          <w:tblInd w:w="108" w:type="dxa"/>
          <w:tblLook w:val="04A0"/>
        </w:tblPrEx>
        <w:tc>
          <w:tcPr>
            <w:tcW w:w="9101" w:type="dxa"/>
            <w:gridSpan w:val="4"/>
          </w:tcPr>
          <w:p w:rsidR="00FB3C81" w:rsidRPr="00131B28" w:rsidP="002E279C" w14:paraId="001D9A79" w14:textId="4BE5E322">
            <w:pPr>
              <w:pStyle w:val="Naslovpredpisa"/>
              <w:spacing w:before="0" w:after="0" w:line="260" w:lineRule="exact"/>
              <w:jc w:val="both"/>
              <w:rPr>
                <w:sz w:val="20"/>
                <w:szCs w:val="20"/>
              </w:rPr>
            </w:pPr>
            <w:r w:rsidRPr="00131B28">
              <w:rPr>
                <w:sz w:val="20"/>
                <w:szCs w:val="20"/>
              </w:rPr>
              <w:t>ZADEVA:</w:t>
            </w:r>
            <w:r>
              <w:t xml:space="preserve"> </w:t>
            </w:r>
            <w:r w:rsidRPr="00B24A08">
              <w:rPr>
                <w:sz w:val="20"/>
                <w:szCs w:val="20"/>
              </w:rPr>
              <w:t>Povračilo intervencijskih s</w:t>
            </w:r>
            <w:r w:rsidR="00702CE9">
              <w:rPr>
                <w:sz w:val="20"/>
                <w:szCs w:val="20"/>
              </w:rPr>
              <w:t xml:space="preserve">troškov gasilskim enotam ob neurjih </w:t>
            </w:r>
            <w:r w:rsidR="002E279C">
              <w:rPr>
                <w:sz w:val="20"/>
                <w:szCs w:val="20"/>
              </w:rPr>
              <w:t>v času od 12. julija</w:t>
            </w:r>
            <w:r w:rsidR="00702CE9">
              <w:rPr>
                <w:sz w:val="20"/>
                <w:szCs w:val="20"/>
              </w:rPr>
              <w:t>.</w:t>
            </w:r>
            <w:r w:rsidR="002E279C">
              <w:rPr>
                <w:sz w:val="20"/>
                <w:szCs w:val="20"/>
              </w:rPr>
              <w:t xml:space="preserve"> do 3. avgusta</w:t>
            </w:r>
            <w:r w:rsidRPr="00B24A08">
              <w:rPr>
                <w:sz w:val="20"/>
                <w:szCs w:val="20"/>
              </w:rPr>
              <w:t xml:space="preserve"> 2023 - predlog za obravnavo</w:t>
            </w:r>
          </w:p>
        </w:tc>
      </w:tr>
      <w:tr w14:paraId="001D9A7C" w14:textId="77777777" w:rsidTr="00B97ED6">
        <w:tblPrEx>
          <w:tblW w:w="9101" w:type="dxa"/>
          <w:tblInd w:w="108" w:type="dxa"/>
          <w:tblLook w:val="04A0"/>
        </w:tblPrEx>
        <w:tc>
          <w:tcPr>
            <w:tcW w:w="9101" w:type="dxa"/>
            <w:gridSpan w:val="4"/>
          </w:tcPr>
          <w:p w:rsidR="00FB3C81" w:rsidRPr="00131B28" w:rsidP="002C278B" w14:paraId="001D9A7B" w14:textId="77777777">
            <w:pPr>
              <w:pStyle w:val="Poglavje"/>
              <w:spacing w:before="0" w:after="0" w:line="260" w:lineRule="exact"/>
              <w:jc w:val="left"/>
              <w:rPr>
                <w:sz w:val="20"/>
                <w:szCs w:val="20"/>
              </w:rPr>
            </w:pPr>
            <w:r w:rsidRPr="00131B28">
              <w:rPr>
                <w:sz w:val="20"/>
                <w:szCs w:val="20"/>
              </w:rPr>
              <w:t>1. Predlog sklepov vlade:</w:t>
            </w:r>
          </w:p>
        </w:tc>
      </w:tr>
      <w:tr w14:paraId="4E8B6550" w14:textId="77777777" w:rsidTr="00F12AEF">
        <w:tblPrEx>
          <w:tblW w:w="9101" w:type="dxa"/>
          <w:tblInd w:w="108" w:type="dxa"/>
          <w:tblLook w:val="04A0"/>
        </w:tblPrEx>
        <w:tc>
          <w:tcPr>
            <w:tcW w:w="9101" w:type="dxa"/>
            <w:gridSpan w:val="4"/>
          </w:tcPr>
          <w:p w:rsidR="00021B51" w:rsidRPr="0025640A" w:rsidP="00F12AEF" w14:paraId="04FCE648" w14:textId="40E08965">
            <w:pPr>
              <w:spacing w:after="0"/>
              <w:jc w:val="both"/>
              <w:rPr>
                <w:rFonts w:ascii="Arial" w:hAnsi="Arial" w:cs="Arial"/>
                <w:sz w:val="20"/>
                <w:szCs w:val="20"/>
              </w:rPr>
            </w:pPr>
            <w:r w:rsidRPr="0025640A">
              <w:rPr>
                <w:rFonts w:ascii="Arial" w:hAnsi="Arial" w:cs="Arial"/>
                <w:sz w:val="20"/>
                <w:szCs w:val="20"/>
                <w:lang w:val="x-none"/>
              </w:rPr>
              <w:t xml:space="preserve">Na podlagi </w:t>
            </w:r>
            <w:r w:rsidRPr="0025640A">
              <w:rPr>
                <w:rFonts w:ascii="Arial" w:hAnsi="Arial" w:cs="Arial"/>
                <w:iCs/>
                <w:sz w:val="20"/>
                <w:szCs w:val="20"/>
              </w:rPr>
              <w:t xml:space="preserve">21. člena Zakona o Vladi Republike Slovenije (Uradni list RS, št. 24/05 – uradno prečiščeno besedilo, 109/08, 38/10 – ZUKN, 21/13, 47/13 – ZDU-1G, 65/14, 55/17 in 163/22), </w:t>
            </w:r>
            <w:r w:rsidRPr="0025640A">
              <w:rPr>
                <w:rFonts w:ascii="Arial" w:hAnsi="Arial" w:cs="Arial"/>
                <w:sz w:val="20"/>
                <w:szCs w:val="20"/>
              </w:rPr>
              <w:t xml:space="preserve">36. in 116.a člena </w:t>
            </w:r>
            <w:r w:rsidRPr="0025640A">
              <w:rPr>
                <w:rFonts w:ascii="Arial" w:hAnsi="Arial" w:cs="Arial"/>
                <w:sz w:val="20"/>
                <w:szCs w:val="20"/>
                <w:lang w:val="x-none"/>
              </w:rPr>
              <w:t xml:space="preserve">Zakona o </w:t>
            </w:r>
            <w:r w:rsidRPr="0025640A">
              <w:rPr>
                <w:rFonts w:ascii="Arial" w:hAnsi="Arial" w:cs="Arial"/>
                <w:sz w:val="20"/>
                <w:szCs w:val="20"/>
              </w:rPr>
              <w:t xml:space="preserve">varstvu pred naravnimi in drugimi nesrečami (Uradni list RS št. </w:t>
            </w:r>
            <w:r w:rsidRPr="0025640A">
              <w:rPr>
                <w:rFonts w:ascii="Arial" w:hAnsi="Arial" w:cs="Arial"/>
                <w:sz w:val="20"/>
                <w:szCs w:val="20"/>
                <w:shd w:val="clear" w:color="auto" w:fill="FFFFFF"/>
              </w:rPr>
              <w:t xml:space="preserve">51/06 – uradno prečiščeno besedilo, 97/10, 21/18 – </w:t>
            </w:r>
            <w:r w:rsidRPr="0025640A">
              <w:rPr>
                <w:rFonts w:ascii="Arial" w:hAnsi="Arial" w:cs="Arial"/>
                <w:sz w:val="20"/>
                <w:szCs w:val="20"/>
                <w:shd w:val="clear" w:color="auto" w:fill="FFFFFF"/>
              </w:rPr>
              <w:t>ZNOrg</w:t>
            </w:r>
            <w:r w:rsidRPr="0025640A">
              <w:rPr>
                <w:rFonts w:ascii="Arial" w:hAnsi="Arial" w:cs="Arial"/>
                <w:sz w:val="20"/>
                <w:szCs w:val="20"/>
                <w:shd w:val="clear" w:color="auto" w:fill="FFFFFF"/>
              </w:rPr>
              <w:t xml:space="preserve"> in 117/22</w:t>
            </w:r>
            <w:r w:rsidRPr="0025640A">
              <w:rPr>
                <w:rFonts w:ascii="Arial" w:hAnsi="Arial" w:cs="Arial"/>
                <w:sz w:val="20"/>
                <w:szCs w:val="20"/>
                <w:lang w:val="x-none"/>
              </w:rPr>
              <w:t>)</w:t>
            </w:r>
            <w:r w:rsidRPr="0025640A">
              <w:rPr>
                <w:rFonts w:ascii="Arial" w:hAnsi="Arial" w:cs="Arial"/>
                <w:sz w:val="20"/>
                <w:szCs w:val="20"/>
              </w:rPr>
              <w:t xml:space="preserve"> </w:t>
            </w:r>
            <w:r w:rsidR="002E279C">
              <w:rPr>
                <w:rFonts w:ascii="Arial" w:hAnsi="Arial" w:cs="Arial"/>
                <w:sz w:val="20"/>
                <w:szCs w:val="20"/>
              </w:rPr>
              <w:t xml:space="preserve">in v zvezi s četrtim odstavkom 48. člena Zakona o javnih financah (Uradni list RS, št. 11/11-uradno prečiščeno besedilo, 14/13-popr, 101/13, 55/15 - </w:t>
            </w:r>
            <w:r w:rsidR="002E279C">
              <w:rPr>
                <w:rFonts w:ascii="Arial" w:hAnsi="Arial" w:cs="Arial"/>
                <w:sz w:val="20"/>
                <w:szCs w:val="20"/>
              </w:rPr>
              <w:t>ZFisP</w:t>
            </w:r>
            <w:r w:rsidR="002E279C">
              <w:rPr>
                <w:rFonts w:ascii="Arial" w:hAnsi="Arial" w:cs="Arial"/>
                <w:sz w:val="20"/>
                <w:szCs w:val="20"/>
              </w:rPr>
              <w:t xml:space="preserve">, 96/15, ZIPRS1617, 13/18, 195/20 – </w:t>
            </w:r>
            <w:r w:rsidR="002E279C">
              <w:rPr>
                <w:rFonts w:ascii="Arial" w:hAnsi="Arial" w:cs="Arial"/>
                <w:sz w:val="20"/>
                <w:szCs w:val="20"/>
              </w:rPr>
              <w:t>odl</w:t>
            </w:r>
            <w:r w:rsidR="002E279C">
              <w:rPr>
                <w:rFonts w:ascii="Arial" w:hAnsi="Arial" w:cs="Arial"/>
                <w:sz w:val="20"/>
                <w:szCs w:val="20"/>
              </w:rPr>
              <w:t>. US, 18/23 – ZDU-1O in 76/23)</w:t>
            </w:r>
            <w:r w:rsidRPr="0025640A">
              <w:rPr>
                <w:rFonts w:ascii="Arial" w:hAnsi="Arial" w:cs="Arial"/>
                <w:sz w:val="20"/>
                <w:szCs w:val="20"/>
                <w:lang w:val="x-none"/>
              </w:rPr>
              <w:t xml:space="preserve"> </w:t>
            </w:r>
            <w:r w:rsidRPr="0025640A">
              <w:rPr>
                <w:rFonts w:ascii="Arial" w:hAnsi="Arial" w:cs="Arial"/>
                <w:sz w:val="20"/>
                <w:szCs w:val="20"/>
              </w:rPr>
              <w:t xml:space="preserve">je Vlada Republike Slovenije na ….. seji dne .........., pod ………. točko dnevnega reda sprejela naslednji </w:t>
            </w:r>
          </w:p>
          <w:p w:rsidR="00021B51" w:rsidRPr="0025640A" w:rsidP="00F12AEF" w14:paraId="751AFBD2" w14:textId="77777777">
            <w:pPr>
              <w:spacing w:after="0"/>
              <w:jc w:val="both"/>
              <w:rPr>
                <w:rFonts w:ascii="Arial" w:eastAsia="Times New Roman" w:hAnsi="Arial" w:cs="Arial"/>
                <w:i/>
                <w:kern w:val="32"/>
                <w:sz w:val="20"/>
                <w:szCs w:val="20"/>
                <w:lang w:eastAsia="sl-SI"/>
              </w:rPr>
            </w:pPr>
          </w:p>
          <w:p w:rsidR="00021B51" w:rsidRPr="0025640A" w:rsidP="00F12AEF" w14:paraId="273B92D0" w14:textId="77777777">
            <w:pPr>
              <w:spacing w:after="0"/>
              <w:jc w:val="center"/>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S K L E P</w:t>
            </w:r>
          </w:p>
          <w:p w:rsidR="00021B51" w:rsidRPr="0025640A" w:rsidP="00F12AEF" w14:paraId="337C0237" w14:textId="77777777">
            <w:pPr>
              <w:spacing w:after="0"/>
              <w:jc w:val="both"/>
              <w:rPr>
                <w:rFonts w:ascii="Arial" w:hAnsi="Arial" w:cs="Arial"/>
                <w:sz w:val="20"/>
                <w:szCs w:val="20"/>
                <w:lang w:eastAsia="sl-SI"/>
              </w:rPr>
            </w:pPr>
          </w:p>
          <w:p w:rsidR="00021B51" w:rsidRPr="00543454" w:rsidP="00F12AEF" w14:paraId="376DCADA" w14:textId="3F94F2B3">
            <w:pPr>
              <w:numPr>
                <w:ilvl w:val="0"/>
                <w:numId w:val="33"/>
              </w:numPr>
              <w:tabs>
                <w:tab w:val="num" w:pos="346"/>
                <w:tab w:val="clear" w:pos="360"/>
              </w:tabs>
              <w:spacing w:after="0" w:line="260" w:lineRule="exact"/>
              <w:ind w:left="346" w:right="57" w:hanging="346"/>
              <w:jc w:val="both"/>
              <w:rPr>
                <w:rFonts w:ascii="Arial" w:hAnsi="Arial" w:cs="Arial"/>
                <w:sz w:val="20"/>
                <w:szCs w:val="20"/>
              </w:rPr>
            </w:pPr>
            <w:r w:rsidRPr="00543454">
              <w:rPr>
                <w:rFonts w:ascii="Arial" w:hAnsi="Arial" w:cs="Arial"/>
                <w:sz w:val="20"/>
                <w:szCs w:val="20"/>
              </w:rPr>
              <w:t xml:space="preserve">Vlada Republike Slovenije ugotavlja, da </w:t>
            </w:r>
            <w:r w:rsidRPr="00543454" w:rsidR="00702CE9">
              <w:rPr>
                <w:rFonts w:ascii="Arial" w:hAnsi="Arial" w:cs="Arial"/>
                <w:sz w:val="20"/>
                <w:szCs w:val="20"/>
              </w:rPr>
              <w:t xml:space="preserve">je </w:t>
            </w:r>
            <w:r w:rsidRPr="00543454">
              <w:rPr>
                <w:rFonts w:ascii="Arial" w:hAnsi="Arial" w:cs="Arial"/>
                <w:sz w:val="20"/>
                <w:szCs w:val="20"/>
              </w:rPr>
              <w:t xml:space="preserve">v </w:t>
            </w:r>
            <w:r w:rsidR="002E279C">
              <w:rPr>
                <w:rFonts w:ascii="Arial" w:hAnsi="Arial" w:cs="Arial"/>
                <w:sz w:val="20"/>
                <w:szCs w:val="20"/>
              </w:rPr>
              <w:t>času od 12. julija</w:t>
            </w:r>
            <w:r w:rsidR="004A0360">
              <w:rPr>
                <w:rFonts w:ascii="Arial" w:hAnsi="Arial" w:cs="Arial"/>
                <w:sz w:val="20"/>
                <w:szCs w:val="20"/>
              </w:rPr>
              <w:t xml:space="preserve"> do 3. avgusta</w:t>
            </w:r>
            <w:bookmarkStart w:id="2" w:name="_GoBack"/>
            <w:bookmarkEnd w:id="2"/>
            <w:r w:rsidRPr="00543454" w:rsidR="00543454">
              <w:rPr>
                <w:rFonts w:ascii="Arial" w:hAnsi="Arial" w:cs="Arial"/>
                <w:sz w:val="20"/>
                <w:szCs w:val="20"/>
              </w:rPr>
              <w:t xml:space="preserve"> 2023 </w:t>
            </w:r>
            <w:r w:rsidR="00543454">
              <w:rPr>
                <w:rFonts w:ascii="Arial" w:hAnsi="Arial" w:cs="Arial"/>
                <w:sz w:val="20"/>
                <w:szCs w:val="20"/>
              </w:rPr>
              <w:t xml:space="preserve">na </w:t>
            </w:r>
            <w:r w:rsidRPr="00543454" w:rsidR="00702CE9">
              <w:rPr>
                <w:rFonts w:ascii="Arial" w:hAnsi="Arial" w:cs="Arial"/>
                <w:sz w:val="20"/>
                <w:szCs w:val="20"/>
              </w:rPr>
              <w:t xml:space="preserve">območju Republike Slovenije prišlo </w:t>
            </w:r>
            <w:r w:rsidR="002E279C">
              <w:rPr>
                <w:rFonts w:ascii="Arial" w:hAnsi="Arial" w:cs="Arial"/>
                <w:sz w:val="20"/>
                <w:szCs w:val="20"/>
              </w:rPr>
              <w:t>do naravnih nesreč večjega</w:t>
            </w:r>
            <w:r w:rsidRPr="00543454">
              <w:rPr>
                <w:rFonts w:ascii="Arial" w:hAnsi="Arial" w:cs="Arial"/>
                <w:sz w:val="20"/>
                <w:szCs w:val="20"/>
              </w:rPr>
              <w:t xml:space="preserve"> obsega in sicer v obliki neurij</w:t>
            </w:r>
            <w:r w:rsidRPr="00543454" w:rsidR="00702CE9">
              <w:rPr>
                <w:rFonts w:ascii="Arial" w:hAnsi="Arial" w:cs="Arial"/>
                <w:sz w:val="20"/>
                <w:szCs w:val="20"/>
              </w:rPr>
              <w:t xml:space="preserve"> z </w:t>
            </w:r>
            <w:r w:rsidR="002E279C">
              <w:rPr>
                <w:rFonts w:ascii="Arial" w:hAnsi="Arial" w:cs="Arial"/>
                <w:sz w:val="20"/>
                <w:szCs w:val="20"/>
              </w:rPr>
              <w:t>dolgotrajnimi nalivi, močnim vetrom, točo, poplavljanjem hudournikov in zemeljskimi plazovi</w:t>
            </w:r>
            <w:r w:rsidRPr="00543454" w:rsidR="00702CE9">
              <w:rPr>
                <w:rFonts w:ascii="Arial" w:hAnsi="Arial" w:cs="Arial"/>
                <w:sz w:val="20"/>
                <w:szCs w:val="20"/>
              </w:rPr>
              <w:t>.</w:t>
            </w:r>
            <w:r w:rsidRPr="00543454">
              <w:rPr>
                <w:rFonts w:ascii="Arial" w:hAnsi="Arial" w:cs="Arial"/>
                <w:sz w:val="20"/>
                <w:szCs w:val="20"/>
              </w:rPr>
              <w:t xml:space="preserve"> Ob izvajanju zaščite, reševanja in pomoči v skladu z Zakonom o varstvu pred naravnimi in drugimi nesrečami (Uradni list RS št. </w:t>
            </w:r>
            <w:r w:rsidRPr="00543454">
              <w:rPr>
                <w:rFonts w:ascii="Arial" w:hAnsi="Arial" w:cs="Arial"/>
                <w:sz w:val="20"/>
                <w:szCs w:val="20"/>
                <w:shd w:val="clear" w:color="auto" w:fill="FFFFFF"/>
              </w:rPr>
              <w:t xml:space="preserve">51/06 – uradno prečiščeno besedilo, 97/10, 21/18 – </w:t>
            </w:r>
            <w:r w:rsidRPr="00543454">
              <w:rPr>
                <w:rFonts w:ascii="Arial" w:hAnsi="Arial" w:cs="Arial"/>
                <w:sz w:val="20"/>
                <w:szCs w:val="20"/>
                <w:shd w:val="clear" w:color="auto" w:fill="FFFFFF"/>
              </w:rPr>
              <w:t>ZNOrg</w:t>
            </w:r>
            <w:r w:rsidRPr="00543454">
              <w:rPr>
                <w:rFonts w:ascii="Arial" w:hAnsi="Arial" w:cs="Arial"/>
                <w:sz w:val="20"/>
                <w:szCs w:val="20"/>
                <w:shd w:val="clear" w:color="auto" w:fill="FFFFFF"/>
              </w:rPr>
              <w:t xml:space="preserve"> in 117/22</w:t>
            </w:r>
            <w:r w:rsidRPr="00543454">
              <w:rPr>
                <w:rFonts w:ascii="Arial" w:hAnsi="Arial" w:cs="Arial"/>
                <w:sz w:val="20"/>
                <w:szCs w:val="20"/>
                <w:lang w:val="x-none"/>
              </w:rPr>
              <w:t>)</w:t>
            </w:r>
            <w:r w:rsidRPr="00543454">
              <w:rPr>
                <w:rFonts w:ascii="Arial" w:hAnsi="Arial" w:cs="Arial"/>
                <w:sz w:val="20"/>
                <w:szCs w:val="20"/>
              </w:rPr>
              <w:t xml:space="preserve"> so st</w:t>
            </w:r>
            <w:r w:rsidRPr="00543454" w:rsidR="00702CE9">
              <w:rPr>
                <w:rFonts w:ascii="Arial" w:hAnsi="Arial" w:cs="Arial"/>
                <w:sz w:val="20"/>
                <w:szCs w:val="20"/>
              </w:rPr>
              <w:t xml:space="preserve">roški </w:t>
            </w:r>
            <w:r w:rsidR="002E279C">
              <w:rPr>
                <w:rFonts w:ascii="Arial" w:hAnsi="Arial" w:cs="Arial"/>
                <w:sz w:val="20"/>
                <w:szCs w:val="20"/>
              </w:rPr>
              <w:t xml:space="preserve">gasilskih enot </w:t>
            </w:r>
            <w:r w:rsidRPr="00543454" w:rsidR="00702CE9">
              <w:rPr>
                <w:rFonts w:ascii="Arial" w:hAnsi="Arial" w:cs="Arial"/>
                <w:sz w:val="20"/>
                <w:szCs w:val="20"/>
              </w:rPr>
              <w:t>bistveno presegli sredstva, ki so</w:t>
            </w:r>
            <w:r w:rsidRPr="00543454">
              <w:rPr>
                <w:rFonts w:ascii="Arial" w:hAnsi="Arial" w:cs="Arial"/>
                <w:sz w:val="20"/>
                <w:szCs w:val="20"/>
              </w:rPr>
              <w:t xml:space="preserve"> </w:t>
            </w:r>
            <w:r w:rsidRPr="00543454" w:rsidR="00702CE9">
              <w:rPr>
                <w:rFonts w:ascii="Arial" w:hAnsi="Arial" w:cs="Arial"/>
                <w:sz w:val="20"/>
                <w:szCs w:val="20"/>
              </w:rPr>
              <w:t xml:space="preserve">v občinskih proračunih </w:t>
            </w:r>
            <w:r w:rsidRPr="00543454">
              <w:rPr>
                <w:rFonts w:ascii="Arial" w:hAnsi="Arial" w:cs="Arial"/>
                <w:sz w:val="20"/>
                <w:szCs w:val="20"/>
              </w:rPr>
              <w:t>namenjena za zagotavljanje osnovnih pogojev za življenje ter odpravljanje posledic naravnih in drugih ne</w:t>
            </w:r>
            <w:r w:rsidRPr="00543454" w:rsidR="00702CE9">
              <w:rPr>
                <w:rFonts w:ascii="Arial" w:hAnsi="Arial" w:cs="Arial"/>
                <w:sz w:val="20"/>
                <w:szCs w:val="20"/>
              </w:rPr>
              <w:t xml:space="preserve">sreč. </w:t>
            </w:r>
          </w:p>
          <w:p w:rsidR="00021B51" w:rsidRPr="0025640A" w:rsidP="00F12AEF" w14:paraId="0A0BE2FE" w14:textId="77777777">
            <w:pPr>
              <w:tabs>
                <w:tab w:val="num" w:pos="346"/>
              </w:tabs>
              <w:spacing w:after="0" w:line="260" w:lineRule="exact"/>
              <w:ind w:left="346" w:right="57" w:hanging="346"/>
              <w:jc w:val="both"/>
              <w:rPr>
                <w:rFonts w:ascii="Arial" w:hAnsi="Arial" w:cs="Arial"/>
                <w:sz w:val="20"/>
                <w:szCs w:val="20"/>
              </w:rPr>
            </w:pPr>
          </w:p>
          <w:p w:rsidR="00021B51" w:rsidRPr="00702CE9" w:rsidP="00702CE9" w14:paraId="4C9B41D8" w14:textId="4CF8789E">
            <w:pPr>
              <w:numPr>
                <w:ilvl w:val="0"/>
                <w:numId w:val="33"/>
              </w:numPr>
              <w:spacing w:after="0" w:line="260" w:lineRule="exact"/>
              <w:ind w:left="346" w:right="57" w:hanging="346"/>
              <w:jc w:val="both"/>
              <w:rPr>
                <w:rFonts w:ascii="Arial" w:hAnsi="Arial" w:cs="Arial"/>
                <w:sz w:val="20"/>
                <w:szCs w:val="20"/>
              </w:rPr>
            </w:pPr>
            <w:r w:rsidRPr="0025640A">
              <w:rPr>
                <w:rFonts w:ascii="Arial" w:hAnsi="Arial" w:cs="Arial"/>
                <w:sz w:val="20"/>
                <w:szCs w:val="20"/>
              </w:rPr>
              <w:t xml:space="preserve">Vlada Republike Slovenije je odločila, da se gasilskim enotam povrnejo upravičeni intervencijski stroški v skupni višini do </w:t>
            </w:r>
            <w:r w:rsidRPr="0025640A">
              <w:rPr>
                <w:rFonts w:ascii="Arial" w:hAnsi="Arial" w:cs="Arial"/>
                <w:bCs/>
                <w:color w:val="000000"/>
                <w:sz w:val="20"/>
                <w:szCs w:val="20"/>
              </w:rPr>
              <w:t>2.564.215,45</w:t>
            </w:r>
            <w:r>
              <w:rPr>
                <w:rFonts w:ascii="Arial" w:hAnsi="Arial" w:cs="Arial"/>
                <w:sz w:val="20"/>
                <w:szCs w:val="20"/>
              </w:rPr>
              <w:t xml:space="preserve"> evra in sicer:</w:t>
            </w:r>
          </w:p>
          <w:p w:rsidR="00021B51" w:rsidP="00543454" w14:paraId="7B39DBD3" w14:textId="737F48F7">
            <w:pPr>
              <w:pStyle w:val="ListParagraph"/>
              <w:numPr>
                <w:ilvl w:val="0"/>
                <w:numId w:val="36"/>
              </w:numPr>
              <w:spacing w:after="0" w:line="260" w:lineRule="exact"/>
              <w:ind w:left="772" w:right="57" w:hanging="426"/>
              <w:jc w:val="both"/>
              <w:rPr>
                <w:rFonts w:ascii="Arial" w:hAnsi="Arial" w:cs="Arial"/>
                <w:sz w:val="20"/>
                <w:szCs w:val="20"/>
              </w:rPr>
            </w:pPr>
            <w:r>
              <w:rPr>
                <w:rFonts w:ascii="Arial" w:hAnsi="Arial" w:cs="Arial"/>
                <w:sz w:val="20"/>
                <w:szCs w:val="20"/>
              </w:rPr>
              <w:t xml:space="preserve">za prostovoljne gasilske enote </w:t>
            </w:r>
            <w:r>
              <w:rPr>
                <w:rFonts w:ascii="Arial" w:hAnsi="Arial" w:cs="Arial"/>
                <w:sz w:val="20"/>
                <w:szCs w:val="20"/>
              </w:rPr>
              <w:t>Gasilski zvezi Slovenije</w:t>
            </w:r>
            <w:r w:rsidR="002E279C">
              <w:rPr>
                <w:rFonts w:ascii="Arial" w:hAnsi="Arial" w:cs="Arial"/>
                <w:sz w:val="20"/>
                <w:szCs w:val="20"/>
              </w:rPr>
              <w:t xml:space="preserve"> v višini </w:t>
            </w:r>
            <w:r>
              <w:rPr>
                <w:rFonts w:ascii="Arial" w:hAnsi="Arial" w:cs="Arial"/>
                <w:sz w:val="20"/>
                <w:szCs w:val="20"/>
              </w:rPr>
              <w:t>2.325.773,44 evra,</w:t>
            </w:r>
          </w:p>
          <w:p w:rsidR="00021B51" w:rsidP="00543454" w14:paraId="75B31E1E" w14:textId="609F146B">
            <w:pPr>
              <w:pStyle w:val="ListParagraph"/>
              <w:numPr>
                <w:ilvl w:val="0"/>
                <w:numId w:val="36"/>
              </w:numPr>
              <w:spacing w:after="0" w:line="260" w:lineRule="exact"/>
              <w:ind w:left="772" w:right="57" w:hanging="426"/>
              <w:jc w:val="both"/>
              <w:rPr>
                <w:rFonts w:ascii="Arial" w:hAnsi="Arial" w:cs="Arial"/>
                <w:sz w:val="20"/>
                <w:szCs w:val="20"/>
              </w:rPr>
            </w:pPr>
            <w:r>
              <w:rPr>
                <w:rFonts w:ascii="Arial" w:hAnsi="Arial" w:cs="Arial"/>
                <w:sz w:val="20"/>
                <w:szCs w:val="20"/>
              </w:rPr>
              <w:t xml:space="preserve">za poklicne gasilske enote </w:t>
            </w:r>
            <w:r>
              <w:rPr>
                <w:rFonts w:ascii="Arial" w:hAnsi="Arial" w:cs="Arial"/>
                <w:sz w:val="20"/>
                <w:szCs w:val="20"/>
              </w:rPr>
              <w:t>Združenju sl</w:t>
            </w:r>
            <w:r>
              <w:rPr>
                <w:rFonts w:ascii="Arial" w:hAnsi="Arial" w:cs="Arial"/>
                <w:sz w:val="20"/>
                <w:szCs w:val="20"/>
              </w:rPr>
              <w:t xml:space="preserve">ovenskih poklicnih gasilcev </w:t>
            </w:r>
            <w:r w:rsidR="002E279C">
              <w:rPr>
                <w:rFonts w:ascii="Arial" w:hAnsi="Arial" w:cs="Arial"/>
                <w:sz w:val="20"/>
                <w:szCs w:val="20"/>
              </w:rPr>
              <w:t xml:space="preserve">v višini </w:t>
            </w:r>
            <w:r>
              <w:rPr>
                <w:rFonts w:ascii="Arial" w:hAnsi="Arial" w:cs="Arial"/>
                <w:sz w:val="20"/>
                <w:szCs w:val="20"/>
              </w:rPr>
              <w:t>235.</w:t>
            </w:r>
            <w:r>
              <w:rPr>
                <w:rFonts w:ascii="Arial" w:hAnsi="Arial" w:cs="Arial"/>
                <w:sz w:val="20"/>
                <w:szCs w:val="20"/>
              </w:rPr>
              <w:t xml:space="preserve">032,48 evra </w:t>
            </w:r>
          </w:p>
          <w:p w:rsidR="00021B51" w:rsidRPr="00E6612F" w:rsidP="00543454" w14:paraId="73975776" w14:textId="70FF593F">
            <w:pPr>
              <w:pStyle w:val="ListParagraph"/>
              <w:numPr>
                <w:ilvl w:val="0"/>
                <w:numId w:val="36"/>
              </w:numPr>
              <w:spacing w:after="0" w:line="260" w:lineRule="exact"/>
              <w:ind w:left="772" w:right="57" w:hanging="426"/>
              <w:jc w:val="both"/>
              <w:rPr>
                <w:rFonts w:ascii="Arial" w:hAnsi="Arial" w:cs="Arial"/>
                <w:sz w:val="20"/>
                <w:szCs w:val="20"/>
              </w:rPr>
            </w:pPr>
            <w:r>
              <w:rPr>
                <w:rFonts w:ascii="Arial" w:hAnsi="Arial" w:cs="Arial"/>
                <w:sz w:val="20"/>
                <w:szCs w:val="20"/>
              </w:rPr>
              <w:t xml:space="preserve">Gasilski brigadi Ljubljana </w:t>
            </w:r>
            <w:r w:rsidR="002E279C">
              <w:rPr>
                <w:rFonts w:ascii="Arial" w:hAnsi="Arial" w:cs="Arial"/>
                <w:sz w:val="20"/>
                <w:szCs w:val="20"/>
              </w:rPr>
              <w:t xml:space="preserve">v višini </w:t>
            </w:r>
            <w:r>
              <w:rPr>
                <w:rFonts w:ascii="Arial" w:hAnsi="Arial" w:cs="Arial"/>
                <w:sz w:val="20"/>
                <w:szCs w:val="20"/>
              </w:rPr>
              <w:t>3.409,53 evra.</w:t>
            </w:r>
          </w:p>
          <w:p w:rsidR="00021B51" w:rsidRPr="0025640A" w:rsidP="00543454" w14:paraId="10033FBC" w14:textId="77777777">
            <w:pPr>
              <w:tabs>
                <w:tab w:val="num" w:pos="346"/>
              </w:tabs>
              <w:spacing w:after="0" w:line="260" w:lineRule="exact"/>
              <w:ind w:left="772" w:right="57" w:hanging="426"/>
              <w:jc w:val="both"/>
              <w:rPr>
                <w:rFonts w:ascii="Arial" w:hAnsi="Arial" w:cs="Arial"/>
                <w:sz w:val="20"/>
                <w:szCs w:val="20"/>
              </w:rPr>
            </w:pPr>
          </w:p>
          <w:p w:rsidR="00021B51" w:rsidRPr="0025640A" w:rsidP="00F12AEF" w14:paraId="67B0B821" w14:textId="16B2B696">
            <w:pPr>
              <w:numPr>
                <w:ilvl w:val="0"/>
                <w:numId w:val="33"/>
              </w:numPr>
              <w:tabs>
                <w:tab w:val="num" w:pos="346"/>
                <w:tab w:val="clear" w:pos="360"/>
              </w:tabs>
              <w:spacing w:after="0" w:line="260" w:lineRule="exact"/>
              <w:ind w:left="346" w:right="57" w:hanging="346"/>
              <w:jc w:val="both"/>
              <w:rPr>
                <w:rFonts w:ascii="Arial" w:hAnsi="Arial" w:cs="Arial"/>
                <w:sz w:val="20"/>
                <w:szCs w:val="20"/>
              </w:rPr>
            </w:pPr>
            <w:r w:rsidRPr="0025640A">
              <w:rPr>
                <w:rFonts w:ascii="Arial" w:hAnsi="Arial" w:cs="Arial"/>
                <w:sz w:val="20"/>
                <w:szCs w:val="20"/>
              </w:rPr>
              <w:t xml:space="preserve">Vlada </w:t>
            </w:r>
            <w:r w:rsidR="00702CE9">
              <w:rPr>
                <w:rFonts w:ascii="Arial" w:hAnsi="Arial" w:cs="Arial"/>
                <w:sz w:val="20"/>
                <w:szCs w:val="20"/>
              </w:rPr>
              <w:t>Republike Slovenije je naložila</w:t>
            </w:r>
            <w:r w:rsidRPr="0025640A">
              <w:rPr>
                <w:rFonts w:ascii="Arial" w:hAnsi="Arial" w:cs="Arial"/>
                <w:sz w:val="20"/>
                <w:szCs w:val="20"/>
              </w:rPr>
              <w:t xml:space="preserve"> Ministrstvu za obrambo, Upravi Republike Slovenije za zaščito</w:t>
            </w:r>
            <w:r w:rsidR="006C2BB6">
              <w:rPr>
                <w:rFonts w:ascii="Arial" w:hAnsi="Arial" w:cs="Arial"/>
                <w:sz w:val="20"/>
                <w:szCs w:val="20"/>
              </w:rPr>
              <w:t xml:space="preserve"> in reševanje</w:t>
            </w:r>
            <w:r w:rsidR="003D6E61">
              <w:rPr>
                <w:rFonts w:ascii="Arial" w:hAnsi="Arial" w:cs="Arial"/>
                <w:sz w:val="20"/>
                <w:szCs w:val="20"/>
              </w:rPr>
              <w:t>, da izvrši prejšnjo točko</w:t>
            </w:r>
            <w:r w:rsidRPr="0025640A">
              <w:rPr>
                <w:rFonts w:ascii="Arial" w:hAnsi="Arial" w:cs="Arial"/>
                <w:sz w:val="20"/>
                <w:szCs w:val="20"/>
              </w:rPr>
              <w:t xml:space="preserve">. </w:t>
            </w:r>
            <w:r w:rsidR="00702CE9">
              <w:rPr>
                <w:rFonts w:ascii="Arial" w:hAnsi="Arial" w:cs="Arial"/>
                <w:sz w:val="20"/>
                <w:szCs w:val="20"/>
              </w:rPr>
              <w:t xml:space="preserve">Gasilska zveza Slovenije in Združenje slovenskih poklicnih gasilcev </w:t>
            </w:r>
            <w:r w:rsidR="006C2BB6">
              <w:rPr>
                <w:rFonts w:ascii="Arial" w:hAnsi="Arial" w:cs="Arial"/>
                <w:sz w:val="20"/>
                <w:szCs w:val="20"/>
              </w:rPr>
              <w:t>izvedeta</w:t>
            </w:r>
            <w:r w:rsidRPr="0025640A">
              <w:rPr>
                <w:rFonts w:ascii="Arial" w:hAnsi="Arial" w:cs="Arial"/>
                <w:sz w:val="20"/>
                <w:szCs w:val="20"/>
              </w:rPr>
              <w:t xml:space="preserve"> nakazila na račune posameznih gasilskih enot</w:t>
            </w:r>
            <w:r w:rsidR="006C2BB6">
              <w:rPr>
                <w:rFonts w:ascii="Arial" w:hAnsi="Arial" w:cs="Arial"/>
                <w:sz w:val="20"/>
                <w:szCs w:val="20"/>
              </w:rPr>
              <w:t>, ki so sodelovale pri intervenciji, na podlagi upravičenih stroškov, ki jih izkažejo z verodostojnimi listinami</w:t>
            </w:r>
            <w:r w:rsidRPr="0025640A">
              <w:rPr>
                <w:rFonts w:ascii="Arial" w:hAnsi="Arial" w:cs="Arial"/>
                <w:sz w:val="20"/>
                <w:szCs w:val="20"/>
              </w:rPr>
              <w:t>. </w:t>
            </w:r>
          </w:p>
          <w:p w:rsidR="00021B51" w:rsidRPr="0025640A" w:rsidP="00F12AEF" w14:paraId="0194C9F8" w14:textId="77777777">
            <w:pPr>
              <w:tabs>
                <w:tab w:val="num" w:pos="346"/>
              </w:tabs>
              <w:spacing w:after="0" w:line="260" w:lineRule="exact"/>
              <w:ind w:left="346" w:right="57" w:hanging="346"/>
              <w:jc w:val="both"/>
              <w:rPr>
                <w:rFonts w:ascii="Arial" w:hAnsi="Arial" w:cs="Arial"/>
                <w:sz w:val="20"/>
                <w:szCs w:val="20"/>
              </w:rPr>
            </w:pPr>
          </w:p>
          <w:p w:rsidR="00021B51" w:rsidRPr="0025640A" w:rsidP="00F12AEF" w14:paraId="4414EBDC" w14:textId="46F2754F">
            <w:pPr>
              <w:numPr>
                <w:ilvl w:val="0"/>
                <w:numId w:val="33"/>
              </w:numPr>
              <w:tabs>
                <w:tab w:val="num" w:pos="346"/>
                <w:tab w:val="clear" w:pos="360"/>
              </w:tabs>
              <w:spacing w:after="0" w:line="260" w:lineRule="exact"/>
              <w:ind w:left="346" w:right="57" w:hanging="346"/>
              <w:jc w:val="both"/>
              <w:rPr>
                <w:rFonts w:ascii="Arial" w:hAnsi="Arial" w:cs="Arial"/>
                <w:sz w:val="20"/>
                <w:szCs w:val="20"/>
              </w:rPr>
            </w:pPr>
            <w:r w:rsidRPr="0025640A">
              <w:rPr>
                <w:rFonts w:ascii="Arial" w:hAnsi="Arial" w:cs="Arial"/>
                <w:sz w:val="20"/>
                <w:szCs w:val="20"/>
              </w:rPr>
              <w:t>Vlada Republike Slovenije je odločila, da se Ministrstvu za obrambo, Upravi Republike Slovenije za zaščito in reševanje pravice porabe z</w:t>
            </w:r>
            <w:r w:rsidR="006C2BB6">
              <w:rPr>
                <w:rFonts w:ascii="Arial" w:hAnsi="Arial" w:cs="Arial"/>
                <w:sz w:val="20"/>
                <w:szCs w:val="20"/>
              </w:rPr>
              <w:t>a namen iz 2. točke tega sklepa</w:t>
            </w:r>
            <w:r w:rsidRPr="0025640A">
              <w:rPr>
                <w:rFonts w:ascii="Arial" w:hAnsi="Arial" w:cs="Arial"/>
                <w:sz w:val="20"/>
                <w:szCs w:val="20"/>
              </w:rPr>
              <w:t xml:space="preserve"> zagotovijo iz sredstev proračunske rezerve.</w:t>
            </w:r>
          </w:p>
          <w:p w:rsidR="00021B51" w:rsidRPr="0025640A" w:rsidP="00F12AEF" w14:paraId="71A93CAC" w14:textId="77777777">
            <w:pPr>
              <w:tabs>
                <w:tab w:val="num" w:pos="346"/>
              </w:tabs>
              <w:ind w:left="346" w:hanging="346"/>
              <w:jc w:val="both"/>
              <w:rPr>
                <w:rFonts w:ascii="Arial" w:hAnsi="Arial" w:cs="Arial"/>
                <w:sz w:val="20"/>
                <w:szCs w:val="20"/>
              </w:rPr>
            </w:pPr>
          </w:p>
          <w:p w:rsidR="00021B51" w:rsidRPr="0025640A" w:rsidP="00F12AEF" w14:paraId="0489916B" w14:textId="77777777">
            <w:pPr>
              <w:tabs>
                <w:tab w:val="num" w:pos="346"/>
                <w:tab w:val="left" w:pos="7920"/>
              </w:tabs>
              <w:autoSpaceDE w:val="0"/>
              <w:autoSpaceDN w:val="0"/>
              <w:adjustRightInd w:val="0"/>
              <w:spacing w:after="0"/>
              <w:ind w:left="346" w:hanging="346"/>
              <w:jc w:val="both"/>
              <w:rPr>
                <w:rFonts w:ascii="Arial" w:hAnsi="Arial" w:cs="Arial"/>
                <w:color w:val="000000"/>
                <w:sz w:val="20"/>
                <w:szCs w:val="20"/>
                <w:lang w:eastAsia="sl-SI"/>
              </w:rPr>
            </w:pPr>
            <w:r w:rsidRPr="0025640A">
              <w:rPr>
                <w:rFonts w:ascii="Arial" w:hAnsi="Arial" w:cs="Arial"/>
                <w:sz w:val="20"/>
                <w:szCs w:val="20"/>
              </w:rPr>
              <w:t xml:space="preserve">                         </w:t>
            </w:r>
            <w:r>
              <w:rPr>
                <w:rFonts w:ascii="Arial" w:hAnsi="Arial" w:cs="Arial"/>
                <w:sz w:val="20"/>
                <w:szCs w:val="20"/>
              </w:rPr>
              <w:t xml:space="preserve">                                                                                          </w:t>
            </w:r>
            <w:r w:rsidRPr="0025640A">
              <w:rPr>
                <w:rFonts w:ascii="Arial" w:hAnsi="Arial" w:cs="Arial"/>
                <w:sz w:val="20"/>
                <w:szCs w:val="20"/>
              </w:rPr>
              <w:t xml:space="preserve"> Barbara Kolenko </w:t>
            </w:r>
            <w:r w:rsidRPr="0025640A">
              <w:rPr>
                <w:rFonts w:ascii="Arial" w:hAnsi="Arial" w:cs="Arial"/>
                <w:sz w:val="20"/>
                <w:szCs w:val="20"/>
              </w:rPr>
              <w:t>Helbl</w:t>
            </w:r>
          </w:p>
          <w:p w:rsidR="00021B51" w:rsidRPr="0025640A" w:rsidP="00F12AEF" w14:paraId="2C9C5DF6" w14:textId="77777777">
            <w:pPr>
              <w:tabs>
                <w:tab w:val="num" w:pos="346"/>
                <w:tab w:val="left" w:pos="7920"/>
              </w:tabs>
              <w:autoSpaceDE w:val="0"/>
              <w:autoSpaceDN w:val="0"/>
              <w:adjustRightInd w:val="0"/>
              <w:spacing w:after="0"/>
              <w:ind w:left="346" w:hanging="346"/>
              <w:jc w:val="both"/>
              <w:rPr>
                <w:rFonts w:ascii="Arial" w:hAnsi="Arial" w:cs="Arial"/>
                <w:sz w:val="20"/>
                <w:szCs w:val="20"/>
              </w:rPr>
            </w:pPr>
            <w:r w:rsidRPr="0025640A">
              <w:rPr>
                <w:rFonts w:ascii="Arial" w:hAnsi="Arial" w:cs="Arial"/>
                <w:sz w:val="20"/>
                <w:szCs w:val="20"/>
              </w:rPr>
              <w:t xml:space="preserve">                          </w:t>
            </w:r>
            <w:r>
              <w:rPr>
                <w:rFonts w:ascii="Arial" w:hAnsi="Arial" w:cs="Arial"/>
                <w:sz w:val="20"/>
                <w:szCs w:val="20"/>
              </w:rPr>
              <w:t xml:space="preserve">                                                                                          </w:t>
            </w:r>
            <w:r w:rsidRPr="0025640A">
              <w:rPr>
                <w:rFonts w:ascii="Arial" w:hAnsi="Arial" w:cs="Arial"/>
                <w:sz w:val="20"/>
                <w:szCs w:val="20"/>
              </w:rPr>
              <w:t xml:space="preserve"> generalna sekretarka</w:t>
            </w:r>
          </w:p>
          <w:p w:rsidR="00021B51" w:rsidRPr="0025640A" w:rsidP="00F12AEF" w14:paraId="05CD60AA" w14:textId="77777777">
            <w:pPr>
              <w:tabs>
                <w:tab w:val="num" w:pos="346"/>
                <w:tab w:val="left" w:pos="7920"/>
              </w:tabs>
              <w:autoSpaceDE w:val="0"/>
              <w:autoSpaceDN w:val="0"/>
              <w:adjustRightInd w:val="0"/>
              <w:spacing w:after="0"/>
              <w:ind w:left="346" w:hanging="346"/>
              <w:jc w:val="both"/>
              <w:rPr>
                <w:rFonts w:ascii="Arial" w:hAnsi="Arial" w:cs="Arial"/>
                <w:sz w:val="20"/>
                <w:szCs w:val="20"/>
                <w:lang w:eastAsia="sl-SI"/>
              </w:rPr>
            </w:pPr>
          </w:p>
          <w:p w:rsidR="00021B51" w:rsidP="00F12AEF" w14:paraId="33021960" w14:textId="6CB4C157">
            <w:pPr>
              <w:tabs>
                <w:tab w:val="left" w:pos="5570"/>
              </w:tabs>
              <w:autoSpaceDE w:val="0"/>
              <w:autoSpaceDN w:val="0"/>
              <w:adjustRightInd w:val="0"/>
              <w:spacing w:after="0"/>
              <w:jc w:val="both"/>
              <w:rPr>
                <w:rFonts w:ascii="Arial" w:hAnsi="Arial" w:cs="Arial"/>
                <w:iCs/>
                <w:sz w:val="20"/>
                <w:szCs w:val="20"/>
              </w:rPr>
            </w:pPr>
            <w:r>
              <w:rPr>
                <w:rFonts w:ascii="Arial" w:hAnsi="Arial" w:cs="Arial"/>
                <w:iCs/>
                <w:sz w:val="20"/>
                <w:szCs w:val="20"/>
              </w:rPr>
              <w:t>Priloga:</w:t>
            </w:r>
          </w:p>
          <w:p w:rsidR="003D6E61" w:rsidRPr="004A0360" w:rsidP="004A0360" w14:paraId="6D6A2382" w14:textId="04653E92">
            <w:pPr>
              <w:pStyle w:val="ListParagraph"/>
              <w:numPr>
                <w:ilvl w:val="0"/>
                <w:numId w:val="38"/>
              </w:numPr>
              <w:tabs>
                <w:tab w:val="left" w:pos="5570"/>
              </w:tabs>
              <w:autoSpaceDE w:val="0"/>
              <w:autoSpaceDN w:val="0"/>
              <w:adjustRightInd w:val="0"/>
              <w:spacing w:after="0"/>
              <w:jc w:val="both"/>
              <w:rPr>
                <w:rFonts w:ascii="Arial" w:hAnsi="Arial" w:cs="Arial"/>
                <w:iCs/>
                <w:sz w:val="20"/>
                <w:szCs w:val="20"/>
              </w:rPr>
            </w:pPr>
            <w:r w:rsidRPr="004A0360">
              <w:rPr>
                <w:rFonts w:ascii="Arial" w:hAnsi="Arial" w:cs="Arial"/>
                <w:iCs/>
                <w:sz w:val="20"/>
                <w:szCs w:val="20"/>
              </w:rPr>
              <w:t>Ocena upravičenih intervencijskih stroškov sil ZRP, nastalih ob izvajanju nalog zaščite, reševanja in pomoči ob neurjih v času od 12.7. do 3.8.2023</w:t>
            </w:r>
          </w:p>
          <w:p w:rsidR="003D6E61" w:rsidP="00F12AEF" w14:paraId="4F90EDDA" w14:textId="77777777">
            <w:pPr>
              <w:autoSpaceDE w:val="0"/>
              <w:autoSpaceDN w:val="0"/>
              <w:adjustRightInd w:val="0"/>
              <w:spacing w:after="0"/>
              <w:jc w:val="both"/>
              <w:rPr>
                <w:rFonts w:ascii="Arial" w:hAnsi="Arial" w:cs="Arial"/>
                <w:iCs/>
                <w:sz w:val="20"/>
                <w:szCs w:val="20"/>
              </w:rPr>
            </w:pPr>
          </w:p>
          <w:p w:rsidR="00021B51" w:rsidRPr="0025640A" w:rsidP="00F12AEF" w14:paraId="72943384" w14:textId="0C5FBAE0">
            <w:pPr>
              <w:autoSpaceDE w:val="0"/>
              <w:autoSpaceDN w:val="0"/>
              <w:adjustRightInd w:val="0"/>
              <w:spacing w:after="0"/>
              <w:jc w:val="both"/>
              <w:rPr>
                <w:rFonts w:ascii="Arial" w:hAnsi="Arial" w:cs="Arial"/>
                <w:iCs/>
                <w:sz w:val="20"/>
                <w:szCs w:val="20"/>
              </w:rPr>
            </w:pPr>
            <w:r w:rsidRPr="0025640A">
              <w:rPr>
                <w:rFonts w:ascii="Arial" w:hAnsi="Arial" w:cs="Arial"/>
                <w:iCs/>
                <w:sz w:val="20"/>
                <w:szCs w:val="20"/>
              </w:rPr>
              <w:t>Prejmejo:</w:t>
            </w:r>
          </w:p>
          <w:p w:rsidR="00021B51" w:rsidRPr="0025640A" w:rsidP="00F12AEF" w14:paraId="3A893F45" w14:textId="77777777">
            <w:pPr>
              <w:numPr>
                <w:ilvl w:val="0"/>
                <w:numId w:val="35"/>
              </w:numPr>
              <w:autoSpaceDE w:val="0"/>
              <w:autoSpaceDN w:val="0"/>
              <w:adjustRightInd w:val="0"/>
              <w:spacing w:after="0"/>
              <w:jc w:val="both"/>
              <w:rPr>
                <w:rFonts w:ascii="Arial" w:hAnsi="Arial" w:cs="Arial"/>
                <w:iCs/>
                <w:sz w:val="20"/>
                <w:szCs w:val="20"/>
              </w:rPr>
            </w:pPr>
            <w:r w:rsidRPr="0025640A">
              <w:rPr>
                <w:rFonts w:ascii="Arial" w:hAnsi="Arial" w:cs="Arial"/>
                <w:iCs/>
                <w:sz w:val="20"/>
                <w:szCs w:val="20"/>
              </w:rPr>
              <w:t>Ministrstvo za obrambo</w:t>
            </w:r>
          </w:p>
          <w:p w:rsidR="00021B51" w:rsidRPr="0025640A" w:rsidP="00F12AEF" w14:paraId="3E4D1EB2" w14:textId="77777777">
            <w:pPr>
              <w:numPr>
                <w:ilvl w:val="0"/>
                <w:numId w:val="35"/>
              </w:numPr>
              <w:autoSpaceDE w:val="0"/>
              <w:autoSpaceDN w:val="0"/>
              <w:adjustRightInd w:val="0"/>
              <w:spacing w:after="0"/>
              <w:jc w:val="both"/>
              <w:rPr>
                <w:rFonts w:ascii="Arial" w:hAnsi="Arial" w:cs="Arial"/>
                <w:iCs/>
                <w:sz w:val="20"/>
                <w:szCs w:val="20"/>
              </w:rPr>
            </w:pPr>
            <w:r w:rsidRPr="0025640A">
              <w:rPr>
                <w:rFonts w:ascii="Arial" w:hAnsi="Arial" w:cs="Arial"/>
                <w:iCs/>
                <w:sz w:val="20"/>
                <w:szCs w:val="20"/>
              </w:rPr>
              <w:t>Ministrstvo za finance</w:t>
            </w:r>
          </w:p>
          <w:p w:rsidR="00021B51" w:rsidRPr="0025640A" w:rsidP="00F12AEF" w14:paraId="2F9F6A55" w14:textId="77777777">
            <w:pPr>
              <w:numPr>
                <w:ilvl w:val="0"/>
                <w:numId w:val="35"/>
              </w:numPr>
              <w:autoSpaceDE w:val="0"/>
              <w:autoSpaceDN w:val="0"/>
              <w:adjustRightInd w:val="0"/>
              <w:spacing w:after="0"/>
              <w:jc w:val="both"/>
              <w:rPr>
                <w:rFonts w:ascii="Arial" w:hAnsi="Arial" w:cs="Arial"/>
                <w:iCs/>
                <w:sz w:val="20"/>
                <w:szCs w:val="20"/>
              </w:rPr>
            </w:pPr>
            <w:r w:rsidRPr="0025640A">
              <w:rPr>
                <w:rFonts w:ascii="Arial" w:hAnsi="Arial" w:cs="Arial"/>
                <w:iCs/>
                <w:sz w:val="20"/>
                <w:szCs w:val="20"/>
              </w:rPr>
              <w:t>Uprava Republike Slovenije za zaščito in reševanje</w:t>
            </w:r>
          </w:p>
          <w:p w:rsidR="00021B51" w:rsidRPr="0025640A" w:rsidP="00F12AEF" w14:paraId="11BF064A" w14:textId="77777777">
            <w:pPr>
              <w:numPr>
                <w:ilvl w:val="0"/>
                <w:numId w:val="35"/>
              </w:numPr>
              <w:autoSpaceDE w:val="0"/>
              <w:autoSpaceDN w:val="0"/>
              <w:adjustRightInd w:val="0"/>
              <w:spacing w:after="0"/>
              <w:jc w:val="both"/>
              <w:rPr>
                <w:rFonts w:ascii="Arial" w:hAnsi="Arial" w:cs="Arial"/>
                <w:iCs/>
                <w:sz w:val="20"/>
                <w:szCs w:val="20"/>
              </w:rPr>
            </w:pPr>
            <w:r w:rsidRPr="0025640A">
              <w:rPr>
                <w:rFonts w:ascii="Arial" w:eastAsia="Times New Roman" w:hAnsi="Arial" w:cs="Arial"/>
                <w:iCs/>
                <w:sz w:val="20"/>
                <w:szCs w:val="20"/>
                <w:lang w:eastAsia="sl-SI" w:bidi="si-LK"/>
              </w:rPr>
              <w:t>Služba Vlade Republike Slovenije za zakonodajo</w:t>
            </w:r>
          </w:p>
          <w:p w:rsidR="00021B51" w:rsidRPr="0025640A" w:rsidP="00F12AEF" w14:paraId="6860FC54" w14:textId="77777777">
            <w:pPr>
              <w:numPr>
                <w:ilvl w:val="0"/>
                <w:numId w:val="35"/>
              </w:numPr>
              <w:autoSpaceDE w:val="0"/>
              <w:autoSpaceDN w:val="0"/>
              <w:adjustRightInd w:val="0"/>
              <w:spacing w:after="0"/>
              <w:jc w:val="both"/>
              <w:rPr>
                <w:rFonts w:ascii="Arial" w:hAnsi="Arial" w:cs="Arial"/>
                <w:iCs/>
                <w:sz w:val="20"/>
                <w:szCs w:val="20"/>
              </w:rPr>
            </w:pPr>
            <w:r w:rsidRPr="0025640A">
              <w:rPr>
                <w:rFonts w:ascii="Arial" w:hAnsi="Arial" w:cs="Arial"/>
                <w:iCs/>
                <w:sz w:val="20"/>
                <w:szCs w:val="20"/>
              </w:rPr>
              <w:t>Urad Vlade Republike Slovenije za komuniciranje</w:t>
            </w:r>
          </w:p>
          <w:p w:rsidR="00021B51" w:rsidRPr="0025640A" w:rsidP="00F12AEF" w14:paraId="6BBD0C3D" w14:textId="77777777">
            <w:pPr>
              <w:autoSpaceDE w:val="0"/>
              <w:autoSpaceDN w:val="0"/>
              <w:adjustRightInd w:val="0"/>
              <w:spacing w:after="0"/>
              <w:jc w:val="both"/>
              <w:rPr>
                <w:rFonts w:ascii="Arial" w:hAnsi="Arial" w:cs="Arial"/>
                <w:i/>
                <w:sz w:val="20"/>
                <w:szCs w:val="20"/>
                <w:lang w:eastAsia="sl-SI"/>
              </w:rPr>
            </w:pPr>
          </w:p>
        </w:tc>
      </w:tr>
      <w:tr w14:paraId="143E6C1C" w14:textId="77777777" w:rsidTr="00F12AEF">
        <w:tblPrEx>
          <w:tblW w:w="9101" w:type="dxa"/>
          <w:tblInd w:w="108" w:type="dxa"/>
          <w:tblLook w:val="04A0"/>
        </w:tblPrEx>
        <w:tc>
          <w:tcPr>
            <w:tcW w:w="9101" w:type="dxa"/>
            <w:gridSpan w:val="4"/>
          </w:tcPr>
          <w:p w:rsidR="00021B51" w:rsidRPr="0025640A" w:rsidP="00F12AEF" w14:paraId="54BA904B"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25640A">
              <w:rPr>
                <w:rFonts w:ascii="Arial" w:eastAsia="Times New Roman" w:hAnsi="Arial" w:cs="Arial"/>
                <w:b/>
                <w:sz w:val="20"/>
                <w:szCs w:val="20"/>
                <w:lang w:eastAsia="sl-SI"/>
              </w:rPr>
              <w:t>2. Predlog za obravnavo predloga zakona po nujnem ali skrajšanem postopku v državnem zboru z obrazložitvijo razlogov:</w:t>
            </w:r>
          </w:p>
        </w:tc>
      </w:tr>
      <w:tr w14:paraId="00C671D3" w14:textId="77777777" w:rsidTr="00F12AEF">
        <w:tblPrEx>
          <w:tblW w:w="9101" w:type="dxa"/>
          <w:tblInd w:w="108" w:type="dxa"/>
          <w:tblLook w:val="04A0"/>
        </w:tblPrEx>
        <w:tc>
          <w:tcPr>
            <w:tcW w:w="9101" w:type="dxa"/>
            <w:gridSpan w:val="4"/>
          </w:tcPr>
          <w:p w:rsidR="00021B51" w:rsidRPr="0025640A" w:rsidP="00F12AEF" w14:paraId="39C62000"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7C98AF61" w14:textId="77777777" w:rsidTr="00F12AEF">
        <w:tblPrEx>
          <w:tblW w:w="9101" w:type="dxa"/>
          <w:tblInd w:w="108" w:type="dxa"/>
          <w:tblLook w:val="04A0"/>
        </w:tblPrEx>
        <w:tc>
          <w:tcPr>
            <w:tcW w:w="9101" w:type="dxa"/>
            <w:gridSpan w:val="4"/>
          </w:tcPr>
          <w:p w:rsidR="00021B51" w:rsidRPr="0025640A" w:rsidP="00F12AEF" w14:paraId="58096C9D"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25640A">
              <w:rPr>
                <w:rFonts w:ascii="Arial" w:eastAsia="Times New Roman" w:hAnsi="Arial" w:cs="Arial"/>
                <w:b/>
                <w:sz w:val="20"/>
                <w:szCs w:val="20"/>
                <w:lang w:eastAsia="sl-SI"/>
              </w:rPr>
              <w:t>3.a Osebe, odgovorne za strokovno pripravo in usklajenost gradiva:</w:t>
            </w:r>
          </w:p>
        </w:tc>
      </w:tr>
      <w:tr w14:paraId="6313B712" w14:textId="77777777" w:rsidTr="00F12AEF">
        <w:tblPrEx>
          <w:tblW w:w="9101" w:type="dxa"/>
          <w:tblInd w:w="108" w:type="dxa"/>
          <w:tblLook w:val="04A0"/>
        </w:tblPrEx>
        <w:tc>
          <w:tcPr>
            <w:tcW w:w="9101" w:type="dxa"/>
            <w:gridSpan w:val="4"/>
          </w:tcPr>
          <w:p w:rsidR="00021B51" w:rsidRPr="0025640A" w:rsidP="00F12AEF" w14:paraId="088D1A92" w14:textId="77777777">
            <w:pPr>
              <w:numPr>
                <w:ilvl w:val="0"/>
                <w:numId w:val="34"/>
              </w:numPr>
              <w:overflowPunct w:val="0"/>
              <w:autoSpaceDE w:val="0"/>
              <w:autoSpaceDN w:val="0"/>
              <w:adjustRightInd w:val="0"/>
              <w:spacing w:after="0"/>
              <w:ind w:left="314" w:hanging="314"/>
              <w:jc w:val="both"/>
              <w:textAlignment w:val="baseline"/>
              <w:rPr>
                <w:rFonts w:ascii="Arial" w:eastAsia="Times New Roman" w:hAnsi="Arial" w:cs="Arial"/>
                <w:sz w:val="20"/>
                <w:szCs w:val="20"/>
                <w:lang w:eastAsia="sl-SI"/>
              </w:rPr>
            </w:pPr>
            <w:r w:rsidRPr="0025640A">
              <w:rPr>
                <w:rFonts w:ascii="Arial" w:eastAsia="Times New Roman" w:hAnsi="Arial" w:cs="Arial"/>
                <w:sz w:val="20"/>
                <w:szCs w:val="20"/>
                <w:lang w:eastAsia="sl-SI"/>
              </w:rPr>
              <w:t>Rudi Medved, državni sekretar, Ministrstvo za obrambo</w:t>
            </w:r>
          </w:p>
          <w:p w:rsidR="00021B51" w:rsidRPr="0025640A" w:rsidP="00F12AEF" w14:paraId="2841101B" w14:textId="77777777">
            <w:pPr>
              <w:numPr>
                <w:ilvl w:val="0"/>
                <w:numId w:val="34"/>
              </w:numPr>
              <w:overflowPunct w:val="0"/>
              <w:autoSpaceDE w:val="0"/>
              <w:autoSpaceDN w:val="0"/>
              <w:adjustRightInd w:val="0"/>
              <w:spacing w:after="0"/>
              <w:ind w:left="314" w:hanging="314"/>
              <w:jc w:val="both"/>
              <w:textAlignment w:val="baseline"/>
              <w:rPr>
                <w:rFonts w:ascii="Arial" w:eastAsia="Times New Roman" w:hAnsi="Arial" w:cs="Arial"/>
                <w:bCs/>
                <w:sz w:val="20"/>
                <w:szCs w:val="20"/>
                <w:lang w:eastAsia="sl-SI"/>
              </w:rPr>
            </w:pPr>
            <w:r w:rsidRPr="0025640A">
              <w:rPr>
                <w:rFonts w:ascii="Arial" w:eastAsia="Times New Roman" w:hAnsi="Arial" w:cs="Arial"/>
                <w:sz w:val="20"/>
                <w:szCs w:val="20"/>
                <w:lang w:eastAsia="sl-SI"/>
              </w:rPr>
              <w:t>Leon Behin, generalni direktor Uprave Republike Slovenije za zaščito in reševanje</w:t>
            </w:r>
          </w:p>
        </w:tc>
      </w:tr>
      <w:tr w14:paraId="217D9622" w14:textId="77777777" w:rsidTr="00F12AEF">
        <w:tblPrEx>
          <w:tblW w:w="9101" w:type="dxa"/>
          <w:tblInd w:w="108" w:type="dxa"/>
          <w:tblLook w:val="04A0"/>
        </w:tblPrEx>
        <w:tc>
          <w:tcPr>
            <w:tcW w:w="9101" w:type="dxa"/>
            <w:gridSpan w:val="4"/>
          </w:tcPr>
          <w:p w:rsidR="00021B51" w:rsidRPr="0025640A" w:rsidP="00F12AEF" w14:paraId="06631086"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25640A">
              <w:rPr>
                <w:rFonts w:ascii="Arial" w:eastAsia="Times New Roman" w:hAnsi="Arial" w:cs="Arial"/>
                <w:b/>
                <w:iCs/>
                <w:sz w:val="20"/>
                <w:szCs w:val="20"/>
                <w:lang w:eastAsia="sl-SI"/>
              </w:rPr>
              <w:t xml:space="preserve">3.b Zunanji strokovnjaki, ki so </w:t>
            </w:r>
            <w:r w:rsidRPr="0025640A">
              <w:rPr>
                <w:rFonts w:ascii="Arial" w:eastAsia="Times New Roman" w:hAnsi="Arial" w:cs="Arial"/>
                <w:b/>
                <w:sz w:val="20"/>
                <w:szCs w:val="20"/>
                <w:lang w:eastAsia="sl-SI"/>
              </w:rPr>
              <w:t>sodelovali pri pripravi dela ali celotnega gradiva:</w:t>
            </w:r>
          </w:p>
        </w:tc>
      </w:tr>
      <w:tr w14:paraId="0731613C" w14:textId="77777777" w:rsidTr="00F12AEF">
        <w:tblPrEx>
          <w:tblW w:w="9101" w:type="dxa"/>
          <w:tblInd w:w="108" w:type="dxa"/>
          <w:tblLook w:val="04A0"/>
        </w:tblPrEx>
        <w:tc>
          <w:tcPr>
            <w:tcW w:w="9101" w:type="dxa"/>
            <w:gridSpan w:val="4"/>
          </w:tcPr>
          <w:p w:rsidR="00021B51" w:rsidRPr="0025640A" w:rsidP="00F12AEF" w14:paraId="69F56BB1"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261EE865" w14:textId="77777777" w:rsidTr="00F12AEF">
        <w:tblPrEx>
          <w:tblW w:w="9101" w:type="dxa"/>
          <w:tblInd w:w="108" w:type="dxa"/>
          <w:tblLook w:val="04A0"/>
        </w:tblPrEx>
        <w:tc>
          <w:tcPr>
            <w:tcW w:w="9101" w:type="dxa"/>
            <w:gridSpan w:val="4"/>
          </w:tcPr>
          <w:p w:rsidR="00021B51" w:rsidRPr="0025640A" w:rsidP="00F12AEF" w14:paraId="0C6BFEE9"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25640A">
              <w:rPr>
                <w:rFonts w:ascii="Arial" w:eastAsia="Times New Roman" w:hAnsi="Arial" w:cs="Arial"/>
                <w:b/>
                <w:sz w:val="20"/>
                <w:szCs w:val="20"/>
                <w:lang w:eastAsia="sl-SI"/>
              </w:rPr>
              <w:t>4. Predstavniki vlade, ki bodo sodelovali pri delu državnega zbora:</w:t>
            </w:r>
          </w:p>
        </w:tc>
      </w:tr>
      <w:tr w14:paraId="6E4F1FFB" w14:textId="77777777" w:rsidTr="00F12AEF">
        <w:tblPrEx>
          <w:tblW w:w="9101" w:type="dxa"/>
          <w:tblInd w:w="108" w:type="dxa"/>
          <w:tblLook w:val="04A0"/>
        </w:tblPrEx>
        <w:tc>
          <w:tcPr>
            <w:tcW w:w="9101" w:type="dxa"/>
            <w:gridSpan w:val="4"/>
          </w:tcPr>
          <w:p w:rsidR="00021B51" w:rsidRPr="0025640A" w:rsidP="00F12AEF" w14:paraId="0AC62391"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25640A">
              <w:rPr>
                <w:rFonts w:ascii="Arial" w:eastAsia="Times New Roman" w:hAnsi="Arial" w:cs="Arial"/>
                <w:sz w:val="20"/>
                <w:szCs w:val="20"/>
                <w:lang w:eastAsia="sl-SI"/>
              </w:rPr>
              <w:t>/</w:t>
            </w:r>
          </w:p>
        </w:tc>
      </w:tr>
      <w:tr w14:paraId="2284F91E" w14:textId="77777777" w:rsidTr="00F12AEF">
        <w:tblPrEx>
          <w:tblW w:w="9101" w:type="dxa"/>
          <w:tblInd w:w="108" w:type="dxa"/>
          <w:tblLook w:val="04A0"/>
        </w:tblPrEx>
        <w:tc>
          <w:tcPr>
            <w:tcW w:w="9101" w:type="dxa"/>
            <w:gridSpan w:val="4"/>
          </w:tcPr>
          <w:p w:rsidR="00021B51" w:rsidRPr="0025640A" w:rsidP="00F12AEF" w14:paraId="6C8AC3C3"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25640A">
              <w:rPr>
                <w:rFonts w:ascii="Arial" w:eastAsia="Times New Roman" w:hAnsi="Arial" w:cs="Arial"/>
                <w:b/>
                <w:sz w:val="20"/>
                <w:szCs w:val="20"/>
                <w:lang w:eastAsia="sl-SI"/>
              </w:rPr>
              <w:t>5. Kratek povzetek gradiva:</w:t>
            </w:r>
          </w:p>
        </w:tc>
      </w:tr>
      <w:tr w14:paraId="0C3391D7" w14:textId="77777777" w:rsidTr="00F12AEF">
        <w:tblPrEx>
          <w:tblW w:w="9101" w:type="dxa"/>
          <w:tblInd w:w="108" w:type="dxa"/>
          <w:tblLook w:val="04A0"/>
        </w:tblPrEx>
        <w:tc>
          <w:tcPr>
            <w:tcW w:w="9101" w:type="dxa"/>
            <w:gridSpan w:val="4"/>
          </w:tcPr>
          <w:p w:rsidR="00021B51" w:rsidRPr="0025640A" w:rsidP="00F12AEF" w14:paraId="6255AF51" w14:textId="77777777">
            <w:pPr>
              <w:jc w:val="both"/>
              <w:rPr>
                <w:rFonts w:ascii="Arial" w:hAnsi="Arial" w:cs="Arial"/>
                <w:sz w:val="20"/>
                <w:szCs w:val="20"/>
              </w:rPr>
            </w:pPr>
            <w:r w:rsidRPr="0025640A">
              <w:rPr>
                <w:rFonts w:ascii="Arial" w:hAnsi="Arial" w:cs="Arial"/>
                <w:sz w:val="20"/>
                <w:szCs w:val="20"/>
              </w:rPr>
              <w:t>/</w:t>
            </w:r>
          </w:p>
        </w:tc>
      </w:tr>
      <w:tr w14:paraId="7E55B5F7" w14:textId="77777777" w:rsidTr="00F12AEF">
        <w:tblPrEx>
          <w:tblW w:w="9101" w:type="dxa"/>
          <w:tblInd w:w="108" w:type="dxa"/>
          <w:tblLook w:val="04A0"/>
        </w:tblPrEx>
        <w:tc>
          <w:tcPr>
            <w:tcW w:w="9101" w:type="dxa"/>
            <w:gridSpan w:val="4"/>
          </w:tcPr>
          <w:p w:rsidR="00021B51" w:rsidRPr="0025640A" w:rsidP="00F12AEF" w14:paraId="316EAFA9"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25640A">
              <w:rPr>
                <w:rFonts w:ascii="Arial" w:eastAsia="Times New Roman" w:hAnsi="Arial" w:cs="Arial"/>
                <w:b/>
                <w:sz w:val="20"/>
                <w:szCs w:val="20"/>
                <w:lang w:eastAsia="sl-SI"/>
              </w:rPr>
              <w:t>6. Presoja posledic za:</w:t>
            </w:r>
          </w:p>
        </w:tc>
      </w:tr>
      <w:tr w14:paraId="6C618C05" w14:textId="77777777" w:rsidTr="00F12AEF">
        <w:tblPrEx>
          <w:tblW w:w="9101" w:type="dxa"/>
          <w:tblInd w:w="108" w:type="dxa"/>
          <w:tblLook w:val="04A0"/>
        </w:tblPrEx>
        <w:tc>
          <w:tcPr>
            <w:tcW w:w="1137" w:type="dxa"/>
          </w:tcPr>
          <w:p w:rsidR="00021B51" w:rsidRPr="0025640A" w:rsidP="00F12AEF" w14:paraId="3932C130"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a)</w:t>
            </w:r>
          </w:p>
        </w:tc>
        <w:tc>
          <w:tcPr>
            <w:tcW w:w="5504" w:type="dxa"/>
            <w:gridSpan w:val="2"/>
          </w:tcPr>
          <w:p w:rsidR="00021B51" w:rsidRPr="0025640A" w:rsidP="00F12AEF" w14:paraId="6B2A1D09"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25640A">
              <w:rPr>
                <w:rFonts w:ascii="Arial" w:eastAsia="Times New Roman" w:hAnsi="Arial" w:cs="Arial"/>
                <w:sz w:val="20"/>
                <w:szCs w:val="20"/>
                <w:lang w:eastAsia="sl-SI"/>
              </w:rPr>
              <w:t>javnofinančna sredstva nad 40.000 EUR v tekočem in naslednjih treh letih</w:t>
            </w:r>
          </w:p>
        </w:tc>
        <w:tc>
          <w:tcPr>
            <w:tcW w:w="2460" w:type="dxa"/>
            <w:vAlign w:val="center"/>
          </w:tcPr>
          <w:p w:rsidR="00021B51" w:rsidRPr="0025640A" w:rsidP="00F12AEF" w14:paraId="49A8D0DD" w14:textId="7C54C7B1">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14:paraId="22F4C3AA" w14:textId="77777777" w:rsidTr="00F12AEF">
        <w:tblPrEx>
          <w:tblW w:w="9101" w:type="dxa"/>
          <w:tblInd w:w="108" w:type="dxa"/>
          <w:tblLook w:val="04A0"/>
        </w:tblPrEx>
        <w:tc>
          <w:tcPr>
            <w:tcW w:w="1137" w:type="dxa"/>
          </w:tcPr>
          <w:p w:rsidR="00021B51" w:rsidRPr="0025640A" w:rsidP="00F12AEF" w14:paraId="75457E92"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b)</w:t>
            </w:r>
          </w:p>
        </w:tc>
        <w:tc>
          <w:tcPr>
            <w:tcW w:w="5504" w:type="dxa"/>
            <w:gridSpan w:val="2"/>
          </w:tcPr>
          <w:p w:rsidR="00021B51" w:rsidRPr="0025640A" w:rsidP="00F12AEF" w14:paraId="06159078"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bCs/>
                <w:sz w:val="20"/>
                <w:szCs w:val="20"/>
                <w:lang w:eastAsia="sl-SI"/>
              </w:rPr>
              <w:t>usklajenost slovenskega pravnega reda s pravnim redom Evropske unije</w:t>
            </w:r>
          </w:p>
        </w:tc>
        <w:tc>
          <w:tcPr>
            <w:tcW w:w="2460" w:type="dxa"/>
            <w:vAlign w:val="center"/>
          </w:tcPr>
          <w:p w:rsidR="00021B51" w:rsidRPr="0025640A" w:rsidP="00F12AEF" w14:paraId="0453EE97"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46CAD140" w14:textId="77777777" w:rsidTr="00F12AEF">
        <w:tblPrEx>
          <w:tblW w:w="9101" w:type="dxa"/>
          <w:tblInd w:w="108" w:type="dxa"/>
          <w:tblLook w:val="04A0"/>
        </w:tblPrEx>
        <w:tc>
          <w:tcPr>
            <w:tcW w:w="1137" w:type="dxa"/>
          </w:tcPr>
          <w:p w:rsidR="00021B51" w:rsidRPr="0025640A" w:rsidP="00F12AEF" w14:paraId="23031C10"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c)</w:t>
            </w:r>
          </w:p>
        </w:tc>
        <w:tc>
          <w:tcPr>
            <w:tcW w:w="5504" w:type="dxa"/>
            <w:gridSpan w:val="2"/>
          </w:tcPr>
          <w:p w:rsidR="00021B51" w:rsidRPr="0025640A" w:rsidP="00F12AEF" w14:paraId="49585A58"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administrativne posledice</w:t>
            </w:r>
          </w:p>
        </w:tc>
        <w:tc>
          <w:tcPr>
            <w:tcW w:w="2460" w:type="dxa"/>
            <w:vAlign w:val="center"/>
          </w:tcPr>
          <w:p w:rsidR="00021B51" w:rsidRPr="0025640A" w:rsidP="00F12AEF" w14:paraId="5D8EB536" w14:textId="77777777">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25640A">
              <w:rPr>
                <w:rFonts w:ascii="Arial" w:eastAsia="Times New Roman" w:hAnsi="Arial" w:cs="Arial"/>
                <w:sz w:val="20"/>
                <w:szCs w:val="20"/>
                <w:lang w:eastAsia="sl-SI"/>
              </w:rPr>
              <w:t>NE</w:t>
            </w:r>
          </w:p>
        </w:tc>
      </w:tr>
      <w:tr w14:paraId="1EF6D7E0" w14:textId="77777777" w:rsidTr="00F12AEF">
        <w:tblPrEx>
          <w:tblW w:w="9101" w:type="dxa"/>
          <w:tblInd w:w="108" w:type="dxa"/>
          <w:tblLook w:val="04A0"/>
        </w:tblPrEx>
        <w:tc>
          <w:tcPr>
            <w:tcW w:w="1137" w:type="dxa"/>
          </w:tcPr>
          <w:p w:rsidR="00021B51" w:rsidRPr="0025640A" w:rsidP="00F12AEF" w14:paraId="6DCA6F05"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č)</w:t>
            </w:r>
          </w:p>
        </w:tc>
        <w:tc>
          <w:tcPr>
            <w:tcW w:w="5504" w:type="dxa"/>
            <w:gridSpan w:val="2"/>
          </w:tcPr>
          <w:p w:rsidR="00021B51" w:rsidRPr="0025640A" w:rsidP="00F12AEF" w14:paraId="0A120CCE"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sz w:val="20"/>
                <w:szCs w:val="20"/>
                <w:lang w:eastAsia="sl-SI"/>
              </w:rPr>
              <w:t>gospodarstvo, zlasti</w:t>
            </w:r>
            <w:r w:rsidRPr="0025640A">
              <w:rPr>
                <w:rFonts w:ascii="Arial" w:eastAsia="Times New Roman" w:hAnsi="Arial" w:cs="Arial"/>
                <w:bCs/>
                <w:sz w:val="20"/>
                <w:szCs w:val="20"/>
                <w:lang w:eastAsia="sl-SI"/>
              </w:rPr>
              <w:t xml:space="preserve"> mala in srednja podjetja ter konkurenčnost podjetij</w:t>
            </w:r>
          </w:p>
        </w:tc>
        <w:tc>
          <w:tcPr>
            <w:tcW w:w="2460" w:type="dxa"/>
            <w:vAlign w:val="center"/>
          </w:tcPr>
          <w:p w:rsidR="00021B51" w:rsidRPr="0025640A" w:rsidP="00F12AEF" w14:paraId="7181E338"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5388070F" w14:textId="77777777" w:rsidTr="00F12AEF">
        <w:tblPrEx>
          <w:tblW w:w="9101" w:type="dxa"/>
          <w:tblInd w:w="108" w:type="dxa"/>
          <w:tblLook w:val="04A0"/>
        </w:tblPrEx>
        <w:tc>
          <w:tcPr>
            <w:tcW w:w="1137" w:type="dxa"/>
          </w:tcPr>
          <w:p w:rsidR="00021B51" w:rsidRPr="0025640A" w:rsidP="00F12AEF" w14:paraId="7EC48204"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d)</w:t>
            </w:r>
          </w:p>
        </w:tc>
        <w:tc>
          <w:tcPr>
            <w:tcW w:w="5504" w:type="dxa"/>
            <w:gridSpan w:val="2"/>
          </w:tcPr>
          <w:p w:rsidR="00021B51" w:rsidRPr="0025640A" w:rsidP="00F12AEF" w14:paraId="53BCC4E5"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bCs/>
                <w:sz w:val="20"/>
                <w:szCs w:val="20"/>
                <w:lang w:eastAsia="sl-SI"/>
              </w:rPr>
              <w:t>okolje, vključno s prostorskimi in varstvenimi vidiki</w:t>
            </w:r>
          </w:p>
        </w:tc>
        <w:tc>
          <w:tcPr>
            <w:tcW w:w="2460" w:type="dxa"/>
            <w:vAlign w:val="center"/>
          </w:tcPr>
          <w:p w:rsidR="00021B51" w:rsidRPr="0025640A" w:rsidP="00F12AEF" w14:paraId="0BDA5F55"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7558DB1C" w14:textId="77777777" w:rsidTr="00F12AEF">
        <w:tblPrEx>
          <w:tblW w:w="9101" w:type="dxa"/>
          <w:tblInd w:w="108" w:type="dxa"/>
          <w:tblLook w:val="04A0"/>
        </w:tblPrEx>
        <w:tc>
          <w:tcPr>
            <w:tcW w:w="1137" w:type="dxa"/>
          </w:tcPr>
          <w:p w:rsidR="00021B51" w:rsidRPr="0025640A" w:rsidP="00F12AEF" w14:paraId="2483B9B8"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e)</w:t>
            </w:r>
          </w:p>
        </w:tc>
        <w:tc>
          <w:tcPr>
            <w:tcW w:w="5504" w:type="dxa"/>
            <w:gridSpan w:val="2"/>
          </w:tcPr>
          <w:p w:rsidR="00021B51" w:rsidRPr="0025640A" w:rsidP="00F12AEF" w14:paraId="6C789791"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bCs/>
                <w:sz w:val="20"/>
                <w:szCs w:val="20"/>
                <w:lang w:eastAsia="sl-SI"/>
              </w:rPr>
              <w:t>socialno področje</w:t>
            </w:r>
          </w:p>
        </w:tc>
        <w:tc>
          <w:tcPr>
            <w:tcW w:w="2460" w:type="dxa"/>
            <w:vAlign w:val="center"/>
          </w:tcPr>
          <w:p w:rsidR="00021B51" w:rsidRPr="0025640A" w:rsidP="00F12AEF" w14:paraId="695B79B4"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6B5E650C" w14:textId="77777777" w:rsidTr="00F12AEF">
        <w:tblPrEx>
          <w:tblW w:w="9101" w:type="dxa"/>
          <w:tblInd w:w="108" w:type="dxa"/>
          <w:tblLook w:val="04A0"/>
        </w:tblPrEx>
        <w:tc>
          <w:tcPr>
            <w:tcW w:w="1137" w:type="dxa"/>
            <w:tcBorders>
              <w:bottom w:val="single" w:sz="4" w:space="0" w:color="auto"/>
            </w:tcBorders>
          </w:tcPr>
          <w:p w:rsidR="00021B51" w:rsidRPr="0025640A" w:rsidP="00F12AEF" w14:paraId="6CDAB083"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f)</w:t>
            </w:r>
          </w:p>
        </w:tc>
        <w:tc>
          <w:tcPr>
            <w:tcW w:w="5504" w:type="dxa"/>
            <w:gridSpan w:val="2"/>
            <w:tcBorders>
              <w:bottom w:val="single" w:sz="4" w:space="0" w:color="auto"/>
            </w:tcBorders>
          </w:tcPr>
          <w:p w:rsidR="00021B51" w:rsidRPr="0025640A" w:rsidP="00F12AEF" w14:paraId="1CB28ECC"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bCs/>
                <w:sz w:val="20"/>
                <w:szCs w:val="20"/>
                <w:lang w:eastAsia="sl-SI"/>
              </w:rPr>
              <w:t>dokumente razvojnega načrtovanja:</w:t>
            </w:r>
          </w:p>
          <w:p w:rsidR="00021B51" w:rsidRPr="0025640A" w:rsidP="00F12AEF" w14:paraId="091CEFAB" w14:textId="77777777">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bCs/>
                <w:sz w:val="20"/>
                <w:szCs w:val="20"/>
                <w:lang w:eastAsia="sl-SI"/>
              </w:rPr>
              <w:t>nacionalne dokumente razvojnega načrtovanja</w:t>
            </w:r>
          </w:p>
          <w:p w:rsidR="00021B51" w:rsidRPr="0025640A" w:rsidP="00F12AEF" w14:paraId="36233881" w14:textId="77777777">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bCs/>
                <w:sz w:val="20"/>
                <w:szCs w:val="20"/>
                <w:lang w:eastAsia="sl-SI"/>
              </w:rPr>
              <w:t>razvojne politike na ravni programov po strukturi razvojne klasifikacije programskega proračuna</w:t>
            </w:r>
          </w:p>
          <w:p w:rsidR="00021B51" w:rsidRPr="0025640A" w:rsidP="00F12AEF" w14:paraId="003B8E59" w14:textId="77777777">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5640A">
              <w:rPr>
                <w:rFonts w:ascii="Arial" w:eastAsia="Times New Roman" w:hAnsi="Arial" w:cs="Arial"/>
                <w:bCs/>
                <w:sz w:val="20"/>
                <w:szCs w:val="20"/>
                <w:lang w:eastAsia="sl-SI"/>
              </w:rPr>
              <w:t>razvojne dokumente Evropske unije in mednarodnih organizacij</w:t>
            </w:r>
          </w:p>
        </w:tc>
        <w:tc>
          <w:tcPr>
            <w:tcW w:w="2460" w:type="dxa"/>
            <w:tcBorders>
              <w:bottom w:val="single" w:sz="4" w:space="0" w:color="auto"/>
            </w:tcBorders>
            <w:vAlign w:val="center"/>
          </w:tcPr>
          <w:p w:rsidR="00021B51" w:rsidRPr="0025640A" w:rsidP="00F12AEF" w14:paraId="07D0ABE0"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0D85CBAB" w14:textId="77777777" w:rsidTr="00F12AEF">
        <w:tblPrEx>
          <w:tblW w:w="9101" w:type="dxa"/>
          <w:tblInd w:w="108" w:type="dxa"/>
          <w:tblLook w:val="04A0"/>
        </w:tblPrEx>
        <w:tc>
          <w:tcPr>
            <w:tcW w:w="9101" w:type="dxa"/>
            <w:gridSpan w:val="4"/>
            <w:tcBorders>
              <w:top w:val="single" w:sz="4" w:space="0" w:color="auto"/>
              <w:left w:val="single" w:sz="4" w:space="0" w:color="auto"/>
              <w:bottom w:val="single" w:sz="4" w:space="0" w:color="auto"/>
              <w:right w:val="single" w:sz="4" w:space="0" w:color="auto"/>
            </w:tcBorders>
          </w:tcPr>
          <w:p w:rsidR="00021B51" w:rsidRPr="0025640A" w:rsidP="00F12AEF" w14:paraId="1F57802D"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25640A">
              <w:rPr>
                <w:rFonts w:ascii="Arial" w:eastAsia="Times New Roman" w:hAnsi="Arial" w:cs="Arial"/>
                <w:b/>
                <w:sz w:val="20"/>
                <w:szCs w:val="20"/>
                <w:lang w:eastAsia="sl-SI"/>
              </w:rPr>
              <w:t>7.a Predstavitev ocene finančnih posledic nad 40.000 EUR:</w:t>
            </w:r>
          </w:p>
          <w:p w:rsidR="00021B51" w:rsidRPr="0025640A" w:rsidP="00F12AEF" w14:paraId="7ADD0E98" w14:textId="2A54D0CD">
            <w:pPr>
              <w:widowControl w:val="0"/>
              <w:suppressAutoHyphens/>
              <w:overflowPunct w:val="0"/>
              <w:autoSpaceDE w:val="0"/>
              <w:autoSpaceDN w:val="0"/>
              <w:adjustRightInd w:val="0"/>
              <w:spacing w:after="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Potrebna sredstva za povrnitev sredstev znašajo</w:t>
            </w:r>
            <w:r w:rsidRPr="0025640A">
              <w:rPr>
                <w:rFonts w:ascii="Arial" w:hAnsi="Arial" w:cs="Arial"/>
                <w:sz w:val="20"/>
                <w:szCs w:val="20"/>
              </w:rPr>
              <w:t xml:space="preserve"> </w:t>
            </w:r>
            <w:r w:rsidRPr="0025640A">
              <w:rPr>
                <w:rFonts w:ascii="Arial" w:hAnsi="Arial" w:cs="Arial"/>
                <w:bCs/>
                <w:color w:val="000000"/>
                <w:sz w:val="20"/>
                <w:szCs w:val="20"/>
              </w:rPr>
              <w:t>2.564.215,45</w:t>
            </w:r>
            <w:r w:rsidRPr="0025640A">
              <w:rPr>
                <w:rFonts w:ascii="Arial" w:hAnsi="Arial" w:cs="Arial"/>
                <w:sz w:val="20"/>
                <w:szCs w:val="20"/>
              </w:rPr>
              <w:t xml:space="preserve"> evra </w:t>
            </w:r>
            <w:r w:rsidRPr="0025640A">
              <w:rPr>
                <w:rFonts w:ascii="Arial" w:eastAsia="Times New Roman" w:hAnsi="Arial" w:cs="Arial"/>
                <w:sz w:val="20"/>
                <w:szCs w:val="20"/>
                <w:lang w:eastAsia="sl-SI"/>
              </w:rPr>
              <w:t xml:space="preserve">in se zagotovijo iz sredstev proračunske rezerve. </w:t>
            </w:r>
          </w:p>
        </w:tc>
      </w:tr>
    </w:tbl>
    <w:p w:rsidR="00021B51" w:rsidRPr="0025640A" w:rsidP="00021B51" w14:paraId="60E308B4" w14:textId="77777777">
      <w:pPr>
        <w:spacing w:after="0"/>
        <w:ind w:left="360"/>
        <w:rPr>
          <w:rFonts w:ascii="Arial" w:eastAsia="Times New Roman" w:hAnsi="Arial" w:cs="Arial"/>
          <w:sz w:val="20"/>
          <w:szCs w:val="20"/>
        </w:rPr>
      </w:pPr>
    </w:p>
    <w:p w:rsidR="00021B51" w:rsidRPr="0025640A" w:rsidP="00021B51" w14:paraId="00D1DA54" w14:textId="77777777">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864"/>
        <w:gridCol w:w="1400"/>
        <w:gridCol w:w="490"/>
        <w:gridCol w:w="944"/>
        <w:gridCol w:w="742"/>
        <w:gridCol w:w="384"/>
        <w:gridCol w:w="302"/>
        <w:gridCol w:w="1877"/>
      </w:tblGrid>
      <w:tr w14:paraId="6DE5C5D2" w14:textId="77777777" w:rsidTr="00F12AEF">
        <w:tblPrEx>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5"/>
        </w:trPr>
        <w:tc>
          <w:tcPr>
            <w:tcW w:w="9059"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021B51" w:rsidRPr="0025640A" w:rsidP="00F12AEF" w14:paraId="0DB18270" w14:textId="77777777">
            <w:pPr>
              <w:pageBreakBefore/>
              <w:widowControl w:val="0"/>
              <w:tabs>
                <w:tab w:val="left" w:pos="2340"/>
              </w:tabs>
              <w:spacing w:after="0"/>
              <w:ind w:left="142" w:hanging="142"/>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I. Ocena finančnih posledic, ki niso načrtovane v sprejetem proračunu</w:t>
            </w:r>
          </w:p>
        </w:tc>
      </w:tr>
      <w:tr w14:paraId="72D60799" w14:textId="77777777" w:rsidTr="00F12AEF">
        <w:tblPrEx>
          <w:tblW w:w="9059" w:type="dxa"/>
          <w:tblInd w:w="8" w:type="dxa"/>
          <w:tblLayout w:type="fixed"/>
          <w:tblLook w:val="0000"/>
        </w:tblPrEx>
        <w:trPr>
          <w:cantSplit/>
          <w:trHeight w:val="276"/>
        </w:trPr>
        <w:tc>
          <w:tcPr>
            <w:tcW w:w="292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22E30B67" w14:textId="77777777">
            <w:pPr>
              <w:widowControl w:val="0"/>
              <w:spacing w:after="0"/>
              <w:ind w:left="-122" w:right="-112"/>
              <w:jc w:val="center"/>
              <w:rPr>
                <w:rFonts w:ascii="Arial" w:hAnsi="Arial" w:cs="Arial"/>
                <w:sz w:val="2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7B394542" w14:textId="77777777">
            <w:pPr>
              <w:widowControl w:val="0"/>
              <w:spacing w:after="0"/>
              <w:jc w:val="center"/>
              <w:rPr>
                <w:rFonts w:ascii="Arial" w:hAnsi="Arial" w:cs="Arial"/>
                <w:sz w:val="20"/>
                <w:szCs w:val="20"/>
              </w:rPr>
            </w:pPr>
            <w:r w:rsidRPr="0025640A">
              <w:rPr>
                <w:rFonts w:ascii="Arial" w:hAnsi="Arial" w:cs="Arial"/>
                <w:sz w:val="20"/>
                <w:szCs w:val="20"/>
              </w:rPr>
              <w:t>Tekoče leto (t)</w:t>
            </w:r>
          </w:p>
        </w:tc>
        <w:tc>
          <w:tcPr>
            <w:tcW w:w="944"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5F22E2D2" w14:textId="77777777">
            <w:pPr>
              <w:widowControl w:val="0"/>
              <w:spacing w:after="0"/>
              <w:jc w:val="center"/>
              <w:rPr>
                <w:rFonts w:ascii="Arial" w:hAnsi="Arial" w:cs="Arial"/>
                <w:sz w:val="20"/>
                <w:szCs w:val="20"/>
              </w:rPr>
            </w:pPr>
            <w:r w:rsidRPr="0025640A">
              <w:rPr>
                <w:rFonts w:ascii="Arial" w:hAnsi="Arial" w:cs="Arial"/>
                <w:sz w:val="20"/>
                <w:szCs w:val="20"/>
              </w:rPr>
              <w:t>t + 1</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58647737" w14:textId="77777777">
            <w:pPr>
              <w:widowControl w:val="0"/>
              <w:spacing w:after="0"/>
              <w:jc w:val="center"/>
              <w:rPr>
                <w:rFonts w:ascii="Arial" w:hAnsi="Arial" w:cs="Arial"/>
                <w:sz w:val="20"/>
                <w:szCs w:val="20"/>
              </w:rPr>
            </w:pPr>
            <w:r w:rsidRPr="0025640A">
              <w:rPr>
                <w:rFonts w:ascii="Arial" w:hAnsi="Arial" w:cs="Arial"/>
                <w:sz w:val="20"/>
                <w:szCs w:val="20"/>
              </w:rPr>
              <w:t>t + 2</w:t>
            </w: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213E6C86" w14:textId="77777777">
            <w:pPr>
              <w:widowControl w:val="0"/>
              <w:spacing w:after="0"/>
              <w:jc w:val="center"/>
              <w:rPr>
                <w:rFonts w:ascii="Arial" w:hAnsi="Arial" w:cs="Arial"/>
                <w:sz w:val="20"/>
                <w:szCs w:val="20"/>
              </w:rPr>
            </w:pPr>
            <w:r w:rsidRPr="0025640A">
              <w:rPr>
                <w:rFonts w:ascii="Arial" w:hAnsi="Arial" w:cs="Arial"/>
                <w:sz w:val="20"/>
                <w:szCs w:val="20"/>
              </w:rPr>
              <w:t>t + 3</w:t>
            </w:r>
          </w:p>
        </w:tc>
      </w:tr>
      <w:tr w14:paraId="6C9C7741" w14:textId="77777777" w:rsidTr="00F12AEF">
        <w:tblPrEx>
          <w:tblW w:w="9059" w:type="dxa"/>
          <w:tblInd w:w="8" w:type="dxa"/>
          <w:tblLayout w:type="fixed"/>
          <w:tblLook w:val="0000"/>
        </w:tblPrEx>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17EE7E42" w14:textId="77777777">
            <w:pPr>
              <w:widowControl w:val="0"/>
              <w:spacing w:after="0"/>
              <w:rPr>
                <w:rFonts w:ascii="Arial" w:hAnsi="Arial" w:cs="Arial"/>
                <w:bCs/>
                <w:sz w:val="20"/>
                <w:szCs w:val="20"/>
              </w:rPr>
            </w:pPr>
            <w:r w:rsidRPr="0025640A">
              <w:rPr>
                <w:rFonts w:ascii="Arial" w:hAnsi="Arial" w:cs="Arial"/>
                <w:bCs/>
                <w:sz w:val="20"/>
                <w:szCs w:val="20"/>
              </w:rPr>
              <w:t>Predvideno povečanje (+) ali zmanjšanje (</w:t>
            </w:r>
            <w:r w:rsidRPr="0025640A">
              <w:rPr>
                <w:rFonts w:ascii="Arial" w:hAnsi="Arial" w:cs="Arial"/>
                <w:b/>
                <w:sz w:val="20"/>
                <w:szCs w:val="20"/>
              </w:rPr>
              <w:t>–</w:t>
            </w:r>
            <w:r w:rsidRPr="0025640A">
              <w:rPr>
                <w:rFonts w:ascii="Arial" w:hAnsi="Arial" w:cs="Arial"/>
                <w:bCs/>
                <w:sz w:val="20"/>
                <w:szCs w:val="20"/>
              </w:rPr>
              <w:t xml:space="preserve">) prihodkov državnega proračuna </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336E5F40"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4"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2C48F9B6"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06A07E55"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561B33BB"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5A91A22B" w14:textId="77777777" w:rsidTr="00F12AEF">
        <w:tblPrEx>
          <w:tblW w:w="9059" w:type="dxa"/>
          <w:tblInd w:w="8" w:type="dxa"/>
          <w:tblLayout w:type="fixed"/>
          <w:tblLook w:val="0000"/>
        </w:tblPrEx>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4997EF26" w14:textId="77777777">
            <w:pPr>
              <w:widowControl w:val="0"/>
              <w:spacing w:after="0"/>
              <w:rPr>
                <w:rFonts w:ascii="Arial" w:hAnsi="Arial" w:cs="Arial"/>
                <w:bCs/>
                <w:sz w:val="20"/>
                <w:szCs w:val="20"/>
              </w:rPr>
            </w:pPr>
            <w:r w:rsidRPr="0025640A">
              <w:rPr>
                <w:rFonts w:ascii="Arial" w:hAnsi="Arial" w:cs="Arial"/>
                <w:bCs/>
                <w:sz w:val="20"/>
                <w:szCs w:val="20"/>
              </w:rPr>
              <w:t>Predvideno povečanje (+) ali zmanjšanje (</w:t>
            </w:r>
            <w:r w:rsidRPr="0025640A">
              <w:rPr>
                <w:rFonts w:ascii="Arial" w:hAnsi="Arial" w:cs="Arial"/>
                <w:b/>
                <w:sz w:val="20"/>
                <w:szCs w:val="20"/>
              </w:rPr>
              <w:t>–</w:t>
            </w:r>
            <w:r w:rsidRPr="0025640A">
              <w:rPr>
                <w:rFonts w:ascii="Arial" w:hAnsi="Arial" w:cs="Arial"/>
                <w:bCs/>
                <w:sz w:val="20"/>
                <w:szCs w:val="20"/>
              </w:rPr>
              <w:t xml:space="preserve">) prihodkov občinskih proračunov </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64BE6C6E"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4"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785299D0"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13E3C94F"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24AEA235"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7F7E6190" w14:textId="77777777" w:rsidTr="00F12AEF">
        <w:tblPrEx>
          <w:tblW w:w="9059" w:type="dxa"/>
          <w:tblInd w:w="8" w:type="dxa"/>
          <w:tblLayout w:type="fixed"/>
          <w:tblLook w:val="0000"/>
        </w:tblPrEx>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20074070" w14:textId="77777777">
            <w:pPr>
              <w:widowControl w:val="0"/>
              <w:spacing w:after="0"/>
              <w:rPr>
                <w:rFonts w:ascii="Arial" w:hAnsi="Arial" w:cs="Arial"/>
                <w:bCs/>
                <w:sz w:val="20"/>
                <w:szCs w:val="20"/>
              </w:rPr>
            </w:pPr>
            <w:r w:rsidRPr="0025640A">
              <w:rPr>
                <w:rFonts w:ascii="Arial" w:hAnsi="Arial" w:cs="Arial"/>
                <w:bCs/>
                <w:sz w:val="20"/>
                <w:szCs w:val="20"/>
              </w:rPr>
              <w:t>Predvideno povečanje (+) ali zmanjšanje (</w:t>
            </w:r>
            <w:r w:rsidRPr="0025640A">
              <w:rPr>
                <w:rFonts w:ascii="Arial" w:hAnsi="Arial" w:cs="Arial"/>
                <w:b/>
                <w:sz w:val="20"/>
                <w:szCs w:val="20"/>
              </w:rPr>
              <w:t>–</w:t>
            </w:r>
            <w:r w:rsidRPr="0025640A">
              <w:rPr>
                <w:rFonts w:ascii="Arial" w:hAnsi="Arial" w:cs="Arial"/>
                <w:bCs/>
                <w:sz w:val="20"/>
                <w:szCs w:val="20"/>
              </w:rPr>
              <w:t xml:space="preserve">) odhodkov državnega proračuna </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513FC2FB" w14:textId="77777777">
            <w:pPr>
              <w:widowControl w:val="0"/>
              <w:spacing w:after="0"/>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1627FD2A" w14:textId="77777777">
            <w:pPr>
              <w:widowControl w:val="0"/>
              <w:spacing w:after="0"/>
              <w:jc w:val="center"/>
              <w:rPr>
                <w:rFonts w:ascii="Arial" w:hAnsi="Arial" w:cs="Arial"/>
                <w:sz w:val="20"/>
                <w:szCs w:val="20"/>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1727EFE7" w14:textId="77777777">
            <w:pPr>
              <w:widowControl w:val="0"/>
              <w:spacing w:after="0"/>
              <w:jc w:val="center"/>
              <w:rPr>
                <w:rFonts w:ascii="Arial" w:hAnsi="Arial" w:cs="Arial"/>
                <w:sz w:val="20"/>
                <w:szCs w:val="20"/>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722B3ADF" w14:textId="77777777">
            <w:pPr>
              <w:widowControl w:val="0"/>
              <w:spacing w:after="0"/>
              <w:jc w:val="center"/>
              <w:rPr>
                <w:rFonts w:ascii="Arial" w:hAnsi="Arial" w:cs="Arial"/>
                <w:sz w:val="20"/>
                <w:szCs w:val="20"/>
              </w:rPr>
            </w:pPr>
          </w:p>
        </w:tc>
      </w:tr>
      <w:tr w14:paraId="750156CD" w14:textId="77777777" w:rsidTr="00F12AEF">
        <w:tblPrEx>
          <w:tblW w:w="9059" w:type="dxa"/>
          <w:tblInd w:w="8" w:type="dxa"/>
          <w:tblLayout w:type="fixed"/>
          <w:tblLook w:val="0000"/>
        </w:tblPrEx>
        <w:trPr>
          <w:cantSplit/>
          <w:trHeight w:val="623"/>
        </w:trPr>
        <w:tc>
          <w:tcPr>
            <w:tcW w:w="292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2E71C886" w14:textId="77777777">
            <w:pPr>
              <w:widowControl w:val="0"/>
              <w:spacing w:after="0"/>
              <w:rPr>
                <w:rFonts w:ascii="Arial" w:hAnsi="Arial" w:cs="Arial"/>
                <w:bCs/>
                <w:sz w:val="20"/>
                <w:szCs w:val="20"/>
              </w:rPr>
            </w:pPr>
            <w:r w:rsidRPr="0025640A">
              <w:rPr>
                <w:rFonts w:ascii="Arial" w:hAnsi="Arial" w:cs="Arial"/>
                <w:bCs/>
                <w:sz w:val="20"/>
                <w:szCs w:val="20"/>
              </w:rPr>
              <w:t>Predvideno povečanje (+) ali zmanjšanje (</w:t>
            </w:r>
            <w:r w:rsidRPr="0025640A">
              <w:rPr>
                <w:rFonts w:ascii="Arial" w:hAnsi="Arial" w:cs="Arial"/>
                <w:b/>
                <w:sz w:val="20"/>
                <w:szCs w:val="20"/>
              </w:rPr>
              <w:t>–</w:t>
            </w:r>
            <w:r w:rsidRPr="0025640A">
              <w:rPr>
                <w:rFonts w:ascii="Arial" w:hAnsi="Arial" w:cs="Arial"/>
                <w:bCs/>
                <w:sz w:val="20"/>
                <w:szCs w:val="20"/>
              </w:rPr>
              <w:t>) odhodkov občinskih proračunov</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5E269638" w14:textId="77777777">
            <w:pPr>
              <w:widowControl w:val="0"/>
              <w:spacing w:after="0"/>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095DBE82" w14:textId="77777777">
            <w:pPr>
              <w:widowControl w:val="0"/>
              <w:spacing w:after="0"/>
              <w:jc w:val="center"/>
              <w:rPr>
                <w:rFonts w:ascii="Arial" w:hAnsi="Arial" w:cs="Arial"/>
                <w:sz w:val="20"/>
                <w:szCs w:val="20"/>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6C6244BC" w14:textId="77777777">
            <w:pPr>
              <w:widowControl w:val="0"/>
              <w:spacing w:after="0"/>
              <w:jc w:val="center"/>
              <w:rPr>
                <w:rFonts w:ascii="Arial" w:hAnsi="Arial" w:cs="Arial"/>
                <w:sz w:val="20"/>
                <w:szCs w:val="20"/>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10F3D364" w14:textId="77777777">
            <w:pPr>
              <w:widowControl w:val="0"/>
              <w:spacing w:after="0"/>
              <w:jc w:val="center"/>
              <w:rPr>
                <w:rFonts w:ascii="Arial" w:hAnsi="Arial" w:cs="Arial"/>
                <w:sz w:val="20"/>
                <w:szCs w:val="20"/>
              </w:rPr>
            </w:pPr>
          </w:p>
        </w:tc>
      </w:tr>
      <w:tr w14:paraId="5A5064E1" w14:textId="77777777" w:rsidTr="00F12AEF">
        <w:tblPrEx>
          <w:tblW w:w="9059" w:type="dxa"/>
          <w:tblInd w:w="8" w:type="dxa"/>
          <w:tblLayout w:type="fixed"/>
          <w:tblLook w:val="0000"/>
        </w:tblPrEx>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4F6BEE82" w14:textId="77777777">
            <w:pPr>
              <w:widowControl w:val="0"/>
              <w:spacing w:after="0"/>
              <w:rPr>
                <w:rFonts w:ascii="Arial" w:hAnsi="Arial" w:cs="Arial"/>
                <w:bCs/>
                <w:sz w:val="20"/>
                <w:szCs w:val="20"/>
              </w:rPr>
            </w:pPr>
            <w:r w:rsidRPr="0025640A">
              <w:rPr>
                <w:rFonts w:ascii="Arial" w:hAnsi="Arial" w:cs="Arial"/>
                <w:bCs/>
                <w:sz w:val="20"/>
                <w:szCs w:val="20"/>
              </w:rPr>
              <w:t>Predvideno povečanje (+) ali zmanjšanje (</w:t>
            </w:r>
            <w:r w:rsidRPr="0025640A">
              <w:rPr>
                <w:rFonts w:ascii="Arial" w:hAnsi="Arial" w:cs="Arial"/>
                <w:b/>
                <w:sz w:val="20"/>
                <w:szCs w:val="20"/>
              </w:rPr>
              <w:t>–</w:t>
            </w:r>
            <w:r w:rsidRPr="0025640A">
              <w:rPr>
                <w:rFonts w:ascii="Arial" w:hAnsi="Arial" w:cs="Arial"/>
                <w:bCs/>
                <w:sz w:val="20"/>
                <w:szCs w:val="20"/>
              </w:rPr>
              <w:t>) obveznosti za druga javnofinančna sredstva</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7AA9CAC3"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4"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5ED49D5D"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1DA5E2D0"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7FFAF9DC"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482C3AE5" w14:textId="77777777" w:rsidTr="00F12AEF">
        <w:tblPrEx>
          <w:tblW w:w="9059" w:type="dxa"/>
          <w:tblInd w:w="8" w:type="dxa"/>
          <w:tblLayout w:type="fixed"/>
          <w:tblLook w:val="0000"/>
        </w:tblPrEx>
        <w:trPr>
          <w:cantSplit/>
          <w:trHeight w:val="257"/>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021B51" w:rsidRPr="0025640A" w:rsidP="00F12AEF" w14:paraId="593B0499"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II. Finančne posledice za državni proračun</w:t>
            </w:r>
          </w:p>
        </w:tc>
      </w:tr>
      <w:tr w14:paraId="16150B70" w14:textId="77777777" w:rsidTr="00F12AEF">
        <w:tblPrEx>
          <w:tblW w:w="9059" w:type="dxa"/>
          <w:tblInd w:w="8" w:type="dxa"/>
          <w:tblLayout w:type="fixed"/>
          <w:tblLook w:val="0000"/>
        </w:tblPrEx>
        <w:trPr>
          <w:cantSplit/>
          <w:trHeight w:val="257"/>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021B51" w:rsidRPr="0025640A" w:rsidP="00F12AEF" w14:paraId="63DC50CF"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II.a</w:t>
            </w:r>
            <w:r w:rsidRPr="0025640A">
              <w:rPr>
                <w:rFonts w:ascii="Arial" w:eastAsia="Times New Roman" w:hAnsi="Arial" w:cs="Arial"/>
                <w:b/>
                <w:kern w:val="32"/>
                <w:sz w:val="20"/>
                <w:szCs w:val="20"/>
                <w:lang w:eastAsia="sl-SI"/>
              </w:rPr>
              <w:t xml:space="preserve"> Pravice porabe za izvedbo predlaganih rešitev so zagotovljene:</w:t>
            </w:r>
          </w:p>
        </w:tc>
      </w:tr>
      <w:tr w14:paraId="244A4486" w14:textId="77777777" w:rsidTr="00F12AEF">
        <w:tblPrEx>
          <w:tblW w:w="9059" w:type="dxa"/>
          <w:tblInd w:w="8" w:type="dxa"/>
          <w:tblLayout w:type="fixed"/>
          <w:tblLook w:val="0000"/>
        </w:tblPrEx>
        <w:trPr>
          <w:cantSplit/>
          <w:trHeight w:val="100"/>
        </w:trPr>
        <w:tc>
          <w:tcPr>
            <w:tcW w:w="2056"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4064934A" w14:textId="77777777">
            <w:pPr>
              <w:widowControl w:val="0"/>
              <w:spacing w:after="0"/>
              <w:jc w:val="center"/>
              <w:rPr>
                <w:rFonts w:ascii="Arial" w:hAnsi="Arial" w:cs="Arial"/>
                <w:sz w:val="20"/>
                <w:szCs w:val="20"/>
              </w:rPr>
            </w:pPr>
            <w:r w:rsidRPr="0025640A">
              <w:rPr>
                <w:rFonts w:ascii="Arial" w:hAnsi="Arial" w:cs="Arial"/>
                <w:sz w:val="20"/>
                <w:szCs w:val="20"/>
              </w:rPr>
              <w:t xml:space="preserve">Ime proračunskega uporabnika </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6D736249" w14:textId="77777777">
            <w:pPr>
              <w:widowControl w:val="0"/>
              <w:spacing w:after="0"/>
              <w:jc w:val="center"/>
              <w:rPr>
                <w:rFonts w:ascii="Arial" w:hAnsi="Arial" w:cs="Arial"/>
                <w:sz w:val="20"/>
                <w:szCs w:val="20"/>
              </w:rPr>
            </w:pPr>
            <w:r w:rsidRPr="0025640A">
              <w:rPr>
                <w:rFonts w:ascii="Arial" w:hAnsi="Arial" w:cs="Arial"/>
                <w:sz w:val="20"/>
                <w:szCs w:val="20"/>
              </w:rPr>
              <w:t>Šifra in naziv ukrepa, projekta</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7E8E73A4" w14:textId="77777777">
            <w:pPr>
              <w:widowControl w:val="0"/>
              <w:spacing w:after="0"/>
              <w:jc w:val="center"/>
              <w:rPr>
                <w:rFonts w:ascii="Arial" w:hAnsi="Arial" w:cs="Arial"/>
                <w:sz w:val="20"/>
                <w:szCs w:val="20"/>
              </w:rPr>
            </w:pPr>
            <w:r w:rsidRPr="0025640A">
              <w:rPr>
                <w:rFonts w:ascii="Arial" w:hAnsi="Arial" w:cs="Arial"/>
                <w:sz w:val="20"/>
                <w:szCs w:val="20"/>
              </w:rPr>
              <w:t>Šifra in naziv proračunske postavke</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39F754C9" w14:textId="77777777">
            <w:pPr>
              <w:widowControl w:val="0"/>
              <w:spacing w:after="0"/>
              <w:jc w:val="center"/>
              <w:rPr>
                <w:rFonts w:ascii="Arial" w:hAnsi="Arial" w:cs="Arial"/>
                <w:sz w:val="20"/>
                <w:szCs w:val="20"/>
              </w:rPr>
            </w:pPr>
            <w:r w:rsidRPr="0025640A">
              <w:rPr>
                <w:rFonts w:ascii="Arial" w:hAnsi="Arial" w:cs="Arial"/>
                <w:sz w:val="20"/>
                <w:szCs w:val="20"/>
              </w:rPr>
              <w:t>Znesek za tekoče leto (t)</w:t>
            </w: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607C86BF" w14:textId="77777777">
            <w:pPr>
              <w:widowControl w:val="0"/>
              <w:spacing w:after="0"/>
              <w:jc w:val="center"/>
              <w:rPr>
                <w:rFonts w:ascii="Arial" w:hAnsi="Arial" w:cs="Arial"/>
                <w:sz w:val="20"/>
                <w:szCs w:val="20"/>
              </w:rPr>
            </w:pPr>
            <w:r w:rsidRPr="0025640A">
              <w:rPr>
                <w:rFonts w:ascii="Arial" w:hAnsi="Arial" w:cs="Arial"/>
                <w:sz w:val="20"/>
                <w:szCs w:val="20"/>
              </w:rPr>
              <w:t>Znesek za t + 1</w:t>
            </w:r>
          </w:p>
        </w:tc>
      </w:tr>
      <w:tr w14:paraId="0CC3794E" w14:textId="77777777" w:rsidTr="00F12AEF">
        <w:tblPrEx>
          <w:tblW w:w="9059" w:type="dxa"/>
          <w:tblInd w:w="8" w:type="dxa"/>
          <w:tblLayout w:type="fixed"/>
          <w:tblLook w:val="0000"/>
        </w:tblPrEx>
        <w:trPr>
          <w:cantSplit/>
          <w:trHeight w:val="328"/>
        </w:trPr>
        <w:tc>
          <w:tcPr>
            <w:tcW w:w="2056"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50339B2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66D4E6A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10A1CF0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2A8F9C5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626D0E1E"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23813E7C" w14:textId="77777777" w:rsidTr="00F12AEF">
        <w:tblPrEx>
          <w:tblW w:w="9059" w:type="dxa"/>
          <w:tblInd w:w="8" w:type="dxa"/>
          <w:tblLayout w:type="fixed"/>
          <w:tblLook w:val="0000"/>
        </w:tblPrEx>
        <w:trPr>
          <w:cantSplit/>
          <w:trHeight w:val="95"/>
        </w:trPr>
        <w:tc>
          <w:tcPr>
            <w:tcW w:w="2056"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4211681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30D35AD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375139E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4226610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55651FC9"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D69233A" w14:textId="77777777" w:rsidTr="00F12AEF">
        <w:tblPrEx>
          <w:tblW w:w="9059" w:type="dxa"/>
          <w:tblInd w:w="8" w:type="dxa"/>
          <w:tblLayout w:type="fixed"/>
          <w:tblLook w:val="0000"/>
        </w:tblPrEx>
        <w:trPr>
          <w:cantSplit/>
          <w:trHeight w:val="95"/>
        </w:trPr>
        <w:tc>
          <w:tcPr>
            <w:tcW w:w="5754" w:type="dxa"/>
            <w:gridSpan w:val="5"/>
            <w:tcBorders>
              <w:top w:val="single" w:sz="4" w:space="0" w:color="auto"/>
              <w:left w:val="single" w:sz="4" w:space="0" w:color="auto"/>
              <w:bottom w:val="single" w:sz="4" w:space="0" w:color="auto"/>
              <w:right w:val="single" w:sz="4" w:space="0" w:color="auto"/>
            </w:tcBorders>
            <w:vAlign w:val="center"/>
          </w:tcPr>
          <w:p w:rsidR="00021B51" w:rsidRPr="0025640A" w:rsidP="00F12AEF" w14:paraId="3046D412" w14:textId="77777777">
            <w:pPr>
              <w:widowControl w:val="0"/>
              <w:tabs>
                <w:tab w:val="left" w:pos="360"/>
              </w:tabs>
              <w:spacing w:after="0"/>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SKUPAJ</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284272C8" w14:textId="77777777">
            <w:pPr>
              <w:widowControl w:val="0"/>
              <w:spacing w:after="0"/>
              <w:jc w:val="center"/>
              <w:rPr>
                <w:rFonts w:ascii="Arial" w:hAnsi="Arial" w:cs="Arial"/>
                <w:b/>
                <w:sz w:val="20"/>
                <w:szCs w:val="20"/>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183A3DFF" w14:textId="77777777">
            <w:pPr>
              <w:widowControl w:val="0"/>
              <w:tabs>
                <w:tab w:val="left" w:pos="360"/>
              </w:tabs>
              <w:spacing w:after="0"/>
              <w:outlineLvl w:val="0"/>
              <w:rPr>
                <w:rFonts w:ascii="Arial" w:eastAsia="Times New Roman" w:hAnsi="Arial" w:cs="Arial"/>
                <w:b/>
                <w:kern w:val="32"/>
                <w:sz w:val="20"/>
                <w:szCs w:val="20"/>
                <w:lang w:eastAsia="sl-SI"/>
              </w:rPr>
            </w:pPr>
          </w:p>
        </w:tc>
      </w:tr>
      <w:tr w14:paraId="6136E622" w14:textId="77777777" w:rsidTr="00F12AEF">
        <w:tblPrEx>
          <w:tblW w:w="9059" w:type="dxa"/>
          <w:tblInd w:w="8" w:type="dxa"/>
          <w:tblLayout w:type="fixed"/>
          <w:tblLook w:val="0000"/>
        </w:tblPrEx>
        <w:trPr>
          <w:cantSplit/>
          <w:trHeight w:val="294"/>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021B51" w:rsidRPr="0025640A" w:rsidP="00F12AEF" w14:paraId="15791568" w14:textId="77777777">
            <w:pPr>
              <w:widowControl w:val="0"/>
              <w:tabs>
                <w:tab w:val="left" w:pos="2340"/>
              </w:tabs>
              <w:spacing w:after="0"/>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II.b</w:t>
            </w:r>
            <w:r w:rsidRPr="0025640A">
              <w:rPr>
                <w:rFonts w:ascii="Arial" w:eastAsia="Times New Roman" w:hAnsi="Arial" w:cs="Arial"/>
                <w:b/>
                <w:kern w:val="32"/>
                <w:sz w:val="20"/>
                <w:szCs w:val="20"/>
                <w:lang w:eastAsia="sl-SI"/>
              </w:rPr>
              <w:t xml:space="preserve"> Manjkajoče pravice porabe bodo zagotovljene s prerazporeditvijo:</w:t>
            </w:r>
          </w:p>
        </w:tc>
      </w:tr>
      <w:tr w14:paraId="235A4033" w14:textId="77777777" w:rsidTr="00F12AEF">
        <w:tblPrEx>
          <w:tblW w:w="9059" w:type="dxa"/>
          <w:tblInd w:w="8" w:type="dxa"/>
          <w:tblLayout w:type="fixed"/>
          <w:tblLook w:val="0000"/>
        </w:tblPrEx>
        <w:trPr>
          <w:cantSplit/>
          <w:trHeight w:val="100"/>
        </w:trPr>
        <w:tc>
          <w:tcPr>
            <w:tcW w:w="2056"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12279EC4" w14:textId="77777777">
            <w:pPr>
              <w:widowControl w:val="0"/>
              <w:spacing w:after="0"/>
              <w:jc w:val="center"/>
              <w:rPr>
                <w:rFonts w:ascii="Arial" w:hAnsi="Arial" w:cs="Arial"/>
                <w:sz w:val="20"/>
                <w:szCs w:val="20"/>
              </w:rPr>
            </w:pPr>
            <w:r w:rsidRPr="0025640A">
              <w:rPr>
                <w:rFonts w:ascii="Arial" w:hAnsi="Arial" w:cs="Arial"/>
                <w:sz w:val="20"/>
                <w:szCs w:val="20"/>
              </w:rPr>
              <w:t xml:space="preserve">Ime proračunskega uporabnika </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150274B6" w14:textId="77777777">
            <w:pPr>
              <w:widowControl w:val="0"/>
              <w:spacing w:after="0"/>
              <w:jc w:val="center"/>
              <w:rPr>
                <w:rFonts w:ascii="Arial" w:hAnsi="Arial" w:cs="Arial"/>
                <w:sz w:val="20"/>
                <w:szCs w:val="20"/>
              </w:rPr>
            </w:pPr>
            <w:r w:rsidRPr="0025640A">
              <w:rPr>
                <w:rFonts w:ascii="Arial" w:hAnsi="Arial" w:cs="Arial"/>
                <w:sz w:val="20"/>
                <w:szCs w:val="20"/>
              </w:rPr>
              <w:t>Šifra in naziv ukrepa, projekta</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1A4423BD" w14:textId="77777777">
            <w:pPr>
              <w:widowControl w:val="0"/>
              <w:spacing w:after="0"/>
              <w:jc w:val="center"/>
              <w:rPr>
                <w:rFonts w:ascii="Arial" w:hAnsi="Arial" w:cs="Arial"/>
                <w:sz w:val="20"/>
                <w:szCs w:val="20"/>
              </w:rPr>
            </w:pPr>
            <w:r w:rsidRPr="0025640A">
              <w:rPr>
                <w:rFonts w:ascii="Arial" w:hAnsi="Arial" w:cs="Arial"/>
                <w:sz w:val="20"/>
                <w:szCs w:val="20"/>
              </w:rPr>
              <w:t xml:space="preserve">Šifra in naziv proračunske postavke </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431BD749" w14:textId="77777777">
            <w:pPr>
              <w:widowControl w:val="0"/>
              <w:spacing w:after="0"/>
              <w:jc w:val="center"/>
              <w:rPr>
                <w:rFonts w:ascii="Arial" w:hAnsi="Arial" w:cs="Arial"/>
                <w:sz w:val="20"/>
                <w:szCs w:val="20"/>
              </w:rPr>
            </w:pPr>
            <w:r w:rsidRPr="0025640A">
              <w:rPr>
                <w:rFonts w:ascii="Arial" w:hAnsi="Arial" w:cs="Arial"/>
                <w:sz w:val="20"/>
                <w:szCs w:val="20"/>
              </w:rPr>
              <w:t>Znesek za tekoče leto (t)</w:t>
            </w: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1E1EEC41" w14:textId="77777777">
            <w:pPr>
              <w:widowControl w:val="0"/>
              <w:spacing w:after="0"/>
              <w:jc w:val="center"/>
              <w:rPr>
                <w:rFonts w:ascii="Arial" w:hAnsi="Arial" w:cs="Arial"/>
                <w:sz w:val="20"/>
                <w:szCs w:val="20"/>
              </w:rPr>
            </w:pPr>
            <w:r w:rsidRPr="0025640A">
              <w:rPr>
                <w:rFonts w:ascii="Arial" w:hAnsi="Arial" w:cs="Arial"/>
                <w:sz w:val="20"/>
                <w:szCs w:val="20"/>
              </w:rPr>
              <w:t xml:space="preserve">Znesek za t + 1 </w:t>
            </w:r>
          </w:p>
        </w:tc>
      </w:tr>
      <w:tr w14:paraId="3EE29258" w14:textId="77777777" w:rsidTr="00F12AEF">
        <w:tblPrEx>
          <w:tblW w:w="9059" w:type="dxa"/>
          <w:tblInd w:w="8" w:type="dxa"/>
          <w:tblLayout w:type="fixed"/>
          <w:tblLook w:val="0000"/>
        </w:tblPrEx>
        <w:trPr>
          <w:cantSplit/>
          <w:trHeight w:val="95"/>
        </w:trPr>
        <w:tc>
          <w:tcPr>
            <w:tcW w:w="2056"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585D9C0C" w14:textId="650F6F02">
            <w:pPr>
              <w:widowControl w:val="0"/>
              <w:tabs>
                <w:tab w:val="left" w:pos="360"/>
              </w:tabs>
              <w:spacing w:after="0"/>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1611 MF</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1A38690E" w14:textId="127466A2">
            <w:pPr>
              <w:widowControl w:val="0"/>
              <w:tabs>
                <w:tab w:val="left" w:pos="360"/>
              </w:tabs>
              <w:spacing w:after="0"/>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1611-11-0032 Tekoča proračunska rezerva</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0122F8C2" w14:textId="79319F7D">
            <w:pPr>
              <w:widowControl w:val="0"/>
              <w:tabs>
                <w:tab w:val="left" w:pos="360"/>
              </w:tabs>
              <w:spacing w:after="0"/>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PP 7608</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35ADE692" w14:textId="046B6A1F">
            <w:pPr>
              <w:widowControl w:val="0"/>
              <w:tabs>
                <w:tab w:val="left" w:pos="360"/>
              </w:tabs>
              <w:spacing w:after="0"/>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2.564.215,45</w:t>
            </w: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6B733C70"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630B4FE8" w14:textId="77777777" w:rsidTr="00F12AEF">
        <w:tblPrEx>
          <w:tblW w:w="9059" w:type="dxa"/>
          <w:tblInd w:w="8" w:type="dxa"/>
          <w:tblLayout w:type="fixed"/>
          <w:tblLook w:val="0000"/>
        </w:tblPrEx>
        <w:trPr>
          <w:cantSplit/>
          <w:trHeight w:val="95"/>
        </w:trPr>
        <w:tc>
          <w:tcPr>
            <w:tcW w:w="2056"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151504F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626C977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021B51" w:rsidRPr="0025640A" w:rsidP="00F12AEF" w14:paraId="7AFC070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31A74E7F"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7A7B30C8"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24B5E8D7" w14:textId="77777777" w:rsidTr="00F12AEF">
        <w:tblPrEx>
          <w:tblW w:w="9059" w:type="dxa"/>
          <w:tblInd w:w="8" w:type="dxa"/>
          <w:tblLayout w:type="fixed"/>
          <w:tblLook w:val="0000"/>
        </w:tblPrEx>
        <w:trPr>
          <w:cantSplit/>
          <w:trHeight w:val="95"/>
        </w:trPr>
        <w:tc>
          <w:tcPr>
            <w:tcW w:w="5754" w:type="dxa"/>
            <w:gridSpan w:val="5"/>
            <w:tcBorders>
              <w:top w:val="single" w:sz="4" w:space="0" w:color="auto"/>
              <w:left w:val="single" w:sz="4" w:space="0" w:color="auto"/>
              <w:bottom w:val="single" w:sz="4" w:space="0" w:color="auto"/>
              <w:right w:val="single" w:sz="4" w:space="0" w:color="auto"/>
            </w:tcBorders>
            <w:vAlign w:val="center"/>
          </w:tcPr>
          <w:p w:rsidR="00021B51" w:rsidRPr="0025640A" w:rsidP="00F12AEF" w14:paraId="44055CCF" w14:textId="77777777">
            <w:pPr>
              <w:widowControl w:val="0"/>
              <w:tabs>
                <w:tab w:val="left" w:pos="360"/>
              </w:tabs>
              <w:spacing w:after="0"/>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SKUPAJ</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1CC64FC3" w14:textId="77777777">
            <w:pPr>
              <w:widowControl w:val="0"/>
              <w:tabs>
                <w:tab w:val="left" w:pos="360"/>
              </w:tabs>
              <w:spacing w:after="0"/>
              <w:outlineLvl w:val="0"/>
              <w:rPr>
                <w:rFonts w:ascii="Arial" w:eastAsia="Times New Roman" w:hAnsi="Arial" w:cs="Arial"/>
                <w:b/>
                <w:kern w:val="32"/>
                <w:sz w:val="20"/>
                <w:szCs w:val="20"/>
                <w:lang w:eastAsia="sl-SI"/>
              </w:rPr>
            </w:pPr>
          </w:p>
        </w:tc>
        <w:tc>
          <w:tcPr>
            <w:tcW w:w="1877" w:type="dxa"/>
            <w:tcBorders>
              <w:top w:val="single" w:sz="4" w:space="0" w:color="auto"/>
              <w:left w:val="single" w:sz="4" w:space="0" w:color="auto"/>
              <w:bottom w:val="single" w:sz="4" w:space="0" w:color="auto"/>
              <w:right w:val="single" w:sz="4" w:space="0" w:color="auto"/>
            </w:tcBorders>
            <w:vAlign w:val="center"/>
          </w:tcPr>
          <w:p w:rsidR="00021B51" w:rsidRPr="0025640A" w:rsidP="00F12AEF" w14:paraId="7EEEA827" w14:textId="77777777">
            <w:pPr>
              <w:widowControl w:val="0"/>
              <w:tabs>
                <w:tab w:val="left" w:pos="360"/>
              </w:tabs>
              <w:spacing w:after="0"/>
              <w:outlineLvl w:val="0"/>
              <w:rPr>
                <w:rFonts w:ascii="Arial" w:eastAsia="Times New Roman" w:hAnsi="Arial" w:cs="Arial"/>
                <w:b/>
                <w:kern w:val="32"/>
                <w:sz w:val="20"/>
                <w:szCs w:val="20"/>
                <w:lang w:eastAsia="sl-SI"/>
              </w:rPr>
            </w:pPr>
          </w:p>
        </w:tc>
      </w:tr>
      <w:tr w14:paraId="5E3D981B" w14:textId="77777777" w:rsidTr="00F12AEF">
        <w:tblPrEx>
          <w:tblW w:w="9059" w:type="dxa"/>
          <w:tblInd w:w="8" w:type="dxa"/>
          <w:tblLayout w:type="fixed"/>
          <w:tblLook w:val="0000"/>
        </w:tblPrEx>
        <w:trPr>
          <w:cantSplit/>
          <w:trHeight w:val="207"/>
        </w:trPr>
        <w:tc>
          <w:tcPr>
            <w:tcW w:w="9059"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021B51" w:rsidRPr="0025640A" w:rsidP="00F12AEF" w14:paraId="71B23F91" w14:textId="77777777">
            <w:pPr>
              <w:widowControl w:val="0"/>
              <w:tabs>
                <w:tab w:val="left" w:pos="2340"/>
              </w:tabs>
              <w:spacing w:after="0"/>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II.c</w:t>
            </w:r>
            <w:r w:rsidRPr="0025640A">
              <w:rPr>
                <w:rFonts w:ascii="Arial" w:eastAsia="Times New Roman" w:hAnsi="Arial" w:cs="Arial"/>
                <w:b/>
                <w:kern w:val="32"/>
                <w:sz w:val="20"/>
                <w:szCs w:val="20"/>
                <w:lang w:eastAsia="sl-SI"/>
              </w:rPr>
              <w:t xml:space="preserve"> Načrtovana nadomestitev zmanjšanih prihodkov in povečanih odhodkov proračuna:</w:t>
            </w:r>
          </w:p>
        </w:tc>
      </w:tr>
      <w:tr w14:paraId="28055320" w14:textId="77777777" w:rsidTr="00F12AEF">
        <w:tblPrEx>
          <w:tblW w:w="9059" w:type="dxa"/>
          <w:tblInd w:w="8" w:type="dxa"/>
          <w:tblLayout w:type="fixed"/>
          <w:tblLook w:val="0000"/>
        </w:tblPrEx>
        <w:trPr>
          <w:cantSplit/>
          <w:trHeight w:val="100"/>
        </w:trPr>
        <w:tc>
          <w:tcPr>
            <w:tcW w:w="4320"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7C013C84" w14:textId="77777777">
            <w:pPr>
              <w:widowControl w:val="0"/>
              <w:spacing w:after="0"/>
              <w:ind w:left="-122" w:right="-112"/>
              <w:jc w:val="center"/>
              <w:rPr>
                <w:rFonts w:ascii="Arial" w:hAnsi="Arial" w:cs="Arial"/>
                <w:sz w:val="20"/>
                <w:szCs w:val="20"/>
              </w:rPr>
            </w:pPr>
            <w:r w:rsidRPr="0025640A">
              <w:rPr>
                <w:rFonts w:ascii="Arial" w:hAnsi="Arial" w:cs="Arial"/>
                <w:sz w:val="20"/>
                <w:szCs w:val="20"/>
              </w:rPr>
              <w:t>Novi prihodki</w:t>
            </w:r>
          </w:p>
        </w:tc>
        <w:tc>
          <w:tcPr>
            <w:tcW w:w="2176"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567B85B1" w14:textId="77777777">
            <w:pPr>
              <w:widowControl w:val="0"/>
              <w:spacing w:after="0"/>
              <w:ind w:left="-122" w:right="-112"/>
              <w:jc w:val="center"/>
              <w:rPr>
                <w:rFonts w:ascii="Arial" w:hAnsi="Arial" w:cs="Arial"/>
                <w:sz w:val="20"/>
                <w:szCs w:val="20"/>
              </w:rPr>
            </w:pPr>
            <w:r w:rsidRPr="0025640A">
              <w:rPr>
                <w:rFonts w:ascii="Arial" w:hAnsi="Arial" w:cs="Arial"/>
                <w:sz w:val="20"/>
                <w:szCs w:val="20"/>
              </w:rPr>
              <w:t>Znesek za tekoče leto (t)</w:t>
            </w: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5BC4CD50" w14:textId="77777777">
            <w:pPr>
              <w:widowControl w:val="0"/>
              <w:spacing w:after="0"/>
              <w:ind w:left="-122" w:right="-112"/>
              <w:jc w:val="center"/>
              <w:rPr>
                <w:rFonts w:ascii="Arial" w:hAnsi="Arial" w:cs="Arial"/>
                <w:sz w:val="20"/>
                <w:szCs w:val="20"/>
              </w:rPr>
            </w:pPr>
            <w:r w:rsidRPr="0025640A">
              <w:rPr>
                <w:rFonts w:ascii="Arial" w:hAnsi="Arial" w:cs="Arial"/>
                <w:sz w:val="20"/>
                <w:szCs w:val="20"/>
              </w:rPr>
              <w:t>Znesek za t + 1</w:t>
            </w:r>
          </w:p>
        </w:tc>
      </w:tr>
      <w:tr w14:paraId="2534A828" w14:textId="77777777" w:rsidTr="00F12AEF">
        <w:tblPrEx>
          <w:tblW w:w="9059" w:type="dxa"/>
          <w:tblInd w:w="8" w:type="dxa"/>
          <w:tblLayout w:type="fixed"/>
          <w:tblLook w:val="0000"/>
        </w:tblPrEx>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6F52BD0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542A9D8B"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01EABBD6"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2B2A6250" w14:textId="77777777" w:rsidTr="00F12AEF">
        <w:tblPrEx>
          <w:tblW w:w="9059" w:type="dxa"/>
          <w:tblInd w:w="8" w:type="dxa"/>
          <w:tblLayout w:type="fixed"/>
          <w:tblLook w:val="0000"/>
        </w:tblPrEx>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7023CED6"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28C2E373"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579C886B"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4B938898" w14:textId="77777777" w:rsidTr="00F12AEF">
        <w:tblPrEx>
          <w:tblW w:w="9059" w:type="dxa"/>
          <w:tblInd w:w="8" w:type="dxa"/>
          <w:tblLayout w:type="fixed"/>
          <w:tblLook w:val="0000"/>
        </w:tblPrEx>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140A710E"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6F9FDF5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63479106"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46E5CA84" w14:textId="77777777" w:rsidTr="00F12AEF">
        <w:tblPrEx>
          <w:tblW w:w="9059" w:type="dxa"/>
          <w:tblInd w:w="8" w:type="dxa"/>
          <w:tblLayout w:type="fixed"/>
          <w:tblLook w:val="0000"/>
        </w:tblPrEx>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75EBFAE5" w14:textId="77777777">
            <w:pPr>
              <w:widowControl w:val="0"/>
              <w:tabs>
                <w:tab w:val="left" w:pos="360"/>
              </w:tabs>
              <w:spacing w:after="0"/>
              <w:outlineLvl w:val="0"/>
              <w:rPr>
                <w:rFonts w:ascii="Arial" w:eastAsia="Times New Roman" w:hAnsi="Arial" w:cs="Arial"/>
                <w:b/>
                <w:kern w:val="32"/>
                <w:sz w:val="20"/>
                <w:szCs w:val="20"/>
                <w:lang w:eastAsia="sl-SI"/>
              </w:rPr>
            </w:pPr>
            <w:r w:rsidRPr="0025640A">
              <w:rPr>
                <w:rFonts w:ascii="Arial" w:eastAsia="Times New Roman" w:hAnsi="Arial" w:cs="Arial"/>
                <w:b/>
                <w:kern w:val="32"/>
                <w:sz w:val="20"/>
                <w:szCs w:val="20"/>
                <w:lang w:eastAsia="sl-SI"/>
              </w:rPr>
              <w:t>SKUPAJ</w:t>
            </w:r>
          </w:p>
        </w:tc>
        <w:tc>
          <w:tcPr>
            <w:tcW w:w="2176"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79050E8F" w14:textId="77777777">
            <w:pPr>
              <w:widowControl w:val="0"/>
              <w:tabs>
                <w:tab w:val="left" w:pos="360"/>
              </w:tabs>
              <w:spacing w:after="0"/>
              <w:outlineLvl w:val="0"/>
              <w:rPr>
                <w:rFonts w:ascii="Arial" w:eastAsia="Times New Roman" w:hAnsi="Arial" w:cs="Arial"/>
                <w:b/>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021B51" w:rsidRPr="0025640A" w:rsidP="00F12AEF" w14:paraId="520C8F64" w14:textId="77777777">
            <w:pPr>
              <w:widowControl w:val="0"/>
              <w:tabs>
                <w:tab w:val="left" w:pos="360"/>
              </w:tabs>
              <w:spacing w:after="0"/>
              <w:outlineLvl w:val="0"/>
              <w:rPr>
                <w:rFonts w:ascii="Arial" w:eastAsia="Times New Roman" w:hAnsi="Arial" w:cs="Arial"/>
                <w:b/>
                <w:kern w:val="32"/>
                <w:sz w:val="20"/>
                <w:szCs w:val="20"/>
                <w:lang w:eastAsia="sl-SI"/>
              </w:rPr>
            </w:pPr>
          </w:p>
        </w:tc>
      </w:tr>
      <w:tr w14:paraId="4BA2652A"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059" w:type="dxa"/>
            <w:gridSpan w:val="9"/>
          </w:tcPr>
          <w:p w:rsidR="00021B51" w:rsidRPr="0025640A" w:rsidP="00F12AEF" w14:paraId="789705F6"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25640A">
              <w:rPr>
                <w:rFonts w:ascii="Arial" w:eastAsia="Times New Roman" w:hAnsi="Arial" w:cs="Arial"/>
                <w:b/>
                <w:sz w:val="20"/>
                <w:szCs w:val="20"/>
                <w:lang w:eastAsia="sl-SI"/>
              </w:rPr>
              <w:t>7.b Predstavitev ocene finančnih posledic pod 40.000 EUR:</w:t>
            </w:r>
          </w:p>
          <w:p w:rsidR="00021B51" w:rsidRPr="0025640A" w:rsidP="00F12AEF" w14:paraId="54CCB0AB"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p>
        </w:tc>
      </w:tr>
      <w:tr w14:paraId="6B83E404"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059" w:type="dxa"/>
            <w:gridSpan w:val="9"/>
          </w:tcPr>
          <w:p w:rsidR="00021B51" w:rsidRPr="0025640A" w:rsidP="00F12AEF" w14:paraId="300FDC51" w14:textId="77777777">
            <w:pPr>
              <w:spacing w:after="0"/>
              <w:rPr>
                <w:rFonts w:ascii="Arial" w:eastAsia="Times New Roman" w:hAnsi="Arial" w:cs="Arial"/>
                <w:b/>
                <w:sz w:val="20"/>
                <w:szCs w:val="20"/>
                <w:lang w:eastAsia="sl-SI"/>
              </w:rPr>
            </w:pPr>
            <w:r w:rsidRPr="0025640A">
              <w:rPr>
                <w:rFonts w:ascii="Arial" w:eastAsia="Times New Roman" w:hAnsi="Arial" w:cs="Arial"/>
                <w:b/>
                <w:sz w:val="20"/>
                <w:szCs w:val="20"/>
                <w:lang w:eastAsia="sl-SI"/>
              </w:rPr>
              <w:t>8. Predstavitev sodelovanja z združenji občin:</w:t>
            </w:r>
          </w:p>
        </w:tc>
      </w:tr>
      <w:tr w14:paraId="11E38514"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6496" w:type="dxa"/>
            <w:gridSpan w:val="6"/>
          </w:tcPr>
          <w:p w:rsidR="00021B51" w:rsidRPr="0025640A" w:rsidP="00F12AEF" w14:paraId="3DCF706E"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Vsebina predloženega gradiva (predpisa) vpliva na:</w:t>
            </w:r>
          </w:p>
          <w:p w:rsidR="00021B51" w:rsidRPr="0025640A" w:rsidP="00F12AEF" w14:paraId="5A18F2EB" w14:textId="77777777">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pristojnosti občin,</w:t>
            </w:r>
          </w:p>
          <w:p w:rsidR="00021B51" w:rsidRPr="0025640A" w:rsidP="00F12AEF" w14:paraId="0A2BFBBD" w14:textId="77777777">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delovanje občin,</w:t>
            </w:r>
          </w:p>
          <w:p w:rsidR="00021B51" w:rsidRPr="0025640A" w:rsidP="00F12AEF" w14:paraId="54653762" w14:textId="77777777">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financiranje občin.</w:t>
            </w:r>
          </w:p>
        </w:tc>
        <w:tc>
          <w:tcPr>
            <w:tcW w:w="2563" w:type="dxa"/>
            <w:gridSpan w:val="3"/>
          </w:tcPr>
          <w:p w:rsidR="00021B51" w:rsidRPr="0025640A" w:rsidP="00F12AEF" w14:paraId="4A0A8D82"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25640A">
              <w:rPr>
                <w:rFonts w:ascii="Arial" w:eastAsia="Times New Roman" w:hAnsi="Arial" w:cs="Arial"/>
                <w:sz w:val="20"/>
                <w:szCs w:val="20"/>
                <w:lang w:eastAsia="sl-SI"/>
              </w:rPr>
              <w:t>NE</w:t>
            </w:r>
          </w:p>
        </w:tc>
      </w:tr>
      <w:tr w14:paraId="32010A40"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059" w:type="dxa"/>
            <w:gridSpan w:val="9"/>
          </w:tcPr>
          <w:p w:rsidR="00021B51" w:rsidRPr="0025640A" w:rsidP="00F12AEF" w14:paraId="6075035D"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 xml:space="preserve">Gradivo (predpis) je bilo poslano v mnenje: </w:t>
            </w:r>
          </w:p>
          <w:p w:rsidR="00021B51" w:rsidRPr="0025640A" w:rsidP="00F12AEF" w14:paraId="040F0259"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Skupnosti občin Slovenije SOS: NE</w:t>
            </w:r>
          </w:p>
          <w:p w:rsidR="00021B51" w:rsidRPr="0025640A" w:rsidP="00F12AEF" w14:paraId="4ED9B19A"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Združenju občin Slovenije ZOS: NE</w:t>
            </w:r>
          </w:p>
          <w:p w:rsidR="00021B51" w:rsidRPr="0025640A" w:rsidP="00F12AEF" w14:paraId="107F2D4D"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Združenju mestnih občin Slovenije ZMOS: NE</w:t>
            </w:r>
          </w:p>
          <w:p w:rsidR="00021B51" w:rsidRPr="0025640A" w:rsidP="00F12AEF" w14:paraId="79F999F8"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021B51" w:rsidRPr="0025640A" w:rsidP="00F12AEF" w14:paraId="7794A55E"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Predlogi in pripombe združenj so bili upoštevani:</w:t>
            </w:r>
          </w:p>
          <w:p w:rsidR="00021B51" w:rsidRPr="0025640A" w:rsidP="00F12AEF" w14:paraId="1C99051B"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v celoti,</w:t>
            </w:r>
          </w:p>
          <w:p w:rsidR="00021B51" w:rsidRPr="0025640A" w:rsidP="00F12AEF" w14:paraId="35659D53"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večinoma,</w:t>
            </w:r>
          </w:p>
          <w:p w:rsidR="00021B51" w:rsidRPr="0025640A" w:rsidP="00F12AEF" w14:paraId="16513BB1"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delno,</w:t>
            </w:r>
          </w:p>
          <w:p w:rsidR="00021B51" w:rsidRPr="0025640A" w:rsidP="00F12AEF" w14:paraId="456BB42A"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niso bili upoštevani.</w:t>
            </w:r>
          </w:p>
          <w:p w:rsidR="00021B51" w:rsidRPr="0025640A" w:rsidP="00F12AEF" w14:paraId="4FEB984E" w14:textId="77777777">
            <w:pPr>
              <w:widowControl w:val="0"/>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p>
          <w:p w:rsidR="00021B51" w:rsidRPr="0025640A" w:rsidP="00F12AEF" w14:paraId="1C3EDB81"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Bistveni predlogi in pripombe, ki niso bili upoštevani.</w:t>
            </w:r>
          </w:p>
          <w:p w:rsidR="00021B51" w:rsidRPr="0025640A" w:rsidP="00F12AEF" w14:paraId="32779E4F"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442D4B28"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059" w:type="dxa"/>
            <w:gridSpan w:val="9"/>
          </w:tcPr>
          <w:p w:rsidR="00021B51" w:rsidRPr="0025640A" w:rsidP="00F12AEF" w14:paraId="6CF31303"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25640A">
              <w:rPr>
                <w:rFonts w:ascii="Arial" w:eastAsia="Times New Roman" w:hAnsi="Arial" w:cs="Arial"/>
                <w:b/>
                <w:sz w:val="20"/>
                <w:szCs w:val="20"/>
                <w:lang w:eastAsia="sl-SI"/>
              </w:rPr>
              <w:t>9. Predstavitev sodelovanja javnosti:</w:t>
            </w:r>
          </w:p>
        </w:tc>
      </w:tr>
      <w:tr w14:paraId="5D7AB7FF"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6880" w:type="dxa"/>
            <w:gridSpan w:val="7"/>
          </w:tcPr>
          <w:p w:rsidR="00021B51" w:rsidRPr="0025640A" w:rsidP="00F12AEF" w14:paraId="18A91B1F" w14:textId="7777777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25640A">
              <w:rPr>
                <w:rFonts w:ascii="Arial" w:eastAsia="Times New Roman" w:hAnsi="Arial" w:cs="Arial"/>
                <w:iCs/>
                <w:sz w:val="20"/>
                <w:szCs w:val="20"/>
                <w:lang w:eastAsia="sl-SI"/>
              </w:rPr>
              <w:t>Gradivo je bilo predhodno objavljeno na spletni strani predlagatelja:</w:t>
            </w:r>
          </w:p>
        </w:tc>
        <w:tc>
          <w:tcPr>
            <w:tcW w:w="2179" w:type="dxa"/>
            <w:gridSpan w:val="2"/>
          </w:tcPr>
          <w:p w:rsidR="00021B51" w:rsidRPr="0025640A" w:rsidP="00F12AEF" w14:paraId="2A8222B8"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1991ACB5"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74"/>
        </w:trPr>
        <w:tc>
          <w:tcPr>
            <w:tcW w:w="9059" w:type="dxa"/>
            <w:gridSpan w:val="9"/>
          </w:tcPr>
          <w:p w:rsidR="00021B51" w:rsidRPr="0025640A" w:rsidP="00F12AEF" w14:paraId="47F19298"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5640A">
              <w:rPr>
                <w:rFonts w:ascii="Arial" w:eastAsia="Times New Roman" w:hAnsi="Arial" w:cs="Arial"/>
                <w:iCs/>
                <w:sz w:val="20"/>
                <w:szCs w:val="20"/>
                <w:lang w:eastAsia="sl-SI"/>
              </w:rPr>
              <w:t xml:space="preserve">Skladno s sedmim odstavkom 9. člena Poslovnika Vlade Republike Slovenije (Uradni list RS, št. 43/01, 23/02 – </w:t>
            </w:r>
            <w:r w:rsidRPr="0025640A">
              <w:rPr>
                <w:rFonts w:ascii="Arial" w:eastAsia="Times New Roman" w:hAnsi="Arial" w:cs="Arial"/>
                <w:iCs/>
                <w:sz w:val="20"/>
                <w:szCs w:val="20"/>
                <w:lang w:eastAsia="sl-SI"/>
              </w:rPr>
              <w:t>popr</w:t>
            </w:r>
            <w:r w:rsidRPr="0025640A">
              <w:rPr>
                <w:rFonts w:ascii="Arial" w:eastAsia="Times New Roman" w:hAnsi="Arial" w:cs="Arial"/>
                <w:iCs/>
                <w:sz w:val="20"/>
                <w:szCs w:val="20"/>
                <w:lang w:eastAsia="sl-SI"/>
              </w:rPr>
              <w:t xml:space="preserve">., 54/03, 103/03, 114/04, 26/06, 21/07, 32/10, 73/10, 95/11, 64/12, 80/13, 10/14, 164/20, 35/21, 51/21 in 114/21) javnost ni bila povabljena k sodelovanju, ker gre za predlog sklepa vlade. </w:t>
            </w:r>
          </w:p>
        </w:tc>
      </w:tr>
      <w:tr w14:paraId="1D952F5B"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6880" w:type="dxa"/>
            <w:gridSpan w:val="7"/>
            <w:vAlign w:val="center"/>
          </w:tcPr>
          <w:p w:rsidR="00021B51" w:rsidRPr="0025640A" w:rsidP="00F12AEF" w14:paraId="049B6D48" w14:textId="77777777">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25640A">
              <w:rPr>
                <w:rFonts w:ascii="Arial" w:eastAsia="Times New Roman" w:hAnsi="Arial" w:cs="Arial"/>
                <w:b/>
                <w:sz w:val="20"/>
                <w:szCs w:val="20"/>
                <w:lang w:eastAsia="sl-SI"/>
              </w:rPr>
              <w:t>10. Pri pripravi gradiva so bile upoštevane zahteve iz Resolucije o normativni dejavnosti:</w:t>
            </w:r>
          </w:p>
        </w:tc>
        <w:tc>
          <w:tcPr>
            <w:tcW w:w="2179" w:type="dxa"/>
            <w:gridSpan w:val="2"/>
            <w:vAlign w:val="center"/>
          </w:tcPr>
          <w:p w:rsidR="00021B51" w:rsidRPr="0025640A" w:rsidP="00F12AEF" w14:paraId="59BC083F"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25640A">
              <w:rPr>
                <w:rFonts w:ascii="Arial" w:eastAsia="Times New Roman" w:hAnsi="Arial" w:cs="Arial"/>
                <w:sz w:val="20"/>
                <w:szCs w:val="20"/>
                <w:lang w:eastAsia="sl-SI"/>
              </w:rPr>
              <w:t>NE</w:t>
            </w:r>
          </w:p>
        </w:tc>
      </w:tr>
      <w:tr w14:paraId="6C9C701B"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6880" w:type="dxa"/>
            <w:gridSpan w:val="7"/>
            <w:vAlign w:val="center"/>
          </w:tcPr>
          <w:p w:rsidR="00021B51" w:rsidRPr="0025640A" w:rsidP="00F12AEF" w14:paraId="7F46810F" w14:textId="77777777">
            <w:pPr>
              <w:widowControl w:val="0"/>
              <w:overflowPunct w:val="0"/>
              <w:autoSpaceDE w:val="0"/>
              <w:autoSpaceDN w:val="0"/>
              <w:adjustRightInd w:val="0"/>
              <w:spacing w:after="0"/>
              <w:textAlignment w:val="baseline"/>
              <w:rPr>
                <w:rFonts w:ascii="Arial" w:eastAsia="Times New Roman" w:hAnsi="Arial" w:cs="Arial"/>
                <w:b/>
                <w:sz w:val="20"/>
                <w:szCs w:val="20"/>
                <w:lang w:eastAsia="sl-SI"/>
              </w:rPr>
            </w:pPr>
            <w:r w:rsidRPr="0025640A">
              <w:rPr>
                <w:rFonts w:ascii="Arial" w:eastAsia="Times New Roman" w:hAnsi="Arial" w:cs="Arial"/>
                <w:b/>
                <w:sz w:val="20"/>
                <w:szCs w:val="20"/>
                <w:lang w:eastAsia="sl-SI"/>
              </w:rPr>
              <w:t>11. Gradivo je uvrščeno v delovni program vlade:</w:t>
            </w:r>
          </w:p>
        </w:tc>
        <w:tc>
          <w:tcPr>
            <w:tcW w:w="2179" w:type="dxa"/>
            <w:gridSpan w:val="2"/>
            <w:vAlign w:val="center"/>
          </w:tcPr>
          <w:p w:rsidR="00021B51" w:rsidRPr="0025640A" w:rsidP="00F12AEF" w14:paraId="4ED215D5"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25640A">
              <w:rPr>
                <w:rFonts w:ascii="Arial" w:eastAsia="Times New Roman" w:hAnsi="Arial" w:cs="Arial"/>
                <w:sz w:val="20"/>
                <w:szCs w:val="20"/>
                <w:lang w:eastAsia="sl-SI"/>
              </w:rPr>
              <w:t>NE</w:t>
            </w:r>
          </w:p>
        </w:tc>
      </w:tr>
      <w:tr w14:paraId="529AD6E7" w14:textId="77777777" w:rsidTr="00F12AEF">
        <w:tblPrEx>
          <w:tblW w:w="90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059" w:type="dxa"/>
            <w:gridSpan w:val="9"/>
            <w:tcBorders>
              <w:top w:val="single" w:sz="4" w:space="0" w:color="000000"/>
              <w:left w:val="single" w:sz="4" w:space="0" w:color="000000"/>
              <w:bottom w:val="single" w:sz="4" w:space="0" w:color="000000"/>
              <w:right w:val="single" w:sz="4" w:space="0" w:color="000000"/>
            </w:tcBorders>
          </w:tcPr>
          <w:p w:rsidR="00021B51" w:rsidRPr="0025640A" w:rsidP="00F12AEF" w14:paraId="4885B2F2" w14:textId="777777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p>
          <w:p w:rsidR="00021B51" w:rsidRPr="0025640A" w:rsidP="00F12AEF" w14:paraId="4C2EC08F" w14:textId="33757437">
            <w:pPr>
              <w:widowControl w:val="0"/>
              <w:suppressAutoHyphens/>
              <w:overflowPunct w:val="0"/>
              <w:autoSpaceDE w:val="0"/>
              <w:autoSpaceDN w:val="0"/>
              <w:adjustRightInd w:val="0"/>
              <w:spacing w:after="0"/>
              <w:ind w:left="3400"/>
              <w:textAlignment w:val="baseline"/>
              <w:outlineLvl w:val="3"/>
              <w:rPr>
                <w:rFonts w:ascii="Arial" w:eastAsia="Times New Roman" w:hAnsi="Arial" w:cs="Arial"/>
                <w:sz w:val="20"/>
                <w:szCs w:val="20"/>
                <w:lang w:eastAsia="sl-SI"/>
              </w:rPr>
            </w:pPr>
            <w:r w:rsidRPr="0025640A">
              <w:rPr>
                <w:rFonts w:ascii="Arial" w:eastAsia="Times New Roman" w:hAnsi="Arial" w:cs="Arial"/>
                <w:b/>
                <w:sz w:val="20"/>
                <w:szCs w:val="20"/>
                <w:lang w:eastAsia="sl-SI"/>
              </w:rPr>
              <w:t xml:space="preserve">                                           </w:t>
            </w:r>
            <w:r w:rsidR="00702CE9">
              <w:rPr>
                <w:rFonts w:ascii="Arial" w:eastAsia="Times New Roman" w:hAnsi="Arial" w:cs="Arial"/>
                <w:sz w:val="20"/>
                <w:szCs w:val="20"/>
                <w:lang w:eastAsia="sl-SI"/>
              </w:rPr>
              <w:t xml:space="preserve">  Rudi Medved</w:t>
            </w:r>
          </w:p>
          <w:p w:rsidR="00021B51" w:rsidRPr="0025640A" w:rsidP="00F12AEF" w14:paraId="389E1534" w14:textId="456E67AC">
            <w:pPr>
              <w:widowControl w:val="0"/>
              <w:suppressAutoHyphens/>
              <w:overflowPunct w:val="0"/>
              <w:autoSpaceDE w:val="0"/>
              <w:autoSpaceDN w:val="0"/>
              <w:adjustRightInd w:val="0"/>
              <w:spacing w:after="0"/>
              <w:ind w:left="3400"/>
              <w:textAlignment w:val="baseline"/>
              <w:outlineLvl w:val="3"/>
              <w:rPr>
                <w:rFonts w:ascii="Arial" w:eastAsia="Times New Roman" w:hAnsi="Arial" w:cs="Arial"/>
                <w:sz w:val="20"/>
                <w:szCs w:val="20"/>
                <w:lang w:eastAsia="sl-SI"/>
              </w:rPr>
            </w:pPr>
            <w:r w:rsidRPr="0025640A">
              <w:rPr>
                <w:rFonts w:ascii="Arial" w:eastAsia="Times New Roman" w:hAnsi="Arial" w:cs="Arial"/>
                <w:sz w:val="20"/>
                <w:szCs w:val="20"/>
                <w:lang w:eastAsia="sl-SI"/>
              </w:rPr>
              <w:t xml:space="preserve">                            </w:t>
            </w:r>
            <w:r w:rsidR="00702CE9">
              <w:rPr>
                <w:rFonts w:ascii="Arial" w:eastAsia="Times New Roman" w:hAnsi="Arial" w:cs="Arial"/>
                <w:sz w:val="20"/>
                <w:szCs w:val="20"/>
                <w:lang w:eastAsia="sl-SI"/>
              </w:rPr>
              <w:t xml:space="preserve">                 Državni sekretar</w:t>
            </w:r>
          </w:p>
          <w:p w:rsidR="00021B51" w:rsidRPr="0025640A" w:rsidP="00F12AEF" w14:paraId="23A02AE8" w14:textId="777777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p>
        </w:tc>
      </w:tr>
    </w:tbl>
    <w:p w:rsidR="00021B51" w:rsidRPr="0025640A" w:rsidP="00021B51" w14:paraId="193346D8" w14:textId="77777777">
      <w:pPr>
        <w:spacing w:after="0"/>
        <w:rPr>
          <w:rFonts w:ascii="Arial" w:eastAsia="Times New Roman" w:hAnsi="Arial" w:cs="Arial"/>
          <w:b/>
          <w:sz w:val="20"/>
          <w:szCs w:val="20"/>
        </w:rPr>
      </w:pPr>
    </w:p>
    <w:p w:rsidR="00021B51" w:rsidRPr="0025640A" w:rsidP="00021B51" w14:paraId="5F3187A9" w14:textId="77777777">
      <w:pPr>
        <w:spacing w:after="0"/>
        <w:rPr>
          <w:rFonts w:ascii="Arial" w:eastAsia="Times New Roman" w:hAnsi="Arial" w:cs="Arial"/>
          <w:bCs/>
          <w:sz w:val="20"/>
          <w:szCs w:val="20"/>
        </w:rPr>
      </w:pPr>
    </w:p>
    <w:p w:rsidR="00021B51" w:rsidRPr="0025640A" w:rsidP="00021B51" w14:paraId="0A2E4B45" w14:textId="77777777">
      <w:pPr>
        <w:spacing w:after="0"/>
        <w:rPr>
          <w:rFonts w:ascii="Arial" w:eastAsia="Times New Roman" w:hAnsi="Arial" w:cs="Arial"/>
          <w:bCs/>
          <w:sz w:val="20"/>
          <w:szCs w:val="20"/>
        </w:rPr>
      </w:pPr>
    </w:p>
    <w:p w:rsidR="00021B51" w:rsidRPr="0025640A" w:rsidP="00021B51" w14:paraId="2D0A469F" w14:textId="77777777">
      <w:pPr>
        <w:spacing w:after="0"/>
        <w:rPr>
          <w:rFonts w:ascii="Arial" w:eastAsia="Times New Roman" w:hAnsi="Arial" w:cs="Arial"/>
          <w:bCs/>
          <w:sz w:val="20"/>
          <w:szCs w:val="20"/>
        </w:rPr>
      </w:pPr>
      <w:r w:rsidRPr="0025640A">
        <w:rPr>
          <w:rFonts w:ascii="Arial" w:eastAsia="Times New Roman" w:hAnsi="Arial" w:cs="Arial"/>
          <w:bCs/>
          <w:sz w:val="20"/>
          <w:szCs w:val="20"/>
        </w:rPr>
        <w:t xml:space="preserve">Priloga: </w:t>
      </w:r>
    </w:p>
    <w:p w:rsidR="00021B51" w:rsidRPr="0025640A" w:rsidP="00021B51" w14:paraId="7E441035" w14:textId="77777777">
      <w:pPr>
        <w:spacing w:after="0"/>
        <w:rPr>
          <w:rFonts w:ascii="Arial" w:eastAsia="Times New Roman" w:hAnsi="Arial" w:cs="Arial"/>
          <w:b/>
          <w:sz w:val="20"/>
          <w:szCs w:val="20"/>
        </w:rPr>
      </w:pPr>
      <w:r w:rsidRPr="0025640A">
        <w:rPr>
          <w:rFonts w:ascii="Arial" w:eastAsia="Times New Roman" w:hAnsi="Arial" w:cs="Arial"/>
          <w:bCs/>
          <w:sz w:val="20"/>
          <w:szCs w:val="20"/>
        </w:rPr>
        <w:t>Ocena upravičenih intervencijskih gasilskih enot</w:t>
      </w:r>
    </w:p>
    <w:p w:rsidR="00021B51" w:rsidRPr="0025640A" w:rsidP="00021B51" w14:paraId="142EC847" w14:textId="77777777">
      <w:pPr>
        <w:spacing w:after="0"/>
        <w:rPr>
          <w:rFonts w:ascii="Arial" w:eastAsia="Times New Roman" w:hAnsi="Arial" w:cs="Arial"/>
          <w:sz w:val="20"/>
          <w:szCs w:val="20"/>
        </w:rPr>
      </w:pPr>
      <w:r w:rsidRPr="0025640A">
        <w:rPr>
          <w:rFonts w:ascii="Arial" w:eastAsia="Times New Roman" w:hAnsi="Arial" w:cs="Arial"/>
          <w:sz w:val="20"/>
          <w:szCs w:val="20"/>
        </w:rPr>
        <w:t>Poslano:</w:t>
      </w:r>
    </w:p>
    <w:p w:rsidR="00021B51" w:rsidRPr="0025640A" w:rsidP="00021B51" w14:paraId="61C60B8E" w14:textId="77777777">
      <w:pPr>
        <w:numPr>
          <w:ilvl w:val="0"/>
          <w:numId w:val="32"/>
        </w:numPr>
        <w:spacing w:after="0"/>
        <w:ind w:left="567" w:hanging="283"/>
        <w:rPr>
          <w:rFonts w:ascii="Arial" w:eastAsia="Times New Roman" w:hAnsi="Arial" w:cs="Arial"/>
          <w:sz w:val="20"/>
          <w:szCs w:val="20"/>
        </w:rPr>
      </w:pPr>
      <w:r w:rsidRPr="0025640A">
        <w:rPr>
          <w:rFonts w:ascii="Arial" w:eastAsia="Times New Roman" w:hAnsi="Arial" w:cs="Arial"/>
          <w:sz w:val="20"/>
          <w:szCs w:val="20"/>
        </w:rPr>
        <w:t>naslovniku,</w:t>
      </w:r>
    </w:p>
    <w:p w:rsidR="00021B51" w:rsidRPr="0025640A" w:rsidP="00021B51" w14:paraId="05B63688" w14:textId="77777777">
      <w:pPr>
        <w:numPr>
          <w:ilvl w:val="0"/>
          <w:numId w:val="32"/>
        </w:numPr>
        <w:autoSpaceDE w:val="0"/>
        <w:autoSpaceDN w:val="0"/>
        <w:adjustRightInd w:val="0"/>
        <w:spacing w:after="0"/>
        <w:ind w:left="567" w:hanging="283"/>
        <w:jc w:val="both"/>
        <w:rPr>
          <w:rFonts w:ascii="Arial" w:hAnsi="Arial" w:cs="Arial"/>
          <w:iCs/>
          <w:sz w:val="20"/>
          <w:szCs w:val="20"/>
        </w:rPr>
      </w:pPr>
      <w:r w:rsidRPr="0025640A">
        <w:rPr>
          <w:rFonts w:ascii="Arial" w:hAnsi="Arial" w:cs="Arial"/>
          <w:iCs/>
          <w:sz w:val="20"/>
          <w:szCs w:val="20"/>
        </w:rPr>
        <w:t>Uprava Republike Slovenije za zaščito in reševanje.</w:t>
      </w:r>
    </w:p>
    <w:p w:rsidR="00021B51" w:rsidRPr="0025640A" w:rsidP="00021B51" w14:paraId="3A56C11E" w14:textId="77777777">
      <w:pPr>
        <w:spacing w:after="0"/>
        <w:rPr>
          <w:rFonts w:ascii="Arial" w:eastAsia="Times New Roman" w:hAnsi="Arial" w:cs="Arial"/>
          <w:sz w:val="20"/>
          <w:szCs w:val="20"/>
        </w:rPr>
      </w:pPr>
    </w:p>
    <w:p w:rsidR="00021B51" w:rsidRPr="0025640A" w:rsidP="00021B51" w14:paraId="2D3B8134" w14:textId="77777777">
      <w:pPr>
        <w:spacing w:after="0"/>
        <w:rPr>
          <w:rFonts w:ascii="Arial" w:eastAsia="Times New Roman" w:hAnsi="Arial" w:cs="Arial"/>
          <w:sz w:val="20"/>
          <w:szCs w:val="20"/>
        </w:rPr>
      </w:pPr>
    </w:p>
    <w:p w:rsidR="00021B51" w:rsidRPr="0025640A" w:rsidP="00021B51" w14:paraId="5ED8718B" w14:textId="77777777">
      <w:pPr>
        <w:spacing w:after="0"/>
        <w:rPr>
          <w:rFonts w:ascii="Arial" w:eastAsia="Times New Roman" w:hAnsi="Arial" w:cs="Arial"/>
          <w:sz w:val="20"/>
          <w:szCs w:val="20"/>
        </w:rPr>
      </w:pPr>
    </w:p>
    <w:p w:rsidR="00021B51" w:rsidRPr="0025640A" w:rsidP="00021B51" w14:paraId="3088D08B" w14:textId="77777777">
      <w:pPr>
        <w:spacing w:after="0"/>
        <w:rPr>
          <w:rFonts w:ascii="Arial" w:eastAsia="Times New Roman" w:hAnsi="Arial" w:cs="Arial"/>
          <w:sz w:val="20"/>
          <w:szCs w:val="20"/>
        </w:rPr>
      </w:pPr>
    </w:p>
    <w:p w:rsidR="00021B51" w:rsidRPr="0025640A" w:rsidP="00021B51" w14:paraId="0BB51F51" w14:textId="77777777">
      <w:pPr>
        <w:spacing w:after="0"/>
        <w:rPr>
          <w:rFonts w:ascii="Arial" w:eastAsia="Times New Roman" w:hAnsi="Arial" w:cs="Arial"/>
          <w:sz w:val="20"/>
          <w:szCs w:val="20"/>
        </w:rPr>
      </w:pPr>
    </w:p>
    <w:p w:rsidR="00021B51" w:rsidRPr="0025640A" w:rsidP="00021B51" w14:paraId="3E7F3075" w14:textId="77777777">
      <w:pPr>
        <w:spacing w:after="0"/>
        <w:rPr>
          <w:rFonts w:ascii="Arial" w:eastAsia="Times New Roman" w:hAnsi="Arial" w:cs="Arial"/>
          <w:sz w:val="20"/>
          <w:szCs w:val="20"/>
        </w:rPr>
      </w:pPr>
    </w:p>
    <w:p w:rsidR="00021B51" w:rsidRPr="0025640A" w:rsidP="00021B51" w14:paraId="3072BDAA" w14:textId="77777777">
      <w:pPr>
        <w:spacing w:after="0"/>
        <w:rPr>
          <w:rFonts w:ascii="Arial" w:eastAsia="Times New Roman" w:hAnsi="Arial" w:cs="Arial"/>
          <w:sz w:val="20"/>
          <w:szCs w:val="20"/>
        </w:rPr>
      </w:pPr>
    </w:p>
    <w:p w:rsidR="00021B51" w:rsidRPr="0025640A" w:rsidP="00021B51" w14:paraId="3CE2EF56" w14:textId="77777777">
      <w:pPr>
        <w:spacing w:after="0"/>
        <w:rPr>
          <w:rFonts w:ascii="Arial" w:eastAsia="Times New Roman" w:hAnsi="Arial" w:cs="Arial"/>
          <w:sz w:val="20"/>
          <w:szCs w:val="20"/>
        </w:rPr>
      </w:pPr>
    </w:p>
    <w:p w:rsidR="00021B51" w:rsidRPr="0025640A" w:rsidP="00021B51" w14:paraId="69048224" w14:textId="77777777">
      <w:pPr>
        <w:spacing w:after="0"/>
        <w:rPr>
          <w:rFonts w:ascii="Arial" w:eastAsia="Times New Roman" w:hAnsi="Arial" w:cs="Arial"/>
          <w:sz w:val="20"/>
          <w:szCs w:val="20"/>
        </w:rPr>
      </w:pPr>
    </w:p>
    <w:p w:rsidR="00021B51" w:rsidRPr="0025640A" w:rsidP="00021B51" w14:paraId="6D019F5A" w14:textId="77777777">
      <w:pPr>
        <w:spacing w:after="0"/>
        <w:rPr>
          <w:rFonts w:ascii="Arial" w:eastAsia="Times New Roman" w:hAnsi="Arial" w:cs="Arial"/>
          <w:sz w:val="20"/>
          <w:szCs w:val="20"/>
        </w:rPr>
      </w:pPr>
    </w:p>
    <w:p w:rsidR="00021B51" w:rsidRPr="0025640A" w:rsidP="00021B51" w14:paraId="724B3EB2" w14:textId="77777777">
      <w:pPr>
        <w:spacing w:after="0"/>
        <w:rPr>
          <w:rFonts w:ascii="Arial" w:eastAsia="Times New Roman" w:hAnsi="Arial" w:cs="Arial"/>
          <w:sz w:val="20"/>
          <w:szCs w:val="20"/>
        </w:rPr>
      </w:pPr>
    </w:p>
    <w:p w:rsidR="00021B51" w:rsidRPr="0025640A" w:rsidP="00021B51" w14:paraId="4BB12E5F" w14:textId="77777777">
      <w:pPr>
        <w:spacing w:after="0"/>
        <w:rPr>
          <w:rFonts w:ascii="Arial" w:eastAsia="Times New Roman" w:hAnsi="Arial" w:cs="Arial"/>
          <w:sz w:val="20"/>
          <w:szCs w:val="20"/>
        </w:rPr>
      </w:pPr>
    </w:p>
    <w:p w:rsidR="00021B51" w:rsidRPr="0025640A" w:rsidP="00021B51" w14:paraId="674CC827" w14:textId="77777777">
      <w:pPr>
        <w:spacing w:after="0"/>
        <w:rPr>
          <w:rFonts w:ascii="Arial" w:eastAsia="Times New Roman" w:hAnsi="Arial" w:cs="Arial"/>
          <w:sz w:val="20"/>
          <w:szCs w:val="20"/>
        </w:rPr>
      </w:pPr>
    </w:p>
    <w:p w:rsidR="00021B51" w:rsidRPr="0025640A" w:rsidP="00021B51" w14:paraId="07A7719D" w14:textId="77777777">
      <w:pPr>
        <w:spacing w:after="0"/>
        <w:rPr>
          <w:rFonts w:ascii="Arial" w:eastAsia="Times New Roman" w:hAnsi="Arial" w:cs="Arial"/>
          <w:sz w:val="20"/>
          <w:szCs w:val="20"/>
        </w:rPr>
      </w:pPr>
    </w:p>
    <w:p w:rsidR="00021B51" w:rsidRPr="0025640A" w:rsidP="00021B51" w14:paraId="3DBE47A9" w14:textId="77777777">
      <w:pPr>
        <w:spacing w:after="0"/>
        <w:rPr>
          <w:rFonts w:ascii="Arial" w:eastAsia="Times New Roman" w:hAnsi="Arial" w:cs="Arial"/>
          <w:sz w:val="20"/>
          <w:szCs w:val="20"/>
        </w:rPr>
      </w:pPr>
    </w:p>
    <w:p w:rsidR="00021B51" w:rsidRPr="0025640A" w:rsidP="00021B51" w14:paraId="47CFFE01" w14:textId="77777777">
      <w:pPr>
        <w:spacing w:after="0"/>
        <w:rPr>
          <w:rFonts w:ascii="Arial" w:eastAsia="Times New Roman" w:hAnsi="Arial" w:cs="Arial"/>
          <w:sz w:val="20"/>
          <w:szCs w:val="20"/>
        </w:rPr>
      </w:pPr>
    </w:p>
    <w:p w:rsidR="00021B51" w:rsidRPr="0025640A" w:rsidP="00021B51" w14:paraId="11503D84" w14:textId="77777777">
      <w:pPr>
        <w:spacing w:after="0"/>
        <w:rPr>
          <w:rFonts w:ascii="Arial" w:eastAsia="Times New Roman" w:hAnsi="Arial" w:cs="Arial"/>
          <w:sz w:val="20"/>
          <w:szCs w:val="20"/>
        </w:rPr>
      </w:pPr>
    </w:p>
    <w:p w:rsidR="00021B51" w:rsidRPr="0025640A" w:rsidP="00021B51" w14:paraId="4E549990" w14:textId="77777777">
      <w:pPr>
        <w:spacing w:after="0"/>
        <w:rPr>
          <w:rFonts w:ascii="Arial" w:eastAsia="Times New Roman" w:hAnsi="Arial" w:cs="Arial"/>
          <w:sz w:val="20"/>
          <w:szCs w:val="20"/>
        </w:rPr>
      </w:pPr>
    </w:p>
    <w:p w:rsidR="00021B51" w:rsidRPr="0025640A" w:rsidP="00021B51" w14:paraId="1E941463" w14:textId="77777777">
      <w:pPr>
        <w:spacing w:after="0"/>
        <w:rPr>
          <w:rFonts w:ascii="Arial" w:eastAsia="Times New Roman" w:hAnsi="Arial" w:cs="Arial"/>
          <w:sz w:val="20"/>
          <w:szCs w:val="20"/>
        </w:rPr>
      </w:pPr>
    </w:p>
    <w:p w:rsidR="00021B51" w:rsidRPr="0025640A" w:rsidP="00021B51" w14:paraId="31DEE319" w14:textId="77777777">
      <w:pPr>
        <w:spacing w:after="0"/>
        <w:rPr>
          <w:rFonts w:ascii="Arial" w:eastAsia="Times New Roman" w:hAnsi="Arial" w:cs="Arial"/>
          <w:sz w:val="20"/>
          <w:szCs w:val="20"/>
        </w:rPr>
      </w:pPr>
    </w:p>
    <w:p w:rsidR="00021B51" w:rsidP="00021B51" w14:paraId="4EBAF459" w14:textId="77777777">
      <w:pPr>
        <w:spacing w:after="0"/>
        <w:rPr>
          <w:rFonts w:ascii="Arial" w:eastAsia="Times New Roman" w:hAnsi="Arial" w:cs="Arial"/>
          <w:sz w:val="20"/>
          <w:szCs w:val="20"/>
        </w:rPr>
      </w:pPr>
    </w:p>
    <w:p w:rsidR="00021B51" w:rsidRPr="0025640A" w:rsidP="00021B51" w14:paraId="753CD1FF" w14:textId="77777777">
      <w:pPr>
        <w:spacing w:after="0"/>
        <w:rPr>
          <w:rFonts w:ascii="Arial" w:eastAsia="Times New Roman" w:hAnsi="Arial" w:cs="Arial"/>
          <w:sz w:val="20"/>
          <w:szCs w:val="20"/>
        </w:rPr>
      </w:pPr>
    </w:p>
    <w:p w:rsidR="00021B51" w:rsidRPr="0025640A" w:rsidP="00021B51" w14:paraId="39511168" w14:textId="77777777">
      <w:pPr>
        <w:spacing w:after="0"/>
        <w:rPr>
          <w:rFonts w:ascii="Arial" w:eastAsia="Times New Roman" w:hAnsi="Arial" w:cs="Arial"/>
          <w:sz w:val="20"/>
          <w:szCs w:val="20"/>
        </w:rPr>
      </w:pPr>
      <w:r w:rsidRPr="0025640A">
        <w:rPr>
          <w:rFonts w:ascii="Arial" w:eastAsia="Times New Roman" w:hAnsi="Arial" w:cs="Arial"/>
          <w:sz w:val="20"/>
          <w:szCs w:val="20"/>
        </w:rPr>
        <w:t>OBRAZLOŽITEV</w:t>
      </w:r>
    </w:p>
    <w:p w:rsidR="00021B51" w:rsidRPr="0025640A" w:rsidP="00021B51" w14:paraId="7615A0AA" w14:textId="77777777">
      <w:pPr>
        <w:spacing w:after="0"/>
        <w:rPr>
          <w:rFonts w:ascii="Arial" w:eastAsia="Times New Roman" w:hAnsi="Arial" w:cs="Arial"/>
          <w:sz w:val="20"/>
          <w:szCs w:val="20"/>
        </w:rPr>
      </w:pPr>
    </w:p>
    <w:p w:rsidR="00021B51" w:rsidRPr="0025640A" w:rsidP="00021B51" w14:paraId="36C18A73" w14:textId="4E31EB3E">
      <w:pPr>
        <w:pStyle w:val="tevilnatoka"/>
        <w:shd w:val="clear" w:color="auto" w:fill="FFFFFF"/>
        <w:spacing w:before="0" w:beforeAutospacing="0" w:after="0" w:afterAutospacing="0" w:line="276" w:lineRule="auto"/>
        <w:jc w:val="both"/>
        <w:rPr>
          <w:rFonts w:ascii="Arial" w:eastAsia="Times New Roman" w:hAnsi="Arial" w:cs="Arial"/>
          <w:sz w:val="20"/>
          <w:szCs w:val="20"/>
        </w:rPr>
      </w:pPr>
      <w:r w:rsidRPr="0025640A">
        <w:rPr>
          <w:rFonts w:ascii="Arial" w:hAnsi="Arial" w:cs="Arial"/>
          <w:color w:val="000000"/>
          <w:spacing w:val="-7"/>
          <w:sz w:val="20"/>
          <w:szCs w:val="20"/>
        </w:rPr>
        <w:t xml:space="preserve">Glede na dinamično meteorološko in hidrološko situacijo v mesecu juliju </w:t>
      </w:r>
      <w:r w:rsidRPr="0025640A">
        <w:rPr>
          <w:rFonts w:ascii="Arial" w:hAnsi="Arial" w:cs="Arial"/>
          <w:color w:val="000000"/>
          <w:spacing w:val="-7"/>
          <w:sz w:val="20"/>
          <w:szCs w:val="20"/>
        </w:rPr>
        <w:t>in</w:t>
      </w:r>
      <w:r w:rsidR="004A0360">
        <w:rPr>
          <w:rFonts w:ascii="Arial" w:hAnsi="Arial" w:cs="Arial"/>
          <w:color w:val="000000"/>
          <w:spacing w:val="-7"/>
          <w:sz w:val="20"/>
          <w:szCs w:val="20"/>
        </w:rPr>
        <w:t>avgustu</w:t>
      </w:r>
      <w:r w:rsidR="004A0360">
        <w:rPr>
          <w:rFonts w:ascii="Arial" w:hAnsi="Arial" w:cs="Arial"/>
          <w:color w:val="000000"/>
          <w:spacing w:val="-7"/>
          <w:sz w:val="20"/>
          <w:szCs w:val="20"/>
        </w:rPr>
        <w:t xml:space="preserve"> </w:t>
      </w:r>
      <w:r w:rsidRPr="0025640A">
        <w:rPr>
          <w:rFonts w:ascii="Arial" w:hAnsi="Arial" w:cs="Arial"/>
          <w:color w:val="000000"/>
          <w:spacing w:val="-7"/>
          <w:sz w:val="20"/>
          <w:szCs w:val="20"/>
        </w:rPr>
        <w:t xml:space="preserve"> v obliki neurij v </w:t>
      </w:r>
      <w:r w:rsidRPr="0025640A">
        <w:rPr>
          <w:rFonts w:ascii="Arial" w:hAnsi="Arial" w:cs="Arial"/>
          <w:sz w:val="20"/>
          <w:szCs w:val="20"/>
        </w:rPr>
        <w:t>času od 12. 7. – 13. 7. 2023, 17. 7. – 25. 7. 2023 ter 26. 7 do 3. 8. 2023</w:t>
      </w:r>
      <w:r w:rsidRPr="0025640A">
        <w:rPr>
          <w:rFonts w:ascii="Arial" w:hAnsi="Arial" w:cs="Arial"/>
          <w:color w:val="000000"/>
          <w:spacing w:val="-7"/>
          <w:sz w:val="20"/>
          <w:szCs w:val="20"/>
        </w:rPr>
        <w:t xml:space="preserve"> so bile zaradi močnega neurja z dolgotrajnimi nalivi, močnim vetrom, točo, poplavljanjem hudournikov in zemeljskimi plazovi, </w:t>
      </w:r>
      <w:r w:rsidRPr="0025640A">
        <w:rPr>
          <w:rFonts w:ascii="Arial" w:eastAsia="Times New Roman" w:hAnsi="Arial" w:cs="Arial"/>
          <w:sz w:val="20"/>
          <w:szCs w:val="20"/>
        </w:rPr>
        <w:t xml:space="preserve">ki je povzročilo veliko gmotno škodo na stvareh in velike intervencijske stroške reševalnih sestavov ob neposrednem, večdnevnem izvajanju najnujnejših nalog zaščite, reševanja in pomoči ter druge neposredne podpore prizadetim ob neurjih.  </w:t>
      </w:r>
    </w:p>
    <w:p w:rsidR="00021B51" w:rsidRPr="0025640A" w:rsidP="00021B51" w14:paraId="39E93ECF" w14:textId="77777777">
      <w:pPr>
        <w:pStyle w:val="tevilnatoka"/>
        <w:shd w:val="clear" w:color="auto" w:fill="FFFFFF"/>
        <w:spacing w:before="0" w:beforeAutospacing="0" w:after="0" w:afterAutospacing="0" w:line="276" w:lineRule="auto"/>
        <w:jc w:val="both"/>
        <w:rPr>
          <w:rFonts w:ascii="Arial" w:eastAsia="Times New Roman" w:hAnsi="Arial" w:cs="Arial"/>
          <w:sz w:val="20"/>
          <w:szCs w:val="20"/>
        </w:rPr>
      </w:pPr>
    </w:p>
    <w:p w:rsidR="00021B51" w:rsidRPr="0025640A" w:rsidP="00021B51" w14:paraId="441B6DA8" w14:textId="77777777">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25640A">
        <w:rPr>
          <w:rFonts w:ascii="Arial" w:hAnsi="Arial" w:cs="Arial"/>
          <w:color w:val="000000"/>
          <w:sz w:val="20"/>
          <w:szCs w:val="20"/>
        </w:rPr>
        <w:t xml:space="preserve">Zaščita je obsegala organizacijske, tehnične in druge ukrepe ter uporabo tehničnih in drugih sredstev za neposredno osebno in skupinsko zaščito ljudi, živali, premoženja, kulturne dediščine ter okolja pred posledicami navedene naravne nesreče. </w:t>
      </w:r>
    </w:p>
    <w:p w:rsidR="00021B51" w:rsidRPr="0025640A" w:rsidP="00021B51" w14:paraId="6B4A936E" w14:textId="77777777">
      <w:pPr>
        <w:pStyle w:val="tevilnatoka"/>
        <w:shd w:val="clear" w:color="auto" w:fill="FFFFFF"/>
        <w:spacing w:before="0" w:beforeAutospacing="0" w:after="0" w:afterAutospacing="0" w:line="276" w:lineRule="auto"/>
        <w:jc w:val="both"/>
        <w:rPr>
          <w:rFonts w:ascii="Arial" w:hAnsi="Arial" w:cs="Arial"/>
          <w:color w:val="000000"/>
          <w:sz w:val="20"/>
          <w:szCs w:val="20"/>
        </w:rPr>
      </w:pPr>
    </w:p>
    <w:p w:rsidR="00021B51" w:rsidRPr="0025640A" w:rsidP="00021B51" w14:paraId="2706D527" w14:textId="77777777">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25640A">
        <w:rPr>
          <w:rFonts w:ascii="Arial" w:hAnsi="Arial" w:cs="Arial"/>
          <w:color w:val="000000"/>
          <w:sz w:val="20"/>
          <w:szCs w:val="20"/>
        </w:rPr>
        <w:t xml:space="preserve">Reševanje je obsegalo ukrepe in postopke za reševanje ljudi, katerih življenja ali zdravje je bilo ogroženo, reševanje živali, premoženja ter kulturne dediščine pred posledicami te nesreče. </w:t>
      </w:r>
    </w:p>
    <w:p w:rsidR="00021B51" w:rsidRPr="0025640A" w:rsidP="00021B51" w14:paraId="4C2C0C1D" w14:textId="77777777">
      <w:pPr>
        <w:pStyle w:val="tevilnatoka"/>
        <w:shd w:val="clear" w:color="auto" w:fill="FFFFFF"/>
        <w:spacing w:before="0" w:beforeAutospacing="0" w:after="0" w:afterAutospacing="0" w:line="276" w:lineRule="auto"/>
        <w:jc w:val="both"/>
        <w:rPr>
          <w:rFonts w:ascii="Arial" w:hAnsi="Arial" w:cs="Arial"/>
          <w:color w:val="000000"/>
          <w:sz w:val="20"/>
          <w:szCs w:val="20"/>
        </w:rPr>
      </w:pPr>
    </w:p>
    <w:p w:rsidR="00021B51" w:rsidRPr="0025640A" w:rsidP="00021B51" w14:paraId="50D9914C" w14:textId="77777777">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25640A">
        <w:rPr>
          <w:rFonts w:ascii="Arial" w:hAnsi="Arial" w:cs="Arial"/>
          <w:color w:val="000000"/>
          <w:sz w:val="20"/>
          <w:szCs w:val="20"/>
        </w:rPr>
        <w:t xml:space="preserve">Pomoč je obsegala ukrepe in storitve strokovnjakov, reševalnih enot in služb, uporabo zaščitne in reševalne opreme ter sredstev pomoči. </w:t>
      </w:r>
    </w:p>
    <w:p w:rsidR="00021B51" w:rsidRPr="0025640A" w:rsidP="00021B51" w14:paraId="45A7E581" w14:textId="77777777">
      <w:pPr>
        <w:pStyle w:val="tevilnatoka"/>
        <w:shd w:val="clear" w:color="auto" w:fill="FFFFFF"/>
        <w:spacing w:before="0" w:beforeAutospacing="0" w:after="0" w:afterAutospacing="0" w:line="276" w:lineRule="auto"/>
        <w:jc w:val="both"/>
        <w:rPr>
          <w:rFonts w:ascii="Arial" w:hAnsi="Arial" w:cs="Arial"/>
          <w:color w:val="000000"/>
          <w:sz w:val="20"/>
          <w:szCs w:val="20"/>
        </w:rPr>
      </w:pPr>
    </w:p>
    <w:p w:rsidR="00021B51" w:rsidRPr="0025640A" w:rsidP="00021B51" w14:paraId="551C57FC" w14:textId="77777777">
      <w:pPr>
        <w:jc w:val="both"/>
        <w:rPr>
          <w:rFonts w:ascii="Arial" w:hAnsi="Arial" w:cs="Arial"/>
          <w:color w:val="000000"/>
          <w:spacing w:val="-7"/>
          <w:sz w:val="20"/>
          <w:szCs w:val="20"/>
          <w:lang w:eastAsia="sl-SI"/>
        </w:rPr>
      </w:pPr>
      <w:r w:rsidRPr="0025640A">
        <w:rPr>
          <w:rFonts w:ascii="Arial" w:hAnsi="Arial" w:cs="Arial"/>
          <w:color w:val="000000"/>
          <w:spacing w:val="-1"/>
          <w:sz w:val="20"/>
          <w:szCs w:val="20"/>
        </w:rPr>
        <w:t xml:space="preserve">Na podlagi podatkov Gasilske zveze Slovenije, Združenja slovenskih poklicnih gasilcev in Gasilske brigade Ljubljana, je Uprava Republike Slovenije za zaščito in reševanje pripravila zbirno tabelo </w:t>
      </w:r>
      <w:r w:rsidRPr="0025640A">
        <w:rPr>
          <w:rFonts w:ascii="Arial" w:hAnsi="Arial" w:cs="Arial"/>
          <w:color w:val="000000"/>
          <w:spacing w:val="-7"/>
          <w:sz w:val="20"/>
          <w:szCs w:val="20"/>
          <w:lang w:eastAsia="sl-SI"/>
        </w:rPr>
        <w:t>ocenjenih upravičenih intervencijskih stroškov</w:t>
      </w:r>
      <w:r>
        <w:rPr>
          <w:rFonts w:ascii="Arial" w:hAnsi="Arial" w:cs="Arial"/>
          <w:color w:val="000000"/>
          <w:spacing w:val="-7"/>
          <w:sz w:val="20"/>
          <w:szCs w:val="20"/>
          <w:lang w:eastAsia="sl-SI"/>
        </w:rPr>
        <w:t xml:space="preserve"> v prilogi</w:t>
      </w:r>
      <w:r w:rsidRPr="0025640A">
        <w:rPr>
          <w:rFonts w:ascii="Arial" w:hAnsi="Arial" w:cs="Arial"/>
          <w:color w:val="000000"/>
          <w:spacing w:val="-7"/>
          <w:sz w:val="20"/>
          <w:szCs w:val="20"/>
          <w:lang w:eastAsia="sl-SI"/>
        </w:rPr>
        <w:t xml:space="preserve">. </w:t>
      </w:r>
    </w:p>
    <w:p w:rsidR="00021B51" w:rsidP="00021B51" w14:paraId="3B683B62" w14:textId="3DC0C6CB">
      <w:pPr>
        <w:spacing w:after="0"/>
        <w:jc w:val="both"/>
        <w:rPr>
          <w:rFonts w:ascii="Arial" w:hAnsi="Arial" w:cs="Arial"/>
          <w:color w:val="000000"/>
          <w:spacing w:val="-7"/>
          <w:sz w:val="20"/>
          <w:szCs w:val="20"/>
          <w:lang w:eastAsia="sl-SI"/>
        </w:rPr>
      </w:pPr>
      <w:r w:rsidRPr="0025640A">
        <w:rPr>
          <w:rFonts w:ascii="Arial" w:hAnsi="Arial" w:cs="Arial"/>
          <w:color w:val="000000"/>
          <w:spacing w:val="-7"/>
          <w:sz w:val="20"/>
          <w:szCs w:val="20"/>
          <w:lang w:eastAsia="sl-SI"/>
        </w:rPr>
        <w:t>Vlada Republike Slovenije bo v skladu s 116. a členom Zakona o varstvu pred naravnimi in drugimi nesrečami (Uradni list RS, št. </w:t>
      </w:r>
      <w:hyperlink r:id="rId6" w:tgtFrame="_blank" w:tooltip="Zakon o varstvu pred naravnimi in drugimi nesrečami (uradno prečiščeno besedilo)" w:history="1">
        <w:r w:rsidRPr="0025640A">
          <w:rPr>
            <w:rFonts w:ascii="Arial" w:hAnsi="Arial" w:cs="Arial"/>
            <w:color w:val="000000"/>
            <w:spacing w:val="-7"/>
            <w:sz w:val="20"/>
            <w:szCs w:val="20"/>
            <w:lang w:eastAsia="sl-SI"/>
          </w:rPr>
          <w:t>51/06</w:t>
        </w:r>
      </w:hyperlink>
      <w:r w:rsidRPr="0025640A">
        <w:rPr>
          <w:rFonts w:ascii="Arial" w:hAnsi="Arial" w:cs="Arial"/>
          <w:color w:val="000000"/>
          <w:spacing w:val="-7"/>
          <w:sz w:val="20"/>
          <w:szCs w:val="20"/>
          <w:lang w:eastAsia="sl-SI"/>
        </w:rPr>
        <w:t> – uradno prečiščeno besedilo, </w:t>
      </w:r>
      <w:hyperlink r:id="rId7" w:tgtFrame="_blank" w:tooltip="Zakon o spremembah in dopolnitvah Zakona o varstvu pred naravnimi in drugimi nesrečami" w:history="1">
        <w:r w:rsidRPr="0025640A">
          <w:rPr>
            <w:rFonts w:ascii="Arial" w:hAnsi="Arial" w:cs="Arial"/>
            <w:color w:val="000000"/>
            <w:spacing w:val="-7"/>
            <w:sz w:val="20"/>
            <w:szCs w:val="20"/>
            <w:lang w:eastAsia="sl-SI"/>
          </w:rPr>
          <w:t>97/10</w:t>
        </w:r>
      </w:hyperlink>
      <w:r w:rsidRPr="0025640A">
        <w:rPr>
          <w:rFonts w:ascii="Arial" w:hAnsi="Arial" w:cs="Arial"/>
          <w:color w:val="000000"/>
          <w:spacing w:val="-7"/>
          <w:sz w:val="20"/>
          <w:szCs w:val="20"/>
          <w:lang w:eastAsia="sl-SI"/>
        </w:rPr>
        <w:t>, </w:t>
      </w:r>
      <w:hyperlink r:id="rId8" w:tgtFrame="_blank" w:tooltip="Zakon o nevladnih organizacijah" w:history="1">
        <w:r w:rsidRPr="0025640A">
          <w:rPr>
            <w:rFonts w:ascii="Arial" w:hAnsi="Arial" w:cs="Arial"/>
            <w:color w:val="000000"/>
            <w:spacing w:val="-7"/>
            <w:sz w:val="20"/>
            <w:szCs w:val="20"/>
            <w:lang w:eastAsia="sl-SI"/>
          </w:rPr>
          <w:t>21/18</w:t>
        </w:r>
      </w:hyperlink>
      <w:r w:rsidRPr="0025640A">
        <w:rPr>
          <w:rFonts w:ascii="Arial" w:hAnsi="Arial" w:cs="Arial"/>
          <w:color w:val="000000"/>
          <w:spacing w:val="-7"/>
          <w:sz w:val="20"/>
          <w:szCs w:val="20"/>
          <w:lang w:eastAsia="sl-SI"/>
        </w:rPr>
        <w:t xml:space="preserve"> – </w:t>
      </w:r>
      <w:r w:rsidRPr="0025640A">
        <w:rPr>
          <w:rFonts w:ascii="Arial" w:hAnsi="Arial" w:cs="Arial"/>
          <w:color w:val="000000"/>
          <w:spacing w:val="-7"/>
          <w:sz w:val="20"/>
          <w:szCs w:val="20"/>
          <w:lang w:eastAsia="sl-SI"/>
        </w:rPr>
        <w:t>ZNOrg</w:t>
      </w:r>
      <w:r w:rsidRPr="0025640A">
        <w:rPr>
          <w:rFonts w:ascii="Arial" w:hAnsi="Arial" w:cs="Arial"/>
          <w:color w:val="000000"/>
          <w:spacing w:val="-7"/>
          <w:sz w:val="20"/>
          <w:szCs w:val="20"/>
          <w:lang w:eastAsia="sl-SI"/>
        </w:rPr>
        <w:t xml:space="preserve"> in </w:t>
      </w:r>
      <w:hyperlink r:id="rId9" w:tgtFrame="_blank" w:tooltip="Zakon o spremembi in dopolnitvi Zakona o varstvu pred naravnimi in drugimi nesrečami" w:history="1">
        <w:r w:rsidRPr="0025640A">
          <w:rPr>
            <w:rFonts w:ascii="Arial" w:hAnsi="Arial" w:cs="Arial"/>
            <w:color w:val="000000"/>
            <w:spacing w:val="-7"/>
            <w:sz w:val="20"/>
            <w:szCs w:val="20"/>
            <w:lang w:eastAsia="sl-SI"/>
          </w:rPr>
          <w:t>117/22</w:t>
        </w:r>
      </w:hyperlink>
      <w:r w:rsidRPr="0025640A">
        <w:rPr>
          <w:rFonts w:ascii="Arial" w:hAnsi="Arial" w:cs="Arial"/>
          <w:color w:val="000000"/>
          <w:spacing w:val="-7"/>
          <w:sz w:val="20"/>
          <w:szCs w:val="20"/>
          <w:lang w:eastAsia="sl-SI"/>
        </w:rPr>
        <w:t>, v nadaljevanju ZVNDN) gasilskim enotam namenila do</w:t>
      </w:r>
      <w:r w:rsidRPr="0025640A">
        <w:rPr>
          <w:rFonts w:ascii="Arial" w:hAnsi="Arial" w:cs="Arial"/>
          <w:sz w:val="20"/>
          <w:szCs w:val="20"/>
        </w:rPr>
        <w:t xml:space="preserve"> </w:t>
      </w:r>
      <w:r w:rsidRPr="0025640A">
        <w:rPr>
          <w:rFonts w:ascii="Arial" w:hAnsi="Arial" w:cs="Arial"/>
          <w:bCs/>
          <w:color w:val="000000"/>
          <w:sz w:val="20"/>
          <w:szCs w:val="20"/>
        </w:rPr>
        <w:t>2.564.215,45</w:t>
      </w:r>
      <w:r w:rsidRPr="0025640A">
        <w:rPr>
          <w:rFonts w:ascii="Arial" w:hAnsi="Arial" w:cs="Arial"/>
          <w:sz w:val="20"/>
          <w:szCs w:val="20"/>
        </w:rPr>
        <w:t xml:space="preserve"> evra</w:t>
      </w:r>
      <w:r w:rsidRPr="0025640A">
        <w:rPr>
          <w:rFonts w:ascii="Arial" w:hAnsi="Arial" w:cs="Arial"/>
          <w:color w:val="000000"/>
          <w:spacing w:val="-7"/>
          <w:sz w:val="20"/>
          <w:szCs w:val="20"/>
          <w:lang w:eastAsia="sl-SI"/>
        </w:rPr>
        <w:t xml:space="preserve"> pomoči za pokritje upravičenih intervencijskih stroškov</w:t>
      </w:r>
      <w:r>
        <w:rPr>
          <w:rFonts w:ascii="Arial" w:hAnsi="Arial" w:cs="Arial"/>
          <w:color w:val="000000"/>
          <w:spacing w:val="-7"/>
          <w:sz w:val="20"/>
          <w:szCs w:val="20"/>
          <w:lang w:eastAsia="sl-SI"/>
        </w:rPr>
        <w:t xml:space="preserve"> in sicer:</w:t>
      </w:r>
    </w:p>
    <w:p w:rsidR="00543454" w:rsidP="00543454" w14:paraId="0645A054" w14:textId="1E31FE02">
      <w:pPr>
        <w:pStyle w:val="ListParagraph"/>
        <w:numPr>
          <w:ilvl w:val="0"/>
          <w:numId w:val="36"/>
        </w:numPr>
        <w:spacing w:after="0" w:line="260" w:lineRule="exact"/>
        <w:ind w:left="772" w:right="57" w:hanging="426"/>
        <w:jc w:val="both"/>
        <w:rPr>
          <w:rFonts w:ascii="Arial" w:hAnsi="Arial" w:cs="Arial"/>
          <w:sz w:val="20"/>
          <w:szCs w:val="20"/>
        </w:rPr>
      </w:pPr>
      <w:r>
        <w:rPr>
          <w:rFonts w:ascii="Arial" w:hAnsi="Arial" w:cs="Arial"/>
          <w:sz w:val="20"/>
          <w:szCs w:val="20"/>
        </w:rPr>
        <w:t xml:space="preserve">za prostovoljne gasilske enote Gasilski zvezi Slovenije </w:t>
      </w:r>
      <w:r w:rsidR="006C2BB6">
        <w:rPr>
          <w:rFonts w:ascii="Arial" w:hAnsi="Arial" w:cs="Arial"/>
          <w:sz w:val="20"/>
          <w:szCs w:val="20"/>
        </w:rPr>
        <w:t xml:space="preserve">v višini </w:t>
      </w:r>
      <w:r>
        <w:rPr>
          <w:rFonts w:ascii="Arial" w:hAnsi="Arial" w:cs="Arial"/>
          <w:sz w:val="20"/>
          <w:szCs w:val="20"/>
        </w:rPr>
        <w:t>2.325.773,44 evra,</w:t>
      </w:r>
    </w:p>
    <w:p w:rsidR="00543454" w:rsidP="00543454" w14:paraId="38245D54" w14:textId="33672F05">
      <w:pPr>
        <w:pStyle w:val="ListParagraph"/>
        <w:numPr>
          <w:ilvl w:val="0"/>
          <w:numId w:val="36"/>
        </w:numPr>
        <w:spacing w:after="0" w:line="260" w:lineRule="exact"/>
        <w:ind w:left="772" w:right="57" w:hanging="426"/>
        <w:jc w:val="both"/>
        <w:rPr>
          <w:rFonts w:ascii="Arial" w:hAnsi="Arial" w:cs="Arial"/>
          <w:sz w:val="20"/>
          <w:szCs w:val="20"/>
        </w:rPr>
      </w:pPr>
      <w:r>
        <w:rPr>
          <w:rFonts w:ascii="Arial" w:hAnsi="Arial" w:cs="Arial"/>
          <w:sz w:val="20"/>
          <w:szCs w:val="20"/>
        </w:rPr>
        <w:t>za poklicne gasilske enote Združenju slovenskih poklicnih gasilcev</w:t>
      </w:r>
      <w:r w:rsidR="006C2BB6">
        <w:rPr>
          <w:rFonts w:ascii="Arial" w:hAnsi="Arial" w:cs="Arial"/>
          <w:sz w:val="20"/>
          <w:szCs w:val="20"/>
        </w:rPr>
        <w:t xml:space="preserve"> v višini</w:t>
      </w:r>
      <w:r>
        <w:rPr>
          <w:rFonts w:ascii="Arial" w:hAnsi="Arial" w:cs="Arial"/>
          <w:sz w:val="20"/>
          <w:szCs w:val="20"/>
        </w:rPr>
        <w:t xml:space="preserve"> 235.032,48 evra</w:t>
      </w:r>
      <w:r w:rsidR="006C2BB6">
        <w:rPr>
          <w:rFonts w:ascii="Arial" w:hAnsi="Arial" w:cs="Arial"/>
          <w:sz w:val="20"/>
          <w:szCs w:val="20"/>
        </w:rPr>
        <w:t>,</w:t>
      </w:r>
      <w:r>
        <w:rPr>
          <w:rFonts w:ascii="Arial" w:hAnsi="Arial" w:cs="Arial"/>
          <w:sz w:val="20"/>
          <w:szCs w:val="20"/>
        </w:rPr>
        <w:t xml:space="preserve"> </w:t>
      </w:r>
    </w:p>
    <w:p w:rsidR="00543454" w:rsidP="00543454" w14:paraId="661D3CCD" w14:textId="22B3DD25">
      <w:pPr>
        <w:pStyle w:val="ListParagraph"/>
        <w:numPr>
          <w:ilvl w:val="0"/>
          <w:numId w:val="36"/>
        </w:numPr>
        <w:spacing w:after="0" w:line="260" w:lineRule="exact"/>
        <w:ind w:left="772" w:right="57" w:hanging="426"/>
        <w:jc w:val="both"/>
        <w:rPr>
          <w:rFonts w:ascii="Arial" w:hAnsi="Arial" w:cs="Arial"/>
          <w:sz w:val="20"/>
          <w:szCs w:val="20"/>
        </w:rPr>
      </w:pPr>
      <w:r>
        <w:rPr>
          <w:rFonts w:ascii="Arial" w:hAnsi="Arial" w:cs="Arial"/>
          <w:sz w:val="20"/>
          <w:szCs w:val="20"/>
        </w:rPr>
        <w:t xml:space="preserve">Gasilski brigadi Ljubljana </w:t>
      </w:r>
      <w:r w:rsidR="006C2BB6">
        <w:rPr>
          <w:rFonts w:ascii="Arial" w:hAnsi="Arial" w:cs="Arial"/>
          <w:sz w:val="20"/>
          <w:szCs w:val="20"/>
        </w:rPr>
        <w:t>v višini 3.</w:t>
      </w:r>
      <w:r>
        <w:rPr>
          <w:rFonts w:ascii="Arial" w:hAnsi="Arial" w:cs="Arial"/>
          <w:sz w:val="20"/>
          <w:szCs w:val="20"/>
        </w:rPr>
        <w:t>409,53 evra.</w:t>
      </w:r>
    </w:p>
    <w:p w:rsidR="00543454" w:rsidRPr="00E6612F" w:rsidP="00543454" w14:paraId="07C9713A" w14:textId="77777777">
      <w:pPr>
        <w:pStyle w:val="ListParagraph"/>
        <w:spacing w:after="0" w:line="260" w:lineRule="exact"/>
        <w:ind w:left="772" w:right="57"/>
        <w:jc w:val="both"/>
        <w:rPr>
          <w:rFonts w:ascii="Arial" w:hAnsi="Arial" w:cs="Arial"/>
          <w:sz w:val="20"/>
          <w:szCs w:val="20"/>
        </w:rPr>
      </w:pPr>
    </w:p>
    <w:p w:rsidR="00021B51" w:rsidRPr="0025640A" w:rsidP="00021B51" w14:paraId="2C8550EB" w14:textId="3E02DE3E">
      <w:pPr>
        <w:jc w:val="both"/>
        <w:rPr>
          <w:rFonts w:ascii="Arial" w:hAnsi="Arial" w:cs="Arial"/>
          <w:color w:val="000000"/>
          <w:spacing w:val="-7"/>
          <w:sz w:val="20"/>
          <w:szCs w:val="20"/>
          <w:lang w:eastAsia="sl-SI"/>
        </w:rPr>
      </w:pPr>
      <w:r>
        <w:rPr>
          <w:rFonts w:ascii="Arial" w:hAnsi="Arial" w:cs="Arial"/>
          <w:color w:val="000000"/>
          <w:spacing w:val="-7"/>
          <w:sz w:val="20"/>
          <w:szCs w:val="20"/>
          <w:lang w:eastAsia="sl-SI"/>
        </w:rPr>
        <w:t>V skladu s prvim</w:t>
      </w:r>
      <w:r w:rsidR="00543454">
        <w:rPr>
          <w:rFonts w:ascii="Arial" w:hAnsi="Arial" w:cs="Arial"/>
          <w:color w:val="000000"/>
          <w:spacing w:val="-7"/>
          <w:sz w:val="20"/>
          <w:szCs w:val="20"/>
          <w:lang w:eastAsia="sl-SI"/>
        </w:rPr>
        <w:t xml:space="preserve"> odstavkom 116.a člena Zakona o varstvu pred naravnimi in drugimi nesrečami</w:t>
      </w:r>
      <w:r>
        <w:rPr>
          <w:rFonts w:ascii="Arial" w:hAnsi="Arial" w:cs="Arial"/>
          <w:color w:val="000000"/>
          <w:spacing w:val="-7"/>
          <w:sz w:val="20"/>
          <w:szCs w:val="20"/>
          <w:lang w:eastAsia="sl-SI"/>
        </w:rPr>
        <w:t xml:space="preserve"> se namreč  stroški društev in drugih nevladnih organizacij</w:t>
      </w:r>
      <w:r w:rsidRPr="0025640A">
        <w:rPr>
          <w:rFonts w:ascii="Arial" w:hAnsi="Arial" w:cs="Arial"/>
          <w:color w:val="000000"/>
          <w:spacing w:val="-7"/>
          <w:sz w:val="20"/>
          <w:szCs w:val="20"/>
          <w:lang w:eastAsia="sl-SI"/>
        </w:rPr>
        <w:t>, ki opravlja</w:t>
      </w:r>
      <w:r>
        <w:rPr>
          <w:rFonts w:ascii="Arial" w:hAnsi="Arial" w:cs="Arial"/>
          <w:color w:val="000000"/>
          <w:spacing w:val="-7"/>
          <w:sz w:val="20"/>
          <w:szCs w:val="20"/>
          <w:lang w:eastAsia="sl-SI"/>
        </w:rPr>
        <w:t>jo</w:t>
      </w:r>
      <w:r w:rsidRPr="0025640A">
        <w:rPr>
          <w:rFonts w:ascii="Arial" w:hAnsi="Arial" w:cs="Arial"/>
          <w:color w:val="000000"/>
          <w:spacing w:val="-7"/>
          <w:sz w:val="20"/>
          <w:szCs w:val="20"/>
          <w:lang w:eastAsia="sl-SI"/>
        </w:rPr>
        <w:t xml:space="preserve"> naloge zaščite, reševanja in pomoči, nastali med intervencijo, ki je bila izvedena na podlagi državnega načrta zaščite in reševanja oziroma na podlagi odločitve poveljnika Civilne zaščite Republike Slovenije, se krijejo iz proračuna Repub</w:t>
      </w:r>
      <w:r>
        <w:rPr>
          <w:rFonts w:ascii="Arial" w:hAnsi="Arial" w:cs="Arial"/>
          <w:color w:val="000000"/>
          <w:spacing w:val="-7"/>
          <w:sz w:val="20"/>
          <w:szCs w:val="20"/>
          <w:lang w:eastAsia="sl-SI"/>
        </w:rPr>
        <w:t>like Slovenije. V mesecu juliju</w:t>
      </w:r>
      <w:r>
        <w:rPr>
          <w:rFonts w:ascii="Arial" w:hAnsi="Arial" w:cs="Arial"/>
          <w:color w:val="000000"/>
          <w:spacing w:val="-7"/>
          <w:sz w:val="20"/>
          <w:szCs w:val="20"/>
          <w:lang w:eastAsia="sl-SI"/>
        </w:rPr>
        <w:t xml:space="preserve"> </w:t>
      </w:r>
      <w:r>
        <w:rPr>
          <w:rFonts w:ascii="Arial" w:hAnsi="Arial" w:cs="Arial"/>
          <w:color w:val="000000"/>
          <w:spacing w:val="-7"/>
          <w:sz w:val="20"/>
          <w:szCs w:val="20"/>
          <w:lang w:eastAsia="sl-SI"/>
        </w:rPr>
        <w:t xml:space="preserve"> in začetku avgusta 2023 </w:t>
      </w:r>
      <w:r w:rsidRPr="0025640A">
        <w:rPr>
          <w:rFonts w:ascii="Arial" w:hAnsi="Arial" w:cs="Arial"/>
          <w:color w:val="000000"/>
          <w:spacing w:val="-7"/>
          <w:sz w:val="20"/>
          <w:szCs w:val="20"/>
          <w:lang w:eastAsia="sl-SI"/>
        </w:rPr>
        <w:t xml:space="preserve">je bil obseg naravnih nesreč tako širok, da se v skladu z odločitvijo poveljnika </w:t>
      </w:r>
      <w:r>
        <w:rPr>
          <w:rFonts w:ascii="Arial" w:hAnsi="Arial" w:cs="Arial"/>
          <w:color w:val="000000"/>
          <w:spacing w:val="-7"/>
          <w:sz w:val="20"/>
          <w:szCs w:val="20"/>
          <w:lang w:eastAsia="sl-SI"/>
        </w:rPr>
        <w:t xml:space="preserve">Civilne zaščite Republike Slovenije </w:t>
      </w:r>
      <w:r w:rsidRPr="0025640A">
        <w:rPr>
          <w:rFonts w:ascii="Arial" w:hAnsi="Arial" w:cs="Arial"/>
          <w:color w:val="000000"/>
          <w:spacing w:val="-7"/>
          <w:sz w:val="20"/>
          <w:szCs w:val="20"/>
          <w:lang w:eastAsia="sl-SI"/>
        </w:rPr>
        <w:t>povračajo intervencijski stroški</w:t>
      </w:r>
      <w:r w:rsidR="003D6E61">
        <w:rPr>
          <w:rFonts w:ascii="Arial" w:hAnsi="Arial" w:cs="Arial"/>
          <w:color w:val="000000"/>
          <w:spacing w:val="-7"/>
          <w:sz w:val="20"/>
          <w:szCs w:val="20"/>
          <w:lang w:eastAsia="sl-SI"/>
        </w:rPr>
        <w:t xml:space="preserve"> gasilskim enotam, ki so sodelovale na intervencijah </w:t>
      </w:r>
      <w:r w:rsidRPr="0025640A">
        <w:rPr>
          <w:rFonts w:ascii="Arial" w:hAnsi="Arial" w:cs="Arial"/>
          <w:color w:val="000000"/>
          <w:spacing w:val="-7"/>
          <w:sz w:val="20"/>
          <w:szCs w:val="20"/>
          <w:lang w:eastAsia="sl-SI"/>
        </w:rPr>
        <w:t>.</w:t>
      </w:r>
    </w:p>
    <w:p w:rsidR="00021B51" w:rsidRPr="0025640A" w:rsidP="00021B51" w14:paraId="117E0018" w14:textId="207F7AF2">
      <w:pPr>
        <w:jc w:val="both"/>
        <w:rPr>
          <w:rFonts w:ascii="Arial" w:hAnsi="Arial" w:cs="Arial"/>
          <w:sz w:val="20"/>
          <w:szCs w:val="20"/>
        </w:rPr>
      </w:pPr>
      <w:r w:rsidRPr="0025640A">
        <w:rPr>
          <w:rFonts w:ascii="Arial" w:hAnsi="Arial" w:cs="Arial"/>
          <w:color w:val="000000"/>
          <w:spacing w:val="-7"/>
          <w:sz w:val="20"/>
          <w:szCs w:val="20"/>
          <w:lang w:eastAsia="sl-SI"/>
        </w:rPr>
        <w:t xml:space="preserve">Izplačilo </w:t>
      </w:r>
      <w:r w:rsidR="003D6E61">
        <w:rPr>
          <w:rFonts w:ascii="Arial" w:hAnsi="Arial" w:cs="Arial"/>
          <w:color w:val="000000"/>
          <w:spacing w:val="-7"/>
          <w:sz w:val="20"/>
          <w:szCs w:val="20"/>
          <w:lang w:eastAsia="sl-SI"/>
        </w:rPr>
        <w:t>bo izvedlo</w:t>
      </w:r>
      <w:r w:rsidRPr="0025640A">
        <w:rPr>
          <w:rFonts w:ascii="Arial" w:hAnsi="Arial" w:cs="Arial"/>
          <w:color w:val="000000"/>
          <w:spacing w:val="-7"/>
          <w:sz w:val="20"/>
          <w:szCs w:val="20"/>
          <w:lang w:eastAsia="sl-SI"/>
        </w:rPr>
        <w:t xml:space="preserve"> Ministrstvo za</w:t>
      </w:r>
      <w:r w:rsidRPr="0025640A">
        <w:rPr>
          <w:rFonts w:ascii="Arial" w:hAnsi="Arial" w:cs="Arial"/>
          <w:sz w:val="20"/>
          <w:szCs w:val="20"/>
        </w:rPr>
        <w:t xml:space="preserve"> obrambo, Uprava Republike Slovenije za zaščito in reševanje </w:t>
      </w:r>
      <w:r w:rsidR="00543454">
        <w:rPr>
          <w:rFonts w:ascii="Arial" w:hAnsi="Arial" w:cs="Arial"/>
          <w:sz w:val="20"/>
          <w:szCs w:val="20"/>
        </w:rPr>
        <w:t>na podlagi sklenjenih pogodb</w:t>
      </w:r>
      <w:r w:rsidRPr="0025640A">
        <w:rPr>
          <w:rFonts w:ascii="Arial" w:hAnsi="Arial" w:cs="Arial"/>
          <w:sz w:val="20"/>
          <w:szCs w:val="20"/>
        </w:rPr>
        <w:t xml:space="preserve">, s katero se </w:t>
      </w:r>
      <w:r w:rsidR="00543454">
        <w:rPr>
          <w:rFonts w:ascii="Arial" w:hAnsi="Arial" w:cs="Arial"/>
          <w:sz w:val="20"/>
          <w:szCs w:val="20"/>
        </w:rPr>
        <w:t xml:space="preserve">bo pogodbenike </w:t>
      </w:r>
      <w:r w:rsidR="003D6E61">
        <w:rPr>
          <w:rFonts w:ascii="Arial" w:hAnsi="Arial" w:cs="Arial"/>
          <w:sz w:val="20"/>
          <w:szCs w:val="20"/>
        </w:rPr>
        <w:t xml:space="preserve">(Gasilsko zvezo Slovenije, Združenje slovenskih poklicnih gasilcev) </w:t>
      </w:r>
      <w:r w:rsidR="00543454">
        <w:rPr>
          <w:rFonts w:ascii="Arial" w:hAnsi="Arial" w:cs="Arial"/>
          <w:sz w:val="20"/>
          <w:szCs w:val="20"/>
        </w:rPr>
        <w:t>zavezalo</w:t>
      </w:r>
      <w:r w:rsidRPr="0025640A">
        <w:rPr>
          <w:rFonts w:ascii="Arial" w:hAnsi="Arial" w:cs="Arial"/>
          <w:sz w:val="20"/>
          <w:szCs w:val="20"/>
        </w:rPr>
        <w:t xml:space="preserve"> k posredovanju poročila in ustreznemu izkazovanju upravičenosti stroškov</w:t>
      </w:r>
      <w:r w:rsidR="003D6E61">
        <w:rPr>
          <w:rFonts w:ascii="Arial" w:hAnsi="Arial" w:cs="Arial"/>
          <w:sz w:val="20"/>
          <w:szCs w:val="20"/>
        </w:rPr>
        <w:t xml:space="preserve">. </w:t>
      </w:r>
      <w:r w:rsidR="003D6E61">
        <w:rPr>
          <w:rFonts w:ascii="Arial" w:hAnsi="Arial" w:cs="Arial"/>
          <w:sz w:val="20"/>
          <w:szCs w:val="20"/>
        </w:rPr>
        <w:t xml:space="preserve">Gasilska zveza Slovenije in Združenje slovenskih poklicnih gasilcev </w:t>
      </w:r>
      <w:r w:rsidR="003D6E61">
        <w:rPr>
          <w:rFonts w:ascii="Arial" w:hAnsi="Arial" w:cs="Arial"/>
          <w:sz w:val="20"/>
          <w:szCs w:val="20"/>
        </w:rPr>
        <w:t>bosta izvedla</w:t>
      </w:r>
      <w:r w:rsidRPr="0025640A" w:rsidR="003D6E61">
        <w:rPr>
          <w:rFonts w:ascii="Arial" w:hAnsi="Arial" w:cs="Arial"/>
          <w:sz w:val="20"/>
          <w:szCs w:val="20"/>
        </w:rPr>
        <w:t xml:space="preserve"> nakazila na račune posameznih gasilskih enot</w:t>
      </w:r>
      <w:r w:rsidR="003D6E61">
        <w:rPr>
          <w:rFonts w:ascii="Arial" w:hAnsi="Arial" w:cs="Arial"/>
          <w:sz w:val="20"/>
          <w:szCs w:val="20"/>
        </w:rPr>
        <w:t xml:space="preserve">, ki </w:t>
      </w:r>
      <w:r w:rsidR="003D6E61">
        <w:rPr>
          <w:rFonts w:ascii="Arial" w:hAnsi="Arial" w:cs="Arial"/>
          <w:sz w:val="20"/>
          <w:szCs w:val="20"/>
        </w:rPr>
        <w:t xml:space="preserve">so sodelovale pri </w:t>
      </w:r>
      <w:r w:rsidR="003D6E61">
        <w:rPr>
          <w:rFonts w:ascii="Arial" w:hAnsi="Arial" w:cs="Arial"/>
          <w:sz w:val="20"/>
          <w:szCs w:val="20"/>
        </w:rPr>
        <w:t>intervenciji,</w:t>
      </w:r>
      <w:r w:rsidR="003D6E61">
        <w:rPr>
          <w:rFonts w:ascii="Arial" w:hAnsi="Arial" w:cs="Arial"/>
          <w:sz w:val="20"/>
          <w:szCs w:val="20"/>
        </w:rPr>
        <w:t>na</w:t>
      </w:r>
      <w:r w:rsidR="003D6E61">
        <w:rPr>
          <w:rFonts w:ascii="Arial" w:hAnsi="Arial" w:cs="Arial"/>
          <w:sz w:val="20"/>
          <w:szCs w:val="20"/>
        </w:rPr>
        <w:t xml:space="preserve"> podlagi upravičenih stroškov, ki jih izkažejo z verodostojnimi listinami</w:t>
      </w:r>
      <w:r w:rsidR="003D6E61">
        <w:rPr>
          <w:rFonts w:ascii="Arial" w:hAnsi="Arial" w:cs="Arial"/>
          <w:sz w:val="20"/>
          <w:szCs w:val="20"/>
        </w:rPr>
        <w:t>, vendar ne več kot je ocenjena vrednost, kot izhaja iz priloge</w:t>
      </w:r>
      <w:r w:rsidRPr="0025640A">
        <w:rPr>
          <w:rFonts w:ascii="Arial" w:hAnsi="Arial" w:cs="Arial"/>
          <w:sz w:val="20"/>
          <w:szCs w:val="20"/>
        </w:rPr>
        <w:t>.</w:t>
      </w:r>
    </w:p>
    <w:p w:rsidR="00021B51" w:rsidRPr="00B404B3" w:rsidP="00021B51" w14:paraId="29D65F74" w14:textId="77777777">
      <w:pPr>
        <w:spacing w:after="0"/>
        <w:rPr>
          <w:rFonts w:ascii="Arial" w:eastAsia="Times New Roman" w:hAnsi="Arial" w:cs="Arial"/>
          <w:sz w:val="20"/>
          <w:szCs w:val="20"/>
        </w:rPr>
      </w:pPr>
      <w:r w:rsidRPr="0025640A">
        <w:rPr>
          <w:rFonts w:ascii="Arial" w:hAnsi="Arial" w:cs="Arial"/>
          <w:sz w:val="20"/>
          <w:szCs w:val="20"/>
        </w:rPr>
        <w:t xml:space="preserve">                                                                                    MINISTRSTVO ZA OBRAMBO</w:t>
      </w:r>
    </w:p>
    <w:p w:rsidR="00723116" w:rsidRPr="00131B28" w14:paraId="001D9CC8" w14:textId="77777777">
      <w:pPr>
        <w:rPr>
          <w:rFonts w:ascii="Arial" w:hAnsi="Arial" w:cs="Arial"/>
          <w:sz w:val="20"/>
          <w:szCs w:val="20"/>
        </w:rPr>
      </w:pPr>
    </w:p>
    <w:sectPr w:rsidSect="009E10A8">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001D9CC9" w14:textId="654EA8EC">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A0360">
      <w:rPr>
        <w:rFonts w:ascii="Arial" w:hAnsi="Arial" w:cs="Arial"/>
        <w:noProof/>
      </w:rPr>
      <w:t>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A0360">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001D9CD2" w14:textId="0C80B58F">
    <w:pPr>
      <w:pStyle w:val="Footer"/>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A0360">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A0360">
      <w:rPr>
        <w:rFonts w:ascii="Arial" w:hAnsi="Arial" w:cs="Arial"/>
        <w:noProof/>
      </w:rPr>
      <w:t>5</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001D9CCA"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001D9CCB"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001D9CCC"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001D9CCD"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001D9CCE"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001D9CCF"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01D9CD0"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www.mo.gov.si</w:t>
    </w:r>
  </w:p>
  <w:p w:rsidR="003A3B1D" w14:paraId="001D9C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6262"/>
    <w:multiLevelType w:val="hybridMultilevel"/>
    <w:tmpl w:val="02BC26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1">
    <w:nsid w:val="1D7F3796"/>
    <w:multiLevelType w:val="hybridMultilevel"/>
    <w:tmpl w:val="68C2573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0600CF8"/>
    <w:multiLevelType w:val="hybridMultilevel"/>
    <w:tmpl w:val="7014508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6">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3A74250E"/>
    <w:multiLevelType w:val="hybridMultilevel"/>
    <w:tmpl w:val="630C48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B1D0B5C"/>
    <w:multiLevelType w:val="hybridMultilevel"/>
    <w:tmpl w:val="EFC84AC0"/>
    <w:lvl w:ilvl="0">
      <w:start w:val="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E52138"/>
    <w:multiLevelType w:val="hybridMultilevel"/>
    <w:tmpl w:val="44D6519A"/>
    <w:lvl w:ilvl="0">
      <w:start w:val="49"/>
      <w:numFmt w:val="bullet"/>
      <w:lvlText w:val=""/>
      <w:lvlJc w:val="left"/>
      <w:pPr>
        <w:ind w:left="1174" w:hanging="360"/>
      </w:pPr>
      <w:rPr>
        <w:rFonts w:ascii="Symbol" w:eastAsia="Times New Roman" w:hAnsi="Symbol" w:cs="Times New Roman"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1">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8">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451286"/>
    <w:multiLevelType w:val="hybridMultilevel"/>
    <w:tmpl w:val="88B88C78"/>
    <w:lvl w:ilvl="0">
      <w:start w:val="1"/>
      <w:numFmt w:val="bullet"/>
      <w:lvlText w:val="–"/>
      <w:lvlJc w:val="left"/>
      <w:pPr>
        <w:ind w:left="697" w:hanging="360"/>
      </w:pPr>
      <w:rPr>
        <w:rFonts w:ascii="Arial" w:hAnsi="Arial" w:hint="default"/>
      </w:rPr>
    </w:lvl>
    <w:lvl w:ilvl="1">
      <w:start w:val="0"/>
      <w:numFmt w:val="bullet"/>
      <w:lvlText w:val="-"/>
      <w:lvlJc w:val="left"/>
      <w:pPr>
        <w:ind w:left="1417" w:hanging="360"/>
      </w:pPr>
      <w:rPr>
        <w:rFonts w:ascii="Arial" w:eastAsia="Calibri" w:hAnsi="Arial" w:cs="Arial" w:hint="default"/>
      </w:rPr>
    </w:lvl>
    <w:lvl w:ilvl="2" w:tentative="1">
      <w:start w:val="1"/>
      <w:numFmt w:val="bullet"/>
      <w:lvlText w:val=""/>
      <w:lvlJc w:val="left"/>
      <w:pPr>
        <w:ind w:left="2137" w:hanging="360"/>
      </w:pPr>
      <w:rPr>
        <w:rFonts w:ascii="Wingdings" w:hAnsi="Wingdings" w:hint="default"/>
      </w:rPr>
    </w:lvl>
    <w:lvl w:ilvl="3" w:tentative="1">
      <w:start w:val="1"/>
      <w:numFmt w:val="bullet"/>
      <w:lvlText w:val=""/>
      <w:lvlJc w:val="left"/>
      <w:pPr>
        <w:ind w:left="2857" w:hanging="360"/>
      </w:pPr>
      <w:rPr>
        <w:rFonts w:ascii="Symbol" w:hAnsi="Symbol" w:hint="default"/>
      </w:rPr>
    </w:lvl>
    <w:lvl w:ilvl="4" w:tentative="1">
      <w:start w:val="1"/>
      <w:numFmt w:val="bullet"/>
      <w:lvlText w:val="o"/>
      <w:lvlJc w:val="left"/>
      <w:pPr>
        <w:ind w:left="3577" w:hanging="360"/>
      </w:pPr>
      <w:rPr>
        <w:rFonts w:ascii="Courier New" w:hAnsi="Courier New" w:cs="Courier New" w:hint="default"/>
      </w:rPr>
    </w:lvl>
    <w:lvl w:ilvl="5" w:tentative="1">
      <w:start w:val="1"/>
      <w:numFmt w:val="bullet"/>
      <w:lvlText w:val=""/>
      <w:lvlJc w:val="left"/>
      <w:pPr>
        <w:ind w:left="4297" w:hanging="360"/>
      </w:pPr>
      <w:rPr>
        <w:rFonts w:ascii="Wingdings" w:hAnsi="Wingdings" w:hint="default"/>
      </w:rPr>
    </w:lvl>
    <w:lvl w:ilvl="6" w:tentative="1">
      <w:start w:val="1"/>
      <w:numFmt w:val="bullet"/>
      <w:lvlText w:val=""/>
      <w:lvlJc w:val="left"/>
      <w:pPr>
        <w:ind w:left="5017" w:hanging="360"/>
      </w:pPr>
      <w:rPr>
        <w:rFonts w:ascii="Symbol" w:hAnsi="Symbol" w:hint="default"/>
      </w:rPr>
    </w:lvl>
    <w:lvl w:ilvl="7" w:tentative="1">
      <w:start w:val="1"/>
      <w:numFmt w:val="bullet"/>
      <w:lvlText w:val="o"/>
      <w:lvlJc w:val="left"/>
      <w:pPr>
        <w:ind w:left="5737" w:hanging="360"/>
      </w:pPr>
      <w:rPr>
        <w:rFonts w:ascii="Courier New" w:hAnsi="Courier New" w:cs="Courier New" w:hint="default"/>
      </w:rPr>
    </w:lvl>
    <w:lvl w:ilvl="8" w:tentative="1">
      <w:start w:val="1"/>
      <w:numFmt w:val="bullet"/>
      <w:lvlText w:val=""/>
      <w:lvlJc w:val="left"/>
      <w:pPr>
        <w:ind w:left="6457" w:hanging="360"/>
      </w:pPr>
      <w:rPr>
        <w:rFonts w:ascii="Wingdings" w:hAnsi="Wingdings" w:hint="default"/>
      </w:rPr>
    </w:lvl>
  </w:abstractNum>
  <w:abstractNum w:abstractNumId="35">
    <w:nsid w:val="70FA0669"/>
    <w:multiLevelType w:val="hybridMultilevel"/>
    <w:tmpl w:val="39C49F52"/>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5"/>
  </w:num>
  <w:num w:numId="4">
    <w:abstractNumId w:val="28"/>
  </w:num>
  <w:num w:numId="5">
    <w:abstractNumId w:val="2"/>
  </w:num>
  <w:num w:numId="6">
    <w:abstractNumId w:val="9"/>
  </w:num>
  <w:num w:numId="7">
    <w:abstractNumId w:val="1"/>
  </w:num>
  <w:num w:numId="8">
    <w:abstractNumId w:val="25"/>
  </w:num>
  <w:num w:numId="9">
    <w:abstractNumId w:val="30"/>
  </w:num>
  <w:num w:numId="10">
    <w:abstractNumId w:val="16"/>
    <w:lvlOverride w:ilvl="0">
      <w:startOverride w:val="1"/>
    </w:lvlOverride>
  </w:num>
  <w:num w:numId="11">
    <w:abstractNumId w:val="18"/>
  </w:num>
  <w:num w:numId="12">
    <w:abstractNumId w:val="10"/>
  </w:num>
  <w:num w:numId="13">
    <w:abstractNumId w:val="26"/>
  </w:num>
  <w:num w:numId="14">
    <w:abstractNumId w:val="5"/>
  </w:num>
  <w:num w:numId="15">
    <w:abstractNumId w:val="22"/>
  </w:num>
  <w:num w:numId="16">
    <w:abstractNumId w:val="32"/>
  </w:num>
  <w:num w:numId="17">
    <w:abstractNumId w:val="29"/>
  </w:num>
  <w:num w:numId="18">
    <w:abstractNumId w:val="33"/>
  </w:num>
  <w:num w:numId="19">
    <w:abstractNumId w:val="36"/>
  </w:num>
  <w:num w:numId="20">
    <w:abstractNumId w:val="21"/>
  </w:num>
  <w:num w:numId="21">
    <w:abstractNumId w:val="12"/>
  </w:num>
  <w:num w:numId="22">
    <w:abstractNumId w:val="24"/>
  </w:num>
  <w:num w:numId="23">
    <w:abstractNumId w:val="7"/>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7"/>
  </w:num>
  <w:num w:numId="36">
    <w:abstractNumId w:val="20"/>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21B51"/>
    <w:rsid w:val="000A4BA7"/>
    <w:rsid w:val="000C0B87"/>
    <w:rsid w:val="000F18DE"/>
    <w:rsid w:val="00131B28"/>
    <w:rsid w:val="001D4854"/>
    <w:rsid w:val="00220B63"/>
    <w:rsid w:val="0025640A"/>
    <w:rsid w:val="002C278B"/>
    <w:rsid w:val="002E081E"/>
    <w:rsid w:val="002E279C"/>
    <w:rsid w:val="002F78E3"/>
    <w:rsid w:val="003A3B1D"/>
    <w:rsid w:val="003D556F"/>
    <w:rsid w:val="003D6E61"/>
    <w:rsid w:val="003E035F"/>
    <w:rsid w:val="00464982"/>
    <w:rsid w:val="004813F1"/>
    <w:rsid w:val="004A0360"/>
    <w:rsid w:val="004B08C2"/>
    <w:rsid w:val="004E293C"/>
    <w:rsid w:val="004F6962"/>
    <w:rsid w:val="00543454"/>
    <w:rsid w:val="00580548"/>
    <w:rsid w:val="00597C12"/>
    <w:rsid w:val="00623F16"/>
    <w:rsid w:val="00695AEF"/>
    <w:rsid w:val="006C2BB6"/>
    <w:rsid w:val="006E30C0"/>
    <w:rsid w:val="00702CE9"/>
    <w:rsid w:val="007123B4"/>
    <w:rsid w:val="00715D72"/>
    <w:rsid w:val="00723116"/>
    <w:rsid w:val="007578AE"/>
    <w:rsid w:val="007851AF"/>
    <w:rsid w:val="00793803"/>
    <w:rsid w:val="007B1642"/>
    <w:rsid w:val="007B4C47"/>
    <w:rsid w:val="00821419"/>
    <w:rsid w:val="008941CD"/>
    <w:rsid w:val="008B4243"/>
    <w:rsid w:val="008B734D"/>
    <w:rsid w:val="00913E94"/>
    <w:rsid w:val="00950971"/>
    <w:rsid w:val="009E10A8"/>
    <w:rsid w:val="009F1E59"/>
    <w:rsid w:val="009F5E6A"/>
    <w:rsid w:val="009F77C7"/>
    <w:rsid w:val="00A452FF"/>
    <w:rsid w:val="00A701F9"/>
    <w:rsid w:val="00AB65D9"/>
    <w:rsid w:val="00AE2CE5"/>
    <w:rsid w:val="00AE3A35"/>
    <w:rsid w:val="00B24A08"/>
    <w:rsid w:val="00B27A2C"/>
    <w:rsid w:val="00B35734"/>
    <w:rsid w:val="00B404B3"/>
    <w:rsid w:val="00B97ED6"/>
    <w:rsid w:val="00C10360"/>
    <w:rsid w:val="00C14725"/>
    <w:rsid w:val="00C44AE0"/>
    <w:rsid w:val="00C57CFB"/>
    <w:rsid w:val="00CB7264"/>
    <w:rsid w:val="00CB7F0A"/>
    <w:rsid w:val="00D61DC2"/>
    <w:rsid w:val="00D86976"/>
    <w:rsid w:val="00DF18E9"/>
    <w:rsid w:val="00E50831"/>
    <w:rsid w:val="00E6612F"/>
    <w:rsid w:val="00EA539F"/>
    <w:rsid w:val="00EC1D65"/>
    <w:rsid w:val="00F12AEF"/>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001D9A6D"/>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tevilnatoka">
    <w:name w:val="tevilnatoka"/>
    <w:basedOn w:val="Normal"/>
    <w:rsid w:val="00AE2CE5"/>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yperlink" Target="http://www.uradni-list.si/1/objava.jsp?sop=2006-01-2182" TargetMode="External" /><Relationship Id="rId7" Type="http://schemas.openxmlformats.org/officeDocument/2006/relationships/hyperlink" Target="http://www.uradni-list.si/1/objava.jsp?sop=2010-01-5021" TargetMode="External" /><Relationship Id="rId8" Type="http://schemas.openxmlformats.org/officeDocument/2006/relationships/hyperlink" Target="http://www.uradni-list.si/1/objava.jsp?sop=2018-01-0887" TargetMode="External" /><Relationship Id="rId9" Type="http://schemas.openxmlformats.org/officeDocument/2006/relationships/hyperlink" Target="http://www.uradni-list.si/1/objava.jsp?sop=2022-01-2793"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5C4F-3A8C-48AC-9910-C2A9BE85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1446</Words>
  <Characters>9893</Characters>
  <Application>Microsoft Office Word</Application>
  <DocSecurity>0</DocSecurity>
  <Lines>82</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13</cp:revision>
  <dcterms:created xsi:type="dcterms:W3CDTF">2023-03-23T07:22:00Z</dcterms:created>
  <dcterms:modified xsi:type="dcterms:W3CDTF">2023-09-15T10:25:00Z</dcterms:modified>
</cp:coreProperties>
</file>