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66BF4" w:rsidRPr="00E37D60" w:rsidTr="00D26C6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66BF4" w:rsidRPr="00E37D60" w:rsidRDefault="00866BF4" w:rsidP="007B78A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Številka:</w:t>
            </w:r>
            <w:r w:rsidR="00483A65" w:rsidRPr="000C2E76">
              <w:rPr>
                <w:sz w:val="20"/>
                <w:szCs w:val="20"/>
              </w:rPr>
              <w:t xml:space="preserve"> </w:t>
            </w:r>
            <w:r w:rsidR="0019322C">
              <w:rPr>
                <w:sz w:val="20"/>
                <w:szCs w:val="20"/>
              </w:rPr>
              <w:t>410-54/2023/36</w:t>
            </w:r>
          </w:p>
        </w:tc>
      </w:tr>
      <w:tr w:rsidR="00866BF4" w:rsidRPr="00E37D60" w:rsidTr="00D26C6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66BF4" w:rsidRPr="000C2E76" w:rsidRDefault="007B0780" w:rsidP="009C7F5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C2E76">
              <w:rPr>
                <w:sz w:val="20"/>
                <w:szCs w:val="20"/>
              </w:rPr>
              <w:t xml:space="preserve">Ljubljana, </w:t>
            </w:r>
            <w:r w:rsidR="0019322C">
              <w:rPr>
                <w:sz w:val="20"/>
                <w:szCs w:val="20"/>
              </w:rPr>
              <w:t>12.</w:t>
            </w:r>
            <w:r w:rsidR="001841B5">
              <w:rPr>
                <w:sz w:val="20"/>
                <w:szCs w:val="20"/>
              </w:rPr>
              <w:t xml:space="preserve"> </w:t>
            </w:r>
            <w:r w:rsidR="0019322C">
              <w:rPr>
                <w:sz w:val="20"/>
                <w:szCs w:val="20"/>
              </w:rPr>
              <w:t>4</w:t>
            </w:r>
            <w:r w:rsidRPr="000C2E76">
              <w:rPr>
                <w:sz w:val="20"/>
                <w:szCs w:val="20"/>
              </w:rPr>
              <w:t>.</w:t>
            </w:r>
            <w:r w:rsidR="001841B5">
              <w:rPr>
                <w:sz w:val="20"/>
                <w:szCs w:val="20"/>
              </w:rPr>
              <w:t xml:space="preserve"> </w:t>
            </w:r>
            <w:r w:rsidRPr="000C2E76">
              <w:rPr>
                <w:sz w:val="20"/>
                <w:szCs w:val="20"/>
              </w:rPr>
              <w:t>20</w:t>
            </w:r>
            <w:r w:rsidR="00F54A4B" w:rsidRPr="000C2E76">
              <w:rPr>
                <w:sz w:val="20"/>
                <w:szCs w:val="20"/>
              </w:rPr>
              <w:t>24</w:t>
            </w:r>
          </w:p>
        </w:tc>
      </w:tr>
      <w:tr w:rsidR="00866BF4" w:rsidRPr="00E37D60" w:rsidTr="00D26C6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866BF4" w:rsidRPr="00E37D60" w:rsidTr="00D26C6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66BF4" w:rsidRPr="00E37D60" w:rsidRDefault="00866BF4" w:rsidP="00D26C61">
            <w:pPr>
              <w:rPr>
                <w:rFonts w:cs="Arial"/>
                <w:szCs w:val="20"/>
                <w:lang w:val="sl-SI"/>
              </w:rPr>
            </w:pPr>
          </w:p>
          <w:p w:rsidR="00866BF4" w:rsidRPr="00E37D60" w:rsidRDefault="00866BF4" w:rsidP="00D26C61">
            <w:pPr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866BF4" w:rsidRPr="00E37D60" w:rsidRDefault="00741629" w:rsidP="00D26C61">
            <w:pPr>
              <w:rPr>
                <w:rFonts w:cs="Arial"/>
                <w:szCs w:val="20"/>
                <w:lang w:val="sl-SI"/>
              </w:rPr>
            </w:pPr>
            <w:hyperlink r:id="rId7" w:history="1">
              <w:r w:rsidR="00866BF4" w:rsidRPr="00E37D60">
                <w:rPr>
                  <w:rStyle w:val="Hiperpovezava"/>
                  <w:rFonts w:cs="Arial"/>
                  <w:szCs w:val="20"/>
                  <w:lang w:val="sl-SI"/>
                </w:rPr>
                <w:t>Gp.gs@gov.si</w:t>
              </w:r>
            </w:hyperlink>
          </w:p>
          <w:p w:rsidR="00866BF4" w:rsidRPr="00E37D60" w:rsidRDefault="00866BF4" w:rsidP="00D26C61">
            <w:pPr>
              <w:rPr>
                <w:rFonts w:cs="Arial"/>
                <w:szCs w:val="20"/>
                <w:lang w:val="sl-SI"/>
              </w:rPr>
            </w:pP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0C2E76" w:rsidRDefault="00866BF4" w:rsidP="007B78AA">
            <w:pPr>
              <w:pStyle w:val="Naslovpredpisa"/>
              <w:spacing w:before="0" w:after="0"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C2E76">
              <w:rPr>
                <w:color w:val="000000"/>
                <w:sz w:val="20"/>
                <w:szCs w:val="20"/>
              </w:rPr>
              <w:t xml:space="preserve">ZADEVA: </w:t>
            </w:r>
            <w:r w:rsidR="00B10BBA" w:rsidRPr="000C2E76">
              <w:rPr>
                <w:color w:val="000000"/>
                <w:sz w:val="20"/>
                <w:szCs w:val="20"/>
              </w:rPr>
              <w:t xml:space="preserve">Sprememba </w:t>
            </w:r>
            <w:r w:rsidR="000C7ABA" w:rsidRPr="000C2E76">
              <w:rPr>
                <w:color w:val="000000"/>
                <w:sz w:val="20"/>
                <w:szCs w:val="20"/>
              </w:rPr>
              <w:t xml:space="preserve">izhodiščne </w:t>
            </w:r>
            <w:r w:rsidR="00B10BBA" w:rsidRPr="000C2E76">
              <w:rPr>
                <w:color w:val="000000"/>
                <w:sz w:val="20"/>
                <w:szCs w:val="20"/>
              </w:rPr>
              <w:t xml:space="preserve">vrednosti projekta, </w:t>
            </w:r>
            <w:proofErr w:type="spellStart"/>
            <w:r w:rsidR="00024E5E">
              <w:rPr>
                <w:color w:val="000000"/>
                <w:sz w:val="20"/>
                <w:szCs w:val="20"/>
              </w:rPr>
              <w:t>novelacija</w:t>
            </w:r>
            <w:proofErr w:type="spellEnd"/>
            <w:r w:rsidR="00024E5E">
              <w:rPr>
                <w:color w:val="000000"/>
                <w:sz w:val="20"/>
                <w:szCs w:val="20"/>
              </w:rPr>
              <w:t xml:space="preserve"> projekta št. 2330-24-0028</w:t>
            </w:r>
            <w:r w:rsidR="00B10BBA" w:rsidRPr="000C2E76">
              <w:rPr>
                <w:color w:val="000000"/>
                <w:sz w:val="20"/>
                <w:szCs w:val="20"/>
              </w:rPr>
              <w:t xml:space="preserve"> »</w:t>
            </w:r>
            <w:r w:rsidR="00A005D0" w:rsidRPr="00A005D0">
              <w:rPr>
                <w:color w:val="000000"/>
                <w:sz w:val="20"/>
                <w:szCs w:val="20"/>
              </w:rPr>
              <w:t>Izpad dohodka v kmet. proizvod.-toča, poplave 2023</w:t>
            </w:r>
            <w:r w:rsidR="00B10BBA" w:rsidRPr="000C2E76">
              <w:rPr>
                <w:color w:val="000000"/>
                <w:sz w:val="20"/>
                <w:szCs w:val="20"/>
              </w:rPr>
              <w:t xml:space="preserve">.« </w:t>
            </w:r>
            <w:r w:rsidRPr="000C2E76">
              <w:rPr>
                <w:color w:val="000000"/>
                <w:sz w:val="20"/>
                <w:szCs w:val="20"/>
              </w:rPr>
              <w:t xml:space="preserve">– predlog za obravnavo 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E37D60" w:rsidRDefault="00866BF4" w:rsidP="00D26C61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1. Predlog sklepov vlade: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190912" w:rsidRDefault="00190912" w:rsidP="007B0780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  <w:lang w:val="sl-SI"/>
              </w:rPr>
            </w:pPr>
          </w:p>
          <w:p w:rsidR="00866BF4" w:rsidRPr="000C2E76" w:rsidRDefault="00866BF4" w:rsidP="0019091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0C2E76">
              <w:rPr>
                <w:rFonts w:cs="Arial"/>
                <w:szCs w:val="20"/>
                <w:lang w:val="sl-SI"/>
              </w:rPr>
              <w:t>Na podlagi petega odstavka 31. člena Zakona o izvrševanju proračunov Republike Slovenije za leti 20</w:t>
            </w:r>
            <w:r w:rsidR="00243716" w:rsidRPr="000C2E76">
              <w:rPr>
                <w:rFonts w:cs="Arial"/>
                <w:szCs w:val="20"/>
                <w:lang w:val="sl-SI"/>
              </w:rPr>
              <w:t>2</w:t>
            </w:r>
            <w:r w:rsidR="00B10BBA" w:rsidRPr="000C2E76">
              <w:rPr>
                <w:rFonts w:cs="Arial"/>
                <w:szCs w:val="20"/>
                <w:lang w:val="sl-SI"/>
              </w:rPr>
              <w:t>4</w:t>
            </w:r>
            <w:r w:rsidRPr="000C2E76">
              <w:rPr>
                <w:rFonts w:cs="Arial"/>
                <w:szCs w:val="20"/>
                <w:lang w:val="sl-SI"/>
              </w:rPr>
              <w:t xml:space="preserve"> in 20</w:t>
            </w:r>
            <w:r w:rsidR="00643655" w:rsidRPr="000C2E76">
              <w:rPr>
                <w:rFonts w:cs="Arial"/>
                <w:szCs w:val="20"/>
                <w:lang w:val="sl-SI"/>
              </w:rPr>
              <w:t>2</w:t>
            </w:r>
            <w:r w:rsidR="00B10BBA" w:rsidRPr="000C2E76">
              <w:rPr>
                <w:rFonts w:cs="Arial"/>
                <w:szCs w:val="20"/>
                <w:lang w:val="sl-SI"/>
              </w:rPr>
              <w:t>5</w:t>
            </w:r>
            <w:r w:rsidRPr="000C2E76">
              <w:rPr>
                <w:rFonts w:cs="Arial"/>
                <w:szCs w:val="20"/>
                <w:lang w:val="sl-SI"/>
              </w:rPr>
              <w:t xml:space="preserve"> (Uradni list RS, št. </w:t>
            </w:r>
            <w:r w:rsidR="00B10BBA" w:rsidRPr="000C2E76">
              <w:rPr>
                <w:rFonts w:cs="Arial"/>
                <w:szCs w:val="20"/>
                <w:lang w:val="sl-SI"/>
              </w:rPr>
              <w:t>123</w:t>
            </w:r>
            <w:r w:rsidRPr="000C2E76">
              <w:rPr>
                <w:rFonts w:cs="Arial"/>
                <w:szCs w:val="20"/>
                <w:lang w:val="sl-SI"/>
              </w:rPr>
              <w:t>/</w:t>
            </w:r>
            <w:r w:rsidR="00B10BBA" w:rsidRPr="000C2E76">
              <w:rPr>
                <w:rFonts w:cs="Arial"/>
                <w:szCs w:val="20"/>
                <w:lang w:val="sl-SI"/>
              </w:rPr>
              <w:t>23</w:t>
            </w:r>
            <w:r w:rsidR="00843797">
              <w:rPr>
                <w:rFonts w:cs="Arial"/>
                <w:szCs w:val="20"/>
                <w:lang w:val="sl-SI"/>
              </w:rPr>
              <w:t xml:space="preserve"> in 12/24</w:t>
            </w:r>
            <w:r w:rsidR="000D63D5" w:rsidRPr="000C2E76">
              <w:rPr>
                <w:rFonts w:cs="Arial"/>
                <w:szCs w:val="20"/>
                <w:lang w:val="sl-SI"/>
              </w:rPr>
              <w:t>)</w:t>
            </w:r>
            <w:r w:rsidRPr="000C2E76">
              <w:rPr>
                <w:rFonts w:cs="Arial"/>
                <w:szCs w:val="20"/>
                <w:lang w:val="sl-SI"/>
              </w:rPr>
              <w:t xml:space="preserve"> je Vlada RS na redni se</w:t>
            </w:r>
            <w:r w:rsidR="007B0780" w:rsidRPr="000C2E76">
              <w:rPr>
                <w:rFonts w:cs="Arial"/>
                <w:szCs w:val="20"/>
                <w:lang w:val="sl-SI"/>
              </w:rPr>
              <w:t xml:space="preserve">ji, dne …………, sprejela </w:t>
            </w:r>
            <w:r w:rsidR="00B10BBA" w:rsidRPr="000C2E76">
              <w:rPr>
                <w:rFonts w:cs="Arial"/>
                <w:szCs w:val="20"/>
                <w:lang w:val="sl-SI"/>
              </w:rPr>
              <w:t>naslednji</w:t>
            </w:r>
          </w:p>
          <w:p w:rsidR="00DF17D1" w:rsidRPr="000C2E76" w:rsidRDefault="00DF17D1" w:rsidP="00190912">
            <w:pPr>
              <w:autoSpaceDE w:val="0"/>
              <w:autoSpaceDN w:val="0"/>
              <w:adjustRightInd w:val="0"/>
              <w:spacing w:line="240" w:lineRule="atLeast"/>
              <w:ind w:left="540"/>
              <w:jc w:val="both"/>
              <w:rPr>
                <w:rFonts w:cs="Arial"/>
                <w:szCs w:val="20"/>
                <w:lang w:val="sl-SI"/>
              </w:rPr>
            </w:pPr>
          </w:p>
          <w:p w:rsidR="00866BF4" w:rsidRPr="000C2E76" w:rsidRDefault="00866BF4" w:rsidP="00190912">
            <w:pPr>
              <w:autoSpaceDE w:val="0"/>
              <w:autoSpaceDN w:val="0"/>
              <w:adjustRightInd w:val="0"/>
              <w:spacing w:line="240" w:lineRule="atLeast"/>
              <w:ind w:left="540"/>
              <w:jc w:val="center"/>
              <w:rPr>
                <w:rFonts w:cs="Arial"/>
                <w:szCs w:val="20"/>
                <w:lang w:val="sl-SI"/>
              </w:rPr>
            </w:pPr>
            <w:r w:rsidRPr="000C2E76">
              <w:rPr>
                <w:rFonts w:cs="Arial"/>
                <w:szCs w:val="20"/>
                <w:lang w:val="sl-SI"/>
              </w:rPr>
              <w:t>SKLEP:</w:t>
            </w:r>
          </w:p>
          <w:p w:rsidR="007B0780" w:rsidRPr="000C2E76" w:rsidRDefault="007B0780" w:rsidP="00190912">
            <w:pPr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cs="Arial"/>
                <w:szCs w:val="20"/>
                <w:lang w:val="sl-SI"/>
              </w:rPr>
            </w:pPr>
          </w:p>
          <w:p w:rsidR="00A13AFE" w:rsidRPr="000C2E76" w:rsidRDefault="00D56DA2" w:rsidP="00190912">
            <w:pPr>
              <w:jc w:val="both"/>
              <w:rPr>
                <w:rFonts w:cs="Arial"/>
                <w:szCs w:val="20"/>
                <w:lang w:val="sl-SI"/>
              </w:rPr>
            </w:pPr>
            <w:r w:rsidRPr="000C2E76">
              <w:rPr>
                <w:rFonts w:cs="Arial"/>
                <w:szCs w:val="20"/>
                <w:lang w:val="sl-SI"/>
              </w:rPr>
              <w:t>V veljav</w:t>
            </w:r>
            <w:r w:rsidR="00243716" w:rsidRPr="000C2E76">
              <w:rPr>
                <w:rFonts w:cs="Arial"/>
                <w:szCs w:val="20"/>
                <w:lang w:val="sl-SI"/>
              </w:rPr>
              <w:t>n</w:t>
            </w:r>
            <w:r w:rsidR="00A13AFE" w:rsidRPr="000C2E76">
              <w:rPr>
                <w:rFonts w:cs="Arial"/>
                <w:szCs w:val="20"/>
                <w:lang w:val="sl-SI"/>
              </w:rPr>
              <w:t>em</w:t>
            </w:r>
            <w:r w:rsidR="00243716" w:rsidRPr="000C2E76">
              <w:rPr>
                <w:rFonts w:cs="Arial"/>
                <w:szCs w:val="20"/>
                <w:lang w:val="sl-SI"/>
              </w:rPr>
              <w:t xml:space="preserve"> Načrt</w:t>
            </w:r>
            <w:r w:rsidR="00A13AFE" w:rsidRPr="000C2E76">
              <w:rPr>
                <w:rFonts w:cs="Arial"/>
                <w:szCs w:val="20"/>
                <w:lang w:val="sl-SI"/>
              </w:rPr>
              <w:t>u</w:t>
            </w:r>
            <w:r w:rsidR="00243716" w:rsidRPr="000C2E76">
              <w:rPr>
                <w:rFonts w:cs="Arial"/>
                <w:szCs w:val="20"/>
                <w:lang w:val="sl-SI"/>
              </w:rPr>
              <w:t xml:space="preserve"> razvojnih programov 202</w:t>
            </w:r>
            <w:r w:rsidR="00B10BBA" w:rsidRPr="000C2E76">
              <w:rPr>
                <w:rFonts w:cs="Arial"/>
                <w:szCs w:val="20"/>
                <w:lang w:val="sl-SI"/>
              </w:rPr>
              <w:t>4</w:t>
            </w:r>
            <w:r w:rsidRPr="000C2E76">
              <w:rPr>
                <w:rFonts w:cs="Arial"/>
                <w:szCs w:val="20"/>
                <w:lang w:val="sl-SI"/>
              </w:rPr>
              <w:t>-20</w:t>
            </w:r>
            <w:r w:rsidR="00243716" w:rsidRPr="000C2E76">
              <w:rPr>
                <w:rFonts w:cs="Arial"/>
                <w:szCs w:val="20"/>
                <w:lang w:val="sl-SI"/>
              </w:rPr>
              <w:t>2</w:t>
            </w:r>
            <w:r w:rsidR="00B10BBA" w:rsidRPr="000C2E76">
              <w:rPr>
                <w:rFonts w:cs="Arial"/>
                <w:szCs w:val="20"/>
                <w:lang w:val="sl-SI"/>
              </w:rPr>
              <w:t>7</w:t>
            </w:r>
            <w:r w:rsidR="006E106A">
              <w:rPr>
                <w:rFonts w:cs="Arial"/>
                <w:szCs w:val="20"/>
                <w:lang w:val="sl-SI"/>
              </w:rPr>
              <w:t xml:space="preserve"> se, skladno s podatki iz priložene tabele,</w:t>
            </w:r>
            <w:r w:rsidRPr="000C2E76">
              <w:rPr>
                <w:rFonts w:cs="Arial"/>
                <w:szCs w:val="20"/>
                <w:lang w:val="sl-SI"/>
              </w:rPr>
              <w:t xml:space="preserve"> </w:t>
            </w:r>
            <w:r w:rsidR="00B10BBA" w:rsidRPr="000C2E76">
              <w:rPr>
                <w:rFonts w:cs="Arial"/>
                <w:szCs w:val="20"/>
                <w:lang w:val="sl-SI"/>
              </w:rPr>
              <w:t>spremeni</w:t>
            </w:r>
            <w:r w:rsidR="007B305F">
              <w:rPr>
                <w:rFonts w:cs="Arial"/>
                <w:szCs w:val="20"/>
                <w:lang w:val="sl-SI"/>
              </w:rPr>
              <w:t xml:space="preserve"> projekt ter</w:t>
            </w:r>
            <w:r w:rsidR="00A13AFE" w:rsidRPr="000C2E76">
              <w:rPr>
                <w:rFonts w:cs="Arial"/>
                <w:szCs w:val="20"/>
                <w:lang w:val="sl-SI"/>
              </w:rPr>
              <w:t xml:space="preserve"> </w:t>
            </w:r>
            <w:r w:rsidR="00B10BBA" w:rsidRPr="000C2E76">
              <w:rPr>
                <w:rFonts w:cs="Arial"/>
                <w:szCs w:val="20"/>
                <w:lang w:val="sl-SI"/>
              </w:rPr>
              <w:t>izhodiščna</w:t>
            </w:r>
            <w:r w:rsidR="008409E4" w:rsidRPr="000C2E76">
              <w:rPr>
                <w:rFonts w:cs="Arial"/>
                <w:szCs w:val="20"/>
                <w:lang w:val="sl-SI"/>
              </w:rPr>
              <w:t xml:space="preserve"> </w:t>
            </w:r>
            <w:r w:rsidR="00B10BBA" w:rsidRPr="000C2E76">
              <w:rPr>
                <w:rFonts w:cs="Arial"/>
                <w:szCs w:val="20"/>
                <w:lang w:val="sl-SI"/>
              </w:rPr>
              <w:t>vrednost</w:t>
            </w:r>
            <w:r w:rsidR="00A13AFE" w:rsidRPr="000C2E76">
              <w:rPr>
                <w:rFonts w:cs="Arial"/>
                <w:szCs w:val="20"/>
                <w:lang w:val="sl-SI"/>
              </w:rPr>
              <w:t xml:space="preserve"> </w:t>
            </w:r>
            <w:r w:rsidR="00B10BBA" w:rsidRPr="000C2E76">
              <w:rPr>
                <w:rFonts w:cs="Arial"/>
                <w:szCs w:val="20"/>
                <w:lang w:val="sl-SI"/>
              </w:rPr>
              <w:t xml:space="preserve">projekta </w:t>
            </w:r>
            <w:r w:rsidR="00024E5E">
              <w:rPr>
                <w:rFonts w:cs="Arial"/>
                <w:szCs w:val="20"/>
                <w:lang w:val="sl-SI"/>
              </w:rPr>
              <w:t>2330-24-0028</w:t>
            </w:r>
            <w:r w:rsidR="007B78AA" w:rsidRPr="000C2E76">
              <w:rPr>
                <w:rFonts w:cs="Arial"/>
                <w:szCs w:val="20"/>
                <w:lang w:val="sl-SI"/>
              </w:rPr>
              <w:t xml:space="preserve"> »</w:t>
            </w:r>
            <w:r w:rsidR="00A005D0" w:rsidRPr="00A005D0">
              <w:rPr>
                <w:rFonts w:cs="Arial"/>
                <w:szCs w:val="20"/>
                <w:lang w:val="sl-SI"/>
              </w:rPr>
              <w:t>Izpad dohodka v kmet. proizvod.-toča, poplave 2023</w:t>
            </w:r>
            <w:r w:rsidR="00190912">
              <w:rPr>
                <w:rFonts w:cs="Arial"/>
                <w:szCs w:val="20"/>
                <w:lang w:val="sl-SI"/>
              </w:rPr>
              <w:t>«.</w:t>
            </w:r>
          </w:p>
          <w:p w:rsidR="00A13AFE" w:rsidRPr="000C2E76" w:rsidRDefault="00A13AFE" w:rsidP="00A13AFE">
            <w:pPr>
              <w:jc w:val="both"/>
              <w:rPr>
                <w:rFonts w:cs="Arial"/>
                <w:szCs w:val="20"/>
                <w:lang w:val="sl-SI"/>
              </w:rPr>
            </w:pPr>
          </w:p>
          <w:p w:rsidR="00DF17D1" w:rsidRPr="000C2E76" w:rsidRDefault="00DF17D1" w:rsidP="00243716">
            <w:pPr>
              <w:jc w:val="both"/>
              <w:rPr>
                <w:rFonts w:cs="Arial"/>
                <w:szCs w:val="20"/>
                <w:lang w:val="sl-SI"/>
              </w:rPr>
            </w:pPr>
          </w:p>
          <w:p w:rsidR="00866BF4" w:rsidRPr="000C2E76" w:rsidRDefault="00866BF4" w:rsidP="00D26C61">
            <w:pPr>
              <w:pStyle w:val="Odstavekseznama"/>
              <w:ind w:left="1800"/>
              <w:rPr>
                <w:rFonts w:cs="Arial"/>
                <w:color w:val="FF0000"/>
                <w:szCs w:val="20"/>
                <w:lang w:val="sl-SI"/>
              </w:rPr>
            </w:pPr>
            <w:r w:rsidRPr="000C2E76">
              <w:rPr>
                <w:rFonts w:cs="Arial"/>
                <w:szCs w:val="20"/>
                <w:lang w:val="sl-SI"/>
              </w:rPr>
              <w:t xml:space="preserve">                                                           </w:t>
            </w:r>
            <w:r w:rsidR="00086626" w:rsidRPr="000C2E76">
              <w:rPr>
                <w:rFonts w:cs="Arial"/>
                <w:szCs w:val="20"/>
              </w:rPr>
              <w:t xml:space="preserve">Barbara </w:t>
            </w:r>
            <w:proofErr w:type="spellStart"/>
            <w:r w:rsidR="00086626" w:rsidRPr="000C2E76">
              <w:rPr>
                <w:rFonts w:cs="Arial"/>
                <w:szCs w:val="20"/>
              </w:rPr>
              <w:t>Kolenko</w:t>
            </w:r>
            <w:proofErr w:type="spellEnd"/>
            <w:r w:rsidR="00086626" w:rsidRPr="000C2E76">
              <w:rPr>
                <w:rFonts w:cs="Arial"/>
                <w:szCs w:val="20"/>
              </w:rPr>
              <w:t xml:space="preserve"> </w:t>
            </w:r>
            <w:proofErr w:type="spellStart"/>
            <w:r w:rsidR="00086626" w:rsidRPr="000C2E76">
              <w:rPr>
                <w:rFonts w:cs="Arial"/>
                <w:szCs w:val="20"/>
              </w:rPr>
              <w:t>Helbl</w:t>
            </w:r>
            <w:proofErr w:type="spellEnd"/>
          </w:p>
          <w:p w:rsidR="00866BF4" w:rsidRPr="000C2E76" w:rsidRDefault="00866BF4" w:rsidP="00D26C61">
            <w:pPr>
              <w:pStyle w:val="Odstavekseznama"/>
              <w:ind w:left="1800"/>
              <w:rPr>
                <w:rFonts w:cs="Arial"/>
                <w:szCs w:val="20"/>
                <w:lang w:val="sl-SI"/>
              </w:rPr>
            </w:pPr>
            <w:r w:rsidRPr="000C2E76">
              <w:rPr>
                <w:rFonts w:cs="Arial"/>
                <w:szCs w:val="20"/>
                <w:lang w:val="sl-SI"/>
              </w:rPr>
              <w:t xml:space="preserve">                                                     </w:t>
            </w:r>
            <w:r w:rsidR="00086626" w:rsidRPr="000C2E76">
              <w:rPr>
                <w:rFonts w:cs="Arial"/>
                <w:szCs w:val="20"/>
                <w:lang w:val="sl-SI"/>
              </w:rPr>
              <w:t xml:space="preserve">       </w:t>
            </w:r>
            <w:proofErr w:type="spellStart"/>
            <w:r w:rsidR="00643655" w:rsidRPr="000C2E76">
              <w:rPr>
                <w:rStyle w:val="roles"/>
                <w:rFonts w:cs="Arial"/>
                <w:szCs w:val="20"/>
              </w:rPr>
              <w:t>generaln</w:t>
            </w:r>
            <w:r w:rsidR="00086626" w:rsidRPr="000C2E76">
              <w:rPr>
                <w:rStyle w:val="roles"/>
                <w:rFonts w:cs="Arial"/>
                <w:szCs w:val="20"/>
              </w:rPr>
              <w:t>a</w:t>
            </w:r>
            <w:proofErr w:type="spellEnd"/>
            <w:r w:rsidR="00643655" w:rsidRPr="000C2E76">
              <w:rPr>
                <w:rStyle w:val="roles"/>
                <w:rFonts w:cs="Arial"/>
                <w:szCs w:val="20"/>
              </w:rPr>
              <w:t xml:space="preserve"> </w:t>
            </w:r>
            <w:proofErr w:type="spellStart"/>
            <w:r w:rsidR="00643655" w:rsidRPr="000C2E76">
              <w:rPr>
                <w:rStyle w:val="roles"/>
                <w:rFonts w:cs="Arial"/>
                <w:szCs w:val="20"/>
              </w:rPr>
              <w:t>sekretar</w:t>
            </w:r>
            <w:r w:rsidR="00086626" w:rsidRPr="000C2E76">
              <w:rPr>
                <w:rStyle w:val="roles"/>
                <w:rFonts w:cs="Arial"/>
                <w:szCs w:val="20"/>
              </w:rPr>
              <w:t>ka</w:t>
            </w:r>
            <w:proofErr w:type="spellEnd"/>
          </w:p>
          <w:p w:rsidR="00DF17D1" w:rsidRPr="00E37D60" w:rsidRDefault="00DF17D1" w:rsidP="00D26C61">
            <w:pPr>
              <w:pStyle w:val="Odstavekseznama"/>
              <w:ind w:left="1800"/>
              <w:rPr>
                <w:rFonts w:cs="Arial"/>
                <w:color w:val="FF0000"/>
                <w:szCs w:val="20"/>
                <w:lang w:val="sl-SI"/>
              </w:rPr>
            </w:pPr>
          </w:p>
          <w:p w:rsidR="00C12A14" w:rsidRPr="000C2E76" w:rsidRDefault="00C12A14" w:rsidP="00D26C61">
            <w:pPr>
              <w:pStyle w:val="Odstavekseznama"/>
              <w:ind w:left="1800"/>
              <w:rPr>
                <w:rFonts w:cs="Arial"/>
                <w:color w:val="FF0000"/>
                <w:szCs w:val="20"/>
                <w:lang w:val="sl-SI"/>
              </w:rPr>
            </w:pPr>
          </w:p>
          <w:p w:rsidR="00190912" w:rsidRDefault="00190912" w:rsidP="00190912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iCs/>
                <w:szCs w:val="20"/>
                <w:lang w:val="sl-SI"/>
              </w:rPr>
            </w:pPr>
            <w:r>
              <w:rPr>
                <w:rFonts w:cs="Arial"/>
                <w:iCs/>
                <w:szCs w:val="20"/>
                <w:lang w:val="sl-SI"/>
              </w:rPr>
              <w:t>Priloga</w:t>
            </w:r>
            <w:r w:rsidR="00866BF4" w:rsidRPr="000C2E76">
              <w:rPr>
                <w:rFonts w:cs="Arial"/>
                <w:iCs/>
                <w:szCs w:val="20"/>
                <w:lang w:val="sl-SI"/>
              </w:rPr>
              <w:t>:</w:t>
            </w:r>
          </w:p>
          <w:p w:rsidR="00866BF4" w:rsidRPr="00190912" w:rsidRDefault="008024A6" w:rsidP="00190912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tLeast"/>
              <w:rPr>
                <w:rFonts w:cs="Arial"/>
                <w:iCs/>
                <w:szCs w:val="20"/>
                <w:lang w:val="sl-SI"/>
              </w:rPr>
            </w:pPr>
            <w:r w:rsidRPr="00190912">
              <w:rPr>
                <w:rFonts w:cs="Arial"/>
                <w:iCs/>
                <w:szCs w:val="20"/>
                <w:lang w:val="sl-SI"/>
              </w:rPr>
              <w:t>obrazložitev s tabelami (Obrazec 3)</w:t>
            </w:r>
          </w:p>
          <w:p w:rsidR="00190912" w:rsidRDefault="00190912" w:rsidP="00D26C61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rFonts w:cs="Arial"/>
                <w:iCs/>
                <w:szCs w:val="20"/>
                <w:lang w:val="sl-SI"/>
              </w:rPr>
            </w:pPr>
          </w:p>
          <w:p w:rsidR="00866BF4" w:rsidRPr="000C2E76" w:rsidRDefault="00866BF4" w:rsidP="00190912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iCs/>
                <w:szCs w:val="20"/>
                <w:lang w:val="sl-SI"/>
              </w:rPr>
            </w:pPr>
            <w:r w:rsidRPr="000C2E76">
              <w:rPr>
                <w:rFonts w:cs="Arial"/>
                <w:iCs/>
                <w:szCs w:val="20"/>
                <w:lang w:val="sl-SI"/>
              </w:rPr>
              <w:t>S</w:t>
            </w:r>
            <w:r w:rsidR="00190912">
              <w:rPr>
                <w:rFonts w:cs="Arial"/>
                <w:iCs/>
                <w:szCs w:val="20"/>
                <w:lang w:val="sl-SI"/>
              </w:rPr>
              <w:t>klep prejmeta</w:t>
            </w:r>
            <w:r w:rsidRPr="000C2E76">
              <w:rPr>
                <w:rFonts w:cs="Arial"/>
                <w:iCs/>
                <w:szCs w:val="20"/>
                <w:lang w:val="sl-SI"/>
              </w:rPr>
              <w:t>:</w:t>
            </w:r>
          </w:p>
          <w:p w:rsidR="00866BF4" w:rsidRPr="000C2E76" w:rsidRDefault="00E37D60" w:rsidP="0019091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iCs/>
                <w:szCs w:val="20"/>
                <w:lang w:val="sl-SI"/>
              </w:rPr>
            </w:pPr>
            <w:r>
              <w:rPr>
                <w:rFonts w:cs="Arial"/>
                <w:iCs/>
                <w:szCs w:val="20"/>
                <w:lang w:val="sl-SI"/>
              </w:rPr>
              <w:t>-</w:t>
            </w:r>
            <w:r w:rsidR="00190912">
              <w:rPr>
                <w:rFonts w:cs="Arial"/>
                <w:iCs/>
                <w:szCs w:val="20"/>
                <w:lang w:val="sl-SI"/>
              </w:rPr>
              <w:t xml:space="preserve">   </w:t>
            </w:r>
            <w:r w:rsidR="00866BF4" w:rsidRPr="000C2E76">
              <w:rPr>
                <w:rFonts w:cs="Arial"/>
                <w:iCs/>
                <w:szCs w:val="20"/>
                <w:lang w:val="sl-SI"/>
              </w:rPr>
              <w:t>Ministrstvo za kmetijstvo, gozdarstvo in prehrano,</w:t>
            </w:r>
          </w:p>
          <w:p w:rsidR="006A3B4A" w:rsidRPr="00E37D60" w:rsidRDefault="00E37D60" w:rsidP="0019091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="00190912">
              <w:rPr>
                <w:iCs/>
                <w:sz w:val="20"/>
                <w:szCs w:val="20"/>
              </w:rPr>
              <w:t xml:space="preserve">   </w:t>
            </w:r>
            <w:r w:rsidR="00866BF4" w:rsidRPr="000C2E76">
              <w:rPr>
                <w:iCs/>
                <w:sz w:val="20"/>
                <w:szCs w:val="20"/>
              </w:rPr>
              <w:t>Ministrstvo za finance.</w:t>
            </w:r>
            <w:r w:rsidR="00861133" w:rsidRPr="000C2E76">
              <w:rPr>
                <w:iCs/>
                <w:sz w:val="20"/>
                <w:szCs w:val="20"/>
              </w:rPr>
              <w:t xml:space="preserve">   </w:t>
            </w:r>
          </w:p>
          <w:p w:rsidR="00866BF4" w:rsidRPr="00E37D60" w:rsidRDefault="00866BF4" w:rsidP="007B78A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022EFA" w:rsidRPr="00E37D60" w:rsidRDefault="00022EFA" w:rsidP="000D5EE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56588A" w:rsidRPr="00E37D60" w:rsidRDefault="00086626" w:rsidP="00086626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E37D60">
              <w:rPr>
                <w:rFonts w:cs="Arial"/>
                <w:iCs/>
                <w:szCs w:val="20"/>
                <w:lang w:val="sl-SI" w:eastAsia="sl-SI"/>
              </w:rPr>
              <w:t>Maša Žagar</w:t>
            </w:r>
            <w:r w:rsidR="0056588A" w:rsidRPr="00E37D60">
              <w:rPr>
                <w:rFonts w:cs="Arial"/>
                <w:iCs/>
                <w:szCs w:val="20"/>
                <w:lang w:val="sl-SI" w:eastAsia="sl-SI"/>
              </w:rPr>
              <w:t xml:space="preserve">, </w:t>
            </w:r>
            <w:r w:rsidR="0056588A" w:rsidRPr="000C2E76">
              <w:rPr>
                <w:rFonts w:cs="Arial"/>
                <w:bCs/>
                <w:szCs w:val="20"/>
                <w:lang w:val="sl-SI"/>
              </w:rPr>
              <w:t>generaln</w:t>
            </w:r>
            <w:r w:rsidRPr="000C2E76">
              <w:rPr>
                <w:rFonts w:cs="Arial"/>
                <w:bCs/>
                <w:szCs w:val="20"/>
                <w:lang w:val="sl-SI"/>
              </w:rPr>
              <w:t>a</w:t>
            </w:r>
            <w:r w:rsidR="0056588A" w:rsidRPr="000C2E76">
              <w:rPr>
                <w:rFonts w:cs="Arial"/>
                <w:bCs/>
                <w:szCs w:val="20"/>
                <w:lang w:val="sl-SI"/>
              </w:rPr>
              <w:t xml:space="preserve"> direktor</w:t>
            </w:r>
            <w:r w:rsidRPr="000C2E76">
              <w:rPr>
                <w:rFonts w:cs="Arial"/>
                <w:bCs/>
                <w:szCs w:val="20"/>
                <w:lang w:val="sl-SI"/>
              </w:rPr>
              <w:t>ica</w:t>
            </w:r>
            <w:r w:rsidR="0056588A" w:rsidRPr="000C2E76">
              <w:rPr>
                <w:rFonts w:cs="Arial"/>
                <w:bCs/>
                <w:szCs w:val="20"/>
                <w:lang w:val="sl-SI"/>
              </w:rPr>
              <w:t xml:space="preserve"> Direktorata za </w:t>
            </w:r>
            <w:r w:rsidRPr="000C2E76">
              <w:rPr>
                <w:rFonts w:cs="Arial"/>
                <w:bCs/>
                <w:szCs w:val="20"/>
                <w:lang w:val="sl-SI"/>
              </w:rPr>
              <w:t>kmetijstvo</w:t>
            </w:r>
            <w:r w:rsidR="0056588A" w:rsidRPr="000C2E76">
              <w:rPr>
                <w:rFonts w:cs="Arial"/>
                <w:bCs/>
                <w:szCs w:val="20"/>
                <w:lang w:val="sl-SI"/>
              </w:rPr>
              <w:t>.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37D60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E37D60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56588A" w:rsidRPr="00E37D60" w:rsidRDefault="00866BF4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/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022EFA" w:rsidRPr="00E37D60" w:rsidRDefault="00866BF4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/</w:t>
            </w:r>
          </w:p>
          <w:p w:rsidR="00022EFA" w:rsidRPr="00E37D60" w:rsidRDefault="00022EFA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E37D60" w:rsidRDefault="00866BF4" w:rsidP="00D26C6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5. Kratek povzetek gradiva: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086626" w:rsidRPr="00E37D60" w:rsidRDefault="00F369DB" w:rsidP="0085281E">
            <w:pPr>
              <w:jc w:val="both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Na podlagi 31. člena Zakona o izvrševanju proračunov Republike Slovenije za leti 202</w:t>
            </w:r>
            <w:r w:rsidR="00B10BBA" w:rsidRPr="00E37D60">
              <w:rPr>
                <w:rFonts w:cs="Arial"/>
                <w:szCs w:val="20"/>
                <w:lang w:val="sl-SI"/>
              </w:rPr>
              <w:t>4</w:t>
            </w:r>
            <w:r w:rsidRPr="00E37D60">
              <w:rPr>
                <w:rFonts w:cs="Arial"/>
                <w:szCs w:val="20"/>
                <w:lang w:val="sl-SI"/>
              </w:rPr>
              <w:t xml:space="preserve"> in 202</w:t>
            </w:r>
            <w:r w:rsidR="00B10BBA" w:rsidRPr="00E37D60">
              <w:rPr>
                <w:rFonts w:cs="Arial"/>
                <w:szCs w:val="20"/>
                <w:lang w:val="sl-SI"/>
              </w:rPr>
              <w:t>5</w:t>
            </w:r>
            <w:r w:rsidR="009D4CC7" w:rsidRPr="00E37D60">
              <w:rPr>
                <w:rFonts w:cs="Arial"/>
                <w:szCs w:val="20"/>
                <w:lang w:val="sl-SI"/>
              </w:rPr>
              <w:t xml:space="preserve"> ter Zakona o spremembi in dopolnitvah Zakona o izvrševanju proračunov Republike </w:t>
            </w:r>
            <w:r w:rsidR="00B52CBE" w:rsidRPr="00E37D60">
              <w:rPr>
                <w:rFonts w:cs="Arial"/>
                <w:szCs w:val="20"/>
                <w:lang w:val="sl-SI"/>
              </w:rPr>
              <w:t>Slovenije za leti</w:t>
            </w:r>
            <w:r w:rsidR="009D4CC7" w:rsidRPr="00E37D60">
              <w:rPr>
                <w:rFonts w:cs="Arial"/>
                <w:szCs w:val="20"/>
                <w:lang w:val="sl-SI"/>
              </w:rPr>
              <w:t xml:space="preserve"> 2024 in 2025</w:t>
            </w:r>
            <w:r w:rsidRPr="00E37D60">
              <w:rPr>
                <w:rFonts w:cs="Arial"/>
                <w:szCs w:val="20"/>
                <w:lang w:val="sl-SI"/>
              </w:rPr>
              <w:t xml:space="preserve"> </w:t>
            </w:r>
            <w:r w:rsidR="009D2613" w:rsidRPr="00E37D60">
              <w:rPr>
                <w:rFonts w:cs="Arial"/>
                <w:szCs w:val="20"/>
                <w:lang w:val="sl-SI"/>
              </w:rPr>
              <w:t>V</w:t>
            </w:r>
            <w:r w:rsidRPr="00E37D60">
              <w:rPr>
                <w:rFonts w:cs="Arial"/>
                <w:szCs w:val="20"/>
                <w:lang w:val="sl-SI"/>
              </w:rPr>
              <w:t xml:space="preserve">lada </w:t>
            </w:r>
            <w:r w:rsidR="009D2613" w:rsidRPr="00E37D60">
              <w:rPr>
                <w:rFonts w:cs="Arial"/>
                <w:szCs w:val="20"/>
                <w:lang w:val="sl-SI"/>
              </w:rPr>
              <w:t xml:space="preserve">Republike Slovenije </w:t>
            </w:r>
            <w:r w:rsidRPr="00E37D60">
              <w:rPr>
                <w:rFonts w:cs="Arial"/>
                <w:szCs w:val="20"/>
                <w:lang w:val="sl-SI"/>
              </w:rPr>
              <w:t xml:space="preserve">odloča o </w:t>
            </w:r>
            <w:r w:rsidR="00086626" w:rsidRPr="00E37D60">
              <w:rPr>
                <w:rFonts w:cs="Arial"/>
                <w:szCs w:val="20"/>
                <w:lang w:val="sl-SI"/>
              </w:rPr>
              <w:t>spremembi vrednosti projektov nad 20</w:t>
            </w:r>
            <w:r w:rsidR="00190912">
              <w:rPr>
                <w:rFonts w:cs="Arial"/>
                <w:szCs w:val="20"/>
                <w:lang w:val="sl-SI"/>
              </w:rPr>
              <w:t xml:space="preserve"> </w:t>
            </w:r>
            <w:r w:rsidR="00086626" w:rsidRPr="00E37D60">
              <w:rPr>
                <w:rFonts w:cs="Arial"/>
                <w:szCs w:val="20"/>
                <w:lang w:val="sl-SI"/>
              </w:rPr>
              <w:t>% izhodiščne vrednosti</w:t>
            </w:r>
            <w:r w:rsidRPr="00E37D60">
              <w:rPr>
                <w:rFonts w:cs="Arial"/>
                <w:szCs w:val="20"/>
                <w:lang w:val="sl-SI"/>
              </w:rPr>
              <w:t xml:space="preserve">. </w:t>
            </w:r>
          </w:p>
          <w:p w:rsidR="00086626" w:rsidRPr="00E37D60" w:rsidRDefault="00086626" w:rsidP="0085281E">
            <w:pPr>
              <w:jc w:val="both"/>
              <w:rPr>
                <w:rFonts w:cs="Arial"/>
                <w:szCs w:val="20"/>
                <w:lang w:val="sl-SI"/>
              </w:rPr>
            </w:pPr>
          </w:p>
          <w:p w:rsidR="00173577" w:rsidRPr="00E37D60" w:rsidRDefault="009D4CC7" w:rsidP="00190912">
            <w:pPr>
              <w:jc w:val="both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lastRenderedPageBreak/>
              <w:t>Predlaga se</w:t>
            </w:r>
            <w:r w:rsidR="00B10BBA" w:rsidRPr="00E37D60">
              <w:rPr>
                <w:rFonts w:cs="Arial"/>
                <w:szCs w:val="20"/>
                <w:lang w:val="sl-SI"/>
              </w:rPr>
              <w:t xml:space="preserve"> </w:t>
            </w:r>
            <w:r w:rsidR="00C12A14" w:rsidRPr="00E37D60">
              <w:rPr>
                <w:rFonts w:cs="Arial"/>
                <w:szCs w:val="20"/>
                <w:lang w:val="sl-SI"/>
              </w:rPr>
              <w:t>sprememb</w:t>
            </w:r>
            <w:r w:rsidRPr="00E37D60">
              <w:rPr>
                <w:rFonts w:cs="Arial"/>
                <w:szCs w:val="20"/>
                <w:lang w:val="sl-SI"/>
              </w:rPr>
              <w:t>a</w:t>
            </w:r>
            <w:r w:rsidR="00B10BBA" w:rsidRPr="00E37D60">
              <w:rPr>
                <w:rFonts w:cs="Arial"/>
                <w:szCs w:val="20"/>
                <w:lang w:val="sl-SI"/>
              </w:rPr>
              <w:t xml:space="preserve"> izhodiščne vrednosti projekta </w:t>
            </w:r>
            <w:r w:rsidR="00024E5E">
              <w:rPr>
                <w:rFonts w:cs="Arial"/>
                <w:szCs w:val="20"/>
                <w:lang w:val="sl-SI"/>
              </w:rPr>
              <w:t>2330-24-0028</w:t>
            </w:r>
            <w:r w:rsidR="0028137F" w:rsidRPr="00E37D60">
              <w:rPr>
                <w:rFonts w:cs="Arial"/>
                <w:szCs w:val="20"/>
                <w:lang w:val="sl-SI"/>
              </w:rPr>
              <w:t xml:space="preserve"> </w:t>
            </w:r>
            <w:r w:rsidR="00190912">
              <w:rPr>
                <w:rFonts w:cs="Arial"/>
                <w:szCs w:val="20"/>
                <w:lang w:val="sl-SI"/>
              </w:rPr>
              <w:t>»</w:t>
            </w:r>
            <w:r w:rsidR="00A005D0" w:rsidRPr="00A005D0">
              <w:rPr>
                <w:rFonts w:cs="Arial"/>
                <w:szCs w:val="20"/>
                <w:lang w:val="sl-SI"/>
              </w:rPr>
              <w:t>Izpad dohodka v kmet. proizvod.-toča, poplave 2023</w:t>
            </w:r>
            <w:r w:rsidR="0028137F" w:rsidRPr="00E37D60">
              <w:rPr>
                <w:rFonts w:cs="Arial"/>
                <w:szCs w:val="20"/>
                <w:lang w:val="sl-SI"/>
              </w:rPr>
              <w:t>«.</w:t>
            </w:r>
          </w:p>
          <w:p w:rsidR="0028137F" w:rsidRPr="00E37D60" w:rsidRDefault="0028137F" w:rsidP="00190912">
            <w:pPr>
              <w:jc w:val="both"/>
              <w:rPr>
                <w:rFonts w:cs="Arial"/>
                <w:szCs w:val="20"/>
                <w:lang w:val="sl-SI"/>
              </w:rPr>
            </w:pPr>
          </w:p>
          <w:p w:rsidR="009E2CE4" w:rsidRPr="009E2CE4" w:rsidRDefault="009E2CE4" w:rsidP="001909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9E2CE4">
              <w:rPr>
                <w:rFonts w:cs="Arial"/>
                <w:szCs w:val="20"/>
                <w:lang w:val="sl-SI"/>
              </w:rPr>
              <w:t xml:space="preserve">Izhodiščna vrednost projekta je ob pripravi </w:t>
            </w:r>
            <w:r>
              <w:rPr>
                <w:rFonts w:cs="Arial"/>
                <w:szCs w:val="20"/>
                <w:lang w:val="sl-SI"/>
              </w:rPr>
              <w:t xml:space="preserve">proračuna </w:t>
            </w:r>
            <w:r w:rsidRPr="009E2CE4">
              <w:rPr>
                <w:rFonts w:cs="Arial"/>
                <w:szCs w:val="20"/>
                <w:lang w:val="sl-SI"/>
              </w:rPr>
              <w:t>znašala 50.000.000,00 EUR. V okviru tega projekta se bo izplačala samo škoda zaradi poplav v letu 2023. Za ostale škode zaradi naravnih nesreč v kmetijstvu, ki so bile načrtovane v okviru tega projekta, se bo odprl nov projekt, na katerega se bodo razporedila ustrezna sredstva s tega projekta.</w:t>
            </w:r>
          </w:p>
          <w:p w:rsidR="009E2CE4" w:rsidRDefault="009E2CE4" w:rsidP="001909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D80131" w:rsidRPr="00E37D60" w:rsidRDefault="009E2CE4" w:rsidP="001909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9E2CE4">
              <w:rPr>
                <w:rFonts w:cs="Arial"/>
                <w:szCs w:val="20"/>
                <w:lang w:val="sl-SI"/>
              </w:rPr>
              <w:t xml:space="preserve">Nova vrednost projekta: 16.000.000,00 EUR </w:t>
            </w:r>
          </w:p>
          <w:p w:rsidR="009E2CE4" w:rsidRDefault="009E2CE4" w:rsidP="001909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u w:val="single"/>
                <w:lang w:val="sl-SI"/>
              </w:rPr>
            </w:pPr>
          </w:p>
          <w:p w:rsidR="00D80131" w:rsidRPr="00E37D60" w:rsidRDefault="00D80131" w:rsidP="001909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u w:val="single"/>
                <w:lang w:val="sl-SI"/>
              </w:rPr>
            </w:pPr>
            <w:r w:rsidRPr="00E37D60">
              <w:rPr>
                <w:rFonts w:cs="Arial"/>
                <w:szCs w:val="20"/>
                <w:u w:val="single"/>
                <w:lang w:val="sl-SI"/>
              </w:rPr>
              <w:t xml:space="preserve">Razlogi za </w:t>
            </w:r>
            <w:proofErr w:type="spellStart"/>
            <w:r w:rsidRPr="00E37D60">
              <w:rPr>
                <w:rFonts w:cs="Arial"/>
                <w:szCs w:val="20"/>
                <w:u w:val="single"/>
                <w:lang w:val="sl-SI"/>
              </w:rPr>
              <w:t>novelacijo</w:t>
            </w:r>
            <w:proofErr w:type="spellEnd"/>
            <w:r w:rsidRPr="00E37D60">
              <w:rPr>
                <w:rFonts w:cs="Arial"/>
                <w:szCs w:val="20"/>
                <w:u w:val="single"/>
                <w:lang w:val="sl-SI"/>
              </w:rPr>
              <w:t xml:space="preserve"> projekta:</w:t>
            </w:r>
          </w:p>
          <w:p w:rsidR="009E2CE4" w:rsidRDefault="009E2CE4" w:rsidP="001909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D80131" w:rsidRPr="00E37D60" w:rsidRDefault="00AF58A1" w:rsidP="001909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F58A1">
              <w:rPr>
                <w:rFonts w:cs="Arial"/>
                <w:szCs w:val="20"/>
                <w:lang w:val="sl-SI"/>
              </w:rPr>
              <w:t>Po podatkih</w:t>
            </w:r>
            <w:r w:rsidR="00190912">
              <w:rPr>
                <w:rFonts w:cs="Arial"/>
                <w:szCs w:val="20"/>
                <w:lang w:val="sl-SI"/>
              </w:rPr>
              <w:t>,</w:t>
            </w:r>
            <w:r w:rsidRPr="00AF58A1">
              <w:rPr>
                <w:rFonts w:cs="Arial"/>
                <w:szCs w:val="20"/>
                <w:lang w:val="sl-SI"/>
              </w:rPr>
              <w:t xml:space="preserve"> pridobljenih iz ocene neposredne škode v tekoči kmetijski proizvodnji zaradi posledic poplav za obdobje od 3. do 6. avgusta in od 28. do 31. avgusta 2023</w:t>
            </w:r>
            <w:r w:rsidR="00190912">
              <w:rPr>
                <w:rFonts w:cs="Arial"/>
                <w:szCs w:val="20"/>
                <w:lang w:val="sl-SI"/>
              </w:rPr>
              <w:t>,</w:t>
            </w:r>
            <w:r w:rsidRPr="00AF58A1">
              <w:rPr>
                <w:rFonts w:cs="Arial"/>
                <w:szCs w:val="20"/>
                <w:lang w:val="sl-SI"/>
              </w:rPr>
              <w:t xml:space="preserve"> in ob upoštevanju pogojev za dodelitev pomoči po ZOPNN je bilo ugotovljeno, da bo v letu 2024 za izplačilo pomoči potrebno</w:t>
            </w:r>
            <w:r w:rsidR="00190912">
              <w:rPr>
                <w:rFonts w:cs="Arial"/>
                <w:szCs w:val="20"/>
                <w:lang w:val="sl-SI"/>
              </w:rPr>
              <w:t xml:space="preserve"> zagotoviti do 16.000.000 evrov</w:t>
            </w:r>
            <w:r w:rsidRPr="00AF58A1">
              <w:rPr>
                <w:rFonts w:cs="Arial"/>
                <w:szCs w:val="20"/>
                <w:lang w:val="sl-SI"/>
              </w:rPr>
              <w:t xml:space="preserve"> zaradi možnosti izplačila pozitivno rešenih odločb. Vlada Republike Slovenije je na 93. redni seji dne 29. 2. 2024 potrdila oceno neposredne škode v tekoči kmetijski proizvodnji zaradi posledic poplav. V skladu s Programom odprave posledic škode v kmetijstvu zaradi poplav leta 2023 je izplačilo državne pomoči za izpad dohodka načrtovano do 31. 12. 2024.</w:t>
            </w:r>
          </w:p>
          <w:p w:rsidR="0028137F" w:rsidRPr="00E37D60" w:rsidRDefault="0028137F" w:rsidP="00D801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022EFA" w:rsidRPr="00E37D60" w:rsidRDefault="00866BF4" w:rsidP="00D26C6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866BF4" w:rsidRPr="00E37D60" w:rsidTr="00D26C61">
        <w:tc>
          <w:tcPr>
            <w:tcW w:w="1448" w:type="dxa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t>DA</w:t>
            </w:r>
            <w:r w:rsidRPr="00E37D60">
              <w:rPr>
                <w:sz w:val="20"/>
                <w:szCs w:val="20"/>
              </w:rPr>
              <w:t>/NE</w:t>
            </w:r>
          </w:p>
        </w:tc>
      </w:tr>
      <w:tr w:rsidR="00866BF4" w:rsidRPr="00E37D60" w:rsidTr="00D26C61">
        <w:tc>
          <w:tcPr>
            <w:tcW w:w="1448" w:type="dxa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E37D60" w:rsidTr="00D26C61">
        <w:tc>
          <w:tcPr>
            <w:tcW w:w="1448" w:type="dxa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E37D60" w:rsidTr="00D26C61">
        <w:tc>
          <w:tcPr>
            <w:tcW w:w="1448" w:type="dxa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gospodarstvo, zlasti</w:t>
            </w:r>
            <w:r w:rsidRPr="00E37D60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E37D60" w:rsidTr="00D26C61">
        <w:tc>
          <w:tcPr>
            <w:tcW w:w="1448" w:type="dxa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E37D60" w:rsidTr="00D26C61">
        <w:tc>
          <w:tcPr>
            <w:tcW w:w="1448" w:type="dxa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E37D60" w:rsidTr="00D26C61">
        <w:tc>
          <w:tcPr>
            <w:tcW w:w="1448" w:type="dxa"/>
            <w:tcBorders>
              <w:bottom w:val="single" w:sz="4" w:space="0" w:color="auto"/>
            </w:tcBorders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dokumente razvojnega načrtovanja:</w:t>
            </w:r>
          </w:p>
          <w:p w:rsidR="00866BF4" w:rsidRPr="00E37D60" w:rsidRDefault="00866BF4" w:rsidP="00866BF4">
            <w:pPr>
              <w:pStyle w:val="Neotevilenodstavek"/>
              <w:numPr>
                <w:ilvl w:val="0"/>
                <w:numId w:val="11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nacionalne dokumente razvojnega načrtovanja</w:t>
            </w:r>
          </w:p>
          <w:p w:rsidR="00866BF4" w:rsidRPr="00E37D60" w:rsidRDefault="00866BF4" w:rsidP="00866BF4">
            <w:pPr>
              <w:pStyle w:val="Neotevilenodstavek"/>
              <w:numPr>
                <w:ilvl w:val="0"/>
                <w:numId w:val="11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866BF4" w:rsidRPr="00E37D60" w:rsidRDefault="00866BF4" w:rsidP="00866BF4">
            <w:pPr>
              <w:pStyle w:val="Neotevilenodstavek"/>
              <w:numPr>
                <w:ilvl w:val="0"/>
                <w:numId w:val="11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E37D60" w:rsidTr="00D26C6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4" w:rsidRPr="00E37D60" w:rsidRDefault="00866BF4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7.a Predstavitev ocene finančnih posledic nad 40.000 EUR:</w:t>
            </w:r>
          </w:p>
          <w:p w:rsidR="00866BF4" w:rsidRPr="00E37D60" w:rsidRDefault="00866BF4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E37D60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  <w:tr w:rsidR="006E101C" w:rsidRPr="00E37D60" w:rsidTr="00D26C6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1C" w:rsidRPr="00E37D60" w:rsidRDefault="006E101C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5F316D" w:rsidRPr="00E37D60" w:rsidRDefault="005F316D" w:rsidP="009E2CE4">
            <w:pPr>
              <w:spacing w:line="240" w:lineRule="auto"/>
              <w:jc w:val="both"/>
              <w:rPr>
                <w:rFonts w:cs="Arial"/>
                <w:szCs w:val="20"/>
                <w:u w:val="single"/>
                <w:lang w:val="sl-SI"/>
              </w:rPr>
            </w:pPr>
            <w:r w:rsidRPr="00E37D60">
              <w:rPr>
                <w:rFonts w:cs="Arial"/>
                <w:szCs w:val="20"/>
                <w:u w:val="single"/>
                <w:lang w:val="sl-SI"/>
              </w:rPr>
              <w:t>Razlogi za spremembo izhodiščne vrednosti projekta:</w:t>
            </w:r>
          </w:p>
          <w:p w:rsidR="00587D3A" w:rsidRDefault="005F316D" w:rsidP="009E2C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E37D60">
              <w:rPr>
                <w:b w:val="0"/>
                <w:sz w:val="20"/>
                <w:szCs w:val="20"/>
              </w:rPr>
              <w:t xml:space="preserve">Vrednost projekta </w:t>
            </w:r>
            <w:r w:rsidR="00B52CBE" w:rsidRPr="00E37D60">
              <w:rPr>
                <w:b w:val="0"/>
                <w:sz w:val="20"/>
                <w:szCs w:val="20"/>
              </w:rPr>
              <w:t xml:space="preserve">se </w:t>
            </w:r>
            <w:r w:rsidR="00AF58A1">
              <w:rPr>
                <w:b w:val="0"/>
                <w:sz w:val="20"/>
                <w:szCs w:val="20"/>
              </w:rPr>
              <w:t xml:space="preserve">znižuje </w:t>
            </w:r>
            <w:r w:rsidR="00B52CBE" w:rsidRPr="00E37D60">
              <w:rPr>
                <w:b w:val="0"/>
                <w:sz w:val="20"/>
                <w:szCs w:val="20"/>
              </w:rPr>
              <w:t xml:space="preserve">in ureja se </w:t>
            </w:r>
            <w:proofErr w:type="spellStart"/>
            <w:r w:rsidR="00B52CBE" w:rsidRPr="00E37D60">
              <w:rPr>
                <w:b w:val="0"/>
                <w:sz w:val="20"/>
                <w:szCs w:val="20"/>
              </w:rPr>
              <w:t>novelacija</w:t>
            </w:r>
            <w:proofErr w:type="spellEnd"/>
            <w:r w:rsidRPr="00E37D60">
              <w:rPr>
                <w:b w:val="0"/>
                <w:sz w:val="20"/>
                <w:szCs w:val="20"/>
              </w:rPr>
              <w:t xml:space="preserve"> projekta. </w:t>
            </w:r>
          </w:p>
          <w:p w:rsidR="008137A1" w:rsidRPr="008F64D5" w:rsidRDefault="008137A1" w:rsidP="009E2C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</w:pPr>
            <w:r w:rsidRPr="008137A1">
              <w:rPr>
                <w:b w:val="0"/>
                <w:sz w:val="20"/>
                <w:szCs w:val="20"/>
              </w:rPr>
              <w:t xml:space="preserve">Izhodiščna vrednost projekta je ob pripravi proračuna znašala 50.000.000,00 EUR. V okviru tega projekta se bo izplačala samo </w:t>
            </w:r>
            <w:r>
              <w:rPr>
                <w:b w:val="0"/>
                <w:sz w:val="20"/>
                <w:szCs w:val="20"/>
              </w:rPr>
              <w:t>škoda zaradi poplav v letu 2023, zato se vrednost projekta znižuje.</w:t>
            </w:r>
            <w:r>
              <w:t xml:space="preserve"> </w:t>
            </w:r>
            <w:r w:rsidR="008F64D5" w:rsidRPr="008F64D5">
              <w:rPr>
                <w:b w:val="0"/>
                <w:sz w:val="20"/>
                <w:szCs w:val="20"/>
              </w:rPr>
              <w:t>Projekt se novelira tudi zaradi popravka vsebine projekta, katera se mora nanašati samo na poplave 4.</w:t>
            </w:r>
            <w:r w:rsidR="00190912">
              <w:rPr>
                <w:b w:val="0"/>
                <w:sz w:val="20"/>
                <w:szCs w:val="20"/>
              </w:rPr>
              <w:t xml:space="preserve"> </w:t>
            </w:r>
            <w:r w:rsidR="008F64D5" w:rsidRPr="008F64D5">
              <w:rPr>
                <w:b w:val="0"/>
                <w:sz w:val="20"/>
                <w:szCs w:val="20"/>
              </w:rPr>
              <w:t>8.</w:t>
            </w:r>
            <w:r w:rsidR="00190912">
              <w:rPr>
                <w:b w:val="0"/>
                <w:sz w:val="20"/>
                <w:szCs w:val="20"/>
              </w:rPr>
              <w:t xml:space="preserve"> </w:t>
            </w:r>
            <w:r w:rsidR="008F64D5" w:rsidRPr="008F64D5">
              <w:rPr>
                <w:b w:val="0"/>
                <w:sz w:val="20"/>
                <w:szCs w:val="20"/>
              </w:rPr>
              <w:t>2024.</w:t>
            </w:r>
            <w:r w:rsidR="008F64D5">
              <w:t xml:space="preserve"> </w:t>
            </w:r>
            <w:r w:rsidRPr="008137A1">
              <w:rPr>
                <w:b w:val="0"/>
                <w:sz w:val="20"/>
                <w:szCs w:val="20"/>
              </w:rPr>
              <w:t>Za ostale škode zaradi naravnih nesreč v kmetijstvu, ki so bile načrtovane v okviru tega projekta, se bo odprl nov projekt, na katerega se bodo razporedila ustrezna sredstva s tega projekta.</w:t>
            </w:r>
          </w:p>
          <w:p w:rsidR="008137A1" w:rsidRDefault="008137A1" w:rsidP="009E2C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  <w:p w:rsidR="009E2CE4" w:rsidRDefault="00161683" w:rsidP="009E2C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Sredstva v okviru projekta</w:t>
            </w:r>
            <w:r w:rsidR="00AF58A1" w:rsidRPr="00AF58A1">
              <w:rPr>
                <w:b w:val="0"/>
                <w:sz w:val="20"/>
                <w:szCs w:val="20"/>
              </w:rPr>
              <w:t xml:space="preserve"> se izplačajo na podlagi Programa odprave posledic škode v kmetijstvu zaradi pozebe, neurij s točo in poplav leta 2023 in po pridobitvi mnenja o skladnosti sheme pomoči za odpravo posledic škode zaradi pozebe, neurij s točo oziroma poplav za mala in srednje velika podjetja in velika podjetja.</w:t>
            </w:r>
            <w:r w:rsidR="009E2CE4">
              <w:rPr>
                <w:b w:val="0"/>
                <w:sz w:val="20"/>
                <w:szCs w:val="20"/>
              </w:rPr>
              <w:t xml:space="preserve"> </w:t>
            </w:r>
            <w:r w:rsidR="009E2CE4" w:rsidRPr="009E2CE4">
              <w:rPr>
                <w:b w:val="0"/>
                <w:sz w:val="20"/>
                <w:szCs w:val="20"/>
              </w:rPr>
              <w:t xml:space="preserve">Na podlagi </w:t>
            </w:r>
            <w:r w:rsidR="00037466">
              <w:rPr>
                <w:b w:val="0"/>
                <w:sz w:val="20"/>
                <w:szCs w:val="20"/>
              </w:rPr>
              <w:t>podatkov iz  ocene neposredne škode v tekoči kmetijski proizvodnji zaradi posledic poplav za obdobje od 3. do 6.</w:t>
            </w:r>
            <w:r w:rsidR="00190912">
              <w:rPr>
                <w:b w:val="0"/>
                <w:sz w:val="20"/>
                <w:szCs w:val="20"/>
              </w:rPr>
              <w:t xml:space="preserve"> </w:t>
            </w:r>
            <w:r w:rsidR="00037466">
              <w:rPr>
                <w:b w:val="0"/>
                <w:sz w:val="20"/>
                <w:szCs w:val="20"/>
              </w:rPr>
              <w:t>avgusta</w:t>
            </w:r>
            <w:r w:rsidR="00E549DD">
              <w:rPr>
                <w:b w:val="0"/>
                <w:sz w:val="20"/>
                <w:szCs w:val="20"/>
              </w:rPr>
              <w:t xml:space="preserve"> 2023</w:t>
            </w:r>
            <w:r w:rsidR="00136433">
              <w:t xml:space="preserve"> </w:t>
            </w:r>
            <w:r w:rsidR="00136433" w:rsidRPr="00136433">
              <w:rPr>
                <w:b w:val="0"/>
                <w:sz w:val="20"/>
                <w:szCs w:val="20"/>
              </w:rPr>
              <w:t xml:space="preserve">in od 28. do 31. avgusta 2023 </w:t>
            </w:r>
            <w:r w:rsidR="00136433">
              <w:rPr>
                <w:b w:val="0"/>
                <w:sz w:val="20"/>
                <w:szCs w:val="20"/>
              </w:rPr>
              <w:t xml:space="preserve"> </w:t>
            </w:r>
            <w:r w:rsidR="00E549DD">
              <w:rPr>
                <w:b w:val="0"/>
                <w:sz w:val="20"/>
                <w:szCs w:val="20"/>
              </w:rPr>
              <w:t xml:space="preserve">je bilo ugotovljeno, da se </w:t>
            </w:r>
            <w:r w:rsidR="009E2CE4" w:rsidRPr="009E2CE4">
              <w:rPr>
                <w:b w:val="0"/>
                <w:sz w:val="20"/>
                <w:szCs w:val="20"/>
              </w:rPr>
              <w:t>za dodelitev državne pomoči za poplave leta 2023 v kmetijski proizvodnji načrtujejo sredstva v višini 16.000.000 evrov.</w:t>
            </w:r>
          </w:p>
          <w:p w:rsidR="009E2CE4" w:rsidRPr="00E37D60" w:rsidRDefault="009E2CE4" w:rsidP="009E2C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  <w:p w:rsidR="0008734C" w:rsidRPr="009E2CE4" w:rsidRDefault="006B1887" w:rsidP="009E2CE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9E2CE4">
              <w:rPr>
                <w:b w:val="0"/>
                <w:sz w:val="20"/>
                <w:szCs w:val="20"/>
              </w:rPr>
              <w:lastRenderedPageBreak/>
              <w:t>Sredstva so zagotovljena v okviru proračunske postavke 2</w:t>
            </w:r>
            <w:r w:rsidR="009E2CE4" w:rsidRPr="009E2CE4">
              <w:rPr>
                <w:b w:val="0"/>
                <w:sz w:val="20"/>
                <w:szCs w:val="20"/>
              </w:rPr>
              <w:t>41067</w:t>
            </w:r>
            <w:r w:rsidRPr="009E2CE4">
              <w:rPr>
                <w:b w:val="0"/>
                <w:sz w:val="20"/>
                <w:szCs w:val="20"/>
              </w:rPr>
              <w:t xml:space="preserve"> - </w:t>
            </w:r>
            <w:r w:rsidR="009E2CE4" w:rsidRPr="009E2CE4">
              <w:rPr>
                <w:b w:val="0"/>
                <w:sz w:val="20"/>
                <w:szCs w:val="20"/>
              </w:rPr>
              <w:t>Odprava posledic škode v kmetijstvu - naravne nesreče 4.</w:t>
            </w:r>
            <w:r w:rsidR="00190912">
              <w:rPr>
                <w:b w:val="0"/>
                <w:sz w:val="20"/>
                <w:szCs w:val="20"/>
              </w:rPr>
              <w:t xml:space="preserve"> </w:t>
            </w:r>
            <w:r w:rsidR="009E2CE4" w:rsidRPr="009E2CE4">
              <w:rPr>
                <w:b w:val="0"/>
                <w:sz w:val="20"/>
                <w:szCs w:val="20"/>
              </w:rPr>
              <w:t>8.</w:t>
            </w:r>
            <w:r w:rsidR="00190912">
              <w:rPr>
                <w:b w:val="0"/>
                <w:sz w:val="20"/>
                <w:szCs w:val="20"/>
              </w:rPr>
              <w:t xml:space="preserve"> </w:t>
            </w:r>
            <w:r w:rsidR="009E2CE4" w:rsidRPr="009E2CE4">
              <w:rPr>
                <w:b w:val="0"/>
                <w:sz w:val="20"/>
                <w:szCs w:val="20"/>
              </w:rPr>
              <w:t>2023</w:t>
            </w:r>
            <w:r w:rsidR="00190912">
              <w:rPr>
                <w:b w:val="0"/>
                <w:sz w:val="20"/>
                <w:szCs w:val="20"/>
              </w:rPr>
              <w:t>.</w:t>
            </w:r>
          </w:p>
          <w:p w:rsidR="009D2613" w:rsidRPr="00E37D60" w:rsidRDefault="009D2613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B52CBE" w:rsidRPr="00E37D60" w:rsidTr="00D26C6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E37D60" w:rsidRDefault="00B52CBE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</w:tbl>
    <w:p w:rsidR="00866BF4" w:rsidRPr="00E37D60" w:rsidRDefault="00866BF4" w:rsidP="00866BF4">
      <w:pPr>
        <w:rPr>
          <w:rFonts w:cs="Arial"/>
          <w:vanish/>
          <w:color w:val="FF0000"/>
          <w:szCs w:val="20"/>
          <w:lang w:val="sl-SI"/>
        </w:rPr>
      </w:pPr>
    </w:p>
    <w:tbl>
      <w:tblPr>
        <w:tblW w:w="92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52"/>
        <w:gridCol w:w="1236"/>
        <w:gridCol w:w="687"/>
        <w:gridCol w:w="483"/>
        <w:gridCol w:w="651"/>
        <w:gridCol w:w="827"/>
        <w:gridCol w:w="86"/>
        <w:gridCol w:w="421"/>
        <w:gridCol w:w="260"/>
        <w:gridCol w:w="428"/>
        <w:gridCol w:w="381"/>
        <w:gridCol w:w="300"/>
        <w:gridCol w:w="680"/>
        <w:gridCol w:w="1161"/>
      </w:tblGrid>
      <w:tr w:rsidR="002D7EBA" w:rsidRPr="00E37D60" w:rsidTr="002D7EBA">
        <w:trPr>
          <w:cantSplit/>
          <w:trHeight w:val="35"/>
        </w:trPr>
        <w:tc>
          <w:tcPr>
            <w:tcW w:w="9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  <w:r w:rsidRPr="000C2E76">
              <w:rPr>
                <w:rFonts w:cs="Arial"/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2D7EBA" w:rsidRPr="00E37D60" w:rsidTr="002D7EBA">
        <w:trPr>
          <w:cantSplit/>
          <w:trHeight w:val="276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2D7EBA" w:rsidRPr="00E37D60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E37D6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E37D60">
              <w:rPr>
                <w:rFonts w:cs="Arial"/>
                <w:b/>
                <w:szCs w:val="20"/>
                <w:lang w:val="sl-SI"/>
              </w:rPr>
              <w:t>–</w:t>
            </w:r>
            <w:r w:rsidRPr="00E37D60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2D7EBA" w:rsidRPr="00E37D60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E37D6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E37D60">
              <w:rPr>
                <w:rFonts w:cs="Arial"/>
                <w:b/>
                <w:szCs w:val="20"/>
                <w:lang w:val="sl-SI"/>
              </w:rPr>
              <w:t>–</w:t>
            </w:r>
            <w:r w:rsidRPr="00E37D60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2D7EBA" w:rsidRPr="00E37D60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E37D6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E37D60">
              <w:rPr>
                <w:rFonts w:cs="Arial"/>
                <w:b/>
                <w:szCs w:val="20"/>
                <w:lang w:val="sl-SI"/>
              </w:rPr>
              <w:t>–</w:t>
            </w:r>
            <w:r w:rsidRPr="00E37D60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2D7EBA" w:rsidRPr="00E37D60" w:rsidTr="002D7EBA">
        <w:trPr>
          <w:cantSplit/>
          <w:trHeight w:val="6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E37D6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E37D60">
              <w:rPr>
                <w:rFonts w:cs="Arial"/>
                <w:b/>
                <w:szCs w:val="20"/>
                <w:lang w:val="sl-SI"/>
              </w:rPr>
              <w:t>–</w:t>
            </w:r>
            <w:r w:rsidRPr="00E37D60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2D7EBA" w:rsidRPr="00E37D60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E37D6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E37D60">
              <w:rPr>
                <w:rFonts w:cs="Arial"/>
                <w:b/>
                <w:szCs w:val="20"/>
                <w:lang w:val="sl-SI"/>
              </w:rPr>
              <w:t>–</w:t>
            </w:r>
            <w:r w:rsidRPr="00E37D60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B52CBE" w:rsidRPr="00E37D60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BE" w:rsidRPr="00E37D60" w:rsidRDefault="00B52CBE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BE" w:rsidRPr="000C2E76" w:rsidRDefault="00B52CBE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BE" w:rsidRPr="000C2E76" w:rsidRDefault="00B52CBE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BE" w:rsidRPr="000C2E76" w:rsidRDefault="00B52CBE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BE" w:rsidRPr="000C2E76" w:rsidRDefault="00B52CBE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2D7EBA" w:rsidRPr="00E37D60" w:rsidTr="002D7EBA">
        <w:trPr>
          <w:cantSplit/>
          <w:trHeight w:val="257"/>
        </w:trPr>
        <w:tc>
          <w:tcPr>
            <w:tcW w:w="9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  <w:r w:rsidRPr="000C2E76">
              <w:rPr>
                <w:rFonts w:cs="Arial"/>
                <w:sz w:val="20"/>
                <w:szCs w:val="20"/>
              </w:rPr>
              <w:t>II. Finančne posledice za državni proračun</w:t>
            </w:r>
          </w:p>
          <w:p w:rsidR="002D7EBA" w:rsidRPr="00E37D60" w:rsidRDefault="002D7EBA" w:rsidP="00595056">
            <w:pPr>
              <w:rPr>
                <w:rFonts w:cs="Arial"/>
                <w:szCs w:val="20"/>
                <w:lang w:val="sl-SI" w:eastAsia="sl-SI"/>
              </w:rPr>
            </w:pPr>
          </w:p>
        </w:tc>
      </w:tr>
      <w:tr w:rsidR="002D7EBA" w:rsidRPr="00E37D60" w:rsidTr="002D7EBA">
        <w:trPr>
          <w:cantSplit/>
          <w:trHeight w:val="257"/>
        </w:trPr>
        <w:tc>
          <w:tcPr>
            <w:tcW w:w="9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  <w:proofErr w:type="spellStart"/>
            <w:r w:rsidRPr="000C2E76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0C2E76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  <w:p w:rsidR="002D7EBA" w:rsidRPr="00E37D60" w:rsidRDefault="002D7EBA" w:rsidP="00595056">
            <w:pPr>
              <w:rPr>
                <w:rFonts w:cs="Arial"/>
                <w:szCs w:val="20"/>
                <w:lang w:val="sl-SI" w:eastAsia="sl-SI"/>
              </w:rPr>
            </w:pPr>
          </w:p>
        </w:tc>
      </w:tr>
      <w:tr w:rsidR="002D7EBA" w:rsidRPr="00E37D60" w:rsidTr="00B95CE7">
        <w:trPr>
          <w:cantSplit/>
          <w:trHeight w:val="10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2D7EBA" w:rsidRPr="00E37D60" w:rsidTr="00B95CE7">
        <w:trPr>
          <w:cantSplit/>
          <w:trHeight w:val="87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714AA6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bCs/>
                <w:kern w:val="32"/>
                <w:szCs w:val="20"/>
                <w:lang w:val="sl-SI" w:eastAsia="sl-SI"/>
              </w:rPr>
              <w:t>PU 2330 MKGP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4" w:rsidRDefault="009E2CE4" w:rsidP="009E5775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2330-24-0028 </w:t>
            </w:r>
          </w:p>
          <w:p w:rsidR="002D7EBA" w:rsidRPr="00E37D60" w:rsidRDefault="002D7EBA" w:rsidP="009E5775">
            <w:pPr>
              <w:jc w:val="both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»</w:t>
            </w:r>
            <w:r w:rsidR="00B95CE7" w:rsidRPr="00B95CE7">
              <w:rPr>
                <w:rFonts w:cs="Arial"/>
                <w:szCs w:val="20"/>
                <w:lang w:val="sl-SI"/>
              </w:rPr>
              <w:t>Izpad dohodka v kmet. pr</w:t>
            </w:r>
            <w:r w:rsidR="00B95CE7">
              <w:rPr>
                <w:rFonts w:cs="Arial"/>
                <w:szCs w:val="20"/>
                <w:lang w:val="sl-SI"/>
              </w:rPr>
              <w:t>oizvod.-</w:t>
            </w:r>
            <w:proofErr w:type="spellStart"/>
            <w:r w:rsidR="00B95CE7">
              <w:rPr>
                <w:rFonts w:cs="Arial"/>
                <w:szCs w:val="20"/>
                <w:lang w:val="sl-SI"/>
              </w:rPr>
              <w:t>toča,</w:t>
            </w:r>
            <w:r w:rsidR="00B95CE7" w:rsidRPr="00B95CE7">
              <w:rPr>
                <w:rFonts w:cs="Arial"/>
                <w:szCs w:val="20"/>
                <w:lang w:val="sl-SI"/>
              </w:rPr>
              <w:t>poplave</w:t>
            </w:r>
            <w:proofErr w:type="spellEnd"/>
            <w:r w:rsidR="00B95CE7" w:rsidRPr="00B95CE7">
              <w:rPr>
                <w:rFonts w:cs="Arial"/>
                <w:szCs w:val="20"/>
                <w:lang w:val="sl-SI"/>
              </w:rPr>
              <w:t xml:space="preserve"> 2023</w:t>
            </w:r>
            <w:r w:rsidRPr="00E37D60">
              <w:rPr>
                <w:rFonts w:cs="Arial"/>
                <w:szCs w:val="20"/>
                <w:lang w:val="sl-SI"/>
              </w:rPr>
              <w:t>«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9E2CE4" w:rsidP="009E2CE4">
            <w:pPr>
              <w:widowControl w:val="0"/>
              <w:tabs>
                <w:tab w:val="left" w:pos="360"/>
              </w:tabs>
              <w:jc w:val="both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241067 </w:t>
            </w:r>
            <w:r w:rsidR="00587D3A" w:rsidRPr="00E37D60">
              <w:rPr>
                <w:rFonts w:cs="Arial"/>
                <w:szCs w:val="20"/>
                <w:lang w:val="sl-SI"/>
              </w:rPr>
              <w:t xml:space="preserve"> </w:t>
            </w:r>
            <w:r w:rsidRPr="009E2CE4">
              <w:rPr>
                <w:rFonts w:cs="Arial"/>
                <w:szCs w:val="20"/>
                <w:lang w:val="sl-SI"/>
              </w:rPr>
              <w:t>Odprava posledic škode v kmetijstvu - naravne nesreče 4.8.2023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9E2CE4" w:rsidP="00E70715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16.000.000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9E2CE4" w:rsidP="009E2CE4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2"/>
                <w:szCs w:val="20"/>
                <w:lang w:val="sl-SI" w:eastAsia="sl-SI"/>
              </w:rPr>
              <w:t>0.00</w:t>
            </w:r>
          </w:p>
        </w:tc>
      </w:tr>
      <w:tr w:rsidR="002D7EBA" w:rsidRPr="00E37D60" w:rsidTr="002D7EBA">
        <w:trPr>
          <w:cantSplit/>
          <w:trHeight w:val="239"/>
        </w:trPr>
        <w:tc>
          <w:tcPr>
            <w:tcW w:w="6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E37D60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BA" w:rsidRPr="000C2E76" w:rsidRDefault="009E2CE4" w:rsidP="006B1887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16.000</w:t>
            </w:r>
            <w:r w:rsidR="006B1887" w:rsidRPr="000C2E76">
              <w:rPr>
                <w:rFonts w:cs="Arial"/>
                <w:b/>
                <w:szCs w:val="20"/>
                <w:lang w:val="sl-SI" w:eastAsia="sl-SI"/>
              </w:rPr>
              <w:t>.000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BA" w:rsidRPr="000C2E76" w:rsidRDefault="006B1887" w:rsidP="00D26C61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0C2E76">
              <w:rPr>
                <w:rFonts w:cs="Arial"/>
                <w:b/>
                <w:szCs w:val="20"/>
                <w:lang w:val="sl-SI" w:eastAsia="sl-SI"/>
              </w:rPr>
              <w:t>0,00</w:t>
            </w:r>
          </w:p>
          <w:p w:rsidR="002D7EBA" w:rsidRPr="000C2E76" w:rsidRDefault="002D7EBA" w:rsidP="00D26C61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  <w:tr w:rsidR="002D7EBA" w:rsidRPr="00E37D60" w:rsidTr="002D7EBA">
        <w:trPr>
          <w:cantSplit/>
          <w:trHeight w:val="294"/>
        </w:trPr>
        <w:tc>
          <w:tcPr>
            <w:tcW w:w="9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0C2E76" w:rsidRDefault="002D7EBA" w:rsidP="00595056">
            <w:pPr>
              <w:pStyle w:val="Naslov1"/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0C2E76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0C2E76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2D7EBA" w:rsidRPr="00E37D60" w:rsidTr="002D7EBA">
        <w:trPr>
          <w:cantSplit/>
          <w:trHeight w:val="1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EF1B61" w:rsidRPr="00E37D60" w:rsidTr="005024E1">
        <w:trPr>
          <w:cantSplit/>
          <w:trHeight w:val="32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1" w:rsidRPr="000C2E76" w:rsidRDefault="00EF1B61" w:rsidP="00EF1B61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1" w:rsidRPr="000C2E76" w:rsidRDefault="00EF1B61" w:rsidP="00EF1B61">
            <w:pPr>
              <w:rPr>
                <w:rFonts w:cs="Arial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1" w:rsidRPr="000C2E76" w:rsidRDefault="00EF1B61" w:rsidP="00EF1B61">
            <w:pPr>
              <w:rPr>
                <w:rFonts w:cs="Arial"/>
                <w:szCs w:val="20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1" w:rsidRPr="000C2E76" w:rsidRDefault="00EF1B61" w:rsidP="00EF1B61">
            <w:pPr>
              <w:rPr>
                <w:rFonts w:cs="Arial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1" w:rsidRPr="000C2E76" w:rsidRDefault="006B1887" w:rsidP="00EF1B61">
            <w:pPr>
              <w:rPr>
                <w:rFonts w:cs="Arial"/>
                <w:szCs w:val="20"/>
              </w:rPr>
            </w:pPr>
            <w:r w:rsidRPr="000C2E76">
              <w:rPr>
                <w:rFonts w:cs="Arial"/>
                <w:szCs w:val="20"/>
              </w:rPr>
              <w:t>0,00</w:t>
            </w:r>
          </w:p>
        </w:tc>
      </w:tr>
      <w:tr w:rsidR="002D7EBA" w:rsidRPr="00E37D60" w:rsidTr="002D7EBA">
        <w:trPr>
          <w:cantSplit/>
          <w:trHeight w:val="95"/>
        </w:trPr>
        <w:tc>
          <w:tcPr>
            <w:tcW w:w="5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9A5E8A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E37D60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  <w:p w:rsidR="002D7EBA" w:rsidRPr="00E37D60" w:rsidRDefault="002D7EBA" w:rsidP="009A5E8A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F56A31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6B1887" w:rsidP="009A5E8A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  <w:r w:rsidRPr="00E37D60"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  <w:t>0.00</w:t>
            </w:r>
          </w:p>
        </w:tc>
      </w:tr>
      <w:tr w:rsidR="002D7EBA" w:rsidRPr="00E37D60" w:rsidTr="002D7EBA">
        <w:trPr>
          <w:cantSplit/>
          <w:trHeight w:val="207"/>
        </w:trPr>
        <w:tc>
          <w:tcPr>
            <w:tcW w:w="9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  <w:proofErr w:type="spellStart"/>
            <w:r w:rsidRPr="000C2E76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0C2E76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2D7EBA" w:rsidRPr="00E37D60" w:rsidTr="00B95CE7">
        <w:trPr>
          <w:cantSplit/>
          <w:trHeight w:val="100"/>
        </w:trPr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2D7EBA" w:rsidRPr="00E37D60" w:rsidTr="00B95CE7">
        <w:trPr>
          <w:cantSplit/>
          <w:trHeight w:val="95"/>
        </w:trPr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2D7EBA" w:rsidRPr="00E37D60" w:rsidTr="00B95CE7">
        <w:trPr>
          <w:cantSplit/>
          <w:trHeight w:val="95"/>
        </w:trPr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  <w:r w:rsidRPr="000C2E76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93" w:type="dxa"/>
            <w:gridSpan w:val="15"/>
          </w:tcPr>
          <w:p w:rsidR="002D7EBA" w:rsidRPr="00E37D60" w:rsidRDefault="002D7EBA" w:rsidP="00D26C61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:rsidR="002D7EBA" w:rsidRPr="00E37D60" w:rsidRDefault="002D7EBA" w:rsidP="00D26C61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E37D60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E37D60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2D7EBA" w:rsidRPr="00E37D60" w:rsidRDefault="002D7EBA" w:rsidP="00D26C61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3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3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3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:rsidR="002D7EBA" w:rsidRPr="00E37D60" w:rsidRDefault="002D7EBA" w:rsidP="00D26C61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:rsidR="002D7EBA" w:rsidRPr="00E37D60" w:rsidRDefault="002D7EBA" w:rsidP="00866BF4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E37D60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2D7EBA" w:rsidRPr="00E37D60" w:rsidRDefault="002D7EBA" w:rsidP="00D26C61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2D7EBA" w:rsidRPr="00E37D60" w:rsidRDefault="002D7EBA" w:rsidP="00D26C61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E37D60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E37D60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2D7EBA" w:rsidRPr="00E37D60" w:rsidRDefault="002D7EBA" w:rsidP="00D26C61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37D60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E37D60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4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4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4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:rsidR="002D7EBA" w:rsidRPr="00E37D60" w:rsidRDefault="002D7EBA" w:rsidP="00D26C61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37D60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E37D60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2D7EBA" w:rsidRPr="00E37D60" w:rsidRDefault="002D7EBA" w:rsidP="00D26C61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E37D60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E37D60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2D7EBA" w:rsidRPr="00E37D60" w:rsidRDefault="002D7EBA" w:rsidP="00D26C61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E37D60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E37D60">
              <w:rPr>
                <w:rFonts w:cs="Arial"/>
                <w:szCs w:val="20"/>
                <w:lang w:val="sl-SI" w:eastAsia="sl-SI"/>
              </w:rPr>
              <w:t>.</w:t>
            </w:r>
          </w:p>
          <w:p w:rsidR="002D7EBA" w:rsidRPr="00E37D60" w:rsidRDefault="002D7EBA" w:rsidP="00D26C61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E37D60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E37D60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:rsidR="002D7EBA" w:rsidRPr="00E37D60" w:rsidRDefault="002D7EBA" w:rsidP="006E101C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37D60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E37D60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E37D60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E37D60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BA" w:rsidRPr="00E37D60" w:rsidRDefault="002D7EBA" w:rsidP="00D26C61">
            <w:pPr>
              <w:rPr>
                <w:rFonts w:cs="Arial"/>
                <w:b/>
                <w:szCs w:val="20"/>
                <w:lang w:val="sl-SI"/>
              </w:rPr>
            </w:pPr>
            <w:r w:rsidRPr="00E37D60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p w:rsidR="002D7EBA" w:rsidRPr="00E37D60" w:rsidRDefault="002D7EBA" w:rsidP="00D26C61">
            <w:pPr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:rsidR="002D7EBA" w:rsidRPr="00E37D60" w:rsidRDefault="002D7EBA" w:rsidP="00D26C61">
            <w:pPr>
              <w:rPr>
                <w:rFonts w:cs="Arial"/>
                <w:b/>
                <w:szCs w:val="20"/>
                <w:lang w:val="sl-SI"/>
              </w:rPr>
            </w:pPr>
            <w:r w:rsidRPr="00E37D60">
              <w:rPr>
                <w:rFonts w:cs="Arial"/>
                <w:b/>
                <w:szCs w:val="20"/>
                <w:lang w:val="sl-SI"/>
              </w:rPr>
              <w:t>Kratka obrazložitev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BA" w:rsidRPr="00E37D60" w:rsidRDefault="002D7EBA" w:rsidP="00D26C61">
            <w:pPr>
              <w:rPr>
                <w:rFonts w:cs="Arial"/>
                <w:b/>
                <w:szCs w:val="20"/>
                <w:lang w:val="sl-SI"/>
              </w:rPr>
            </w:pPr>
            <w:r w:rsidRPr="00E37D60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1" w:type="dxa"/>
            <w:gridSpan w:val="11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pristojnosti občin,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delovanje občin,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522" w:type="dxa"/>
            <w:gridSpan w:val="4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93" w:type="dxa"/>
            <w:gridSpan w:val="15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Skupnosti občin Slovenije SOS: DA/NE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Združenju občin Slovenije ZOS: DA/NE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Združenju mestnih občin Slovenije ZMOS: DA/NE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v celoti,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večinoma,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delno,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niso bili upoštevani.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93" w:type="dxa"/>
            <w:gridSpan w:val="15"/>
            <w:vAlign w:val="center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1" w:type="dxa"/>
            <w:gridSpan w:val="11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522" w:type="dxa"/>
            <w:gridSpan w:val="4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93" w:type="dxa"/>
            <w:gridSpan w:val="15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93" w:type="dxa"/>
            <w:gridSpan w:val="15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(Če je odgovor DA, navedite: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Datum objave: ………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 xml:space="preserve">nevladne organizacije, 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predstavniki zainteresirane javnosti,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predstavniki strokovne javnosti.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.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E37D60">
              <w:rPr>
                <w:sz w:val="20"/>
                <w:szCs w:val="20"/>
              </w:rPr>
              <w:t>(imen in priimkov fizičnih oseb, ki niso poslovni subjekti, ne navajajte</w:t>
            </w:r>
            <w:r w:rsidRPr="00E37D60">
              <w:rPr>
                <w:iCs/>
                <w:sz w:val="20"/>
                <w:szCs w:val="20"/>
              </w:rPr>
              <w:t>):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Upoštevani so bili: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v celoti,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večinoma,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delno,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niso bili upoštevani.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Poročilo je bilo dano ……………..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1" w:type="dxa"/>
            <w:gridSpan w:val="11"/>
            <w:vAlign w:val="center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522" w:type="dxa"/>
            <w:gridSpan w:val="4"/>
            <w:vAlign w:val="center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1" w:type="dxa"/>
            <w:gridSpan w:val="11"/>
            <w:vAlign w:val="center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522" w:type="dxa"/>
            <w:gridSpan w:val="4"/>
            <w:vAlign w:val="center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8"/>
        </w:trPr>
        <w:tc>
          <w:tcPr>
            <w:tcW w:w="92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BA" w:rsidRPr="00E37D60" w:rsidRDefault="002D7EBA" w:rsidP="00D26C6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2D7EBA" w:rsidRPr="00E37D60" w:rsidRDefault="002D7EBA" w:rsidP="00D26C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                                        </w:t>
            </w:r>
            <w:r w:rsidR="0067007A" w:rsidRPr="00E37D60">
              <w:rPr>
                <w:rFonts w:cs="Arial"/>
                <w:szCs w:val="20"/>
                <w:lang w:val="sl-SI" w:eastAsia="sl-SI"/>
              </w:rPr>
              <w:t xml:space="preserve">Mateja </w:t>
            </w:r>
            <w:proofErr w:type="spellStart"/>
            <w:r w:rsidR="0067007A" w:rsidRPr="00E37D60">
              <w:rPr>
                <w:rFonts w:cs="Arial"/>
                <w:szCs w:val="20"/>
                <w:lang w:val="sl-SI" w:eastAsia="sl-SI"/>
              </w:rPr>
              <w:t>Čalušić</w:t>
            </w:r>
            <w:proofErr w:type="spellEnd"/>
            <w:r w:rsidRPr="00E37D60">
              <w:rPr>
                <w:rFonts w:cs="Arial"/>
                <w:szCs w:val="20"/>
                <w:lang w:val="sl-SI" w:eastAsia="sl-SI"/>
              </w:rPr>
              <w:t xml:space="preserve"> </w:t>
            </w:r>
          </w:p>
          <w:p w:rsidR="002D7EBA" w:rsidRPr="00E37D60" w:rsidRDefault="002D7EBA" w:rsidP="0059505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                                          </w:t>
            </w:r>
            <w:r w:rsidR="0067007A" w:rsidRPr="00E37D60">
              <w:rPr>
                <w:rFonts w:cs="Arial"/>
                <w:szCs w:val="20"/>
                <w:lang w:val="sl-SI" w:eastAsia="sl-SI"/>
              </w:rPr>
              <w:t xml:space="preserve">  </w:t>
            </w:r>
            <w:r w:rsidRPr="00E37D60">
              <w:rPr>
                <w:rFonts w:cs="Arial"/>
                <w:szCs w:val="20"/>
                <w:lang w:val="sl-SI" w:eastAsia="sl-SI"/>
              </w:rPr>
              <w:t>ministrica</w:t>
            </w:r>
          </w:p>
        </w:tc>
      </w:tr>
    </w:tbl>
    <w:p w:rsidR="00022EFA" w:rsidRPr="00E37D60" w:rsidRDefault="00022EFA" w:rsidP="00866BF4">
      <w:pPr>
        <w:autoSpaceDE w:val="0"/>
        <w:autoSpaceDN w:val="0"/>
        <w:adjustRightInd w:val="0"/>
        <w:spacing w:line="240" w:lineRule="atLeast"/>
        <w:rPr>
          <w:rFonts w:cs="Arial"/>
          <w:szCs w:val="20"/>
          <w:lang w:val="sl-SI"/>
        </w:rPr>
      </w:pPr>
    </w:p>
    <w:p w:rsidR="00190912" w:rsidRDefault="00190912" w:rsidP="00866BF4">
      <w:pPr>
        <w:autoSpaceDE w:val="0"/>
        <w:autoSpaceDN w:val="0"/>
        <w:adjustRightInd w:val="0"/>
        <w:spacing w:line="240" w:lineRule="atLeast"/>
        <w:rPr>
          <w:rFonts w:cs="Arial"/>
          <w:szCs w:val="20"/>
          <w:lang w:val="sl-SI"/>
        </w:rPr>
      </w:pPr>
    </w:p>
    <w:p w:rsidR="00866BF4" w:rsidRPr="00E37D60" w:rsidRDefault="00190912" w:rsidP="00866BF4">
      <w:pPr>
        <w:autoSpaceDE w:val="0"/>
        <w:autoSpaceDN w:val="0"/>
        <w:adjustRightInd w:val="0"/>
        <w:spacing w:line="240" w:lineRule="atLeas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Priloga</w:t>
      </w:r>
      <w:r w:rsidR="00866BF4" w:rsidRPr="00E37D60">
        <w:rPr>
          <w:rFonts w:cs="Arial"/>
          <w:szCs w:val="20"/>
          <w:lang w:val="sl-SI"/>
        </w:rPr>
        <w:t xml:space="preserve">: </w:t>
      </w:r>
    </w:p>
    <w:p w:rsidR="00866BF4" w:rsidRPr="00E37D60" w:rsidRDefault="00866BF4" w:rsidP="00866BF4">
      <w:pPr>
        <w:numPr>
          <w:ilvl w:val="0"/>
          <w:numId w:val="18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  <w:lang w:val="sl-SI"/>
        </w:rPr>
      </w:pPr>
      <w:r w:rsidRPr="00E37D60">
        <w:rPr>
          <w:rFonts w:cs="Arial"/>
          <w:szCs w:val="20"/>
          <w:lang w:val="sl-SI"/>
        </w:rPr>
        <w:t>Obra</w:t>
      </w:r>
      <w:r w:rsidR="00190912">
        <w:rPr>
          <w:rFonts w:cs="Arial"/>
          <w:szCs w:val="20"/>
          <w:lang w:val="sl-SI"/>
        </w:rPr>
        <w:t>zložitev s tabelami (Obrazec 3).</w:t>
      </w:r>
    </w:p>
    <w:p w:rsidR="006E101C" w:rsidRDefault="006E101C" w:rsidP="006E101C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  <w:lang w:val="sl-SI"/>
        </w:rPr>
      </w:pPr>
    </w:p>
    <w:p w:rsidR="00DF17D1" w:rsidRDefault="00DF17D1" w:rsidP="006E101C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  <w:lang w:val="sl-SI"/>
        </w:rPr>
      </w:pPr>
    </w:p>
    <w:p w:rsidR="008321AE" w:rsidRDefault="008321AE" w:rsidP="006E101C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  <w:lang w:val="sl-SI"/>
        </w:rPr>
      </w:pPr>
    </w:p>
    <w:p w:rsidR="00A73E25" w:rsidRDefault="00A73E25" w:rsidP="00D80131">
      <w:pPr>
        <w:pStyle w:val="Telobesedila"/>
        <w:tabs>
          <w:tab w:val="left" w:pos="3960"/>
        </w:tabs>
        <w:rPr>
          <w:rFonts w:ascii="Arial" w:hAnsi="Arial" w:cs="Arial"/>
          <w:bCs w:val="0"/>
          <w:sz w:val="20"/>
        </w:rPr>
      </w:pPr>
    </w:p>
    <w:p w:rsidR="00A73E25" w:rsidRDefault="00A73E25" w:rsidP="00D80131">
      <w:pPr>
        <w:pStyle w:val="Telobesedila"/>
        <w:tabs>
          <w:tab w:val="left" w:pos="3960"/>
        </w:tabs>
        <w:rPr>
          <w:rFonts w:ascii="Arial" w:hAnsi="Arial" w:cs="Arial"/>
          <w:bCs w:val="0"/>
          <w:sz w:val="20"/>
        </w:rPr>
      </w:pPr>
    </w:p>
    <w:p w:rsidR="00A73E25" w:rsidRDefault="00A73E25" w:rsidP="00D80131">
      <w:pPr>
        <w:pStyle w:val="Telobesedila"/>
        <w:tabs>
          <w:tab w:val="left" w:pos="3960"/>
        </w:tabs>
        <w:rPr>
          <w:rFonts w:ascii="Arial" w:hAnsi="Arial" w:cs="Arial"/>
          <w:bCs w:val="0"/>
          <w:sz w:val="20"/>
        </w:rPr>
      </w:pPr>
    </w:p>
    <w:p w:rsidR="00A73E25" w:rsidRDefault="00A73E25" w:rsidP="00D80131">
      <w:pPr>
        <w:pStyle w:val="Telobesedila"/>
        <w:tabs>
          <w:tab w:val="left" w:pos="3960"/>
        </w:tabs>
        <w:rPr>
          <w:rFonts w:ascii="Arial" w:hAnsi="Arial" w:cs="Arial"/>
          <w:bCs w:val="0"/>
          <w:sz w:val="20"/>
        </w:rPr>
      </w:pPr>
    </w:p>
    <w:p w:rsidR="00DC5747" w:rsidRDefault="00DC5747" w:rsidP="00D80131">
      <w:pPr>
        <w:pStyle w:val="Telobesedila"/>
        <w:tabs>
          <w:tab w:val="left" w:pos="3960"/>
        </w:tabs>
        <w:rPr>
          <w:rFonts w:ascii="Arial" w:hAnsi="Arial" w:cs="Arial"/>
          <w:bCs w:val="0"/>
          <w:sz w:val="20"/>
        </w:rPr>
      </w:pPr>
    </w:p>
    <w:p w:rsidR="00190912" w:rsidRDefault="00190912" w:rsidP="00D80131">
      <w:pPr>
        <w:pStyle w:val="Telobesedila"/>
        <w:tabs>
          <w:tab w:val="left" w:pos="3960"/>
        </w:tabs>
        <w:rPr>
          <w:rFonts w:ascii="Arial" w:hAnsi="Arial" w:cs="Arial"/>
          <w:bCs w:val="0"/>
          <w:sz w:val="20"/>
        </w:rPr>
      </w:pPr>
    </w:p>
    <w:p w:rsidR="00190912" w:rsidRDefault="00190912" w:rsidP="00D80131">
      <w:pPr>
        <w:pStyle w:val="Telobesedila"/>
        <w:tabs>
          <w:tab w:val="left" w:pos="3960"/>
        </w:tabs>
        <w:rPr>
          <w:rFonts w:ascii="Arial" w:hAnsi="Arial" w:cs="Arial"/>
          <w:bCs w:val="0"/>
          <w:sz w:val="20"/>
        </w:rPr>
      </w:pPr>
    </w:p>
    <w:p w:rsidR="00866BF4" w:rsidRPr="000057E3" w:rsidRDefault="00190912" w:rsidP="00D80131">
      <w:pPr>
        <w:pStyle w:val="Telobesedila"/>
        <w:tabs>
          <w:tab w:val="left" w:pos="3960"/>
        </w:tabs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lastRenderedPageBreak/>
        <w:t xml:space="preserve">                                                            </w:t>
      </w:r>
      <w:r w:rsidR="00022EFA" w:rsidRPr="000057E3">
        <w:rPr>
          <w:rFonts w:ascii="Arial" w:hAnsi="Arial" w:cs="Arial"/>
          <w:bCs w:val="0"/>
          <w:sz w:val="20"/>
        </w:rPr>
        <w:t>Obrazložit</w:t>
      </w:r>
      <w:r w:rsidR="00B101B1" w:rsidRPr="000057E3">
        <w:rPr>
          <w:rFonts w:ascii="Arial" w:hAnsi="Arial" w:cs="Arial"/>
          <w:bCs w:val="0"/>
          <w:sz w:val="20"/>
        </w:rPr>
        <w:t>e</w:t>
      </w:r>
      <w:r w:rsidR="00022EFA" w:rsidRPr="000057E3">
        <w:rPr>
          <w:rFonts w:ascii="Arial" w:hAnsi="Arial" w:cs="Arial"/>
          <w:bCs w:val="0"/>
          <w:sz w:val="20"/>
        </w:rPr>
        <w:t>v</w:t>
      </w:r>
    </w:p>
    <w:p w:rsidR="00866BF4" w:rsidRPr="000057E3" w:rsidRDefault="00866BF4" w:rsidP="00D80131">
      <w:pPr>
        <w:pStyle w:val="Telobesedila"/>
        <w:tabs>
          <w:tab w:val="left" w:pos="3960"/>
        </w:tabs>
        <w:rPr>
          <w:rFonts w:ascii="Arial" w:hAnsi="Arial" w:cs="Arial"/>
          <w:bCs w:val="0"/>
          <w:sz w:val="20"/>
        </w:rPr>
      </w:pPr>
    </w:p>
    <w:p w:rsidR="00190912" w:rsidRDefault="00190912" w:rsidP="00D80131">
      <w:pPr>
        <w:jc w:val="both"/>
        <w:rPr>
          <w:szCs w:val="20"/>
          <w:lang w:val="sl-SI"/>
        </w:rPr>
      </w:pPr>
    </w:p>
    <w:p w:rsidR="00190912" w:rsidRDefault="00190912" w:rsidP="00D80131">
      <w:pPr>
        <w:jc w:val="both"/>
        <w:rPr>
          <w:szCs w:val="20"/>
          <w:lang w:val="sl-SI"/>
        </w:rPr>
      </w:pPr>
    </w:p>
    <w:p w:rsidR="00866BF4" w:rsidRPr="000057E3" w:rsidRDefault="00866BF4" w:rsidP="00D80131">
      <w:pPr>
        <w:jc w:val="both"/>
        <w:rPr>
          <w:szCs w:val="20"/>
          <w:lang w:val="sl-SI"/>
        </w:rPr>
      </w:pPr>
      <w:r w:rsidRPr="000057E3">
        <w:rPr>
          <w:szCs w:val="20"/>
          <w:lang w:val="sl-SI"/>
        </w:rPr>
        <w:t>Na podlagi petega odstavka 31. člena Zakona o izvrševanju proračunov Republike Slovenije za leti 20</w:t>
      </w:r>
      <w:r w:rsidR="00243716" w:rsidRPr="000057E3">
        <w:rPr>
          <w:szCs w:val="20"/>
          <w:lang w:val="sl-SI"/>
        </w:rPr>
        <w:t>2</w:t>
      </w:r>
      <w:r w:rsidR="0067007A" w:rsidRPr="000057E3">
        <w:rPr>
          <w:szCs w:val="20"/>
          <w:lang w:val="sl-SI"/>
        </w:rPr>
        <w:t>4</w:t>
      </w:r>
      <w:r w:rsidRPr="000057E3">
        <w:rPr>
          <w:szCs w:val="20"/>
          <w:lang w:val="sl-SI"/>
        </w:rPr>
        <w:t xml:space="preserve"> in 20</w:t>
      </w:r>
      <w:r w:rsidR="0067007A" w:rsidRPr="000057E3">
        <w:rPr>
          <w:szCs w:val="20"/>
          <w:lang w:val="sl-SI"/>
        </w:rPr>
        <w:t>25</w:t>
      </w:r>
      <w:r w:rsidR="00B52CBE" w:rsidRPr="000057E3">
        <w:rPr>
          <w:szCs w:val="20"/>
          <w:lang w:val="sl-SI"/>
        </w:rPr>
        <w:t xml:space="preserve"> ter Zakona o spremembi in dopolnitvah Zakona o izvrševanju proračunov Republike Slovenije za leti 2024 in 2025</w:t>
      </w:r>
      <w:r w:rsidR="006201CC" w:rsidRPr="000057E3">
        <w:rPr>
          <w:szCs w:val="20"/>
          <w:lang w:val="sl-SI"/>
        </w:rPr>
        <w:t xml:space="preserve"> V</w:t>
      </w:r>
      <w:r w:rsidRPr="000057E3">
        <w:rPr>
          <w:szCs w:val="20"/>
          <w:lang w:val="sl-SI"/>
        </w:rPr>
        <w:t xml:space="preserve">lada </w:t>
      </w:r>
      <w:r w:rsidR="006201CC" w:rsidRPr="000057E3">
        <w:rPr>
          <w:szCs w:val="20"/>
          <w:lang w:val="sl-SI"/>
        </w:rPr>
        <w:t xml:space="preserve">Republike Slovenije </w:t>
      </w:r>
      <w:r w:rsidR="0067007A" w:rsidRPr="000057E3">
        <w:rPr>
          <w:szCs w:val="20"/>
          <w:lang w:val="sl-SI"/>
        </w:rPr>
        <w:t>odloča</w:t>
      </w:r>
      <w:r w:rsidR="00B52CBE" w:rsidRPr="000057E3">
        <w:rPr>
          <w:szCs w:val="20"/>
          <w:lang w:val="sl-SI"/>
        </w:rPr>
        <w:t xml:space="preserve"> </w:t>
      </w:r>
      <w:r w:rsidR="0067007A" w:rsidRPr="000057E3">
        <w:rPr>
          <w:szCs w:val="20"/>
          <w:lang w:val="sl-SI"/>
        </w:rPr>
        <w:t>o spremembi</w:t>
      </w:r>
      <w:r w:rsidR="00CF5332" w:rsidRPr="000057E3">
        <w:rPr>
          <w:szCs w:val="20"/>
          <w:lang w:val="sl-SI"/>
        </w:rPr>
        <w:t xml:space="preserve"> vrednosti nad 20</w:t>
      </w:r>
      <w:r w:rsidR="0072618C">
        <w:rPr>
          <w:szCs w:val="20"/>
          <w:lang w:val="sl-SI"/>
        </w:rPr>
        <w:t xml:space="preserve"> </w:t>
      </w:r>
      <w:r w:rsidR="00CF5332" w:rsidRPr="000057E3">
        <w:rPr>
          <w:szCs w:val="20"/>
          <w:lang w:val="sl-SI"/>
        </w:rPr>
        <w:t>% izhodiščne vrednosti projekta</w:t>
      </w:r>
      <w:r w:rsidR="00EA2820" w:rsidRPr="000057E3">
        <w:rPr>
          <w:szCs w:val="20"/>
          <w:lang w:val="sl-SI"/>
        </w:rPr>
        <w:t xml:space="preserve">. </w:t>
      </w:r>
      <w:r w:rsidR="00243716" w:rsidRPr="000057E3">
        <w:rPr>
          <w:szCs w:val="20"/>
          <w:lang w:val="sl-SI"/>
        </w:rPr>
        <w:t>Predlagamo, da se v skladu s podatki iz priložene tabele</w:t>
      </w:r>
      <w:r w:rsidR="0072618C">
        <w:rPr>
          <w:szCs w:val="20"/>
          <w:lang w:val="sl-SI"/>
        </w:rPr>
        <w:t xml:space="preserve"> (Obrazec</w:t>
      </w:r>
      <w:r w:rsidR="00CF5332" w:rsidRPr="000057E3">
        <w:rPr>
          <w:szCs w:val="20"/>
          <w:lang w:val="sl-SI"/>
        </w:rPr>
        <w:t xml:space="preserve"> 3)</w:t>
      </w:r>
      <w:r w:rsidR="00243716" w:rsidRPr="000057E3">
        <w:rPr>
          <w:szCs w:val="20"/>
          <w:lang w:val="sl-SI"/>
        </w:rPr>
        <w:t xml:space="preserve"> v veljavn</w:t>
      </w:r>
      <w:r w:rsidR="00CF5332" w:rsidRPr="000057E3">
        <w:rPr>
          <w:szCs w:val="20"/>
          <w:lang w:val="sl-SI"/>
        </w:rPr>
        <w:t>em</w:t>
      </w:r>
      <w:r w:rsidR="00243716" w:rsidRPr="000057E3">
        <w:rPr>
          <w:szCs w:val="20"/>
          <w:lang w:val="sl-SI"/>
        </w:rPr>
        <w:t xml:space="preserve"> </w:t>
      </w:r>
      <w:r w:rsidR="006201CC" w:rsidRPr="000057E3">
        <w:rPr>
          <w:szCs w:val="20"/>
          <w:lang w:val="sl-SI"/>
        </w:rPr>
        <w:t>Načrtu razvojnih programov</w:t>
      </w:r>
      <w:r w:rsidR="00CF5332" w:rsidRPr="000057E3">
        <w:rPr>
          <w:szCs w:val="20"/>
          <w:lang w:val="sl-SI"/>
        </w:rPr>
        <w:t xml:space="preserve"> </w:t>
      </w:r>
      <w:r w:rsidR="00243716" w:rsidRPr="000057E3">
        <w:rPr>
          <w:szCs w:val="20"/>
          <w:lang w:val="sl-SI"/>
        </w:rPr>
        <w:t>202</w:t>
      </w:r>
      <w:r w:rsidR="0067007A" w:rsidRPr="000057E3">
        <w:rPr>
          <w:szCs w:val="20"/>
          <w:lang w:val="sl-SI"/>
        </w:rPr>
        <w:t>4-2027</w:t>
      </w:r>
      <w:r w:rsidR="00243716" w:rsidRPr="000057E3">
        <w:rPr>
          <w:szCs w:val="20"/>
          <w:lang w:val="sl-SI"/>
        </w:rPr>
        <w:t xml:space="preserve"> </w:t>
      </w:r>
      <w:r w:rsidR="0067007A" w:rsidRPr="000057E3">
        <w:rPr>
          <w:szCs w:val="20"/>
          <w:lang w:val="sl-SI"/>
        </w:rPr>
        <w:t>spremeni izhodiščna vrednost projekta</w:t>
      </w:r>
      <w:r w:rsidR="009E2CE4">
        <w:rPr>
          <w:szCs w:val="20"/>
          <w:lang w:val="sl-SI"/>
        </w:rPr>
        <w:t xml:space="preserve"> 2330-24-0028</w:t>
      </w:r>
      <w:r w:rsidR="0067007A" w:rsidRPr="000057E3">
        <w:rPr>
          <w:szCs w:val="20"/>
          <w:lang w:val="sl-SI"/>
        </w:rPr>
        <w:t>.</w:t>
      </w:r>
      <w:r w:rsidR="0064362B" w:rsidRPr="000057E3">
        <w:rPr>
          <w:szCs w:val="20"/>
          <w:lang w:val="sl-SI"/>
        </w:rPr>
        <w:t xml:space="preserve"> </w:t>
      </w:r>
      <w:r w:rsidR="0067007A" w:rsidRPr="000057E3">
        <w:rPr>
          <w:szCs w:val="20"/>
          <w:lang w:val="sl-SI"/>
        </w:rPr>
        <w:t>Finančni podatki o projektu se nahajajo v priloženi tabeli</w:t>
      </w:r>
      <w:r w:rsidRPr="000057E3">
        <w:rPr>
          <w:szCs w:val="20"/>
          <w:lang w:val="sl-SI"/>
        </w:rPr>
        <w:t xml:space="preserve"> (Obrazec 3).</w:t>
      </w:r>
    </w:p>
    <w:p w:rsidR="00866BF4" w:rsidRPr="000057E3" w:rsidRDefault="00866BF4" w:rsidP="00D80131">
      <w:pPr>
        <w:jc w:val="both"/>
        <w:rPr>
          <w:rFonts w:cs="Arial"/>
          <w:color w:val="C0504D" w:themeColor="accent2"/>
          <w:szCs w:val="20"/>
          <w:lang w:val="sl-SI"/>
        </w:rPr>
      </w:pPr>
    </w:p>
    <w:p w:rsidR="00CF5332" w:rsidRPr="000057E3" w:rsidRDefault="009E2CE4" w:rsidP="00D80131">
      <w:pPr>
        <w:jc w:val="both"/>
        <w:rPr>
          <w:b/>
          <w:szCs w:val="20"/>
          <w:u w:val="single"/>
          <w:lang w:val="sl-SI"/>
        </w:rPr>
      </w:pPr>
      <w:r>
        <w:rPr>
          <w:b/>
          <w:szCs w:val="20"/>
          <w:u w:val="single"/>
          <w:lang w:val="sl-SI"/>
        </w:rPr>
        <w:t>2330-24-0028</w:t>
      </w:r>
      <w:r w:rsidR="00CF5332" w:rsidRPr="000057E3">
        <w:rPr>
          <w:b/>
          <w:szCs w:val="20"/>
          <w:u w:val="single"/>
          <w:lang w:val="sl-SI"/>
        </w:rPr>
        <w:t xml:space="preserve"> »</w:t>
      </w:r>
      <w:r w:rsidR="00037466" w:rsidRPr="00037466">
        <w:rPr>
          <w:b/>
          <w:szCs w:val="20"/>
          <w:u w:val="single"/>
          <w:lang w:val="sl-SI"/>
        </w:rPr>
        <w:t>Izpad dohodka v kmet. proizvod.-toča, poplave 2023</w:t>
      </w:r>
      <w:r w:rsidR="00CF5332" w:rsidRPr="000057E3">
        <w:rPr>
          <w:b/>
          <w:szCs w:val="20"/>
          <w:u w:val="single"/>
          <w:lang w:val="sl-SI"/>
        </w:rPr>
        <w:t>.«</w:t>
      </w:r>
    </w:p>
    <w:p w:rsidR="009E2CE4" w:rsidRPr="009E2CE4" w:rsidRDefault="009E2CE4" w:rsidP="009E2CE4">
      <w:pPr>
        <w:jc w:val="both"/>
        <w:rPr>
          <w:rFonts w:cs="Arial"/>
          <w:szCs w:val="20"/>
          <w:lang w:val="sl-SI"/>
        </w:rPr>
      </w:pPr>
      <w:r w:rsidRPr="009E2CE4">
        <w:rPr>
          <w:rFonts w:cs="Arial"/>
          <w:szCs w:val="20"/>
          <w:lang w:val="sl-SI"/>
        </w:rPr>
        <w:t xml:space="preserve">izhodiščna vrednost – </w:t>
      </w:r>
      <w:r w:rsidR="0072618C">
        <w:rPr>
          <w:rFonts w:cs="Arial"/>
          <w:szCs w:val="20"/>
          <w:lang w:val="sl-SI"/>
        </w:rPr>
        <w:t xml:space="preserve"> </w:t>
      </w:r>
      <w:r w:rsidRPr="009E2CE4">
        <w:rPr>
          <w:rFonts w:cs="Arial"/>
          <w:szCs w:val="20"/>
          <w:lang w:val="sl-SI"/>
        </w:rPr>
        <w:t xml:space="preserve">50.000.000,00 EUR, </w:t>
      </w:r>
    </w:p>
    <w:p w:rsidR="009E2CE4" w:rsidRPr="009E2CE4" w:rsidRDefault="009E2CE4" w:rsidP="009E2CE4">
      <w:pPr>
        <w:jc w:val="both"/>
        <w:rPr>
          <w:rFonts w:cs="Arial"/>
          <w:szCs w:val="20"/>
          <w:lang w:val="sl-SI"/>
        </w:rPr>
      </w:pPr>
      <w:r w:rsidRPr="009E2CE4">
        <w:rPr>
          <w:rFonts w:cs="Arial"/>
          <w:szCs w:val="20"/>
          <w:lang w:val="sl-SI"/>
        </w:rPr>
        <w:t xml:space="preserve">veljavna vrednost </w:t>
      </w:r>
      <w:r w:rsidR="0072618C">
        <w:rPr>
          <w:rFonts w:cs="Arial"/>
          <w:szCs w:val="20"/>
          <w:lang w:val="sl-SI"/>
        </w:rPr>
        <w:t xml:space="preserve">    – </w:t>
      </w:r>
      <w:r w:rsidR="0093332C">
        <w:rPr>
          <w:rFonts w:cs="Arial"/>
          <w:szCs w:val="20"/>
          <w:lang w:val="sl-SI"/>
        </w:rPr>
        <w:t xml:space="preserve"> </w:t>
      </w:r>
      <w:r w:rsidRPr="009E2CE4">
        <w:rPr>
          <w:rFonts w:cs="Arial"/>
          <w:szCs w:val="20"/>
          <w:lang w:val="sl-SI"/>
        </w:rPr>
        <w:t>16.000.000</w:t>
      </w:r>
      <w:r w:rsidR="0072618C">
        <w:rPr>
          <w:rFonts w:cs="Arial"/>
          <w:szCs w:val="20"/>
          <w:lang w:val="sl-SI"/>
        </w:rPr>
        <w:t>,00</w:t>
      </w:r>
      <w:r w:rsidRPr="009E2CE4">
        <w:rPr>
          <w:rFonts w:cs="Arial"/>
          <w:szCs w:val="20"/>
          <w:lang w:val="sl-SI"/>
        </w:rPr>
        <w:t xml:space="preserve"> EUR,</w:t>
      </w:r>
    </w:p>
    <w:p w:rsidR="009E2CE4" w:rsidRPr="009E2CE4" w:rsidRDefault="009E2CE4" w:rsidP="009E2CE4">
      <w:pPr>
        <w:jc w:val="both"/>
        <w:rPr>
          <w:rFonts w:cs="Arial"/>
          <w:szCs w:val="20"/>
          <w:lang w:val="sl-SI"/>
        </w:rPr>
      </w:pPr>
      <w:r w:rsidRPr="009E2CE4">
        <w:rPr>
          <w:rFonts w:cs="Arial"/>
          <w:szCs w:val="20"/>
          <w:lang w:val="sl-SI"/>
        </w:rPr>
        <w:t xml:space="preserve">začetek financiranja – </w:t>
      </w:r>
      <w:r w:rsidR="0072618C">
        <w:rPr>
          <w:rFonts w:cs="Arial"/>
          <w:szCs w:val="20"/>
          <w:lang w:val="sl-SI"/>
        </w:rPr>
        <w:t xml:space="preserve">                </w:t>
      </w:r>
      <w:r w:rsidR="0093332C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1.</w:t>
      </w:r>
      <w:r w:rsidR="0072618C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6.</w:t>
      </w:r>
      <w:r w:rsidR="0072618C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2024</w:t>
      </w:r>
      <w:r w:rsidR="0072618C">
        <w:rPr>
          <w:rFonts w:cs="Arial"/>
          <w:szCs w:val="20"/>
          <w:lang w:val="sl-SI"/>
        </w:rPr>
        <w:t>,</w:t>
      </w:r>
      <w:r w:rsidRPr="009E2CE4">
        <w:rPr>
          <w:rFonts w:cs="Arial"/>
          <w:szCs w:val="20"/>
          <w:lang w:val="sl-SI"/>
        </w:rPr>
        <w:t xml:space="preserve"> </w:t>
      </w:r>
    </w:p>
    <w:p w:rsidR="00CF5332" w:rsidRPr="000057E3" w:rsidRDefault="009E2CE4" w:rsidP="009E2CE4">
      <w:pPr>
        <w:jc w:val="both"/>
        <w:rPr>
          <w:rFonts w:cs="Arial"/>
          <w:szCs w:val="20"/>
          <w:lang w:val="sl-SI"/>
        </w:rPr>
      </w:pPr>
      <w:r w:rsidRPr="009E2CE4">
        <w:rPr>
          <w:rFonts w:cs="Arial"/>
          <w:szCs w:val="20"/>
          <w:lang w:val="sl-SI"/>
        </w:rPr>
        <w:t>ko</w:t>
      </w:r>
      <w:r>
        <w:rPr>
          <w:rFonts w:cs="Arial"/>
          <w:szCs w:val="20"/>
          <w:lang w:val="sl-SI"/>
        </w:rPr>
        <w:t xml:space="preserve">nec financiranja </w:t>
      </w:r>
      <w:r w:rsidR="0072618C">
        <w:rPr>
          <w:rFonts w:cs="Arial"/>
          <w:szCs w:val="20"/>
          <w:lang w:val="sl-SI"/>
        </w:rPr>
        <w:t xml:space="preserve">   </w:t>
      </w:r>
      <w:r>
        <w:rPr>
          <w:rFonts w:cs="Arial"/>
          <w:szCs w:val="20"/>
          <w:lang w:val="sl-SI"/>
        </w:rPr>
        <w:t xml:space="preserve">– </w:t>
      </w:r>
      <w:r w:rsidR="0072618C">
        <w:rPr>
          <w:rFonts w:cs="Arial"/>
          <w:szCs w:val="20"/>
          <w:lang w:val="sl-SI"/>
        </w:rPr>
        <w:t xml:space="preserve">            </w:t>
      </w:r>
      <w:r w:rsidR="0093332C">
        <w:rPr>
          <w:rFonts w:cs="Arial"/>
          <w:szCs w:val="20"/>
          <w:lang w:val="sl-SI"/>
        </w:rPr>
        <w:t xml:space="preserve"> </w:t>
      </w:r>
      <w:bookmarkStart w:id="0" w:name="_GoBack"/>
      <w:bookmarkEnd w:id="0"/>
      <w:r w:rsidR="0072618C">
        <w:rPr>
          <w:rFonts w:cs="Arial"/>
          <w:szCs w:val="20"/>
          <w:lang w:val="sl-SI"/>
        </w:rPr>
        <w:t xml:space="preserve">31. </w:t>
      </w:r>
      <w:r>
        <w:rPr>
          <w:rFonts w:cs="Arial"/>
          <w:szCs w:val="20"/>
          <w:lang w:val="sl-SI"/>
        </w:rPr>
        <w:t>12. 2024</w:t>
      </w:r>
      <w:r w:rsidR="0072618C">
        <w:rPr>
          <w:rFonts w:cs="Arial"/>
          <w:szCs w:val="20"/>
          <w:lang w:val="sl-SI"/>
        </w:rPr>
        <w:t>.</w:t>
      </w:r>
    </w:p>
    <w:p w:rsidR="00CF5332" w:rsidRPr="000057E3" w:rsidRDefault="00CF5332" w:rsidP="00D80131">
      <w:pPr>
        <w:jc w:val="both"/>
        <w:rPr>
          <w:rFonts w:cs="Arial"/>
          <w:szCs w:val="20"/>
          <w:lang w:val="sl-SI"/>
        </w:rPr>
      </w:pPr>
    </w:p>
    <w:p w:rsidR="00CF5332" w:rsidRPr="000057E3" w:rsidRDefault="00CF5332" w:rsidP="00D80131">
      <w:pPr>
        <w:jc w:val="both"/>
        <w:rPr>
          <w:szCs w:val="20"/>
          <w:lang w:val="sl-SI"/>
        </w:rPr>
      </w:pPr>
      <w:r w:rsidRPr="000057E3">
        <w:rPr>
          <w:rFonts w:cs="Arial"/>
          <w:szCs w:val="20"/>
          <w:u w:val="single"/>
          <w:lang w:val="sl-SI"/>
        </w:rPr>
        <w:t>Namen in cilj:</w:t>
      </w:r>
      <w:r w:rsidRPr="000057E3">
        <w:rPr>
          <w:szCs w:val="20"/>
          <w:lang w:val="sl-SI"/>
        </w:rPr>
        <w:t xml:space="preserve"> </w:t>
      </w:r>
    </w:p>
    <w:p w:rsidR="009E2CE4" w:rsidRPr="009E2CE4" w:rsidRDefault="009E2CE4" w:rsidP="009E2CE4">
      <w:pPr>
        <w:jc w:val="both"/>
        <w:rPr>
          <w:szCs w:val="20"/>
          <w:lang w:val="sl-SI"/>
        </w:rPr>
      </w:pPr>
      <w:r w:rsidRPr="009E2CE4">
        <w:rPr>
          <w:szCs w:val="20"/>
          <w:lang w:val="sl-SI"/>
        </w:rPr>
        <w:t>Namen projekta je zagotovitev stabilnih razmer in omejitev gospodarske škode na najbolj prizadetih in ogroženih kmetijskih gospodarstvih, ki so utrpela škodo v primarni kmetijski proizvodnji zaradi poplav leta 2023.</w:t>
      </w:r>
    </w:p>
    <w:p w:rsidR="009E2CE4" w:rsidRPr="009E2CE4" w:rsidRDefault="009E2CE4" w:rsidP="009E2CE4">
      <w:pPr>
        <w:jc w:val="both"/>
        <w:rPr>
          <w:szCs w:val="20"/>
          <w:lang w:val="sl-SI"/>
        </w:rPr>
      </w:pPr>
    </w:p>
    <w:p w:rsidR="00226F9C" w:rsidRPr="000057E3" w:rsidRDefault="009E2CE4" w:rsidP="009E2CE4">
      <w:pPr>
        <w:jc w:val="both"/>
        <w:rPr>
          <w:szCs w:val="20"/>
          <w:lang w:val="sl-SI"/>
        </w:rPr>
      </w:pPr>
      <w:r w:rsidRPr="009E2CE4">
        <w:rPr>
          <w:szCs w:val="20"/>
          <w:lang w:val="sl-SI"/>
        </w:rPr>
        <w:t xml:space="preserve">Cilj projekta je dodelitev finančne pomoči najbolj </w:t>
      </w:r>
      <w:r w:rsidR="0094177E">
        <w:rPr>
          <w:szCs w:val="20"/>
          <w:lang w:val="sl-SI"/>
        </w:rPr>
        <w:t xml:space="preserve">prizadetim </w:t>
      </w:r>
      <w:r w:rsidRPr="009E2CE4">
        <w:rPr>
          <w:szCs w:val="20"/>
          <w:lang w:val="sl-SI"/>
        </w:rPr>
        <w:t>kmetijskim gospodarstvom za izpad dohodka na kmetijskih pridelkih zaradi popolnega ali delnega uničenja primarne kmetijske proizvodnje, ki so ga povzročile poplave leta 2023.</w:t>
      </w:r>
    </w:p>
    <w:p w:rsidR="00226F9C" w:rsidRPr="000057E3" w:rsidRDefault="00226F9C" w:rsidP="00D80131">
      <w:pPr>
        <w:jc w:val="both"/>
        <w:rPr>
          <w:szCs w:val="20"/>
          <w:lang w:val="sl-SI"/>
        </w:rPr>
      </w:pPr>
    </w:p>
    <w:p w:rsidR="007347A4" w:rsidRPr="000057E3" w:rsidRDefault="007347A4" w:rsidP="00D80131">
      <w:pPr>
        <w:spacing w:line="240" w:lineRule="auto"/>
        <w:jc w:val="both"/>
        <w:rPr>
          <w:szCs w:val="20"/>
          <w:u w:val="single"/>
          <w:lang w:val="sl-SI"/>
        </w:rPr>
      </w:pPr>
      <w:r w:rsidRPr="000057E3">
        <w:rPr>
          <w:szCs w:val="20"/>
          <w:u w:val="single"/>
          <w:lang w:val="sl-SI"/>
        </w:rPr>
        <w:t>Razlogi za spremembo izhodiščne vrednosti projekta:</w:t>
      </w:r>
    </w:p>
    <w:p w:rsidR="009E2CE4" w:rsidRPr="009E2CE4" w:rsidRDefault="00161683" w:rsidP="009E2CE4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Sredstva v okviru projekta</w:t>
      </w:r>
      <w:r w:rsidR="009E2CE4" w:rsidRPr="009E2CE4">
        <w:rPr>
          <w:szCs w:val="20"/>
          <w:lang w:val="sl-SI"/>
        </w:rPr>
        <w:t xml:space="preserve"> se izplačajo na podlagi Programa odprave posledic škode v kmetijstvu zaradi pozebe, neurij s točo in poplav leta 2023 in po pridobitvi mnenja o skladnosti sheme pomoči za odpravo posledic škode zaradi pozebe, neurij s točo oziroma poplav za mala in srednje velika podjetja in velika podjetja.</w:t>
      </w:r>
    </w:p>
    <w:p w:rsidR="009E2CE4" w:rsidRPr="009E2CE4" w:rsidRDefault="009E2CE4" w:rsidP="009E2CE4">
      <w:pPr>
        <w:jc w:val="both"/>
        <w:rPr>
          <w:szCs w:val="20"/>
          <w:lang w:val="sl-SI"/>
        </w:rPr>
      </w:pPr>
    </w:p>
    <w:p w:rsidR="00CF5332" w:rsidRPr="000057E3" w:rsidRDefault="0072618C" w:rsidP="00D80131">
      <w:pPr>
        <w:jc w:val="both"/>
        <w:rPr>
          <w:b/>
          <w:color w:val="C0504D" w:themeColor="accent2"/>
          <w:szCs w:val="20"/>
          <w:u w:val="single"/>
          <w:lang w:val="sl-SI"/>
        </w:rPr>
      </w:pPr>
      <w:r>
        <w:rPr>
          <w:szCs w:val="20"/>
          <w:lang w:val="sl-SI"/>
        </w:rPr>
        <w:t xml:space="preserve">Na podlagi podatkov iz </w:t>
      </w:r>
      <w:r w:rsidR="006B1871" w:rsidRPr="006B1871">
        <w:rPr>
          <w:szCs w:val="20"/>
          <w:lang w:val="sl-SI"/>
        </w:rPr>
        <w:t>ocene neposredne škode v tekoči kmetijski proizvodnji zaradi posledic poplav za obdobje od 3. do 6.</w:t>
      </w:r>
      <w:r>
        <w:rPr>
          <w:szCs w:val="20"/>
          <w:lang w:val="sl-SI"/>
        </w:rPr>
        <w:t xml:space="preserve"> </w:t>
      </w:r>
      <w:r w:rsidR="006B1871" w:rsidRPr="006B1871">
        <w:rPr>
          <w:szCs w:val="20"/>
          <w:lang w:val="sl-SI"/>
        </w:rPr>
        <w:t>avgusta 2023</w:t>
      </w:r>
      <w:r w:rsidR="00136433">
        <w:rPr>
          <w:szCs w:val="20"/>
          <w:lang w:val="sl-SI"/>
        </w:rPr>
        <w:t xml:space="preserve"> </w:t>
      </w:r>
      <w:r w:rsidR="00136433" w:rsidRPr="00136433">
        <w:rPr>
          <w:szCs w:val="20"/>
          <w:lang w:val="sl-SI"/>
        </w:rPr>
        <w:t xml:space="preserve">in od 28. do 31. avgusta 2023 </w:t>
      </w:r>
      <w:r w:rsidR="006B1871" w:rsidRPr="006B1871">
        <w:rPr>
          <w:szCs w:val="20"/>
          <w:lang w:val="sl-SI"/>
        </w:rPr>
        <w:t xml:space="preserve"> je bilo ugotovljeno, da se za dodelitev državne pomoči za poplave leta 2023 v kmetijski proizvodnji načrtujejo sredstva v višini 16.000.000 evrov</w:t>
      </w:r>
      <w:r w:rsidR="006B1871">
        <w:rPr>
          <w:szCs w:val="20"/>
          <w:lang w:val="sl-SI"/>
        </w:rPr>
        <w:t>.</w:t>
      </w:r>
    </w:p>
    <w:p w:rsidR="0064362B" w:rsidRPr="000057E3" w:rsidRDefault="0064362B" w:rsidP="00D80131">
      <w:pPr>
        <w:pStyle w:val="HTML-oblikovano"/>
        <w:shd w:val="clear" w:color="auto" w:fill="FFFFFF"/>
        <w:jc w:val="both"/>
        <w:rPr>
          <w:rFonts w:ascii="Arial" w:hAnsi="Arial" w:cs="Times New Roman"/>
          <w:color w:val="C0504D" w:themeColor="accent2"/>
          <w:lang w:eastAsia="en-US"/>
        </w:rPr>
      </w:pPr>
    </w:p>
    <w:sectPr w:rsidR="0064362B" w:rsidRPr="000057E3" w:rsidSect="0084253B">
      <w:headerReference w:type="default" r:id="rId8"/>
      <w:headerReference w:type="first" r:id="rId9"/>
      <w:pgSz w:w="11900" w:h="16840" w:code="9"/>
      <w:pgMar w:top="1701" w:right="1701" w:bottom="851" w:left="1701" w:header="177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29" w:rsidRDefault="00741629">
      <w:r>
        <w:separator/>
      </w:r>
    </w:p>
  </w:endnote>
  <w:endnote w:type="continuationSeparator" w:id="0">
    <w:p w:rsidR="00741629" w:rsidRDefault="0074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29" w:rsidRDefault="00741629">
      <w:r>
        <w:separator/>
      </w:r>
    </w:p>
  </w:footnote>
  <w:footnote w:type="continuationSeparator" w:id="0">
    <w:p w:rsidR="00741629" w:rsidRDefault="0074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190B9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C6FE552" wp14:editId="2BBD42B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C5A64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190B9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6B57512" wp14:editId="4A5900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F97232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97232">
      <w:rPr>
        <w:rFonts w:cs="Arial"/>
        <w:sz w:val="16"/>
        <w:lang w:val="sl-SI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97232"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7232">
      <w:rPr>
        <w:rFonts w:cs="Arial"/>
        <w:sz w:val="16"/>
        <w:lang w:val="sl-SI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97232">
      <w:rPr>
        <w:rFonts w:cs="Arial"/>
        <w:sz w:val="16"/>
        <w:lang w:val="sl-SI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143D8"/>
    <w:multiLevelType w:val="hybridMultilevel"/>
    <w:tmpl w:val="FE104C6C"/>
    <w:lvl w:ilvl="0" w:tplc="DB9214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D6237"/>
    <w:multiLevelType w:val="hybridMultilevel"/>
    <w:tmpl w:val="C0AC0162"/>
    <w:lvl w:ilvl="0" w:tplc="C266664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074"/>
    <w:multiLevelType w:val="multilevel"/>
    <w:tmpl w:val="2132DCA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400FF"/>
    <w:multiLevelType w:val="hybridMultilevel"/>
    <w:tmpl w:val="F9B2E758"/>
    <w:lvl w:ilvl="0" w:tplc="AFB40F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58FD"/>
    <w:multiLevelType w:val="hybridMultilevel"/>
    <w:tmpl w:val="698ED4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3B0D"/>
    <w:multiLevelType w:val="hybridMultilevel"/>
    <w:tmpl w:val="8ED60C0E"/>
    <w:lvl w:ilvl="0" w:tplc="F014C90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7B50A8"/>
    <w:multiLevelType w:val="hybridMultilevel"/>
    <w:tmpl w:val="E84413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pStyle w:val="Oddel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F2770"/>
    <w:multiLevelType w:val="hybridMultilevel"/>
    <w:tmpl w:val="55365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D3453"/>
    <w:multiLevelType w:val="hybridMultilevel"/>
    <w:tmpl w:val="F24E3D4C"/>
    <w:lvl w:ilvl="0" w:tplc="589EF65C">
      <w:start w:val="23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6646232"/>
    <w:multiLevelType w:val="hybridMultilevel"/>
    <w:tmpl w:val="EF066346"/>
    <w:lvl w:ilvl="0" w:tplc="AAD2C1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635FD6"/>
    <w:multiLevelType w:val="hybridMultilevel"/>
    <w:tmpl w:val="09A2F1C2"/>
    <w:lvl w:ilvl="0" w:tplc="5D04C1F6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34E21"/>
    <w:multiLevelType w:val="hybridMultilevel"/>
    <w:tmpl w:val="6CF677AC"/>
    <w:lvl w:ilvl="0" w:tplc="7992533A">
      <w:start w:val="233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6B22AC2"/>
    <w:multiLevelType w:val="hybridMultilevel"/>
    <w:tmpl w:val="249CCE08"/>
    <w:lvl w:ilvl="0" w:tplc="2920368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C7A0D"/>
    <w:multiLevelType w:val="hybridMultilevel"/>
    <w:tmpl w:val="B0F88D1E"/>
    <w:lvl w:ilvl="0" w:tplc="BB867FD0">
      <w:start w:val="23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9062A"/>
    <w:multiLevelType w:val="hybridMultilevel"/>
    <w:tmpl w:val="33A0F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143EA7"/>
    <w:multiLevelType w:val="hybridMultilevel"/>
    <w:tmpl w:val="7C38F7C8"/>
    <w:lvl w:ilvl="0" w:tplc="1C7C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E08F2"/>
    <w:multiLevelType w:val="hybridMultilevel"/>
    <w:tmpl w:val="C5EA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B572E"/>
    <w:multiLevelType w:val="hybridMultilevel"/>
    <w:tmpl w:val="7D8E39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53A5E"/>
    <w:multiLevelType w:val="hybridMultilevel"/>
    <w:tmpl w:val="54C205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74611"/>
    <w:multiLevelType w:val="hybridMultilevel"/>
    <w:tmpl w:val="397E16DC"/>
    <w:lvl w:ilvl="0" w:tplc="6AA25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0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5"/>
  </w:num>
  <w:num w:numId="10">
    <w:abstractNumId w:val="23"/>
  </w:num>
  <w:num w:numId="11">
    <w:abstractNumId w:val="21"/>
  </w:num>
  <w:num w:numId="12">
    <w:abstractNumId w:val="6"/>
  </w:num>
  <w:num w:numId="13">
    <w:abstractNumId w:val="26"/>
  </w:num>
  <w:num w:numId="14">
    <w:abstractNumId w:val="31"/>
  </w:num>
  <w:num w:numId="15">
    <w:abstractNumId w:val="16"/>
  </w:num>
  <w:num w:numId="16">
    <w:abstractNumId w:val="10"/>
  </w:num>
  <w:num w:numId="17">
    <w:abstractNumId w:val="13"/>
  </w:num>
  <w:num w:numId="18">
    <w:abstractNumId w:val="5"/>
  </w:num>
  <w:num w:numId="19">
    <w:abstractNumId w:val="8"/>
  </w:num>
  <w:num w:numId="20">
    <w:abstractNumId w:val="7"/>
  </w:num>
  <w:num w:numId="21">
    <w:abstractNumId w:val="9"/>
  </w:num>
  <w:num w:numId="22">
    <w:abstractNumId w:val="28"/>
  </w:num>
  <w:num w:numId="23">
    <w:abstractNumId w:val="22"/>
  </w:num>
  <w:num w:numId="24">
    <w:abstractNumId w:val="3"/>
  </w:num>
  <w:num w:numId="25">
    <w:abstractNumId w:val="19"/>
  </w:num>
  <w:num w:numId="26">
    <w:abstractNumId w:val="25"/>
  </w:num>
  <w:num w:numId="27">
    <w:abstractNumId w:val="30"/>
  </w:num>
  <w:num w:numId="28">
    <w:abstractNumId w:val="14"/>
  </w:num>
  <w:num w:numId="29">
    <w:abstractNumId w:val="1"/>
  </w:num>
  <w:num w:numId="30">
    <w:abstractNumId w:val="29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91"/>
    <w:rsid w:val="00001367"/>
    <w:rsid w:val="000029EC"/>
    <w:rsid w:val="00003CE6"/>
    <w:rsid w:val="000057E3"/>
    <w:rsid w:val="00022EFA"/>
    <w:rsid w:val="00023A88"/>
    <w:rsid w:val="00024E5E"/>
    <w:rsid w:val="000270E7"/>
    <w:rsid w:val="00037466"/>
    <w:rsid w:val="00047180"/>
    <w:rsid w:val="00054F5B"/>
    <w:rsid w:val="00063848"/>
    <w:rsid w:val="00071E13"/>
    <w:rsid w:val="00086626"/>
    <w:rsid w:val="0008734C"/>
    <w:rsid w:val="00090A94"/>
    <w:rsid w:val="000966F2"/>
    <w:rsid w:val="000A7238"/>
    <w:rsid w:val="000C0591"/>
    <w:rsid w:val="000C2E76"/>
    <w:rsid w:val="000C7ABA"/>
    <w:rsid w:val="000D5EED"/>
    <w:rsid w:val="000D63D5"/>
    <w:rsid w:val="000D7458"/>
    <w:rsid w:val="000E3FC4"/>
    <w:rsid w:val="000E4575"/>
    <w:rsid w:val="000E7A98"/>
    <w:rsid w:val="000F03A7"/>
    <w:rsid w:val="000F15AA"/>
    <w:rsid w:val="000F4ACF"/>
    <w:rsid w:val="00103DFB"/>
    <w:rsid w:val="00125BAE"/>
    <w:rsid w:val="001357B2"/>
    <w:rsid w:val="00136433"/>
    <w:rsid w:val="00146AA2"/>
    <w:rsid w:val="00152480"/>
    <w:rsid w:val="00153845"/>
    <w:rsid w:val="00161683"/>
    <w:rsid w:val="00163FD2"/>
    <w:rsid w:val="00173577"/>
    <w:rsid w:val="0017478F"/>
    <w:rsid w:val="001748A0"/>
    <w:rsid w:val="001841B5"/>
    <w:rsid w:val="001905DF"/>
    <w:rsid w:val="00190912"/>
    <w:rsid w:val="00190B91"/>
    <w:rsid w:val="0019322C"/>
    <w:rsid w:val="00193411"/>
    <w:rsid w:val="00197EF1"/>
    <w:rsid w:val="001B7B4F"/>
    <w:rsid w:val="001D2AC7"/>
    <w:rsid w:val="001D3DD6"/>
    <w:rsid w:val="001D466F"/>
    <w:rsid w:val="001E6FA5"/>
    <w:rsid w:val="001F303E"/>
    <w:rsid w:val="001F55D0"/>
    <w:rsid w:val="001F7645"/>
    <w:rsid w:val="00200AAF"/>
    <w:rsid w:val="00202A77"/>
    <w:rsid w:val="00202D27"/>
    <w:rsid w:val="00214147"/>
    <w:rsid w:val="00214C46"/>
    <w:rsid w:val="002177B3"/>
    <w:rsid w:val="00226F9C"/>
    <w:rsid w:val="00237280"/>
    <w:rsid w:val="00243716"/>
    <w:rsid w:val="00243F62"/>
    <w:rsid w:val="00245154"/>
    <w:rsid w:val="00247BDD"/>
    <w:rsid w:val="00254F65"/>
    <w:rsid w:val="00261596"/>
    <w:rsid w:val="00266FD1"/>
    <w:rsid w:val="002706B0"/>
    <w:rsid w:val="00270789"/>
    <w:rsid w:val="00271CE5"/>
    <w:rsid w:val="00272090"/>
    <w:rsid w:val="0027260F"/>
    <w:rsid w:val="00276720"/>
    <w:rsid w:val="0028137F"/>
    <w:rsid w:val="00282020"/>
    <w:rsid w:val="00282B41"/>
    <w:rsid w:val="002A2B69"/>
    <w:rsid w:val="002B3335"/>
    <w:rsid w:val="002C1E16"/>
    <w:rsid w:val="002D5917"/>
    <w:rsid w:val="002D7EBA"/>
    <w:rsid w:val="002E1BE4"/>
    <w:rsid w:val="0030168F"/>
    <w:rsid w:val="00315263"/>
    <w:rsid w:val="00330F59"/>
    <w:rsid w:val="00335816"/>
    <w:rsid w:val="003410AE"/>
    <w:rsid w:val="00347FC2"/>
    <w:rsid w:val="003636BF"/>
    <w:rsid w:val="00371442"/>
    <w:rsid w:val="003807E5"/>
    <w:rsid w:val="00384004"/>
    <w:rsid w:val="003845B4"/>
    <w:rsid w:val="00387297"/>
    <w:rsid w:val="00387B1A"/>
    <w:rsid w:val="00390424"/>
    <w:rsid w:val="00391933"/>
    <w:rsid w:val="00397FEE"/>
    <w:rsid w:val="003C5EE5"/>
    <w:rsid w:val="003E1C74"/>
    <w:rsid w:val="003F4CBE"/>
    <w:rsid w:val="00403A47"/>
    <w:rsid w:val="00410A77"/>
    <w:rsid w:val="00412DC6"/>
    <w:rsid w:val="0041450A"/>
    <w:rsid w:val="004163C8"/>
    <w:rsid w:val="00420968"/>
    <w:rsid w:val="00423611"/>
    <w:rsid w:val="00431064"/>
    <w:rsid w:val="004657EE"/>
    <w:rsid w:val="004778A7"/>
    <w:rsid w:val="00483A65"/>
    <w:rsid w:val="004A4C81"/>
    <w:rsid w:val="004B1213"/>
    <w:rsid w:val="004B715F"/>
    <w:rsid w:val="004C3E77"/>
    <w:rsid w:val="004D5FE2"/>
    <w:rsid w:val="005022C7"/>
    <w:rsid w:val="00505E79"/>
    <w:rsid w:val="0050724A"/>
    <w:rsid w:val="00517A2D"/>
    <w:rsid w:val="00526246"/>
    <w:rsid w:val="00546304"/>
    <w:rsid w:val="0055206F"/>
    <w:rsid w:val="00561E58"/>
    <w:rsid w:val="0056588A"/>
    <w:rsid w:val="00566E73"/>
    <w:rsid w:val="00567106"/>
    <w:rsid w:val="00567D41"/>
    <w:rsid w:val="0057098C"/>
    <w:rsid w:val="005713C4"/>
    <w:rsid w:val="0058794A"/>
    <w:rsid w:val="00587D3A"/>
    <w:rsid w:val="00592FED"/>
    <w:rsid w:val="00595056"/>
    <w:rsid w:val="005953E7"/>
    <w:rsid w:val="00597822"/>
    <w:rsid w:val="005C587B"/>
    <w:rsid w:val="005E1D3C"/>
    <w:rsid w:val="005E7F4C"/>
    <w:rsid w:val="005F316D"/>
    <w:rsid w:val="00601EF3"/>
    <w:rsid w:val="00602FDE"/>
    <w:rsid w:val="006201CC"/>
    <w:rsid w:val="006244F5"/>
    <w:rsid w:val="00624CE7"/>
    <w:rsid w:val="00625AE6"/>
    <w:rsid w:val="00632201"/>
    <w:rsid w:val="00632253"/>
    <w:rsid w:val="00642714"/>
    <w:rsid w:val="0064362B"/>
    <w:rsid w:val="00643655"/>
    <w:rsid w:val="006455CE"/>
    <w:rsid w:val="00655841"/>
    <w:rsid w:val="006565C8"/>
    <w:rsid w:val="006632E6"/>
    <w:rsid w:val="0067007A"/>
    <w:rsid w:val="00672646"/>
    <w:rsid w:val="00675C47"/>
    <w:rsid w:val="00694CF3"/>
    <w:rsid w:val="006A3B4A"/>
    <w:rsid w:val="006B1871"/>
    <w:rsid w:val="006B1887"/>
    <w:rsid w:val="006D2AC7"/>
    <w:rsid w:val="006D6C04"/>
    <w:rsid w:val="006E101C"/>
    <w:rsid w:val="006E106A"/>
    <w:rsid w:val="00701865"/>
    <w:rsid w:val="007079C5"/>
    <w:rsid w:val="00714660"/>
    <w:rsid w:val="007157DE"/>
    <w:rsid w:val="0072618C"/>
    <w:rsid w:val="007312D6"/>
    <w:rsid w:val="00733017"/>
    <w:rsid w:val="007347A4"/>
    <w:rsid w:val="00741629"/>
    <w:rsid w:val="007434B2"/>
    <w:rsid w:val="00765412"/>
    <w:rsid w:val="00783310"/>
    <w:rsid w:val="007837DC"/>
    <w:rsid w:val="007847DA"/>
    <w:rsid w:val="00790349"/>
    <w:rsid w:val="00795396"/>
    <w:rsid w:val="007A4A6D"/>
    <w:rsid w:val="007A5B9C"/>
    <w:rsid w:val="007B030C"/>
    <w:rsid w:val="007B0780"/>
    <w:rsid w:val="007B2148"/>
    <w:rsid w:val="007B305F"/>
    <w:rsid w:val="007B367A"/>
    <w:rsid w:val="007B78AA"/>
    <w:rsid w:val="007C0717"/>
    <w:rsid w:val="007C5719"/>
    <w:rsid w:val="007C63FC"/>
    <w:rsid w:val="007D1BCF"/>
    <w:rsid w:val="007D6495"/>
    <w:rsid w:val="007D75CF"/>
    <w:rsid w:val="007E0440"/>
    <w:rsid w:val="007E6DC5"/>
    <w:rsid w:val="007F507A"/>
    <w:rsid w:val="00800FBB"/>
    <w:rsid w:val="0080105A"/>
    <w:rsid w:val="008024A6"/>
    <w:rsid w:val="00806FDB"/>
    <w:rsid w:val="008137A1"/>
    <w:rsid w:val="008321AE"/>
    <w:rsid w:val="008340C9"/>
    <w:rsid w:val="008409E4"/>
    <w:rsid w:val="0084253B"/>
    <w:rsid w:val="00843797"/>
    <w:rsid w:val="0085281E"/>
    <w:rsid w:val="00856447"/>
    <w:rsid w:val="008564B6"/>
    <w:rsid w:val="00861133"/>
    <w:rsid w:val="00861877"/>
    <w:rsid w:val="00866BF4"/>
    <w:rsid w:val="0087799D"/>
    <w:rsid w:val="0088043C"/>
    <w:rsid w:val="00883BAE"/>
    <w:rsid w:val="00884889"/>
    <w:rsid w:val="008906C9"/>
    <w:rsid w:val="00892B87"/>
    <w:rsid w:val="00896FEA"/>
    <w:rsid w:val="008A0CF8"/>
    <w:rsid w:val="008A2335"/>
    <w:rsid w:val="008B0126"/>
    <w:rsid w:val="008B5E3F"/>
    <w:rsid w:val="008B709C"/>
    <w:rsid w:val="008C4845"/>
    <w:rsid w:val="008C5738"/>
    <w:rsid w:val="008D04F0"/>
    <w:rsid w:val="008D2279"/>
    <w:rsid w:val="008E1FE7"/>
    <w:rsid w:val="008E3806"/>
    <w:rsid w:val="008F3500"/>
    <w:rsid w:val="008F64D5"/>
    <w:rsid w:val="00914FA5"/>
    <w:rsid w:val="00917E07"/>
    <w:rsid w:val="00920CCD"/>
    <w:rsid w:val="00921DD2"/>
    <w:rsid w:val="00924BAD"/>
    <w:rsid w:val="00924E3C"/>
    <w:rsid w:val="00924ED2"/>
    <w:rsid w:val="00925B3F"/>
    <w:rsid w:val="0093332C"/>
    <w:rsid w:val="0094177E"/>
    <w:rsid w:val="009612BB"/>
    <w:rsid w:val="009652EA"/>
    <w:rsid w:val="00966400"/>
    <w:rsid w:val="009755B9"/>
    <w:rsid w:val="0097729C"/>
    <w:rsid w:val="0098722F"/>
    <w:rsid w:val="00990DF7"/>
    <w:rsid w:val="0099601D"/>
    <w:rsid w:val="009A0C73"/>
    <w:rsid w:val="009A5E8A"/>
    <w:rsid w:val="009A6A9B"/>
    <w:rsid w:val="009C20BA"/>
    <w:rsid w:val="009C740A"/>
    <w:rsid w:val="009C7F5E"/>
    <w:rsid w:val="009D0553"/>
    <w:rsid w:val="009D1DA1"/>
    <w:rsid w:val="009D2613"/>
    <w:rsid w:val="009D4CC7"/>
    <w:rsid w:val="009E2CE4"/>
    <w:rsid w:val="009E5775"/>
    <w:rsid w:val="00A005D0"/>
    <w:rsid w:val="00A027EF"/>
    <w:rsid w:val="00A03768"/>
    <w:rsid w:val="00A11116"/>
    <w:rsid w:val="00A125C5"/>
    <w:rsid w:val="00A13AFE"/>
    <w:rsid w:val="00A2451C"/>
    <w:rsid w:val="00A30D96"/>
    <w:rsid w:val="00A40207"/>
    <w:rsid w:val="00A45BDA"/>
    <w:rsid w:val="00A4690F"/>
    <w:rsid w:val="00A46CC1"/>
    <w:rsid w:val="00A65EE7"/>
    <w:rsid w:val="00A70133"/>
    <w:rsid w:val="00A73E25"/>
    <w:rsid w:val="00A770A6"/>
    <w:rsid w:val="00A77824"/>
    <w:rsid w:val="00A813B1"/>
    <w:rsid w:val="00A85EA3"/>
    <w:rsid w:val="00A9027A"/>
    <w:rsid w:val="00A96BB3"/>
    <w:rsid w:val="00AA47C2"/>
    <w:rsid w:val="00AA7125"/>
    <w:rsid w:val="00AB36C4"/>
    <w:rsid w:val="00AB43F7"/>
    <w:rsid w:val="00AC32B2"/>
    <w:rsid w:val="00AD3697"/>
    <w:rsid w:val="00AD3D1A"/>
    <w:rsid w:val="00AE3645"/>
    <w:rsid w:val="00AE4531"/>
    <w:rsid w:val="00AE6EFD"/>
    <w:rsid w:val="00AF58A1"/>
    <w:rsid w:val="00AF79E0"/>
    <w:rsid w:val="00B007C5"/>
    <w:rsid w:val="00B101B1"/>
    <w:rsid w:val="00B10BBA"/>
    <w:rsid w:val="00B1336D"/>
    <w:rsid w:val="00B17141"/>
    <w:rsid w:val="00B23272"/>
    <w:rsid w:val="00B26F82"/>
    <w:rsid w:val="00B31575"/>
    <w:rsid w:val="00B52CBE"/>
    <w:rsid w:val="00B80179"/>
    <w:rsid w:val="00B82EBD"/>
    <w:rsid w:val="00B8547D"/>
    <w:rsid w:val="00B862B1"/>
    <w:rsid w:val="00B95CE7"/>
    <w:rsid w:val="00BA01CD"/>
    <w:rsid w:val="00BA1BEB"/>
    <w:rsid w:val="00BA4382"/>
    <w:rsid w:val="00BB7A85"/>
    <w:rsid w:val="00BD6EA3"/>
    <w:rsid w:val="00BE265E"/>
    <w:rsid w:val="00BE33B0"/>
    <w:rsid w:val="00BF6F0B"/>
    <w:rsid w:val="00C05C82"/>
    <w:rsid w:val="00C12A14"/>
    <w:rsid w:val="00C17C36"/>
    <w:rsid w:val="00C20ACE"/>
    <w:rsid w:val="00C250D5"/>
    <w:rsid w:val="00C35666"/>
    <w:rsid w:val="00C46E2B"/>
    <w:rsid w:val="00C528AB"/>
    <w:rsid w:val="00C92898"/>
    <w:rsid w:val="00C96D07"/>
    <w:rsid w:val="00CA4340"/>
    <w:rsid w:val="00CA4589"/>
    <w:rsid w:val="00CC4375"/>
    <w:rsid w:val="00CE012D"/>
    <w:rsid w:val="00CE41D8"/>
    <w:rsid w:val="00CE5238"/>
    <w:rsid w:val="00CE7514"/>
    <w:rsid w:val="00CF5332"/>
    <w:rsid w:val="00D05F06"/>
    <w:rsid w:val="00D1562A"/>
    <w:rsid w:val="00D248DE"/>
    <w:rsid w:val="00D26E02"/>
    <w:rsid w:val="00D34079"/>
    <w:rsid w:val="00D42561"/>
    <w:rsid w:val="00D56DA2"/>
    <w:rsid w:val="00D64EFD"/>
    <w:rsid w:val="00D70C2B"/>
    <w:rsid w:val="00D74C45"/>
    <w:rsid w:val="00D80131"/>
    <w:rsid w:val="00D8542D"/>
    <w:rsid w:val="00D93FD1"/>
    <w:rsid w:val="00D94127"/>
    <w:rsid w:val="00D961F9"/>
    <w:rsid w:val="00DC5747"/>
    <w:rsid w:val="00DC6A71"/>
    <w:rsid w:val="00DE0123"/>
    <w:rsid w:val="00DE78C8"/>
    <w:rsid w:val="00DF17D1"/>
    <w:rsid w:val="00DF5468"/>
    <w:rsid w:val="00E0357D"/>
    <w:rsid w:val="00E1728E"/>
    <w:rsid w:val="00E26834"/>
    <w:rsid w:val="00E34606"/>
    <w:rsid w:val="00E37D60"/>
    <w:rsid w:val="00E549DD"/>
    <w:rsid w:val="00E64FCF"/>
    <w:rsid w:val="00E70E7C"/>
    <w:rsid w:val="00E9427D"/>
    <w:rsid w:val="00EA2820"/>
    <w:rsid w:val="00ED1C3E"/>
    <w:rsid w:val="00ED3677"/>
    <w:rsid w:val="00ED4A71"/>
    <w:rsid w:val="00EE03BF"/>
    <w:rsid w:val="00EF1B61"/>
    <w:rsid w:val="00F02BCA"/>
    <w:rsid w:val="00F073D7"/>
    <w:rsid w:val="00F13DCA"/>
    <w:rsid w:val="00F240BB"/>
    <w:rsid w:val="00F369DB"/>
    <w:rsid w:val="00F468F4"/>
    <w:rsid w:val="00F54A4B"/>
    <w:rsid w:val="00F56A31"/>
    <w:rsid w:val="00F57FED"/>
    <w:rsid w:val="00F64EB6"/>
    <w:rsid w:val="00F67815"/>
    <w:rsid w:val="00F93652"/>
    <w:rsid w:val="00F95505"/>
    <w:rsid w:val="00F97232"/>
    <w:rsid w:val="00FA40FC"/>
    <w:rsid w:val="00FB25B3"/>
    <w:rsid w:val="00FB58FE"/>
    <w:rsid w:val="00FD2C93"/>
    <w:rsid w:val="00FD5272"/>
    <w:rsid w:val="00FD61BA"/>
    <w:rsid w:val="00FE5C4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2041BE6"/>
  <w15:docId w15:val="{D8341723-D899-4CB3-91D2-D34C337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2279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022EFA"/>
    <w:pPr>
      <w:widowControl w:val="0"/>
      <w:tabs>
        <w:tab w:val="left" w:pos="2340"/>
      </w:tabs>
      <w:ind w:left="142" w:hanging="142"/>
      <w:outlineLvl w:val="0"/>
    </w:pPr>
    <w:rPr>
      <w:b/>
      <w:kern w:val="32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ZnakCharZnakZnakZnakCharZnakZnak">
    <w:name w:val="Znak Znak Char Znak Znak Znak Char Znak Znak"/>
    <w:basedOn w:val="Navaden"/>
    <w:rsid w:val="008D2279"/>
    <w:pPr>
      <w:spacing w:after="160" w:line="240" w:lineRule="exact"/>
    </w:pPr>
    <w:rPr>
      <w:rFonts w:ascii="Tahoma" w:eastAsia="MS Mincho" w:hAnsi="Tahoma"/>
      <w:szCs w:val="20"/>
    </w:rPr>
  </w:style>
  <w:style w:type="paragraph" w:styleId="Odstavekseznama">
    <w:name w:val="List Paragraph"/>
    <w:basedOn w:val="Navaden"/>
    <w:uiPriority w:val="34"/>
    <w:qFormat/>
    <w:rsid w:val="008A2335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66BF4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866BF4"/>
    <w:rPr>
      <w:b/>
      <w:bCs/>
      <w:sz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866BF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866BF4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866BF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866BF4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866BF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Vrstapredpisa">
    <w:name w:val="Vrsta predpisa"/>
    <w:basedOn w:val="Navaden"/>
    <w:link w:val="VrstapredpisaZnak"/>
    <w:qFormat/>
    <w:rsid w:val="00866BF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866BF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866BF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866BF4"/>
    <w:rPr>
      <w:rFonts w:ascii="Arial" w:hAnsi="Arial" w:cs="Arial"/>
      <w:b/>
      <w:sz w:val="22"/>
      <w:szCs w:val="22"/>
    </w:rPr>
  </w:style>
  <w:style w:type="paragraph" w:styleId="Besedilooblaka">
    <w:name w:val="Balloon Text"/>
    <w:basedOn w:val="Navaden"/>
    <w:link w:val="BesedilooblakaZnak"/>
    <w:rsid w:val="00B10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101B1"/>
    <w:rPr>
      <w:rFonts w:ascii="Tahoma" w:hAnsi="Tahoma" w:cs="Tahoma"/>
      <w:sz w:val="16"/>
      <w:szCs w:val="16"/>
      <w:lang w:val="en-US" w:eastAsia="en-US"/>
    </w:rPr>
  </w:style>
  <w:style w:type="character" w:customStyle="1" w:styleId="roles">
    <w:name w:val="roles"/>
    <w:basedOn w:val="Privzetapisavaodstavka"/>
    <w:rsid w:val="00643655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15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1526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Marjana Koracin-Miklic</dc:creator>
  <cp:lastModifiedBy>Mateja Čamernik</cp:lastModifiedBy>
  <cp:revision>4</cp:revision>
  <cp:lastPrinted>2022-02-22T13:23:00Z</cp:lastPrinted>
  <dcterms:created xsi:type="dcterms:W3CDTF">2024-04-12T12:13:00Z</dcterms:created>
  <dcterms:modified xsi:type="dcterms:W3CDTF">2024-04-12T12:24:00Z</dcterms:modified>
</cp:coreProperties>
</file>