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073"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51"/>
        <w:gridCol w:w="1182"/>
        <w:gridCol w:w="684"/>
        <w:gridCol w:w="1180"/>
        <w:gridCol w:w="488"/>
        <w:gridCol w:w="1047"/>
        <w:gridCol w:w="201"/>
        <w:gridCol w:w="444"/>
        <w:gridCol w:w="23"/>
        <w:gridCol w:w="584"/>
        <w:gridCol w:w="231"/>
        <w:gridCol w:w="1958"/>
      </w:tblGrid>
      <w:tr w:rsidR="008C3B83" w:rsidRPr="00103782" w14:paraId="52686C23"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7FBB6040" w14:textId="2F673D76" w:rsidR="008C3B83" w:rsidRPr="00103782" w:rsidRDefault="008C3B83" w:rsidP="00F4174F">
            <w:pPr>
              <w:overflowPunct w:val="0"/>
              <w:autoSpaceDE w:val="0"/>
              <w:autoSpaceDN w:val="0"/>
              <w:adjustRightInd w:val="0"/>
              <w:spacing w:after="0" w:line="260" w:lineRule="exact"/>
              <w:rPr>
                <w:rFonts w:ascii="Arial" w:eastAsia="Times New Roman" w:hAnsi="Arial" w:cs="Arial"/>
                <w:sz w:val="20"/>
                <w:szCs w:val="20"/>
                <w:lang w:eastAsia="sl-SI"/>
              </w:rPr>
            </w:pPr>
            <w:r w:rsidRPr="00103782">
              <w:rPr>
                <w:rFonts w:ascii="Arial" w:eastAsia="Times New Roman" w:hAnsi="Arial" w:cs="Arial"/>
                <w:sz w:val="20"/>
                <w:szCs w:val="20"/>
                <w:lang w:eastAsia="sl-SI"/>
              </w:rPr>
              <w:t>Številka: 510-100/2016/</w:t>
            </w:r>
            <w:r w:rsidR="00251F06">
              <w:rPr>
                <w:rFonts w:ascii="Arial" w:eastAsia="Times New Roman" w:hAnsi="Arial" w:cs="Arial"/>
                <w:sz w:val="20"/>
                <w:szCs w:val="20"/>
                <w:lang w:eastAsia="sl-SI"/>
              </w:rPr>
              <w:t>448</w:t>
            </w:r>
          </w:p>
        </w:tc>
      </w:tr>
      <w:tr w:rsidR="008C3B83" w:rsidRPr="00103782" w14:paraId="020E8577"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0B096258" w14:textId="724AC691" w:rsidR="008C3B83" w:rsidRPr="00103782" w:rsidRDefault="008C3B83" w:rsidP="00F4174F">
            <w:pPr>
              <w:overflowPunct w:val="0"/>
              <w:autoSpaceDE w:val="0"/>
              <w:autoSpaceDN w:val="0"/>
              <w:adjustRightInd w:val="0"/>
              <w:spacing w:after="0" w:line="260" w:lineRule="exact"/>
              <w:rPr>
                <w:rFonts w:ascii="Arial" w:eastAsia="Times New Roman" w:hAnsi="Arial" w:cs="Arial"/>
                <w:sz w:val="20"/>
                <w:szCs w:val="20"/>
                <w:lang w:eastAsia="sl-SI"/>
              </w:rPr>
            </w:pPr>
            <w:r w:rsidRPr="00103782">
              <w:rPr>
                <w:rFonts w:ascii="Arial" w:eastAsia="Times New Roman" w:hAnsi="Arial" w:cs="Arial"/>
                <w:sz w:val="20"/>
                <w:szCs w:val="20"/>
                <w:lang w:eastAsia="sl-SI"/>
              </w:rPr>
              <w:t xml:space="preserve">Ljubljana, </w:t>
            </w:r>
            <w:r w:rsidR="000D511D">
              <w:rPr>
                <w:rFonts w:ascii="Arial" w:eastAsia="Times New Roman" w:hAnsi="Arial" w:cs="Arial"/>
                <w:sz w:val="20"/>
                <w:szCs w:val="20"/>
                <w:lang w:eastAsia="sl-SI"/>
              </w:rPr>
              <w:t>5. 6</w:t>
            </w:r>
            <w:r w:rsidRPr="00103782">
              <w:rPr>
                <w:rFonts w:ascii="Arial" w:eastAsia="Times New Roman" w:hAnsi="Arial" w:cs="Arial"/>
                <w:sz w:val="20"/>
                <w:szCs w:val="20"/>
                <w:lang w:eastAsia="sl-SI"/>
              </w:rPr>
              <w:t>. 2023</w:t>
            </w:r>
          </w:p>
        </w:tc>
      </w:tr>
      <w:tr w:rsidR="008C3B83" w:rsidRPr="00103782" w14:paraId="028DE591"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tcPr>
          <w:p w14:paraId="0222E241" w14:textId="77777777" w:rsidR="008C3B83" w:rsidRPr="00103782" w:rsidRDefault="008C3B83" w:rsidP="00F4174F">
            <w:pPr>
              <w:spacing w:after="0" w:line="260" w:lineRule="exact"/>
              <w:rPr>
                <w:rFonts w:ascii="Arial" w:hAnsi="Arial" w:cs="Arial"/>
                <w:sz w:val="20"/>
                <w:szCs w:val="20"/>
              </w:rPr>
            </w:pPr>
          </w:p>
          <w:p w14:paraId="3D7C2820" w14:textId="77777777" w:rsidR="000D511D" w:rsidRDefault="008C3B83" w:rsidP="00F4174F">
            <w:pPr>
              <w:spacing w:after="0" w:line="260" w:lineRule="exact"/>
              <w:rPr>
                <w:rFonts w:ascii="Arial" w:hAnsi="Arial" w:cs="Arial"/>
                <w:sz w:val="20"/>
                <w:szCs w:val="20"/>
              </w:rPr>
            </w:pPr>
            <w:r w:rsidRPr="00103782">
              <w:rPr>
                <w:rFonts w:ascii="Arial" w:hAnsi="Arial" w:cs="Arial"/>
                <w:sz w:val="20"/>
                <w:szCs w:val="20"/>
              </w:rPr>
              <w:t>GENERALNI SEKRETARIAT VLADE REPUBLIKE SLOVENIJE</w:t>
            </w:r>
            <w:r>
              <w:rPr>
                <w:rFonts w:ascii="Arial" w:hAnsi="Arial" w:cs="Arial"/>
                <w:sz w:val="20"/>
                <w:szCs w:val="20"/>
              </w:rPr>
              <w:t xml:space="preserve">             </w:t>
            </w:r>
          </w:p>
          <w:p w14:paraId="30F66114" w14:textId="77777777" w:rsidR="000D511D" w:rsidRDefault="000D511D" w:rsidP="00F4174F">
            <w:pPr>
              <w:spacing w:after="0" w:line="260" w:lineRule="exact"/>
              <w:rPr>
                <w:rFonts w:ascii="Arial" w:hAnsi="Arial" w:cs="Arial"/>
                <w:sz w:val="20"/>
                <w:szCs w:val="20"/>
              </w:rPr>
            </w:pPr>
          </w:p>
          <w:p w14:paraId="0F4E77B0" w14:textId="65F2DC32" w:rsidR="008C3B83" w:rsidRPr="00103782" w:rsidRDefault="00DC7506" w:rsidP="00F4174F">
            <w:pPr>
              <w:spacing w:after="0" w:line="260" w:lineRule="exact"/>
              <w:rPr>
                <w:rFonts w:ascii="Arial" w:hAnsi="Arial" w:cs="Arial"/>
                <w:sz w:val="20"/>
                <w:szCs w:val="20"/>
              </w:rPr>
            </w:pPr>
            <w:hyperlink r:id="rId8" w:history="1">
              <w:r w:rsidR="008C3B83" w:rsidRPr="00764DEF">
                <w:rPr>
                  <w:rStyle w:val="Hiperpovezava"/>
                  <w:rFonts w:ascii="Arial" w:hAnsi="Arial" w:cs="Arial"/>
                  <w:color w:val="0070C0"/>
                  <w:sz w:val="20"/>
                  <w:szCs w:val="20"/>
                </w:rPr>
                <w:t>gp.gs@gov.si</w:t>
              </w:r>
            </w:hyperlink>
          </w:p>
          <w:p w14:paraId="50525B85" w14:textId="77777777" w:rsidR="008C3B83" w:rsidRPr="00103782" w:rsidRDefault="008C3B83" w:rsidP="00F4174F">
            <w:pPr>
              <w:spacing w:after="0" w:line="260" w:lineRule="exact"/>
              <w:rPr>
                <w:rFonts w:ascii="Arial" w:hAnsi="Arial" w:cs="Arial"/>
                <w:sz w:val="20"/>
                <w:szCs w:val="20"/>
              </w:rPr>
            </w:pPr>
          </w:p>
        </w:tc>
      </w:tr>
      <w:tr w:rsidR="008C3B83" w:rsidRPr="00103782" w14:paraId="2E4350CC"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18AC8A53" w14:textId="3B5C478F" w:rsidR="008C3B83" w:rsidRPr="00103782" w:rsidRDefault="008C3B83" w:rsidP="000D511D">
            <w:pPr>
              <w:jc w:val="both"/>
              <w:rPr>
                <w:rFonts w:ascii="Arial" w:eastAsia="Times New Roman" w:hAnsi="Arial" w:cs="Arial"/>
                <w:b/>
                <w:sz w:val="20"/>
                <w:szCs w:val="20"/>
                <w:lang w:eastAsia="sl-SI"/>
              </w:rPr>
            </w:pPr>
            <w:r w:rsidRPr="00103782">
              <w:rPr>
                <w:rFonts w:ascii="Arial" w:eastAsia="Times New Roman" w:hAnsi="Arial" w:cs="Arial"/>
                <w:b/>
                <w:sz w:val="20"/>
                <w:szCs w:val="20"/>
                <w:lang w:eastAsia="sl-SI"/>
              </w:rPr>
              <w:t>ZADEVA:</w:t>
            </w:r>
            <w:r w:rsidR="00D774D5">
              <w:t xml:space="preserve"> </w:t>
            </w:r>
            <w:r w:rsidR="000D511D">
              <w:rPr>
                <w:rFonts w:ascii="Arial" w:eastAsia="Times New Roman" w:hAnsi="Arial" w:cs="Arial"/>
                <w:b/>
                <w:sz w:val="20"/>
                <w:szCs w:val="20"/>
                <w:lang w:eastAsia="sl-SI"/>
              </w:rPr>
              <w:t>Po</w:t>
            </w:r>
            <w:r w:rsidR="00D774D5" w:rsidRPr="00D774D5">
              <w:rPr>
                <w:rFonts w:ascii="Arial" w:eastAsia="Times New Roman" w:hAnsi="Arial" w:cs="Arial"/>
                <w:b/>
                <w:sz w:val="20"/>
                <w:szCs w:val="20"/>
                <w:lang w:eastAsia="sl-SI"/>
              </w:rPr>
              <w:t xml:space="preserve">ročilo generalnega komisarja Republike Slovenije po zaključku svetovne razstave EXPO 2020 Dubaj </w:t>
            </w:r>
            <w:r w:rsidRPr="00103782">
              <w:rPr>
                <w:rFonts w:ascii="Arial" w:hAnsi="Arial" w:cs="Arial"/>
                <w:b/>
                <w:sz w:val="20"/>
                <w:szCs w:val="20"/>
              </w:rPr>
              <w:t>– predlog za obravnavo</w:t>
            </w:r>
            <w:r w:rsidR="000D511D">
              <w:rPr>
                <w:rFonts w:ascii="Arial" w:hAnsi="Arial" w:cs="Arial"/>
                <w:b/>
                <w:sz w:val="20"/>
                <w:szCs w:val="20"/>
              </w:rPr>
              <w:t xml:space="preserve"> </w:t>
            </w:r>
          </w:p>
        </w:tc>
      </w:tr>
      <w:tr w:rsidR="008C3B83" w:rsidRPr="00103782" w14:paraId="1D9B2F4B"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677F66E4" w14:textId="77777777" w:rsidR="008C3B83" w:rsidRPr="00103782" w:rsidRDefault="008C3B83" w:rsidP="00F4174F">
            <w:pPr>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1. Predlog sklepov vlade:</w:t>
            </w:r>
          </w:p>
        </w:tc>
      </w:tr>
      <w:tr w:rsidR="008C3B83" w:rsidRPr="00103782" w14:paraId="00CDAF04"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tcPr>
          <w:p w14:paraId="65720A63" w14:textId="7E6BC643" w:rsidR="008C3B83" w:rsidRPr="00103782" w:rsidRDefault="008C3B83" w:rsidP="00F4174F">
            <w:pPr>
              <w:autoSpaceDE w:val="0"/>
              <w:autoSpaceDN w:val="0"/>
              <w:adjustRightInd w:val="0"/>
              <w:spacing w:after="0" w:line="240" w:lineRule="auto"/>
              <w:jc w:val="both"/>
              <w:rPr>
                <w:rFonts w:ascii="Arial" w:hAnsi="Arial" w:cs="Arial"/>
                <w:sz w:val="20"/>
                <w:szCs w:val="20"/>
              </w:rPr>
            </w:pPr>
            <w:r w:rsidRPr="00103782">
              <w:rPr>
                <w:rFonts w:ascii="Arial" w:hAnsi="Arial" w:cs="Arial"/>
                <w:sz w:val="20"/>
                <w:szCs w:val="20"/>
              </w:rPr>
              <w:t>Na podlagi šestega odstavka 21. člena Zakona o Vladi Republike Slovenije (Uradni list RS, št. 24/05 – uradno prečiščeno besedilo, 109/08, 38/10 – ZUKN, 8/12, 21/13, 47/13 – ZDU-1G, 65/14, 55/17 in 163/22)</w:t>
            </w:r>
            <w:r w:rsidR="005E4158">
              <w:rPr>
                <w:rFonts w:ascii="Arial" w:hAnsi="Arial" w:cs="Arial"/>
                <w:sz w:val="20"/>
                <w:szCs w:val="20"/>
              </w:rPr>
              <w:t xml:space="preserve"> </w:t>
            </w:r>
            <w:r w:rsidRPr="00103782">
              <w:rPr>
                <w:rFonts w:ascii="Arial" w:hAnsi="Arial" w:cs="Arial"/>
                <w:sz w:val="20"/>
                <w:szCs w:val="20"/>
              </w:rPr>
              <w:t xml:space="preserve">v zvezi s sklepom </w:t>
            </w:r>
            <w:r w:rsidRPr="00103782">
              <w:rPr>
                <w:rFonts w:ascii="Arial" w:hAnsi="Arial" w:cs="Arial"/>
                <w:sz w:val="20"/>
                <w:szCs w:val="20"/>
                <w:lang w:eastAsia="sl-SI"/>
              </w:rPr>
              <w:t xml:space="preserve">Vlade Republike Slovenije št. 50102-20/2018/2 z dne 20. 12. 2018, </w:t>
            </w:r>
            <w:r w:rsidRPr="00103782">
              <w:rPr>
                <w:rFonts w:ascii="Arial" w:hAnsi="Arial" w:cs="Arial"/>
                <w:sz w:val="20"/>
                <w:szCs w:val="20"/>
              </w:rPr>
              <w:t xml:space="preserve">je Vlada Republike Slovenije </w:t>
            </w:r>
            <w:r w:rsidR="000D511D">
              <w:rPr>
                <w:rFonts w:ascii="Arial" w:hAnsi="Arial" w:cs="Arial"/>
                <w:sz w:val="20"/>
                <w:szCs w:val="20"/>
              </w:rPr>
              <w:t>na _____ seji dne ______</w:t>
            </w:r>
            <w:r w:rsidRPr="00103782">
              <w:rPr>
                <w:rFonts w:ascii="Arial" w:hAnsi="Arial" w:cs="Arial"/>
                <w:sz w:val="20"/>
                <w:szCs w:val="20"/>
              </w:rPr>
              <w:t xml:space="preserve"> sprejela naslednji </w:t>
            </w:r>
          </w:p>
          <w:p w14:paraId="6305765E" w14:textId="39645B09" w:rsidR="008C3B83" w:rsidRDefault="008C3B83" w:rsidP="00F4174F">
            <w:pPr>
              <w:autoSpaceDE w:val="0"/>
              <w:autoSpaceDN w:val="0"/>
              <w:adjustRightInd w:val="0"/>
              <w:spacing w:after="0" w:line="240" w:lineRule="auto"/>
              <w:jc w:val="both"/>
              <w:rPr>
                <w:rFonts w:ascii="Arial" w:hAnsi="Arial" w:cs="Arial"/>
                <w:sz w:val="20"/>
                <w:szCs w:val="20"/>
              </w:rPr>
            </w:pPr>
          </w:p>
          <w:p w14:paraId="5A054C39" w14:textId="77777777" w:rsidR="000D511D" w:rsidRPr="00103782" w:rsidRDefault="000D511D" w:rsidP="00F4174F">
            <w:pPr>
              <w:autoSpaceDE w:val="0"/>
              <w:autoSpaceDN w:val="0"/>
              <w:adjustRightInd w:val="0"/>
              <w:spacing w:after="0" w:line="240" w:lineRule="auto"/>
              <w:jc w:val="both"/>
              <w:rPr>
                <w:rFonts w:ascii="Arial" w:hAnsi="Arial" w:cs="Arial"/>
                <w:sz w:val="20"/>
                <w:szCs w:val="20"/>
              </w:rPr>
            </w:pPr>
          </w:p>
          <w:p w14:paraId="639ADE65" w14:textId="77777777" w:rsidR="008C3B83" w:rsidRPr="00103782" w:rsidRDefault="008C3B83" w:rsidP="00F4174F">
            <w:pPr>
              <w:autoSpaceDE w:val="0"/>
              <w:autoSpaceDN w:val="0"/>
              <w:adjustRightInd w:val="0"/>
              <w:spacing w:after="0" w:line="240" w:lineRule="auto"/>
              <w:jc w:val="center"/>
              <w:rPr>
                <w:rFonts w:ascii="Arial" w:hAnsi="Arial" w:cs="Arial"/>
                <w:sz w:val="20"/>
                <w:szCs w:val="20"/>
              </w:rPr>
            </w:pPr>
            <w:r w:rsidRPr="00103782">
              <w:rPr>
                <w:rFonts w:ascii="Arial" w:hAnsi="Arial" w:cs="Arial"/>
                <w:sz w:val="20"/>
                <w:szCs w:val="20"/>
              </w:rPr>
              <w:t>SKLEP:</w:t>
            </w:r>
          </w:p>
          <w:p w14:paraId="4752B842" w14:textId="77777777" w:rsidR="008C3B83" w:rsidRPr="00103782" w:rsidRDefault="008C3B83" w:rsidP="00F4174F">
            <w:pPr>
              <w:spacing w:line="240" w:lineRule="auto"/>
              <w:jc w:val="both"/>
              <w:rPr>
                <w:rFonts w:ascii="Arial" w:hAnsi="Arial" w:cs="Arial"/>
                <w:b/>
                <w:sz w:val="20"/>
                <w:szCs w:val="20"/>
              </w:rPr>
            </w:pPr>
          </w:p>
          <w:p w14:paraId="4B73A793" w14:textId="77777777" w:rsidR="008C3B83" w:rsidRPr="00103782" w:rsidRDefault="008C3B83" w:rsidP="00F4174F">
            <w:pPr>
              <w:spacing w:line="240" w:lineRule="auto"/>
              <w:jc w:val="both"/>
              <w:rPr>
                <w:rFonts w:ascii="Arial" w:hAnsi="Arial" w:cs="Arial"/>
                <w:sz w:val="20"/>
                <w:szCs w:val="20"/>
              </w:rPr>
            </w:pPr>
            <w:r w:rsidRPr="00103782">
              <w:rPr>
                <w:rFonts w:ascii="Arial" w:hAnsi="Arial" w:cs="Arial"/>
                <w:sz w:val="20"/>
                <w:szCs w:val="20"/>
              </w:rPr>
              <w:t>Vlada Republike Slovenije je sprejela poročilo generalnega komisarja Republike Slovenije po zaključku svetovne razstave EXPO 2020 Dubaj.</w:t>
            </w:r>
          </w:p>
          <w:p w14:paraId="2EF085F3" w14:textId="77777777" w:rsidR="008C3B83" w:rsidRPr="00103782" w:rsidRDefault="008C3B83" w:rsidP="00F4174F">
            <w:pPr>
              <w:overflowPunct w:val="0"/>
              <w:autoSpaceDE w:val="0"/>
              <w:autoSpaceDN w:val="0"/>
              <w:adjustRightInd w:val="0"/>
              <w:spacing w:before="60" w:after="60" w:line="200" w:lineRule="exact"/>
              <w:jc w:val="both"/>
              <w:textAlignment w:val="baseline"/>
              <w:rPr>
                <w:rFonts w:ascii="Arial" w:eastAsia="Times New Roman" w:hAnsi="Arial" w:cs="Arial"/>
                <w:iCs/>
                <w:sz w:val="20"/>
                <w:szCs w:val="20"/>
                <w:lang w:eastAsia="sl-SI"/>
              </w:rPr>
            </w:pPr>
            <w:r w:rsidRPr="00103782">
              <w:rPr>
                <w:rFonts w:ascii="Arial" w:eastAsia="Times New Roman" w:hAnsi="Arial" w:cs="Arial"/>
                <w:iCs/>
                <w:sz w:val="20"/>
                <w:szCs w:val="20"/>
                <w:lang w:eastAsia="sl-SI"/>
              </w:rPr>
              <w:t xml:space="preserve">                                                                                                                                                                     </w:t>
            </w:r>
          </w:p>
          <w:p w14:paraId="5C4F830F" w14:textId="77777777" w:rsidR="008C3B83" w:rsidRPr="00103782" w:rsidRDefault="008C3B83" w:rsidP="00F4174F">
            <w:pPr>
              <w:overflowPunct w:val="0"/>
              <w:autoSpaceDE w:val="0"/>
              <w:autoSpaceDN w:val="0"/>
              <w:adjustRightInd w:val="0"/>
              <w:spacing w:before="60" w:after="60" w:line="200" w:lineRule="exact"/>
              <w:jc w:val="both"/>
              <w:textAlignment w:val="baseline"/>
              <w:rPr>
                <w:rFonts w:ascii="Arial" w:eastAsia="Times New Roman" w:hAnsi="Arial" w:cs="Arial"/>
                <w:iCs/>
                <w:sz w:val="20"/>
                <w:szCs w:val="20"/>
                <w:lang w:eastAsia="sl-SI"/>
              </w:rPr>
            </w:pPr>
            <w:r w:rsidRPr="00103782">
              <w:rPr>
                <w:rFonts w:ascii="Arial" w:eastAsia="Times New Roman" w:hAnsi="Arial" w:cs="Arial"/>
                <w:iCs/>
                <w:sz w:val="20"/>
                <w:szCs w:val="20"/>
                <w:lang w:eastAsia="sl-SI"/>
              </w:rPr>
              <w:t xml:space="preserve">                                                                                                                  Barbara Kolenko Helbl</w:t>
            </w:r>
          </w:p>
          <w:p w14:paraId="7163B0BC" w14:textId="77777777" w:rsidR="008C3B83" w:rsidRPr="00103782" w:rsidRDefault="008C3B83" w:rsidP="00F4174F">
            <w:pPr>
              <w:overflowPunct w:val="0"/>
              <w:autoSpaceDE w:val="0"/>
              <w:autoSpaceDN w:val="0"/>
              <w:adjustRightInd w:val="0"/>
              <w:spacing w:before="60" w:after="60" w:line="200" w:lineRule="exact"/>
              <w:jc w:val="both"/>
              <w:textAlignment w:val="baseline"/>
              <w:rPr>
                <w:rFonts w:ascii="Arial" w:eastAsia="Times New Roman" w:hAnsi="Arial" w:cs="Arial"/>
                <w:iCs/>
                <w:sz w:val="20"/>
                <w:szCs w:val="20"/>
                <w:lang w:eastAsia="sl-SI"/>
              </w:rPr>
            </w:pPr>
            <w:r w:rsidRPr="00103782">
              <w:rPr>
                <w:rFonts w:ascii="Arial" w:eastAsia="Times New Roman" w:hAnsi="Arial" w:cs="Arial"/>
                <w:iCs/>
                <w:sz w:val="20"/>
                <w:szCs w:val="20"/>
                <w:lang w:eastAsia="sl-SI"/>
              </w:rPr>
              <w:t xml:space="preserve">                                                                                                                   generalna sekretarka</w:t>
            </w:r>
          </w:p>
          <w:p w14:paraId="188017C8" w14:textId="77777777" w:rsidR="008C3B83" w:rsidRPr="00103782" w:rsidRDefault="008C3B83" w:rsidP="00F4174F">
            <w:pPr>
              <w:overflowPunct w:val="0"/>
              <w:autoSpaceDE w:val="0"/>
              <w:autoSpaceDN w:val="0"/>
              <w:adjustRightInd w:val="0"/>
              <w:spacing w:before="60" w:after="60" w:line="200" w:lineRule="exact"/>
              <w:textAlignment w:val="baseline"/>
              <w:rPr>
                <w:rFonts w:ascii="Arial" w:eastAsia="Times New Roman" w:hAnsi="Arial" w:cs="Arial"/>
                <w:iCs/>
                <w:sz w:val="20"/>
                <w:szCs w:val="20"/>
                <w:lang w:eastAsia="sl-SI"/>
              </w:rPr>
            </w:pPr>
            <w:r w:rsidRPr="00103782">
              <w:rPr>
                <w:rFonts w:ascii="Arial" w:eastAsia="Times New Roman" w:hAnsi="Arial" w:cs="Arial"/>
                <w:iCs/>
                <w:sz w:val="20"/>
                <w:szCs w:val="20"/>
                <w:lang w:eastAsia="sl-SI"/>
              </w:rPr>
              <w:t xml:space="preserve">                                          </w:t>
            </w:r>
          </w:p>
          <w:p w14:paraId="051D1453" w14:textId="7F18A1E9" w:rsidR="008C3B83" w:rsidRPr="00103782" w:rsidRDefault="008C3B83" w:rsidP="00F4174F">
            <w:pPr>
              <w:spacing w:after="0" w:line="240" w:lineRule="auto"/>
              <w:jc w:val="both"/>
              <w:rPr>
                <w:rFonts w:ascii="Arial" w:hAnsi="Arial" w:cs="Arial"/>
                <w:sz w:val="20"/>
                <w:szCs w:val="20"/>
              </w:rPr>
            </w:pPr>
            <w:r w:rsidRPr="00103782">
              <w:rPr>
                <w:rFonts w:ascii="Arial" w:hAnsi="Arial" w:cs="Arial"/>
                <w:sz w:val="20"/>
                <w:szCs w:val="20"/>
              </w:rPr>
              <w:t>Priloga:</w:t>
            </w:r>
          </w:p>
          <w:p w14:paraId="47A15E43" w14:textId="77777777" w:rsidR="008C3B83" w:rsidRPr="00103782" w:rsidRDefault="008C3B83" w:rsidP="00F4174F">
            <w:pPr>
              <w:numPr>
                <w:ilvl w:val="0"/>
                <w:numId w:val="2"/>
              </w:numPr>
              <w:spacing w:after="0" w:line="240" w:lineRule="auto"/>
              <w:jc w:val="both"/>
              <w:rPr>
                <w:rFonts w:ascii="Arial" w:hAnsi="Arial" w:cs="Arial"/>
                <w:sz w:val="20"/>
                <w:szCs w:val="20"/>
              </w:rPr>
            </w:pPr>
            <w:r w:rsidRPr="00103782">
              <w:rPr>
                <w:rFonts w:ascii="Arial" w:hAnsi="Arial" w:cs="Arial"/>
                <w:sz w:val="20"/>
                <w:szCs w:val="20"/>
              </w:rPr>
              <w:t>Poročilo generalnega komisarja Republike Slovenije po zaključku svetovne razstave EXPO 2020 Dubaj</w:t>
            </w:r>
          </w:p>
          <w:p w14:paraId="14AA0D54" w14:textId="77777777" w:rsidR="008C3B83" w:rsidRPr="00103782" w:rsidRDefault="008C3B83" w:rsidP="00F4174F">
            <w:pPr>
              <w:spacing w:after="0" w:line="240" w:lineRule="auto"/>
              <w:ind w:left="720"/>
              <w:jc w:val="both"/>
              <w:rPr>
                <w:rFonts w:ascii="Arial" w:hAnsi="Arial" w:cs="Arial"/>
                <w:sz w:val="20"/>
                <w:szCs w:val="20"/>
              </w:rPr>
            </w:pPr>
          </w:p>
          <w:p w14:paraId="5ACE12F3" w14:textId="77777777" w:rsidR="008C3B83" w:rsidRPr="00103782" w:rsidRDefault="008C3B83" w:rsidP="00F4174F">
            <w:pPr>
              <w:spacing w:after="0" w:line="240" w:lineRule="auto"/>
              <w:jc w:val="both"/>
              <w:rPr>
                <w:rFonts w:ascii="Arial" w:hAnsi="Arial" w:cs="Arial"/>
                <w:sz w:val="20"/>
                <w:szCs w:val="20"/>
              </w:rPr>
            </w:pPr>
            <w:r w:rsidRPr="00103782">
              <w:rPr>
                <w:rFonts w:ascii="Arial" w:hAnsi="Arial" w:cs="Arial"/>
                <w:sz w:val="20"/>
                <w:szCs w:val="20"/>
              </w:rPr>
              <w:t xml:space="preserve">Sklep prejmejo: </w:t>
            </w:r>
          </w:p>
          <w:p w14:paraId="2EB9E066" w14:textId="77777777" w:rsidR="008C3B83" w:rsidRPr="00103782" w:rsidRDefault="008C3B83" w:rsidP="00F4174F">
            <w:pPr>
              <w:numPr>
                <w:ilvl w:val="0"/>
                <w:numId w:val="1"/>
              </w:numPr>
              <w:suppressAutoHyphens/>
              <w:overflowPunct w:val="0"/>
              <w:autoSpaceDE w:val="0"/>
              <w:autoSpaceDN w:val="0"/>
              <w:adjustRightInd w:val="0"/>
              <w:spacing w:after="0" w:line="260" w:lineRule="exact"/>
              <w:jc w:val="both"/>
              <w:textAlignment w:val="baseline"/>
              <w:rPr>
                <w:rFonts w:ascii="Arial" w:hAnsi="Arial" w:cs="Arial"/>
                <w:sz w:val="20"/>
                <w:szCs w:val="20"/>
              </w:rPr>
            </w:pPr>
            <w:r w:rsidRPr="00103782">
              <w:rPr>
                <w:rFonts w:ascii="Arial" w:hAnsi="Arial" w:cs="Arial"/>
                <w:sz w:val="20"/>
                <w:szCs w:val="20"/>
              </w:rPr>
              <w:lastRenderedPageBreak/>
              <w:t>Ministrstvo za gospodarstvo, turizem in šport,</w:t>
            </w:r>
          </w:p>
          <w:p w14:paraId="2BE28704" w14:textId="77777777" w:rsidR="008C3B83" w:rsidRPr="00103782" w:rsidRDefault="008C3B83" w:rsidP="00F4174F">
            <w:pPr>
              <w:numPr>
                <w:ilvl w:val="0"/>
                <w:numId w:val="1"/>
              </w:numPr>
              <w:suppressAutoHyphens/>
              <w:overflowPunct w:val="0"/>
              <w:autoSpaceDE w:val="0"/>
              <w:autoSpaceDN w:val="0"/>
              <w:adjustRightInd w:val="0"/>
              <w:spacing w:after="0" w:line="260" w:lineRule="exact"/>
              <w:jc w:val="both"/>
              <w:textAlignment w:val="baseline"/>
              <w:rPr>
                <w:rFonts w:ascii="Arial" w:hAnsi="Arial" w:cs="Arial"/>
                <w:sz w:val="20"/>
                <w:szCs w:val="20"/>
              </w:rPr>
            </w:pPr>
            <w:r w:rsidRPr="00103782">
              <w:rPr>
                <w:rFonts w:ascii="Arial" w:hAnsi="Arial" w:cs="Arial"/>
                <w:sz w:val="20"/>
                <w:szCs w:val="20"/>
              </w:rPr>
              <w:t>Ministrstvo za zunanje in evropske zadeve,</w:t>
            </w:r>
          </w:p>
          <w:p w14:paraId="2C6275C0" w14:textId="77777777" w:rsidR="008C3B83" w:rsidRPr="00103782" w:rsidRDefault="008C3B83" w:rsidP="00F4174F">
            <w:pPr>
              <w:numPr>
                <w:ilvl w:val="0"/>
                <w:numId w:val="1"/>
              </w:numPr>
              <w:suppressAutoHyphens/>
              <w:overflowPunct w:val="0"/>
              <w:autoSpaceDE w:val="0"/>
              <w:autoSpaceDN w:val="0"/>
              <w:adjustRightInd w:val="0"/>
              <w:spacing w:after="0" w:line="260" w:lineRule="exact"/>
              <w:jc w:val="both"/>
              <w:textAlignment w:val="baseline"/>
              <w:rPr>
                <w:rFonts w:ascii="Arial" w:hAnsi="Arial" w:cs="Arial"/>
                <w:sz w:val="20"/>
                <w:szCs w:val="20"/>
              </w:rPr>
            </w:pPr>
            <w:r w:rsidRPr="00103782">
              <w:rPr>
                <w:rFonts w:ascii="Arial" w:hAnsi="Arial" w:cs="Arial"/>
                <w:iCs/>
                <w:sz w:val="20"/>
                <w:szCs w:val="20"/>
              </w:rPr>
              <w:t>Ministrstvo za finance,</w:t>
            </w:r>
          </w:p>
          <w:p w14:paraId="584C23A9" w14:textId="77777777" w:rsidR="008C3B83" w:rsidRPr="00103782" w:rsidRDefault="008C3B83" w:rsidP="00F4174F">
            <w:pPr>
              <w:numPr>
                <w:ilvl w:val="0"/>
                <w:numId w:val="1"/>
              </w:numPr>
              <w:suppressAutoHyphens/>
              <w:overflowPunct w:val="0"/>
              <w:autoSpaceDE w:val="0"/>
              <w:autoSpaceDN w:val="0"/>
              <w:adjustRightInd w:val="0"/>
              <w:spacing w:after="0" w:line="260" w:lineRule="exact"/>
              <w:jc w:val="both"/>
              <w:textAlignment w:val="baseline"/>
              <w:rPr>
                <w:rFonts w:ascii="Arial" w:hAnsi="Arial" w:cs="Arial"/>
                <w:sz w:val="20"/>
                <w:szCs w:val="20"/>
              </w:rPr>
            </w:pPr>
            <w:r w:rsidRPr="00103782">
              <w:rPr>
                <w:rFonts w:ascii="Arial" w:hAnsi="Arial" w:cs="Arial"/>
                <w:iCs/>
                <w:sz w:val="20"/>
                <w:szCs w:val="20"/>
              </w:rPr>
              <w:t>Ministrstvo za kulturo,</w:t>
            </w:r>
          </w:p>
          <w:p w14:paraId="7C00ED39" w14:textId="77777777" w:rsidR="008C3B83" w:rsidRPr="00103782" w:rsidRDefault="008C3B83" w:rsidP="00F4174F">
            <w:pPr>
              <w:numPr>
                <w:ilvl w:val="0"/>
                <w:numId w:val="1"/>
              </w:numPr>
              <w:suppressAutoHyphens/>
              <w:overflowPunct w:val="0"/>
              <w:autoSpaceDE w:val="0"/>
              <w:autoSpaceDN w:val="0"/>
              <w:adjustRightInd w:val="0"/>
              <w:spacing w:after="0" w:line="260" w:lineRule="exact"/>
              <w:jc w:val="both"/>
              <w:textAlignment w:val="baseline"/>
              <w:rPr>
                <w:rFonts w:ascii="Arial" w:hAnsi="Arial" w:cs="Arial"/>
                <w:sz w:val="20"/>
                <w:szCs w:val="20"/>
              </w:rPr>
            </w:pPr>
            <w:r w:rsidRPr="00103782">
              <w:rPr>
                <w:rFonts w:ascii="Arial" w:hAnsi="Arial" w:cs="Arial"/>
                <w:iCs/>
                <w:sz w:val="20"/>
                <w:szCs w:val="20"/>
              </w:rPr>
              <w:t>Ministrstvo za kmetijstvo, gozdarstvo in prehrano,</w:t>
            </w:r>
          </w:p>
          <w:p w14:paraId="4A9993F3" w14:textId="77777777" w:rsidR="008C3B83" w:rsidRPr="00103782" w:rsidRDefault="008C3B83" w:rsidP="00F4174F">
            <w:pPr>
              <w:numPr>
                <w:ilvl w:val="0"/>
                <w:numId w:val="1"/>
              </w:numPr>
              <w:spacing w:after="0" w:line="240" w:lineRule="auto"/>
              <w:jc w:val="both"/>
              <w:rPr>
                <w:rFonts w:ascii="Arial" w:hAnsi="Arial" w:cs="Arial"/>
                <w:sz w:val="20"/>
                <w:szCs w:val="20"/>
              </w:rPr>
            </w:pPr>
            <w:r w:rsidRPr="00103782">
              <w:rPr>
                <w:rFonts w:ascii="Arial" w:hAnsi="Arial" w:cs="Arial"/>
                <w:iCs/>
                <w:sz w:val="20"/>
                <w:szCs w:val="20"/>
              </w:rPr>
              <w:t>Služba Vlade Republike Slovenije za zakonodajo.</w:t>
            </w:r>
          </w:p>
        </w:tc>
      </w:tr>
      <w:tr w:rsidR="008C3B83" w:rsidRPr="00103782" w14:paraId="76548FBE"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6DBFE8D8"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
                <w:iCs/>
                <w:sz w:val="20"/>
                <w:szCs w:val="20"/>
                <w:lang w:eastAsia="sl-SI"/>
              </w:rPr>
            </w:pPr>
            <w:r w:rsidRPr="00103782">
              <w:rPr>
                <w:rFonts w:ascii="Arial" w:eastAsia="Times New Roman" w:hAnsi="Arial" w:cs="Arial"/>
                <w:b/>
                <w:sz w:val="20"/>
                <w:szCs w:val="20"/>
                <w:lang w:eastAsia="sl-SI"/>
              </w:rPr>
              <w:lastRenderedPageBreak/>
              <w:t>2. Predlog za obravnavo predloga zakona po nujnem ali skrajšanem postopku v državnem zboru z obrazložitvijo razlogov:</w:t>
            </w:r>
          </w:p>
        </w:tc>
      </w:tr>
      <w:tr w:rsidR="008C3B83" w:rsidRPr="00103782" w14:paraId="253F5F69"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251B5959" w14:textId="04EA9B8F"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iCs/>
                <w:sz w:val="20"/>
                <w:szCs w:val="20"/>
                <w:lang w:eastAsia="sl-SI"/>
              </w:rPr>
            </w:pPr>
          </w:p>
        </w:tc>
      </w:tr>
      <w:tr w:rsidR="008C3B83" w:rsidRPr="00103782" w14:paraId="17391F87"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0B3BFBD7"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
                <w:iCs/>
                <w:sz w:val="20"/>
                <w:szCs w:val="20"/>
                <w:lang w:eastAsia="sl-SI"/>
              </w:rPr>
            </w:pPr>
            <w:r w:rsidRPr="00103782">
              <w:rPr>
                <w:rFonts w:ascii="Arial" w:eastAsia="Times New Roman" w:hAnsi="Arial" w:cs="Arial"/>
                <w:b/>
                <w:sz w:val="20"/>
                <w:szCs w:val="20"/>
                <w:lang w:eastAsia="sl-SI"/>
              </w:rPr>
              <w:t>3.a Osebe, odgovorne za strokovno pripravo in usklajenost gradiva:</w:t>
            </w:r>
          </w:p>
        </w:tc>
      </w:tr>
      <w:tr w:rsidR="008C3B83" w:rsidRPr="00103782" w14:paraId="258AD5E5"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51DE0FA7" w14:textId="77777777" w:rsidR="000D511D" w:rsidRDefault="000D511D" w:rsidP="00F4174F">
            <w:pPr>
              <w:spacing w:after="0" w:line="240" w:lineRule="auto"/>
              <w:jc w:val="both"/>
              <w:rPr>
                <w:rFonts w:ascii="Arial" w:hAnsi="Arial" w:cs="Arial"/>
                <w:sz w:val="20"/>
                <w:szCs w:val="20"/>
              </w:rPr>
            </w:pPr>
          </w:p>
          <w:p w14:paraId="47207B40" w14:textId="77777777" w:rsidR="008C3B83" w:rsidRDefault="008C3B83" w:rsidP="00F4174F">
            <w:pPr>
              <w:spacing w:after="0" w:line="240" w:lineRule="auto"/>
              <w:jc w:val="both"/>
              <w:rPr>
                <w:rFonts w:ascii="Arial" w:hAnsi="Arial" w:cs="Arial"/>
                <w:sz w:val="20"/>
                <w:szCs w:val="20"/>
              </w:rPr>
            </w:pPr>
            <w:r w:rsidRPr="00103782">
              <w:rPr>
                <w:rFonts w:ascii="Arial" w:hAnsi="Arial" w:cs="Arial"/>
                <w:sz w:val="20"/>
                <w:szCs w:val="20"/>
              </w:rPr>
              <w:t xml:space="preserve">Matic Volk, generalni komisar Republike Slovenije za svetovno razstavo EXPO 2020 Dubaj </w:t>
            </w:r>
          </w:p>
          <w:p w14:paraId="669CB9A5" w14:textId="21013A26" w:rsidR="000D511D" w:rsidRPr="00103782" w:rsidRDefault="000D511D" w:rsidP="00F4174F">
            <w:pPr>
              <w:spacing w:after="0" w:line="240" w:lineRule="auto"/>
              <w:jc w:val="both"/>
              <w:rPr>
                <w:rFonts w:ascii="Arial" w:hAnsi="Arial" w:cs="Arial"/>
                <w:sz w:val="20"/>
                <w:szCs w:val="20"/>
              </w:rPr>
            </w:pPr>
          </w:p>
        </w:tc>
      </w:tr>
      <w:tr w:rsidR="008C3B83" w:rsidRPr="00103782" w14:paraId="5D623CC5"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5A3C7BB2"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
                <w:iCs/>
                <w:sz w:val="20"/>
                <w:szCs w:val="20"/>
                <w:lang w:eastAsia="sl-SI"/>
              </w:rPr>
            </w:pPr>
            <w:r w:rsidRPr="00103782">
              <w:rPr>
                <w:rFonts w:ascii="Arial" w:eastAsia="Times New Roman" w:hAnsi="Arial" w:cs="Arial"/>
                <w:b/>
                <w:iCs/>
                <w:sz w:val="20"/>
                <w:szCs w:val="20"/>
                <w:lang w:eastAsia="sl-SI"/>
              </w:rPr>
              <w:t xml:space="preserve">3.b Zunanji strokovnjaki, ki so </w:t>
            </w:r>
            <w:r w:rsidRPr="00103782">
              <w:rPr>
                <w:rFonts w:ascii="Arial" w:eastAsia="Times New Roman" w:hAnsi="Arial" w:cs="Arial"/>
                <w:b/>
                <w:sz w:val="20"/>
                <w:szCs w:val="20"/>
                <w:lang w:eastAsia="sl-SI"/>
              </w:rPr>
              <w:t>sodelovali pri pripravi dela ali celotnega gradiva:</w:t>
            </w:r>
          </w:p>
        </w:tc>
      </w:tr>
      <w:tr w:rsidR="008C3B83" w:rsidRPr="00103782" w14:paraId="625DEB8D"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1CC23AFE"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iCs/>
                <w:sz w:val="20"/>
                <w:szCs w:val="20"/>
                <w:lang w:eastAsia="sl-SI"/>
              </w:rPr>
            </w:pPr>
          </w:p>
        </w:tc>
      </w:tr>
      <w:tr w:rsidR="008C3B83" w:rsidRPr="00103782" w14:paraId="6C9A7ECE"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482272CA"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
                <w:iCs/>
                <w:sz w:val="20"/>
                <w:szCs w:val="20"/>
                <w:lang w:eastAsia="sl-SI"/>
              </w:rPr>
            </w:pPr>
            <w:r w:rsidRPr="00103782">
              <w:rPr>
                <w:rFonts w:ascii="Arial" w:eastAsia="Times New Roman" w:hAnsi="Arial" w:cs="Arial"/>
                <w:b/>
                <w:sz w:val="20"/>
                <w:szCs w:val="20"/>
                <w:lang w:eastAsia="sl-SI"/>
              </w:rPr>
              <w:t>4. Predstavniki vlade, ki bodo sodelovali pri delu državnega zbora:</w:t>
            </w:r>
          </w:p>
        </w:tc>
      </w:tr>
      <w:tr w:rsidR="008C3B83" w:rsidRPr="00103782" w14:paraId="50C4E0E6"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7DFF935A" w14:textId="77777777" w:rsidR="008C3B83" w:rsidRPr="00103782" w:rsidRDefault="008C3B83" w:rsidP="00F4174F">
            <w:pPr>
              <w:pStyle w:val="Odstavekseznama"/>
              <w:spacing w:line="260" w:lineRule="exact"/>
              <w:ind w:left="0"/>
              <w:contextualSpacing/>
              <w:rPr>
                <w:rFonts w:cs="Arial"/>
                <w:iCs/>
                <w:color w:val="FF0000"/>
                <w:szCs w:val="20"/>
                <w:highlight w:val="yellow"/>
              </w:rPr>
            </w:pPr>
          </w:p>
        </w:tc>
      </w:tr>
      <w:tr w:rsidR="008C3B83" w:rsidRPr="00103782" w14:paraId="68489EB4"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2BF4C57A" w14:textId="77777777" w:rsidR="008C3B83" w:rsidRPr="00103782" w:rsidRDefault="008C3B83" w:rsidP="00F4174F">
            <w:pPr>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5. Kratek povzetek gradiva:</w:t>
            </w:r>
          </w:p>
        </w:tc>
      </w:tr>
      <w:tr w:rsidR="008C3B83" w:rsidRPr="00103782" w14:paraId="391EF9DB"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tcPr>
          <w:p w14:paraId="44FD40DF"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 xml:space="preserve">Svetovna razstava EXPO 2020 v Dubaju na kateri je sodelovala tudi Slovenija s samostojnim paviljonom, je potekala med 1. oktobrom 2021 in 31. marcem 2022. Dubaj je kot gostitelj svetovne razstave EXPO 2020 tako postal prvo mesto Bližnjega vzhoda, ki je gostilo dogodek v več kot 150-letni zgodovini. Moto EXPA 2020 je bil "Povezovanje idej za prihodnost,” predvsem na področjih trajnosti, mobilnosti in priložnosti, ki so bili vsebinski stebri razstave. </w:t>
            </w:r>
          </w:p>
          <w:p w14:paraId="42AE90EA"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 xml:space="preserve">RS je bila del držav v trajnostnem sektorju EXPO 2020, kar je nakazoval skupni imenovalec vsebine našega programa, čigar krovni slogan je bil: »Slovenia. Green Smart Experience«, kar je predstavljalo tudi temelja slovenske predstavitve – gospodarstvo in turizem. </w:t>
            </w:r>
          </w:p>
          <w:p w14:paraId="3DFA3C0C"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V času Expa 2020 Dubaj je bila posebna pozornost namenjena tudi slovenskemu predsedovanju Svetu Evropske unije in 30-letnici slovenske samostojnosti.</w:t>
            </w:r>
          </w:p>
          <w:p w14:paraId="43DE666F"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Slovenski paviljon v Dubaju je v času EXPA 2020, poleg skoraj milijona obiskovalcev, 34 delegacij ter skupno skoraj 600 podjetij obiskalo tudi 18 visokih političnih predstavnikov z delegacijami.</w:t>
            </w:r>
          </w:p>
          <w:p w14:paraId="460C9481"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 xml:space="preserve">Poslovni program je bil ena izmed prioritet slovenske predstavitve. V sklopu Expa je tako na slovenskem paviljonu skupaj sodelovalo 369 podjetij, od tega 88 preko poslovnih paketov ter 281 podjetij v sklopu poslovnih delegacij. V šestih mesecih je bilo na slovenskem paviljonu organiziranih 98 poslovnih dogodkov, ki se jih je udeležilo 3.390 obiskovalcev, od tega 1.767 Slovencev (52%) ter 1.632 tujih gostov (48%). </w:t>
            </w:r>
          </w:p>
          <w:p w14:paraId="6BA9ED15"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 xml:space="preserve">Na turističnem področju se je dnevno na slovenski predstavitvi zglasilo 4.000 obiskovalcev, med katerimi je bilo dnevno okrog 5 do 10 predstavnikov poslovne javnosti, medijev ali vplivnežev. Skupno je bilo na ta način zbranih preko 250 kontaktov turistične poslovne javnosti. Zgolj za poslovno javnost na področju turistične dejavnosti smo organizirali tudi 4 delavnice. Zgodbe slovenskih regij smo na EXPU 2020 predstavili v petih časovnih sklopih, sledeč makro razporeditvi regij STO-ja. Vsebina nastopov je bila v domeni nosilca regijske predstavitve (razvojne agencije, lokalne turistične organizacije ali občine) ter v koordinaciji Spirita Slovenije in STO-ja. Vsebina je bila zastavljena tako, da je smiselno nadgrajevala program na slovenskem paviljonu in je sovpadala s tematsko vsebino EXPA 2020. V sklopu regijskih predstavitev je na slovenskem paviljonu nastopilo in drugače sodelovalo skupaj več kot 200 regijskih predstavnikov </w:t>
            </w:r>
          </w:p>
          <w:p w14:paraId="70F91EC2"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 xml:space="preserve">Republika Slovenija je na svetovni razstavi EXPO 2020 izpeljala eno največjih celostnih predstavitev v zgodovini, s čemer so se postavili kvalitetni temelji ta dolgoročno pozicioniranje RS v tem okolju. </w:t>
            </w:r>
          </w:p>
          <w:p w14:paraId="201DFA7B" w14:textId="77777777" w:rsidR="008C3B83" w:rsidRPr="00103782" w:rsidRDefault="008C3B83" w:rsidP="00CB7901">
            <w:pPr>
              <w:pStyle w:val="podpisi"/>
              <w:spacing w:after="0"/>
              <w:jc w:val="both"/>
              <w:rPr>
                <w:rFonts w:ascii="Arial" w:hAnsi="Arial" w:cs="Arial"/>
                <w:iCs/>
                <w:sz w:val="20"/>
                <w:szCs w:val="20"/>
                <w:lang w:val="sl-SI"/>
              </w:rPr>
            </w:pPr>
            <w:r w:rsidRPr="00103782">
              <w:rPr>
                <w:rFonts w:ascii="Arial" w:hAnsi="Arial" w:cs="Arial"/>
                <w:iCs/>
                <w:sz w:val="20"/>
                <w:szCs w:val="20"/>
                <w:lang w:val="sl-SI"/>
              </w:rPr>
              <w:t>ZAE so imeli možnost spoznati RS skozi prizmo kot je do sedaj še niso spoznali, na drugi strani pa so številna slovenska podjetja pridobila dragocene izkušnje ter občutek poslovanja na trgih bližnjega vzhoda.</w:t>
            </w:r>
          </w:p>
        </w:tc>
      </w:tr>
      <w:tr w:rsidR="008C3B83" w:rsidRPr="00103782" w14:paraId="3DE2F5C2"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746410BC" w14:textId="77777777" w:rsidR="008C3B83" w:rsidRPr="00103782" w:rsidRDefault="008C3B83" w:rsidP="00F4174F">
            <w:pPr>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6. Presoja posledic za:</w:t>
            </w:r>
          </w:p>
        </w:tc>
      </w:tr>
      <w:tr w:rsidR="008C3B83" w:rsidRPr="00103782" w14:paraId="43D261BE" w14:textId="77777777" w:rsidTr="000D511D">
        <w:tc>
          <w:tcPr>
            <w:tcW w:w="1051" w:type="dxa"/>
            <w:tcBorders>
              <w:top w:val="single" w:sz="4" w:space="0" w:color="000000"/>
              <w:left w:val="single" w:sz="4" w:space="0" w:color="000000"/>
              <w:bottom w:val="single" w:sz="4" w:space="0" w:color="000000"/>
              <w:right w:val="single" w:sz="4" w:space="0" w:color="000000"/>
            </w:tcBorders>
            <w:hideMark/>
          </w:tcPr>
          <w:p w14:paraId="46FAD7E3"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a)</w:t>
            </w:r>
          </w:p>
        </w:tc>
        <w:tc>
          <w:tcPr>
            <w:tcW w:w="8022" w:type="dxa"/>
            <w:gridSpan w:val="11"/>
            <w:tcBorders>
              <w:top w:val="single" w:sz="4" w:space="0" w:color="000000"/>
              <w:left w:val="single" w:sz="4" w:space="0" w:color="000000"/>
              <w:bottom w:val="single" w:sz="4" w:space="0" w:color="000000"/>
              <w:right w:val="single" w:sz="4" w:space="0" w:color="000000"/>
            </w:tcBorders>
            <w:hideMark/>
          </w:tcPr>
          <w:p w14:paraId="2038F316"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 xml:space="preserve">javnofinančna sredstva nad 40.000 EUR v tekočem in naslednjih treh letih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DA/</w:t>
            </w:r>
            <w:r w:rsidRPr="00103782">
              <w:rPr>
                <w:rFonts w:ascii="Arial" w:eastAsia="Times New Roman" w:hAnsi="Arial" w:cs="Arial"/>
                <w:b/>
                <w:sz w:val="20"/>
                <w:szCs w:val="20"/>
                <w:lang w:eastAsia="sl-SI"/>
              </w:rPr>
              <w:t>NE</w:t>
            </w:r>
          </w:p>
        </w:tc>
      </w:tr>
      <w:tr w:rsidR="008C3B83" w:rsidRPr="00103782" w14:paraId="55C065D3" w14:textId="77777777" w:rsidTr="000D511D">
        <w:tc>
          <w:tcPr>
            <w:tcW w:w="1051" w:type="dxa"/>
            <w:tcBorders>
              <w:top w:val="single" w:sz="4" w:space="0" w:color="000000"/>
              <w:left w:val="single" w:sz="4" w:space="0" w:color="000000"/>
              <w:bottom w:val="single" w:sz="4" w:space="0" w:color="000000"/>
              <w:right w:val="single" w:sz="4" w:space="0" w:color="000000"/>
            </w:tcBorders>
            <w:hideMark/>
          </w:tcPr>
          <w:p w14:paraId="78FC8C30"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b)</w:t>
            </w:r>
          </w:p>
        </w:tc>
        <w:tc>
          <w:tcPr>
            <w:tcW w:w="8022" w:type="dxa"/>
            <w:gridSpan w:val="11"/>
            <w:tcBorders>
              <w:top w:val="single" w:sz="4" w:space="0" w:color="000000"/>
              <w:left w:val="single" w:sz="4" w:space="0" w:color="000000"/>
              <w:bottom w:val="single" w:sz="4" w:space="0" w:color="000000"/>
              <w:right w:val="single" w:sz="4" w:space="0" w:color="000000"/>
            </w:tcBorders>
            <w:hideMark/>
          </w:tcPr>
          <w:p w14:paraId="0B9B094C"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iCs/>
                <w:sz w:val="20"/>
                <w:szCs w:val="20"/>
                <w:lang w:eastAsia="sl-SI"/>
              </w:rPr>
            </w:pPr>
            <w:r w:rsidRPr="00103782">
              <w:rPr>
                <w:rFonts w:ascii="Arial" w:eastAsia="Times New Roman" w:hAnsi="Arial" w:cs="Arial"/>
                <w:bCs/>
                <w:sz w:val="20"/>
                <w:szCs w:val="20"/>
                <w:lang w:eastAsia="sl-SI"/>
              </w:rPr>
              <w:t>usklajenost slovenskega pravnega reda s pravnim redom Evropske unije</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DA/</w:t>
            </w:r>
            <w:r w:rsidRPr="00103782">
              <w:rPr>
                <w:rFonts w:ascii="Arial" w:eastAsia="Times New Roman" w:hAnsi="Arial" w:cs="Arial"/>
                <w:b/>
                <w:sz w:val="20"/>
                <w:szCs w:val="20"/>
                <w:lang w:eastAsia="sl-SI"/>
              </w:rPr>
              <w:t>NE</w:t>
            </w:r>
          </w:p>
        </w:tc>
      </w:tr>
      <w:tr w:rsidR="008C3B83" w:rsidRPr="00103782" w14:paraId="65C2F263" w14:textId="77777777" w:rsidTr="000D511D">
        <w:tc>
          <w:tcPr>
            <w:tcW w:w="1051" w:type="dxa"/>
            <w:tcBorders>
              <w:top w:val="single" w:sz="4" w:space="0" w:color="000000"/>
              <w:left w:val="single" w:sz="4" w:space="0" w:color="000000"/>
              <w:bottom w:val="single" w:sz="4" w:space="0" w:color="000000"/>
              <w:right w:val="single" w:sz="4" w:space="0" w:color="000000"/>
            </w:tcBorders>
            <w:hideMark/>
          </w:tcPr>
          <w:p w14:paraId="510F38DA"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c)</w:t>
            </w:r>
          </w:p>
        </w:tc>
        <w:tc>
          <w:tcPr>
            <w:tcW w:w="8022" w:type="dxa"/>
            <w:gridSpan w:val="11"/>
            <w:tcBorders>
              <w:top w:val="single" w:sz="4" w:space="0" w:color="000000"/>
              <w:left w:val="single" w:sz="4" w:space="0" w:color="000000"/>
              <w:bottom w:val="single" w:sz="4" w:space="0" w:color="000000"/>
              <w:right w:val="single" w:sz="4" w:space="0" w:color="000000"/>
            </w:tcBorders>
            <w:hideMark/>
          </w:tcPr>
          <w:p w14:paraId="5004DDEF"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iCs/>
                <w:sz w:val="20"/>
                <w:szCs w:val="20"/>
                <w:lang w:eastAsia="sl-SI"/>
              </w:rPr>
            </w:pPr>
            <w:r w:rsidRPr="00103782">
              <w:rPr>
                <w:rFonts w:ascii="Arial" w:eastAsia="Times New Roman" w:hAnsi="Arial" w:cs="Arial"/>
                <w:sz w:val="20"/>
                <w:szCs w:val="20"/>
                <w:lang w:eastAsia="sl-SI"/>
              </w:rPr>
              <w:t xml:space="preserve">administrativne posledice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DA/</w:t>
            </w:r>
            <w:r w:rsidRPr="00103782">
              <w:rPr>
                <w:rFonts w:ascii="Arial" w:eastAsia="Times New Roman" w:hAnsi="Arial" w:cs="Arial"/>
                <w:b/>
                <w:sz w:val="20"/>
                <w:szCs w:val="20"/>
                <w:lang w:eastAsia="sl-SI"/>
              </w:rPr>
              <w:t>NE</w:t>
            </w:r>
          </w:p>
        </w:tc>
      </w:tr>
      <w:tr w:rsidR="008C3B83" w:rsidRPr="00103782" w14:paraId="36657A7A" w14:textId="77777777" w:rsidTr="000D511D">
        <w:tc>
          <w:tcPr>
            <w:tcW w:w="1051" w:type="dxa"/>
            <w:tcBorders>
              <w:top w:val="single" w:sz="4" w:space="0" w:color="000000"/>
              <w:left w:val="single" w:sz="4" w:space="0" w:color="000000"/>
              <w:bottom w:val="single" w:sz="4" w:space="0" w:color="000000"/>
              <w:right w:val="single" w:sz="4" w:space="0" w:color="000000"/>
            </w:tcBorders>
            <w:hideMark/>
          </w:tcPr>
          <w:p w14:paraId="02D9B4A2"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č)</w:t>
            </w:r>
          </w:p>
        </w:tc>
        <w:tc>
          <w:tcPr>
            <w:tcW w:w="8022" w:type="dxa"/>
            <w:gridSpan w:val="11"/>
            <w:tcBorders>
              <w:top w:val="single" w:sz="4" w:space="0" w:color="000000"/>
              <w:left w:val="single" w:sz="4" w:space="0" w:color="000000"/>
              <w:bottom w:val="single" w:sz="4" w:space="0" w:color="000000"/>
              <w:right w:val="single" w:sz="4" w:space="0" w:color="000000"/>
            </w:tcBorders>
            <w:hideMark/>
          </w:tcPr>
          <w:p w14:paraId="74F35735"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sz w:val="20"/>
                <w:szCs w:val="20"/>
                <w:lang w:eastAsia="sl-SI"/>
              </w:rPr>
              <w:t>gospodarstvo, zlasti</w:t>
            </w:r>
            <w:r w:rsidRPr="00103782">
              <w:rPr>
                <w:rFonts w:ascii="Arial" w:eastAsia="Times New Roman" w:hAnsi="Arial" w:cs="Arial"/>
                <w:bCs/>
                <w:sz w:val="20"/>
                <w:szCs w:val="20"/>
                <w:lang w:eastAsia="sl-SI"/>
              </w:rPr>
              <w:t xml:space="preserve"> mala in srednja podjetja ter konkurenčnost podjetij</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DA/</w:t>
            </w:r>
            <w:r w:rsidRPr="00103782">
              <w:rPr>
                <w:rFonts w:ascii="Arial" w:eastAsia="Times New Roman" w:hAnsi="Arial" w:cs="Arial"/>
                <w:b/>
                <w:sz w:val="20"/>
                <w:szCs w:val="20"/>
                <w:lang w:eastAsia="sl-SI"/>
              </w:rPr>
              <w:t>NE</w:t>
            </w:r>
          </w:p>
        </w:tc>
      </w:tr>
      <w:tr w:rsidR="008C3B83" w:rsidRPr="00103782" w14:paraId="23392DA8" w14:textId="77777777" w:rsidTr="000D511D">
        <w:tc>
          <w:tcPr>
            <w:tcW w:w="1051" w:type="dxa"/>
            <w:tcBorders>
              <w:top w:val="single" w:sz="4" w:space="0" w:color="000000"/>
              <w:left w:val="single" w:sz="4" w:space="0" w:color="000000"/>
              <w:bottom w:val="single" w:sz="4" w:space="0" w:color="000000"/>
              <w:right w:val="single" w:sz="4" w:space="0" w:color="000000"/>
            </w:tcBorders>
            <w:hideMark/>
          </w:tcPr>
          <w:p w14:paraId="6E186C37"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d)</w:t>
            </w:r>
          </w:p>
        </w:tc>
        <w:tc>
          <w:tcPr>
            <w:tcW w:w="8022" w:type="dxa"/>
            <w:gridSpan w:val="11"/>
            <w:tcBorders>
              <w:top w:val="single" w:sz="4" w:space="0" w:color="000000"/>
              <w:left w:val="single" w:sz="4" w:space="0" w:color="000000"/>
              <w:bottom w:val="single" w:sz="4" w:space="0" w:color="000000"/>
              <w:right w:val="single" w:sz="4" w:space="0" w:color="000000"/>
            </w:tcBorders>
            <w:hideMark/>
          </w:tcPr>
          <w:p w14:paraId="39FC6847"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okolje, vključno s prostorskimi in varstvenimi vidiki</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 xml:space="preserve"> DA/</w:t>
            </w:r>
            <w:r w:rsidRPr="00103782">
              <w:rPr>
                <w:rFonts w:ascii="Arial" w:eastAsia="Times New Roman" w:hAnsi="Arial" w:cs="Arial"/>
                <w:b/>
                <w:sz w:val="20"/>
                <w:szCs w:val="20"/>
                <w:lang w:eastAsia="sl-SI"/>
              </w:rPr>
              <w:t>NE</w:t>
            </w:r>
          </w:p>
        </w:tc>
      </w:tr>
      <w:tr w:rsidR="008C3B83" w:rsidRPr="00103782" w14:paraId="21D3E6E2" w14:textId="77777777" w:rsidTr="000D511D">
        <w:tc>
          <w:tcPr>
            <w:tcW w:w="1051" w:type="dxa"/>
            <w:tcBorders>
              <w:top w:val="single" w:sz="4" w:space="0" w:color="000000"/>
              <w:left w:val="single" w:sz="4" w:space="0" w:color="000000"/>
              <w:bottom w:val="single" w:sz="4" w:space="0" w:color="000000"/>
              <w:right w:val="single" w:sz="4" w:space="0" w:color="000000"/>
            </w:tcBorders>
            <w:hideMark/>
          </w:tcPr>
          <w:p w14:paraId="639952E8"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e)</w:t>
            </w:r>
          </w:p>
        </w:tc>
        <w:tc>
          <w:tcPr>
            <w:tcW w:w="8022" w:type="dxa"/>
            <w:gridSpan w:val="11"/>
            <w:tcBorders>
              <w:top w:val="single" w:sz="4" w:space="0" w:color="000000"/>
              <w:left w:val="single" w:sz="4" w:space="0" w:color="000000"/>
              <w:bottom w:val="single" w:sz="4" w:space="0" w:color="000000"/>
              <w:right w:val="single" w:sz="4" w:space="0" w:color="000000"/>
            </w:tcBorders>
            <w:hideMark/>
          </w:tcPr>
          <w:p w14:paraId="0C0E760F"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socialno področje</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DA/</w:t>
            </w:r>
            <w:r w:rsidRPr="00103782">
              <w:rPr>
                <w:rFonts w:ascii="Arial" w:eastAsia="Times New Roman" w:hAnsi="Arial" w:cs="Arial"/>
                <w:b/>
                <w:sz w:val="20"/>
                <w:szCs w:val="20"/>
                <w:lang w:eastAsia="sl-SI"/>
              </w:rPr>
              <w:t>NE</w:t>
            </w:r>
          </w:p>
        </w:tc>
      </w:tr>
      <w:tr w:rsidR="008C3B83" w:rsidRPr="00103782" w14:paraId="476A5689" w14:textId="77777777" w:rsidTr="000D511D">
        <w:tc>
          <w:tcPr>
            <w:tcW w:w="1051" w:type="dxa"/>
            <w:tcBorders>
              <w:top w:val="single" w:sz="4" w:space="0" w:color="000000"/>
              <w:left w:val="single" w:sz="4" w:space="0" w:color="000000"/>
              <w:bottom w:val="single" w:sz="4" w:space="0" w:color="auto"/>
              <w:right w:val="single" w:sz="4" w:space="0" w:color="000000"/>
            </w:tcBorders>
            <w:hideMark/>
          </w:tcPr>
          <w:p w14:paraId="594D1FE0" w14:textId="77777777" w:rsidR="008C3B83" w:rsidRPr="00103782" w:rsidRDefault="008C3B83" w:rsidP="00F4174F">
            <w:pPr>
              <w:overflowPunct w:val="0"/>
              <w:autoSpaceDE w:val="0"/>
              <w:autoSpaceDN w:val="0"/>
              <w:adjustRightInd w:val="0"/>
              <w:spacing w:after="0" w:line="260" w:lineRule="exact"/>
              <w:ind w:left="360"/>
              <w:rPr>
                <w:rFonts w:ascii="Arial" w:eastAsia="Times New Roman" w:hAnsi="Arial" w:cs="Arial"/>
                <w:iCs/>
                <w:sz w:val="20"/>
                <w:szCs w:val="20"/>
                <w:lang w:eastAsia="sl-SI"/>
              </w:rPr>
            </w:pPr>
            <w:r w:rsidRPr="00103782">
              <w:rPr>
                <w:rFonts w:ascii="Arial" w:eastAsia="Times New Roman" w:hAnsi="Arial" w:cs="Arial"/>
                <w:iCs/>
                <w:sz w:val="20"/>
                <w:szCs w:val="20"/>
                <w:lang w:eastAsia="sl-SI"/>
              </w:rPr>
              <w:t>f)</w:t>
            </w:r>
          </w:p>
        </w:tc>
        <w:tc>
          <w:tcPr>
            <w:tcW w:w="8022" w:type="dxa"/>
            <w:gridSpan w:val="11"/>
            <w:tcBorders>
              <w:top w:val="single" w:sz="4" w:space="0" w:color="000000"/>
              <w:left w:val="single" w:sz="4" w:space="0" w:color="000000"/>
              <w:bottom w:val="single" w:sz="4" w:space="0" w:color="auto"/>
              <w:right w:val="single" w:sz="4" w:space="0" w:color="000000"/>
            </w:tcBorders>
            <w:hideMark/>
          </w:tcPr>
          <w:p w14:paraId="7ECCC1EB" w14:textId="77777777" w:rsidR="008C3B83" w:rsidRPr="00103782" w:rsidRDefault="008C3B83" w:rsidP="00F4174F">
            <w:p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dokumente razvojnega načrtovanja:</w:t>
            </w:r>
            <w:r w:rsidRPr="00103782">
              <w:rPr>
                <w:rFonts w:ascii="Arial" w:eastAsia="Times New Roman" w:hAnsi="Arial" w:cs="Arial"/>
                <w:sz w:val="20"/>
                <w:szCs w:val="20"/>
                <w:lang w:eastAsia="sl-SI"/>
              </w:rPr>
              <w:t xml:space="preserve">                                                                     </w:t>
            </w:r>
            <w:r>
              <w:rPr>
                <w:rFonts w:ascii="Arial" w:eastAsia="Times New Roman" w:hAnsi="Arial" w:cs="Arial"/>
                <w:sz w:val="20"/>
                <w:szCs w:val="20"/>
                <w:lang w:eastAsia="sl-SI"/>
              </w:rPr>
              <w:t xml:space="preserve">                </w:t>
            </w:r>
            <w:r w:rsidRPr="00103782">
              <w:rPr>
                <w:rFonts w:ascii="Arial" w:eastAsia="Times New Roman" w:hAnsi="Arial" w:cs="Arial"/>
                <w:sz w:val="20"/>
                <w:szCs w:val="20"/>
                <w:lang w:eastAsia="sl-SI"/>
              </w:rPr>
              <w:t xml:space="preserve"> DA/</w:t>
            </w:r>
            <w:r w:rsidRPr="00103782">
              <w:rPr>
                <w:rFonts w:ascii="Arial" w:eastAsia="Times New Roman" w:hAnsi="Arial" w:cs="Arial"/>
                <w:b/>
                <w:sz w:val="20"/>
                <w:szCs w:val="20"/>
                <w:lang w:eastAsia="sl-SI"/>
              </w:rPr>
              <w:t>NE</w:t>
            </w:r>
          </w:p>
          <w:p w14:paraId="103843A5" w14:textId="77777777" w:rsidR="008C3B83" w:rsidRPr="00103782" w:rsidRDefault="008C3B83" w:rsidP="00F4174F">
            <w:pPr>
              <w:numPr>
                <w:ilvl w:val="0"/>
                <w:numId w:val="3"/>
              </w:num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nacionalne dokumente razvojnega načrtovanja</w:t>
            </w:r>
          </w:p>
          <w:p w14:paraId="5987BA60" w14:textId="77777777" w:rsidR="008C3B83" w:rsidRPr="00103782" w:rsidRDefault="008C3B83" w:rsidP="00F4174F">
            <w:pPr>
              <w:numPr>
                <w:ilvl w:val="0"/>
                <w:numId w:val="3"/>
              </w:num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razvojne politike na ravni programov po strukturi razvojne klasifikacije programskega proračuna</w:t>
            </w:r>
          </w:p>
          <w:p w14:paraId="4705DFDF" w14:textId="77777777" w:rsidR="008C3B83" w:rsidRPr="00103782" w:rsidRDefault="008C3B83" w:rsidP="00F4174F">
            <w:pPr>
              <w:numPr>
                <w:ilvl w:val="0"/>
                <w:numId w:val="3"/>
              </w:numPr>
              <w:overflowPunct w:val="0"/>
              <w:autoSpaceDE w:val="0"/>
              <w:autoSpaceDN w:val="0"/>
              <w:adjustRightInd w:val="0"/>
              <w:spacing w:after="0" w:line="260" w:lineRule="exact"/>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razvojne dokumente Evropske unije in mednarodnih organizacij</w:t>
            </w:r>
          </w:p>
        </w:tc>
      </w:tr>
      <w:tr w:rsidR="008C3B83" w:rsidRPr="00103782" w14:paraId="2AE1FB9C" w14:textId="77777777" w:rsidTr="000D511D">
        <w:tc>
          <w:tcPr>
            <w:tcW w:w="9073" w:type="dxa"/>
            <w:gridSpan w:val="12"/>
            <w:tcBorders>
              <w:top w:val="single" w:sz="4" w:space="0" w:color="auto"/>
              <w:left w:val="single" w:sz="4" w:space="0" w:color="auto"/>
              <w:bottom w:val="single" w:sz="4" w:space="0" w:color="auto"/>
              <w:right w:val="single" w:sz="4" w:space="0" w:color="auto"/>
            </w:tcBorders>
          </w:tcPr>
          <w:p w14:paraId="5586AE85" w14:textId="77777777" w:rsidR="008C3B83" w:rsidRPr="00103782" w:rsidRDefault="008C3B83" w:rsidP="00F4174F">
            <w:pPr>
              <w:widowControl w:val="0"/>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7.a Predstavitev ocene finančnih posledic nad 40.000 EUR:</w:t>
            </w:r>
          </w:p>
        </w:tc>
      </w:tr>
      <w:tr w:rsidR="008C3B83" w:rsidRPr="00103782" w14:paraId="1C669200" w14:textId="77777777" w:rsidTr="000D511D">
        <w:tc>
          <w:tcPr>
            <w:tcW w:w="9073" w:type="dxa"/>
            <w:gridSpan w:val="12"/>
            <w:tcBorders>
              <w:top w:val="single" w:sz="4" w:space="0" w:color="auto"/>
              <w:left w:val="single" w:sz="4" w:space="0" w:color="auto"/>
              <w:bottom w:val="single" w:sz="4" w:space="0" w:color="auto"/>
              <w:right w:val="single" w:sz="4" w:space="0" w:color="auto"/>
            </w:tcBorders>
            <w:shd w:val="clear" w:color="auto" w:fill="D9D9D9"/>
          </w:tcPr>
          <w:p w14:paraId="3A7E5A9A" w14:textId="77777777" w:rsidR="008C3B83" w:rsidRPr="00103782" w:rsidRDefault="008C3B83" w:rsidP="00F4174F">
            <w:pPr>
              <w:widowControl w:val="0"/>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I. Ocena finančnih posledic, ki niso načrtovane v sprejetem proračunu</w:t>
            </w:r>
          </w:p>
        </w:tc>
      </w:tr>
      <w:tr w:rsidR="008C3B83" w:rsidRPr="00103782" w14:paraId="0C2ED675"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76"/>
        </w:trPr>
        <w:tc>
          <w:tcPr>
            <w:tcW w:w="2917" w:type="dxa"/>
            <w:gridSpan w:val="3"/>
            <w:tcBorders>
              <w:top w:val="single" w:sz="4" w:space="0" w:color="auto"/>
              <w:left w:val="single" w:sz="4" w:space="0" w:color="auto"/>
              <w:bottom w:val="single" w:sz="4" w:space="0" w:color="auto"/>
              <w:right w:val="single" w:sz="4" w:space="0" w:color="auto"/>
            </w:tcBorders>
            <w:vAlign w:val="center"/>
          </w:tcPr>
          <w:p w14:paraId="25FBCB7D" w14:textId="77777777" w:rsidR="008C3B83" w:rsidRPr="00103782" w:rsidRDefault="008C3B83" w:rsidP="00F4174F">
            <w:pPr>
              <w:widowControl w:val="0"/>
              <w:spacing w:after="0" w:line="260" w:lineRule="exact"/>
              <w:ind w:left="-122" w:right="-112"/>
              <w:jc w:val="center"/>
              <w:rPr>
                <w:rFonts w:ascii="Arial" w:hAnsi="Arial" w:cs="Arial"/>
                <w:sz w:val="20"/>
                <w:szCs w:val="20"/>
              </w:rPr>
            </w:pPr>
          </w:p>
        </w:tc>
        <w:tc>
          <w:tcPr>
            <w:tcW w:w="1668" w:type="dxa"/>
            <w:gridSpan w:val="2"/>
            <w:tcBorders>
              <w:top w:val="single" w:sz="4" w:space="0" w:color="auto"/>
              <w:left w:val="single" w:sz="4" w:space="0" w:color="auto"/>
              <w:bottom w:val="single" w:sz="4" w:space="0" w:color="auto"/>
              <w:right w:val="single" w:sz="4" w:space="0" w:color="auto"/>
            </w:tcBorders>
            <w:vAlign w:val="center"/>
            <w:hideMark/>
          </w:tcPr>
          <w:p w14:paraId="47BA4ACF"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Tekoče leto (t)</w:t>
            </w:r>
          </w:p>
        </w:tc>
        <w:tc>
          <w:tcPr>
            <w:tcW w:w="1047" w:type="dxa"/>
            <w:tcBorders>
              <w:top w:val="single" w:sz="4" w:space="0" w:color="auto"/>
              <w:left w:val="single" w:sz="4" w:space="0" w:color="auto"/>
              <w:bottom w:val="single" w:sz="4" w:space="0" w:color="auto"/>
              <w:right w:val="single" w:sz="4" w:space="0" w:color="auto"/>
            </w:tcBorders>
            <w:vAlign w:val="center"/>
            <w:hideMark/>
          </w:tcPr>
          <w:p w14:paraId="50D4BD37"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t + 1</w:t>
            </w:r>
          </w:p>
        </w:tc>
        <w:tc>
          <w:tcPr>
            <w:tcW w:w="1252" w:type="dxa"/>
            <w:gridSpan w:val="4"/>
            <w:tcBorders>
              <w:top w:val="single" w:sz="4" w:space="0" w:color="auto"/>
              <w:left w:val="single" w:sz="4" w:space="0" w:color="auto"/>
              <w:bottom w:val="single" w:sz="4" w:space="0" w:color="auto"/>
              <w:right w:val="single" w:sz="4" w:space="0" w:color="auto"/>
            </w:tcBorders>
            <w:vAlign w:val="center"/>
            <w:hideMark/>
          </w:tcPr>
          <w:p w14:paraId="0C6BD4E7"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t + 2</w:t>
            </w:r>
          </w:p>
        </w:tc>
        <w:tc>
          <w:tcPr>
            <w:tcW w:w="2189" w:type="dxa"/>
            <w:gridSpan w:val="2"/>
            <w:tcBorders>
              <w:top w:val="single" w:sz="4" w:space="0" w:color="auto"/>
              <w:left w:val="single" w:sz="4" w:space="0" w:color="auto"/>
              <w:bottom w:val="single" w:sz="4" w:space="0" w:color="auto"/>
              <w:right w:val="single" w:sz="4" w:space="0" w:color="auto"/>
            </w:tcBorders>
            <w:vAlign w:val="center"/>
            <w:hideMark/>
          </w:tcPr>
          <w:p w14:paraId="1FD3674E"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t + 3</w:t>
            </w:r>
          </w:p>
        </w:tc>
      </w:tr>
      <w:tr w:rsidR="008C3B83" w:rsidRPr="00103782" w14:paraId="240F1A84"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23"/>
        </w:trPr>
        <w:tc>
          <w:tcPr>
            <w:tcW w:w="2917" w:type="dxa"/>
            <w:gridSpan w:val="3"/>
            <w:tcBorders>
              <w:top w:val="single" w:sz="4" w:space="0" w:color="auto"/>
              <w:left w:val="single" w:sz="4" w:space="0" w:color="auto"/>
              <w:bottom w:val="single" w:sz="4" w:space="0" w:color="auto"/>
              <w:right w:val="single" w:sz="4" w:space="0" w:color="auto"/>
            </w:tcBorders>
            <w:vAlign w:val="center"/>
            <w:hideMark/>
          </w:tcPr>
          <w:p w14:paraId="7BE6060A" w14:textId="77777777" w:rsidR="008C3B83" w:rsidRPr="00103782" w:rsidRDefault="008C3B83" w:rsidP="00F4174F">
            <w:pPr>
              <w:widowControl w:val="0"/>
              <w:spacing w:after="0" w:line="260" w:lineRule="exact"/>
              <w:rPr>
                <w:rFonts w:ascii="Arial" w:hAnsi="Arial" w:cs="Arial"/>
                <w:bCs/>
                <w:sz w:val="20"/>
                <w:szCs w:val="20"/>
              </w:rPr>
            </w:pPr>
            <w:r w:rsidRPr="00103782">
              <w:rPr>
                <w:rFonts w:ascii="Arial" w:hAnsi="Arial" w:cs="Arial"/>
                <w:bCs/>
                <w:sz w:val="20"/>
                <w:szCs w:val="20"/>
              </w:rPr>
              <w:t>Predvideno povečanje (+) ali zmanjšanje (</w:t>
            </w:r>
            <w:r w:rsidRPr="00103782">
              <w:rPr>
                <w:rFonts w:ascii="Arial" w:hAnsi="Arial" w:cs="Arial"/>
                <w:b/>
                <w:sz w:val="20"/>
                <w:szCs w:val="20"/>
              </w:rPr>
              <w:t>–</w:t>
            </w:r>
            <w:r w:rsidRPr="00103782">
              <w:rPr>
                <w:rFonts w:ascii="Arial" w:hAnsi="Arial" w:cs="Arial"/>
                <w:bCs/>
                <w:sz w:val="20"/>
                <w:szCs w:val="20"/>
              </w:rPr>
              <w:t xml:space="preserve">) prihodkov državnega proračuna </w:t>
            </w:r>
          </w:p>
        </w:tc>
        <w:tc>
          <w:tcPr>
            <w:tcW w:w="1668" w:type="dxa"/>
            <w:gridSpan w:val="2"/>
            <w:tcBorders>
              <w:top w:val="single" w:sz="4" w:space="0" w:color="auto"/>
              <w:left w:val="single" w:sz="4" w:space="0" w:color="auto"/>
              <w:bottom w:val="single" w:sz="4" w:space="0" w:color="auto"/>
              <w:right w:val="single" w:sz="4" w:space="0" w:color="auto"/>
            </w:tcBorders>
            <w:vAlign w:val="center"/>
          </w:tcPr>
          <w:p w14:paraId="4282AF09"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047" w:type="dxa"/>
            <w:tcBorders>
              <w:top w:val="single" w:sz="4" w:space="0" w:color="auto"/>
              <w:left w:val="single" w:sz="4" w:space="0" w:color="auto"/>
              <w:bottom w:val="single" w:sz="4" w:space="0" w:color="auto"/>
              <w:right w:val="single" w:sz="4" w:space="0" w:color="auto"/>
            </w:tcBorders>
            <w:vAlign w:val="center"/>
          </w:tcPr>
          <w:p w14:paraId="2A81BA6C"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4DD98605"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2CF73DEB"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r>
      <w:tr w:rsidR="008C3B83" w:rsidRPr="00103782" w14:paraId="7DFE7654"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23"/>
        </w:trPr>
        <w:tc>
          <w:tcPr>
            <w:tcW w:w="2917" w:type="dxa"/>
            <w:gridSpan w:val="3"/>
            <w:tcBorders>
              <w:top w:val="single" w:sz="4" w:space="0" w:color="auto"/>
              <w:left w:val="single" w:sz="4" w:space="0" w:color="auto"/>
              <w:bottom w:val="single" w:sz="4" w:space="0" w:color="auto"/>
              <w:right w:val="single" w:sz="4" w:space="0" w:color="auto"/>
            </w:tcBorders>
            <w:vAlign w:val="center"/>
            <w:hideMark/>
          </w:tcPr>
          <w:p w14:paraId="727911FE" w14:textId="77777777" w:rsidR="008C3B83" w:rsidRPr="00103782" w:rsidRDefault="008C3B83" w:rsidP="00F4174F">
            <w:pPr>
              <w:widowControl w:val="0"/>
              <w:spacing w:after="0" w:line="260" w:lineRule="exact"/>
              <w:rPr>
                <w:rFonts w:ascii="Arial" w:hAnsi="Arial" w:cs="Arial"/>
                <w:bCs/>
                <w:sz w:val="20"/>
                <w:szCs w:val="20"/>
              </w:rPr>
            </w:pPr>
            <w:r w:rsidRPr="00103782">
              <w:rPr>
                <w:rFonts w:ascii="Arial" w:hAnsi="Arial" w:cs="Arial"/>
                <w:bCs/>
                <w:sz w:val="20"/>
                <w:szCs w:val="20"/>
              </w:rPr>
              <w:t>Predvideno povečanje (+) ali zmanjšanje (</w:t>
            </w:r>
            <w:r w:rsidRPr="00103782">
              <w:rPr>
                <w:rFonts w:ascii="Arial" w:hAnsi="Arial" w:cs="Arial"/>
                <w:b/>
                <w:sz w:val="20"/>
                <w:szCs w:val="20"/>
              </w:rPr>
              <w:t>–</w:t>
            </w:r>
            <w:r w:rsidRPr="00103782">
              <w:rPr>
                <w:rFonts w:ascii="Arial" w:hAnsi="Arial" w:cs="Arial"/>
                <w:bCs/>
                <w:sz w:val="20"/>
                <w:szCs w:val="20"/>
              </w:rPr>
              <w:t xml:space="preserve">) prihodkov občinskih proračunov </w:t>
            </w:r>
          </w:p>
        </w:tc>
        <w:tc>
          <w:tcPr>
            <w:tcW w:w="1668" w:type="dxa"/>
            <w:gridSpan w:val="2"/>
            <w:tcBorders>
              <w:top w:val="single" w:sz="4" w:space="0" w:color="auto"/>
              <w:left w:val="single" w:sz="4" w:space="0" w:color="auto"/>
              <w:bottom w:val="single" w:sz="4" w:space="0" w:color="auto"/>
              <w:right w:val="single" w:sz="4" w:space="0" w:color="auto"/>
            </w:tcBorders>
            <w:vAlign w:val="center"/>
          </w:tcPr>
          <w:p w14:paraId="29B42786"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047" w:type="dxa"/>
            <w:tcBorders>
              <w:top w:val="single" w:sz="4" w:space="0" w:color="auto"/>
              <w:left w:val="single" w:sz="4" w:space="0" w:color="auto"/>
              <w:bottom w:val="single" w:sz="4" w:space="0" w:color="auto"/>
              <w:right w:val="single" w:sz="4" w:space="0" w:color="auto"/>
            </w:tcBorders>
            <w:vAlign w:val="center"/>
          </w:tcPr>
          <w:p w14:paraId="7F5D0908"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2F307171"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707CC780"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r>
      <w:tr w:rsidR="008C3B83" w:rsidRPr="00103782" w14:paraId="5BDAC10E"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23"/>
        </w:trPr>
        <w:tc>
          <w:tcPr>
            <w:tcW w:w="2917" w:type="dxa"/>
            <w:gridSpan w:val="3"/>
            <w:tcBorders>
              <w:top w:val="single" w:sz="4" w:space="0" w:color="auto"/>
              <w:left w:val="single" w:sz="4" w:space="0" w:color="auto"/>
              <w:bottom w:val="single" w:sz="4" w:space="0" w:color="auto"/>
              <w:right w:val="single" w:sz="4" w:space="0" w:color="auto"/>
            </w:tcBorders>
            <w:vAlign w:val="center"/>
            <w:hideMark/>
          </w:tcPr>
          <w:p w14:paraId="260E6609" w14:textId="77777777" w:rsidR="008C3B83" w:rsidRPr="00103782" w:rsidRDefault="008C3B83" w:rsidP="00F4174F">
            <w:pPr>
              <w:widowControl w:val="0"/>
              <w:spacing w:after="0" w:line="260" w:lineRule="exact"/>
              <w:rPr>
                <w:rFonts w:ascii="Arial" w:hAnsi="Arial" w:cs="Arial"/>
                <w:bCs/>
                <w:sz w:val="20"/>
                <w:szCs w:val="20"/>
              </w:rPr>
            </w:pPr>
            <w:r w:rsidRPr="00103782">
              <w:rPr>
                <w:rFonts w:ascii="Arial" w:hAnsi="Arial" w:cs="Arial"/>
                <w:bCs/>
                <w:sz w:val="20"/>
                <w:szCs w:val="20"/>
              </w:rPr>
              <w:t>Predvideno povečanje (+) ali zmanjšanje (</w:t>
            </w:r>
            <w:r w:rsidRPr="00103782">
              <w:rPr>
                <w:rFonts w:ascii="Arial" w:hAnsi="Arial" w:cs="Arial"/>
                <w:b/>
                <w:sz w:val="20"/>
                <w:szCs w:val="20"/>
              </w:rPr>
              <w:t>–</w:t>
            </w:r>
            <w:r w:rsidRPr="00103782">
              <w:rPr>
                <w:rFonts w:ascii="Arial" w:hAnsi="Arial" w:cs="Arial"/>
                <w:bCs/>
                <w:sz w:val="20"/>
                <w:szCs w:val="20"/>
              </w:rPr>
              <w:t xml:space="preserve">) odhodkov državnega proračuna </w:t>
            </w:r>
          </w:p>
        </w:tc>
        <w:tc>
          <w:tcPr>
            <w:tcW w:w="1668" w:type="dxa"/>
            <w:gridSpan w:val="2"/>
            <w:tcBorders>
              <w:top w:val="single" w:sz="4" w:space="0" w:color="auto"/>
              <w:left w:val="single" w:sz="4" w:space="0" w:color="auto"/>
              <w:bottom w:val="single" w:sz="4" w:space="0" w:color="auto"/>
              <w:right w:val="single" w:sz="4" w:space="0" w:color="auto"/>
            </w:tcBorders>
            <w:vAlign w:val="center"/>
          </w:tcPr>
          <w:p w14:paraId="116D21F1" w14:textId="77777777" w:rsidR="008C3B83" w:rsidRPr="00103782" w:rsidRDefault="008C3B83" w:rsidP="00F4174F">
            <w:pPr>
              <w:widowControl w:val="0"/>
              <w:spacing w:after="0" w:line="260" w:lineRule="exact"/>
              <w:jc w:val="center"/>
              <w:rPr>
                <w:rFonts w:ascii="Arial" w:hAnsi="Arial" w:cs="Arial"/>
                <w:sz w:val="20"/>
                <w:szCs w:val="20"/>
              </w:rPr>
            </w:pPr>
          </w:p>
        </w:tc>
        <w:tc>
          <w:tcPr>
            <w:tcW w:w="1047" w:type="dxa"/>
            <w:tcBorders>
              <w:top w:val="single" w:sz="4" w:space="0" w:color="auto"/>
              <w:left w:val="single" w:sz="4" w:space="0" w:color="auto"/>
              <w:bottom w:val="single" w:sz="4" w:space="0" w:color="auto"/>
              <w:right w:val="single" w:sz="4" w:space="0" w:color="auto"/>
            </w:tcBorders>
            <w:vAlign w:val="center"/>
          </w:tcPr>
          <w:p w14:paraId="22BBD6A5" w14:textId="77777777" w:rsidR="008C3B83" w:rsidRPr="00103782" w:rsidRDefault="008C3B83" w:rsidP="00F4174F">
            <w:pPr>
              <w:widowControl w:val="0"/>
              <w:spacing w:after="0" w:line="260" w:lineRule="exact"/>
              <w:jc w:val="center"/>
              <w:rPr>
                <w:rFonts w:ascii="Arial" w:hAnsi="Arial" w:cs="Arial"/>
                <w:sz w:val="20"/>
                <w:szCs w:val="20"/>
              </w:rPr>
            </w:pP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1B264558" w14:textId="77777777" w:rsidR="008C3B83" w:rsidRPr="00103782" w:rsidRDefault="008C3B83" w:rsidP="00F4174F">
            <w:pPr>
              <w:widowControl w:val="0"/>
              <w:spacing w:after="0" w:line="260" w:lineRule="exact"/>
              <w:jc w:val="center"/>
              <w:rPr>
                <w:rFonts w:ascii="Arial" w:hAnsi="Arial" w:cs="Arial"/>
                <w:sz w:val="20"/>
                <w:szCs w:val="20"/>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263F0CCC" w14:textId="77777777" w:rsidR="008C3B83" w:rsidRPr="00103782" w:rsidRDefault="008C3B83" w:rsidP="00F4174F">
            <w:pPr>
              <w:widowControl w:val="0"/>
              <w:spacing w:after="0" w:line="260" w:lineRule="exact"/>
              <w:jc w:val="center"/>
              <w:rPr>
                <w:rFonts w:ascii="Arial" w:hAnsi="Arial" w:cs="Arial"/>
                <w:sz w:val="20"/>
                <w:szCs w:val="20"/>
              </w:rPr>
            </w:pPr>
          </w:p>
        </w:tc>
      </w:tr>
      <w:tr w:rsidR="008C3B83" w:rsidRPr="00103782" w14:paraId="33BC40F9"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623"/>
        </w:trPr>
        <w:tc>
          <w:tcPr>
            <w:tcW w:w="2917" w:type="dxa"/>
            <w:gridSpan w:val="3"/>
            <w:tcBorders>
              <w:top w:val="single" w:sz="4" w:space="0" w:color="auto"/>
              <w:left w:val="single" w:sz="4" w:space="0" w:color="auto"/>
              <w:bottom w:val="single" w:sz="4" w:space="0" w:color="auto"/>
              <w:right w:val="single" w:sz="4" w:space="0" w:color="auto"/>
            </w:tcBorders>
            <w:vAlign w:val="center"/>
            <w:hideMark/>
          </w:tcPr>
          <w:p w14:paraId="722D12D8" w14:textId="77777777" w:rsidR="008C3B83" w:rsidRPr="00103782" w:rsidRDefault="008C3B83" w:rsidP="00F4174F">
            <w:pPr>
              <w:widowControl w:val="0"/>
              <w:spacing w:after="0" w:line="260" w:lineRule="exact"/>
              <w:rPr>
                <w:rFonts w:ascii="Arial" w:hAnsi="Arial" w:cs="Arial"/>
                <w:bCs/>
                <w:sz w:val="20"/>
                <w:szCs w:val="20"/>
              </w:rPr>
            </w:pPr>
            <w:r w:rsidRPr="00103782">
              <w:rPr>
                <w:rFonts w:ascii="Arial" w:hAnsi="Arial" w:cs="Arial"/>
                <w:bCs/>
                <w:sz w:val="20"/>
                <w:szCs w:val="20"/>
              </w:rPr>
              <w:t>Predvideno povečanje (+) ali zmanjšanje (</w:t>
            </w:r>
            <w:r w:rsidRPr="00103782">
              <w:rPr>
                <w:rFonts w:ascii="Arial" w:hAnsi="Arial" w:cs="Arial"/>
                <w:b/>
                <w:sz w:val="20"/>
                <w:szCs w:val="20"/>
              </w:rPr>
              <w:t>–</w:t>
            </w:r>
            <w:r w:rsidRPr="00103782">
              <w:rPr>
                <w:rFonts w:ascii="Arial" w:hAnsi="Arial" w:cs="Arial"/>
                <w:bCs/>
                <w:sz w:val="20"/>
                <w:szCs w:val="20"/>
              </w:rPr>
              <w:t>) odhodkov občinskih proračunov</w:t>
            </w:r>
          </w:p>
        </w:tc>
        <w:tc>
          <w:tcPr>
            <w:tcW w:w="1668" w:type="dxa"/>
            <w:gridSpan w:val="2"/>
            <w:tcBorders>
              <w:top w:val="single" w:sz="4" w:space="0" w:color="auto"/>
              <w:left w:val="single" w:sz="4" w:space="0" w:color="auto"/>
              <w:bottom w:val="single" w:sz="4" w:space="0" w:color="auto"/>
              <w:right w:val="single" w:sz="4" w:space="0" w:color="auto"/>
            </w:tcBorders>
            <w:vAlign w:val="center"/>
          </w:tcPr>
          <w:p w14:paraId="4638E3BA" w14:textId="77777777" w:rsidR="008C3B83" w:rsidRPr="00103782" w:rsidRDefault="008C3B83" w:rsidP="00F4174F">
            <w:pPr>
              <w:widowControl w:val="0"/>
              <w:spacing w:after="0" w:line="260" w:lineRule="exact"/>
              <w:jc w:val="center"/>
              <w:rPr>
                <w:rFonts w:ascii="Arial" w:hAnsi="Arial" w:cs="Arial"/>
                <w:sz w:val="20"/>
                <w:szCs w:val="20"/>
              </w:rPr>
            </w:pPr>
          </w:p>
        </w:tc>
        <w:tc>
          <w:tcPr>
            <w:tcW w:w="1047" w:type="dxa"/>
            <w:tcBorders>
              <w:top w:val="single" w:sz="4" w:space="0" w:color="auto"/>
              <w:left w:val="single" w:sz="4" w:space="0" w:color="auto"/>
              <w:bottom w:val="single" w:sz="4" w:space="0" w:color="auto"/>
              <w:right w:val="single" w:sz="4" w:space="0" w:color="auto"/>
            </w:tcBorders>
            <w:vAlign w:val="center"/>
          </w:tcPr>
          <w:p w14:paraId="0F8528C5" w14:textId="77777777" w:rsidR="008C3B83" w:rsidRPr="00103782" w:rsidRDefault="008C3B83" w:rsidP="00F4174F">
            <w:pPr>
              <w:widowControl w:val="0"/>
              <w:spacing w:after="0" w:line="260" w:lineRule="exact"/>
              <w:jc w:val="center"/>
              <w:rPr>
                <w:rFonts w:ascii="Arial" w:hAnsi="Arial" w:cs="Arial"/>
                <w:sz w:val="20"/>
                <w:szCs w:val="20"/>
              </w:rPr>
            </w:pP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0279CB03" w14:textId="77777777" w:rsidR="008C3B83" w:rsidRPr="00103782" w:rsidRDefault="008C3B83" w:rsidP="00F4174F">
            <w:pPr>
              <w:widowControl w:val="0"/>
              <w:spacing w:after="0" w:line="260" w:lineRule="exact"/>
              <w:jc w:val="center"/>
              <w:rPr>
                <w:rFonts w:ascii="Arial" w:hAnsi="Arial" w:cs="Arial"/>
                <w:sz w:val="20"/>
                <w:szCs w:val="20"/>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156DE378" w14:textId="77777777" w:rsidR="008C3B83" w:rsidRPr="00103782" w:rsidRDefault="008C3B83" w:rsidP="00F4174F">
            <w:pPr>
              <w:widowControl w:val="0"/>
              <w:spacing w:after="0" w:line="260" w:lineRule="exact"/>
              <w:jc w:val="center"/>
              <w:rPr>
                <w:rFonts w:ascii="Arial" w:hAnsi="Arial" w:cs="Arial"/>
                <w:sz w:val="20"/>
                <w:szCs w:val="20"/>
              </w:rPr>
            </w:pPr>
          </w:p>
        </w:tc>
      </w:tr>
      <w:tr w:rsidR="008C3B83" w:rsidRPr="00103782" w14:paraId="2439F39A"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23"/>
        </w:trPr>
        <w:tc>
          <w:tcPr>
            <w:tcW w:w="2917" w:type="dxa"/>
            <w:gridSpan w:val="3"/>
            <w:tcBorders>
              <w:top w:val="single" w:sz="4" w:space="0" w:color="auto"/>
              <w:left w:val="single" w:sz="4" w:space="0" w:color="auto"/>
              <w:bottom w:val="single" w:sz="4" w:space="0" w:color="auto"/>
              <w:right w:val="single" w:sz="4" w:space="0" w:color="auto"/>
            </w:tcBorders>
            <w:vAlign w:val="center"/>
            <w:hideMark/>
          </w:tcPr>
          <w:p w14:paraId="58155AC9" w14:textId="77777777" w:rsidR="008C3B83" w:rsidRPr="00103782" w:rsidRDefault="008C3B83" w:rsidP="00F4174F">
            <w:pPr>
              <w:widowControl w:val="0"/>
              <w:spacing w:after="0" w:line="260" w:lineRule="exact"/>
              <w:rPr>
                <w:rFonts w:ascii="Arial" w:hAnsi="Arial" w:cs="Arial"/>
                <w:bCs/>
                <w:sz w:val="20"/>
                <w:szCs w:val="20"/>
              </w:rPr>
            </w:pPr>
            <w:r w:rsidRPr="00103782">
              <w:rPr>
                <w:rFonts w:ascii="Arial" w:hAnsi="Arial" w:cs="Arial"/>
                <w:bCs/>
                <w:sz w:val="20"/>
                <w:szCs w:val="20"/>
              </w:rPr>
              <w:t>Predvideno povečanje (+) ali zmanjšanje (</w:t>
            </w:r>
            <w:r w:rsidRPr="00103782">
              <w:rPr>
                <w:rFonts w:ascii="Arial" w:hAnsi="Arial" w:cs="Arial"/>
                <w:b/>
                <w:sz w:val="20"/>
                <w:szCs w:val="20"/>
              </w:rPr>
              <w:t>–</w:t>
            </w:r>
            <w:r w:rsidRPr="00103782">
              <w:rPr>
                <w:rFonts w:ascii="Arial" w:hAnsi="Arial" w:cs="Arial"/>
                <w:bCs/>
                <w:sz w:val="20"/>
                <w:szCs w:val="20"/>
              </w:rPr>
              <w:t>) obveznosti za druga javnofinančna sredstva</w:t>
            </w:r>
          </w:p>
        </w:tc>
        <w:tc>
          <w:tcPr>
            <w:tcW w:w="1668" w:type="dxa"/>
            <w:gridSpan w:val="2"/>
            <w:tcBorders>
              <w:top w:val="single" w:sz="4" w:space="0" w:color="auto"/>
              <w:left w:val="single" w:sz="4" w:space="0" w:color="auto"/>
              <w:bottom w:val="single" w:sz="4" w:space="0" w:color="auto"/>
              <w:right w:val="single" w:sz="4" w:space="0" w:color="auto"/>
            </w:tcBorders>
            <w:vAlign w:val="center"/>
          </w:tcPr>
          <w:p w14:paraId="4648B20D"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047" w:type="dxa"/>
            <w:tcBorders>
              <w:top w:val="single" w:sz="4" w:space="0" w:color="auto"/>
              <w:left w:val="single" w:sz="4" w:space="0" w:color="auto"/>
              <w:bottom w:val="single" w:sz="4" w:space="0" w:color="auto"/>
              <w:right w:val="single" w:sz="4" w:space="0" w:color="auto"/>
            </w:tcBorders>
            <w:vAlign w:val="center"/>
          </w:tcPr>
          <w:p w14:paraId="6DE37F2D"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4B92D51D"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5B068570" w14:textId="77777777" w:rsidR="008C3B83" w:rsidRPr="00103782" w:rsidRDefault="008C3B83" w:rsidP="00F4174F">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r>
      <w:tr w:rsidR="008C3B83" w:rsidRPr="00103782" w14:paraId="531ED6C2"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7"/>
        </w:trPr>
        <w:tc>
          <w:tcPr>
            <w:tcW w:w="9073" w:type="dxa"/>
            <w:gridSpan w:val="12"/>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hideMark/>
          </w:tcPr>
          <w:p w14:paraId="5E433395" w14:textId="77777777" w:rsidR="008C3B83" w:rsidRPr="00103782" w:rsidRDefault="008C3B83" w:rsidP="00F4174F">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II. Finančne posledice za državni proračun</w:t>
            </w:r>
          </w:p>
        </w:tc>
      </w:tr>
      <w:tr w:rsidR="008C3B83" w:rsidRPr="00103782" w14:paraId="67A04848"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7"/>
        </w:trPr>
        <w:tc>
          <w:tcPr>
            <w:tcW w:w="9073" w:type="dxa"/>
            <w:gridSpan w:val="12"/>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hideMark/>
          </w:tcPr>
          <w:p w14:paraId="6121C570" w14:textId="77777777" w:rsidR="008C3B83" w:rsidRPr="00103782" w:rsidRDefault="008C3B83" w:rsidP="00F4174F">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II. a Pravice porabe za izvedbo predlaganih rešitev so zagotovljene:</w:t>
            </w:r>
          </w:p>
        </w:tc>
      </w:tr>
      <w:tr w:rsidR="008C3B83" w:rsidRPr="00103782" w14:paraId="7AECAB36"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00"/>
        </w:trPr>
        <w:tc>
          <w:tcPr>
            <w:tcW w:w="2233" w:type="dxa"/>
            <w:gridSpan w:val="2"/>
            <w:tcBorders>
              <w:top w:val="single" w:sz="4" w:space="0" w:color="auto"/>
              <w:left w:val="single" w:sz="4" w:space="0" w:color="auto"/>
              <w:bottom w:val="single" w:sz="4" w:space="0" w:color="auto"/>
              <w:right w:val="single" w:sz="4" w:space="0" w:color="auto"/>
            </w:tcBorders>
            <w:vAlign w:val="center"/>
            <w:hideMark/>
          </w:tcPr>
          <w:p w14:paraId="0B01CFE5"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 xml:space="preserve">Ime proračunskega uporabnika </w:t>
            </w:r>
          </w:p>
        </w:tc>
        <w:tc>
          <w:tcPr>
            <w:tcW w:w="1864" w:type="dxa"/>
            <w:gridSpan w:val="2"/>
            <w:tcBorders>
              <w:top w:val="single" w:sz="4" w:space="0" w:color="auto"/>
              <w:left w:val="single" w:sz="4" w:space="0" w:color="auto"/>
              <w:bottom w:val="single" w:sz="4" w:space="0" w:color="auto"/>
              <w:right w:val="single" w:sz="4" w:space="0" w:color="auto"/>
            </w:tcBorders>
            <w:vAlign w:val="center"/>
            <w:hideMark/>
          </w:tcPr>
          <w:p w14:paraId="5F914095"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Šifra in naziv ukrepa, projekta</w:t>
            </w:r>
          </w:p>
        </w:tc>
        <w:tc>
          <w:tcPr>
            <w:tcW w:w="1736" w:type="dxa"/>
            <w:gridSpan w:val="3"/>
            <w:tcBorders>
              <w:top w:val="single" w:sz="4" w:space="0" w:color="auto"/>
              <w:left w:val="single" w:sz="4" w:space="0" w:color="auto"/>
              <w:bottom w:val="single" w:sz="4" w:space="0" w:color="auto"/>
              <w:right w:val="single" w:sz="4" w:space="0" w:color="auto"/>
            </w:tcBorders>
            <w:vAlign w:val="center"/>
            <w:hideMark/>
          </w:tcPr>
          <w:p w14:paraId="62677D67"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Šifra in naziv proračunske postavke</w:t>
            </w:r>
          </w:p>
        </w:tc>
        <w:tc>
          <w:tcPr>
            <w:tcW w:w="1282" w:type="dxa"/>
            <w:gridSpan w:val="4"/>
            <w:tcBorders>
              <w:top w:val="single" w:sz="4" w:space="0" w:color="auto"/>
              <w:left w:val="single" w:sz="4" w:space="0" w:color="auto"/>
              <w:bottom w:val="single" w:sz="4" w:space="0" w:color="auto"/>
              <w:right w:val="single" w:sz="4" w:space="0" w:color="auto"/>
            </w:tcBorders>
            <w:vAlign w:val="center"/>
            <w:hideMark/>
          </w:tcPr>
          <w:p w14:paraId="3742BA20"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Znesek za tekoče leto (t)</w:t>
            </w:r>
          </w:p>
        </w:tc>
        <w:tc>
          <w:tcPr>
            <w:tcW w:w="1958" w:type="dxa"/>
            <w:tcBorders>
              <w:top w:val="single" w:sz="4" w:space="0" w:color="auto"/>
              <w:left w:val="single" w:sz="4" w:space="0" w:color="auto"/>
              <w:bottom w:val="single" w:sz="4" w:space="0" w:color="auto"/>
              <w:right w:val="single" w:sz="4" w:space="0" w:color="auto"/>
            </w:tcBorders>
            <w:vAlign w:val="center"/>
            <w:hideMark/>
          </w:tcPr>
          <w:p w14:paraId="15EB3212"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Znesek za t + 1</w:t>
            </w:r>
          </w:p>
        </w:tc>
      </w:tr>
      <w:tr w:rsidR="008C3B83" w:rsidRPr="00103782" w14:paraId="7111A812"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8"/>
        </w:trPr>
        <w:tc>
          <w:tcPr>
            <w:tcW w:w="2233" w:type="dxa"/>
            <w:gridSpan w:val="2"/>
            <w:tcBorders>
              <w:top w:val="single" w:sz="4" w:space="0" w:color="auto"/>
              <w:left w:val="single" w:sz="4" w:space="0" w:color="auto"/>
              <w:bottom w:val="single" w:sz="4" w:space="0" w:color="auto"/>
              <w:right w:val="single" w:sz="4" w:space="0" w:color="auto"/>
            </w:tcBorders>
            <w:vAlign w:val="center"/>
          </w:tcPr>
          <w:p w14:paraId="64712C2E"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864" w:type="dxa"/>
            <w:gridSpan w:val="2"/>
            <w:tcBorders>
              <w:top w:val="single" w:sz="4" w:space="0" w:color="auto"/>
              <w:left w:val="single" w:sz="4" w:space="0" w:color="auto"/>
              <w:bottom w:val="single" w:sz="4" w:space="0" w:color="auto"/>
              <w:right w:val="single" w:sz="4" w:space="0" w:color="auto"/>
            </w:tcBorders>
            <w:vAlign w:val="center"/>
          </w:tcPr>
          <w:p w14:paraId="64B8BA66"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736" w:type="dxa"/>
            <w:gridSpan w:val="3"/>
            <w:tcBorders>
              <w:top w:val="single" w:sz="4" w:space="0" w:color="auto"/>
              <w:left w:val="single" w:sz="4" w:space="0" w:color="auto"/>
              <w:bottom w:val="single" w:sz="4" w:space="0" w:color="auto"/>
              <w:right w:val="single" w:sz="4" w:space="0" w:color="auto"/>
            </w:tcBorders>
            <w:vAlign w:val="center"/>
          </w:tcPr>
          <w:p w14:paraId="1DD3C528"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282" w:type="dxa"/>
            <w:gridSpan w:val="4"/>
            <w:tcBorders>
              <w:top w:val="single" w:sz="4" w:space="0" w:color="auto"/>
              <w:left w:val="single" w:sz="4" w:space="0" w:color="auto"/>
              <w:bottom w:val="single" w:sz="4" w:space="0" w:color="auto"/>
              <w:right w:val="single" w:sz="4" w:space="0" w:color="auto"/>
            </w:tcBorders>
            <w:vAlign w:val="center"/>
          </w:tcPr>
          <w:p w14:paraId="603F4ACC"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Cs/>
                <w:kern w:val="32"/>
                <w:sz w:val="20"/>
                <w:szCs w:val="20"/>
                <w:lang w:eastAsia="sl-SI"/>
              </w:rPr>
            </w:pPr>
          </w:p>
        </w:tc>
        <w:tc>
          <w:tcPr>
            <w:tcW w:w="1958" w:type="dxa"/>
            <w:tcBorders>
              <w:top w:val="single" w:sz="4" w:space="0" w:color="auto"/>
              <w:left w:val="single" w:sz="4" w:space="0" w:color="auto"/>
              <w:bottom w:val="single" w:sz="4" w:space="0" w:color="auto"/>
              <w:right w:val="single" w:sz="4" w:space="0" w:color="auto"/>
            </w:tcBorders>
            <w:vAlign w:val="center"/>
          </w:tcPr>
          <w:p w14:paraId="772567F2"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Cs/>
                <w:kern w:val="32"/>
                <w:sz w:val="20"/>
                <w:szCs w:val="20"/>
                <w:lang w:eastAsia="sl-SI"/>
              </w:rPr>
            </w:pPr>
          </w:p>
        </w:tc>
      </w:tr>
      <w:tr w:rsidR="008C3B83" w:rsidRPr="00103782" w14:paraId="527CFD99"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95"/>
        </w:trPr>
        <w:tc>
          <w:tcPr>
            <w:tcW w:w="5833" w:type="dxa"/>
            <w:gridSpan w:val="7"/>
            <w:tcBorders>
              <w:top w:val="single" w:sz="4" w:space="0" w:color="auto"/>
              <w:left w:val="single" w:sz="4" w:space="0" w:color="auto"/>
              <w:bottom w:val="single" w:sz="4" w:space="0" w:color="auto"/>
              <w:right w:val="single" w:sz="4" w:space="0" w:color="auto"/>
            </w:tcBorders>
            <w:vAlign w:val="center"/>
            <w:hideMark/>
          </w:tcPr>
          <w:p w14:paraId="4D69AFCD" w14:textId="77777777" w:rsidR="008C3B83" w:rsidRPr="00103782" w:rsidRDefault="008C3B83" w:rsidP="00F4174F">
            <w:pPr>
              <w:widowControl w:val="0"/>
              <w:tabs>
                <w:tab w:val="left" w:pos="360"/>
              </w:tabs>
              <w:spacing w:after="0" w:line="260" w:lineRule="exact"/>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SKUPAJ</w:t>
            </w:r>
          </w:p>
        </w:tc>
        <w:tc>
          <w:tcPr>
            <w:tcW w:w="1282" w:type="dxa"/>
            <w:gridSpan w:val="4"/>
            <w:tcBorders>
              <w:top w:val="single" w:sz="4" w:space="0" w:color="auto"/>
              <w:left w:val="single" w:sz="4" w:space="0" w:color="auto"/>
              <w:bottom w:val="single" w:sz="4" w:space="0" w:color="auto"/>
              <w:right w:val="single" w:sz="4" w:space="0" w:color="auto"/>
            </w:tcBorders>
            <w:vAlign w:val="center"/>
          </w:tcPr>
          <w:p w14:paraId="6A8A2FA6"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
                <w:bCs/>
                <w:kern w:val="32"/>
                <w:sz w:val="20"/>
                <w:szCs w:val="20"/>
                <w:lang w:eastAsia="sl-SI"/>
              </w:rPr>
            </w:pPr>
          </w:p>
        </w:tc>
        <w:tc>
          <w:tcPr>
            <w:tcW w:w="1958" w:type="dxa"/>
            <w:tcBorders>
              <w:top w:val="single" w:sz="4" w:space="0" w:color="auto"/>
              <w:left w:val="single" w:sz="4" w:space="0" w:color="auto"/>
              <w:bottom w:val="single" w:sz="4" w:space="0" w:color="auto"/>
              <w:right w:val="single" w:sz="4" w:space="0" w:color="auto"/>
            </w:tcBorders>
            <w:vAlign w:val="center"/>
          </w:tcPr>
          <w:p w14:paraId="5252EDE3"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
                <w:bCs/>
                <w:kern w:val="32"/>
                <w:sz w:val="20"/>
                <w:szCs w:val="20"/>
                <w:lang w:eastAsia="sl-SI"/>
              </w:rPr>
            </w:pPr>
          </w:p>
        </w:tc>
      </w:tr>
      <w:tr w:rsidR="008C3B83" w:rsidRPr="00103782" w14:paraId="14D40DEF"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94"/>
        </w:trPr>
        <w:tc>
          <w:tcPr>
            <w:tcW w:w="9073" w:type="dxa"/>
            <w:gridSpan w:val="12"/>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hideMark/>
          </w:tcPr>
          <w:p w14:paraId="2019B226" w14:textId="77777777" w:rsidR="008C3B83" w:rsidRPr="00103782" w:rsidRDefault="008C3B83" w:rsidP="00F4174F">
            <w:pPr>
              <w:widowControl w:val="0"/>
              <w:tabs>
                <w:tab w:val="left" w:pos="2340"/>
              </w:tabs>
              <w:spacing w:after="0" w:line="260" w:lineRule="exact"/>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II. b Manjkajoče pravice porabe bodo zagotovljene s prerazporeditvijo:</w:t>
            </w:r>
          </w:p>
        </w:tc>
      </w:tr>
      <w:tr w:rsidR="008C3B83" w:rsidRPr="00103782" w14:paraId="29E58380"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00"/>
        </w:trPr>
        <w:tc>
          <w:tcPr>
            <w:tcW w:w="2233" w:type="dxa"/>
            <w:gridSpan w:val="2"/>
            <w:tcBorders>
              <w:top w:val="single" w:sz="4" w:space="0" w:color="auto"/>
              <w:left w:val="single" w:sz="4" w:space="0" w:color="auto"/>
              <w:bottom w:val="single" w:sz="4" w:space="0" w:color="auto"/>
              <w:right w:val="single" w:sz="4" w:space="0" w:color="auto"/>
            </w:tcBorders>
            <w:vAlign w:val="center"/>
            <w:hideMark/>
          </w:tcPr>
          <w:p w14:paraId="26275128"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 xml:space="preserve">Ime proračunskega uporabnika </w:t>
            </w:r>
          </w:p>
        </w:tc>
        <w:tc>
          <w:tcPr>
            <w:tcW w:w="1864" w:type="dxa"/>
            <w:gridSpan w:val="2"/>
            <w:tcBorders>
              <w:top w:val="single" w:sz="4" w:space="0" w:color="auto"/>
              <w:left w:val="single" w:sz="4" w:space="0" w:color="auto"/>
              <w:bottom w:val="single" w:sz="4" w:space="0" w:color="auto"/>
              <w:right w:val="single" w:sz="4" w:space="0" w:color="auto"/>
            </w:tcBorders>
            <w:vAlign w:val="center"/>
            <w:hideMark/>
          </w:tcPr>
          <w:p w14:paraId="4D61425F"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Šifra in naziv ukrepa, projekta</w:t>
            </w:r>
          </w:p>
        </w:tc>
        <w:tc>
          <w:tcPr>
            <w:tcW w:w="1535" w:type="dxa"/>
            <w:gridSpan w:val="2"/>
            <w:tcBorders>
              <w:top w:val="single" w:sz="4" w:space="0" w:color="auto"/>
              <w:left w:val="single" w:sz="4" w:space="0" w:color="auto"/>
              <w:bottom w:val="single" w:sz="4" w:space="0" w:color="auto"/>
              <w:right w:val="single" w:sz="4" w:space="0" w:color="auto"/>
            </w:tcBorders>
            <w:vAlign w:val="center"/>
            <w:hideMark/>
          </w:tcPr>
          <w:p w14:paraId="273C245C"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 xml:space="preserve">Šifra in naziv proračunske postavke </w:t>
            </w:r>
          </w:p>
        </w:tc>
        <w:tc>
          <w:tcPr>
            <w:tcW w:w="1252" w:type="dxa"/>
            <w:gridSpan w:val="4"/>
            <w:tcBorders>
              <w:top w:val="single" w:sz="4" w:space="0" w:color="auto"/>
              <w:left w:val="single" w:sz="4" w:space="0" w:color="auto"/>
              <w:bottom w:val="single" w:sz="4" w:space="0" w:color="auto"/>
              <w:right w:val="single" w:sz="4" w:space="0" w:color="auto"/>
            </w:tcBorders>
            <w:vAlign w:val="center"/>
            <w:hideMark/>
          </w:tcPr>
          <w:p w14:paraId="494B9BD6"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Znesek za tekoče leto (t)</w:t>
            </w:r>
          </w:p>
        </w:tc>
        <w:tc>
          <w:tcPr>
            <w:tcW w:w="2189" w:type="dxa"/>
            <w:gridSpan w:val="2"/>
            <w:tcBorders>
              <w:top w:val="single" w:sz="4" w:space="0" w:color="auto"/>
              <w:left w:val="single" w:sz="4" w:space="0" w:color="auto"/>
              <w:bottom w:val="single" w:sz="4" w:space="0" w:color="auto"/>
              <w:right w:val="single" w:sz="4" w:space="0" w:color="auto"/>
            </w:tcBorders>
            <w:vAlign w:val="center"/>
            <w:hideMark/>
          </w:tcPr>
          <w:p w14:paraId="74A64658" w14:textId="77777777" w:rsidR="008C3B83" w:rsidRPr="00103782" w:rsidRDefault="008C3B83" w:rsidP="00F4174F">
            <w:pPr>
              <w:widowControl w:val="0"/>
              <w:spacing w:after="0" w:line="260" w:lineRule="exact"/>
              <w:jc w:val="center"/>
              <w:rPr>
                <w:rFonts w:ascii="Arial" w:hAnsi="Arial" w:cs="Arial"/>
                <w:sz w:val="20"/>
                <w:szCs w:val="20"/>
              </w:rPr>
            </w:pPr>
            <w:r w:rsidRPr="00103782">
              <w:rPr>
                <w:rFonts w:ascii="Arial" w:hAnsi="Arial" w:cs="Arial"/>
                <w:sz w:val="20"/>
                <w:szCs w:val="20"/>
              </w:rPr>
              <w:t xml:space="preserve">Znesek za t + 1 </w:t>
            </w:r>
          </w:p>
        </w:tc>
      </w:tr>
      <w:tr w:rsidR="008C3B83" w:rsidRPr="00103782" w14:paraId="7D2CD074"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95"/>
        </w:trPr>
        <w:tc>
          <w:tcPr>
            <w:tcW w:w="2233" w:type="dxa"/>
            <w:gridSpan w:val="2"/>
            <w:tcBorders>
              <w:top w:val="single" w:sz="4" w:space="0" w:color="auto"/>
              <w:left w:val="single" w:sz="4" w:space="0" w:color="auto"/>
              <w:bottom w:val="single" w:sz="4" w:space="0" w:color="auto"/>
              <w:right w:val="single" w:sz="4" w:space="0" w:color="auto"/>
            </w:tcBorders>
            <w:vAlign w:val="center"/>
          </w:tcPr>
          <w:p w14:paraId="1220DF24"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864" w:type="dxa"/>
            <w:gridSpan w:val="2"/>
            <w:tcBorders>
              <w:top w:val="single" w:sz="4" w:space="0" w:color="auto"/>
              <w:left w:val="single" w:sz="4" w:space="0" w:color="auto"/>
              <w:bottom w:val="single" w:sz="4" w:space="0" w:color="auto"/>
              <w:right w:val="single" w:sz="4" w:space="0" w:color="auto"/>
            </w:tcBorders>
            <w:vAlign w:val="center"/>
          </w:tcPr>
          <w:p w14:paraId="121D351C"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535" w:type="dxa"/>
            <w:gridSpan w:val="2"/>
            <w:tcBorders>
              <w:top w:val="single" w:sz="4" w:space="0" w:color="auto"/>
              <w:left w:val="single" w:sz="4" w:space="0" w:color="auto"/>
              <w:bottom w:val="single" w:sz="4" w:space="0" w:color="auto"/>
              <w:right w:val="single" w:sz="4" w:space="0" w:color="auto"/>
            </w:tcBorders>
            <w:vAlign w:val="center"/>
          </w:tcPr>
          <w:p w14:paraId="058B1C29"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44C41215"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Cs/>
                <w:kern w:val="32"/>
                <w:sz w:val="20"/>
                <w:szCs w:val="20"/>
                <w:lang w:eastAsia="sl-SI"/>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30F68A85"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Cs/>
                <w:kern w:val="32"/>
                <w:sz w:val="20"/>
                <w:szCs w:val="20"/>
                <w:lang w:eastAsia="sl-SI"/>
              </w:rPr>
            </w:pPr>
          </w:p>
        </w:tc>
      </w:tr>
      <w:tr w:rsidR="008C3B83" w:rsidRPr="00103782" w14:paraId="09FB6BAF"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95"/>
        </w:trPr>
        <w:tc>
          <w:tcPr>
            <w:tcW w:w="5632" w:type="dxa"/>
            <w:gridSpan w:val="6"/>
            <w:tcBorders>
              <w:top w:val="single" w:sz="4" w:space="0" w:color="auto"/>
              <w:left w:val="single" w:sz="4" w:space="0" w:color="auto"/>
              <w:bottom w:val="single" w:sz="4" w:space="0" w:color="auto"/>
              <w:right w:val="single" w:sz="4" w:space="0" w:color="auto"/>
            </w:tcBorders>
            <w:vAlign w:val="center"/>
            <w:hideMark/>
          </w:tcPr>
          <w:p w14:paraId="3B45DE90" w14:textId="77777777" w:rsidR="008C3B83" w:rsidRPr="00103782" w:rsidRDefault="008C3B83" w:rsidP="00F4174F">
            <w:pPr>
              <w:widowControl w:val="0"/>
              <w:tabs>
                <w:tab w:val="left" w:pos="360"/>
              </w:tabs>
              <w:spacing w:after="0" w:line="260" w:lineRule="exact"/>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SKUPAJ</w:t>
            </w:r>
          </w:p>
        </w:tc>
        <w:tc>
          <w:tcPr>
            <w:tcW w:w="1252" w:type="dxa"/>
            <w:gridSpan w:val="4"/>
            <w:tcBorders>
              <w:top w:val="single" w:sz="4" w:space="0" w:color="auto"/>
              <w:left w:val="single" w:sz="4" w:space="0" w:color="auto"/>
              <w:bottom w:val="single" w:sz="4" w:space="0" w:color="auto"/>
              <w:right w:val="single" w:sz="4" w:space="0" w:color="auto"/>
            </w:tcBorders>
            <w:vAlign w:val="center"/>
          </w:tcPr>
          <w:p w14:paraId="02780DDD"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
                <w:kern w:val="32"/>
                <w:sz w:val="20"/>
                <w:szCs w:val="20"/>
                <w:lang w:eastAsia="sl-SI"/>
              </w:rPr>
            </w:pPr>
          </w:p>
        </w:tc>
        <w:tc>
          <w:tcPr>
            <w:tcW w:w="2189" w:type="dxa"/>
            <w:gridSpan w:val="2"/>
            <w:tcBorders>
              <w:top w:val="single" w:sz="4" w:space="0" w:color="auto"/>
              <w:left w:val="single" w:sz="4" w:space="0" w:color="auto"/>
              <w:bottom w:val="single" w:sz="4" w:space="0" w:color="auto"/>
              <w:right w:val="single" w:sz="4" w:space="0" w:color="auto"/>
            </w:tcBorders>
            <w:vAlign w:val="center"/>
          </w:tcPr>
          <w:p w14:paraId="52B878B4" w14:textId="77777777" w:rsidR="008C3B83" w:rsidRPr="00103782" w:rsidRDefault="008C3B83" w:rsidP="00F4174F">
            <w:pPr>
              <w:widowControl w:val="0"/>
              <w:tabs>
                <w:tab w:val="left" w:pos="360"/>
              </w:tabs>
              <w:spacing w:after="0" w:line="260" w:lineRule="exact"/>
              <w:jc w:val="right"/>
              <w:outlineLvl w:val="0"/>
              <w:rPr>
                <w:rFonts w:ascii="Arial" w:eastAsia="Times New Roman" w:hAnsi="Arial" w:cs="Arial"/>
                <w:b/>
                <w:kern w:val="32"/>
                <w:sz w:val="20"/>
                <w:szCs w:val="20"/>
                <w:lang w:eastAsia="sl-SI"/>
              </w:rPr>
            </w:pPr>
          </w:p>
        </w:tc>
      </w:tr>
      <w:tr w:rsidR="008C3B83" w:rsidRPr="00103782" w14:paraId="0B8440D8"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07"/>
        </w:trPr>
        <w:tc>
          <w:tcPr>
            <w:tcW w:w="9073" w:type="dxa"/>
            <w:gridSpan w:val="12"/>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hideMark/>
          </w:tcPr>
          <w:p w14:paraId="0D5EDE56" w14:textId="77777777" w:rsidR="008C3B83" w:rsidRPr="00103782" w:rsidRDefault="008C3B83" w:rsidP="00F4174F">
            <w:pPr>
              <w:widowControl w:val="0"/>
              <w:tabs>
                <w:tab w:val="left" w:pos="2340"/>
              </w:tabs>
              <w:spacing w:after="0" w:line="260" w:lineRule="exact"/>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II. c Načrtovana nadomestitev zmanjšanih prihodkov in povečanih odhodkov proračuna:</w:t>
            </w:r>
          </w:p>
        </w:tc>
      </w:tr>
      <w:tr w:rsidR="008C3B83" w:rsidRPr="00103782" w14:paraId="5B462E36"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00"/>
        </w:trPr>
        <w:tc>
          <w:tcPr>
            <w:tcW w:w="4097" w:type="dxa"/>
            <w:gridSpan w:val="4"/>
            <w:tcBorders>
              <w:top w:val="single" w:sz="4" w:space="0" w:color="auto"/>
              <w:left w:val="single" w:sz="4" w:space="0" w:color="auto"/>
              <w:bottom w:val="single" w:sz="4" w:space="0" w:color="auto"/>
              <w:right w:val="single" w:sz="4" w:space="0" w:color="auto"/>
            </w:tcBorders>
            <w:vAlign w:val="center"/>
            <w:hideMark/>
          </w:tcPr>
          <w:p w14:paraId="6BB84966" w14:textId="77777777" w:rsidR="008C3B83" w:rsidRPr="00103782" w:rsidRDefault="008C3B83" w:rsidP="00F4174F">
            <w:pPr>
              <w:widowControl w:val="0"/>
              <w:spacing w:after="0" w:line="260" w:lineRule="exact"/>
              <w:ind w:left="-122" w:right="-112"/>
              <w:jc w:val="center"/>
              <w:rPr>
                <w:rFonts w:ascii="Arial" w:hAnsi="Arial" w:cs="Arial"/>
                <w:sz w:val="20"/>
                <w:szCs w:val="20"/>
              </w:rPr>
            </w:pPr>
            <w:r w:rsidRPr="00103782">
              <w:rPr>
                <w:rFonts w:ascii="Arial" w:hAnsi="Arial" w:cs="Arial"/>
                <w:sz w:val="20"/>
                <w:szCs w:val="20"/>
              </w:rPr>
              <w:t>Novi prihodki</w:t>
            </w:r>
          </w:p>
        </w:tc>
        <w:tc>
          <w:tcPr>
            <w:tcW w:w="2180" w:type="dxa"/>
            <w:gridSpan w:val="4"/>
            <w:tcBorders>
              <w:top w:val="single" w:sz="4" w:space="0" w:color="auto"/>
              <w:left w:val="single" w:sz="4" w:space="0" w:color="auto"/>
              <w:bottom w:val="single" w:sz="4" w:space="0" w:color="auto"/>
              <w:right w:val="single" w:sz="4" w:space="0" w:color="auto"/>
            </w:tcBorders>
            <w:vAlign w:val="center"/>
            <w:hideMark/>
          </w:tcPr>
          <w:p w14:paraId="17E4D155" w14:textId="77777777" w:rsidR="008C3B83" w:rsidRPr="00103782" w:rsidRDefault="008C3B83" w:rsidP="00F4174F">
            <w:pPr>
              <w:widowControl w:val="0"/>
              <w:spacing w:after="0" w:line="260" w:lineRule="exact"/>
              <w:ind w:left="-122" w:right="-112"/>
              <w:jc w:val="center"/>
              <w:rPr>
                <w:rFonts w:ascii="Arial" w:hAnsi="Arial" w:cs="Arial"/>
                <w:sz w:val="20"/>
                <w:szCs w:val="20"/>
              </w:rPr>
            </w:pPr>
            <w:r w:rsidRPr="00103782">
              <w:rPr>
                <w:rFonts w:ascii="Arial" w:hAnsi="Arial" w:cs="Arial"/>
                <w:sz w:val="20"/>
                <w:szCs w:val="20"/>
              </w:rPr>
              <w:t>Znesek za tekoče leto (t)</w:t>
            </w:r>
          </w:p>
        </w:tc>
        <w:tc>
          <w:tcPr>
            <w:tcW w:w="2796" w:type="dxa"/>
            <w:gridSpan w:val="4"/>
            <w:tcBorders>
              <w:top w:val="single" w:sz="4" w:space="0" w:color="auto"/>
              <w:left w:val="single" w:sz="4" w:space="0" w:color="auto"/>
              <w:bottom w:val="single" w:sz="4" w:space="0" w:color="auto"/>
              <w:right w:val="single" w:sz="4" w:space="0" w:color="auto"/>
            </w:tcBorders>
            <w:vAlign w:val="center"/>
            <w:hideMark/>
          </w:tcPr>
          <w:p w14:paraId="403F6659" w14:textId="77777777" w:rsidR="008C3B83" w:rsidRPr="00103782" w:rsidRDefault="008C3B83" w:rsidP="00F4174F">
            <w:pPr>
              <w:widowControl w:val="0"/>
              <w:spacing w:after="0" w:line="260" w:lineRule="exact"/>
              <w:ind w:left="-122" w:right="-112"/>
              <w:jc w:val="center"/>
              <w:rPr>
                <w:rFonts w:ascii="Arial" w:hAnsi="Arial" w:cs="Arial"/>
                <w:sz w:val="20"/>
                <w:szCs w:val="20"/>
              </w:rPr>
            </w:pPr>
            <w:r w:rsidRPr="00103782">
              <w:rPr>
                <w:rFonts w:ascii="Arial" w:hAnsi="Arial" w:cs="Arial"/>
                <w:sz w:val="20"/>
                <w:szCs w:val="20"/>
              </w:rPr>
              <w:t>Znesek za t + 1</w:t>
            </w:r>
          </w:p>
        </w:tc>
      </w:tr>
      <w:tr w:rsidR="008C3B83" w:rsidRPr="00103782" w14:paraId="1C0CC820"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95"/>
        </w:trPr>
        <w:tc>
          <w:tcPr>
            <w:tcW w:w="4097" w:type="dxa"/>
            <w:gridSpan w:val="4"/>
            <w:tcBorders>
              <w:top w:val="single" w:sz="4" w:space="0" w:color="auto"/>
              <w:left w:val="single" w:sz="4" w:space="0" w:color="auto"/>
              <w:bottom w:val="single" w:sz="4" w:space="0" w:color="auto"/>
              <w:right w:val="single" w:sz="4" w:space="0" w:color="auto"/>
            </w:tcBorders>
            <w:vAlign w:val="center"/>
          </w:tcPr>
          <w:p w14:paraId="3757AEE6"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180" w:type="dxa"/>
            <w:gridSpan w:val="4"/>
            <w:tcBorders>
              <w:top w:val="single" w:sz="4" w:space="0" w:color="auto"/>
              <w:left w:val="single" w:sz="4" w:space="0" w:color="auto"/>
              <w:bottom w:val="single" w:sz="4" w:space="0" w:color="auto"/>
              <w:right w:val="single" w:sz="4" w:space="0" w:color="auto"/>
            </w:tcBorders>
            <w:vAlign w:val="center"/>
          </w:tcPr>
          <w:p w14:paraId="39DD8093"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796" w:type="dxa"/>
            <w:gridSpan w:val="4"/>
            <w:tcBorders>
              <w:top w:val="single" w:sz="4" w:space="0" w:color="auto"/>
              <w:left w:val="single" w:sz="4" w:space="0" w:color="auto"/>
              <w:bottom w:val="single" w:sz="4" w:space="0" w:color="auto"/>
              <w:right w:val="single" w:sz="4" w:space="0" w:color="auto"/>
            </w:tcBorders>
            <w:vAlign w:val="center"/>
          </w:tcPr>
          <w:p w14:paraId="019A6B23" w14:textId="77777777" w:rsidR="008C3B83" w:rsidRPr="00103782" w:rsidRDefault="008C3B83" w:rsidP="00F4174F">
            <w:pPr>
              <w:widowControl w:val="0"/>
              <w:tabs>
                <w:tab w:val="left" w:pos="360"/>
              </w:tabs>
              <w:spacing w:after="0" w:line="260" w:lineRule="exact"/>
              <w:outlineLvl w:val="0"/>
              <w:rPr>
                <w:rFonts w:ascii="Arial" w:eastAsia="Times New Roman" w:hAnsi="Arial" w:cs="Arial"/>
                <w:bCs/>
                <w:kern w:val="32"/>
                <w:sz w:val="20"/>
                <w:szCs w:val="20"/>
                <w:lang w:eastAsia="sl-SI"/>
              </w:rPr>
            </w:pPr>
          </w:p>
        </w:tc>
      </w:tr>
      <w:tr w:rsidR="008C3B83" w:rsidRPr="00103782" w14:paraId="02C88150"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95"/>
        </w:trPr>
        <w:tc>
          <w:tcPr>
            <w:tcW w:w="4097" w:type="dxa"/>
            <w:gridSpan w:val="4"/>
            <w:tcBorders>
              <w:top w:val="single" w:sz="4" w:space="0" w:color="auto"/>
              <w:left w:val="single" w:sz="4" w:space="0" w:color="auto"/>
              <w:bottom w:val="single" w:sz="4" w:space="0" w:color="auto"/>
              <w:right w:val="single" w:sz="4" w:space="0" w:color="auto"/>
            </w:tcBorders>
            <w:vAlign w:val="center"/>
            <w:hideMark/>
          </w:tcPr>
          <w:p w14:paraId="31664620" w14:textId="77777777" w:rsidR="008C3B83" w:rsidRPr="00103782" w:rsidRDefault="008C3B83" w:rsidP="00F4174F">
            <w:pPr>
              <w:widowControl w:val="0"/>
              <w:tabs>
                <w:tab w:val="left" w:pos="360"/>
              </w:tabs>
              <w:spacing w:after="0" w:line="260" w:lineRule="exact"/>
              <w:outlineLvl w:val="0"/>
              <w:rPr>
                <w:rFonts w:ascii="Arial" w:eastAsia="Times New Roman" w:hAnsi="Arial" w:cs="Arial"/>
                <w:b/>
                <w:kern w:val="32"/>
                <w:sz w:val="20"/>
                <w:szCs w:val="20"/>
                <w:lang w:eastAsia="sl-SI"/>
              </w:rPr>
            </w:pPr>
            <w:r w:rsidRPr="00103782">
              <w:rPr>
                <w:rFonts w:ascii="Arial" w:eastAsia="Times New Roman" w:hAnsi="Arial" w:cs="Arial"/>
                <w:b/>
                <w:kern w:val="32"/>
                <w:sz w:val="20"/>
                <w:szCs w:val="20"/>
                <w:lang w:eastAsia="sl-SI"/>
              </w:rPr>
              <w:t>SKUPAJ</w:t>
            </w:r>
          </w:p>
        </w:tc>
        <w:tc>
          <w:tcPr>
            <w:tcW w:w="2180" w:type="dxa"/>
            <w:gridSpan w:val="4"/>
            <w:tcBorders>
              <w:top w:val="single" w:sz="4" w:space="0" w:color="auto"/>
              <w:left w:val="single" w:sz="4" w:space="0" w:color="auto"/>
              <w:bottom w:val="single" w:sz="4" w:space="0" w:color="auto"/>
              <w:right w:val="single" w:sz="4" w:space="0" w:color="auto"/>
            </w:tcBorders>
            <w:vAlign w:val="center"/>
          </w:tcPr>
          <w:p w14:paraId="3B9CF814" w14:textId="77777777" w:rsidR="008C3B83" w:rsidRPr="00103782" w:rsidRDefault="008C3B83" w:rsidP="00F4174F">
            <w:pPr>
              <w:widowControl w:val="0"/>
              <w:tabs>
                <w:tab w:val="left" w:pos="360"/>
              </w:tabs>
              <w:spacing w:after="0" w:line="260" w:lineRule="exact"/>
              <w:outlineLvl w:val="0"/>
              <w:rPr>
                <w:rFonts w:ascii="Arial" w:eastAsia="Times New Roman" w:hAnsi="Arial" w:cs="Arial"/>
                <w:b/>
                <w:kern w:val="32"/>
                <w:sz w:val="20"/>
                <w:szCs w:val="20"/>
                <w:lang w:eastAsia="sl-SI"/>
              </w:rPr>
            </w:pPr>
          </w:p>
        </w:tc>
        <w:tc>
          <w:tcPr>
            <w:tcW w:w="2796" w:type="dxa"/>
            <w:gridSpan w:val="4"/>
            <w:tcBorders>
              <w:top w:val="single" w:sz="4" w:space="0" w:color="auto"/>
              <w:left w:val="single" w:sz="4" w:space="0" w:color="auto"/>
              <w:bottom w:val="single" w:sz="4" w:space="0" w:color="auto"/>
              <w:right w:val="single" w:sz="4" w:space="0" w:color="auto"/>
            </w:tcBorders>
            <w:vAlign w:val="center"/>
          </w:tcPr>
          <w:p w14:paraId="0FE5ED2D" w14:textId="77777777" w:rsidR="008C3B83" w:rsidRPr="00103782" w:rsidRDefault="008C3B83" w:rsidP="00F4174F">
            <w:pPr>
              <w:widowControl w:val="0"/>
              <w:tabs>
                <w:tab w:val="left" w:pos="360"/>
              </w:tabs>
              <w:spacing w:after="0" w:line="260" w:lineRule="exact"/>
              <w:outlineLvl w:val="0"/>
              <w:rPr>
                <w:rFonts w:ascii="Arial" w:eastAsia="Times New Roman" w:hAnsi="Arial" w:cs="Arial"/>
                <w:b/>
                <w:kern w:val="32"/>
                <w:sz w:val="20"/>
                <w:szCs w:val="20"/>
                <w:lang w:eastAsia="sl-SI"/>
              </w:rPr>
            </w:pPr>
          </w:p>
        </w:tc>
      </w:tr>
      <w:tr w:rsidR="008C3B83" w:rsidRPr="00103782" w14:paraId="6AE6CEA2"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2"/>
        </w:trPr>
        <w:tc>
          <w:tcPr>
            <w:tcW w:w="9073" w:type="dxa"/>
            <w:gridSpan w:val="12"/>
            <w:tcBorders>
              <w:top w:val="single" w:sz="4" w:space="0" w:color="000000"/>
              <w:left w:val="single" w:sz="4" w:space="0" w:color="000000"/>
              <w:bottom w:val="single" w:sz="4" w:space="0" w:color="000000"/>
              <w:right w:val="single" w:sz="4" w:space="0" w:color="000000"/>
            </w:tcBorders>
          </w:tcPr>
          <w:p w14:paraId="1145CB6F" w14:textId="5EEC3889" w:rsidR="008C3B83" w:rsidRPr="00103782" w:rsidRDefault="008C3B83" w:rsidP="00F4174F">
            <w:pPr>
              <w:widowControl w:val="0"/>
              <w:spacing w:after="0" w:line="260" w:lineRule="exact"/>
              <w:rPr>
                <w:rFonts w:ascii="Arial" w:hAnsi="Arial" w:cs="Arial"/>
                <w:b/>
                <w:sz w:val="20"/>
                <w:szCs w:val="20"/>
              </w:rPr>
            </w:pPr>
            <w:r w:rsidRPr="00103782">
              <w:rPr>
                <w:rFonts w:ascii="Arial" w:hAnsi="Arial" w:cs="Arial"/>
                <w:b/>
                <w:sz w:val="20"/>
                <w:szCs w:val="20"/>
              </w:rPr>
              <w:t>OBRAZLOŽITEV:</w:t>
            </w:r>
          </w:p>
          <w:p w14:paraId="3D9A16F9" w14:textId="77777777" w:rsidR="008C3B83" w:rsidRPr="00103782" w:rsidRDefault="008C3B83" w:rsidP="00F4174F">
            <w:pPr>
              <w:widowControl w:val="0"/>
              <w:numPr>
                <w:ilvl w:val="0"/>
                <w:numId w:val="4"/>
              </w:numPr>
              <w:suppressAutoHyphens/>
              <w:spacing w:after="0" w:line="260" w:lineRule="exact"/>
              <w:ind w:left="284" w:hanging="284"/>
              <w:jc w:val="both"/>
              <w:rPr>
                <w:rFonts w:ascii="Arial" w:hAnsi="Arial" w:cs="Arial"/>
                <w:b/>
                <w:sz w:val="20"/>
                <w:szCs w:val="20"/>
                <w:lang w:eastAsia="sl-SI"/>
              </w:rPr>
            </w:pPr>
            <w:r w:rsidRPr="00103782">
              <w:rPr>
                <w:rFonts w:ascii="Arial" w:hAnsi="Arial" w:cs="Arial"/>
                <w:b/>
                <w:sz w:val="20"/>
                <w:szCs w:val="20"/>
                <w:lang w:eastAsia="sl-SI"/>
              </w:rPr>
              <w:t>Ocena finančnih posledic, ki niso načrtovane v sprejetem proračunu</w:t>
            </w:r>
          </w:p>
          <w:p w14:paraId="5B702A65" w14:textId="77777777" w:rsidR="008C3B83" w:rsidRPr="00103782" w:rsidRDefault="008C3B83" w:rsidP="00F4174F">
            <w:pPr>
              <w:widowControl w:val="0"/>
              <w:spacing w:after="0" w:line="260" w:lineRule="exact"/>
              <w:ind w:left="284"/>
              <w:rPr>
                <w:rFonts w:ascii="Arial" w:hAnsi="Arial" w:cs="Arial"/>
                <w:sz w:val="20"/>
                <w:szCs w:val="20"/>
                <w:lang w:eastAsia="sl-SI"/>
              </w:rPr>
            </w:pPr>
          </w:p>
          <w:p w14:paraId="791739A8" w14:textId="77777777" w:rsidR="008C3B83" w:rsidRPr="00103782" w:rsidRDefault="008C3B83" w:rsidP="00F4174F">
            <w:pPr>
              <w:widowControl w:val="0"/>
              <w:numPr>
                <w:ilvl w:val="0"/>
                <w:numId w:val="4"/>
              </w:numPr>
              <w:suppressAutoHyphens/>
              <w:spacing w:after="0" w:line="260" w:lineRule="exact"/>
              <w:ind w:left="284" w:hanging="284"/>
              <w:jc w:val="both"/>
              <w:rPr>
                <w:rFonts w:ascii="Arial" w:hAnsi="Arial" w:cs="Arial"/>
                <w:b/>
                <w:sz w:val="20"/>
                <w:szCs w:val="20"/>
                <w:lang w:eastAsia="sl-SI"/>
              </w:rPr>
            </w:pPr>
            <w:r w:rsidRPr="00103782">
              <w:rPr>
                <w:rFonts w:ascii="Arial" w:hAnsi="Arial" w:cs="Arial"/>
                <w:b/>
                <w:sz w:val="20"/>
                <w:szCs w:val="20"/>
                <w:lang w:eastAsia="sl-SI"/>
              </w:rPr>
              <w:t>Finančne posledice za državni proračun</w:t>
            </w:r>
          </w:p>
          <w:p w14:paraId="0B0BE17D" w14:textId="77777777" w:rsidR="008C3B83" w:rsidRPr="00103782" w:rsidRDefault="008C3B83" w:rsidP="00F4174F">
            <w:pPr>
              <w:widowControl w:val="0"/>
              <w:suppressAutoHyphens/>
              <w:spacing w:after="0" w:line="260" w:lineRule="exact"/>
              <w:ind w:left="720"/>
              <w:jc w:val="both"/>
              <w:rPr>
                <w:rFonts w:ascii="Arial" w:hAnsi="Arial" w:cs="Arial"/>
                <w:b/>
                <w:sz w:val="20"/>
                <w:szCs w:val="20"/>
                <w:lang w:eastAsia="sl-SI"/>
              </w:rPr>
            </w:pPr>
            <w:r w:rsidRPr="00103782">
              <w:rPr>
                <w:rFonts w:ascii="Arial" w:hAnsi="Arial" w:cs="Arial"/>
                <w:b/>
                <w:sz w:val="20"/>
                <w:szCs w:val="20"/>
                <w:lang w:eastAsia="sl-SI"/>
              </w:rPr>
              <w:t>II. a Pravice porabe za izvedbo predlaganih rešitev so zagotovljene:</w:t>
            </w:r>
          </w:p>
          <w:p w14:paraId="61D62AD6" w14:textId="77777777" w:rsidR="008C3B83" w:rsidRPr="00103782" w:rsidRDefault="008C3B83" w:rsidP="00F4174F">
            <w:pPr>
              <w:widowControl w:val="0"/>
              <w:suppressAutoHyphens/>
              <w:spacing w:after="0" w:line="260" w:lineRule="exact"/>
              <w:ind w:left="714"/>
              <w:jc w:val="both"/>
              <w:rPr>
                <w:rFonts w:ascii="Arial" w:hAnsi="Arial" w:cs="Arial"/>
                <w:b/>
                <w:sz w:val="20"/>
                <w:szCs w:val="20"/>
                <w:lang w:eastAsia="sl-SI"/>
              </w:rPr>
            </w:pPr>
            <w:r w:rsidRPr="00103782">
              <w:rPr>
                <w:rFonts w:ascii="Arial" w:hAnsi="Arial" w:cs="Arial"/>
                <w:b/>
                <w:sz w:val="20"/>
                <w:szCs w:val="20"/>
                <w:lang w:eastAsia="sl-SI"/>
              </w:rPr>
              <w:t>II.b Manjkajoče pravice porabe bodo zagotovljene s prerazporeditvijo:</w:t>
            </w:r>
          </w:p>
          <w:p w14:paraId="703636F2" w14:textId="77777777" w:rsidR="008C3B83" w:rsidRPr="00103782" w:rsidRDefault="008C3B83" w:rsidP="00F4174F">
            <w:pPr>
              <w:widowControl w:val="0"/>
              <w:suppressAutoHyphens/>
              <w:spacing w:after="0" w:line="260" w:lineRule="exact"/>
              <w:ind w:left="714"/>
              <w:rPr>
                <w:rFonts w:ascii="Arial" w:hAnsi="Arial" w:cs="Arial"/>
                <w:sz w:val="20"/>
                <w:szCs w:val="20"/>
              </w:rPr>
            </w:pPr>
            <w:r w:rsidRPr="00103782">
              <w:rPr>
                <w:rFonts w:ascii="Arial" w:hAnsi="Arial" w:cs="Arial"/>
                <w:b/>
                <w:sz w:val="20"/>
                <w:szCs w:val="20"/>
                <w:lang w:eastAsia="sl-SI"/>
              </w:rPr>
              <w:t>II.c Načrtovana nadomestitev zmanjšanih prihodkov in povečanih odhodkov proračuna:</w:t>
            </w:r>
          </w:p>
        </w:tc>
      </w:tr>
      <w:tr w:rsidR="008C3B83" w:rsidRPr="00103782" w14:paraId="28D8EB3B"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73" w:type="dxa"/>
            <w:gridSpan w:val="12"/>
            <w:tcBorders>
              <w:top w:val="single" w:sz="4" w:space="0" w:color="000000"/>
              <w:left w:val="single" w:sz="4" w:space="0" w:color="000000"/>
              <w:bottom w:val="single" w:sz="4" w:space="0" w:color="000000"/>
              <w:right w:val="single" w:sz="4" w:space="0" w:color="000000"/>
            </w:tcBorders>
            <w:hideMark/>
          </w:tcPr>
          <w:p w14:paraId="33920C45" w14:textId="77777777" w:rsidR="008C3B83" w:rsidRPr="00103782" w:rsidRDefault="008C3B83" w:rsidP="00F4174F">
            <w:pPr>
              <w:widowControl w:val="0"/>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7.b Predstavitev ocene finančnih posledic pod 40.000 EUR:</w:t>
            </w:r>
          </w:p>
          <w:p w14:paraId="04ED90CE" w14:textId="77777777" w:rsidR="008C3B83" w:rsidRPr="00103782" w:rsidRDefault="008C3B83" w:rsidP="00F4174F">
            <w:pPr>
              <w:widowControl w:val="0"/>
              <w:suppressAutoHyphens/>
              <w:overflowPunct w:val="0"/>
              <w:autoSpaceDE w:val="0"/>
              <w:autoSpaceDN w:val="0"/>
              <w:adjustRightInd w:val="0"/>
              <w:spacing w:after="0" w:line="260" w:lineRule="exact"/>
              <w:outlineLvl w:val="3"/>
              <w:rPr>
                <w:rFonts w:ascii="Arial" w:eastAsia="Times New Roman" w:hAnsi="Arial" w:cs="Arial"/>
                <w:sz w:val="20"/>
                <w:szCs w:val="20"/>
                <w:lang w:eastAsia="sl-SI"/>
              </w:rPr>
            </w:pPr>
            <w:r w:rsidRPr="00103782">
              <w:rPr>
                <w:rFonts w:ascii="Arial" w:eastAsia="Times New Roman" w:hAnsi="Arial" w:cs="Arial"/>
                <w:sz w:val="20"/>
                <w:szCs w:val="20"/>
                <w:lang w:eastAsia="sl-SI"/>
              </w:rPr>
              <w:t>/</w:t>
            </w:r>
          </w:p>
        </w:tc>
      </w:tr>
      <w:tr w:rsidR="008C3B83" w:rsidRPr="00103782" w14:paraId="339E86AD"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73" w:type="dxa"/>
            <w:gridSpan w:val="12"/>
            <w:tcBorders>
              <w:top w:val="single" w:sz="4" w:space="0" w:color="000000"/>
              <w:left w:val="single" w:sz="4" w:space="0" w:color="000000"/>
              <w:bottom w:val="single" w:sz="4" w:space="0" w:color="000000"/>
              <w:right w:val="single" w:sz="4" w:space="0" w:color="000000"/>
            </w:tcBorders>
          </w:tcPr>
          <w:p w14:paraId="24C4F959" w14:textId="77777777" w:rsidR="008C3B83" w:rsidRPr="00103782" w:rsidRDefault="008C3B83" w:rsidP="00F4174F">
            <w:pPr>
              <w:widowControl w:val="0"/>
              <w:suppressAutoHyphens/>
              <w:overflowPunct w:val="0"/>
              <w:autoSpaceDE w:val="0"/>
              <w:autoSpaceDN w:val="0"/>
              <w:adjustRightInd w:val="0"/>
              <w:spacing w:after="0" w:line="260" w:lineRule="exact"/>
              <w:outlineLvl w:val="3"/>
              <w:rPr>
                <w:rFonts w:ascii="Arial" w:eastAsia="Times New Roman" w:hAnsi="Arial" w:cs="Arial"/>
                <w:b/>
                <w:sz w:val="20"/>
                <w:szCs w:val="20"/>
                <w:lang w:eastAsia="sl-SI"/>
              </w:rPr>
            </w:pPr>
            <w:r w:rsidRPr="00103782">
              <w:rPr>
                <w:rFonts w:ascii="Arial" w:eastAsia="Times New Roman" w:hAnsi="Arial" w:cs="Arial"/>
                <w:b/>
                <w:sz w:val="20"/>
                <w:szCs w:val="20"/>
                <w:lang w:eastAsia="sl-SI"/>
              </w:rPr>
              <w:t>8. Predstavitev sodelovanja z združenji občin:</w:t>
            </w:r>
          </w:p>
        </w:tc>
      </w:tr>
      <w:tr w:rsidR="008C3B83" w:rsidRPr="00103782" w14:paraId="4E636AC1" w14:textId="77777777" w:rsidTr="000D511D">
        <w:tc>
          <w:tcPr>
            <w:tcW w:w="6300" w:type="dxa"/>
            <w:gridSpan w:val="9"/>
            <w:tcBorders>
              <w:top w:val="single" w:sz="4" w:space="0" w:color="000000"/>
              <w:left w:val="single" w:sz="4" w:space="0" w:color="000000"/>
              <w:bottom w:val="single" w:sz="4" w:space="0" w:color="000000"/>
              <w:right w:val="single" w:sz="4" w:space="0" w:color="000000"/>
            </w:tcBorders>
            <w:hideMark/>
          </w:tcPr>
          <w:p w14:paraId="63A16F4A"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Vsebina predloženega gradiva (predpisa) vpliva na:</w:t>
            </w:r>
          </w:p>
          <w:p w14:paraId="43375EEC" w14:textId="77777777" w:rsidR="008C3B83" w:rsidRPr="00103782" w:rsidRDefault="008C3B83" w:rsidP="00F4174F">
            <w:pPr>
              <w:widowControl w:val="0"/>
              <w:numPr>
                <w:ilvl w:val="1"/>
                <w:numId w:val="5"/>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pristojnosti občin: </w:t>
            </w:r>
            <w:r w:rsidR="00712CA6">
              <w:rPr>
                <w:rFonts w:ascii="Arial" w:hAnsi="Arial" w:cs="Arial"/>
                <w:iCs/>
                <w:sz w:val="20"/>
                <w:szCs w:val="20"/>
                <w:lang w:eastAsia="sl-SI"/>
              </w:rPr>
              <w:t xml:space="preserve"> </w:t>
            </w:r>
            <w:r w:rsidRPr="00712CA6">
              <w:rPr>
                <w:rFonts w:ascii="Arial" w:hAnsi="Arial" w:cs="Arial"/>
                <w:b/>
                <w:iCs/>
                <w:sz w:val="20"/>
                <w:szCs w:val="20"/>
                <w:lang w:eastAsia="sl-SI"/>
              </w:rPr>
              <w:t>NE</w:t>
            </w:r>
          </w:p>
          <w:p w14:paraId="3E4152EF" w14:textId="77777777" w:rsidR="008C3B83" w:rsidRPr="00103782" w:rsidRDefault="008C3B83" w:rsidP="00F4174F">
            <w:pPr>
              <w:widowControl w:val="0"/>
              <w:numPr>
                <w:ilvl w:val="1"/>
                <w:numId w:val="5"/>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delovanje občin: </w:t>
            </w:r>
            <w:r w:rsidR="00712CA6">
              <w:rPr>
                <w:rFonts w:ascii="Arial" w:hAnsi="Arial" w:cs="Arial"/>
                <w:iCs/>
                <w:sz w:val="20"/>
                <w:szCs w:val="20"/>
                <w:lang w:eastAsia="sl-SI"/>
              </w:rPr>
              <w:t xml:space="preserve">   </w:t>
            </w:r>
            <w:r w:rsidRPr="00712CA6">
              <w:rPr>
                <w:rFonts w:ascii="Arial" w:hAnsi="Arial" w:cs="Arial"/>
                <w:b/>
                <w:iCs/>
                <w:sz w:val="20"/>
                <w:szCs w:val="20"/>
                <w:lang w:eastAsia="sl-SI"/>
              </w:rPr>
              <w:t>NE</w:t>
            </w:r>
          </w:p>
          <w:p w14:paraId="6B177470" w14:textId="77777777" w:rsidR="008C3B83" w:rsidRPr="00103782" w:rsidRDefault="008C3B83" w:rsidP="00F4174F">
            <w:pPr>
              <w:widowControl w:val="0"/>
              <w:numPr>
                <w:ilvl w:val="1"/>
                <w:numId w:val="5"/>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financiranje občin: </w:t>
            </w:r>
            <w:r w:rsidRPr="00712CA6">
              <w:rPr>
                <w:rFonts w:ascii="Arial" w:hAnsi="Arial" w:cs="Arial"/>
                <w:b/>
                <w:iCs/>
                <w:sz w:val="20"/>
                <w:szCs w:val="20"/>
                <w:lang w:eastAsia="sl-SI"/>
              </w:rPr>
              <w:t>NE</w:t>
            </w:r>
          </w:p>
        </w:tc>
        <w:tc>
          <w:tcPr>
            <w:tcW w:w="2773" w:type="dxa"/>
            <w:gridSpan w:val="3"/>
            <w:tcBorders>
              <w:top w:val="single" w:sz="4" w:space="0" w:color="000000"/>
              <w:left w:val="single" w:sz="4" w:space="0" w:color="000000"/>
              <w:bottom w:val="single" w:sz="4" w:space="0" w:color="000000"/>
              <w:right w:val="single" w:sz="4" w:space="0" w:color="000000"/>
            </w:tcBorders>
            <w:hideMark/>
          </w:tcPr>
          <w:p w14:paraId="7DDACFD0" w14:textId="77777777" w:rsidR="008C3B83" w:rsidRPr="00103782" w:rsidRDefault="008C3B83" w:rsidP="00F4174F">
            <w:pPr>
              <w:widowControl w:val="0"/>
              <w:overflowPunct w:val="0"/>
              <w:autoSpaceDE w:val="0"/>
              <w:autoSpaceDN w:val="0"/>
              <w:adjustRightInd w:val="0"/>
              <w:spacing w:after="0" w:line="260" w:lineRule="exact"/>
              <w:jc w:val="center"/>
              <w:rPr>
                <w:rFonts w:ascii="Arial" w:hAnsi="Arial" w:cs="Arial"/>
                <w:sz w:val="20"/>
                <w:szCs w:val="20"/>
                <w:lang w:eastAsia="sl-SI"/>
              </w:rPr>
            </w:pPr>
            <w:r w:rsidRPr="00103782">
              <w:rPr>
                <w:rFonts w:ascii="Arial" w:hAnsi="Arial" w:cs="Arial"/>
                <w:sz w:val="20"/>
                <w:szCs w:val="20"/>
                <w:lang w:eastAsia="sl-SI"/>
              </w:rPr>
              <w:t>DA/</w:t>
            </w:r>
            <w:r w:rsidRPr="00103782">
              <w:rPr>
                <w:rFonts w:ascii="Arial" w:hAnsi="Arial" w:cs="Arial"/>
                <w:b/>
                <w:sz w:val="20"/>
                <w:szCs w:val="20"/>
                <w:lang w:eastAsia="sl-SI"/>
              </w:rPr>
              <w:t>NE</w:t>
            </w:r>
          </w:p>
        </w:tc>
      </w:tr>
      <w:tr w:rsidR="008C3B83" w:rsidRPr="00103782" w14:paraId="2BE9FD73" w14:textId="77777777" w:rsidTr="000D511D">
        <w:trPr>
          <w:trHeight w:val="274"/>
        </w:trPr>
        <w:tc>
          <w:tcPr>
            <w:tcW w:w="9073" w:type="dxa"/>
            <w:gridSpan w:val="12"/>
            <w:tcBorders>
              <w:top w:val="single" w:sz="4" w:space="0" w:color="000000"/>
              <w:left w:val="single" w:sz="4" w:space="0" w:color="000000"/>
              <w:bottom w:val="single" w:sz="4" w:space="0" w:color="000000"/>
              <w:right w:val="single" w:sz="4" w:space="0" w:color="000000"/>
            </w:tcBorders>
          </w:tcPr>
          <w:p w14:paraId="57034242"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Gradivo (predpis) je bilo poslano v mnenje: </w:t>
            </w:r>
          </w:p>
          <w:p w14:paraId="3311B724" w14:textId="77777777" w:rsidR="008C3B83" w:rsidRPr="00103782"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Skupnosti občin Slovenije SOS: </w:t>
            </w:r>
            <w:r w:rsidR="005A06A5">
              <w:rPr>
                <w:rFonts w:ascii="Arial" w:hAnsi="Arial" w:cs="Arial"/>
                <w:iCs/>
                <w:sz w:val="20"/>
                <w:szCs w:val="20"/>
                <w:lang w:eastAsia="sl-SI"/>
              </w:rPr>
              <w:t xml:space="preserve">                          </w:t>
            </w:r>
            <w:r w:rsidRPr="00103782">
              <w:rPr>
                <w:rFonts w:ascii="Arial" w:hAnsi="Arial" w:cs="Arial"/>
                <w:b/>
                <w:iCs/>
                <w:sz w:val="20"/>
                <w:szCs w:val="20"/>
                <w:lang w:eastAsia="sl-SI"/>
              </w:rPr>
              <w:t>NE</w:t>
            </w:r>
          </w:p>
          <w:p w14:paraId="49ABBFC3" w14:textId="77777777" w:rsidR="008C3B83" w:rsidRPr="00103782"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Združenju občin Slovenije ZOS: </w:t>
            </w:r>
            <w:r w:rsidR="005A06A5">
              <w:rPr>
                <w:rFonts w:ascii="Arial" w:hAnsi="Arial" w:cs="Arial"/>
                <w:iCs/>
                <w:sz w:val="20"/>
                <w:szCs w:val="20"/>
                <w:lang w:eastAsia="sl-SI"/>
              </w:rPr>
              <w:t xml:space="preserve">                          </w:t>
            </w:r>
            <w:r w:rsidRPr="00103782">
              <w:rPr>
                <w:rFonts w:ascii="Arial" w:hAnsi="Arial" w:cs="Arial"/>
                <w:b/>
                <w:iCs/>
                <w:sz w:val="20"/>
                <w:szCs w:val="20"/>
                <w:lang w:eastAsia="sl-SI"/>
              </w:rPr>
              <w:t>NE</w:t>
            </w:r>
          </w:p>
          <w:p w14:paraId="5CE873F4" w14:textId="77777777" w:rsidR="008C3B83" w:rsidRPr="008C3B83"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Združenju mestnih občin Slovenije ZMOS: </w:t>
            </w:r>
            <w:r w:rsidR="005A06A5">
              <w:rPr>
                <w:rFonts w:ascii="Arial" w:hAnsi="Arial" w:cs="Arial"/>
                <w:iCs/>
                <w:sz w:val="20"/>
                <w:szCs w:val="20"/>
                <w:lang w:eastAsia="sl-SI"/>
              </w:rPr>
              <w:t xml:space="preserve">          </w:t>
            </w:r>
            <w:r w:rsidRPr="00103782">
              <w:rPr>
                <w:rFonts w:ascii="Arial" w:hAnsi="Arial" w:cs="Arial"/>
                <w:b/>
                <w:iCs/>
                <w:sz w:val="20"/>
                <w:szCs w:val="20"/>
                <w:lang w:eastAsia="sl-SI"/>
              </w:rPr>
              <w:t>NE</w:t>
            </w:r>
          </w:p>
          <w:p w14:paraId="5CB548DB"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Predlogi in pripombe združenj so bili upoštevani:</w:t>
            </w:r>
          </w:p>
          <w:p w14:paraId="31B8E502"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v celoti,</w:t>
            </w:r>
          </w:p>
          <w:p w14:paraId="1D364356"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večinoma,</w:t>
            </w:r>
          </w:p>
          <w:p w14:paraId="45C20A44"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delno,</w:t>
            </w:r>
          </w:p>
          <w:p w14:paraId="4010AC3E" w14:textId="77777777" w:rsidR="008C3B83" w:rsidRPr="008C3B83" w:rsidRDefault="008C3B83" w:rsidP="008C3B83">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niso bili upoštevani.</w:t>
            </w:r>
          </w:p>
          <w:p w14:paraId="5AACA2AF"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Bistveni predlogi in pripombe, ki niso bili upoštevani.</w:t>
            </w:r>
          </w:p>
        </w:tc>
      </w:tr>
      <w:tr w:rsidR="008C3B83" w:rsidRPr="00103782" w14:paraId="67B9BBB3"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vAlign w:val="center"/>
            <w:hideMark/>
          </w:tcPr>
          <w:p w14:paraId="4AACF181" w14:textId="77777777" w:rsidR="008C3B83" w:rsidRPr="00103782" w:rsidRDefault="008C3B83" w:rsidP="00F4174F">
            <w:pPr>
              <w:widowControl w:val="0"/>
              <w:overflowPunct w:val="0"/>
              <w:autoSpaceDE w:val="0"/>
              <w:autoSpaceDN w:val="0"/>
              <w:adjustRightInd w:val="0"/>
              <w:spacing w:after="0" w:line="260" w:lineRule="exact"/>
              <w:rPr>
                <w:rFonts w:ascii="Arial" w:hAnsi="Arial" w:cs="Arial"/>
                <w:b/>
                <w:sz w:val="20"/>
                <w:szCs w:val="20"/>
                <w:lang w:eastAsia="sl-SI"/>
              </w:rPr>
            </w:pPr>
            <w:r w:rsidRPr="00103782">
              <w:rPr>
                <w:rFonts w:ascii="Arial" w:hAnsi="Arial" w:cs="Arial"/>
                <w:b/>
                <w:sz w:val="20"/>
                <w:szCs w:val="20"/>
                <w:lang w:eastAsia="sl-SI"/>
              </w:rPr>
              <w:t>9. Predstavitev sodelovanja javnosti:</w:t>
            </w:r>
          </w:p>
        </w:tc>
      </w:tr>
      <w:tr w:rsidR="008C3B83" w:rsidRPr="00103782" w14:paraId="1CCE861E" w14:textId="77777777" w:rsidTr="000D511D">
        <w:tc>
          <w:tcPr>
            <w:tcW w:w="6300" w:type="dxa"/>
            <w:gridSpan w:val="9"/>
            <w:tcBorders>
              <w:top w:val="single" w:sz="4" w:space="0" w:color="000000"/>
              <w:left w:val="single" w:sz="4" w:space="0" w:color="000000"/>
              <w:bottom w:val="single" w:sz="4" w:space="0" w:color="000000"/>
              <w:right w:val="single" w:sz="4" w:space="0" w:color="000000"/>
            </w:tcBorders>
            <w:hideMark/>
          </w:tcPr>
          <w:p w14:paraId="5B62BA10"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sz w:val="20"/>
                <w:szCs w:val="20"/>
                <w:lang w:eastAsia="sl-SI"/>
              </w:rPr>
            </w:pPr>
            <w:r w:rsidRPr="00103782">
              <w:rPr>
                <w:rFonts w:ascii="Arial" w:hAnsi="Arial" w:cs="Arial"/>
                <w:iCs/>
                <w:sz w:val="20"/>
                <w:szCs w:val="20"/>
                <w:lang w:eastAsia="sl-SI"/>
              </w:rPr>
              <w:t>Gradivo je bilo predhodno objavljeno na spletni strani predlagatelja:</w:t>
            </w:r>
          </w:p>
        </w:tc>
        <w:tc>
          <w:tcPr>
            <w:tcW w:w="2773" w:type="dxa"/>
            <w:gridSpan w:val="3"/>
            <w:tcBorders>
              <w:top w:val="single" w:sz="4" w:space="0" w:color="000000"/>
              <w:left w:val="single" w:sz="4" w:space="0" w:color="000000"/>
              <w:bottom w:val="single" w:sz="4" w:space="0" w:color="000000"/>
              <w:right w:val="single" w:sz="4" w:space="0" w:color="000000"/>
            </w:tcBorders>
            <w:hideMark/>
          </w:tcPr>
          <w:p w14:paraId="7588D133" w14:textId="77777777" w:rsidR="008C3B83" w:rsidRPr="00103782" w:rsidRDefault="008C3B83" w:rsidP="00F4174F">
            <w:pPr>
              <w:widowControl w:val="0"/>
              <w:overflowPunct w:val="0"/>
              <w:autoSpaceDE w:val="0"/>
              <w:autoSpaceDN w:val="0"/>
              <w:adjustRightInd w:val="0"/>
              <w:spacing w:after="0" w:line="260" w:lineRule="exact"/>
              <w:jc w:val="center"/>
              <w:rPr>
                <w:rFonts w:ascii="Arial" w:hAnsi="Arial" w:cs="Arial"/>
                <w:b/>
                <w:iCs/>
                <w:sz w:val="20"/>
                <w:szCs w:val="20"/>
                <w:lang w:eastAsia="sl-SI"/>
              </w:rPr>
            </w:pPr>
            <w:r w:rsidRPr="00103782">
              <w:rPr>
                <w:rFonts w:ascii="Arial" w:hAnsi="Arial" w:cs="Arial"/>
                <w:b/>
                <w:sz w:val="20"/>
                <w:szCs w:val="20"/>
                <w:lang w:eastAsia="sl-SI"/>
              </w:rPr>
              <w:t>NE</w:t>
            </w:r>
          </w:p>
        </w:tc>
      </w:tr>
      <w:tr w:rsidR="008C3B83" w:rsidRPr="00103782" w14:paraId="127EEAA6"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hideMark/>
          </w:tcPr>
          <w:p w14:paraId="39FBF8A7"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Sodelovanje javnosti ni potrebno.</w:t>
            </w:r>
          </w:p>
        </w:tc>
      </w:tr>
      <w:tr w:rsidR="008C3B83" w:rsidRPr="00103782" w14:paraId="1349CD09" w14:textId="77777777" w:rsidTr="000D511D">
        <w:tc>
          <w:tcPr>
            <w:tcW w:w="9073" w:type="dxa"/>
            <w:gridSpan w:val="12"/>
            <w:tcBorders>
              <w:top w:val="single" w:sz="4" w:space="0" w:color="000000"/>
              <w:left w:val="single" w:sz="4" w:space="0" w:color="000000"/>
              <w:bottom w:val="single" w:sz="4" w:space="0" w:color="000000"/>
              <w:right w:val="single" w:sz="4" w:space="0" w:color="000000"/>
            </w:tcBorders>
          </w:tcPr>
          <w:p w14:paraId="29FC9CD3"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(Če je odgovor DA, navedite:</w:t>
            </w:r>
          </w:p>
          <w:p w14:paraId="5B191F2C"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Datum objave: ………</w:t>
            </w:r>
          </w:p>
          <w:p w14:paraId="6DCDB0A0"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V razpravo so bili vključeni: </w:t>
            </w:r>
          </w:p>
          <w:p w14:paraId="06FDDB92" w14:textId="77777777" w:rsidR="008C3B83" w:rsidRPr="00103782"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nevladne organizacije, </w:t>
            </w:r>
          </w:p>
          <w:p w14:paraId="53DD23D0" w14:textId="77777777" w:rsidR="008C3B83" w:rsidRPr="00103782"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predstavniki zainteresirane javnosti,</w:t>
            </w:r>
          </w:p>
          <w:p w14:paraId="65B3D01B" w14:textId="77777777" w:rsidR="008C3B83" w:rsidRPr="00103782"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predstavniki strokovne javnosti.</w:t>
            </w:r>
          </w:p>
          <w:p w14:paraId="3E438B14" w14:textId="77777777" w:rsidR="008C3B83" w:rsidRPr="00103782" w:rsidRDefault="008C3B83" w:rsidP="00F4174F">
            <w:pPr>
              <w:widowControl w:val="0"/>
              <w:numPr>
                <w:ilvl w:val="0"/>
                <w:numId w:val="6"/>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w:t>
            </w:r>
          </w:p>
          <w:p w14:paraId="403B4DFD"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 xml:space="preserve">Mnenja, predlogi in pripombe z navedbo predlagateljev </w:t>
            </w:r>
            <w:r w:rsidRPr="00103782">
              <w:rPr>
                <w:rFonts w:ascii="Arial" w:hAnsi="Arial" w:cs="Arial"/>
                <w:sz w:val="20"/>
                <w:szCs w:val="20"/>
                <w:lang w:eastAsia="sl-SI"/>
              </w:rPr>
              <w:t>(imen in priimkov fizičnih oseb, ki niso poslovni subjekti, ne navajajte</w:t>
            </w:r>
            <w:r w:rsidRPr="00103782">
              <w:rPr>
                <w:rFonts w:ascii="Arial" w:hAnsi="Arial" w:cs="Arial"/>
                <w:iCs/>
                <w:sz w:val="20"/>
                <w:szCs w:val="20"/>
                <w:lang w:eastAsia="sl-SI"/>
              </w:rPr>
              <w:t>):</w:t>
            </w:r>
          </w:p>
          <w:p w14:paraId="3E2BC6F1"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p>
          <w:p w14:paraId="307BD1D6"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Upoštevani so bili:</w:t>
            </w:r>
          </w:p>
          <w:p w14:paraId="192DC0C2"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v celoti,</w:t>
            </w:r>
          </w:p>
          <w:p w14:paraId="0B4886EE"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večinoma,</w:t>
            </w:r>
          </w:p>
          <w:p w14:paraId="786D11A1"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delno,</w:t>
            </w:r>
          </w:p>
          <w:p w14:paraId="0B4A3E09" w14:textId="77777777" w:rsidR="008C3B83" w:rsidRPr="00103782" w:rsidRDefault="008C3B83" w:rsidP="00F4174F">
            <w:pPr>
              <w:widowControl w:val="0"/>
              <w:numPr>
                <w:ilvl w:val="0"/>
                <w:numId w:val="7"/>
              </w:numPr>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niso bili upoštevani.</w:t>
            </w:r>
          </w:p>
          <w:p w14:paraId="3A3A8C27"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p>
          <w:p w14:paraId="731F8670"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Bistvena mnenja, predlogi in pripombe, ki niso bili upoštevani,</w:t>
            </w:r>
            <w:r>
              <w:rPr>
                <w:rFonts w:ascii="Arial" w:hAnsi="Arial" w:cs="Arial"/>
                <w:iCs/>
                <w:sz w:val="20"/>
                <w:szCs w:val="20"/>
                <w:lang w:eastAsia="sl-SI"/>
              </w:rPr>
              <w:t xml:space="preserve"> ter razlogi za neupoštevanje:</w:t>
            </w:r>
          </w:p>
          <w:p w14:paraId="1B756176"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Pr>
                <w:rFonts w:ascii="Arial" w:hAnsi="Arial" w:cs="Arial"/>
                <w:iCs/>
                <w:sz w:val="20"/>
                <w:szCs w:val="20"/>
                <w:lang w:eastAsia="sl-SI"/>
              </w:rPr>
              <w:t>Poročilo je bilo dano ……………..</w:t>
            </w:r>
          </w:p>
          <w:p w14:paraId="0128BF91" w14:textId="77777777" w:rsidR="008C3B83" w:rsidRPr="00103782" w:rsidRDefault="008C3B83" w:rsidP="00F4174F">
            <w:pPr>
              <w:widowControl w:val="0"/>
              <w:overflowPunct w:val="0"/>
              <w:autoSpaceDE w:val="0"/>
              <w:autoSpaceDN w:val="0"/>
              <w:adjustRightInd w:val="0"/>
              <w:spacing w:after="0" w:line="260" w:lineRule="exact"/>
              <w:jc w:val="both"/>
              <w:rPr>
                <w:rFonts w:ascii="Arial" w:hAnsi="Arial" w:cs="Arial"/>
                <w:iCs/>
                <w:sz w:val="20"/>
                <w:szCs w:val="20"/>
                <w:lang w:eastAsia="sl-SI"/>
              </w:rPr>
            </w:pPr>
            <w:r w:rsidRPr="00103782">
              <w:rPr>
                <w:rFonts w:ascii="Arial" w:hAnsi="Arial" w:cs="Arial"/>
                <w:iCs/>
                <w:sz w:val="20"/>
                <w:szCs w:val="20"/>
                <w:lang w:eastAsia="sl-SI"/>
              </w:rPr>
              <w:t>Javnost je bila vključena v pripravo gradiva v skladu z Zakonom o …, kar je navedeno v predlogu predpisa.)</w:t>
            </w:r>
          </w:p>
        </w:tc>
      </w:tr>
      <w:tr w:rsidR="008C3B83" w:rsidRPr="00103782" w14:paraId="657DCA5B" w14:textId="77777777" w:rsidTr="000D511D">
        <w:tc>
          <w:tcPr>
            <w:tcW w:w="6300" w:type="dxa"/>
            <w:gridSpan w:val="9"/>
            <w:tcBorders>
              <w:top w:val="single" w:sz="4" w:space="0" w:color="000000"/>
              <w:left w:val="single" w:sz="4" w:space="0" w:color="000000"/>
              <w:bottom w:val="single" w:sz="4" w:space="0" w:color="000000"/>
              <w:right w:val="single" w:sz="4" w:space="0" w:color="000000"/>
            </w:tcBorders>
            <w:vAlign w:val="center"/>
            <w:hideMark/>
          </w:tcPr>
          <w:p w14:paraId="114B7DF5" w14:textId="77777777" w:rsidR="008C3B83" w:rsidRPr="00103782" w:rsidRDefault="008C3B83" w:rsidP="00F4174F">
            <w:pPr>
              <w:widowControl w:val="0"/>
              <w:overflowPunct w:val="0"/>
              <w:autoSpaceDE w:val="0"/>
              <w:autoSpaceDN w:val="0"/>
              <w:adjustRightInd w:val="0"/>
              <w:spacing w:after="0" w:line="260" w:lineRule="exact"/>
              <w:rPr>
                <w:rFonts w:ascii="Arial" w:hAnsi="Arial" w:cs="Arial"/>
                <w:sz w:val="20"/>
                <w:szCs w:val="20"/>
                <w:lang w:eastAsia="sl-SI"/>
              </w:rPr>
            </w:pPr>
            <w:r w:rsidRPr="00103782">
              <w:rPr>
                <w:rFonts w:ascii="Arial" w:hAnsi="Arial" w:cs="Arial"/>
                <w:b/>
                <w:sz w:val="20"/>
                <w:szCs w:val="20"/>
                <w:lang w:eastAsia="sl-SI"/>
              </w:rPr>
              <w:t>10. Pri pripravi gradiva so bile upoštevane zahteve iz Resolucije o normativni dejavnosti:</w:t>
            </w:r>
          </w:p>
        </w:tc>
        <w:tc>
          <w:tcPr>
            <w:tcW w:w="2773" w:type="dxa"/>
            <w:gridSpan w:val="3"/>
            <w:tcBorders>
              <w:top w:val="single" w:sz="4" w:space="0" w:color="000000"/>
              <w:left w:val="single" w:sz="4" w:space="0" w:color="000000"/>
              <w:bottom w:val="single" w:sz="4" w:space="0" w:color="000000"/>
              <w:right w:val="single" w:sz="4" w:space="0" w:color="000000"/>
            </w:tcBorders>
            <w:vAlign w:val="center"/>
            <w:hideMark/>
          </w:tcPr>
          <w:p w14:paraId="182BDB03" w14:textId="77777777" w:rsidR="008C3B83" w:rsidRPr="00103782" w:rsidRDefault="008C3B83" w:rsidP="00F4174F">
            <w:pPr>
              <w:widowControl w:val="0"/>
              <w:overflowPunct w:val="0"/>
              <w:autoSpaceDE w:val="0"/>
              <w:autoSpaceDN w:val="0"/>
              <w:adjustRightInd w:val="0"/>
              <w:spacing w:after="0" w:line="260" w:lineRule="exact"/>
              <w:jc w:val="center"/>
              <w:rPr>
                <w:rFonts w:ascii="Arial" w:hAnsi="Arial" w:cs="Arial"/>
                <w:b/>
                <w:iCs/>
                <w:sz w:val="20"/>
                <w:szCs w:val="20"/>
                <w:lang w:eastAsia="sl-SI"/>
              </w:rPr>
            </w:pPr>
            <w:r w:rsidRPr="00103782">
              <w:rPr>
                <w:rFonts w:ascii="Arial" w:hAnsi="Arial" w:cs="Arial"/>
                <w:b/>
                <w:sz w:val="20"/>
                <w:szCs w:val="20"/>
                <w:lang w:eastAsia="sl-SI"/>
              </w:rPr>
              <w:t>NE</w:t>
            </w:r>
          </w:p>
        </w:tc>
      </w:tr>
      <w:tr w:rsidR="008C3B83" w:rsidRPr="00103782" w14:paraId="4D358FC4" w14:textId="77777777" w:rsidTr="000D511D">
        <w:tc>
          <w:tcPr>
            <w:tcW w:w="6300" w:type="dxa"/>
            <w:gridSpan w:val="9"/>
            <w:tcBorders>
              <w:top w:val="single" w:sz="4" w:space="0" w:color="000000"/>
              <w:left w:val="single" w:sz="4" w:space="0" w:color="000000"/>
              <w:bottom w:val="single" w:sz="4" w:space="0" w:color="000000"/>
              <w:right w:val="single" w:sz="4" w:space="0" w:color="000000"/>
            </w:tcBorders>
            <w:vAlign w:val="center"/>
            <w:hideMark/>
          </w:tcPr>
          <w:p w14:paraId="25C8F976" w14:textId="77777777" w:rsidR="008C3B83" w:rsidRPr="00103782" w:rsidRDefault="008C3B83" w:rsidP="00F4174F">
            <w:pPr>
              <w:widowControl w:val="0"/>
              <w:overflowPunct w:val="0"/>
              <w:autoSpaceDE w:val="0"/>
              <w:autoSpaceDN w:val="0"/>
              <w:adjustRightInd w:val="0"/>
              <w:spacing w:after="0" w:line="260" w:lineRule="exact"/>
              <w:rPr>
                <w:rFonts w:ascii="Arial" w:hAnsi="Arial" w:cs="Arial"/>
                <w:b/>
                <w:sz w:val="20"/>
                <w:szCs w:val="20"/>
                <w:lang w:eastAsia="sl-SI"/>
              </w:rPr>
            </w:pPr>
            <w:r w:rsidRPr="00103782">
              <w:rPr>
                <w:rFonts w:ascii="Arial" w:hAnsi="Arial" w:cs="Arial"/>
                <w:b/>
                <w:sz w:val="20"/>
                <w:szCs w:val="20"/>
                <w:lang w:eastAsia="sl-SI"/>
              </w:rPr>
              <w:t>11. Gradivo je uvrščeno v delovni program vlade:</w:t>
            </w:r>
          </w:p>
        </w:tc>
        <w:tc>
          <w:tcPr>
            <w:tcW w:w="2773" w:type="dxa"/>
            <w:gridSpan w:val="3"/>
            <w:tcBorders>
              <w:top w:val="single" w:sz="4" w:space="0" w:color="000000"/>
              <w:left w:val="single" w:sz="4" w:space="0" w:color="000000"/>
              <w:bottom w:val="single" w:sz="4" w:space="0" w:color="000000"/>
              <w:right w:val="single" w:sz="4" w:space="0" w:color="000000"/>
            </w:tcBorders>
            <w:vAlign w:val="center"/>
            <w:hideMark/>
          </w:tcPr>
          <w:p w14:paraId="2A16F158" w14:textId="77777777" w:rsidR="008C3B83" w:rsidRPr="00103782" w:rsidRDefault="008C3B83" w:rsidP="00F4174F">
            <w:pPr>
              <w:widowControl w:val="0"/>
              <w:overflowPunct w:val="0"/>
              <w:autoSpaceDE w:val="0"/>
              <w:autoSpaceDN w:val="0"/>
              <w:adjustRightInd w:val="0"/>
              <w:spacing w:after="0" w:line="260" w:lineRule="exact"/>
              <w:jc w:val="center"/>
              <w:rPr>
                <w:rFonts w:ascii="Arial" w:hAnsi="Arial" w:cs="Arial"/>
                <w:b/>
                <w:sz w:val="20"/>
                <w:szCs w:val="20"/>
                <w:lang w:eastAsia="sl-SI"/>
              </w:rPr>
            </w:pPr>
            <w:r w:rsidRPr="00103782">
              <w:rPr>
                <w:rFonts w:ascii="Arial" w:hAnsi="Arial" w:cs="Arial"/>
                <w:b/>
                <w:sz w:val="20"/>
                <w:szCs w:val="20"/>
                <w:lang w:eastAsia="sl-SI"/>
              </w:rPr>
              <w:t>NE</w:t>
            </w:r>
          </w:p>
        </w:tc>
      </w:tr>
      <w:tr w:rsidR="008C3B83" w:rsidRPr="00103782" w14:paraId="39589AB3" w14:textId="77777777" w:rsidTr="000D51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73" w:type="dxa"/>
            <w:gridSpan w:val="12"/>
            <w:tcBorders>
              <w:top w:val="single" w:sz="4" w:space="0" w:color="000000"/>
              <w:left w:val="single" w:sz="4" w:space="0" w:color="000000"/>
              <w:bottom w:val="single" w:sz="4" w:space="0" w:color="000000"/>
              <w:right w:val="single" w:sz="4" w:space="0" w:color="000000"/>
            </w:tcBorders>
          </w:tcPr>
          <w:p w14:paraId="00A27296" w14:textId="77777777" w:rsidR="008C3B83" w:rsidRPr="00103782" w:rsidRDefault="008C3B83" w:rsidP="00F4174F">
            <w:pPr>
              <w:widowControl w:val="0"/>
              <w:suppressAutoHyphens/>
              <w:overflowPunct w:val="0"/>
              <w:autoSpaceDE w:val="0"/>
              <w:autoSpaceDN w:val="0"/>
              <w:adjustRightInd w:val="0"/>
              <w:spacing w:after="0" w:line="260" w:lineRule="exact"/>
              <w:ind w:left="3400"/>
              <w:outlineLvl w:val="3"/>
              <w:rPr>
                <w:rFonts w:ascii="Arial" w:eastAsia="Times New Roman" w:hAnsi="Arial" w:cs="Arial"/>
                <w:b/>
                <w:sz w:val="20"/>
                <w:szCs w:val="20"/>
                <w:lang w:eastAsia="sl-SI"/>
              </w:rPr>
            </w:pPr>
          </w:p>
          <w:p w14:paraId="7312A201" w14:textId="77777777" w:rsidR="008C3B83" w:rsidRPr="00103782" w:rsidRDefault="008C3B83" w:rsidP="00F4174F">
            <w:pPr>
              <w:autoSpaceDE w:val="0"/>
              <w:autoSpaceDN w:val="0"/>
              <w:adjustRightInd w:val="0"/>
              <w:spacing w:after="0" w:line="240" w:lineRule="auto"/>
              <w:ind w:left="4320" w:firstLine="720"/>
              <w:rPr>
                <w:rFonts w:ascii="Arial" w:hAnsi="Arial" w:cs="Arial"/>
                <w:b/>
                <w:sz w:val="20"/>
                <w:szCs w:val="20"/>
                <w:lang w:eastAsia="sl-SI"/>
              </w:rPr>
            </w:pPr>
            <w:r w:rsidRPr="00103782">
              <w:rPr>
                <w:rFonts w:ascii="Arial" w:eastAsia="Times New Roman" w:hAnsi="Arial" w:cs="Arial"/>
                <w:b/>
                <w:sz w:val="20"/>
                <w:szCs w:val="20"/>
              </w:rPr>
              <w:t xml:space="preserve">                           </w:t>
            </w:r>
            <w:r>
              <w:rPr>
                <w:rFonts w:ascii="Arial" w:eastAsia="Times New Roman" w:hAnsi="Arial" w:cs="Arial"/>
                <w:b/>
                <w:sz w:val="20"/>
                <w:szCs w:val="20"/>
              </w:rPr>
              <w:t xml:space="preserve">                  </w:t>
            </w:r>
            <w:r w:rsidRPr="00103782">
              <w:rPr>
                <w:rFonts w:ascii="Arial" w:hAnsi="Arial" w:cs="Arial"/>
                <w:b/>
                <w:sz w:val="20"/>
                <w:szCs w:val="20"/>
                <w:lang w:eastAsia="sl-SI"/>
              </w:rPr>
              <w:t>Matjaž Han</w:t>
            </w:r>
          </w:p>
          <w:p w14:paraId="2CDE0570" w14:textId="77777777" w:rsidR="008C3B83" w:rsidRPr="00103782" w:rsidRDefault="008C3B83" w:rsidP="00F4174F">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b/>
                <w:sz w:val="20"/>
                <w:szCs w:val="20"/>
              </w:rPr>
            </w:pPr>
            <w:r w:rsidRPr="00103782">
              <w:rPr>
                <w:rFonts w:ascii="Arial" w:eastAsia="Times New Roman" w:hAnsi="Arial" w:cs="Arial"/>
                <w:b/>
                <w:sz w:val="20"/>
                <w:szCs w:val="20"/>
                <w:lang w:eastAsia="sl-SI"/>
              </w:rPr>
              <w:t xml:space="preserve">                                                         </w:t>
            </w:r>
            <w:r>
              <w:rPr>
                <w:rFonts w:ascii="Arial" w:eastAsia="Times New Roman" w:hAnsi="Arial" w:cs="Arial"/>
                <w:b/>
                <w:sz w:val="20"/>
                <w:szCs w:val="20"/>
                <w:lang w:eastAsia="sl-SI"/>
              </w:rPr>
              <w:t xml:space="preserve">                  </w:t>
            </w:r>
            <w:r w:rsidRPr="00103782">
              <w:rPr>
                <w:rFonts w:ascii="Arial" w:eastAsia="Times New Roman" w:hAnsi="Arial" w:cs="Arial"/>
                <w:b/>
                <w:sz w:val="20"/>
                <w:szCs w:val="20"/>
                <w:lang w:eastAsia="sl-SI"/>
              </w:rPr>
              <w:t>MINISTER</w:t>
            </w:r>
            <w:r w:rsidRPr="00103782">
              <w:rPr>
                <w:rFonts w:ascii="Arial" w:eastAsia="Times New Roman" w:hAnsi="Arial" w:cs="Arial"/>
                <w:b/>
                <w:sz w:val="20"/>
                <w:szCs w:val="20"/>
              </w:rPr>
              <w:t xml:space="preserve">                                      </w:t>
            </w:r>
          </w:p>
          <w:p w14:paraId="5C836F7B" w14:textId="77777777" w:rsidR="008C3B83" w:rsidRPr="00103782" w:rsidRDefault="008C3B83" w:rsidP="00F4174F">
            <w:pPr>
              <w:tabs>
                <w:tab w:val="left" w:pos="708"/>
                <w:tab w:val="left" w:pos="3402"/>
              </w:tabs>
              <w:spacing w:after="0" w:line="260" w:lineRule="exact"/>
              <w:jc w:val="center"/>
              <w:rPr>
                <w:rFonts w:ascii="Arial" w:eastAsia="Times New Roman" w:hAnsi="Arial" w:cs="Arial"/>
                <w:b/>
                <w:sz w:val="20"/>
                <w:szCs w:val="20"/>
              </w:rPr>
            </w:pPr>
            <w:r w:rsidRPr="00103782">
              <w:rPr>
                <w:rFonts w:ascii="Arial" w:eastAsia="Times New Roman" w:hAnsi="Arial" w:cs="Arial"/>
                <w:b/>
                <w:sz w:val="20"/>
                <w:szCs w:val="20"/>
              </w:rPr>
              <w:t xml:space="preserve">                                                               </w:t>
            </w:r>
          </w:p>
        </w:tc>
      </w:tr>
    </w:tbl>
    <w:p w14:paraId="173396C7" w14:textId="279EAFFA" w:rsidR="00CB7901" w:rsidRDefault="00CB7901" w:rsidP="008C3B83">
      <w:pPr>
        <w:spacing w:line="360" w:lineRule="auto"/>
        <w:rPr>
          <w:rFonts w:ascii="Arial" w:hAnsi="Arial" w:cs="Arial"/>
          <w:b/>
          <w:sz w:val="24"/>
          <w:szCs w:val="20"/>
        </w:rPr>
      </w:pPr>
    </w:p>
    <w:p w14:paraId="1314F00A" w14:textId="177C075E" w:rsidR="008C3B83" w:rsidRPr="00EE6E5A" w:rsidRDefault="008C3B83" w:rsidP="000D511D">
      <w:pPr>
        <w:spacing w:line="360" w:lineRule="auto"/>
        <w:jc w:val="right"/>
        <w:rPr>
          <w:rFonts w:ascii="Arial" w:hAnsi="Arial" w:cs="Arial"/>
          <w:b/>
          <w:sz w:val="24"/>
          <w:szCs w:val="20"/>
        </w:rPr>
      </w:pPr>
      <w:r w:rsidRPr="00EE6E5A">
        <w:rPr>
          <w:rFonts w:ascii="Arial" w:hAnsi="Arial" w:cs="Arial"/>
          <w:b/>
          <w:sz w:val="24"/>
          <w:szCs w:val="20"/>
        </w:rPr>
        <w:t xml:space="preserve">PRILOGA </w:t>
      </w:r>
      <w:bookmarkStart w:id="0" w:name="_GoBack"/>
      <w:bookmarkEnd w:id="0"/>
    </w:p>
    <w:p w14:paraId="25497817" w14:textId="77777777" w:rsidR="008C3B83" w:rsidRPr="00764DEF" w:rsidRDefault="008C3B83" w:rsidP="00EE6E5A">
      <w:pPr>
        <w:jc w:val="both"/>
        <w:rPr>
          <w:rFonts w:ascii="Arial" w:hAnsi="Arial" w:cs="Arial"/>
          <w:b/>
          <w:sz w:val="24"/>
          <w:szCs w:val="20"/>
        </w:rPr>
      </w:pPr>
      <w:r w:rsidRPr="00764DEF">
        <w:rPr>
          <w:rFonts w:ascii="Arial" w:hAnsi="Arial" w:cs="Arial"/>
          <w:b/>
          <w:sz w:val="24"/>
          <w:szCs w:val="20"/>
        </w:rPr>
        <w:t>POROČILO GENERALNEGA KOMISARJA REPUBLIKE SLOVENIJE PO ZAKLJUČKU SVETOVNE RAZSTAVE EXPO 2020 DUBAJ</w:t>
      </w:r>
    </w:p>
    <w:p w14:paraId="0E90E223" w14:textId="77777777" w:rsidR="008C3B83" w:rsidRPr="00103782" w:rsidRDefault="008C3B83" w:rsidP="008C3B83">
      <w:pPr>
        <w:pStyle w:val="Naslov1"/>
      </w:pPr>
      <w:r w:rsidRPr="00103782">
        <w:t>SPLOŠNO O SVETOVNI RAZSTAVI EXPO 2020 DUBAJ</w:t>
      </w:r>
    </w:p>
    <w:p w14:paraId="67401764" w14:textId="77777777" w:rsidR="008C3B83" w:rsidRPr="00103782" w:rsidRDefault="008C3B83" w:rsidP="008C3B83">
      <w:pPr>
        <w:jc w:val="both"/>
        <w:rPr>
          <w:rFonts w:ascii="Arial" w:eastAsia="Times New Roman" w:hAnsi="Arial" w:cs="Arial"/>
          <w:iCs/>
          <w:sz w:val="20"/>
          <w:szCs w:val="20"/>
        </w:rPr>
      </w:pPr>
      <w:r w:rsidRPr="00103782">
        <w:rPr>
          <w:rFonts w:ascii="Arial" w:eastAsia="Times New Roman" w:hAnsi="Arial" w:cs="Arial"/>
          <w:iCs/>
          <w:sz w:val="20"/>
          <w:szCs w:val="20"/>
        </w:rPr>
        <w:t xml:space="preserve">Svetovna razstava EXPO 2020 Dubaj (v nadaljevanju EXPO 2020) je potekala med 1. oktobrom 2021 in 31. marcem 2022. </w:t>
      </w:r>
      <w:r w:rsidRPr="00103782">
        <w:rPr>
          <w:rFonts w:ascii="Arial" w:hAnsi="Arial" w:cs="Arial"/>
          <w:bCs/>
          <w:sz w:val="20"/>
          <w:szCs w:val="20"/>
        </w:rPr>
        <w:t xml:space="preserve">Dubaj je kot gostitelj svetovne razstave EXPO 2020 tako </w:t>
      </w:r>
      <w:r w:rsidRPr="00103782">
        <w:rPr>
          <w:rFonts w:ascii="Arial" w:hAnsi="Arial" w:cs="Arial"/>
          <w:sz w:val="20"/>
          <w:szCs w:val="20"/>
        </w:rPr>
        <w:t xml:space="preserve">postal prvo mesto Bližnjega vzhoda, ki je gostilo dogodek v več kot 150-letni zgodovini. </w:t>
      </w:r>
      <w:r w:rsidRPr="00103782">
        <w:rPr>
          <w:rFonts w:ascii="Arial" w:hAnsi="Arial" w:cs="Arial"/>
          <w:sz w:val="20"/>
          <w:szCs w:val="20"/>
          <w:lang w:bidi="ar-SY"/>
        </w:rPr>
        <w:t xml:space="preserve">Moto EXPA 2020 je bil "Povezovanje idej za prihodnost”, predvsem na področjih trajnosti, mobilnosti in priložnosti, ki so bili vsebinski stebri razstave. Vsebinski sklopi so se med seboj povezovali. </w:t>
      </w:r>
      <w:r w:rsidRPr="00103782">
        <w:rPr>
          <w:rFonts w:ascii="Arial" w:eastAsia="Times New Roman" w:hAnsi="Arial" w:cs="Arial"/>
          <w:iCs/>
          <w:sz w:val="20"/>
          <w:szCs w:val="20"/>
        </w:rPr>
        <w:t>Republika Slovenija (v nadaljevanju: RS) je na dogodku sodelovala kot ena izmed 192 držav sveta in sicer v vsebinskem sklopu »trajnost«.</w:t>
      </w:r>
    </w:p>
    <w:p w14:paraId="20CE4224" w14:textId="77777777" w:rsidR="008C3B83" w:rsidRPr="00103782" w:rsidRDefault="008C3B83" w:rsidP="008C3B83">
      <w:pPr>
        <w:spacing w:after="0"/>
        <w:jc w:val="both"/>
        <w:rPr>
          <w:rFonts w:ascii="Arial" w:hAnsi="Arial" w:cs="Arial"/>
          <w:sz w:val="20"/>
          <w:szCs w:val="20"/>
        </w:rPr>
      </w:pPr>
      <w:r w:rsidRPr="00103782">
        <w:rPr>
          <w:rFonts w:ascii="Arial" w:hAnsi="Arial" w:cs="Arial"/>
          <w:b/>
          <w:sz w:val="20"/>
          <w:szCs w:val="20"/>
        </w:rPr>
        <w:t>Tabela 1:</w:t>
      </w:r>
      <w:r w:rsidRPr="00103782">
        <w:rPr>
          <w:rFonts w:ascii="Arial" w:hAnsi="Arial" w:cs="Arial"/>
          <w:sz w:val="20"/>
          <w:szCs w:val="20"/>
        </w:rPr>
        <w:t xml:space="preserve"> Ključni podatki o svetovni razstavi:</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6"/>
        <w:gridCol w:w="2029"/>
        <w:gridCol w:w="6517"/>
      </w:tblGrid>
      <w:tr w:rsidR="008C3B83" w:rsidRPr="00F95A92" w14:paraId="3CFB24C8" w14:textId="77777777" w:rsidTr="00F4174F">
        <w:tc>
          <w:tcPr>
            <w:tcW w:w="526" w:type="dxa"/>
            <w:shd w:val="clear" w:color="auto" w:fill="auto"/>
          </w:tcPr>
          <w:p w14:paraId="23CC22F7" w14:textId="77777777" w:rsidR="008C3B83" w:rsidRPr="00F95A92" w:rsidRDefault="008C3B83" w:rsidP="00F4174F">
            <w:pPr>
              <w:spacing w:after="0"/>
              <w:contextualSpacing/>
              <w:jc w:val="center"/>
              <w:rPr>
                <w:rFonts w:ascii="Arial" w:eastAsia="Times New Roman" w:hAnsi="Arial" w:cs="Arial"/>
                <w:b/>
                <w:iCs/>
                <w:sz w:val="18"/>
                <w:szCs w:val="20"/>
                <w:lang w:eastAsia="sl-SI"/>
              </w:rPr>
            </w:pPr>
            <w:r w:rsidRPr="00F95A92">
              <w:rPr>
                <w:rFonts w:ascii="Arial" w:eastAsia="Times New Roman" w:hAnsi="Arial" w:cs="Arial"/>
                <w:b/>
                <w:iCs/>
                <w:sz w:val="18"/>
                <w:szCs w:val="20"/>
                <w:lang w:eastAsia="sl-SI"/>
              </w:rPr>
              <w:t>1</w:t>
            </w:r>
          </w:p>
        </w:tc>
        <w:tc>
          <w:tcPr>
            <w:tcW w:w="2029" w:type="dxa"/>
            <w:shd w:val="clear" w:color="auto" w:fill="auto"/>
          </w:tcPr>
          <w:p w14:paraId="696626EF" w14:textId="77777777" w:rsidR="008C3B83" w:rsidRPr="00F95A92" w:rsidRDefault="008C3B83" w:rsidP="00F4174F">
            <w:pPr>
              <w:spacing w:after="0"/>
              <w:contextualSpacing/>
              <w:jc w:val="both"/>
              <w:rPr>
                <w:rFonts w:ascii="Arial" w:eastAsia="Times New Roman" w:hAnsi="Arial" w:cs="Arial"/>
                <w:b/>
                <w:iCs/>
                <w:sz w:val="18"/>
                <w:szCs w:val="20"/>
                <w:lang w:eastAsia="sl-SI"/>
              </w:rPr>
            </w:pPr>
            <w:r w:rsidRPr="00F95A92">
              <w:rPr>
                <w:rFonts w:ascii="Arial" w:eastAsia="Times New Roman" w:hAnsi="Arial" w:cs="Arial"/>
                <w:sz w:val="18"/>
                <w:szCs w:val="20"/>
                <w:lang w:eastAsia="sl-SI"/>
              </w:rPr>
              <w:t>Trajanje</w:t>
            </w:r>
          </w:p>
        </w:tc>
        <w:tc>
          <w:tcPr>
            <w:tcW w:w="6517" w:type="dxa"/>
            <w:shd w:val="clear" w:color="auto" w:fill="auto"/>
          </w:tcPr>
          <w:p w14:paraId="0EF08A6D" w14:textId="77777777" w:rsidR="008C3B83" w:rsidRPr="00F95A92" w:rsidRDefault="008C3B83" w:rsidP="00F4174F">
            <w:pPr>
              <w:spacing w:after="0"/>
              <w:contextualSpacing/>
              <w:rPr>
                <w:rFonts w:ascii="Arial" w:eastAsia="Times New Roman" w:hAnsi="Arial" w:cs="Arial"/>
                <w:iCs/>
                <w:sz w:val="18"/>
                <w:szCs w:val="20"/>
                <w:lang w:eastAsia="sl-SI"/>
              </w:rPr>
            </w:pPr>
            <w:r w:rsidRPr="00F95A92">
              <w:rPr>
                <w:rFonts w:ascii="Arial" w:eastAsia="Times New Roman" w:hAnsi="Arial" w:cs="Arial"/>
                <w:sz w:val="18"/>
                <w:szCs w:val="20"/>
                <w:lang w:eastAsia="sl-SI"/>
              </w:rPr>
              <w:t>1. oktober 2021 – 31. marec 2022</w:t>
            </w:r>
          </w:p>
        </w:tc>
      </w:tr>
      <w:tr w:rsidR="008C3B83" w:rsidRPr="00F95A92" w14:paraId="7ED07336" w14:textId="77777777" w:rsidTr="00F4174F">
        <w:tc>
          <w:tcPr>
            <w:tcW w:w="526" w:type="dxa"/>
            <w:shd w:val="clear" w:color="auto" w:fill="auto"/>
          </w:tcPr>
          <w:p w14:paraId="09BED471" w14:textId="77777777" w:rsidR="008C3B83" w:rsidRPr="00F95A92" w:rsidRDefault="008C3B83" w:rsidP="00F4174F">
            <w:pPr>
              <w:spacing w:after="0"/>
              <w:contextualSpacing/>
              <w:jc w:val="center"/>
              <w:rPr>
                <w:rFonts w:ascii="Arial" w:eastAsia="Times New Roman" w:hAnsi="Arial" w:cs="Arial"/>
                <w:b/>
                <w:iCs/>
                <w:sz w:val="18"/>
                <w:szCs w:val="20"/>
                <w:lang w:eastAsia="sl-SI"/>
              </w:rPr>
            </w:pPr>
            <w:r w:rsidRPr="00F95A92">
              <w:rPr>
                <w:rFonts w:ascii="Arial" w:eastAsia="Times New Roman" w:hAnsi="Arial" w:cs="Arial"/>
                <w:b/>
                <w:iCs/>
                <w:sz w:val="18"/>
                <w:szCs w:val="20"/>
                <w:lang w:eastAsia="sl-SI"/>
              </w:rPr>
              <w:t>2</w:t>
            </w:r>
          </w:p>
        </w:tc>
        <w:tc>
          <w:tcPr>
            <w:tcW w:w="2029" w:type="dxa"/>
            <w:shd w:val="clear" w:color="auto" w:fill="auto"/>
          </w:tcPr>
          <w:p w14:paraId="78E8A6F9" w14:textId="77777777" w:rsidR="008C3B83" w:rsidRPr="00F95A92" w:rsidRDefault="008C3B83" w:rsidP="00F4174F">
            <w:pPr>
              <w:spacing w:after="0"/>
              <w:contextualSpacing/>
              <w:rPr>
                <w:rFonts w:ascii="Arial" w:eastAsia="Times New Roman" w:hAnsi="Arial" w:cs="Arial"/>
                <w:b/>
                <w:iCs/>
                <w:sz w:val="18"/>
                <w:szCs w:val="20"/>
                <w:lang w:eastAsia="sl-SI"/>
              </w:rPr>
            </w:pPr>
            <w:r w:rsidRPr="00F95A92">
              <w:rPr>
                <w:rFonts w:ascii="Arial" w:eastAsia="Times New Roman" w:hAnsi="Arial" w:cs="Arial"/>
                <w:sz w:val="18"/>
                <w:szCs w:val="20"/>
                <w:lang w:eastAsia="sl-SI"/>
              </w:rPr>
              <w:t>Udeležba</w:t>
            </w:r>
          </w:p>
        </w:tc>
        <w:tc>
          <w:tcPr>
            <w:tcW w:w="6517" w:type="dxa"/>
            <w:shd w:val="clear" w:color="auto" w:fill="auto"/>
          </w:tcPr>
          <w:p w14:paraId="105A99F1" w14:textId="77777777" w:rsidR="008C3B83" w:rsidRPr="00F95A92" w:rsidRDefault="008C3B83" w:rsidP="00F4174F">
            <w:pPr>
              <w:spacing w:after="0"/>
              <w:contextualSpacing/>
              <w:rPr>
                <w:rFonts w:ascii="Arial" w:eastAsia="Times New Roman" w:hAnsi="Arial" w:cs="Arial"/>
                <w:iCs/>
                <w:sz w:val="18"/>
                <w:szCs w:val="20"/>
                <w:lang w:eastAsia="sl-SI"/>
              </w:rPr>
            </w:pPr>
            <w:r w:rsidRPr="00F95A92">
              <w:rPr>
                <w:rFonts w:ascii="Arial" w:eastAsia="Times New Roman" w:hAnsi="Arial" w:cs="Arial"/>
                <w:sz w:val="18"/>
                <w:szCs w:val="20"/>
                <w:lang w:eastAsia="sl-SI"/>
              </w:rPr>
              <w:t>192 držav sveta (več kot 95 % celotne svetovne populacije)</w:t>
            </w:r>
          </w:p>
        </w:tc>
      </w:tr>
      <w:tr w:rsidR="008C3B83" w:rsidRPr="00F95A92" w14:paraId="59055023" w14:textId="77777777" w:rsidTr="00F4174F">
        <w:tc>
          <w:tcPr>
            <w:tcW w:w="526" w:type="dxa"/>
            <w:shd w:val="clear" w:color="auto" w:fill="auto"/>
          </w:tcPr>
          <w:p w14:paraId="1DE0D575" w14:textId="77777777" w:rsidR="008C3B83" w:rsidRPr="00F95A92" w:rsidRDefault="008C3B83" w:rsidP="00F4174F">
            <w:pPr>
              <w:spacing w:after="0"/>
              <w:contextualSpacing/>
              <w:jc w:val="center"/>
              <w:rPr>
                <w:rFonts w:ascii="Arial" w:eastAsia="Times New Roman" w:hAnsi="Arial" w:cs="Arial"/>
                <w:b/>
                <w:iCs/>
                <w:sz w:val="18"/>
                <w:szCs w:val="20"/>
                <w:lang w:eastAsia="sl-SI"/>
              </w:rPr>
            </w:pPr>
            <w:r w:rsidRPr="00F95A92">
              <w:rPr>
                <w:rFonts w:ascii="Arial" w:eastAsia="Times New Roman" w:hAnsi="Arial" w:cs="Arial"/>
                <w:b/>
                <w:iCs/>
                <w:sz w:val="18"/>
                <w:szCs w:val="20"/>
                <w:lang w:eastAsia="sl-SI"/>
              </w:rPr>
              <w:t>3</w:t>
            </w:r>
          </w:p>
        </w:tc>
        <w:tc>
          <w:tcPr>
            <w:tcW w:w="2029" w:type="dxa"/>
            <w:shd w:val="clear" w:color="auto" w:fill="auto"/>
          </w:tcPr>
          <w:p w14:paraId="5569A047" w14:textId="77777777" w:rsidR="008C3B83" w:rsidRPr="00F95A92" w:rsidRDefault="008C3B83" w:rsidP="00F4174F">
            <w:pPr>
              <w:spacing w:after="0"/>
              <w:contextualSpacing/>
              <w:rPr>
                <w:rFonts w:ascii="Arial" w:eastAsia="Times New Roman" w:hAnsi="Arial" w:cs="Arial"/>
                <w:b/>
                <w:iCs/>
                <w:sz w:val="18"/>
                <w:szCs w:val="20"/>
                <w:lang w:eastAsia="sl-SI"/>
              </w:rPr>
            </w:pPr>
            <w:r w:rsidRPr="00F95A92">
              <w:rPr>
                <w:rFonts w:ascii="Arial" w:eastAsia="Times New Roman" w:hAnsi="Arial" w:cs="Arial"/>
                <w:sz w:val="18"/>
                <w:szCs w:val="20"/>
                <w:lang w:eastAsia="sl-SI"/>
              </w:rPr>
              <w:t>Število obiskovalcev</w:t>
            </w:r>
          </w:p>
        </w:tc>
        <w:tc>
          <w:tcPr>
            <w:tcW w:w="6517" w:type="dxa"/>
            <w:shd w:val="clear" w:color="auto" w:fill="auto"/>
          </w:tcPr>
          <w:p w14:paraId="5036952A" w14:textId="77777777" w:rsidR="008C3B83" w:rsidRPr="00F95A92" w:rsidRDefault="008C3B83" w:rsidP="00F4174F">
            <w:pPr>
              <w:spacing w:after="0"/>
              <w:contextualSpacing/>
              <w:rPr>
                <w:rFonts w:ascii="Arial" w:eastAsia="Times New Roman" w:hAnsi="Arial" w:cs="Arial"/>
                <w:iCs/>
                <w:sz w:val="18"/>
                <w:szCs w:val="20"/>
                <w:lang w:eastAsia="sl-SI"/>
              </w:rPr>
            </w:pPr>
            <w:r w:rsidRPr="00F95A92">
              <w:rPr>
                <w:rFonts w:ascii="Arial" w:eastAsia="Times New Roman" w:hAnsi="Arial" w:cs="Arial"/>
                <w:iCs/>
                <w:sz w:val="18"/>
                <w:szCs w:val="20"/>
                <w:lang w:eastAsia="sl-SI"/>
              </w:rPr>
              <w:t>24 mio obiskovalcev</w:t>
            </w:r>
          </w:p>
        </w:tc>
      </w:tr>
      <w:tr w:rsidR="008C3B83" w:rsidRPr="00F95A92" w14:paraId="0CA7538F" w14:textId="77777777" w:rsidTr="00F4174F">
        <w:tc>
          <w:tcPr>
            <w:tcW w:w="526" w:type="dxa"/>
            <w:shd w:val="clear" w:color="auto" w:fill="auto"/>
          </w:tcPr>
          <w:p w14:paraId="3BE02D6D" w14:textId="77777777" w:rsidR="008C3B83" w:rsidRPr="00F95A92" w:rsidRDefault="008C3B83" w:rsidP="00F4174F">
            <w:pPr>
              <w:spacing w:after="0"/>
              <w:contextualSpacing/>
              <w:jc w:val="center"/>
              <w:rPr>
                <w:rFonts w:ascii="Arial" w:eastAsia="Times New Roman" w:hAnsi="Arial" w:cs="Arial"/>
                <w:b/>
                <w:iCs/>
                <w:sz w:val="18"/>
                <w:szCs w:val="20"/>
                <w:lang w:eastAsia="sl-SI"/>
              </w:rPr>
            </w:pPr>
            <w:r w:rsidRPr="00F95A92">
              <w:rPr>
                <w:rFonts w:ascii="Arial" w:eastAsia="Times New Roman" w:hAnsi="Arial" w:cs="Arial"/>
                <w:b/>
                <w:iCs/>
                <w:sz w:val="18"/>
                <w:szCs w:val="20"/>
                <w:lang w:eastAsia="sl-SI"/>
              </w:rPr>
              <w:t>4</w:t>
            </w:r>
          </w:p>
        </w:tc>
        <w:tc>
          <w:tcPr>
            <w:tcW w:w="2029" w:type="dxa"/>
            <w:shd w:val="clear" w:color="auto" w:fill="auto"/>
          </w:tcPr>
          <w:p w14:paraId="223B78DB" w14:textId="77777777" w:rsidR="008C3B83" w:rsidRPr="00F95A92" w:rsidRDefault="008C3B83" w:rsidP="00F4174F">
            <w:pPr>
              <w:spacing w:after="0"/>
              <w:contextualSpacing/>
              <w:rPr>
                <w:rFonts w:ascii="Arial" w:eastAsia="Times New Roman" w:hAnsi="Arial" w:cs="Arial"/>
                <w:b/>
                <w:iCs/>
                <w:sz w:val="18"/>
                <w:szCs w:val="20"/>
                <w:lang w:eastAsia="sl-SI"/>
              </w:rPr>
            </w:pPr>
            <w:r w:rsidRPr="00F95A92">
              <w:rPr>
                <w:rFonts w:ascii="Arial" w:eastAsia="Times New Roman" w:hAnsi="Arial" w:cs="Arial"/>
                <w:sz w:val="18"/>
                <w:szCs w:val="20"/>
                <w:lang w:eastAsia="sl-SI"/>
              </w:rPr>
              <w:t>Površina prizorišča</w:t>
            </w:r>
          </w:p>
        </w:tc>
        <w:tc>
          <w:tcPr>
            <w:tcW w:w="6517" w:type="dxa"/>
            <w:shd w:val="clear" w:color="auto" w:fill="auto"/>
          </w:tcPr>
          <w:p w14:paraId="5E981D42" w14:textId="77777777" w:rsidR="008C3B83" w:rsidRPr="00F95A92" w:rsidRDefault="008C3B83" w:rsidP="00F4174F">
            <w:pPr>
              <w:spacing w:after="0"/>
              <w:contextualSpacing/>
              <w:rPr>
                <w:rFonts w:ascii="Arial" w:eastAsia="Times New Roman" w:hAnsi="Arial" w:cs="Arial"/>
                <w:iCs/>
                <w:sz w:val="18"/>
                <w:szCs w:val="20"/>
                <w:lang w:eastAsia="sl-SI"/>
              </w:rPr>
            </w:pPr>
            <w:r w:rsidRPr="00F95A92">
              <w:rPr>
                <w:rFonts w:ascii="Arial" w:eastAsia="Times New Roman" w:hAnsi="Arial" w:cs="Arial"/>
                <w:sz w:val="18"/>
                <w:szCs w:val="20"/>
                <w:lang w:eastAsia="sl-SI"/>
              </w:rPr>
              <w:t>4.380.000 m² (438 ha), polovica prizorišče, ostalo spremljevalni objekti</w:t>
            </w:r>
          </w:p>
        </w:tc>
      </w:tr>
      <w:tr w:rsidR="008C3B83" w:rsidRPr="00F95A92" w14:paraId="03D23B0F" w14:textId="77777777" w:rsidTr="00F4174F">
        <w:tc>
          <w:tcPr>
            <w:tcW w:w="526" w:type="dxa"/>
            <w:shd w:val="clear" w:color="auto" w:fill="auto"/>
          </w:tcPr>
          <w:p w14:paraId="0A3D3B9E" w14:textId="77777777" w:rsidR="008C3B83" w:rsidRPr="00F95A92" w:rsidRDefault="008C3B83" w:rsidP="00F4174F">
            <w:pPr>
              <w:spacing w:after="0"/>
              <w:contextualSpacing/>
              <w:jc w:val="center"/>
              <w:rPr>
                <w:rFonts w:ascii="Arial" w:eastAsia="Times New Roman" w:hAnsi="Arial" w:cs="Arial"/>
                <w:b/>
                <w:iCs/>
                <w:sz w:val="18"/>
                <w:szCs w:val="20"/>
                <w:lang w:eastAsia="sl-SI"/>
              </w:rPr>
            </w:pPr>
            <w:r w:rsidRPr="00F95A92">
              <w:rPr>
                <w:rFonts w:ascii="Arial" w:eastAsia="Times New Roman" w:hAnsi="Arial" w:cs="Arial"/>
                <w:b/>
                <w:iCs/>
                <w:sz w:val="18"/>
                <w:szCs w:val="20"/>
                <w:lang w:eastAsia="sl-SI"/>
              </w:rPr>
              <w:t>5</w:t>
            </w:r>
          </w:p>
        </w:tc>
        <w:tc>
          <w:tcPr>
            <w:tcW w:w="2029" w:type="dxa"/>
            <w:shd w:val="clear" w:color="auto" w:fill="auto"/>
          </w:tcPr>
          <w:p w14:paraId="6A24C562" w14:textId="77777777" w:rsidR="008C3B83" w:rsidRPr="00F95A92" w:rsidRDefault="008C3B83" w:rsidP="00F4174F">
            <w:pPr>
              <w:spacing w:after="0"/>
              <w:contextualSpacing/>
              <w:rPr>
                <w:rFonts w:ascii="Arial" w:eastAsia="Times New Roman" w:hAnsi="Arial" w:cs="Arial"/>
                <w:b/>
                <w:iCs/>
                <w:sz w:val="18"/>
                <w:szCs w:val="20"/>
                <w:lang w:eastAsia="sl-SI"/>
              </w:rPr>
            </w:pPr>
            <w:r w:rsidRPr="00F95A92">
              <w:rPr>
                <w:rFonts w:ascii="Arial" w:eastAsia="Times New Roman" w:hAnsi="Arial" w:cs="Arial"/>
                <w:sz w:val="18"/>
                <w:szCs w:val="20"/>
                <w:lang w:eastAsia="sl-SI"/>
              </w:rPr>
              <w:t>Lokacija</w:t>
            </w:r>
          </w:p>
        </w:tc>
        <w:tc>
          <w:tcPr>
            <w:tcW w:w="6517" w:type="dxa"/>
            <w:shd w:val="clear" w:color="auto" w:fill="auto"/>
          </w:tcPr>
          <w:p w14:paraId="1FB52828" w14:textId="77777777" w:rsidR="008C3B83" w:rsidRPr="00F95A92" w:rsidRDefault="008C3B83" w:rsidP="00F4174F">
            <w:pPr>
              <w:spacing w:after="0"/>
              <w:contextualSpacing/>
              <w:rPr>
                <w:rFonts w:ascii="Arial" w:eastAsia="Times New Roman" w:hAnsi="Arial" w:cs="Arial"/>
                <w:iCs/>
                <w:sz w:val="18"/>
                <w:szCs w:val="20"/>
                <w:lang w:eastAsia="sl-SI"/>
              </w:rPr>
            </w:pPr>
            <w:r w:rsidRPr="00F95A92">
              <w:rPr>
                <w:rFonts w:ascii="Arial" w:eastAsia="Times New Roman" w:hAnsi="Arial" w:cs="Arial"/>
                <w:sz w:val="18"/>
                <w:szCs w:val="20"/>
                <w:lang w:eastAsia="sl-SI"/>
              </w:rPr>
              <w:t>V neposredni bližini letališča in na poti med Dubajem in Abu Dhabijem</w:t>
            </w:r>
          </w:p>
        </w:tc>
      </w:tr>
    </w:tbl>
    <w:p w14:paraId="33306E97" w14:textId="77777777" w:rsidR="008C3B83" w:rsidRPr="00103782" w:rsidRDefault="008C3B83" w:rsidP="008C3B83">
      <w:pPr>
        <w:pStyle w:val="Naslov1"/>
      </w:pPr>
      <w:r w:rsidRPr="00103782">
        <w:t>SODELOVANJE REPUBLIKE SLOVENIJE NA SVETOVNI RAZSTAVI IN PODPORA SLOVENSKEMU GOSPODARSTVU</w:t>
      </w:r>
    </w:p>
    <w:p w14:paraId="640F5CE9" w14:textId="77777777" w:rsidR="008C3B83" w:rsidRPr="00103782" w:rsidRDefault="008C3B83" w:rsidP="008C3B83">
      <w:pPr>
        <w:pStyle w:val="Naslov3"/>
        <w:rPr>
          <w:rFonts w:ascii="Arial" w:hAnsi="Arial" w:cs="Arial"/>
          <w:sz w:val="20"/>
          <w:szCs w:val="20"/>
        </w:rPr>
      </w:pPr>
      <w:r w:rsidRPr="00103782">
        <w:rPr>
          <w:rFonts w:ascii="Arial" w:hAnsi="Arial" w:cs="Arial"/>
          <w:sz w:val="20"/>
          <w:szCs w:val="20"/>
        </w:rPr>
        <w:t>2.1 Odločitev Republike Slovenije o nastopu na svetovni razstavi</w:t>
      </w:r>
    </w:p>
    <w:p w14:paraId="3C6C507A" w14:textId="77777777" w:rsidR="008C3B83" w:rsidRPr="00103782" w:rsidRDefault="008C3B83" w:rsidP="008C3B83">
      <w:pPr>
        <w:spacing w:after="0"/>
        <w:jc w:val="both"/>
        <w:rPr>
          <w:rFonts w:ascii="Arial" w:hAnsi="Arial" w:cs="Arial"/>
          <w:color w:val="000000"/>
          <w:sz w:val="20"/>
          <w:szCs w:val="20"/>
          <w:lang w:eastAsia="sl-SI"/>
        </w:rPr>
      </w:pPr>
      <w:r w:rsidRPr="00103782">
        <w:rPr>
          <w:rFonts w:ascii="Arial" w:hAnsi="Arial" w:cs="Arial"/>
          <w:sz w:val="20"/>
          <w:szCs w:val="20"/>
        </w:rPr>
        <w:t>Vlada RS  je s sklepom št. 50102-7/2016/5 z dne 9. 6. 2016 Ministrstvu za gospodarski razvoj in tehnologijo (tedaj MGRT, sedaj MGTŠ, v nadaljevanju: MGTŠ) podelila vlogo nacionalnega koordinatorja in izvedbo koordinacije vsebinskih, organizacijskih, kadrovskih, finančnih ter vseh drugih vidikov sodelovanja, ki jih narekuje članstvo RS v Mednarodnem uradu za razstave (</w:t>
      </w:r>
      <w:r w:rsidRPr="00103782">
        <w:rPr>
          <w:rFonts w:ascii="Arial" w:hAnsi="Arial" w:cs="Arial"/>
          <w:iCs/>
          <w:sz w:val="20"/>
          <w:szCs w:val="20"/>
        </w:rPr>
        <w:t xml:space="preserve">Buereau International des Exposition; v nadaljevanju: </w:t>
      </w:r>
      <w:r w:rsidRPr="00103782">
        <w:rPr>
          <w:rFonts w:ascii="Arial" w:hAnsi="Arial" w:cs="Arial"/>
          <w:sz w:val="20"/>
          <w:szCs w:val="20"/>
        </w:rPr>
        <w:t>BIE) in koordinacijo nacionalnih nastopov na mednarodnih razstavah.</w:t>
      </w:r>
      <w:r w:rsidRPr="00103782">
        <w:rPr>
          <w:rFonts w:ascii="Arial" w:hAnsi="Arial" w:cs="Arial"/>
          <w:color w:val="000000"/>
          <w:sz w:val="20"/>
          <w:szCs w:val="20"/>
          <w:lang w:eastAsia="sl-SI"/>
        </w:rPr>
        <w:t xml:space="preserve"> </w:t>
      </w:r>
    </w:p>
    <w:p w14:paraId="22583F80" w14:textId="77777777" w:rsidR="008C3B83" w:rsidRPr="00103782" w:rsidRDefault="008C3B83" w:rsidP="008C3B83">
      <w:pPr>
        <w:spacing w:after="0"/>
        <w:jc w:val="both"/>
        <w:rPr>
          <w:rFonts w:ascii="Arial" w:hAnsi="Arial" w:cs="Arial"/>
          <w:bCs/>
          <w:kern w:val="24"/>
          <w:sz w:val="20"/>
          <w:szCs w:val="20"/>
          <w:lang w:eastAsia="sl-SI"/>
        </w:rPr>
      </w:pPr>
      <w:r w:rsidRPr="00103782">
        <w:rPr>
          <w:rFonts w:ascii="Arial" w:hAnsi="Arial" w:cs="Arial"/>
          <w:sz w:val="20"/>
          <w:szCs w:val="20"/>
        </w:rPr>
        <w:t xml:space="preserve">Nadalje se je </w:t>
      </w:r>
      <w:r w:rsidRPr="00103782">
        <w:rPr>
          <w:rFonts w:ascii="Arial" w:hAnsi="Arial" w:cs="Arial"/>
          <w:bCs/>
          <w:kern w:val="24"/>
          <w:sz w:val="20"/>
          <w:szCs w:val="20"/>
          <w:lang w:eastAsia="sl-SI"/>
        </w:rPr>
        <w:t>Vlada RS s sklepom št. 51000-12/2016/5 z dne 28. 7. 2016 seznanila z Informacijo o svetovni razstavi EXPO 2020, hkrati pa je za podpis Izjave o nameri o sodelovanju RS na svetovni razstavi EXPO 2020 pooblastila ministra Zdravka Počivalška. Na tej podlagi je minister ob svojem uradnem obisku v Združenih Arabskih Emiratih (v nadaljevanju: ZAE) dne 22. 9. 2016 tudi podpisal Izjavo o nameri sodelovanja RS na svetovni razstavi EXPO 2020.</w:t>
      </w:r>
    </w:p>
    <w:p w14:paraId="2E88C98C"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 xml:space="preserve">2. 2 Udeležba Republike Slovenije na svetovni razstavi EXPO 2020 </w:t>
      </w:r>
    </w:p>
    <w:p w14:paraId="50A8D49A"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Predstavitev RS na svetovni razstavi EXPO 2020 je bil </w:t>
      </w:r>
      <w:r w:rsidRPr="00103782">
        <w:rPr>
          <w:rFonts w:ascii="Arial" w:hAnsi="Arial" w:cs="Arial"/>
          <w:bCs/>
          <w:sz w:val="20"/>
          <w:szCs w:val="20"/>
        </w:rPr>
        <w:t>eden največjih projektov naše države na področju promocije v zadnjih letih</w:t>
      </w:r>
      <w:r w:rsidRPr="00103782">
        <w:rPr>
          <w:rFonts w:ascii="Arial" w:hAnsi="Arial" w:cs="Arial"/>
          <w:sz w:val="20"/>
          <w:szCs w:val="20"/>
        </w:rPr>
        <w:t xml:space="preserve">. </w:t>
      </w:r>
      <w:r>
        <w:rPr>
          <w:rFonts w:ascii="Arial" w:hAnsi="Arial" w:cs="Arial"/>
          <w:sz w:val="20"/>
          <w:szCs w:val="20"/>
        </w:rPr>
        <w:t>Tokratne s</w:t>
      </w:r>
      <w:r w:rsidRPr="00103782">
        <w:rPr>
          <w:rFonts w:ascii="Arial" w:hAnsi="Arial" w:cs="Arial"/>
          <w:sz w:val="20"/>
          <w:szCs w:val="20"/>
        </w:rPr>
        <w:t xml:space="preserve">vetovne razstave EXPO 2020 se je udeležilo </w:t>
      </w:r>
      <w:r w:rsidRPr="00103782">
        <w:rPr>
          <w:rFonts w:ascii="Arial" w:hAnsi="Arial" w:cs="Arial"/>
          <w:bCs/>
          <w:sz w:val="20"/>
          <w:szCs w:val="20"/>
        </w:rPr>
        <w:t>rekordno število držav</w:t>
      </w:r>
      <w:r w:rsidRPr="00103782">
        <w:rPr>
          <w:rFonts w:ascii="Arial" w:hAnsi="Arial" w:cs="Arial"/>
          <w:sz w:val="20"/>
          <w:szCs w:val="20"/>
        </w:rPr>
        <w:t xml:space="preserve"> – 191, od tega se jih je 82, med njimi tudi RS, predstavilo z lastnim paviljonom. Med temeljnimi cilji, ki jih je RS tedaj postavila kot temelj sodelovanja na svetovni razstavi EXPO 2020, sta bila izstopajoča dva: </w:t>
      </w:r>
    </w:p>
    <w:p w14:paraId="77F1027E" w14:textId="77777777" w:rsidR="008C3B83" w:rsidRPr="00103782" w:rsidRDefault="008C3B83" w:rsidP="008C3B83">
      <w:pPr>
        <w:pStyle w:val="Odstavekseznama"/>
        <w:numPr>
          <w:ilvl w:val="0"/>
          <w:numId w:val="29"/>
        </w:numPr>
        <w:jc w:val="both"/>
        <w:rPr>
          <w:rFonts w:cs="Arial"/>
          <w:szCs w:val="20"/>
        </w:rPr>
      </w:pPr>
      <w:r w:rsidRPr="00103782">
        <w:rPr>
          <w:rFonts w:cs="Arial"/>
          <w:bCs/>
          <w:szCs w:val="20"/>
        </w:rPr>
        <w:t>podpora gospodarskemu preboju RS na trge Bližnjega vzhoda in Azije;</w:t>
      </w:r>
    </w:p>
    <w:p w14:paraId="73F980D9" w14:textId="77777777" w:rsidR="008C3B83" w:rsidRPr="00764DEF" w:rsidRDefault="008C3B83" w:rsidP="008C3B83">
      <w:pPr>
        <w:pStyle w:val="Odstavekseznama"/>
        <w:numPr>
          <w:ilvl w:val="0"/>
          <w:numId w:val="29"/>
        </w:numPr>
        <w:jc w:val="both"/>
        <w:rPr>
          <w:rFonts w:cs="Arial"/>
          <w:szCs w:val="20"/>
        </w:rPr>
      </w:pPr>
      <w:r w:rsidRPr="00103782">
        <w:rPr>
          <w:rFonts w:cs="Arial"/>
          <w:bCs/>
          <w:szCs w:val="20"/>
        </w:rPr>
        <w:t>promocija RS kot zelene in varne turistične destinacije.</w:t>
      </w:r>
    </w:p>
    <w:p w14:paraId="45D10662" w14:textId="77777777" w:rsidR="008C3B83" w:rsidRPr="00103782" w:rsidRDefault="008C3B83" w:rsidP="008C3B83">
      <w:pPr>
        <w:pStyle w:val="Odstavekseznama"/>
        <w:ind w:left="720"/>
        <w:jc w:val="both"/>
        <w:rPr>
          <w:rFonts w:cs="Arial"/>
          <w:szCs w:val="20"/>
        </w:rPr>
      </w:pPr>
    </w:p>
    <w:p w14:paraId="7EEEB9A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Blagovna menjava RS z državami oziroma regijami, ki so bile v središču pozornosti tokratne svetovne razstave (Bližnji vzhod, Azija, Južna Amerika, Afrika), je namreč nizka in predstavlja za nadaljnjo internacionalizacijo slovenskega gospodarstva veliko priložnost, vredno resnejših promocijskih aktivnosti in naporov, usmerjenih v krepitev naše prepoznavnosti. </w:t>
      </w:r>
    </w:p>
    <w:p w14:paraId="275677D8" w14:textId="77777777" w:rsidR="008C3B83" w:rsidRPr="00103782" w:rsidRDefault="008C3B83" w:rsidP="008C3B83">
      <w:pPr>
        <w:spacing w:after="0"/>
        <w:jc w:val="both"/>
        <w:rPr>
          <w:rFonts w:ascii="Arial" w:hAnsi="Arial" w:cs="Arial"/>
          <w:sz w:val="20"/>
          <w:szCs w:val="20"/>
        </w:rPr>
      </w:pPr>
    </w:p>
    <w:p w14:paraId="3B406A51"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Udeležba je bila zato smiselna iz več vidikov:</w:t>
      </w:r>
    </w:p>
    <w:p w14:paraId="313B7EE4" w14:textId="77777777" w:rsidR="008C3B83" w:rsidRPr="00103782" w:rsidRDefault="008C3B83" w:rsidP="008C3B83">
      <w:pPr>
        <w:pStyle w:val="Odstavekseznama"/>
        <w:numPr>
          <w:ilvl w:val="0"/>
          <w:numId w:val="22"/>
        </w:numPr>
        <w:contextualSpacing/>
        <w:jc w:val="both"/>
        <w:rPr>
          <w:rFonts w:cs="Arial"/>
          <w:szCs w:val="20"/>
        </w:rPr>
      </w:pPr>
      <w:r w:rsidRPr="00103782">
        <w:rPr>
          <w:rFonts w:cs="Arial"/>
          <w:szCs w:val="20"/>
        </w:rPr>
        <w:t>krepitve mednarodne prepoznavnosti nacionalne blagovne znamke »I feel Slovenia«</w:t>
      </w:r>
      <w:r>
        <w:rPr>
          <w:rFonts w:cs="Arial"/>
          <w:szCs w:val="20"/>
        </w:rPr>
        <w:t>,</w:t>
      </w:r>
    </w:p>
    <w:p w14:paraId="527FC605" w14:textId="77777777" w:rsidR="008C3B83" w:rsidRPr="00103782" w:rsidRDefault="008C3B83" w:rsidP="008C3B83">
      <w:pPr>
        <w:pStyle w:val="Odstavekseznama"/>
        <w:numPr>
          <w:ilvl w:val="0"/>
          <w:numId w:val="22"/>
        </w:numPr>
        <w:contextualSpacing/>
        <w:jc w:val="both"/>
        <w:rPr>
          <w:rFonts w:cs="Arial"/>
          <w:szCs w:val="20"/>
        </w:rPr>
      </w:pPr>
      <w:r w:rsidRPr="00103782">
        <w:rPr>
          <w:rFonts w:cs="Arial"/>
          <w:szCs w:val="20"/>
        </w:rPr>
        <w:t>krepitve ugleda RS v svetu,</w:t>
      </w:r>
    </w:p>
    <w:p w14:paraId="0ADC9BD1" w14:textId="77777777" w:rsidR="008C3B83" w:rsidRPr="00103782" w:rsidRDefault="008C3B83" w:rsidP="008C3B83">
      <w:pPr>
        <w:pStyle w:val="Odstavekseznama"/>
        <w:numPr>
          <w:ilvl w:val="0"/>
          <w:numId w:val="22"/>
        </w:numPr>
        <w:contextualSpacing/>
        <w:jc w:val="both"/>
        <w:rPr>
          <w:rFonts w:cs="Arial"/>
          <w:szCs w:val="20"/>
        </w:rPr>
      </w:pPr>
      <w:r w:rsidRPr="00103782">
        <w:rPr>
          <w:rFonts w:cs="Arial"/>
          <w:szCs w:val="20"/>
        </w:rPr>
        <w:t xml:space="preserve">povečanja mednarodnega gospodarskega sodelovanja, </w:t>
      </w:r>
    </w:p>
    <w:p w14:paraId="4C5246EA" w14:textId="77777777" w:rsidR="008C3B83" w:rsidRPr="00103782" w:rsidRDefault="008C3B83" w:rsidP="008C3B83">
      <w:pPr>
        <w:pStyle w:val="Odstavekseznama"/>
        <w:numPr>
          <w:ilvl w:val="0"/>
          <w:numId w:val="22"/>
        </w:numPr>
        <w:contextualSpacing/>
        <w:jc w:val="both"/>
        <w:rPr>
          <w:rFonts w:cs="Arial"/>
          <w:szCs w:val="20"/>
        </w:rPr>
      </w:pPr>
      <w:r w:rsidRPr="00103782">
        <w:rPr>
          <w:rFonts w:cs="Arial"/>
          <w:szCs w:val="20"/>
        </w:rPr>
        <w:t>predstavitve RS kot zelene, kreativne in pametne na gospodarskem področju, ter  zelene turistične destinacije z veliko vode,</w:t>
      </w:r>
    </w:p>
    <w:p w14:paraId="0B775C5F" w14:textId="77777777" w:rsidR="008C3B83" w:rsidRPr="00103782" w:rsidRDefault="008C3B83" w:rsidP="008C3B83">
      <w:pPr>
        <w:pStyle w:val="Odstavekseznama"/>
        <w:numPr>
          <w:ilvl w:val="0"/>
          <w:numId w:val="22"/>
        </w:numPr>
        <w:contextualSpacing/>
        <w:jc w:val="both"/>
        <w:rPr>
          <w:rFonts w:cs="Arial"/>
          <w:szCs w:val="20"/>
        </w:rPr>
      </w:pPr>
      <w:r w:rsidRPr="00103782">
        <w:rPr>
          <w:rFonts w:cs="Arial"/>
          <w:szCs w:val="20"/>
        </w:rPr>
        <w:t>globalne priložnosti, saj so bile na EXPO 2020 zastopane skoraj vse države sveta.</w:t>
      </w:r>
    </w:p>
    <w:p w14:paraId="7D1F686C"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 xml:space="preserve">2. 3 Sodelovanje na razstavi za podporo slovenskemu gospodarstvu in turizmu </w:t>
      </w:r>
    </w:p>
    <w:p w14:paraId="38F5F51D" w14:textId="77777777" w:rsidR="008C3B83" w:rsidRPr="00103782" w:rsidRDefault="008C3B83" w:rsidP="008C3B83">
      <w:pPr>
        <w:tabs>
          <w:tab w:val="left" w:pos="426"/>
        </w:tabs>
        <w:spacing w:after="0"/>
        <w:jc w:val="both"/>
        <w:rPr>
          <w:rFonts w:ascii="Arial" w:hAnsi="Arial" w:cs="Arial"/>
          <w:sz w:val="20"/>
          <w:szCs w:val="20"/>
        </w:rPr>
      </w:pPr>
      <w:r w:rsidRPr="00103782">
        <w:rPr>
          <w:rFonts w:ascii="Arial" w:hAnsi="Arial" w:cs="Arial"/>
          <w:sz w:val="20"/>
          <w:szCs w:val="20"/>
        </w:rPr>
        <w:t xml:space="preserve">Še pred začetkom svetovne razstave so bile identificirane številne priložnosti predstavitve RS na </w:t>
      </w:r>
      <w:r w:rsidRPr="00103782">
        <w:rPr>
          <w:rFonts w:ascii="Arial" w:hAnsi="Arial" w:cs="Arial"/>
          <w:sz w:val="20"/>
          <w:szCs w:val="20"/>
          <w:lang w:bidi="ar-SY"/>
        </w:rPr>
        <w:t>EXPO 2020,</w:t>
      </w:r>
      <w:r w:rsidRPr="00103782">
        <w:rPr>
          <w:rFonts w:ascii="Arial" w:hAnsi="Arial" w:cs="Arial"/>
          <w:sz w:val="20"/>
          <w:szCs w:val="20"/>
        </w:rPr>
        <w:t xml:space="preserve"> zlasti na naslednjih področjih:</w:t>
      </w:r>
    </w:p>
    <w:p w14:paraId="4EC9395E" w14:textId="77777777" w:rsidR="008C3B83" w:rsidRPr="00103782" w:rsidRDefault="008C3B83" w:rsidP="008C3B83">
      <w:pPr>
        <w:pStyle w:val="Odstavekseznama"/>
        <w:numPr>
          <w:ilvl w:val="0"/>
          <w:numId w:val="30"/>
        </w:numPr>
        <w:tabs>
          <w:tab w:val="left" w:pos="426"/>
        </w:tabs>
        <w:spacing w:line="276" w:lineRule="auto"/>
        <w:jc w:val="both"/>
        <w:rPr>
          <w:rFonts w:cs="Arial"/>
          <w:szCs w:val="20"/>
        </w:rPr>
      </w:pPr>
      <w:r w:rsidRPr="00103782">
        <w:rPr>
          <w:rFonts w:cs="Arial"/>
          <w:szCs w:val="20"/>
        </w:rPr>
        <w:t>informacijskih in telekomunikacijskih tehnologijah,</w:t>
      </w:r>
    </w:p>
    <w:p w14:paraId="18AAB134" w14:textId="77777777" w:rsidR="008C3B83" w:rsidRPr="00103782" w:rsidRDefault="008C3B83" w:rsidP="008C3B83">
      <w:pPr>
        <w:pStyle w:val="Odstavekseznama"/>
        <w:numPr>
          <w:ilvl w:val="0"/>
          <w:numId w:val="30"/>
        </w:numPr>
        <w:tabs>
          <w:tab w:val="left" w:pos="426"/>
        </w:tabs>
        <w:spacing w:line="276" w:lineRule="auto"/>
        <w:jc w:val="both"/>
        <w:rPr>
          <w:rFonts w:cs="Arial"/>
          <w:szCs w:val="20"/>
        </w:rPr>
      </w:pPr>
      <w:r w:rsidRPr="00103782">
        <w:rPr>
          <w:rFonts w:cs="Arial"/>
          <w:szCs w:val="20"/>
        </w:rPr>
        <w:t>digitalizaciji in umetni inteligenci,</w:t>
      </w:r>
    </w:p>
    <w:p w14:paraId="675CDA80" w14:textId="77777777" w:rsidR="008C3B83" w:rsidRPr="00103782" w:rsidRDefault="008C3B83" w:rsidP="008C3B83">
      <w:pPr>
        <w:pStyle w:val="Odstavekseznama"/>
        <w:numPr>
          <w:ilvl w:val="0"/>
          <w:numId w:val="30"/>
        </w:numPr>
        <w:tabs>
          <w:tab w:val="left" w:pos="426"/>
        </w:tabs>
        <w:spacing w:line="276" w:lineRule="auto"/>
        <w:jc w:val="both"/>
        <w:rPr>
          <w:rFonts w:cs="Arial"/>
          <w:szCs w:val="20"/>
        </w:rPr>
      </w:pPr>
      <w:r w:rsidRPr="00103782">
        <w:rPr>
          <w:rFonts w:cs="Arial"/>
          <w:szCs w:val="20"/>
        </w:rPr>
        <w:t>novih tehnologijah,</w:t>
      </w:r>
    </w:p>
    <w:p w14:paraId="70374CB2" w14:textId="77777777" w:rsidR="008C3B83" w:rsidRPr="00103782" w:rsidRDefault="008C3B83" w:rsidP="008C3B83">
      <w:pPr>
        <w:pStyle w:val="Odstavekseznama"/>
        <w:numPr>
          <w:ilvl w:val="0"/>
          <w:numId w:val="30"/>
        </w:numPr>
        <w:tabs>
          <w:tab w:val="left" w:pos="426"/>
        </w:tabs>
        <w:spacing w:line="276" w:lineRule="auto"/>
        <w:jc w:val="both"/>
        <w:rPr>
          <w:rFonts w:cs="Arial"/>
          <w:szCs w:val="20"/>
        </w:rPr>
      </w:pPr>
      <w:r w:rsidRPr="00103782">
        <w:rPr>
          <w:rFonts w:cs="Arial"/>
          <w:szCs w:val="20"/>
        </w:rPr>
        <w:t>mobilnosti,</w:t>
      </w:r>
    </w:p>
    <w:p w14:paraId="14862D98" w14:textId="77777777" w:rsidR="008C3B83" w:rsidRPr="00103782" w:rsidRDefault="008C3B83" w:rsidP="008C3B83">
      <w:pPr>
        <w:pStyle w:val="Odstavekseznama"/>
        <w:numPr>
          <w:ilvl w:val="0"/>
          <w:numId w:val="30"/>
        </w:numPr>
        <w:tabs>
          <w:tab w:val="left" w:pos="426"/>
        </w:tabs>
        <w:spacing w:line="276" w:lineRule="auto"/>
        <w:jc w:val="both"/>
        <w:rPr>
          <w:rFonts w:cs="Arial"/>
          <w:szCs w:val="20"/>
        </w:rPr>
      </w:pPr>
      <w:r w:rsidRPr="00103782">
        <w:rPr>
          <w:rFonts w:cs="Arial"/>
          <w:szCs w:val="20"/>
        </w:rPr>
        <w:t>okoljevarstvenih tehnologijah in trajnostnem razvoju,</w:t>
      </w:r>
    </w:p>
    <w:p w14:paraId="7A8FED77" w14:textId="77777777" w:rsidR="008C3B83" w:rsidRPr="00103782" w:rsidRDefault="008C3B83" w:rsidP="008C3B83">
      <w:pPr>
        <w:pStyle w:val="Odstavekseznama"/>
        <w:numPr>
          <w:ilvl w:val="0"/>
          <w:numId w:val="30"/>
        </w:numPr>
        <w:tabs>
          <w:tab w:val="left" w:pos="426"/>
        </w:tabs>
        <w:spacing w:line="276" w:lineRule="auto"/>
        <w:jc w:val="both"/>
        <w:rPr>
          <w:rFonts w:cs="Arial"/>
          <w:szCs w:val="20"/>
        </w:rPr>
      </w:pPr>
      <w:r w:rsidRPr="00103782">
        <w:rPr>
          <w:rFonts w:cs="Arial"/>
          <w:szCs w:val="20"/>
        </w:rPr>
        <w:t>turizmu itd.</w:t>
      </w:r>
    </w:p>
    <w:p w14:paraId="7E95F8D8"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2. 4 Cilji projekta ter usklajenost z razvojnimi strategijami in politikami</w:t>
      </w:r>
    </w:p>
    <w:p w14:paraId="5A78782B" w14:textId="77777777" w:rsidR="008C3B83" w:rsidRPr="00103782" w:rsidRDefault="008C3B83" w:rsidP="008C3B83">
      <w:pPr>
        <w:spacing w:after="0"/>
        <w:jc w:val="both"/>
        <w:rPr>
          <w:rFonts w:ascii="Arial" w:hAnsi="Arial" w:cs="Arial"/>
          <w:bCs/>
          <w:kern w:val="24"/>
          <w:sz w:val="20"/>
          <w:szCs w:val="20"/>
          <w:lang w:eastAsia="sl-SI"/>
        </w:rPr>
      </w:pPr>
      <w:r w:rsidRPr="00103782">
        <w:rPr>
          <w:rFonts w:ascii="Arial" w:hAnsi="Arial" w:cs="Arial"/>
          <w:bCs/>
          <w:kern w:val="24"/>
          <w:sz w:val="20"/>
          <w:szCs w:val="20"/>
          <w:lang w:eastAsia="sl-SI"/>
        </w:rPr>
        <w:t>Postavljeni cilji, ki jih je RS z udeležbo na svetovni razstavi želela doseči, so:</w:t>
      </w:r>
    </w:p>
    <w:p w14:paraId="5AA6F3A5" w14:textId="77777777" w:rsidR="008C3B83" w:rsidRPr="00103782" w:rsidRDefault="008C3B83" w:rsidP="008C3B83">
      <w:pPr>
        <w:numPr>
          <w:ilvl w:val="0"/>
          <w:numId w:val="8"/>
        </w:numPr>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pozicioniranje RS kot trajnostne ter hkrati visoko tehnološke in inovacijske države,</w:t>
      </w:r>
    </w:p>
    <w:p w14:paraId="51DDDB9B" w14:textId="77777777" w:rsidR="008C3B83" w:rsidRPr="00103782" w:rsidRDefault="008C3B83" w:rsidP="008C3B83">
      <w:pPr>
        <w:numPr>
          <w:ilvl w:val="0"/>
          <w:numId w:val="8"/>
        </w:numPr>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povečanje prisotnosti slovenskih izdelkov in storitev tako na trgu ZAE kot širše,</w:t>
      </w:r>
    </w:p>
    <w:p w14:paraId="473E9AE8" w14:textId="77777777" w:rsidR="008C3B83" w:rsidRPr="00103782" w:rsidRDefault="008C3B83" w:rsidP="008C3B83">
      <w:pPr>
        <w:numPr>
          <w:ilvl w:val="0"/>
          <w:numId w:val="8"/>
        </w:numPr>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povečanje tujih neposrednih investicij v RS,</w:t>
      </w:r>
    </w:p>
    <w:p w14:paraId="47C988B4" w14:textId="77777777" w:rsidR="008C3B83" w:rsidRPr="00103782" w:rsidRDefault="008C3B83" w:rsidP="008C3B83">
      <w:pPr>
        <w:numPr>
          <w:ilvl w:val="0"/>
          <w:numId w:val="8"/>
        </w:numPr>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povečanje vrednosti izvoza slovenskih podjetij,</w:t>
      </w:r>
    </w:p>
    <w:p w14:paraId="198E33BD" w14:textId="77777777" w:rsidR="008C3B83" w:rsidRPr="00103782" w:rsidRDefault="008C3B83" w:rsidP="008C3B83">
      <w:pPr>
        <w:numPr>
          <w:ilvl w:val="0"/>
          <w:numId w:val="8"/>
        </w:numPr>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promocija Slovenije kot turistične destinacije.</w:t>
      </w:r>
    </w:p>
    <w:p w14:paraId="7F63A509" w14:textId="77777777" w:rsidR="008C3B83" w:rsidRPr="00103782" w:rsidRDefault="008C3B83" w:rsidP="008C3B83">
      <w:pPr>
        <w:spacing w:after="0"/>
        <w:jc w:val="both"/>
        <w:rPr>
          <w:rFonts w:ascii="Arial" w:hAnsi="Arial" w:cs="Arial"/>
          <w:color w:val="FF0000"/>
          <w:sz w:val="20"/>
          <w:szCs w:val="20"/>
        </w:rPr>
      </w:pPr>
    </w:p>
    <w:p w14:paraId="2CBF4022"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Ob tem so bile aktivnosti usmerjene tudi v:</w:t>
      </w:r>
    </w:p>
    <w:p w14:paraId="400C278D" w14:textId="77777777" w:rsidR="008C3B83" w:rsidRPr="00103782" w:rsidRDefault="008C3B83" w:rsidP="008C3B83">
      <w:pPr>
        <w:numPr>
          <w:ilvl w:val="0"/>
          <w:numId w:val="10"/>
        </w:numPr>
        <w:spacing w:after="0"/>
        <w:jc w:val="both"/>
        <w:rPr>
          <w:rFonts w:ascii="Arial" w:hAnsi="Arial" w:cs="Arial"/>
          <w:sz w:val="20"/>
          <w:szCs w:val="20"/>
        </w:rPr>
      </w:pPr>
      <w:r w:rsidRPr="00103782">
        <w:rPr>
          <w:rFonts w:ascii="Arial" w:hAnsi="Arial" w:cs="Arial"/>
          <w:sz w:val="20"/>
          <w:szCs w:val="20"/>
        </w:rPr>
        <w:t>diverzifikacijo izvoza,</w:t>
      </w:r>
    </w:p>
    <w:p w14:paraId="2D5625D7" w14:textId="77777777" w:rsidR="008C3B83" w:rsidRPr="00103782" w:rsidRDefault="008C3B83" w:rsidP="008C3B83">
      <w:pPr>
        <w:numPr>
          <w:ilvl w:val="0"/>
          <w:numId w:val="10"/>
        </w:numPr>
        <w:spacing w:after="0"/>
        <w:jc w:val="both"/>
        <w:rPr>
          <w:rFonts w:ascii="Arial" w:hAnsi="Arial" w:cs="Arial"/>
          <w:sz w:val="20"/>
          <w:szCs w:val="20"/>
        </w:rPr>
      </w:pPr>
      <w:r w:rsidRPr="00103782">
        <w:rPr>
          <w:rFonts w:ascii="Arial" w:hAnsi="Arial" w:cs="Arial"/>
          <w:sz w:val="20"/>
          <w:szCs w:val="20"/>
        </w:rPr>
        <w:t>povečanje števila izvoznikov, predvsem malih in srednjih podjetij,</w:t>
      </w:r>
    </w:p>
    <w:p w14:paraId="5CF665DF" w14:textId="77777777" w:rsidR="008C3B83" w:rsidRPr="00103782" w:rsidRDefault="008C3B83" w:rsidP="008C3B83">
      <w:pPr>
        <w:numPr>
          <w:ilvl w:val="0"/>
          <w:numId w:val="10"/>
        </w:numPr>
        <w:spacing w:after="0"/>
        <w:jc w:val="both"/>
        <w:rPr>
          <w:rFonts w:ascii="Arial" w:hAnsi="Arial" w:cs="Arial"/>
          <w:sz w:val="20"/>
          <w:szCs w:val="20"/>
        </w:rPr>
      </w:pPr>
      <w:r w:rsidRPr="00103782">
        <w:rPr>
          <w:rFonts w:ascii="Arial" w:hAnsi="Arial" w:cs="Arial"/>
          <w:sz w:val="20"/>
          <w:szCs w:val="20"/>
        </w:rPr>
        <w:t>pozicioniranje v globalne verige vrednosti (GVV),</w:t>
      </w:r>
    </w:p>
    <w:p w14:paraId="73AF01C3" w14:textId="77777777" w:rsidR="008C3B83" w:rsidRPr="00103782" w:rsidRDefault="008C3B83" w:rsidP="008C3B83">
      <w:pPr>
        <w:numPr>
          <w:ilvl w:val="0"/>
          <w:numId w:val="10"/>
        </w:numPr>
        <w:spacing w:after="0"/>
        <w:jc w:val="both"/>
        <w:rPr>
          <w:rFonts w:ascii="Arial" w:hAnsi="Arial" w:cs="Arial"/>
          <w:sz w:val="20"/>
          <w:szCs w:val="20"/>
        </w:rPr>
      </w:pPr>
      <w:r w:rsidRPr="00103782">
        <w:rPr>
          <w:rFonts w:ascii="Arial" w:hAnsi="Arial" w:cs="Arial"/>
          <w:sz w:val="20"/>
          <w:szCs w:val="20"/>
        </w:rPr>
        <w:t>zmanjšanje zaostanka pri vhodnih tujih neposrednih investicijah za drugimi državami EU.</w:t>
      </w:r>
    </w:p>
    <w:p w14:paraId="1BE3894F" w14:textId="77777777" w:rsidR="008C3B83" w:rsidRPr="00103782" w:rsidRDefault="008C3B83" w:rsidP="008C3B83">
      <w:pPr>
        <w:spacing w:after="0"/>
        <w:ind w:left="720"/>
        <w:jc w:val="both"/>
        <w:rPr>
          <w:rFonts w:ascii="Arial" w:hAnsi="Arial" w:cs="Arial"/>
          <w:sz w:val="20"/>
          <w:szCs w:val="20"/>
        </w:rPr>
      </w:pPr>
    </w:p>
    <w:p w14:paraId="03174BBB" w14:textId="77777777" w:rsidR="008C3B83" w:rsidRPr="00103782" w:rsidRDefault="008C3B83" w:rsidP="008C3B83">
      <w:pPr>
        <w:spacing w:after="0"/>
        <w:jc w:val="both"/>
        <w:rPr>
          <w:rFonts w:ascii="Arial" w:hAnsi="Arial" w:cs="Arial"/>
          <w:sz w:val="20"/>
          <w:szCs w:val="20"/>
        </w:rPr>
      </w:pPr>
      <w:r w:rsidRPr="00103782">
        <w:rPr>
          <w:rFonts w:ascii="Arial" w:hAnsi="Arial" w:cs="Arial"/>
          <w:bCs/>
          <w:kern w:val="24"/>
          <w:sz w:val="20"/>
          <w:szCs w:val="20"/>
        </w:rPr>
        <w:t xml:space="preserve">Udeležba RS je bila smiselna in relevantna tudi z vidika nosilnih tem svetovne razstave (trajnost, mobilnost in razvojne priložnosti), ki se tesno navezujejo na nacionalne razvojne politike naše države. </w:t>
      </w:r>
      <w:r w:rsidRPr="00103782">
        <w:rPr>
          <w:rFonts w:ascii="Arial" w:hAnsi="Arial" w:cs="Arial"/>
          <w:sz w:val="20"/>
          <w:szCs w:val="20"/>
        </w:rPr>
        <w:t>Nameni in cilji projekta ter vsebina predstavitve RS so bili skladni s Strategijo razvoja Slovenije 2030 z vidika strateške usmeritve države za doseganje kakovostnega življenja, preko visoko produktivnega gospodarstva in ohranjanja zdravega naravnega okolja. Projekt je bil v vsebinskem in oblikovnem smislu skladen tudi s:</w:t>
      </w:r>
    </w:p>
    <w:p w14:paraId="2FC108F8" w14:textId="77777777" w:rsidR="008C3B83" w:rsidRPr="00103782" w:rsidRDefault="008C3B83" w:rsidP="008C3B83">
      <w:pPr>
        <w:numPr>
          <w:ilvl w:val="0"/>
          <w:numId w:val="14"/>
        </w:numPr>
        <w:spacing w:after="0"/>
        <w:jc w:val="both"/>
        <w:rPr>
          <w:rFonts w:ascii="Arial" w:hAnsi="Arial" w:cs="Arial"/>
          <w:sz w:val="20"/>
          <w:szCs w:val="20"/>
        </w:rPr>
      </w:pPr>
      <w:r w:rsidRPr="00103782">
        <w:rPr>
          <w:rFonts w:ascii="Arial" w:hAnsi="Arial" w:cs="Arial"/>
          <w:sz w:val="20"/>
          <w:szCs w:val="20"/>
        </w:rPr>
        <w:t xml:space="preserve">Strategijo trajnostne rasti slovenskega turizma 2017-2021; </w:t>
      </w:r>
    </w:p>
    <w:p w14:paraId="1B81E93E" w14:textId="77777777" w:rsidR="008C3B83" w:rsidRPr="00103782" w:rsidRDefault="008C3B83" w:rsidP="008C3B83">
      <w:pPr>
        <w:numPr>
          <w:ilvl w:val="0"/>
          <w:numId w:val="14"/>
        </w:numPr>
        <w:spacing w:after="0"/>
        <w:jc w:val="both"/>
        <w:rPr>
          <w:rFonts w:ascii="Arial" w:hAnsi="Arial" w:cs="Arial"/>
          <w:sz w:val="20"/>
          <w:szCs w:val="20"/>
        </w:rPr>
      </w:pPr>
      <w:r w:rsidRPr="00103782">
        <w:rPr>
          <w:rFonts w:ascii="Arial" w:hAnsi="Arial" w:cs="Arial"/>
          <w:sz w:val="20"/>
          <w:szCs w:val="20"/>
        </w:rPr>
        <w:t>Slovensko strategijo pametne specializacije;</w:t>
      </w:r>
    </w:p>
    <w:p w14:paraId="61DD9D27" w14:textId="77777777" w:rsidR="008C3B83" w:rsidRPr="00103782" w:rsidRDefault="008C3B83" w:rsidP="008C3B83">
      <w:pPr>
        <w:numPr>
          <w:ilvl w:val="0"/>
          <w:numId w:val="14"/>
        </w:numPr>
        <w:spacing w:after="0"/>
        <w:jc w:val="both"/>
        <w:rPr>
          <w:rFonts w:ascii="Arial" w:hAnsi="Arial" w:cs="Arial"/>
          <w:sz w:val="20"/>
          <w:szCs w:val="20"/>
        </w:rPr>
      </w:pPr>
      <w:r w:rsidRPr="00103782">
        <w:rPr>
          <w:rFonts w:ascii="Arial" w:hAnsi="Arial" w:cs="Arial"/>
          <w:sz w:val="20"/>
          <w:szCs w:val="20"/>
        </w:rPr>
        <w:t xml:space="preserve">Slovensko industrijsko politiko; </w:t>
      </w:r>
    </w:p>
    <w:p w14:paraId="0DE2D2C3" w14:textId="77777777" w:rsidR="008C3B83" w:rsidRPr="00103782" w:rsidRDefault="008C3B83" w:rsidP="008C3B83">
      <w:pPr>
        <w:numPr>
          <w:ilvl w:val="0"/>
          <w:numId w:val="14"/>
        </w:numPr>
        <w:spacing w:after="0"/>
        <w:jc w:val="both"/>
        <w:rPr>
          <w:rFonts w:ascii="Arial" w:hAnsi="Arial" w:cs="Arial"/>
          <w:sz w:val="20"/>
          <w:szCs w:val="20"/>
        </w:rPr>
      </w:pPr>
      <w:r w:rsidRPr="00103782">
        <w:rPr>
          <w:rFonts w:ascii="Arial" w:hAnsi="Arial" w:cs="Arial"/>
          <w:sz w:val="20"/>
          <w:szCs w:val="20"/>
        </w:rPr>
        <w:t>Programom spodbujanja investicij in internacionalizacije slovenskega gospodarstva.</w:t>
      </w:r>
    </w:p>
    <w:p w14:paraId="51BC4467" w14:textId="77777777" w:rsidR="008C3B83" w:rsidRPr="00103782" w:rsidRDefault="008C3B83" w:rsidP="008C3B83">
      <w:pPr>
        <w:pStyle w:val="Naslov1"/>
      </w:pPr>
      <w:r w:rsidRPr="00103782">
        <w:t>FINANČNA KONSTRUKCIJA IN VIRI FINANCIRANJA</w:t>
      </w:r>
    </w:p>
    <w:p w14:paraId="3E98FAC9" w14:textId="77777777" w:rsidR="008C3B83" w:rsidRPr="00103782" w:rsidRDefault="008C3B83" w:rsidP="008C3B83">
      <w:pPr>
        <w:autoSpaceDE w:val="0"/>
        <w:autoSpaceDN w:val="0"/>
        <w:adjustRightInd w:val="0"/>
        <w:spacing w:after="0"/>
        <w:jc w:val="both"/>
        <w:rPr>
          <w:rFonts w:ascii="Arial" w:hAnsi="Arial" w:cs="Arial"/>
          <w:sz w:val="20"/>
          <w:szCs w:val="20"/>
          <w:lang w:eastAsia="sl-SI"/>
        </w:rPr>
      </w:pPr>
      <w:r w:rsidRPr="00103782">
        <w:rPr>
          <w:rFonts w:ascii="Arial" w:hAnsi="Arial" w:cs="Arial"/>
          <w:iCs/>
          <w:sz w:val="20"/>
          <w:szCs w:val="20"/>
        </w:rPr>
        <w:t xml:space="preserve">Vlada RS je sredstva za izvajanje projekta zagotovila na proračunski postavki MGTŠ </w:t>
      </w:r>
      <w:r w:rsidRPr="00103782">
        <w:rPr>
          <w:rFonts w:ascii="Arial" w:hAnsi="Arial" w:cs="Arial"/>
          <w:bCs/>
          <w:sz w:val="20"/>
          <w:szCs w:val="20"/>
          <w:lang w:eastAsia="sl-SI"/>
        </w:rPr>
        <w:t xml:space="preserve">190117 </w:t>
      </w:r>
      <w:r w:rsidRPr="00103782">
        <w:rPr>
          <w:rFonts w:ascii="Arial" w:hAnsi="Arial" w:cs="Arial"/>
          <w:iCs/>
          <w:sz w:val="20"/>
          <w:szCs w:val="20"/>
        </w:rPr>
        <w:t>EXPO 2020 Dubaj</w:t>
      </w:r>
      <w:r w:rsidRPr="00103782">
        <w:rPr>
          <w:rFonts w:ascii="Arial" w:hAnsi="Arial" w:cs="Arial"/>
          <w:bCs/>
          <w:sz w:val="20"/>
          <w:szCs w:val="20"/>
          <w:lang w:eastAsia="sl-SI"/>
        </w:rPr>
        <w:t xml:space="preserve">. </w:t>
      </w:r>
      <w:r w:rsidRPr="00103782">
        <w:rPr>
          <w:rFonts w:ascii="Arial" w:hAnsi="Arial" w:cs="Arial"/>
          <w:sz w:val="20"/>
          <w:szCs w:val="20"/>
        </w:rPr>
        <w:t xml:space="preserve">Sredstva za ta večletni projekt so bila načrtovana v okviru projekta 2130-19-2020 EXPO 2020 Dubaj, ki je bil uvrščen v Načrt razvojnih programov (NRP). </w:t>
      </w:r>
      <w:r w:rsidRPr="00103782">
        <w:rPr>
          <w:rFonts w:ascii="Arial" w:hAnsi="Arial" w:cs="Arial"/>
          <w:sz w:val="20"/>
          <w:szCs w:val="20"/>
          <w:lang w:eastAsia="sl-SI"/>
        </w:rPr>
        <w:t>Dne 7. 8. 2019 je bil podpisan Sklep o potrditvi Investicijskega programa za predstavitev RS na svetovni razstavi EXPO 2020. Investicijski program je pri postavki Gradnja paviljona upošteval še DDV in uskladitev z ocenjeno rastjo cen v tem obdobju. Skupna investicijska vrednost po tekočih cenah iz leta 2019 je znašala 9.700.000 EUR. Natančnejša predstavitev je navedena v spodnjih dveh tabelah.</w:t>
      </w:r>
    </w:p>
    <w:p w14:paraId="0DD9C2EB" w14:textId="77777777" w:rsidR="008C3B83" w:rsidRPr="00103782" w:rsidRDefault="008C3B83" w:rsidP="008C3B83">
      <w:pPr>
        <w:autoSpaceDE w:val="0"/>
        <w:autoSpaceDN w:val="0"/>
        <w:adjustRightInd w:val="0"/>
        <w:spacing w:after="0"/>
        <w:jc w:val="both"/>
        <w:rPr>
          <w:rFonts w:ascii="Arial" w:hAnsi="Arial" w:cs="Arial"/>
          <w:sz w:val="20"/>
          <w:szCs w:val="20"/>
          <w:lang w:eastAsia="sl-SI"/>
        </w:rPr>
      </w:pPr>
    </w:p>
    <w:p w14:paraId="7617794D" w14:textId="77777777" w:rsidR="008C3B83" w:rsidRPr="00103782" w:rsidRDefault="008C3B83" w:rsidP="008C3B83">
      <w:pPr>
        <w:spacing w:after="0"/>
        <w:rPr>
          <w:rFonts w:ascii="Arial" w:hAnsi="Arial" w:cs="Arial"/>
          <w:sz w:val="20"/>
          <w:szCs w:val="20"/>
        </w:rPr>
      </w:pPr>
      <w:r w:rsidRPr="00103782">
        <w:rPr>
          <w:rFonts w:ascii="Arial" w:hAnsi="Arial" w:cs="Arial"/>
          <w:b/>
          <w:sz w:val="20"/>
          <w:szCs w:val="20"/>
        </w:rPr>
        <w:t>Tabela 2</w:t>
      </w:r>
      <w:r w:rsidRPr="00103782">
        <w:rPr>
          <w:rFonts w:ascii="Arial" w:hAnsi="Arial" w:cs="Arial"/>
          <w:sz w:val="20"/>
          <w:szCs w:val="20"/>
        </w:rPr>
        <w:t xml:space="preserve">: Prvotno predvideni viri financiranja po letih (brez DDV): </w:t>
      </w:r>
    </w:p>
    <w:tbl>
      <w:tblPr>
        <w:tblW w:w="8364" w:type="dxa"/>
        <w:tblInd w:w="-10" w:type="dxa"/>
        <w:tblCellMar>
          <w:left w:w="70" w:type="dxa"/>
          <w:right w:w="70" w:type="dxa"/>
        </w:tblCellMar>
        <w:tblLook w:val="04A0" w:firstRow="1" w:lastRow="0" w:firstColumn="1" w:lastColumn="0" w:noHBand="0" w:noVBand="1"/>
      </w:tblPr>
      <w:tblGrid>
        <w:gridCol w:w="2268"/>
        <w:gridCol w:w="1701"/>
        <w:gridCol w:w="1560"/>
        <w:gridCol w:w="1417"/>
        <w:gridCol w:w="1418"/>
      </w:tblGrid>
      <w:tr w:rsidR="008C3B83" w:rsidRPr="00F95A92" w14:paraId="51D7432D" w14:textId="77777777" w:rsidTr="00F95A92">
        <w:trPr>
          <w:trHeight w:val="200"/>
        </w:trPr>
        <w:tc>
          <w:tcPr>
            <w:tcW w:w="2268"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7D956732"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Proračunska postavka</w:t>
            </w:r>
          </w:p>
        </w:tc>
        <w:tc>
          <w:tcPr>
            <w:tcW w:w="1701" w:type="dxa"/>
            <w:tcBorders>
              <w:top w:val="single" w:sz="8" w:space="0" w:color="auto"/>
              <w:left w:val="nil"/>
              <w:bottom w:val="single" w:sz="8" w:space="0" w:color="auto"/>
              <w:right w:val="single" w:sz="8" w:space="0" w:color="auto"/>
            </w:tcBorders>
            <w:shd w:val="clear" w:color="000000" w:fill="DDEBF7"/>
            <w:vAlign w:val="center"/>
            <w:hideMark/>
          </w:tcPr>
          <w:p w14:paraId="67A4DC7A"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2019</w:t>
            </w:r>
          </w:p>
        </w:tc>
        <w:tc>
          <w:tcPr>
            <w:tcW w:w="1560" w:type="dxa"/>
            <w:tcBorders>
              <w:top w:val="single" w:sz="8" w:space="0" w:color="auto"/>
              <w:left w:val="nil"/>
              <w:bottom w:val="single" w:sz="8" w:space="0" w:color="auto"/>
              <w:right w:val="single" w:sz="8" w:space="0" w:color="auto"/>
            </w:tcBorders>
            <w:shd w:val="clear" w:color="000000" w:fill="DDEBF7"/>
            <w:vAlign w:val="center"/>
            <w:hideMark/>
          </w:tcPr>
          <w:p w14:paraId="3AAB2324"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2020</w:t>
            </w:r>
          </w:p>
        </w:tc>
        <w:tc>
          <w:tcPr>
            <w:tcW w:w="1417" w:type="dxa"/>
            <w:tcBorders>
              <w:top w:val="single" w:sz="8" w:space="0" w:color="auto"/>
              <w:left w:val="nil"/>
              <w:bottom w:val="single" w:sz="8" w:space="0" w:color="auto"/>
              <w:right w:val="single" w:sz="8" w:space="0" w:color="auto"/>
            </w:tcBorders>
            <w:shd w:val="clear" w:color="000000" w:fill="DDEBF7"/>
            <w:vAlign w:val="center"/>
            <w:hideMark/>
          </w:tcPr>
          <w:p w14:paraId="526FE85B"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2021</w:t>
            </w:r>
          </w:p>
        </w:tc>
        <w:tc>
          <w:tcPr>
            <w:tcW w:w="1418" w:type="dxa"/>
            <w:tcBorders>
              <w:top w:val="single" w:sz="8" w:space="0" w:color="auto"/>
              <w:left w:val="nil"/>
              <w:bottom w:val="single" w:sz="8" w:space="0" w:color="auto"/>
              <w:right w:val="single" w:sz="8" w:space="0" w:color="auto"/>
            </w:tcBorders>
            <w:shd w:val="clear" w:color="000000" w:fill="DDEBF7"/>
            <w:vAlign w:val="center"/>
            <w:hideMark/>
          </w:tcPr>
          <w:p w14:paraId="2A31C174"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SKUPAJ</w:t>
            </w:r>
          </w:p>
        </w:tc>
      </w:tr>
      <w:tr w:rsidR="008C3B83" w:rsidRPr="00F95A92" w14:paraId="77F73BCF" w14:textId="77777777" w:rsidTr="00F95A92">
        <w:trPr>
          <w:trHeight w:val="262"/>
        </w:trPr>
        <w:tc>
          <w:tcPr>
            <w:tcW w:w="2268" w:type="dxa"/>
            <w:tcBorders>
              <w:top w:val="nil"/>
              <w:left w:val="single" w:sz="8" w:space="0" w:color="auto"/>
              <w:bottom w:val="single" w:sz="8" w:space="0" w:color="auto"/>
              <w:right w:val="single" w:sz="8" w:space="0" w:color="auto"/>
            </w:tcBorders>
            <w:shd w:val="clear" w:color="auto" w:fill="auto"/>
            <w:vAlign w:val="center"/>
            <w:hideMark/>
          </w:tcPr>
          <w:p w14:paraId="4A38EC7D"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190117 EXPO 2020 Dubaj</w:t>
            </w:r>
          </w:p>
        </w:tc>
        <w:tc>
          <w:tcPr>
            <w:tcW w:w="1701" w:type="dxa"/>
            <w:tcBorders>
              <w:top w:val="nil"/>
              <w:left w:val="nil"/>
              <w:bottom w:val="single" w:sz="8" w:space="0" w:color="auto"/>
              <w:right w:val="single" w:sz="8" w:space="0" w:color="auto"/>
            </w:tcBorders>
            <w:shd w:val="clear" w:color="auto" w:fill="auto"/>
            <w:vAlign w:val="center"/>
            <w:hideMark/>
          </w:tcPr>
          <w:p w14:paraId="04D55AC5"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2.900.000</w:t>
            </w:r>
          </w:p>
        </w:tc>
        <w:tc>
          <w:tcPr>
            <w:tcW w:w="1560" w:type="dxa"/>
            <w:tcBorders>
              <w:top w:val="nil"/>
              <w:left w:val="nil"/>
              <w:bottom w:val="single" w:sz="8" w:space="0" w:color="auto"/>
              <w:right w:val="single" w:sz="8" w:space="0" w:color="auto"/>
            </w:tcBorders>
            <w:shd w:val="clear" w:color="auto" w:fill="auto"/>
            <w:vAlign w:val="center"/>
            <w:hideMark/>
          </w:tcPr>
          <w:p w14:paraId="0807E580"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4.300.000</w:t>
            </w:r>
          </w:p>
        </w:tc>
        <w:tc>
          <w:tcPr>
            <w:tcW w:w="1417" w:type="dxa"/>
            <w:tcBorders>
              <w:top w:val="nil"/>
              <w:left w:val="nil"/>
              <w:bottom w:val="single" w:sz="8" w:space="0" w:color="auto"/>
              <w:right w:val="single" w:sz="8" w:space="0" w:color="auto"/>
            </w:tcBorders>
            <w:shd w:val="clear" w:color="auto" w:fill="auto"/>
            <w:vAlign w:val="center"/>
            <w:hideMark/>
          </w:tcPr>
          <w:p w14:paraId="31FC203D"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2.500.000</w:t>
            </w:r>
          </w:p>
        </w:tc>
        <w:tc>
          <w:tcPr>
            <w:tcW w:w="1418" w:type="dxa"/>
            <w:tcBorders>
              <w:top w:val="nil"/>
              <w:left w:val="nil"/>
              <w:bottom w:val="single" w:sz="8" w:space="0" w:color="auto"/>
              <w:right w:val="single" w:sz="8" w:space="0" w:color="auto"/>
            </w:tcBorders>
            <w:shd w:val="clear" w:color="auto" w:fill="auto"/>
            <w:vAlign w:val="center"/>
            <w:hideMark/>
          </w:tcPr>
          <w:p w14:paraId="306D9B9A"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9.700.000</w:t>
            </w:r>
          </w:p>
        </w:tc>
      </w:tr>
    </w:tbl>
    <w:p w14:paraId="62BE5E5F" w14:textId="77777777" w:rsidR="008C3B83" w:rsidRPr="00103782" w:rsidRDefault="008C3B83" w:rsidP="008C3B83">
      <w:pPr>
        <w:spacing w:after="0"/>
        <w:rPr>
          <w:rFonts w:ascii="Arial" w:hAnsi="Arial" w:cs="Arial"/>
          <w:sz w:val="20"/>
          <w:szCs w:val="20"/>
        </w:rPr>
      </w:pPr>
    </w:p>
    <w:p w14:paraId="3C374B30" w14:textId="77777777" w:rsidR="008C3B83" w:rsidRPr="00103782" w:rsidRDefault="008C3B83" w:rsidP="008C3B83">
      <w:pPr>
        <w:spacing w:after="0"/>
        <w:jc w:val="both"/>
        <w:rPr>
          <w:rFonts w:ascii="Arial" w:eastAsia="Times New Roman" w:hAnsi="Arial" w:cs="Arial"/>
          <w:sz w:val="20"/>
          <w:szCs w:val="20"/>
        </w:rPr>
      </w:pPr>
      <w:r w:rsidRPr="00103782">
        <w:rPr>
          <w:rFonts w:ascii="Arial" w:eastAsia="Times New Roman" w:hAnsi="Arial" w:cs="Arial"/>
          <w:sz w:val="20"/>
          <w:szCs w:val="20"/>
          <w:lang w:eastAsia="sl-SI"/>
        </w:rPr>
        <w:t>Na podlagi predvidene dinamike izvedbe del in ocenjene rasti cen je pričakovana skupna investicijska vrednost obravnavane investicije po teko</w:t>
      </w:r>
      <w:r w:rsidRPr="00103782">
        <w:rPr>
          <w:rFonts w:ascii="Arial" w:eastAsia="Times New Roman" w:hAnsi="Arial" w:cs="Arial"/>
          <w:sz w:val="20"/>
          <w:szCs w:val="20"/>
        </w:rPr>
        <w:t xml:space="preserve">čih cenah v letu 2019 z DDV znašala 10.422.110 EUR. Finančna realizacija je navedena v tabeli 4. </w:t>
      </w:r>
    </w:p>
    <w:p w14:paraId="304C40C3" w14:textId="77777777" w:rsidR="008C3B83" w:rsidRPr="00103782" w:rsidRDefault="008C3B83" w:rsidP="008C3B83">
      <w:pPr>
        <w:spacing w:after="0"/>
        <w:jc w:val="both"/>
        <w:rPr>
          <w:rFonts w:ascii="Arial" w:eastAsia="Times New Roman" w:hAnsi="Arial" w:cs="Arial"/>
          <w:iCs/>
          <w:sz w:val="20"/>
          <w:szCs w:val="20"/>
        </w:rPr>
      </w:pPr>
      <w:r w:rsidRPr="00103782">
        <w:rPr>
          <w:rFonts w:ascii="Arial" w:eastAsia="Times New Roman" w:hAnsi="Arial" w:cs="Arial"/>
          <w:sz w:val="20"/>
          <w:szCs w:val="20"/>
        </w:rPr>
        <w:t xml:space="preserve">Po sprejetju investicijskega programa za predstavitev RS na svetovni razstavi EXPO 2020, v letu 2019, je na začetku leta 2020 zaradi Covid-19 prišlo do spremembe dinamike izvajanja projekta, saj je bilo potrebno predvideti porabo sredstev tudi v letu 2022. Po uradni odločitvi, da se dogodek prestavi za eno leto, se je tudi RS prilagodila situaciji in pripravila posodobljen terminski načrt, po katerem je bil slovenski paviljon postavljen do sredine januarja 2021, ko ga je naročnik tudi uradno prevzel, kar je prineslo dodatne stroške povezane z vzdrževanjem objekta. </w:t>
      </w:r>
      <w:r w:rsidRPr="00103782">
        <w:rPr>
          <w:rFonts w:ascii="Arial" w:eastAsia="Times New Roman" w:hAnsi="Arial" w:cs="Arial"/>
          <w:iCs/>
          <w:sz w:val="20"/>
          <w:szCs w:val="20"/>
        </w:rPr>
        <w:t xml:space="preserve">Glede na spremenjene okoliščine, povezane s pripravami na EXPO, je bila pripravljena sprememba projekta v NRP. </w:t>
      </w:r>
    </w:p>
    <w:p w14:paraId="785D47E3" w14:textId="77777777" w:rsidR="008C3B83" w:rsidRPr="00103782" w:rsidRDefault="008C3B83" w:rsidP="008C3B83">
      <w:pPr>
        <w:spacing w:after="0"/>
        <w:jc w:val="both"/>
        <w:rPr>
          <w:rFonts w:ascii="Arial" w:eastAsia="Times New Roman" w:hAnsi="Arial" w:cs="Arial"/>
          <w:iCs/>
          <w:sz w:val="20"/>
          <w:szCs w:val="20"/>
        </w:rPr>
      </w:pPr>
    </w:p>
    <w:p w14:paraId="2D9BC182" w14:textId="77777777" w:rsidR="008C3B83" w:rsidRPr="00103782" w:rsidRDefault="008C3B83" w:rsidP="008C3B83">
      <w:pPr>
        <w:tabs>
          <w:tab w:val="left" w:pos="3402"/>
        </w:tabs>
        <w:spacing w:after="0"/>
        <w:jc w:val="both"/>
        <w:rPr>
          <w:rFonts w:ascii="Arial" w:eastAsia="Times New Roman" w:hAnsi="Arial" w:cs="Arial"/>
          <w:sz w:val="20"/>
          <w:szCs w:val="20"/>
        </w:rPr>
      </w:pPr>
      <w:r w:rsidRPr="00103782">
        <w:rPr>
          <w:rFonts w:ascii="Arial" w:eastAsia="Times New Roman" w:hAnsi="Arial" w:cs="Arial"/>
          <w:b/>
          <w:iCs/>
          <w:sz w:val="20"/>
          <w:szCs w:val="20"/>
        </w:rPr>
        <w:t>Tabela 3</w:t>
      </w:r>
      <w:r w:rsidRPr="00103782">
        <w:rPr>
          <w:rFonts w:ascii="Arial" w:eastAsia="Times New Roman" w:hAnsi="Arial" w:cs="Arial"/>
          <w:iCs/>
          <w:sz w:val="20"/>
          <w:szCs w:val="20"/>
        </w:rPr>
        <w:t xml:space="preserve">: </w:t>
      </w:r>
      <w:r w:rsidRPr="00103782">
        <w:rPr>
          <w:rFonts w:ascii="Arial" w:eastAsia="Times New Roman" w:hAnsi="Arial" w:cs="Arial"/>
          <w:sz w:val="20"/>
          <w:szCs w:val="20"/>
        </w:rPr>
        <w:t>Zadnja sprememba projekta v NRP po letih (v EUR):</w:t>
      </w:r>
    </w:p>
    <w:tbl>
      <w:tblPr>
        <w:tblW w:w="5621" w:type="pct"/>
        <w:tblInd w:w="-436" w:type="dxa"/>
        <w:tblCellMar>
          <w:left w:w="70" w:type="dxa"/>
          <w:right w:w="70" w:type="dxa"/>
        </w:tblCellMar>
        <w:tblLook w:val="04A0" w:firstRow="1" w:lastRow="0" w:firstColumn="1" w:lastColumn="0" w:noHBand="0" w:noVBand="1"/>
      </w:tblPr>
      <w:tblGrid>
        <w:gridCol w:w="1231"/>
        <w:gridCol w:w="1041"/>
        <w:gridCol w:w="1191"/>
        <w:gridCol w:w="1191"/>
        <w:gridCol w:w="1191"/>
        <w:gridCol w:w="1191"/>
        <w:gridCol w:w="1292"/>
        <w:gridCol w:w="1292"/>
      </w:tblGrid>
      <w:tr w:rsidR="008C3B83" w:rsidRPr="00F95A92" w14:paraId="2BFE156D" w14:textId="77777777" w:rsidTr="00F4174F">
        <w:trPr>
          <w:trHeight w:val="488"/>
        </w:trPr>
        <w:tc>
          <w:tcPr>
            <w:tcW w:w="878" w:type="pct"/>
            <w:tcBorders>
              <w:top w:val="single" w:sz="8" w:space="0" w:color="auto"/>
              <w:left w:val="single" w:sz="8" w:space="0" w:color="auto"/>
              <w:bottom w:val="single" w:sz="8" w:space="0" w:color="auto"/>
              <w:right w:val="single" w:sz="8" w:space="0" w:color="auto"/>
            </w:tcBorders>
            <w:shd w:val="clear" w:color="000000" w:fill="DDEBF7"/>
            <w:vAlign w:val="center"/>
            <w:hideMark/>
          </w:tcPr>
          <w:p w14:paraId="4B5B5D63"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Proračunska postavka</w:t>
            </w:r>
          </w:p>
        </w:tc>
        <w:tc>
          <w:tcPr>
            <w:tcW w:w="511" w:type="pct"/>
            <w:tcBorders>
              <w:top w:val="single" w:sz="8" w:space="0" w:color="auto"/>
              <w:left w:val="nil"/>
              <w:bottom w:val="single" w:sz="8" w:space="0" w:color="auto"/>
              <w:right w:val="single" w:sz="8" w:space="0" w:color="auto"/>
            </w:tcBorders>
            <w:shd w:val="clear" w:color="000000" w:fill="DDEBF7"/>
            <w:vAlign w:val="center"/>
            <w:hideMark/>
          </w:tcPr>
          <w:p w14:paraId="0B1A6B8C"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2019</w:t>
            </w:r>
          </w:p>
        </w:tc>
        <w:tc>
          <w:tcPr>
            <w:tcW w:w="585" w:type="pct"/>
            <w:tcBorders>
              <w:top w:val="single" w:sz="8" w:space="0" w:color="auto"/>
              <w:left w:val="nil"/>
              <w:bottom w:val="single" w:sz="8" w:space="0" w:color="auto"/>
              <w:right w:val="single" w:sz="8" w:space="0" w:color="auto"/>
            </w:tcBorders>
            <w:shd w:val="clear" w:color="000000" w:fill="DDEBF7"/>
            <w:vAlign w:val="center"/>
            <w:hideMark/>
          </w:tcPr>
          <w:p w14:paraId="0F9C7F67"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2020</w:t>
            </w:r>
          </w:p>
        </w:tc>
        <w:tc>
          <w:tcPr>
            <w:tcW w:w="585" w:type="pct"/>
            <w:tcBorders>
              <w:top w:val="single" w:sz="8" w:space="0" w:color="auto"/>
              <w:left w:val="nil"/>
              <w:bottom w:val="single" w:sz="8" w:space="0" w:color="auto"/>
              <w:right w:val="single" w:sz="8" w:space="0" w:color="auto"/>
            </w:tcBorders>
            <w:shd w:val="clear" w:color="000000" w:fill="DDEBF7"/>
            <w:vAlign w:val="center"/>
            <w:hideMark/>
          </w:tcPr>
          <w:p w14:paraId="01D045F9"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2021</w:t>
            </w:r>
          </w:p>
        </w:tc>
        <w:tc>
          <w:tcPr>
            <w:tcW w:w="585" w:type="pct"/>
            <w:tcBorders>
              <w:top w:val="single" w:sz="8" w:space="0" w:color="auto"/>
              <w:left w:val="nil"/>
              <w:bottom w:val="single" w:sz="8" w:space="0" w:color="auto"/>
              <w:right w:val="single" w:sz="8" w:space="0" w:color="auto"/>
            </w:tcBorders>
            <w:shd w:val="clear" w:color="000000" w:fill="DDEBF7"/>
            <w:vAlign w:val="center"/>
            <w:hideMark/>
          </w:tcPr>
          <w:p w14:paraId="2E1913BC"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2022</w:t>
            </w:r>
          </w:p>
        </w:tc>
        <w:tc>
          <w:tcPr>
            <w:tcW w:w="585" w:type="pct"/>
            <w:tcBorders>
              <w:top w:val="single" w:sz="8" w:space="0" w:color="auto"/>
              <w:left w:val="nil"/>
              <w:bottom w:val="single" w:sz="8" w:space="0" w:color="auto"/>
              <w:right w:val="single" w:sz="8" w:space="0" w:color="auto"/>
            </w:tcBorders>
            <w:shd w:val="clear" w:color="000000" w:fill="DDEBF7"/>
            <w:vAlign w:val="center"/>
            <w:hideMark/>
          </w:tcPr>
          <w:p w14:paraId="1316E892"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Izhodiščna vrednost</w:t>
            </w:r>
          </w:p>
        </w:tc>
        <w:tc>
          <w:tcPr>
            <w:tcW w:w="635" w:type="pct"/>
            <w:tcBorders>
              <w:top w:val="single" w:sz="8" w:space="0" w:color="auto"/>
              <w:left w:val="nil"/>
              <w:bottom w:val="single" w:sz="8" w:space="0" w:color="auto"/>
              <w:right w:val="single" w:sz="8" w:space="0" w:color="auto"/>
            </w:tcBorders>
            <w:shd w:val="clear" w:color="000000" w:fill="DDEBF7"/>
            <w:vAlign w:val="center"/>
            <w:hideMark/>
          </w:tcPr>
          <w:p w14:paraId="70E4E847"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Sprejeta vrednost</w:t>
            </w:r>
          </w:p>
        </w:tc>
        <w:tc>
          <w:tcPr>
            <w:tcW w:w="635" w:type="pct"/>
            <w:tcBorders>
              <w:top w:val="single" w:sz="8" w:space="0" w:color="auto"/>
              <w:left w:val="nil"/>
              <w:bottom w:val="single" w:sz="8" w:space="0" w:color="auto"/>
              <w:right w:val="single" w:sz="8" w:space="0" w:color="auto"/>
            </w:tcBorders>
            <w:shd w:val="clear" w:color="000000" w:fill="DDEBF7"/>
            <w:vAlign w:val="center"/>
            <w:hideMark/>
          </w:tcPr>
          <w:p w14:paraId="18AFD153"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 xml:space="preserve">Veljavna vrednost </w:t>
            </w:r>
          </w:p>
        </w:tc>
      </w:tr>
      <w:tr w:rsidR="008C3B83" w:rsidRPr="00F95A92" w14:paraId="70F0939A" w14:textId="77777777" w:rsidTr="00F4174F">
        <w:trPr>
          <w:trHeight w:val="405"/>
        </w:trPr>
        <w:tc>
          <w:tcPr>
            <w:tcW w:w="878" w:type="pct"/>
            <w:vMerge w:val="restart"/>
            <w:tcBorders>
              <w:top w:val="nil"/>
              <w:left w:val="single" w:sz="8" w:space="0" w:color="auto"/>
              <w:bottom w:val="single" w:sz="8" w:space="0" w:color="000000"/>
              <w:right w:val="single" w:sz="8" w:space="0" w:color="auto"/>
            </w:tcBorders>
            <w:shd w:val="clear" w:color="auto" w:fill="auto"/>
            <w:vAlign w:val="center"/>
            <w:hideMark/>
          </w:tcPr>
          <w:p w14:paraId="4D88B9E2"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190117 EXPO 2020 Dubaj</w:t>
            </w:r>
          </w:p>
        </w:tc>
        <w:tc>
          <w:tcPr>
            <w:tcW w:w="511" w:type="pct"/>
            <w:tcBorders>
              <w:top w:val="nil"/>
              <w:left w:val="nil"/>
              <w:bottom w:val="nil"/>
              <w:right w:val="single" w:sz="8" w:space="0" w:color="auto"/>
            </w:tcBorders>
            <w:shd w:val="clear" w:color="auto" w:fill="auto"/>
            <w:vAlign w:val="center"/>
            <w:hideMark/>
          </w:tcPr>
          <w:p w14:paraId="114FF14A"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 </w:t>
            </w:r>
          </w:p>
        </w:tc>
        <w:tc>
          <w:tcPr>
            <w:tcW w:w="585" w:type="pct"/>
            <w:tcBorders>
              <w:top w:val="nil"/>
              <w:left w:val="nil"/>
              <w:bottom w:val="nil"/>
              <w:right w:val="single" w:sz="8" w:space="0" w:color="auto"/>
            </w:tcBorders>
            <w:shd w:val="clear" w:color="auto" w:fill="auto"/>
            <w:vAlign w:val="center"/>
            <w:hideMark/>
          </w:tcPr>
          <w:p w14:paraId="42E863B9"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 </w:t>
            </w:r>
          </w:p>
        </w:tc>
        <w:tc>
          <w:tcPr>
            <w:tcW w:w="585" w:type="pct"/>
            <w:tcBorders>
              <w:top w:val="nil"/>
              <w:left w:val="nil"/>
              <w:bottom w:val="nil"/>
              <w:right w:val="single" w:sz="8" w:space="0" w:color="auto"/>
            </w:tcBorders>
            <w:shd w:val="clear" w:color="auto" w:fill="auto"/>
            <w:vAlign w:val="center"/>
            <w:hideMark/>
          </w:tcPr>
          <w:p w14:paraId="684680C1"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 </w:t>
            </w:r>
          </w:p>
        </w:tc>
        <w:tc>
          <w:tcPr>
            <w:tcW w:w="585" w:type="pct"/>
            <w:tcBorders>
              <w:top w:val="nil"/>
              <w:left w:val="nil"/>
              <w:bottom w:val="nil"/>
              <w:right w:val="single" w:sz="8" w:space="0" w:color="auto"/>
            </w:tcBorders>
            <w:shd w:val="clear" w:color="auto" w:fill="auto"/>
            <w:vAlign w:val="center"/>
            <w:hideMark/>
          </w:tcPr>
          <w:p w14:paraId="73C65011"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 </w:t>
            </w:r>
          </w:p>
        </w:tc>
        <w:tc>
          <w:tcPr>
            <w:tcW w:w="585" w:type="pct"/>
            <w:tcBorders>
              <w:top w:val="nil"/>
              <w:left w:val="nil"/>
              <w:bottom w:val="nil"/>
              <w:right w:val="single" w:sz="8" w:space="0" w:color="auto"/>
            </w:tcBorders>
            <w:shd w:val="clear" w:color="auto" w:fill="auto"/>
            <w:vAlign w:val="center"/>
            <w:hideMark/>
          </w:tcPr>
          <w:p w14:paraId="19FA81DB"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 </w:t>
            </w:r>
          </w:p>
        </w:tc>
        <w:tc>
          <w:tcPr>
            <w:tcW w:w="635" w:type="pct"/>
            <w:tcBorders>
              <w:top w:val="nil"/>
              <w:left w:val="nil"/>
              <w:bottom w:val="nil"/>
              <w:right w:val="single" w:sz="8" w:space="0" w:color="auto"/>
            </w:tcBorders>
            <w:shd w:val="clear" w:color="auto" w:fill="auto"/>
            <w:vAlign w:val="center"/>
            <w:hideMark/>
          </w:tcPr>
          <w:p w14:paraId="3A5474C4"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 </w:t>
            </w:r>
          </w:p>
        </w:tc>
        <w:tc>
          <w:tcPr>
            <w:tcW w:w="635" w:type="pct"/>
            <w:tcBorders>
              <w:top w:val="nil"/>
              <w:left w:val="nil"/>
              <w:bottom w:val="nil"/>
              <w:right w:val="single" w:sz="8" w:space="0" w:color="auto"/>
            </w:tcBorders>
            <w:shd w:val="clear" w:color="auto" w:fill="auto"/>
            <w:vAlign w:val="center"/>
            <w:hideMark/>
          </w:tcPr>
          <w:p w14:paraId="5510649C"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 </w:t>
            </w:r>
          </w:p>
        </w:tc>
      </w:tr>
      <w:tr w:rsidR="008C3B83" w:rsidRPr="00F95A92" w14:paraId="7835342E" w14:textId="77777777" w:rsidTr="00F4174F">
        <w:trPr>
          <w:trHeight w:val="300"/>
        </w:trPr>
        <w:tc>
          <w:tcPr>
            <w:tcW w:w="878" w:type="pct"/>
            <w:vMerge/>
            <w:tcBorders>
              <w:top w:val="nil"/>
              <w:left w:val="single" w:sz="8" w:space="0" w:color="auto"/>
              <w:bottom w:val="single" w:sz="8" w:space="0" w:color="000000"/>
              <w:right w:val="single" w:sz="8" w:space="0" w:color="auto"/>
            </w:tcBorders>
            <w:vAlign w:val="center"/>
            <w:hideMark/>
          </w:tcPr>
          <w:p w14:paraId="585B8077" w14:textId="77777777" w:rsidR="008C3B83" w:rsidRPr="00F95A92" w:rsidRDefault="008C3B83" w:rsidP="00F4174F">
            <w:pPr>
              <w:spacing w:after="0" w:line="240" w:lineRule="auto"/>
              <w:rPr>
                <w:rFonts w:ascii="Arial" w:eastAsia="Times New Roman" w:hAnsi="Arial" w:cs="Arial"/>
                <w:color w:val="000000"/>
                <w:sz w:val="18"/>
                <w:szCs w:val="20"/>
                <w:lang w:eastAsia="sl-SI"/>
              </w:rPr>
            </w:pPr>
          </w:p>
        </w:tc>
        <w:tc>
          <w:tcPr>
            <w:tcW w:w="511" w:type="pct"/>
            <w:tcBorders>
              <w:top w:val="nil"/>
              <w:left w:val="nil"/>
              <w:bottom w:val="nil"/>
              <w:right w:val="single" w:sz="8" w:space="0" w:color="auto"/>
            </w:tcBorders>
            <w:shd w:val="clear" w:color="auto" w:fill="auto"/>
            <w:vAlign w:val="center"/>
            <w:hideMark/>
          </w:tcPr>
          <w:p w14:paraId="495C4972"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387.782,70</w:t>
            </w:r>
          </w:p>
        </w:tc>
        <w:tc>
          <w:tcPr>
            <w:tcW w:w="585" w:type="pct"/>
            <w:tcBorders>
              <w:top w:val="nil"/>
              <w:left w:val="nil"/>
              <w:bottom w:val="nil"/>
              <w:right w:val="single" w:sz="8" w:space="0" w:color="auto"/>
            </w:tcBorders>
            <w:shd w:val="clear" w:color="auto" w:fill="auto"/>
            <w:vAlign w:val="center"/>
            <w:hideMark/>
          </w:tcPr>
          <w:p w14:paraId="747A69AF"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3.142.667,78</w:t>
            </w:r>
          </w:p>
        </w:tc>
        <w:tc>
          <w:tcPr>
            <w:tcW w:w="585" w:type="pct"/>
            <w:tcBorders>
              <w:top w:val="nil"/>
              <w:left w:val="nil"/>
              <w:bottom w:val="nil"/>
              <w:right w:val="single" w:sz="8" w:space="0" w:color="auto"/>
            </w:tcBorders>
            <w:shd w:val="clear" w:color="auto" w:fill="auto"/>
            <w:vAlign w:val="center"/>
            <w:hideMark/>
          </w:tcPr>
          <w:p w14:paraId="17356586"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5.238.760,42</w:t>
            </w:r>
          </w:p>
        </w:tc>
        <w:tc>
          <w:tcPr>
            <w:tcW w:w="585" w:type="pct"/>
            <w:tcBorders>
              <w:top w:val="nil"/>
              <w:left w:val="nil"/>
              <w:bottom w:val="nil"/>
              <w:right w:val="single" w:sz="8" w:space="0" w:color="auto"/>
            </w:tcBorders>
            <w:shd w:val="clear" w:color="auto" w:fill="auto"/>
            <w:vAlign w:val="center"/>
            <w:hideMark/>
          </w:tcPr>
          <w:p w14:paraId="76847E66"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2.521.959,25</w:t>
            </w:r>
          </w:p>
        </w:tc>
        <w:tc>
          <w:tcPr>
            <w:tcW w:w="585" w:type="pct"/>
            <w:tcBorders>
              <w:top w:val="nil"/>
              <w:left w:val="nil"/>
              <w:bottom w:val="nil"/>
              <w:right w:val="single" w:sz="8" w:space="0" w:color="auto"/>
            </w:tcBorders>
            <w:shd w:val="clear" w:color="auto" w:fill="auto"/>
            <w:vAlign w:val="center"/>
            <w:hideMark/>
          </w:tcPr>
          <w:p w14:paraId="53F1FC26"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9.700.000,00</w:t>
            </w:r>
          </w:p>
        </w:tc>
        <w:tc>
          <w:tcPr>
            <w:tcW w:w="635" w:type="pct"/>
            <w:tcBorders>
              <w:top w:val="nil"/>
              <w:left w:val="nil"/>
              <w:bottom w:val="nil"/>
              <w:right w:val="single" w:sz="8" w:space="0" w:color="auto"/>
            </w:tcBorders>
            <w:shd w:val="clear" w:color="auto" w:fill="auto"/>
            <w:vAlign w:val="center"/>
            <w:hideMark/>
          </w:tcPr>
          <w:p w14:paraId="056329A1"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10.477.249,40</w:t>
            </w:r>
          </w:p>
        </w:tc>
        <w:tc>
          <w:tcPr>
            <w:tcW w:w="635" w:type="pct"/>
            <w:tcBorders>
              <w:top w:val="nil"/>
              <w:left w:val="nil"/>
              <w:bottom w:val="nil"/>
              <w:right w:val="single" w:sz="8" w:space="0" w:color="auto"/>
            </w:tcBorders>
            <w:shd w:val="clear" w:color="auto" w:fill="auto"/>
            <w:vAlign w:val="center"/>
            <w:hideMark/>
          </w:tcPr>
          <w:p w14:paraId="4840C793"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11.291.170,15</w:t>
            </w:r>
          </w:p>
        </w:tc>
      </w:tr>
      <w:tr w:rsidR="008C3B83" w:rsidRPr="00F95A92" w14:paraId="352A2095" w14:textId="77777777" w:rsidTr="00F4174F">
        <w:trPr>
          <w:trHeight w:val="60"/>
        </w:trPr>
        <w:tc>
          <w:tcPr>
            <w:tcW w:w="878" w:type="pct"/>
            <w:vMerge/>
            <w:tcBorders>
              <w:top w:val="nil"/>
              <w:left w:val="single" w:sz="8" w:space="0" w:color="auto"/>
              <w:bottom w:val="single" w:sz="8" w:space="0" w:color="000000"/>
              <w:right w:val="single" w:sz="8" w:space="0" w:color="auto"/>
            </w:tcBorders>
            <w:vAlign w:val="center"/>
            <w:hideMark/>
          </w:tcPr>
          <w:p w14:paraId="2C1FCA7D" w14:textId="77777777" w:rsidR="008C3B83" w:rsidRPr="00F95A92" w:rsidRDefault="008C3B83" w:rsidP="00F4174F">
            <w:pPr>
              <w:spacing w:after="0" w:line="240" w:lineRule="auto"/>
              <w:rPr>
                <w:rFonts w:ascii="Arial" w:eastAsia="Times New Roman" w:hAnsi="Arial" w:cs="Arial"/>
                <w:color w:val="000000"/>
                <w:sz w:val="18"/>
                <w:szCs w:val="20"/>
                <w:lang w:eastAsia="sl-SI"/>
              </w:rPr>
            </w:pPr>
          </w:p>
        </w:tc>
        <w:tc>
          <w:tcPr>
            <w:tcW w:w="511" w:type="pct"/>
            <w:tcBorders>
              <w:top w:val="nil"/>
              <w:left w:val="nil"/>
              <w:bottom w:val="single" w:sz="8" w:space="0" w:color="auto"/>
              <w:right w:val="single" w:sz="8" w:space="0" w:color="auto"/>
            </w:tcBorders>
            <w:shd w:val="clear" w:color="auto" w:fill="auto"/>
            <w:hideMark/>
          </w:tcPr>
          <w:p w14:paraId="5AA7E7F6" w14:textId="77777777" w:rsidR="008C3B83" w:rsidRPr="00F95A92" w:rsidRDefault="008C3B83" w:rsidP="00F4174F">
            <w:pPr>
              <w:spacing w:after="0" w:line="240" w:lineRule="auto"/>
              <w:rPr>
                <w:rFonts w:eastAsia="Times New Roman" w:cs="Calibri"/>
                <w:color w:val="000000"/>
                <w:sz w:val="18"/>
                <w:lang w:eastAsia="sl-SI"/>
              </w:rPr>
            </w:pPr>
          </w:p>
        </w:tc>
        <w:tc>
          <w:tcPr>
            <w:tcW w:w="585" w:type="pct"/>
            <w:tcBorders>
              <w:top w:val="nil"/>
              <w:left w:val="nil"/>
              <w:bottom w:val="single" w:sz="8" w:space="0" w:color="auto"/>
              <w:right w:val="single" w:sz="8" w:space="0" w:color="auto"/>
            </w:tcBorders>
            <w:shd w:val="clear" w:color="auto" w:fill="auto"/>
            <w:hideMark/>
          </w:tcPr>
          <w:p w14:paraId="767ABE4D" w14:textId="77777777" w:rsidR="008C3B83" w:rsidRPr="00F95A92" w:rsidRDefault="008C3B83" w:rsidP="00F4174F">
            <w:pPr>
              <w:spacing w:after="0" w:line="240" w:lineRule="auto"/>
              <w:rPr>
                <w:rFonts w:eastAsia="Times New Roman" w:cs="Calibri"/>
                <w:color w:val="000000"/>
                <w:sz w:val="18"/>
                <w:lang w:eastAsia="sl-SI"/>
              </w:rPr>
            </w:pPr>
          </w:p>
        </w:tc>
        <w:tc>
          <w:tcPr>
            <w:tcW w:w="585" w:type="pct"/>
            <w:tcBorders>
              <w:top w:val="nil"/>
              <w:left w:val="nil"/>
              <w:bottom w:val="single" w:sz="8" w:space="0" w:color="auto"/>
              <w:right w:val="single" w:sz="8" w:space="0" w:color="auto"/>
            </w:tcBorders>
            <w:shd w:val="clear" w:color="auto" w:fill="auto"/>
            <w:hideMark/>
          </w:tcPr>
          <w:p w14:paraId="5DE38C6D" w14:textId="77777777" w:rsidR="008C3B83" w:rsidRPr="00F95A92" w:rsidRDefault="008C3B83" w:rsidP="00F4174F">
            <w:pPr>
              <w:spacing w:after="0" w:line="240" w:lineRule="auto"/>
              <w:rPr>
                <w:rFonts w:eastAsia="Times New Roman" w:cs="Calibri"/>
                <w:color w:val="000000"/>
                <w:sz w:val="18"/>
                <w:lang w:eastAsia="sl-SI"/>
              </w:rPr>
            </w:pPr>
          </w:p>
        </w:tc>
        <w:tc>
          <w:tcPr>
            <w:tcW w:w="585" w:type="pct"/>
            <w:tcBorders>
              <w:top w:val="nil"/>
              <w:left w:val="nil"/>
              <w:bottom w:val="single" w:sz="8" w:space="0" w:color="auto"/>
              <w:right w:val="single" w:sz="8" w:space="0" w:color="auto"/>
            </w:tcBorders>
            <w:shd w:val="clear" w:color="auto" w:fill="auto"/>
            <w:hideMark/>
          </w:tcPr>
          <w:p w14:paraId="7D8F268F" w14:textId="77777777" w:rsidR="008C3B83" w:rsidRPr="00F95A92" w:rsidRDefault="008C3B83" w:rsidP="00F4174F">
            <w:pPr>
              <w:spacing w:after="0" w:line="240" w:lineRule="auto"/>
              <w:rPr>
                <w:rFonts w:eastAsia="Times New Roman" w:cs="Calibri"/>
                <w:color w:val="000000"/>
                <w:sz w:val="18"/>
                <w:lang w:eastAsia="sl-SI"/>
              </w:rPr>
            </w:pPr>
          </w:p>
        </w:tc>
        <w:tc>
          <w:tcPr>
            <w:tcW w:w="585" w:type="pct"/>
            <w:tcBorders>
              <w:top w:val="nil"/>
              <w:left w:val="nil"/>
              <w:bottom w:val="single" w:sz="8" w:space="0" w:color="auto"/>
              <w:right w:val="single" w:sz="8" w:space="0" w:color="auto"/>
            </w:tcBorders>
            <w:shd w:val="clear" w:color="auto" w:fill="auto"/>
            <w:hideMark/>
          </w:tcPr>
          <w:p w14:paraId="77C72A8A" w14:textId="77777777" w:rsidR="008C3B83" w:rsidRPr="00F95A92" w:rsidRDefault="008C3B83" w:rsidP="00F4174F">
            <w:pPr>
              <w:spacing w:after="0" w:line="240" w:lineRule="auto"/>
              <w:rPr>
                <w:rFonts w:eastAsia="Times New Roman" w:cs="Calibri"/>
                <w:color w:val="000000"/>
                <w:sz w:val="18"/>
                <w:lang w:eastAsia="sl-SI"/>
              </w:rPr>
            </w:pPr>
          </w:p>
        </w:tc>
        <w:tc>
          <w:tcPr>
            <w:tcW w:w="635" w:type="pct"/>
            <w:tcBorders>
              <w:top w:val="nil"/>
              <w:left w:val="nil"/>
              <w:bottom w:val="single" w:sz="8" w:space="0" w:color="auto"/>
              <w:right w:val="single" w:sz="8" w:space="0" w:color="auto"/>
            </w:tcBorders>
            <w:shd w:val="clear" w:color="auto" w:fill="auto"/>
            <w:hideMark/>
          </w:tcPr>
          <w:p w14:paraId="2EB7F43C" w14:textId="77777777" w:rsidR="008C3B83" w:rsidRPr="00F95A92" w:rsidRDefault="008C3B83" w:rsidP="00F4174F">
            <w:pPr>
              <w:spacing w:after="0" w:line="240" w:lineRule="auto"/>
              <w:rPr>
                <w:rFonts w:eastAsia="Times New Roman" w:cs="Calibri"/>
                <w:color w:val="000000"/>
                <w:sz w:val="18"/>
                <w:lang w:eastAsia="sl-SI"/>
              </w:rPr>
            </w:pPr>
          </w:p>
        </w:tc>
        <w:tc>
          <w:tcPr>
            <w:tcW w:w="635" w:type="pct"/>
            <w:tcBorders>
              <w:top w:val="nil"/>
              <w:left w:val="nil"/>
              <w:bottom w:val="single" w:sz="8" w:space="0" w:color="auto"/>
              <w:right w:val="single" w:sz="8" w:space="0" w:color="auto"/>
            </w:tcBorders>
            <w:shd w:val="clear" w:color="auto" w:fill="auto"/>
            <w:vAlign w:val="center"/>
            <w:hideMark/>
          </w:tcPr>
          <w:p w14:paraId="62215E43" w14:textId="77777777" w:rsidR="008C3B83" w:rsidRPr="00F95A92" w:rsidRDefault="008C3B83" w:rsidP="00F4174F">
            <w:pPr>
              <w:spacing w:after="0" w:line="240" w:lineRule="auto"/>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 </w:t>
            </w:r>
          </w:p>
        </w:tc>
      </w:tr>
    </w:tbl>
    <w:p w14:paraId="2C30D1B7" w14:textId="77777777" w:rsidR="008C3B83" w:rsidRPr="00103782" w:rsidRDefault="008C3B83" w:rsidP="008C3B83">
      <w:pPr>
        <w:tabs>
          <w:tab w:val="left" w:pos="3402"/>
        </w:tabs>
        <w:spacing w:after="0"/>
        <w:jc w:val="both"/>
        <w:rPr>
          <w:rFonts w:ascii="Arial" w:eastAsia="Times New Roman" w:hAnsi="Arial" w:cs="Arial"/>
          <w:sz w:val="20"/>
          <w:szCs w:val="20"/>
        </w:rPr>
      </w:pPr>
    </w:p>
    <w:p w14:paraId="67EA2E4C" w14:textId="77777777" w:rsidR="008C3B83" w:rsidRPr="00103782" w:rsidRDefault="008C3B83" w:rsidP="008C3B83">
      <w:pPr>
        <w:tabs>
          <w:tab w:val="left" w:pos="3402"/>
        </w:tabs>
        <w:spacing w:after="0"/>
        <w:jc w:val="both"/>
        <w:rPr>
          <w:rFonts w:ascii="Arial" w:eastAsia="Times New Roman" w:hAnsi="Arial" w:cs="Arial"/>
          <w:sz w:val="20"/>
          <w:szCs w:val="20"/>
        </w:rPr>
      </w:pPr>
      <w:r w:rsidRPr="00103782">
        <w:rPr>
          <w:rFonts w:ascii="Arial" w:eastAsia="Times New Roman" w:hAnsi="Arial" w:cs="Arial"/>
          <w:sz w:val="20"/>
          <w:szCs w:val="20"/>
        </w:rPr>
        <w:t>Del sredstev se je izplačal iz PP 603210 Spodbujanje internacionalizacije, ukrepa 2130-16-00016 Spodbujanje internacionalizacije (leto 2019) v višini 12.000,01 EUR in 2130-20-0003 Spodbujanje internacionalizacije (leto 2020) v višini 71.577,40 EUR. V letu 2021 na PP 603210 Spodbujanje internacionalizacije za projekt EXPO 2020 ni bilo izplačil.</w:t>
      </w:r>
    </w:p>
    <w:p w14:paraId="1DFF0B21" w14:textId="77777777" w:rsidR="008C3B83" w:rsidRPr="00103782" w:rsidRDefault="008C3B83" w:rsidP="008C3B83">
      <w:pPr>
        <w:tabs>
          <w:tab w:val="left" w:pos="3402"/>
        </w:tabs>
        <w:spacing w:after="0"/>
        <w:jc w:val="both"/>
        <w:rPr>
          <w:rFonts w:ascii="Arial" w:eastAsia="Times New Roman" w:hAnsi="Arial" w:cs="Arial"/>
          <w:sz w:val="20"/>
          <w:szCs w:val="20"/>
        </w:rPr>
      </w:pPr>
    </w:p>
    <w:p w14:paraId="5C5AAB95" w14:textId="77777777" w:rsidR="008C3B83" w:rsidRDefault="008C3B83" w:rsidP="008C3B83">
      <w:pPr>
        <w:tabs>
          <w:tab w:val="left" w:pos="3402"/>
        </w:tabs>
        <w:spacing w:after="0"/>
        <w:jc w:val="both"/>
        <w:rPr>
          <w:rFonts w:ascii="Arial" w:eastAsia="Times New Roman" w:hAnsi="Arial" w:cs="Arial"/>
          <w:sz w:val="20"/>
          <w:szCs w:val="20"/>
          <w:lang w:eastAsia="sl-SI"/>
        </w:rPr>
      </w:pPr>
      <w:r w:rsidRPr="00103782">
        <w:rPr>
          <w:rFonts w:ascii="Arial" w:eastAsia="Times New Roman" w:hAnsi="Arial" w:cs="Arial"/>
          <w:b/>
          <w:sz w:val="20"/>
          <w:szCs w:val="20"/>
          <w:lang w:eastAsia="sl-SI"/>
        </w:rPr>
        <w:t>Tabela 4:</w:t>
      </w:r>
      <w:r w:rsidRPr="00103782">
        <w:rPr>
          <w:rFonts w:ascii="Arial" w:eastAsia="Times New Roman" w:hAnsi="Arial" w:cs="Arial"/>
          <w:sz w:val="20"/>
          <w:szCs w:val="20"/>
          <w:lang w:eastAsia="sl-SI"/>
        </w:rPr>
        <w:t xml:space="preserve"> Finančna realizacija:</w:t>
      </w:r>
    </w:p>
    <w:tbl>
      <w:tblPr>
        <w:tblW w:w="9072" w:type="dxa"/>
        <w:tblInd w:w="-10" w:type="dxa"/>
        <w:tblCellMar>
          <w:left w:w="70" w:type="dxa"/>
          <w:right w:w="70" w:type="dxa"/>
        </w:tblCellMar>
        <w:tblLook w:val="04A0" w:firstRow="1" w:lastRow="0" w:firstColumn="1" w:lastColumn="0" w:noHBand="0" w:noVBand="1"/>
      </w:tblPr>
      <w:tblGrid>
        <w:gridCol w:w="426"/>
        <w:gridCol w:w="4394"/>
        <w:gridCol w:w="2407"/>
        <w:gridCol w:w="1845"/>
      </w:tblGrid>
      <w:tr w:rsidR="008C3B83" w:rsidRPr="00F95A92" w14:paraId="4BE26F49" w14:textId="77777777" w:rsidTr="00F4174F">
        <w:trPr>
          <w:trHeight w:val="224"/>
        </w:trPr>
        <w:tc>
          <w:tcPr>
            <w:tcW w:w="426"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1D754E9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Št.</w:t>
            </w:r>
          </w:p>
        </w:tc>
        <w:tc>
          <w:tcPr>
            <w:tcW w:w="4394" w:type="dxa"/>
            <w:tcBorders>
              <w:top w:val="single" w:sz="8" w:space="0" w:color="auto"/>
              <w:left w:val="nil"/>
              <w:bottom w:val="single" w:sz="8" w:space="0" w:color="auto"/>
              <w:right w:val="single" w:sz="8" w:space="0" w:color="auto"/>
            </w:tcBorders>
            <w:shd w:val="clear" w:color="000000" w:fill="DDEBF7"/>
            <w:vAlign w:val="center"/>
            <w:hideMark/>
          </w:tcPr>
          <w:p w14:paraId="3855D4EC"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Vrsta stroška</w:t>
            </w:r>
          </w:p>
        </w:tc>
        <w:tc>
          <w:tcPr>
            <w:tcW w:w="2407" w:type="dxa"/>
            <w:tcBorders>
              <w:top w:val="single" w:sz="8" w:space="0" w:color="auto"/>
              <w:left w:val="nil"/>
              <w:bottom w:val="single" w:sz="8" w:space="0" w:color="auto"/>
              <w:right w:val="single" w:sz="8" w:space="0" w:color="auto"/>
            </w:tcBorders>
            <w:shd w:val="clear" w:color="000000" w:fill="DDEBF7"/>
            <w:vAlign w:val="center"/>
            <w:hideMark/>
          </w:tcPr>
          <w:p w14:paraId="4FD62D3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Prvotna ocena stroškov</w:t>
            </w:r>
          </w:p>
        </w:tc>
        <w:tc>
          <w:tcPr>
            <w:tcW w:w="1845" w:type="dxa"/>
            <w:tcBorders>
              <w:top w:val="single" w:sz="8" w:space="0" w:color="auto"/>
              <w:left w:val="nil"/>
              <w:bottom w:val="single" w:sz="8" w:space="0" w:color="auto"/>
              <w:right w:val="single" w:sz="8" w:space="0" w:color="auto"/>
            </w:tcBorders>
            <w:shd w:val="clear" w:color="000000" w:fill="DDEBF7"/>
            <w:noWrap/>
            <w:vAlign w:val="center"/>
            <w:hideMark/>
          </w:tcPr>
          <w:p w14:paraId="669060E7"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Končna cena</w:t>
            </w:r>
          </w:p>
        </w:tc>
      </w:tr>
      <w:tr w:rsidR="008C3B83" w:rsidRPr="00F95A92" w14:paraId="0BA3BC3B" w14:textId="77777777" w:rsidTr="00F4174F">
        <w:trPr>
          <w:trHeight w:val="25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8D4168A"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1</w:t>
            </w:r>
          </w:p>
        </w:tc>
        <w:tc>
          <w:tcPr>
            <w:tcW w:w="4394" w:type="dxa"/>
            <w:tcBorders>
              <w:top w:val="nil"/>
              <w:left w:val="nil"/>
              <w:bottom w:val="single" w:sz="8" w:space="0" w:color="auto"/>
              <w:right w:val="single" w:sz="8" w:space="0" w:color="auto"/>
            </w:tcBorders>
            <w:shd w:val="clear" w:color="auto" w:fill="auto"/>
            <w:vAlign w:val="center"/>
            <w:hideMark/>
          </w:tcPr>
          <w:p w14:paraId="0B718FD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Paviljon: gradnja, opremljanje in razgradnja</w:t>
            </w:r>
          </w:p>
        </w:tc>
        <w:tc>
          <w:tcPr>
            <w:tcW w:w="2407" w:type="dxa"/>
            <w:tcBorders>
              <w:top w:val="nil"/>
              <w:left w:val="nil"/>
              <w:bottom w:val="single" w:sz="8" w:space="0" w:color="auto"/>
              <w:right w:val="single" w:sz="8" w:space="0" w:color="auto"/>
            </w:tcBorders>
            <w:shd w:val="clear" w:color="auto" w:fill="auto"/>
            <w:vAlign w:val="center"/>
            <w:hideMark/>
          </w:tcPr>
          <w:p w14:paraId="1EA8E20F"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5.500.000,00 €</w:t>
            </w:r>
          </w:p>
        </w:tc>
        <w:tc>
          <w:tcPr>
            <w:tcW w:w="1845" w:type="dxa"/>
            <w:tcBorders>
              <w:top w:val="nil"/>
              <w:left w:val="nil"/>
              <w:bottom w:val="single" w:sz="8" w:space="0" w:color="auto"/>
              <w:right w:val="single" w:sz="8" w:space="0" w:color="auto"/>
            </w:tcBorders>
            <w:shd w:val="clear" w:color="auto" w:fill="auto"/>
            <w:noWrap/>
            <w:vAlign w:val="center"/>
            <w:hideMark/>
          </w:tcPr>
          <w:p w14:paraId="4FF52BF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6.361.328,40 €</w:t>
            </w:r>
          </w:p>
        </w:tc>
      </w:tr>
      <w:tr w:rsidR="008C3B83" w:rsidRPr="00F95A92" w14:paraId="33F47B35" w14:textId="77777777" w:rsidTr="00F4174F">
        <w:trPr>
          <w:trHeight w:val="27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2378EAB1"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70D0582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 xml:space="preserve">gradnja </w:t>
            </w:r>
          </w:p>
        </w:tc>
        <w:tc>
          <w:tcPr>
            <w:tcW w:w="2407" w:type="dxa"/>
            <w:tcBorders>
              <w:top w:val="nil"/>
              <w:left w:val="nil"/>
              <w:bottom w:val="single" w:sz="8" w:space="0" w:color="auto"/>
              <w:right w:val="single" w:sz="8" w:space="0" w:color="auto"/>
            </w:tcBorders>
            <w:shd w:val="clear" w:color="auto" w:fill="auto"/>
            <w:vAlign w:val="center"/>
            <w:hideMark/>
          </w:tcPr>
          <w:p w14:paraId="03D381F4"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2.500.000,00 €</w:t>
            </w:r>
          </w:p>
        </w:tc>
        <w:tc>
          <w:tcPr>
            <w:tcW w:w="1845" w:type="dxa"/>
            <w:tcBorders>
              <w:top w:val="nil"/>
              <w:left w:val="nil"/>
              <w:bottom w:val="single" w:sz="8" w:space="0" w:color="auto"/>
              <w:right w:val="single" w:sz="8" w:space="0" w:color="auto"/>
            </w:tcBorders>
            <w:shd w:val="clear" w:color="auto" w:fill="auto"/>
            <w:noWrap/>
            <w:vAlign w:val="center"/>
            <w:hideMark/>
          </w:tcPr>
          <w:p w14:paraId="642D2BC1"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3.274.537,31 €</w:t>
            </w:r>
          </w:p>
        </w:tc>
      </w:tr>
      <w:tr w:rsidR="008C3B83" w:rsidRPr="00F95A92" w14:paraId="013C3A1D" w14:textId="77777777" w:rsidTr="00F4174F">
        <w:trPr>
          <w:trHeight w:val="108"/>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5276FE7"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14FCCDFB"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opremljanje paviljona</w:t>
            </w:r>
          </w:p>
        </w:tc>
        <w:tc>
          <w:tcPr>
            <w:tcW w:w="2407" w:type="dxa"/>
            <w:tcBorders>
              <w:top w:val="nil"/>
              <w:left w:val="nil"/>
              <w:bottom w:val="single" w:sz="8" w:space="0" w:color="auto"/>
              <w:right w:val="single" w:sz="8" w:space="0" w:color="auto"/>
            </w:tcBorders>
            <w:shd w:val="clear" w:color="auto" w:fill="auto"/>
            <w:vAlign w:val="center"/>
            <w:hideMark/>
          </w:tcPr>
          <w:p w14:paraId="4176E096"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2.500.000,00 €</w:t>
            </w:r>
          </w:p>
        </w:tc>
        <w:tc>
          <w:tcPr>
            <w:tcW w:w="1845" w:type="dxa"/>
            <w:tcBorders>
              <w:top w:val="nil"/>
              <w:left w:val="nil"/>
              <w:bottom w:val="single" w:sz="8" w:space="0" w:color="auto"/>
              <w:right w:val="single" w:sz="8" w:space="0" w:color="auto"/>
            </w:tcBorders>
            <w:shd w:val="clear" w:color="auto" w:fill="auto"/>
            <w:noWrap/>
            <w:vAlign w:val="center"/>
            <w:hideMark/>
          </w:tcPr>
          <w:p w14:paraId="0892C27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2.836.791,09 €</w:t>
            </w:r>
          </w:p>
        </w:tc>
      </w:tr>
      <w:tr w:rsidR="008C3B83" w:rsidRPr="00F95A92" w14:paraId="43C8AECB" w14:textId="77777777" w:rsidTr="00F4174F">
        <w:trPr>
          <w:trHeight w:val="54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7E8E11F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B535F96"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razgradnja oz. preureditev paviljona - pridobljeno preko trženja poslovnih paketov</w:t>
            </w:r>
          </w:p>
        </w:tc>
        <w:tc>
          <w:tcPr>
            <w:tcW w:w="2407" w:type="dxa"/>
            <w:tcBorders>
              <w:top w:val="nil"/>
              <w:left w:val="nil"/>
              <w:bottom w:val="single" w:sz="8" w:space="0" w:color="auto"/>
              <w:right w:val="single" w:sz="8" w:space="0" w:color="auto"/>
            </w:tcBorders>
            <w:shd w:val="clear" w:color="auto" w:fill="auto"/>
            <w:vAlign w:val="center"/>
            <w:hideMark/>
          </w:tcPr>
          <w:p w14:paraId="3886C77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500.000,00 €</w:t>
            </w:r>
          </w:p>
        </w:tc>
        <w:tc>
          <w:tcPr>
            <w:tcW w:w="1845" w:type="dxa"/>
            <w:tcBorders>
              <w:top w:val="nil"/>
              <w:left w:val="nil"/>
              <w:bottom w:val="single" w:sz="8" w:space="0" w:color="auto"/>
              <w:right w:val="single" w:sz="8" w:space="0" w:color="auto"/>
            </w:tcBorders>
            <w:shd w:val="clear" w:color="auto" w:fill="auto"/>
            <w:noWrap/>
            <w:vAlign w:val="center"/>
            <w:hideMark/>
          </w:tcPr>
          <w:p w14:paraId="259E44F8"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250.000,00 €</w:t>
            </w:r>
          </w:p>
        </w:tc>
      </w:tr>
      <w:tr w:rsidR="008C3B83" w:rsidRPr="00F95A92" w14:paraId="37F7DEAE" w14:textId="77777777" w:rsidTr="00F4174F">
        <w:trPr>
          <w:trHeight w:val="268"/>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04E66D47"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2</w:t>
            </w:r>
          </w:p>
        </w:tc>
        <w:tc>
          <w:tcPr>
            <w:tcW w:w="4394" w:type="dxa"/>
            <w:tcBorders>
              <w:top w:val="nil"/>
              <w:left w:val="nil"/>
              <w:bottom w:val="single" w:sz="8" w:space="0" w:color="auto"/>
              <w:right w:val="single" w:sz="8" w:space="0" w:color="auto"/>
            </w:tcBorders>
            <w:shd w:val="clear" w:color="auto" w:fill="auto"/>
            <w:vAlign w:val="center"/>
            <w:hideMark/>
          </w:tcPr>
          <w:p w14:paraId="16FAF3D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Stroški obratovanja paviljona</w:t>
            </w:r>
          </w:p>
        </w:tc>
        <w:tc>
          <w:tcPr>
            <w:tcW w:w="2407" w:type="dxa"/>
            <w:tcBorders>
              <w:top w:val="nil"/>
              <w:left w:val="nil"/>
              <w:bottom w:val="single" w:sz="8" w:space="0" w:color="auto"/>
              <w:right w:val="single" w:sz="8" w:space="0" w:color="auto"/>
            </w:tcBorders>
            <w:shd w:val="clear" w:color="auto" w:fill="auto"/>
            <w:vAlign w:val="center"/>
            <w:hideMark/>
          </w:tcPr>
          <w:p w14:paraId="346A5288"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2.000.000,00 €</w:t>
            </w:r>
          </w:p>
        </w:tc>
        <w:tc>
          <w:tcPr>
            <w:tcW w:w="1845" w:type="dxa"/>
            <w:tcBorders>
              <w:top w:val="nil"/>
              <w:left w:val="nil"/>
              <w:bottom w:val="single" w:sz="8" w:space="0" w:color="auto"/>
              <w:right w:val="single" w:sz="8" w:space="0" w:color="auto"/>
            </w:tcBorders>
            <w:shd w:val="clear" w:color="auto" w:fill="auto"/>
            <w:noWrap/>
            <w:vAlign w:val="center"/>
            <w:hideMark/>
          </w:tcPr>
          <w:p w14:paraId="6DECFECD"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3.077.956,79 €</w:t>
            </w:r>
          </w:p>
        </w:tc>
      </w:tr>
      <w:tr w:rsidR="008C3B83" w:rsidRPr="00F95A92" w14:paraId="10FE2E1E" w14:textId="77777777" w:rsidTr="00F4174F">
        <w:trPr>
          <w:trHeight w:val="258"/>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B269BB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53319C64"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vzdrževanje v času hibernacije</w:t>
            </w:r>
          </w:p>
        </w:tc>
        <w:tc>
          <w:tcPr>
            <w:tcW w:w="2407" w:type="dxa"/>
            <w:tcBorders>
              <w:top w:val="nil"/>
              <w:left w:val="nil"/>
              <w:bottom w:val="single" w:sz="8" w:space="0" w:color="auto"/>
              <w:right w:val="single" w:sz="8" w:space="0" w:color="auto"/>
            </w:tcBorders>
            <w:shd w:val="clear" w:color="auto" w:fill="auto"/>
            <w:vAlign w:val="center"/>
            <w:hideMark/>
          </w:tcPr>
          <w:p w14:paraId="31499666"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6F1B9A5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149.206,14 €</w:t>
            </w:r>
          </w:p>
        </w:tc>
      </w:tr>
      <w:tr w:rsidR="008C3B83" w:rsidRPr="00F95A92" w14:paraId="413ED0D6" w14:textId="77777777" w:rsidTr="00F4174F">
        <w:trPr>
          <w:trHeight w:val="418"/>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023BF544"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513CE64D"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gostinska ponudba kot podpora poslovnih in drugim dogodkom</w:t>
            </w:r>
          </w:p>
        </w:tc>
        <w:tc>
          <w:tcPr>
            <w:tcW w:w="2407" w:type="dxa"/>
            <w:tcBorders>
              <w:top w:val="nil"/>
              <w:left w:val="nil"/>
              <w:bottom w:val="single" w:sz="8" w:space="0" w:color="auto"/>
              <w:right w:val="single" w:sz="8" w:space="0" w:color="auto"/>
            </w:tcBorders>
            <w:shd w:val="clear" w:color="auto" w:fill="auto"/>
            <w:vAlign w:val="center"/>
            <w:hideMark/>
          </w:tcPr>
          <w:p w14:paraId="285C057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6D49BF5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804.730,00 €</w:t>
            </w:r>
          </w:p>
        </w:tc>
      </w:tr>
      <w:tr w:rsidR="008C3B83" w:rsidRPr="00F95A92" w14:paraId="3A4C2B59" w14:textId="77777777" w:rsidTr="00F4174F">
        <w:trPr>
          <w:trHeight w:val="23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21DE866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70D5C22D"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vzdrževanje in upravljanje paviljona - po pogodbi</w:t>
            </w:r>
          </w:p>
        </w:tc>
        <w:tc>
          <w:tcPr>
            <w:tcW w:w="2407" w:type="dxa"/>
            <w:tcBorders>
              <w:top w:val="nil"/>
              <w:left w:val="nil"/>
              <w:bottom w:val="single" w:sz="8" w:space="0" w:color="auto"/>
              <w:right w:val="single" w:sz="8" w:space="0" w:color="auto"/>
            </w:tcBorders>
            <w:shd w:val="clear" w:color="auto" w:fill="auto"/>
            <w:vAlign w:val="center"/>
            <w:hideMark/>
          </w:tcPr>
          <w:p w14:paraId="5387261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02CE2AC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2.086.006,35 €</w:t>
            </w:r>
          </w:p>
        </w:tc>
      </w:tr>
      <w:tr w:rsidR="008C3B83" w:rsidRPr="00F95A92" w14:paraId="1884174C" w14:textId="77777777" w:rsidTr="00F4174F">
        <w:trPr>
          <w:trHeight w:val="27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727D65F"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6E57A73E"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 xml:space="preserve">Covid-19 preventiva </w:t>
            </w:r>
          </w:p>
        </w:tc>
        <w:tc>
          <w:tcPr>
            <w:tcW w:w="2407" w:type="dxa"/>
            <w:tcBorders>
              <w:top w:val="nil"/>
              <w:left w:val="nil"/>
              <w:bottom w:val="single" w:sz="8" w:space="0" w:color="auto"/>
              <w:right w:val="single" w:sz="8" w:space="0" w:color="auto"/>
            </w:tcBorders>
            <w:shd w:val="clear" w:color="auto" w:fill="auto"/>
            <w:vAlign w:val="center"/>
            <w:hideMark/>
          </w:tcPr>
          <w:p w14:paraId="33B7E039"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3021B75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7.196,53 €</w:t>
            </w:r>
          </w:p>
        </w:tc>
      </w:tr>
      <w:tr w:rsidR="008C3B83" w:rsidRPr="00F95A92" w14:paraId="5D4BBEAD" w14:textId="77777777" w:rsidTr="00F4174F">
        <w:trPr>
          <w:trHeight w:val="315"/>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E7E6E0B"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73504EA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drugo</w:t>
            </w:r>
          </w:p>
        </w:tc>
        <w:tc>
          <w:tcPr>
            <w:tcW w:w="2407" w:type="dxa"/>
            <w:tcBorders>
              <w:top w:val="nil"/>
              <w:left w:val="nil"/>
              <w:bottom w:val="single" w:sz="8" w:space="0" w:color="auto"/>
              <w:right w:val="single" w:sz="8" w:space="0" w:color="auto"/>
            </w:tcBorders>
            <w:shd w:val="clear" w:color="auto" w:fill="auto"/>
            <w:vAlign w:val="center"/>
            <w:hideMark/>
          </w:tcPr>
          <w:p w14:paraId="6AE6080D"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5CFBB29"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30.817,77 €</w:t>
            </w:r>
          </w:p>
        </w:tc>
      </w:tr>
      <w:tr w:rsidR="008C3B83" w:rsidRPr="00F95A92" w14:paraId="3628FACF" w14:textId="77777777" w:rsidTr="00F4174F">
        <w:trPr>
          <w:trHeight w:val="35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DDEE83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3</w:t>
            </w:r>
          </w:p>
        </w:tc>
        <w:tc>
          <w:tcPr>
            <w:tcW w:w="4394" w:type="dxa"/>
            <w:tcBorders>
              <w:top w:val="nil"/>
              <w:left w:val="nil"/>
              <w:bottom w:val="single" w:sz="8" w:space="0" w:color="auto"/>
              <w:right w:val="single" w:sz="8" w:space="0" w:color="auto"/>
            </w:tcBorders>
            <w:shd w:val="clear" w:color="auto" w:fill="auto"/>
            <w:vAlign w:val="center"/>
            <w:hideMark/>
          </w:tcPr>
          <w:p w14:paraId="2B7E3E26"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Transport, poslovni prostori in nastanitve</w:t>
            </w:r>
          </w:p>
        </w:tc>
        <w:tc>
          <w:tcPr>
            <w:tcW w:w="2407" w:type="dxa"/>
            <w:tcBorders>
              <w:top w:val="nil"/>
              <w:left w:val="nil"/>
              <w:bottom w:val="single" w:sz="8" w:space="0" w:color="auto"/>
              <w:right w:val="single" w:sz="8" w:space="0" w:color="auto"/>
            </w:tcBorders>
            <w:shd w:val="clear" w:color="auto" w:fill="auto"/>
            <w:vAlign w:val="center"/>
            <w:hideMark/>
          </w:tcPr>
          <w:p w14:paraId="252300F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1.000.000,00 €</w:t>
            </w:r>
          </w:p>
        </w:tc>
        <w:tc>
          <w:tcPr>
            <w:tcW w:w="1845" w:type="dxa"/>
            <w:tcBorders>
              <w:top w:val="nil"/>
              <w:left w:val="nil"/>
              <w:bottom w:val="single" w:sz="8" w:space="0" w:color="auto"/>
              <w:right w:val="single" w:sz="8" w:space="0" w:color="auto"/>
            </w:tcBorders>
            <w:shd w:val="clear" w:color="auto" w:fill="auto"/>
            <w:noWrap/>
            <w:vAlign w:val="center"/>
            <w:hideMark/>
          </w:tcPr>
          <w:p w14:paraId="4AE7B574"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184.842,31 €</w:t>
            </w:r>
          </w:p>
        </w:tc>
      </w:tr>
      <w:tr w:rsidR="008C3B83" w:rsidRPr="00F95A92" w14:paraId="151AE918" w14:textId="77777777" w:rsidTr="00F4174F">
        <w:trPr>
          <w:trHeight w:val="260"/>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5D2A9E9B"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47137E1E"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dnevnice in potni nalogi</w:t>
            </w:r>
          </w:p>
        </w:tc>
        <w:tc>
          <w:tcPr>
            <w:tcW w:w="2407" w:type="dxa"/>
            <w:tcBorders>
              <w:top w:val="nil"/>
              <w:left w:val="nil"/>
              <w:bottom w:val="single" w:sz="8" w:space="0" w:color="auto"/>
              <w:right w:val="single" w:sz="8" w:space="0" w:color="auto"/>
            </w:tcBorders>
            <w:shd w:val="clear" w:color="auto" w:fill="auto"/>
            <w:vAlign w:val="center"/>
            <w:hideMark/>
          </w:tcPr>
          <w:p w14:paraId="51DA2E9F"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3A3B6EE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4.514,38 €</w:t>
            </w:r>
          </w:p>
        </w:tc>
      </w:tr>
      <w:tr w:rsidR="008C3B83" w:rsidRPr="00F95A92" w14:paraId="2CCC399C" w14:textId="77777777" w:rsidTr="00F4174F">
        <w:trPr>
          <w:trHeight w:val="250"/>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46CE847"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117CC3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nastanitve</w:t>
            </w:r>
          </w:p>
        </w:tc>
        <w:tc>
          <w:tcPr>
            <w:tcW w:w="2407" w:type="dxa"/>
            <w:tcBorders>
              <w:top w:val="nil"/>
              <w:left w:val="nil"/>
              <w:bottom w:val="single" w:sz="8" w:space="0" w:color="auto"/>
              <w:right w:val="single" w:sz="8" w:space="0" w:color="auto"/>
            </w:tcBorders>
            <w:shd w:val="clear" w:color="auto" w:fill="auto"/>
            <w:vAlign w:val="center"/>
            <w:hideMark/>
          </w:tcPr>
          <w:p w14:paraId="29029E25"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6479B97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75.710,18 €</w:t>
            </w:r>
          </w:p>
        </w:tc>
      </w:tr>
      <w:tr w:rsidR="008C3B83" w:rsidRPr="00F95A92" w14:paraId="7FFFBD83" w14:textId="77777777" w:rsidTr="00F4174F">
        <w:trPr>
          <w:trHeight w:val="268"/>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1CADE6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4EC3E3B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 xml:space="preserve">stroški agencije </w:t>
            </w:r>
          </w:p>
        </w:tc>
        <w:tc>
          <w:tcPr>
            <w:tcW w:w="2407" w:type="dxa"/>
            <w:tcBorders>
              <w:top w:val="nil"/>
              <w:left w:val="nil"/>
              <w:bottom w:val="single" w:sz="8" w:space="0" w:color="auto"/>
              <w:right w:val="single" w:sz="8" w:space="0" w:color="auto"/>
            </w:tcBorders>
            <w:shd w:val="clear" w:color="auto" w:fill="auto"/>
            <w:vAlign w:val="center"/>
            <w:hideMark/>
          </w:tcPr>
          <w:p w14:paraId="4C0502A8"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7743D2ED"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3.478,68 €</w:t>
            </w:r>
          </w:p>
        </w:tc>
      </w:tr>
      <w:tr w:rsidR="008C3B83" w:rsidRPr="00F95A92" w14:paraId="2E771AD2" w14:textId="77777777" w:rsidTr="00F4174F">
        <w:trPr>
          <w:trHeight w:val="272"/>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1164EB1"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1FD598C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transport in logistika</w:t>
            </w:r>
          </w:p>
        </w:tc>
        <w:tc>
          <w:tcPr>
            <w:tcW w:w="2407" w:type="dxa"/>
            <w:tcBorders>
              <w:top w:val="nil"/>
              <w:left w:val="nil"/>
              <w:bottom w:val="single" w:sz="8" w:space="0" w:color="auto"/>
              <w:right w:val="single" w:sz="8" w:space="0" w:color="auto"/>
            </w:tcBorders>
            <w:shd w:val="clear" w:color="auto" w:fill="auto"/>
            <w:vAlign w:val="center"/>
            <w:hideMark/>
          </w:tcPr>
          <w:p w14:paraId="6052877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5922FE00"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101.139,07 €</w:t>
            </w:r>
          </w:p>
        </w:tc>
      </w:tr>
      <w:tr w:rsidR="008C3B83" w:rsidRPr="00F95A92" w14:paraId="2564D051" w14:textId="77777777" w:rsidTr="00F4174F">
        <w:trPr>
          <w:trHeight w:val="545"/>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2A4CB57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4</w:t>
            </w:r>
          </w:p>
        </w:tc>
        <w:tc>
          <w:tcPr>
            <w:tcW w:w="4394" w:type="dxa"/>
            <w:tcBorders>
              <w:top w:val="nil"/>
              <w:left w:val="nil"/>
              <w:bottom w:val="single" w:sz="8" w:space="0" w:color="auto"/>
              <w:right w:val="single" w:sz="8" w:space="0" w:color="auto"/>
            </w:tcBorders>
            <w:shd w:val="clear" w:color="auto" w:fill="auto"/>
            <w:vAlign w:val="center"/>
            <w:hideMark/>
          </w:tcPr>
          <w:p w14:paraId="5BD9910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Stroški programa in organizacije nacionalnega dneva</w:t>
            </w:r>
          </w:p>
        </w:tc>
        <w:tc>
          <w:tcPr>
            <w:tcW w:w="2407" w:type="dxa"/>
            <w:tcBorders>
              <w:top w:val="nil"/>
              <w:left w:val="nil"/>
              <w:bottom w:val="single" w:sz="8" w:space="0" w:color="auto"/>
              <w:right w:val="single" w:sz="8" w:space="0" w:color="auto"/>
            </w:tcBorders>
            <w:shd w:val="clear" w:color="auto" w:fill="auto"/>
            <w:vAlign w:val="center"/>
            <w:hideMark/>
          </w:tcPr>
          <w:p w14:paraId="449CD537"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300.000,00 €</w:t>
            </w:r>
          </w:p>
        </w:tc>
        <w:tc>
          <w:tcPr>
            <w:tcW w:w="1845" w:type="dxa"/>
            <w:tcBorders>
              <w:top w:val="nil"/>
              <w:left w:val="nil"/>
              <w:bottom w:val="single" w:sz="8" w:space="0" w:color="auto"/>
              <w:right w:val="single" w:sz="8" w:space="0" w:color="auto"/>
            </w:tcBorders>
            <w:shd w:val="clear" w:color="auto" w:fill="auto"/>
            <w:noWrap/>
            <w:vAlign w:val="center"/>
            <w:hideMark/>
          </w:tcPr>
          <w:p w14:paraId="4FAC708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866.302,92 €</w:t>
            </w:r>
          </w:p>
        </w:tc>
      </w:tr>
      <w:tr w:rsidR="008C3B83" w:rsidRPr="00F95A92" w14:paraId="54F0239C" w14:textId="77777777" w:rsidTr="00F4174F">
        <w:trPr>
          <w:trHeight w:val="25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279889E5"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1EEE13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avdio in video vsebine</w:t>
            </w:r>
          </w:p>
        </w:tc>
        <w:tc>
          <w:tcPr>
            <w:tcW w:w="2407" w:type="dxa"/>
            <w:tcBorders>
              <w:top w:val="nil"/>
              <w:left w:val="nil"/>
              <w:bottom w:val="single" w:sz="8" w:space="0" w:color="auto"/>
              <w:right w:val="single" w:sz="8" w:space="0" w:color="auto"/>
            </w:tcBorders>
            <w:shd w:val="clear" w:color="auto" w:fill="auto"/>
            <w:vAlign w:val="center"/>
            <w:hideMark/>
          </w:tcPr>
          <w:p w14:paraId="64420E2F"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552704CE"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335.578,28 €</w:t>
            </w:r>
          </w:p>
        </w:tc>
      </w:tr>
      <w:tr w:rsidR="008C3B83" w:rsidRPr="00F95A92" w14:paraId="72C79D5B" w14:textId="77777777" w:rsidTr="00F4174F">
        <w:trPr>
          <w:trHeight w:val="27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B92EA2C"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6E2E4CE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program in dogodki v času izvajanja projekta</w:t>
            </w:r>
          </w:p>
        </w:tc>
        <w:tc>
          <w:tcPr>
            <w:tcW w:w="2407" w:type="dxa"/>
            <w:tcBorders>
              <w:top w:val="nil"/>
              <w:left w:val="nil"/>
              <w:bottom w:val="single" w:sz="8" w:space="0" w:color="auto"/>
              <w:right w:val="single" w:sz="8" w:space="0" w:color="auto"/>
            </w:tcBorders>
            <w:shd w:val="clear" w:color="auto" w:fill="auto"/>
            <w:vAlign w:val="center"/>
            <w:hideMark/>
          </w:tcPr>
          <w:p w14:paraId="014A5A73"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C7C975D"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530.724,64 €</w:t>
            </w:r>
          </w:p>
        </w:tc>
      </w:tr>
      <w:tr w:rsidR="008C3B83" w:rsidRPr="00F95A92" w14:paraId="7FBF8889" w14:textId="77777777" w:rsidTr="00F4174F">
        <w:trPr>
          <w:trHeight w:val="26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6EEC97D7"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5</w:t>
            </w:r>
          </w:p>
        </w:tc>
        <w:tc>
          <w:tcPr>
            <w:tcW w:w="4394" w:type="dxa"/>
            <w:tcBorders>
              <w:top w:val="nil"/>
              <w:left w:val="nil"/>
              <w:bottom w:val="single" w:sz="8" w:space="0" w:color="auto"/>
              <w:right w:val="single" w:sz="8" w:space="0" w:color="auto"/>
            </w:tcBorders>
            <w:shd w:val="clear" w:color="auto" w:fill="auto"/>
            <w:vAlign w:val="center"/>
            <w:hideMark/>
          </w:tcPr>
          <w:p w14:paraId="058A0B5F"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Ostale storitve</w:t>
            </w:r>
          </w:p>
        </w:tc>
        <w:tc>
          <w:tcPr>
            <w:tcW w:w="2407" w:type="dxa"/>
            <w:tcBorders>
              <w:top w:val="nil"/>
              <w:left w:val="nil"/>
              <w:bottom w:val="single" w:sz="8" w:space="0" w:color="auto"/>
              <w:right w:val="single" w:sz="8" w:space="0" w:color="auto"/>
            </w:tcBorders>
            <w:shd w:val="clear" w:color="auto" w:fill="auto"/>
            <w:vAlign w:val="center"/>
            <w:hideMark/>
          </w:tcPr>
          <w:p w14:paraId="1BE2DD28"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600.000,00 €</w:t>
            </w:r>
          </w:p>
        </w:tc>
        <w:tc>
          <w:tcPr>
            <w:tcW w:w="1845" w:type="dxa"/>
            <w:tcBorders>
              <w:top w:val="nil"/>
              <w:left w:val="nil"/>
              <w:bottom w:val="single" w:sz="8" w:space="0" w:color="auto"/>
              <w:right w:val="single" w:sz="8" w:space="0" w:color="auto"/>
            </w:tcBorders>
            <w:shd w:val="clear" w:color="auto" w:fill="auto"/>
            <w:noWrap/>
            <w:vAlign w:val="center"/>
            <w:hideMark/>
          </w:tcPr>
          <w:p w14:paraId="694B105C"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763.427,50 €</w:t>
            </w:r>
          </w:p>
        </w:tc>
      </w:tr>
      <w:tr w:rsidR="008C3B83" w:rsidRPr="00F95A92" w14:paraId="5B1A21C2" w14:textId="77777777" w:rsidTr="00F4174F">
        <w:trPr>
          <w:trHeight w:val="25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71E5FE48"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1F58FC94"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marketing</w:t>
            </w:r>
          </w:p>
        </w:tc>
        <w:tc>
          <w:tcPr>
            <w:tcW w:w="2407" w:type="dxa"/>
            <w:tcBorders>
              <w:top w:val="nil"/>
              <w:left w:val="nil"/>
              <w:bottom w:val="single" w:sz="8" w:space="0" w:color="auto"/>
              <w:right w:val="single" w:sz="8" w:space="0" w:color="auto"/>
            </w:tcBorders>
            <w:shd w:val="clear" w:color="auto" w:fill="auto"/>
            <w:vAlign w:val="center"/>
            <w:hideMark/>
          </w:tcPr>
          <w:p w14:paraId="33DE8D5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7BDFFDD7"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328.992,87 €</w:t>
            </w:r>
          </w:p>
        </w:tc>
      </w:tr>
      <w:tr w:rsidR="008C3B83" w:rsidRPr="00F95A92" w14:paraId="50BB37F3" w14:textId="77777777" w:rsidTr="00F4174F">
        <w:trPr>
          <w:trHeight w:val="130"/>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48DE4AC"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28A621E"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pravno svetovanje</w:t>
            </w:r>
          </w:p>
        </w:tc>
        <w:tc>
          <w:tcPr>
            <w:tcW w:w="2407" w:type="dxa"/>
            <w:tcBorders>
              <w:top w:val="nil"/>
              <w:left w:val="nil"/>
              <w:bottom w:val="single" w:sz="8" w:space="0" w:color="auto"/>
              <w:right w:val="single" w:sz="8" w:space="0" w:color="auto"/>
            </w:tcBorders>
            <w:shd w:val="clear" w:color="auto" w:fill="auto"/>
            <w:vAlign w:val="center"/>
            <w:hideMark/>
          </w:tcPr>
          <w:p w14:paraId="31E2E54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6881A59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70.126,69 €</w:t>
            </w:r>
          </w:p>
        </w:tc>
      </w:tr>
      <w:tr w:rsidR="008C3B83" w:rsidRPr="00F95A92" w14:paraId="56F6937E" w14:textId="77777777" w:rsidTr="00F4174F">
        <w:trPr>
          <w:trHeight w:val="162"/>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95E3CCB"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6F4F1794"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prevajanje</w:t>
            </w:r>
          </w:p>
        </w:tc>
        <w:tc>
          <w:tcPr>
            <w:tcW w:w="2407" w:type="dxa"/>
            <w:tcBorders>
              <w:top w:val="nil"/>
              <w:left w:val="nil"/>
              <w:bottom w:val="single" w:sz="8" w:space="0" w:color="auto"/>
              <w:right w:val="single" w:sz="8" w:space="0" w:color="auto"/>
            </w:tcBorders>
            <w:shd w:val="clear" w:color="auto" w:fill="auto"/>
            <w:vAlign w:val="center"/>
            <w:hideMark/>
          </w:tcPr>
          <w:p w14:paraId="48486ED1"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DD0310D"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5.380,39 €</w:t>
            </w:r>
          </w:p>
        </w:tc>
      </w:tr>
      <w:tr w:rsidR="008C3B83" w:rsidRPr="00F95A92" w14:paraId="7FF2B40B" w14:textId="77777777" w:rsidTr="00F4174F">
        <w:trPr>
          <w:trHeight w:val="46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C852576"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AFAEDCB"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strošek zaposlenih na paviljonu in druge pogodbe</w:t>
            </w:r>
          </w:p>
        </w:tc>
        <w:tc>
          <w:tcPr>
            <w:tcW w:w="2407" w:type="dxa"/>
            <w:tcBorders>
              <w:top w:val="nil"/>
              <w:left w:val="nil"/>
              <w:bottom w:val="single" w:sz="8" w:space="0" w:color="auto"/>
              <w:right w:val="single" w:sz="8" w:space="0" w:color="auto"/>
            </w:tcBorders>
            <w:shd w:val="clear" w:color="auto" w:fill="auto"/>
            <w:vAlign w:val="center"/>
            <w:hideMark/>
          </w:tcPr>
          <w:p w14:paraId="77815AFC"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388C785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358.927,55 €</w:t>
            </w:r>
          </w:p>
        </w:tc>
      </w:tr>
      <w:tr w:rsidR="008C3B83" w:rsidRPr="00F95A92" w14:paraId="6931F39E" w14:textId="77777777" w:rsidTr="00F4174F">
        <w:trPr>
          <w:trHeight w:val="272"/>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CF1FA8A"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6</w:t>
            </w:r>
          </w:p>
        </w:tc>
        <w:tc>
          <w:tcPr>
            <w:tcW w:w="4394" w:type="dxa"/>
            <w:tcBorders>
              <w:top w:val="nil"/>
              <w:left w:val="nil"/>
              <w:bottom w:val="single" w:sz="8" w:space="0" w:color="auto"/>
              <w:right w:val="single" w:sz="8" w:space="0" w:color="auto"/>
            </w:tcBorders>
            <w:shd w:val="clear" w:color="auto" w:fill="auto"/>
            <w:vAlign w:val="center"/>
            <w:hideMark/>
          </w:tcPr>
          <w:p w14:paraId="0A25536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Stroški materiala</w:t>
            </w:r>
          </w:p>
        </w:tc>
        <w:tc>
          <w:tcPr>
            <w:tcW w:w="2407" w:type="dxa"/>
            <w:tcBorders>
              <w:top w:val="nil"/>
              <w:left w:val="nil"/>
              <w:bottom w:val="single" w:sz="8" w:space="0" w:color="auto"/>
              <w:right w:val="single" w:sz="8" w:space="0" w:color="auto"/>
            </w:tcBorders>
            <w:shd w:val="clear" w:color="auto" w:fill="auto"/>
            <w:vAlign w:val="center"/>
            <w:hideMark/>
          </w:tcPr>
          <w:p w14:paraId="54FC828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300.000,00 €</w:t>
            </w:r>
          </w:p>
        </w:tc>
        <w:tc>
          <w:tcPr>
            <w:tcW w:w="1845" w:type="dxa"/>
            <w:tcBorders>
              <w:top w:val="nil"/>
              <w:left w:val="nil"/>
              <w:bottom w:val="single" w:sz="8" w:space="0" w:color="auto"/>
              <w:right w:val="single" w:sz="8" w:space="0" w:color="auto"/>
            </w:tcBorders>
            <w:shd w:val="clear" w:color="auto" w:fill="auto"/>
            <w:noWrap/>
            <w:vAlign w:val="center"/>
            <w:hideMark/>
          </w:tcPr>
          <w:p w14:paraId="76279FFF"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94.088,08 €</w:t>
            </w:r>
          </w:p>
        </w:tc>
      </w:tr>
      <w:tr w:rsidR="008C3B83" w:rsidRPr="00F95A92" w14:paraId="621473D0" w14:textId="77777777" w:rsidTr="00F4174F">
        <w:trPr>
          <w:trHeight w:val="275"/>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C5BE983"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D1A1CC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poslovna darila</w:t>
            </w:r>
          </w:p>
        </w:tc>
        <w:tc>
          <w:tcPr>
            <w:tcW w:w="2407" w:type="dxa"/>
            <w:tcBorders>
              <w:top w:val="nil"/>
              <w:left w:val="nil"/>
              <w:bottom w:val="single" w:sz="8" w:space="0" w:color="auto"/>
              <w:right w:val="single" w:sz="8" w:space="0" w:color="auto"/>
            </w:tcBorders>
            <w:shd w:val="clear" w:color="auto" w:fill="auto"/>
            <w:vAlign w:val="center"/>
            <w:hideMark/>
          </w:tcPr>
          <w:p w14:paraId="5DCE13F8"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45E0F499"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31.268,97 €</w:t>
            </w:r>
          </w:p>
        </w:tc>
      </w:tr>
      <w:tr w:rsidR="008C3B83" w:rsidRPr="00F95A92" w14:paraId="454BFD83" w14:textId="77777777" w:rsidTr="00F4174F">
        <w:trPr>
          <w:trHeight w:val="252"/>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5ABD16C"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6B8DF46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promocijski material</w:t>
            </w:r>
          </w:p>
        </w:tc>
        <w:tc>
          <w:tcPr>
            <w:tcW w:w="2407" w:type="dxa"/>
            <w:tcBorders>
              <w:top w:val="nil"/>
              <w:left w:val="nil"/>
              <w:bottom w:val="single" w:sz="8" w:space="0" w:color="auto"/>
              <w:right w:val="single" w:sz="8" w:space="0" w:color="auto"/>
            </w:tcBorders>
            <w:shd w:val="clear" w:color="auto" w:fill="auto"/>
            <w:vAlign w:val="center"/>
            <w:hideMark/>
          </w:tcPr>
          <w:p w14:paraId="3FE6CB6B"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416AF33"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51.739,56 €</w:t>
            </w:r>
          </w:p>
        </w:tc>
      </w:tr>
      <w:tr w:rsidR="008C3B83" w:rsidRPr="00F95A92" w14:paraId="1B91CEF9" w14:textId="77777777" w:rsidTr="00F4174F">
        <w:trPr>
          <w:trHeight w:val="269"/>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0F495718"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0B9EF8A8"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IT oprema za delo na paviljonu</w:t>
            </w:r>
          </w:p>
        </w:tc>
        <w:tc>
          <w:tcPr>
            <w:tcW w:w="2407" w:type="dxa"/>
            <w:tcBorders>
              <w:top w:val="nil"/>
              <w:left w:val="nil"/>
              <w:bottom w:val="single" w:sz="8" w:space="0" w:color="auto"/>
              <w:right w:val="single" w:sz="8" w:space="0" w:color="auto"/>
            </w:tcBorders>
            <w:shd w:val="clear" w:color="auto" w:fill="auto"/>
            <w:vAlign w:val="center"/>
            <w:hideMark/>
          </w:tcPr>
          <w:p w14:paraId="6CB5FCB3"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CAC5DA9"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11.079,55 €</w:t>
            </w:r>
          </w:p>
        </w:tc>
      </w:tr>
      <w:tr w:rsidR="008C3B83" w:rsidRPr="00F95A92" w14:paraId="68DC6F46" w14:textId="77777777" w:rsidTr="00F4174F">
        <w:trPr>
          <w:trHeight w:val="274"/>
        </w:trPr>
        <w:tc>
          <w:tcPr>
            <w:tcW w:w="9072" w:type="dxa"/>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14:paraId="43BDF13C" w14:textId="77777777" w:rsidR="008C3B83" w:rsidRPr="00F95A92" w:rsidRDefault="008C3B83" w:rsidP="00F4174F">
            <w:pPr>
              <w:spacing w:after="0" w:line="240" w:lineRule="auto"/>
              <w:jc w:val="center"/>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DODATNO</w:t>
            </w:r>
          </w:p>
        </w:tc>
      </w:tr>
      <w:tr w:rsidR="008C3B83" w:rsidRPr="00F95A92" w14:paraId="2C165AAA" w14:textId="77777777" w:rsidTr="00F4174F">
        <w:trPr>
          <w:trHeight w:val="250"/>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6BA5C085"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7</w:t>
            </w:r>
          </w:p>
        </w:tc>
        <w:tc>
          <w:tcPr>
            <w:tcW w:w="4394" w:type="dxa"/>
            <w:tcBorders>
              <w:top w:val="nil"/>
              <w:left w:val="nil"/>
              <w:bottom w:val="single" w:sz="8" w:space="0" w:color="auto"/>
              <w:right w:val="single" w:sz="8" w:space="0" w:color="auto"/>
            </w:tcBorders>
            <w:shd w:val="clear" w:color="auto" w:fill="auto"/>
            <w:vAlign w:val="center"/>
            <w:hideMark/>
          </w:tcPr>
          <w:p w14:paraId="50D7A454"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Plačevanje storitev v lokalni valuti</w:t>
            </w:r>
          </w:p>
        </w:tc>
        <w:tc>
          <w:tcPr>
            <w:tcW w:w="2407" w:type="dxa"/>
            <w:tcBorders>
              <w:top w:val="nil"/>
              <w:left w:val="nil"/>
              <w:bottom w:val="single" w:sz="8" w:space="0" w:color="auto"/>
              <w:right w:val="single" w:sz="8" w:space="0" w:color="auto"/>
            </w:tcBorders>
            <w:shd w:val="clear" w:color="auto" w:fill="auto"/>
            <w:vAlign w:val="center"/>
            <w:hideMark/>
          </w:tcPr>
          <w:p w14:paraId="7BC807A6"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0,00 €</w:t>
            </w:r>
          </w:p>
        </w:tc>
        <w:tc>
          <w:tcPr>
            <w:tcW w:w="1845" w:type="dxa"/>
            <w:tcBorders>
              <w:top w:val="nil"/>
              <w:left w:val="nil"/>
              <w:bottom w:val="single" w:sz="8" w:space="0" w:color="auto"/>
              <w:right w:val="single" w:sz="8" w:space="0" w:color="auto"/>
            </w:tcBorders>
            <w:shd w:val="clear" w:color="auto" w:fill="auto"/>
            <w:noWrap/>
            <w:vAlign w:val="center"/>
            <w:hideMark/>
          </w:tcPr>
          <w:p w14:paraId="43DA630A"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232.382,09 €</w:t>
            </w:r>
          </w:p>
        </w:tc>
      </w:tr>
      <w:tr w:rsidR="008C3B83" w:rsidRPr="00F95A92" w14:paraId="60F54630" w14:textId="77777777" w:rsidTr="00F4174F">
        <w:trPr>
          <w:trHeight w:val="44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70A0F20A"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69725201"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operativno delovanje paviljona (tiskovine, pisarniški material, prevozi itd.)</w:t>
            </w:r>
          </w:p>
        </w:tc>
        <w:tc>
          <w:tcPr>
            <w:tcW w:w="2407" w:type="dxa"/>
            <w:tcBorders>
              <w:top w:val="nil"/>
              <w:left w:val="nil"/>
              <w:bottom w:val="single" w:sz="8" w:space="0" w:color="auto"/>
              <w:right w:val="single" w:sz="8" w:space="0" w:color="auto"/>
            </w:tcBorders>
            <w:shd w:val="clear" w:color="auto" w:fill="auto"/>
            <w:hideMark/>
          </w:tcPr>
          <w:p w14:paraId="61C0F19D"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4201FA8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17.564,76 €</w:t>
            </w:r>
          </w:p>
        </w:tc>
      </w:tr>
      <w:tr w:rsidR="008C3B83" w:rsidRPr="00F95A92" w14:paraId="055C1D3A" w14:textId="77777777" w:rsidTr="00F4174F">
        <w:trPr>
          <w:trHeight w:val="524"/>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C929945"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5F0ED33E"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strošek elektrike in vode (januar 2020 - december 2022)</w:t>
            </w:r>
          </w:p>
        </w:tc>
        <w:tc>
          <w:tcPr>
            <w:tcW w:w="2407" w:type="dxa"/>
            <w:tcBorders>
              <w:top w:val="nil"/>
              <w:left w:val="nil"/>
              <w:bottom w:val="single" w:sz="8" w:space="0" w:color="auto"/>
              <w:right w:val="single" w:sz="8" w:space="0" w:color="auto"/>
            </w:tcBorders>
            <w:shd w:val="clear" w:color="auto" w:fill="auto"/>
            <w:hideMark/>
          </w:tcPr>
          <w:p w14:paraId="56CACFEF"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3D97D89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131.605,35 €</w:t>
            </w:r>
          </w:p>
        </w:tc>
      </w:tr>
      <w:tr w:rsidR="008C3B83" w:rsidRPr="00F95A92" w14:paraId="0393A338" w14:textId="77777777" w:rsidTr="00F4174F">
        <w:trPr>
          <w:trHeight w:val="27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39D9F8C9"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7A2A1221"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gradbeno dovoljenje in tehnični pregled stavbe</w:t>
            </w:r>
          </w:p>
        </w:tc>
        <w:tc>
          <w:tcPr>
            <w:tcW w:w="2407" w:type="dxa"/>
            <w:tcBorders>
              <w:top w:val="nil"/>
              <w:left w:val="nil"/>
              <w:bottom w:val="single" w:sz="8" w:space="0" w:color="auto"/>
              <w:right w:val="single" w:sz="8" w:space="0" w:color="auto"/>
            </w:tcBorders>
            <w:shd w:val="clear" w:color="auto" w:fill="auto"/>
            <w:hideMark/>
          </w:tcPr>
          <w:p w14:paraId="3B067765"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021F3DD4"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6.048,04 €</w:t>
            </w:r>
          </w:p>
        </w:tc>
      </w:tr>
      <w:tr w:rsidR="008C3B83" w:rsidRPr="00F95A92" w14:paraId="553AFDC2" w14:textId="77777777" w:rsidTr="00F4174F">
        <w:trPr>
          <w:trHeight w:val="252"/>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51E94D79"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7E4DF947"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odvoz in vreče za smeti</w:t>
            </w:r>
          </w:p>
        </w:tc>
        <w:tc>
          <w:tcPr>
            <w:tcW w:w="2407" w:type="dxa"/>
            <w:tcBorders>
              <w:top w:val="nil"/>
              <w:left w:val="nil"/>
              <w:bottom w:val="single" w:sz="8" w:space="0" w:color="auto"/>
              <w:right w:val="single" w:sz="8" w:space="0" w:color="auto"/>
            </w:tcBorders>
            <w:shd w:val="clear" w:color="auto" w:fill="auto"/>
            <w:hideMark/>
          </w:tcPr>
          <w:p w14:paraId="10612403"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79AF4D7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6.041,18 €</w:t>
            </w:r>
          </w:p>
        </w:tc>
      </w:tr>
      <w:tr w:rsidR="008C3B83" w:rsidRPr="00F95A92" w14:paraId="1C8C45F1" w14:textId="77777777" w:rsidTr="00F4174F">
        <w:trPr>
          <w:trHeight w:val="25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5325D251"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6D025B4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internetne storitve</w:t>
            </w:r>
          </w:p>
        </w:tc>
        <w:tc>
          <w:tcPr>
            <w:tcW w:w="2407" w:type="dxa"/>
            <w:tcBorders>
              <w:top w:val="nil"/>
              <w:left w:val="nil"/>
              <w:bottom w:val="single" w:sz="8" w:space="0" w:color="auto"/>
              <w:right w:val="single" w:sz="8" w:space="0" w:color="auto"/>
            </w:tcBorders>
            <w:shd w:val="clear" w:color="auto" w:fill="auto"/>
            <w:hideMark/>
          </w:tcPr>
          <w:p w14:paraId="0E744AD9"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E682626"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49.500,01 €</w:t>
            </w:r>
          </w:p>
        </w:tc>
      </w:tr>
      <w:tr w:rsidR="008C3B83" w:rsidRPr="00F95A92" w14:paraId="4F37625D" w14:textId="77777777" w:rsidTr="00F4174F">
        <w:trPr>
          <w:trHeight w:val="24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C63E2A0"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EF9F72E"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najem golf avtomobila za prevoz po Expu</w:t>
            </w:r>
          </w:p>
        </w:tc>
        <w:tc>
          <w:tcPr>
            <w:tcW w:w="2407" w:type="dxa"/>
            <w:tcBorders>
              <w:top w:val="nil"/>
              <w:left w:val="nil"/>
              <w:bottom w:val="single" w:sz="8" w:space="0" w:color="auto"/>
              <w:right w:val="single" w:sz="8" w:space="0" w:color="auto"/>
            </w:tcBorders>
            <w:shd w:val="clear" w:color="auto" w:fill="auto"/>
            <w:hideMark/>
          </w:tcPr>
          <w:p w14:paraId="468C7E7F"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6DD9F5D"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4.909,77 €</w:t>
            </w:r>
          </w:p>
        </w:tc>
      </w:tr>
      <w:tr w:rsidR="008C3B83" w:rsidRPr="00F95A92" w14:paraId="32833DF9" w14:textId="77777777" w:rsidTr="00F4174F">
        <w:trPr>
          <w:trHeight w:val="23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1AC570BD"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2382CC2B"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vloga za telegrafski prenos</w:t>
            </w:r>
          </w:p>
        </w:tc>
        <w:tc>
          <w:tcPr>
            <w:tcW w:w="2407" w:type="dxa"/>
            <w:tcBorders>
              <w:top w:val="nil"/>
              <w:left w:val="nil"/>
              <w:bottom w:val="single" w:sz="8" w:space="0" w:color="auto"/>
              <w:right w:val="single" w:sz="8" w:space="0" w:color="auto"/>
            </w:tcBorders>
            <w:shd w:val="clear" w:color="auto" w:fill="auto"/>
            <w:hideMark/>
          </w:tcPr>
          <w:p w14:paraId="6BDF485D"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6FE8013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3.481,48 €</w:t>
            </w:r>
          </w:p>
        </w:tc>
      </w:tr>
      <w:tr w:rsidR="008C3B83" w:rsidRPr="00F95A92" w14:paraId="425E8EED" w14:textId="77777777" w:rsidTr="00F4174F">
        <w:trPr>
          <w:trHeight w:val="226"/>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6FED4CB3"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7DA467A9"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zavarovalna polica</w:t>
            </w:r>
          </w:p>
        </w:tc>
        <w:tc>
          <w:tcPr>
            <w:tcW w:w="2407" w:type="dxa"/>
            <w:tcBorders>
              <w:top w:val="nil"/>
              <w:left w:val="nil"/>
              <w:bottom w:val="single" w:sz="8" w:space="0" w:color="auto"/>
              <w:right w:val="single" w:sz="8" w:space="0" w:color="auto"/>
            </w:tcBorders>
            <w:shd w:val="clear" w:color="auto" w:fill="auto"/>
            <w:hideMark/>
          </w:tcPr>
          <w:p w14:paraId="2729A952"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04516A10"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8.491,74 €</w:t>
            </w:r>
          </w:p>
        </w:tc>
      </w:tr>
      <w:tr w:rsidR="008C3B83" w:rsidRPr="00F95A92" w14:paraId="755EF0F2" w14:textId="77777777" w:rsidTr="00F4174F">
        <w:trPr>
          <w:trHeight w:val="230"/>
        </w:trPr>
        <w:tc>
          <w:tcPr>
            <w:tcW w:w="426" w:type="dxa"/>
            <w:tcBorders>
              <w:top w:val="nil"/>
              <w:left w:val="single" w:sz="8" w:space="0" w:color="auto"/>
              <w:bottom w:val="single" w:sz="8" w:space="0" w:color="auto"/>
              <w:right w:val="single" w:sz="8" w:space="0" w:color="auto"/>
            </w:tcBorders>
            <w:shd w:val="clear" w:color="auto" w:fill="auto"/>
            <w:vAlign w:val="center"/>
            <w:hideMark/>
          </w:tcPr>
          <w:p w14:paraId="409DECE5"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w:t>
            </w:r>
          </w:p>
        </w:tc>
        <w:tc>
          <w:tcPr>
            <w:tcW w:w="4394" w:type="dxa"/>
            <w:tcBorders>
              <w:top w:val="nil"/>
              <w:left w:val="nil"/>
              <w:bottom w:val="single" w:sz="8" w:space="0" w:color="auto"/>
              <w:right w:val="single" w:sz="8" w:space="0" w:color="auto"/>
            </w:tcBorders>
            <w:shd w:val="clear" w:color="auto" w:fill="auto"/>
            <w:vAlign w:val="center"/>
            <w:hideMark/>
          </w:tcPr>
          <w:p w14:paraId="0595DC0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dezinfekcija paviljona - Covid 19 ter pesticidi</w:t>
            </w:r>
          </w:p>
        </w:tc>
        <w:tc>
          <w:tcPr>
            <w:tcW w:w="2407" w:type="dxa"/>
            <w:tcBorders>
              <w:top w:val="nil"/>
              <w:left w:val="nil"/>
              <w:bottom w:val="single" w:sz="8" w:space="0" w:color="auto"/>
              <w:right w:val="single" w:sz="8" w:space="0" w:color="auto"/>
            </w:tcBorders>
            <w:shd w:val="clear" w:color="auto" w:fill="auto"/>
            <w:hideMark/>
          </w:tcPr>
          <w:p w14:paraId="61266296" w14:textId="77777777" w:rsidR="008C3B83" w:rsidRPr="00F95A92" w:rsidRDefault="008C3B83" w:rsidP="00F4174F">
            <w:pPr>
              <w:spacing w:after="0" w:line="240" w:lineRule="auto"/>
              <w:rPr>
                <w:rFonts w:eastAsia="Times New Roman" w:cs="Calibri"/>
                <w:color w:val="000000"/>
                <w:sz w:val="18"/>
                <w:szCs w:val="18"/>
                <w:lang w:eastAsia="sl-SI"/>
              </w:rPr>
            </w:pPr>
            <w:r w:rsidRPr="00F95A92">
              <w:rPr>
                <w:rFonts w:eastAsia="Times New Roman" w:cs="Calibri"/>
                <w:color w:val="000000"/>
                <w:sz w:val="18"/>
                <w:szCs w:val="18"/>
                <w:lang w:eastAsia="sl-SI"/>
              </w:rPr>
              <w:t> </w:t>
            </w:r>
          </w:p>
        </w:tc>
        <w:tc>
          <w:tcPr>
            <w:tcW w:w="1845" w:type="dxa"/>
            <w:tcBorders>
              <w:top w:val="nil"/>
              <w:left w:val="nil"/>
              <w:bottom w:val="single" w:sz="8" w:space="0" w:color="auto"/>
              <w:right w:val="single" w:sz="8" w:space="0" w:color="auto"/>
            </w:tcBorders>
            <w:shd w:val="clear" w:color="auto" w:fill="auto"/>
            <w:noWrap/>
            <w:vAlign w:val="center"/>
            <w:hideMark/>
          </w:tcPr>
          <w:p w14:paraId="18A10C3B"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4.739,76 €</w:t>
            </w:r>
          </w:p>
        </w:tc>
      </w:tr>
      <w:tr w:rsidR="008C3B83" w:rsidRPr="00F95A92" w14:paraId="43874D5E" w14:textId="77777777" w:rsidTr="00F4174F">
        <w:trPr>
          <w:trHeight w:val="234"/>
        </w:trPr>
        <w:tc>
          <w:tcPr>
            <w:tcW w:w="4820" w:type="dxa"/>
            <w:gridSpan w:val="2"/>
            <w:tcBorders>
              <w:top w:val="single" w:sz="8" w:space="0" w:color="auto"/>
              <w:left w:val="single" w:sz="8" w:space="0" w:color="auto"/>
              <w:bottom w:val="single" w:sz="8" w:space="0" w:color="auto"/>
              <w:right w:val="single" w:sz="8" w:space="0" w:color="000000"/>
            </w:tcBorders>
            <w:shd w:val="clear" w:color="000000" w:fill="DDEBF7"/>
            <w:vAlign w:val="center"/>
            <w:hideMark/>
          </w:tcPr>
          <w:p w14:paraId="564E78FC" w14:textId="77777777" w:rsidR="008C3B83" w:rsidRPr="00F95A92" w:rsidRDefault="008C3B83" w:rsidP="00F4174F">
            <w:pPr>
              <w:spacing w:after="0" w:line="240" w:lineRule="auto"/>
              <w:jc w:val="center"/>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SKUPAJ</w:t>
            </w:r>
          </w:p>
        </w:tc>
        <w:tc>
          <w:tcPr>
            <w:tcW w:w="2407" w:type="dxa"/>
            <w:tcBorders>
              <w:top w:val="nil"/>
              <w:left w:val="nil"/>
              <w:bottom w:val="single" w:sz="8" w:space="0" w:color="auto"/>
              <w:right w:val="single" w:sz="8" w:space="0" w:color="auto"/>
            </w:tcBorders>
            <w:shd w:val="clear" w:color="000000" w:fill="DDEBF7"/>
            <w:vAlign w:val="center"/>
            <w:hideMark/>
          </w:tcPr>
          <w:p w14:paraId="1B844C2B"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9.700.000,00 €</w:t>
            </w:r>
          </w:p>
        </w:tc>
        <w:tc>
          <w:tcPr>
            <w:tcW w:w="1845" w:type="dxa"/>
            <w:tcBorders>
              <w:top w:val="nil"/>
              <w:left w:val="nil"/>
              <w:bottom w:val="single" w:sz="8" w:space="0" w:color="auto"/>
              <w:right w:val="single" w:sz="8" w:space="0" w:color="auto"/>
            </w:tcBorders>
            <w:shd w:val="clear" w:color="000000" w:fill="DDEBF7"/>
            <w:noWrap/>
            <w:vAlign w:val="center"/>
            <w:hideMark/>
          </w:tcPr>
          <w:p w14:paraId="3D6AC15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11.580.328,09 €</w:t>
            </w:r>
          </w:p>
        </w:tc>
      </w:tr>
    </w:tbl>
    <w:p w14:paraId="38AFDC2D"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3.1 Povračilo DDV RS s strani ZAE</w:t>
      </w:r>
    </w:p>
    <w:p w14:paraId="4D9E79B2" w14:textId="77777777" w:rsidR="008C3B83" w:rsidRPr="00103782" w:rsidRDefault="008C3B83" w:rsidP="008C3B83">
      <w:pPr>
        <w:tabs>
          <w:tab w:val="left" w:pos="3402"/>
        </w:tabs>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Dne 9. 4. 2020 je bil med MGTŠ in Ministrstvom za zunanje in evropske zadeve (tedaj MZZ, sedaj MZEZ, v nadaljevanju: MZEZ) podpisan "Dogovor o upravljanju bančnega računa za namen EXPO 2020". RS je namreč upravičena do povračila davka na dodano vrednost, pod pogojem, da ima odprt bančni račun v ZAE, ki se glasi na EXPO Slovenski paviljon. Skupaj z Ministrstvom za finance (v nadaljevanju: MF) in MZEZ je bilo ugotovljeno, da slovenska zakonodaja omogoča odprtje bančnega računa zgolj v primeru, da je račun odprt pri slovenskem veleposlaništvu. Iz naslova povračila DDV-ja RS je bilo povrnjenih 254.923,8 EUR.</w:t>
      </w:r>
    </w:p>
    <w:p w14:paraId="53AF8937" w14:textId="77777777" w:rsidR="008C3B83" w:rsidRPr="00103782" w:rsidRDefault="008C3B83" w:rsidP="008C3B83">
      <w:pPr>
        <w:pStyle w:val="Naslov1"/>
      </w:pPr>
      <w:r w:rsidRPr="00103782">
        <w:t>ODPRTE ZADEVE NA PROJEKTU EXPO 2020</w:t>
      </w:r>
    </w:p>
    <w:p w14:paraId="102FDDDF" w14:textId="77777777" w:rsidR="008C3B83" w:rsidRPr="00103782" w:rsidRDefault="008C3B83" w:rsidP="008C3B83">
      <w:pPr>
        <w:spacing w:after="0"/>
        <w:jc w:val="both"/>
        <w:rPr>
          <w:rFonts w:ascii="Arial" w:hAnsi="Arial" w:cs="Arial"/>
          <w:sz w:val="20"/>
          <w:szCs w:val="20"/>
          <w:lang w:eastAsia="sl-SI"/>
        </w:rPr>
      </w:pPr>
      <w:r w:rsidRPr="00103782">
        <w:rPr>
          <w:rFonts w:ascii="Arial" w:hAnsi="Arial" w:cs="Arial"/>
          <w:sz w:val="20"/>
          <w:szCs w:val="20"/>
          <w:lang w:eastAsia="sl-SI"/>
        </w:rPr>
        <w:t xml:space="preserve">MGTŠ ter Agencija Spirit Slovenija (v nadaljevanju: SPIRIT) sta dne 11. 12. 2019 sklenila pogodbo številka C2130-20-080003 o izvedbi aktivnosti za predstavitev RS na »EXPO 2020 Dubaj«. Dne 29. 9. 2020 je bil sklenjen »Dodatek številka 1«, dne 9. 11. 2020 »Dodatek številka 2«, dne 18. 3. 2021 »Dodatek številka 3«, dne 30. 11. 2021 »Dodatek št 4« ter 4.11.2022 »Dodatek št. 5« (v nadaljevanju: pogodba), kot posledica Covid-19 ter zamika razstave za eno leto. Za nemoteno izvedbo </w:t>
      </w:r>
      <w:r w:rsidRPr="00103782">
        <w:rPr>
          <w:rFonts w:ascii="Arial" w:hAnsi="Arial" w:cs="Arial"/>
          <w:sz w:val="20"/>
          <w:szCs w:val="20"/>
        </w:rPr>
        <w:t>projekta so se sredstva povišala v višini 50.000,00 EUR, s tem pa se je spremenila tudi pogodbena vrednost, ki je</w:t>
      </w:r>
      <w:r w:rsidRPr="00103782">
        <w:rPr>
          <w:rFonts w:ascii="Arial" w:hAnsi="Arial" w:cs="Arial"/>
          <w:sz w:val="20"/>
          <w:szCs w:val="20"/>
          <w:lang w:eastAsia="sl-SI"/>
        </w:rPr>
        <w:t xml:space="preserve"> znašala </w:t>
      </w:r>
      <w:r w:rsidRPr="00103782">
        <w:rPr>
          <w:rFonts w:ascii="Arial" w:eastAsia="Times New Roman" w:hAnsi="Arial" w:cs="Arial"/>
          <w:bCs/>
          <w:color w:val="000000"/>
          <w:sz w:val="20"/>
          <w:szCs w:val="20"/>
          <w:lang w:eastAsia="sl-SI"/>
        </w:rPr>
        <w:t>8.662.212,38 EUR</w:t>
      </w:r>
      <w:r w:rsidRPr="00103782">
        <w:rPr>
          <w:rFonts w:ascii="Arial" w:hAnsi="Arial" w:cs="Arial"/>
          <w:sz w:val="20"/>
          <w:szCs w:val="20"/>
          <w:lang w:eastAsia="sl-SI"/>
        </w:rPr>
        <w:t xml:space="preserve"> (z besedo: osem milijonov šesto dvajset tisoč 00/100 evrov). SPIRIT je s to pogodbo prevzel naslednje obveznosti:</w:t>
      </w:r>
    </w:p>
    <w:p w14:paraId="175F7427" w14:textId="77777777" w:rsidR="008C3B83" w:rsidRPr="00103782" w:rsidRDefault="008C3B83" w:rsidP="008C3B83">
      <w:pPr>
        <w:pStyle w:val="Odstavekseznama"/>
        <w:numPr>
          <w:ilvl w:val="0"/>
          <w:numId w:val="31"/>
        </w:numPr>
        <w:jc w:val="both"/>
        <w:rPr>
          <w:rFonts w:cs="Arial"/>
          <w:szCs w:val="20"/>
        </w:rPr>
      </w:pPr>
      <w:r w:rsidRPr="00103782">
        <w:rPr>
          <w:rFonts w:cs="Arial"/>
          <w:szCs w:val="20"/>
        </w:rPr>
        <w:t>postavitev paviljona,</w:t>
      </w:r>
    </w:p>
    <w:p w14:paraId="43F7C23A" w14:textId="77777777" w:rsidR="008C3B83" w:rsidRPr="00103782" w:rsidRDefault="008C3B83" w:rsidP="008C3B83">
      <w:pPr>
        <w:numPr>
          <w:ilvl w:val="0"/>
          <w:numId w:val="15"/>
        </w:numPr>
        <w:spacing w:after="0"/>
        <w:jc w:val="both"/>
        <w:rPr>
          <w:rFonts w:ascii="Arial" w:hAnsi="Arial" w:cs="Arial"/>
          <w:sz w:val="20"/>
          <w:szCs w:val="20"/>
          <w:lang w:eastAsia="sl-SI"/>
        </w:rPr>
      </w:pPr>
      <w:r w:rsidRPr="00103782">
        <w:rPr>
          <w:rFonts w:ascii="Arial" w:hAnsi="Arial" w:cs="Arial"/>
          <w:sz w:val="20"/>
          <w:szCs w:val="20"/>
          <w:lang w:eastAsia="sl-SI"/>
        </w:rPr>
        <w:t>opremljanje paviljona,</w:t>
      </w:r>
    </w:p>
    <w:p w14:paraId="12E2FE8B" w14:textId="77777777" w:rsidR="008C3B83" w:rsidRPr="00103782" w:rsidRDefault="008C3B83" w:rsidP="008C3B83">
      <w:pPr>
        <w:numPr>
          <w:ilvl w:val="0"/>
          <w:numId w:val="15"/>
        </w:numPr>
        <w:spacing w:after="0"/>
        <w:jc w:val="both"/>
        <w:rPr>
          <w:rFonts w:ascii="Arial" w:hAnsi="Arial" w:cs="Arial"/>
          <w:sz w:val="20"/>
          <w:szCs w:val="20"/>
          <w:lang w:eastAsia="sl-SI"/>
        </w:rPr>
      </w:pPr>
      <w:r w:rsidRPr="00103782">
        <w:rPr>
          <w:rFonts w:ascii="Arial" w:hAnsi="Arial" w:cs="Arial"/>
          <w:sz w:val="20"/>
          <w:szCs w:val="20"/>
          <w:lang w:eastAsia="sl-SI"/>
        </w:rPr>
        <w:t>priprava in izvedbo šest mesečnega programa predstavitve RS, ki je  vključeval:</w:t>
      </w:r>
    </w:p>
    <w:p w14:paraId="294BDB50" w14:textId="77777777" w:rsidR="008C3B83" w:rsidRPr="00103782" w:rsidRDefault="008C3B83" w:rsidP="008C3B83">
      <w:pPr>
        <w:numPr>
          <w:ilvl w:val="1"/>
          <w:numId w:val="15"/>
        </w:numPr>
        <w:spacing w:after="0"/>
        <w:jc w:val="both"/>
        <w:rPr>
          <w:rFonts w:ascii="Arial" w:hAnsi="Arial" w:cs="Arial"/>
          <w:sz w:val="20"/>
          <w:szCs w:val="20"/>
          <w:lang w:eastAsia="sl-SI"/>
        </w:rPr>
      </w:pPr>
      <w:r w:rsidRPr="00103782">
        <w:rPr>
          <w:rFonts w:ascii="Arial" w:hAnsi="Arial" w:cs="Arial"/>
          <w:sz w:val="20"/>
          <w:szCs w:val="20"/>
          <w:lang w:eastAsia="sl-SI"/>
        </w:rPr>
        <w:t>organizacija ključnih dogodkov (odprtje razstave, nacionalni dan, zaključek razstave),</w:t>
      </w:r>
    </w:p>
    <w:p w14:paraId="5E29441B" w14:textId="77777777" w:rsidR="008C3B83" w:rsidRPr="00103782" w:rsidRDefault="008C3B83" w:rsidP="008C3B83">
      <w:pPr>
        <w:numPr>
          <w:ilvl w:val="1"/>
          <w:numId w:val="15"/>
        </w:numPr>
        <w:spacing w:after="0"/>
        <w:jc w:val="both"/>
        <w:rPr>
          <w:rFonts w:ascii="Arial" w:hAnsi="Arial" w:cs="Arial"/>
          <w:sz w:val="20"/>
          <w:szCs w:val="20"/>
          <w:lang w:eastAsia="sl-SI"/>
        </w:rPr>
      </w:pPr>
      <w:r w:rsidRPr="00103782">
        <w:rPr>
          <w:rFonts w:ascii="Arial" w:hAnsi="Arial" w:cs="Arial"/>
          <w:sz w:val="20"/>
          <w:szCs w:val="20"/>
          <w:lang w:eastAsia="sl-SI"/>
        </w:rPr>
        <w:t>organizacija poslovnih dogodkov,</w:t>
      </w:r>
    </w:p>
    <w:p w14:paraId="7026BAEA" w14:textId="77777777" w:rsidR="008C3B83" w:rsidRPr="00103782" w:rsidRDefault="008C3B83" w:rsidP="008C3B83">
      <w:pPr>
        <w:numPr>
          <w:ilvl w:val="1"/>
          <w:numId w:val="15"/>
        </w:numPr>
        <w:spacing w:after="0"/>
        <w:jc w:val="both"/>
        <w:rPr>
          <w:rFonts w:ascii="Arial" w:hAnsi="Arial" w:cs="Arial"/>
          <w:sz w:val="20"/>
          <w:szCs w:val="20"/>
          <w:lang w:eastAsia="sl-SI"/>
        </w:rPr>
      </w:pPr>
      <w:r w:rsidRPr="00103782">
        <w:rPr>
          <w:rFonts w:ascii="Arial" w:hAnsi="Arial" w:cs="Arial"/>
          <w:sz w:val="20"/>
          <w:szCs w:val="20"/>
          <w:lang w:eastAsia="sl-SI"/>
        </w:rPr>
        <w:t xml:space="preserve">sodelovanje z medijskim partnerjem po pogodbi št. C2130-20-080005, za zagotavljanje medijske podpore aktivnostim na projektu svetovne razstave EXPO 2020, </w:t>
      </w:r>
    </w:p>
    <w:p w14:paraId="18DD8D8F" w14:textId="77777777" w:rsidR="008C3B83" w:rsidRPr="00103782" w:rsidRDefault="008C3B83" w:rsidP="008C3B83">
      <w:pPr>
        <w:numPr>
          <w:ilvl w:val="1"/>
          <w:numId w:val="15"/>
        </w:numPr>
        <w:spacing w:after="0"/>
        <w:jc w:val="both"/>
        <w:rPr>
          <w:rFonts w:ascii="Arial" w:hAnsi="Arial" w:cs="Arial"/>
          <w:sz w:val="20"/>
          <w:szCs w:val="20"/>
          <w:lang w:eastAsia="sl-SI"/>
        </w:rPr>
      </w:pPr>
      <w:r w:rsidRPr="00103782">
        <w:rPr>
          <w:rFonts w:ascii="Arial" w:hAnsi="Arial" w:cs="Arial"/>
          <w:sz w:val="20"/>
          <w:szCs w:val="20"/>
          <w:lang w:eastAsia="sl-SI"/>
        </w:rPr>
        <w:t>razgradnja paviljona, prevoz in vzpostavitev prvotnega stanja na kraju slovenskega razstavnega prostora.</w:t>
      </w:r>
    </w:p>
    <w:p w14:paraId="068C65D1" w14:textId="77777777" w:rsidR="008C3B83" w:rsidRPr="00103782" w:rsidRDefault="008C3B83" w:rsidP="008C3B83">
      <w:pPr>
        <w:spacing w:after="0"/>
        <w:ind w:left="1440"/>
        <w:jc w:val="both"/>
        <w:rPr>
          <w:rFonts w:ascii="Arial" w:hAnsi="Arial" w:cs="Arial"/>
          <w:sz w:val="20"/>
          <w:szCs w:val="20"/>
          <w:lang w:eastAsia="sl-SI"/>
        </w:rPr>
      </w:pPr>
    </w:p>
    <w:p w14:paraId="532AC59C" w14:textId="77777777" w:rsidR="008C3B83" w:rsidRPr="00103782" w:rsidRDefault="008C3B83" w:rsidP="008C3B83">
      <w:pPr>
        <w:jc w:val="both"/>
        <w:rPr>
          <w:rFonts w:ascii="Arial" w:hAnsi="Arial" w:cs="Arial"/>
          <w:sz w:val="20"/>
          <w:szCs w:val="20"/>
          <w:lang w:eastAsia="sl-SI"/>
        </w:rPr>
      </w:pPr>
      <w:r w:rsidRPr="00103782">
        <w:rPr>
          <w:rFonts w:ascii="Arial" w:hAnsi="Arial" w:cs="Arial"/>
          <w:sz w:val="20"/>
          <w:szCs w:val="20"/>
          <w:lang w:eastAsia="sl-SI"/>
        </w:rPr>
        <w:t>SPIRIT je skladno s podpisano pogodbo izpeljal celostno predstavitev RS na EXPO 2020. Vsebinske aktivnosti so v nadaljevanju tega poročila tudi natančneje predstavljene in izhajajo iz zaključnega poročila, ki ga je SPIRIT po zaključku projekta oddal MGTŠ in katerega vsebina je vključena v to poročilo.</w:t>
      </w:r>
    </w:p>
    <w:p w14:paraId="2AEBE4D7" w14:textId="77777777" w:rsidR="008C3B83" w:rsidRPr="00103782" w:rsidRDefault="008C3B83" w:rsidP="008C3B83">
      <w:pPr>
        <w:spacing w:after="0"/>
        <w:jc w:val="both"/>
        <w:rPr>
          <w:rFonts w:ascii="Arial" w:hAnsi="Arial" w:cs="Arial"/>
          <w:sz w:val="20"/>
          <w:szCs w:val="20"/>
          <w:lang w:eastAsia="sl-SI"/>
        </w:rPr>
      </w:pPr>
      <w:r w:rsidRPr="00103782">
        <w:rPr>
          <w:rFonts w:ascii="Arial" w:hAnsi="Arial" w:cs="Arial"/>
          <w:sz w:val="20"/>
          <w:szCs w:val="20"/>
          <w:lang w:eastAsia="sl-SI"/>
        </w:rPr>
        <w:t>Na projektu EXPO so trenutno še vedno odprte nekatere zadeve vezane na projektiranje ter gradnjo paviljona. Projektiranje in gradnjo paviljona je naročnik izvajal v sodelovanju z Družbo za razvoj infrastrukture, d. o. o. (v nadaljevanju: DRI), ki je sicer za naročnika izvajala strokovno svetovalne storitve za izvedbo predstavitve RS na EXPO 2020:</w:t>
      </w:r>
    </w:p>
    <w:p w14:paraId="36B6C68D" w14:textId="77777777" w:rsidR="008C3B83" w:rsidRPr="00103782" w:rsidRDefault="008C3B83" w:rsidP="008C3B83">
      <w:pPr>
        <w:pStyle w:val="Odstavekseznama"/>
        <w:numPr>
          <w:ilvl w:val="0"/>
          <w:numId w:val="32"/>
        </w:numPr>
        <w:jc w:val="both"/>
        <w:rPr>
          <w:rFonts w:cs="Arial"/>
          <w:szCs w:val="20"/>
        </w:rPr>
      </w:pPr>
      <w:r w:rsidRPr="00103782">
        <w:rPr>
          <w:rFonts w:cs="Arial"/>
          <w:szCs w:val="20"/>
        </w:rPr>
        <w:t>vodenje projekta (od maja 2019 do konca junija 2021),</w:t>
      </w:r>
    </w:p>
    <w:p w14:paraId="1CEBDCC7" w14:textId="77777777" w:rsidR="008C3B83" w:rsidRPr="00103782" w:rsidRDefault="008C3B83" w:rsidP="008C3B83">
      <w:pPr>
        <w:pStyle w:val="Odstavekseznama"/>
        <w:numPr>
          <w:ilvl w:val="0"/>
          <w:numId w:val="23"/>
        </w:numPr>
        <w:jc w:val="both"/>
        <w:rPr>
          <w:rFonts w:cs="Arial"/>
          <w:szCs w:val="20"/>
        </w:rPr>
      </w:pPr>
      <w:r w:rsidRPr="00103782">
        <w:rPr>
          <w:rFonts w:cs="Arial"/>
          <w:szCs w:val="20"/>
        </w:rPr>
        <w:t>izdelava investicijske dokumentacije (od maja 2019 do konca septembra 2019),</w:t>
      </w:r>
    </w:p>
    <w:p w14:paraId="1F8171B2" w14:textId="77777777" w:rsidR="008C3B83" w:rsidRPr="00103782" w:rsidRDefault="008C3B83" w:rsidP="008C3B83">
      <w:pPr>
        <w:pStyle w:val="Odstavekseznama"/>
        <w:numPr>
          <w:ilvl w:val="0"/>
          <w:numId w:val="23"/>
        </w:numPr>
        <w:jc w:val="both"/>
        <w:rPr>
          <w:rFonts w:cs="Arial"/>
          <w:szCs w:val="20"/>
        </w:rPr>
      </w:pPr>
      <w:r w:rsidRPr="00103782">
        <w:rPr>
          <w:rFonts w:cs="Arial"/>
          <w:szCs w:val="20"/>
        </w:rPr>
        <w:t>strokovna podpora in svetovanje pri pridobitvi izvajalca del (od maja 2019 do konca septembra 2019),</w:t>
      </w:r>
    </w:p>
    <w:p w14:paraId="43F3845E" w14:textId="77777777" w:rsidR="008C3B83" w:rsidRPr="00103782" w:rsidRDefault="008C3B83" w:rsidP="008C3B83">
      <w:pPr>
        <w:pStyle w:val="Odstavekseznama"/>
        <w:numPr>
          <w:ilvl w:val="0"/>
          <w:numId w:val="23"/>
        </w:numPr>
        <w:jc w:val="both"/>
        <w:rPr>
          <w:rFonts w:cs="Arial"/>
          <w:szCs w:val="20"/>
        </w:rPr>
      </w:pPr>
      <w:r w:rsidRPr="00103782">
        <w:rPr>
          <w:rFonts w:cs="Arial"/>
          <w:szCs w:val="20"/>
        </w:rPr>
        <w:t>inženirske storitve pri izdelavi montažnih elementov (od septembra 2019 do konca maja 2020),</w:t>
      </w:r>
    </w:p>
    <w:p w14:paraId="7029E7A8" w14:textId="77777777" w:rsidR="008C3B83" w:rsidRPr="00103782" w:rsidRDefault="008C3B83" w:rsidP="008C3B83">
      <w:pPr>
        <w:pStyle w:val="Odstavekseznama"/>
        <w:numPr>
          <w:ilvl w:val="0"/>
          <w:numId w:val="23"/>
        </w:numPr>
        <w:jc w:val="both"/>
        <w:rPr>
          <w:rFonts w:cs="Arial"/>
          <w:szCs w:val="20"/>
        </w:rPr>
      </w:pPr>
      <w:r w:rsidRPr="00103782">
        <w:rPr>
          <w:rFonts w:cs="Arial"/>
          <w:szCs w:val="20"/>
        </w:rPr>
        <w:t>sodelovanje pri strokovnem nadzoru gradnje v Dubaju (od novembra 2019 do konca junija 2020, le po izrecnem naročilu naročnika),</w:t>
      </w:r>
    </w:p>
    <w:p w14:paraId="12A90C40" w14:textId="77777777" w:rsidR="008C3B83" w:rsidRPr="00103782" w:rsidRDefault="008C3B83" w:rsidP="008C3B83">
      <w:pPr>
        <w:pStyle w:val="Odstavekseznama"/>
        <w:numPr>
          <w:ilvl w:val="0"/>
          <w:numId w:val="23"/>
        </w:numPr>
        <w:jc w:val="both"/>
        <w:rPr>
          <w:rFonts w:cs="Arial"/>
          <w:szCs w:val="20"/>
        </w:rPr>
      </w:pPr>
      <w:r w:rsidRPr="00103782">
        <w:rPr>
          <w:rFonts w:cs="Arial"/>
          <w:szCs w:val="20"/>
        </w:rPr>
        <w:t>ostale aktivnosti za uspešno zaključitev projekta (od novembra 2019 do konca junija 2021).</w:t>
      </w:r>
    </w:p>
    <w:p w14:paraId="7A479C3C" w14:textId="77777777" w:rsidR="008C3B83" w:rsidRPr="00103782" w:rsidRDefault="008C3B83" w:rsidP="008C3B83">
      <w:pPr>
        <w:spacing w:after="0"/>
        <w:jc w:val="both"/>
        <w:rPr>
          <w:rFonts w:ascii="Arial" w:hAnsi="Arial" w:cs="Arial"/>
          <w:sz w:val="20"/>
          <w:szCs w:val="20"/>
          <w:lang w:eastAsia="sl-SI"/>
        </w:rPr>
      </w:pPr>
    </w:p>
    <w:p w14:paraId="28419159" w14:textId="77777777" w:rsidR="008C3B83" w:rsidRPr="00103782" w:rsidRDefault="008C3B83" w:rsidP="008C3B83">
      <w:pPr>
        <w:spacing w:after="0"/>
        <w:jc w:val="both"/>
        <w:rPr>
          <w:rFonts w:ascii="Arial" w:hAnsi="Arial" w:cs="Arial"/>
          <w:sz w:val="20"/>
          <w:szCs w:val="20"/>
          <w:lang w:eastAsia="sl-SI"/>
        </w:rPr>
      </w:pPr>
      <w:r w:rsidRPr="00103782">
        <w:rPr>
          <w:rFonts w:ascii="Arial" w:hAnsi="Arial" w:cs="Arial"/>
          <w:sz w:val="20"/>
          <w:szCs w:val="20"/>
          <w:lang w:eastAsia="sl-SI"/>
        </w:rPr>
        <w:t xml:space="preserve">SPIRT s podjetjem Riko  d. o. o (v nadaljevanju: Riko) še usklajuje Zapisnik končnega obračuna po pogodbi št. C2130-19-090067 - Projektiranje in postavitev slovenskega paviljona na EXPO 2020, še vedno pa so odprti tudi njegovi zahtevki za plačilo dodatnih del in nepredvidenih stroškov v vrednosti 3.280.500,00 </w:t>
      </w:r>
      <w:r w:rsidRPr="00103782">
        <w:rPr>
          <w:rFonts w:ascii="Arial" w:eastAsia="Times New Roman" w:hAnsi="Arial" w:cs="Arial"/>
          <w:sz w:val="20"/>
          <w:szCs w:val="20"/>
        </w:rPr>
        <w:t>€</w:t>
      </w:r>
      <w:r w:rsidRPr="00103782">
        <w:rPr>
          <w:rFonts w:ascii="Arial" w:hAnsi="Arial" w:cs="Arial"/>
          <w:sz w:val="20"/>
          <w:szCs w:val="20"/>
          <w:lang w:eastAsia="sl-SI"/>
        </w:rPr>
        <w:t>, ki jih je podjetje Riko na naročnika naslavljalo v času projektiranja in gradnje paviljona, naročnik pa jih je času samega postopka zavrnil. Predmetni zahtevki so predstavljeni v tabeli 5 tega poročila.</w:t>
      </w:r>
    </w:p>
    <w:p w14:paraId="7671DE5E" w14:textId="77777777" w:rsidR="008C3B83" w:rsidRPr="00103782" w:rsidRDefault="008C3B83" w:rsidP="008C3B83">
      <w:pPr>
        <w:spacing w:after="0"/>
        <w:jc w:val="both"/>
        <w:rPr>
          <w:rFonts w:ascii="Arial" w:hAnsi="Arial" w:cs="Arial"/>
          <w:sz w:val="20"/>
          <w:szCs w:val="20"/>
          <w:lang w:eastAsia="sl-SI"/>
        </w:rPr>
      </w:pPr>
    </w:p>
    <w:p w14:paraId="096CB097" w14:textId="77777777" w:rsidR="008C3B83" w:rsidRDefault="008C3B83" w:rsidP="008C3B83">
      <w:pPr>
        <w:spacing w:after="0"/>
        <w:jc w:val="both"/>
        <w:rPr>
          <w:rFonts w:ascii="Arial" w:hAnsi="Arial" w:cs="Arial"/>
          <w:sz w:val="20"/>
          <w:szCs w:val="20"/>
          <w:lang w:eastAsia="sl-SI"/>
        </w:rPr>
      </w:pPr>
      <w:r w:rsidRPr="00103782">
        <w:rPr>
          <w:rFonts w:ascii="Arial" w:hAnsi="Arial" w:cs="Arial"/>
          <w:b/>
          <w:sz w:val="20"/>
          <w:szCs w:val="20"/>
          <w:lang w:eastAsia="sl-SI"/>
        </w:rPr>
        <w:t>Tabela 5</w:t>
      </w:r>
      <w:r w:rsidRPr="00103782">
        <w:rPr>
          <w:rFonts w:ascii="Arial" w:hAnsi="Arial" w:cs="Arial"/>
          <w:sz w:val="20"/>
          <w:szCs w:val="20"/>
          <w:lang w:eastAsia="sl-SI"/>
        </w:rPr>
        <w:t>: Odprti zahtevki podjetja Riko d. o. o do naročnika:</w:t>
      </w:r>
    </w:p>
    <w:tbl>
      <w:tblPr>
        <w:tblW w:w="9072" w:type="dxa"/>
        <w:tblInd w:w="-10" w:type="dxa"/>
        <w:tblCellMar>
          <w:left w:w="70" w:type="dxa"/>
          <w:right w:w="70" w:type="dxa"/>
        </w:tblCellMar>
        <w:tblLook w:val="04A0" w:firstRow="1" w:lastRow="0" w:firstColumn="1" w:lastColumn="0" w:noHBand="0" w:noVBand="1"/>
      </w:tblPr>
      <w:tblGrid>
        <w:gridCol w:w="1478"/>
        <w:gridCol w:w="5326"/>
        <w:gridCol w:w="2268"/>
      </w:tblGrid>
      <w:tr w:rsidR="008C3B83" w:rsidRPr="00F95A92" w14:paraId="3016D5A6" w14:textId="77777777" w:rsidTr="00F4174F">
        <w:trPr>
          <w:trHeight w:val="273"/>
        </w:trPr>
        <w:tc>
          <w:tcPr>
            <w:tcW w:w="1478"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29BF4ED3"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Zap. št.</w:t>
            </w:r>
          </w:p>
        </w:tc>
        <w:tc>
          <w:tcPr>
            <w:tcW w:w="5326" w:type="dxa"/>
            <w:tcBorders>
              <w:top w:val="single" w:sz="8" w:space="0" w:color="auto"/>
              <w:left w:val="nil"/>
              <w:bottom w:val="single" w:sz="8" w:space="0" w:color="auto"/>
              <w:right w:val="single" w:sz="8" w:space="0" w:color="auto"/>
            </w:tcBorders>
            <w:shd w:val="clear" w:color="000000" w:fill="DDEBF7"/>
            <w:vAlign w:val="center"/>
            <w:hideMark/>
          </w:tcPr>
          <w:p w14:paraId="2B3FB072"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Zahtevek –vsebina</w:t>
            </w:r>
          </w:p>
        </w:tc>
        <w:tc>
          <w:tcPr>
            <w:tcW w:w="2268" w:type="dxa"/>
            <w:tcBorders>
              <w:top w:val="single" w:sz="8" w:space="0" w:color="auto"/>
              <w:left w:val="nil"/>
              <w:bottom w:val="single" w:sz="8" w:space="0" w:color="auto"/>
              <w:right w:val="single" w:sz="8" w:space="0" w:color="auto"/>
            </w:tcBorders>
            <w:shd w:val="clear" w:color="000000" w:fill="DDEBF7"/>
            <w:vAlign w:val="center"/>
            <w:hideMark/>
          </w:tcPr>
          <w:p w14:paraId="4560DD4E" w14:textId="77777777" w:rsidR="008C3B83" w:rsidRPr="00F95A92" w:rsidRDefault="008C3B83" w:rsidP="00F4174F">
            <w:pPr>
              <w:spacing w:after="0" w:line="240" w:lineRule="auto"/>
              <w:jc w:val="both"/>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 xml:space="preserve">Vrednost zahtevka </w:t>
            </w:r>
          </w:p>
        </w:tc>
      </w:tr>
      <w:tr w:rsidR="008C3B83" w:rsidRPr="00F95A92" w14:paraId="20CF545B" w14:textId="77777777" w:rsidTr="00F4174F">
        <w:trPr>
          <w:trHeight w:val="24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770F12C0"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w:t>
            </w:r>
          </w:p>
        </w:tc>
        <w:tc>
          <w:tcPr>
            <w:tcW w:w="5326" w:type="dxa"/>
            <w:tcBorders>
              <w:top w:val="nil"/>
              <w:left w:val="nil"/>
              <w:bottom w:val="single" w:sz="8" w:space="0" w:color="auto"/>
              <w:right w:val="single" w:sz="8" w:space="0" w:color="auto"/>
            </w:tcBorders>
            <w:shd w:val="clear" w:color="auto" w:fill="auto"/>
            <w:vAlign w:val="center"/>
            <w:hideMark/>
          </w:tcPr>
          <w:p w14:paraId="184F3A9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Preprojektiranje in predelava elektro omaric</w:t>
            </w:r>
          </w:p>
        </w:tc>
        <w:tc>
          <w:tcPr>
            <w:tcW w:w="2268" w:type="dxa"/>
            <w:tcBorders>
              <w:top w:val="nil"/>
              <w:left w:val="nil"/>
              <w:bottom w:val="single" w:sz="8" w:space="0" w:color="auto"/>
              <w:right w:val="single" w:sz="8" w:space="0" w:color="auto"/>
            </w:tcBorders>
            <w:shd w:val="clear" w:color="auto" w:fill="auto"/>
            <w:vAlign w:val="center"/>
            <w:hideMark/>
          </w:tcPr>
          <w:p w14:paraId="3287DA52"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27.225,00 €</w:t>
            </w:r>
          </w:p>
        </w:tc>
      </w:tr>
      <w:tr w:rsidR="008C3B83" w:rsidRPr="00F95A92" w14:paraId="00FEB0DF" w14:textId="77777777" w:rsidTr="00F4174F">
        <w:trPr>
          <w:trHeight w:val="13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4CE3F55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w:t>
            </w:r>
          </w:p>
        </w:tc>
        <w:tc>
          <w:tcPr>
            <w:tcW w:w="5326" w:type="dxa"/>
            <w:tcBorders>
              <w:top w:val="nil"/>
              <w:left w:val="nil"/>
              <w:bottom w:val="single" w:sz="8" w:space="0" w:color="auto"/>
              <w:right w:val="single" w:sz="8" w:space="0" w:color="auto"/>
            </w:tcBorders>
            <w:shd w:val="clear" w:color="auto" w:fill="auto"/>
            <w:vAlign w:val="center"/>
            <w:hideMark/>
          </w:tcPr>
          <w:p w14:paraId="60489D24"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 xml:space="preserve">Predstavitev in izvedba kuhinje v 2. nadstropju </w:t>
            </w:r>
          </w:p>
        </w:tc>
        <w:tc>
          <w:tcPr>
            <w:tcW w:w="2268" w:type="dxa"/>
            <w:tcBorders>
              <w:top w:val="nil"/>
              <w:left w:val="nil"/>
              <w:bottom w:val="single" w:sz="8" w:space="0" w:color="auto"/>
              <w:right w:val="single" w:sz="8" w:space="0" w:color="auto"/>
            </w:tcBorders>
            <w:shd w:val="clear" w:color="auto" w:fill="auto"/>
            <w:vAlign w:val="center"/>
            <w:hideMark/>
          </w:tcPr>
          <w:p w14:paraId="5CC15C4C"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270.087,32 €</w:t>
            </w:r>
          </w:p>
        </w:tc>
      </w:tr>
      <w:tr w:rsidR="008C3B83" w:rsidRPr="00F95A92" w14:paraId="28350054" w14:textId="77777777" w:rsidTr="00F4174F">
        <w:trPr>
          <w:trHeight w:val="171"/>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45D405A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w:t>
            </w:r>
          </w:p>
        </w:tc>
        <w:tc>
          <w:tcPr>
            <w:tcW w:w="5326" w:type="dxa"/>
            <w:tcBorders>
              <w:top w:val="nil"/>
              <w:left w:val="nil"/>
              <w:bottom w:val="single" w:sz="8" w:space="0" w:color="auto"/>
              <w:right w:val="single" w:sz="8" w:space="0" w:color="auto"/>
            </w:tcBorders>
            <w:shd w:val="clear" w:color="auto" w:fill="auto"/>
            <w:vAlign w:val="center"/>
            <w:hideMark/>
          </w:tcPr>
          <w:p w14:paraId="71E97257"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Dodatno stopnišče v VIP etažo</w:t>
            </w:r>
          </w:p>
        </w:tc>
        <w:tc>
          <w:tcPr>
            <w:tcW w:w="2268" w:type="dxa"/>
            <w:tcBorders>
              <w:top w:val="nil"/>
              <w:left w:val="nil"/>
              <w:bottom w:val="single" w:sz="8" w:space="0" w:color="auto"/>
              <w:right w:val="single" w:sz="8" w:space="0" w:color="auto"/>
            </w:tcBorders>
            <w:shd w:val="clear" w:color="auto" w:fill="auto"/>
            <w:vAlign w:val="center"/>
            <w:hideMark/>
          </w:tcPr>
          <w:p w14:paraId="23D47263"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188.650,00 €</w:t>
            </w:r>
          </w:p>
        </w:tc>
      </w:tr>
      <w:tr w:rsidR="008C3B83" w:rsidRPr="00F95A92" w14:paraId="7432386B" w14:textId="77777777" w:rsidTr="00F4174F">
        <w:trPr>
          <w:trHeight w:val="203"/>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145A717B"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4.</w:t>
            </w:r>
          </w:p>
        </w:tc>
        <w:tc>
          <w:tcPr>
            <w:tcW w:w="5326" w:type="dxa"/>
            <w:tcBorders>
              <w:top w:val="nil"/>
              <w:left w:val="nil"/>
              <w:bottom w:val="single" w:sz="8" w:space="0" w:color="auto"/>
              <w:right w:val="single" w:sz="8" w:space="0" w:color="auto"/>
            </w:tcBorders>
            <w:shd w:val="clear" w:color="auto" w:fill="auto"/>
            <w:vAlign w:val="center"/>
            <w:hideMark/>
          </w:tcPr>
          <w:p w14:paraId="6CC042C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Povečanje stroškov zaradi preprojektiranja</w:t>
            </w:r>
          </w:p>
        </w:tc>
        <w:tc>
          <w:tcPr>
            <w:tcW w:w="2268" w:type="dxa"/>
            <w:tcBorders>
              <w:top w:val="nil"/>
              <w:left w:val="nil"/>
              <w:bottom w:val="single" w:sz="8" w:space="0" w:color="auto"/>
              <w:right w:val="single" w:sz="8" w:space="0" w:color="auto"/>
            </w:tcBorders>
            <w:shd w:val="clear" w:color="auto" w:fill="auto"/>
            <w:vAlign w:val="center"/>
            <w:hideMark/>
          </w:tcPr>
          <w:p w14:paraId="26CF27AF"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394.460,00 €</w:t>
            </w:r>
          </w:p>
        </w:tc>
      </w:tr>
      <w:tr w:rsidR="008C3B83" w:rsidRPr="00F95A92" w14:paraId="70FF6F7F" w14:textId="77777777" w:rsidTr="00F4174F">
        <w:trPr>
          <w:trHeight w:val="24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45AB4487"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5.</w:t>
            </w:r>
          </w:p>
        </w:tc>
        <w:tc>
          <w:tcPr>
            <w:tcW w:w="5326" w:type="dxa"/>
            <w:tcBorders>
              <w:top w:val="nil"/>
              <w:left w:val="nil"/>
              <w:bottom w:val="single" w:sz="8" w:space="0" w:color="auto"/>
              <w:right w:val="single" w:sz="8" w:space="0" w:color="auto"/>
            </w:tcBorders>
            <w:shd w:val="clear" w:color="auto" w:fill="auto"/>
            <w:vAlign w:val="center"/>
            <w:hideMark/>
          </w:tcPr>
          <w:p w14:paraId="5670B8F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COVID-19 stroški</w:t>
            </w:r>
          </w:p>
        </w:tc>
        <w:tc>
          <w:tcPr>
            <w:tcW w:w="2268" w:type="dxa"/>
            <w:tcBorders>
              <w:top w:val="nil"/>
              <w:left w:val="nil"/>
              <w:bottom w:val="single" w:sz="8" w:space="0" w:color="auto"/>
              <w:right w:val="single" w:sz="8" w:space="0" w:color="auto"/>
            </w:tcBorders>
            <w:shd w:val="clear" w:color="auto" w:fill="auto"/>
            <w:vAlign w:val="center"/>
            <w:hideMark/>
          </w:tcPr>
          <w:p w14:paraId="3D75F331"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1.301.524,55 €</w:t>
            </w:r>
          </w:p>
        </w:tc>
      </w:tr>
      <w:tr w:rsidR="008C3B83" w:rsidRPr="00F95A92" w14:paraId="48492592" w14:textId="77777777" w:rsidTr="00F4174F">
        <w:trPr>
          <w:trHeight w:val="252"/>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12654D08"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6.</w:t>
            </w:r>
          </w:p>
        </w:tc>
        <w:tc>
          <w:tcPr>
            <w:tcW w:w="5326" w:type="dxa"/>
            <w:tcBorders>
              <w:top w:val="nil"/>
              <w:left w:val="nil"/>
              <w:bottom w:val="single" w:sz="8" w:space="0" w:color="auto"/>
              <w:right w:val="single" w:sz="8" w:space="0" w:color="auto"/>
            </w:tcBorders>
            <w:shd w:val="clear" w:color="auto" w:fill="auto"/>
            <w:vAlign w:val="center"/>
            <w:hideMark/>
          </w:tcPr>
          <w:p w14:paraId="5348E2F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Zelena fasada – predstavitev izvedbe na poznejši termin</w:t>
            </w:r>
          </w:p>
        </w:tc>
        <w:tc>
          <w:tcPr>
            <w:tcW w:w="2268" w:type="dxa"/>
            <w:tcBorders>
              <w:top w:val="nil"/>
              <w:left w:val="nil"/>
              <w:bottom w:val="single" w:sz="8" w:space="0" w:color="auto"/>
              <w:right w:val="single" w:sz="8" w:space="0" w:color="auto"/>
            </w:tcBorders>
            <w:shd w:val="clear" w:color="auto" w:fill="auto"/>
            <w:vAlign w:val="center"/>
            <w:hideMark/>
          </w:tcPr>
          <w:p w14:paraId="2E387E11"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214.652,49 €</w:t>
            </w:r>
          </w:p>
        </w:tc>
      </w:tr>
      <w:tr w:rsidR="008C3B83" w:rsidRPr="00F95A92" w14:paraId="3D3E8061" w14:textId="77777777" w:rsidTr="00F4174F">
        <w:trPr>
          <w:trHeight w:val="256"/>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933323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7.</w:t>
            </w:r>
          </w:p>
        </w:tc>
        <w:tc>
          <w:tcPr>
            <w:tcW w:w="5326" w:type="dxa"/>
            <w:tcBorders>
              <w:top w:val="nil"/>
              <w:left w:val="nil"/>
              <w:bottom w:val="single" w:sz="8" w:space="0" w:color="auto"/>
              <w:right w:val="single" w:sz="8" w:space="0" w:color="auto"/>
            </w:tcBorders>
            <w:shd w:val="clear" w:color="auto" w:fill="auto"/>
            <w:vAlign w:val="center"/>
            <w:hideMark/>
          </w:tcPr>
          <w:p w14:paraId="7C1B7D6A"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Inaccessible Voids postopki</w:t>
            </w:r>
          </w:p>
        </w:tc>
        <w:tc>
          <w:tcPr>
            <w:tcW w:w="2268" w:type="dxa"/>
            <w:tcBorders>
              <w:top w:val="nil"/>
              <w:left w:val="nil"/>
              <w:bottom w:val="single" w:sz="8" w:space="0" w:color="auto"/>
              <w:right w:val="single" w:sz="8" w:space="0" w:color="auto"/>
            </w:tcBorders>
            <w:shd w:val="clear" w:color="auto" w:fill="auto"/>
            <w:vAlign w:val="center"/>
            <w:hideMark/>
          </w:tcPr>
          <w:p w14:paraId="45A7463E"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99.000,00 €</w:t>
            </w:r>
          </w:p>
        </w:tc>
      </w:tr>
      <w:tr w:rsidR="008C3B83" w:rsidRPr="00F95A92" w14:paraId="48A34F10" w14:textId="77777777" w:rsidTr="00F4174F">
        <w:trPr>
          <w:trHeight w:val="260"/>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21CFEA7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8.</w:t>
            </w:r>
          </w:p>
        </w:tc>
        <w:tc>
          <w:tcPr>
            <w:tcW w:w="5326" w:type="dxa"/>
            <w:tcBorders>
              <w:top w:val="nil"/>
              <w:left w:val="nil"/>
              <w:bottom w:val="single" w:sz="8" w:space="0" w:color="auto"/>
              <w:right w:val="single" w:sz="8" w:space="0" w:color="auto"/>
            </w:tcBorders>
            <w:shd w:val="clear" w:color="auto" w:fill="auto"/>
            <w:vAlign w:val="center"/>
            <w:hideMark/>
          </w:tcPr>
          <w:p w14:paraId="4063DB2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Workers Welfare</w:t>
            </w:r>
          </w:p>
        </w:tc>
        <w:tc>
          <w:tcPr>
            <w:tcW w:w="2268" w:type="dxa"/>
            <w:tcBorders>
              <w:top w:val="nil"/>
              <w:left w:val="nil"/>
              <w:bottom w:val="single" w:sz="8" w:space="0" w:color="auto"/>
              <w:right w:val="single" w:sz="8" w:space="0" w:color="auto"/>
            </w:tcBorders>
            <w:shd w:val="clear" w:color="auto" w:fill="auto"/>
            <w:vAlign w:val="center"/>
            <w:hideMark/>
          </w:tcPr>
          <w:p w14:paraId="51DA8EC0"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88.000,00 €</w:t>
            </w:r>
          </w:p>
        </w:tc>
      </w:tr>
      <w:tr w:rsidR="008C3B83" w:rsidRPr="00F95A92" w14:paraId="0C20D970" w14:textId="77777777" w:rsidTr="00F4174F">
        <w:trPr>
          <w:trHeight w:val="264"/>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C1D078F"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9.</w:t>
            </w:r>
          </w:p>
        </w:tc>
        <w:tc>
          <w:tcPr>
            <w:tcW w:w="5326" w:type="dxa"/>
            <w:tcBorders>
              <w:top w:val="nil"/>
              <w:left w:val="nil"/>
              <w:bottom w:val="single" w:sz="8" w:space="0" w:color="auto"/>
              <w:right w:val="single" w:sz="8" w:space="0" w:color="auto"/>
            </w:tcBorders>
            <w:shd w:val="clear" w:color="auto" w:fill="auto"/>
            <w:vAlign w:val="center"/>
            <w:hideMark/>
          </w:tcPr>
          <w:p w14:paraId="40B7BE42"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Logistic Manager</w:t>
            </w:r>
          </w:p>
        </w:tc>
        <w:tc>
          <w:tcPr>
            <w:tcW w:w="2268" w:type="dxa"/>
            <w:tcBorders>
              <w:top w:val="nil"/>
              <w:left w:val="nil"/>
              <w:bottom w:val="single" w:sz="8" w:space="0" w:color="auto"/>
              <w:right w:val="single" w:sz="8" w:space="0" w:color="auto"/>
            </w:tcBorders>
            <w:shd w:val="clear" w:color="auto" w:fill="auto"/>
            <w:vAlign w:val="center"/>
            <w:hideMark/>
          </w:tcPr>
          <w:p w14:paraId="640AC47D"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69.294,22 €</w:t>
            </w:r>
          </w:p>
        </w:tc>
      </w:tr>
      <w:tr w:rsidR="008C3B83" w:rsidRPr="00F95A92" w14:paraId="17C713A8" w14:textId="77777777" w:rsidTr="00F4174F">
        <w:trPr>
          <w:trHeight w:val="268"/>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634251F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10.</w:t>
            </w:r>
          </w:p>
        </w:tc>
        <w:tc>
          <w:tcPr>
            <w:tcW w:w="5326" w:type="dxa"/>
            <w:tcBorders>
              <w:top w:val="nil"/>
              <w:left w:val="nil"/>
              <w:bottom w:val="single" w:sz="8" w:space="0" w:color="auto"/>
              <w:right w:val="single" w:sz="8" w:space="0" w:color="auto"/>
            </w:tcBorders>
            <w:shd w:val="clear" w:color="auto" w:fill="auto"/>
            <w:vAlign w:val="center"/>
            <w:hideMark/>
          </w:tcPr>
          <w:p w14:paraId="02502883"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 xml:space="preserve">Project Managament Consultant (PMC) </w:t>
            </w:r>
          </w:p>
        </w:tc>
        <w:tc>
          <w:tcPr>
            <w:tcW w:w="2268" w:type="dxa"/>
            <w:tcBorders>
              <w:top w:val="nil"/>
              <w:left w:val="nil"/>
              <w:bottom w:val="single" w:sz="8" w:space="0" w:color="auto"/>
              <w:right w:val="single" w:sz="8" w:space="0" w:color="auto"/>
            </w:tcBorders>
            <w:shd w:val="clear" w:color="auto" w:fill="auto"/>
            <w:vAlign w:val="center"/>
            <w:hideMark/>
          </w:tcPr>
          <w:p w14:paraId="582ED5A6"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472.954,55 €</w:t>
            </w:r>
          </w:p>
        </w:tc>
      </w:tr>
      <w:tr w:rsidR="008C3B83" w:rsidRPr="00F95A92" w14:paraId="729D6840" w14:textId="77777777" w:rsidTr="00F4174F">
        <w:trPr>
          <w:trHeight w:val="258"/>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4B49D00C"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11.</w:t>
            </w:r>
          </w:p>
        </w:tc>
        <w:tc>
          <w:tcPr>
            <w:tcW w:w="5326" w:type="dxa"/>
            <w:tcBorders>
              <w:top w:val="nil"/>
              <w:left w:val="nil"/>
              <w:bottom w:val="single" w:sz="8" w:space="0" w:color="auto"/>
              <w:right w:val="single" w:sz="8" w:space="0" w:color="auto"/>
            </w:tcBorders>
            <w:shd w:val="clear" w:color="auto" w:fill="auto"/>
            <w:vAlign w:val="center"/>
            <w:hideMark/>
          </w:tcPr>
          <w:p w14:paraId="69BF4927"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Supervision Consultant</w:t>
            </w:r>
          </w:p>
        </w:tc>
        <w:tc>
          <w:tcPr>
            <w:tcW w:w="2268" w:type="dxa"/>
            <w:tcBorders>
              <w:top w:val="nil"/>
              <w:left w:val="nil"/>
              <w:bottom w:val="single" w:sz="8" w:space="0" w:color="auto"/>
              <w:right w:val="single" w:sz="8" w:space="0" w:color="auto"/>
            </w:tcBorders>
            <w:shd w:val="clear" w:color="auto" w:fill="auto"/>
            <w:vAlign w:val="center"/>
            <w:hideMark/>
          </w:tcPr>
          <w:p w14:paraId="6A66537A"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92.565,00 €</w:t>
            </w:r>
          </w:p>
        </w:tc>
      </w:tr>
      <w:tr w:rsidR="008C3B83" w:rsidRPr="00F95A92" w14:paraId="39D01432" w14:textId="77777777" w:rsidTr="00F4174F">
        <w:trPr>
          <w:trHeight w:val="134"/>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1BB565E6"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12</w:t>
            </w:r>
          </w:p>
        </w:tc>
        <w:tc>
          <w:tcPr>
            <w:tcW w:w="5326" w:type="dxa"/>
            <w:tcBorders>
              <w:top w:val="nil"/>
              <w:left w:val="nil"/>
              <w:bottom w:val="single" w:sz="8" w:space="0" w:color="auto"/>
              <w:right w:val="single" w:sz="8" w:space="0" w:color="auto"/>
            </w:tcBorders>
            <w:shd w:val="clear" w:color="auto" w:fill="auto"/>
            <w:vAlign w:val="center"/>
            <w:hideMark/>
          </w:tcPr>
          <w:p w14:paraId="1912EBC5" w14:textId="77777777" w:rsidR="008C3B83" w:rsidRPr="00F95A92" w:rsidRDefault="008C3B83" w:rsidP="00F4174F">
            <w:pPr>
              <w:spacing w:after="0" w:line="240" w:lineRule="auto"/>
              <w:jc w:val="both"/>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Plačilo zadržanega zneska</w:t>
            </w:r>
          </w:p>
        </w:tc>
        <w:tc>
          <w:tcPr>
            <w:tcW w:w="2268" w:type="dxa"/>
            <w:tcBorders>
              <w:top w:val="nil"/>
              <w:left w:val="nil"/>
              <w:bottom w:val="single" w:sz="8" w:space="0" w:color="auto"/>
              <w:right w:val="single" w:sz="8" w:space="0" w:color="auto"/>
            </w:tcBorders>
            <w:shd w:val="clear" w:color="auto" w:fill="auto"/>
            <w:vAlign w:val="center"/>
            <w:hideMark/>
          </w:tcPr>
          <w:p w14:paraId="05EB956C" w14:textId="77777777" w:rsidR="008C3B83" w:rsidRPr="00F95A92" w:rsidRDefault="008C3B83" w:rsidP="00F4174F">
            <w:pPr>
              <w:spacing w:after="0" w:line="240" w:lineRule="auto"/>
              <w:jc w:val="center"/>
              <w:rPr>
                <w:rFonts w:ascii="Arial" w:eastAsia="Times New Roman" w:hAnsi="Arial" w:cs="Arial"/>
                <w:color w:val="000000"/>
                <w:sz w:val="18"/>
                <w:szCs w:val="18"/>
                <w:lang w:eastAsia="sl-SI"/>
              </w:rPr>
            </w:pPr>
            <w:r w:rsidRPr="00F95A92">
              <w:rPr>
                <w:rFonts w:ascii="Arial" w:eastAsia="Times New Roman" w:hAnsi="Arial" w:cs="Arial"/>
                <w:color w:val="000000"/>
                <w:sz w:val="18"/>
                <w:szCs w:val="18"/>
                <w:lang w:eastAsia="sl-SI"/>
              </w:rPr>
              <w:t>62.500,00 €</w:t>
            </w:r>
          </w:p>
        </w:tc>
      </w:tr>
      <w:tr w:rsidR="008C3B83" w:rsidRPr="00F95A92" w14:paraId="66BA6AD6" w14:textId="77777777" w:rsidTr="00F4174F">
        <w:trPr>
          <w:trHeight w:val="166"/>
        </w:trPr>
        <w:tc>
          <w:tcPr>
            <w:tcW w:w="6804" w:type="dxa"/>
            <w:gridSpan w:val="2"/>
            <w:tcBorders>
              <w:top w:val="single" w:sz="8" w:space="0" w:color="auto"/>
              <w:left w:val="single" w:sz="8" w:space="0" w:color="auto"/>
              <w:bottom w:val="single" w:sz="8" w:space="0" w:color="auto"/>
              <w:right w:val="single" w:sz="8" w:space="0" w:color="000000"/>
            </w:tcBorders>
            <w:shd w:val="clear" w:color="000000" w:fill="DDEBF7"/>
            <w:vAlign w:val="center"/>
            <w:hideMark/>
          </w:tcPr>
          <w:p w14:paraId="7EA39255" w14:textId="77777777" w:rsidR="008C3B83" w:rsidRPr="00F95A92" w:rsidRDefault="008C3B83" w:rsidP="00F4174F">
            <w:pPr>
              <w:spacing w:after="0" w:line="240" w:lineRule="auto"/>
              <w:jc w:val="center"/>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SKUPAJ</w:t>
            </w:r>
          </w:p>
        </w:tc>
        <w:tc>
          <w:tcPr>
            <w:tcW w:w="2268" w:type="dxa"/>
            <w:tcBorders>
              <w:top w:val="nil"/>
              <w:left w:val="nil"/>
              <w:bottom w:val="single" w:sz="8" w:space="0" w:color="auto"/>
              <w:right w:val="single" w:sz="8" w:space="0" w:color="auto"/>
            </w:tcBorders>
            <w:shd w:val="clear" w:color="000000" w:fill="DDEBF7"/>
            <w:vAlign w:val="center"/>
            <w:hideMark/>
          </w:tcPr>
          <w:p w14:paraId="6431D4B7" w14:textId="77777777" w:rsidR="008C3B83" w:rsidRPr="00F95A92" w:rsidRDefault="008C3B83" w:rsidP="00F4174F">
            <w:pPr>
              <w:spacing w:after="0" w:line="240" w:lineRule="auto"/>
              <w:jc w:val="center"/>
              <w:rPr>
                <w:rFonts w:ascii="Arial" w:eastAsia="Times New Roman" w:hAnsi="Arial" w:cs="Arial"/>
                <w:b/>
                <w:bCs/>
                <w:color w:val="000000"/>
                <w:sz w:val="18"/>
                <w:szCs w:val="18"/>
                <w:lang w:eastAsia="sl-SI"/>
              </w:rPr>
            </w:pPr>
            <w:r w:rsidRPr="00F95A92">
              <w:rPr>
                <w:rFonts w:ascii="Arial" w:eastAsia="Times New Roman" w:hAnsi="Arial" w:cs="Arial"/>
                <w:b/>
                <w:bCs/>
                <w:color w:val="000000"/>
                <w:sz w:val="18"/>
                <w:szCs w:val="18"/>
                <w:lang w:eastAsia="sl-SI"/>
              </w:rPr>
              <w:t>3.280.500,00 €</w:t>
            </w:r>
          </w:p>
        </w:tc>
      </w:tr>
    </w:tbl>
    <w:p w14:paraId="18A18556" w14:textId="77777777" w:rsidR="008C3B83" w:rsidRPr="00103782" w:rsidRDefault="008C3B83" w:rsidP="008C3B83">
      <w:pPr>
        <w:pStyle w:val="Naslov1"/>
      </w:pPr>
      <w:r w:rsidRPr="00103782">
        <w:t xml:space="preserve">AKTIVNOSTI RS DO ZAČETKA SVETOVNE RAZSTAVE EXPO 2020 </w:t>
      </w:r>
    </w:p>
    <w:p w14:paraId="0784F5CF"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5.1 Idejna zasnova paviljona, projektiranje in gradnja – kronološki pregled</w:t>
      </w:r>
    </w:p>
    <w:p w14:paraId="12D6B735" w14:textId="77777777" w:rsidR="008C3B83" w:rsidRPr="00103782" w:rsidRDefault="008C3B83" w:rsidP="008C3B83">
      <w:pPr>
        <w:tabs>
          <w:tab w:val="left" w:pos="3402"/>
        </w:tabs>
        <w:spacing w:after="0"/>
        <w:jc w:val="both"/>
        <w:rPr>
          <w:rFonts w:ascii="Arial" w:eastAsia="Times New Roman" w:hAnsi="Arial" w:cs="Arial"/>
          <w:iCs/>
          <w:sz w:val="20"/>
          <w:szCs w:val="20"/>
          <w:lang w:eastAsia="sl-SI"/>
        </w:rPr>
      </w:pPr>
      <w:r w:rsidRPr="00103782">
        <w:rPr>
          <w:rFonts w:ascii="Arial" w:eastAsia="Times New Roman" w:hAnsi="Arial" w:cs="Arial"/>
          <w:iCs/>
          <w:sz w:val="20"/>
          <w:szCs w:val="20"/>
        </w:rPr>
        <w:t>MGTŠ je dne 23. 1. 2019 objavilo javno povabilo za izdelavo idejne</w:t>
      </w:r>
      <w:r>
        <w:rPr>
          <w:rFonts w:ascii="Arial" w:eastAsia="Times New Roman" w:hAnsi="Arial" w:cs="Arial"/>
          <w:iCs/>
          <w:sz w:val="20"/>
          <w:szCs w:val="20"/>
        </w:rPr>
        <w:t xml:space="preserve"> zasnove za slovenski paviljon. </w:t>
      </w:r>
      <w:r w:rsidRPr="00103782">
        <w:rPr>
          <w:rFonts w:ascii="Arial" w:eastAsia="Times New Roman" w:hAnsi="Arial" w:cs="Arial"/>
          <w:iCs/>
          <w:sz w:val="20"/>
          <w:szCs w:val="20"/>
        </w:rPr>
        <w:t xml:space="preserve">V februarju 2019 je potekal izbor idejnega koncepta, dne 7. 3. 2019 pa je MGTŠ podpisal pogodbo z izbranim izvajalcem, arhitekturnim birojem Magnet design d. o. o.. V marcu 2019 je bila s strani izvajalca izdelana končna rešitev idejne zasnove. </w:t>
      </w:r>
      <w:r w:rsidRPr="00103782">
        <w:rPr>
          <w:rFonts w:ascii="Arial" w:hAnsi="Arial" w:cs="Arial"/>
          <w:sz w:val="20"/>
          <w:szCs w:val="20"/>
          <w:lang w:eastAsia="sl-SI"/>
        </w:rPr>
        <w:t xml:space="preserve">V marcu 2019 je MGTŠ organizatorjem EXPO 2020 posredoval </w:t>
      </w:r>
      <w:r w:rsidRPr="00103782">
        <w:rPr>
          <w:rFonts w:ascii="Arial" w:hAnsi="Arial" w:cs="Arial"/>
          <w:sz w:val="20"/>
          <w:szCs w:val="20"/>
        </w:rPr>
        <w:t>tematski okvir slovenske predstavitve</w:t>
      </w:r>
      <w:r w:rsidRPr="00103782">
        <w:rPr>
          <w:rFonts w:ascii="Arial" w:hAnsi="Arial" w:cs="Arial"/>
          <w:sz w:val="20"/>
          <w:szCs w:val="20"/>
          <w:lang w:eastAsia="sl-SI"/>
        </w:rPr>
        <w:t xml:space="preserve"> oz. t. i. »</w:t>
      </w:r>
      <w:r w:rsidRPr="00103782">
        <w:rPr>
          <w:rFonts w:ascii="Arial" w:hAnsi="Arial" w:cs="Arial"/>
          <w:sz w:val="20"/>
          <w:szCs w:val="20"/>
        </w:rPr>
        <w:t xml:space="preserve">Theme Statement for Slovenian Self-Built Pavilion«, ter </w:t>
      </w:r>
      <w:r w:rsidRPr="00103782">
        <w:rPr>
          <w:rFonts w:ascii="Arial" w:eastAsia="Times New Roman" w:hAnsi="Arial" w:cs="Arial"/>
          <w:iCs/>
          <w:sz w:val="20"/>
          <w:szCs w:val="20"/>
          <w:lang w:eastAsia="sl-SI"/>
        </w:rPr>
        <w:t>pridobil licenco.</w:t>
      </w:r>
    </w:p>
    <w:p w14:paraId="523F17C9" w14:textId="77777777" w:rsidR="008C3B83" w:rsidRPr="00103782" w:rsidRDefault="008C3B83" w:rsidP="008C3B83">
      <w:pPr>
        <w:tabs>
          <w:tab w:val="left" w:pos="3402"/>
        </w:tabs>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 xml:space="preserve">Dne 3. 5. 2019 je MGRT podpisal pogodbo z lokalnim inženirsko-arhitekturnim podjetjem v ZAE, podjetjem "Capital Engineering Consultancy". Slednji je opravil dela vezana na pridobivanje dovoljenj oblasti v ZAE in organizatorjev za gradnjo paviljona. </w:t>
      </w:r>
    </w:p>
    <w:p w14:paraId="59806850" w14:textId="77777777" w:rsidR="008C3B83" w:rsidRPr="00103782" w:rsidRDefault="008C3B83" w:rsidP="008C3B83">
      <w:pPr>
        <w:shd w:val="clear" w:color="auto" w:fill="FFFFFF"/>
        <w:spacing w:after="0"/>
        <w:contextualSpacing/>
        <w:jc w:val="both"/>
        <w:rPr>
          <w:rFonts w:ascii="Arial" w:eastAsia="Times New Roman" w:hAnsi="Arial" w:cs="Arial"/>
          <w:iCs/>
          <w:sz w:val="20"/>
          <w:szCs w:val="20"/>
          <w:lang w:eastAsia="sl-SI"/>
        </w:rPr>
      </w:pPr>
      <w:r w:rsidRPr="00103782">
        <w:rPr>
          <w:rFonts w:ascii="Arial" w:eastAsia="Times New Roman" w:hAnsi="Arial" w:cs="Arial"/>
          <w:iCs/>
          <w:sz w:val="20"/>
          <w:szCs w:val="20"/>
          <w:lang w:eastAsia="sl-SI"/>
        </w:rPr>
        <w:t xml:space="preserve">Dne 7. 6. 2019 je MGTŠ objavil javno naročilo “Projektiranje in postavitev slovenskega paviljona na EXPO 2020« v višini 2,49 mio EUR. Dne 23. 9. 2019 je bila podpisana pogodba z izvajalcem RIKO (ki je nastopil kot vodilni partner v konzorciju z KTNK Andrej Kotnik s. p., Ravne na Koroškem), v vrednosti 2,45 mio EUR. Izvajalec je bil zavezan dokončati projektiranje in postaviti paviljon (»Design and Build«). </w:t>
      </w:r>
    </w:p>
    <w:p w14:paraId="2E2EAD4A" w14:textId="77777777" w:rsidR="008C3B83" w:rsidRPr="00103782" w:rsidRDefault="008C3B83" w:rsidP="008C3B83">
      <w:pPr>
        <w:shd w:val="clear" w:color="auto" w:fill="FFFFFF"/>
        <w:spacing w:after="0"/>
        <w:contextualSpacing/>
        <w:jc w:val="both"/>
        <w:rPr>
          <w:rFonts w:ascii="Arial" w:eastAsia="Times New Roman" w:hAnsi="Arial" w:cs="Arial"/>
          <w:iCs/>
          <w:sz w:val="20"/>
          <w:szCs w:val="20"/>
          <w:lang w:eastAsia="sl-SI"/>
        </w:rPr>
      </w:pPr>
      <w:r w:rsidRPr="00103782">
        <w:rPr>
          <w:rFonts w:ascii="Arial" w:eastAsia="Times New Roman" w:hAnsi="Arial" w:cs="Arial"/>
          <w:iCs/>
          <w:sz w:val="20"/>
          <w:szCs w:val="20"/>
          <w:lang w:eastAsia="sl-SI"/>
        </w:rPr>
        <w:t xml:space="preserve">Konec januarja 2020 je bilo pridobljeno gradbeno dovoljenje, na podlagi katerega se je v februarju 2020 začela gradnja paviljona. </w:t>
      </w:r>
    </w:p>
    <w:p w14:paraId="4FBABCC2" w14:textId="77777777" w:rsidR="008C3B83" w:rsidRPr="00103782" w:rsidRDefault="008C3B83" w:rsidP="008C3B83">
      <w:pPr>
        <w:tabs>
          <w:tab w:val="left" w:pos="3402"/>
        </w:tabs>
        <w:spacing w:after="0"/>
        <w:jc w:val="both"/>
        <w:rPr>
          <w:rFonts w:ascii="Arial" w:eastAsia="Times New Roman" w:hAnsi="Arial" w:cs="Arial"/>
          <w:sz w:val="20"/>
          <w:szCs w:val="20"/>
          <w:lang w:eastAsia="sl-SI"/>
        </w:rPr>
      </w:pPr>
      <w:r w:rsidRPr="00103782">
        <w:rPr>
          <w:rFonts w:ascii="Arial" w:eastAsia="Times New Roman" w:hAnsi="Arial" w:cs="Arial"/>
          <w:sz w:val="20"/>
          <w:szCs w:val="20"/>
          <w:lang w:eastAsia="sl-SI"/>
        </w:rPr>
        <w:t xml:space="preserve">Po podpisu pogodbe med MGTŠ in Riko kot izbranim izvajalcem, odgovornim za projektiranje in postavitev paviljona, je Riko kot lokalnega podizvajalca za projektiranje z licenco v ZAE nominiral lokalno-inženirsko arhitekturno podjetje "Capital Engineering Consultancy". Ker lahko gradbena dela v ZAE opravljajo le lokalno licencirana podjetja, je  Riko za njegovega podizvajalca nominiral podjetje Hennessey. </w:t>
      </w:r>
    </w:p>
    <w:p w14:paraId="49E84641" w14:textId="77777777" w:rsidR="008C3B83" w:rsidRPr="00103782" w:rsidRDefault="008C3B83" w:rsidP="008C3B83">
      <w:pPr>
        <w:tabs>
          <w:tab w:val="left" w:pos="3402"/>
        </w:tabs>
        <w:spacing w:after="0"/>
        <w:jc w:val="both"/>
        <w:rPr>
          <w:rFonts w:ascii="Arial" w:eastAsia="Times New Roman" w:hAnsi="Arial" w:cs="Arial"/>
          <w:sz w:val="20"/>
          <w:szCs w:val="20"/>
          <w:lang w:eastAsia="sl-SI"/>
        </w:rPr>
      </w:pPr>
    </w:p>
    <w:p w14:paraId="6EDBF50A" w14:textId="77777777" w:rsidR="008C3B83" w:rsidRPr="00103782" w:rsidRDefault="008C3B83" w:rsidP="008C3B83">
      <w:pPr>
        <w:spacing w:after="0"/>
        <w:jc w:val="both"/>
        <w:rPr>
          <w:rFonts w:ascii="Arial" w:eastAsiaTheme="minorHAnsi" w:hAnsi="Arial" w:cs="Arial"/>
          <w:b/>
          <w:bCs/>
          <w:sz w:val="20"/>
          <w:szCs w:val="20"/>
        </w:rPr>
      </w:pPr>
      <w:r w:rsidRPr="00103782">
        <w:rPr>
          <w:rFonts w:ascii="Arial" w:eastAsiaTheme="minorHAnsi" w:hAnsi="Arial" w:cs="Arial"/>
          <w:b/>
          <w:bCs/>
          <w:sz w:val="20"/>
          <w:szCs w:val="20"/>
        </w:rPr>
        <w:t xml:space="preserve">5.2 Opremljanje paviljona </w:t>
      </w:r>
    </w:p>
    <w:p w14:paraId="07548123"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S tem, ko so bile s strani MGTŠ izvedene vse aktivnosti za pripravo idejno zasnove paviljona, projektiranje in gradnje, je s 1. 10. 2020 SPIRIT od MGTŠ z aneksom prevzel izvedbo aktivnosti projektiranja in postavitve paviljona po pogodbi s podjetjem Riko ter za izvajanje strokovnih svetovalnih storitev z DRI, ki je pred tehničnim prevzemom nacionalnega paviljona v Dubaju opravil kvalitativen pregled, pripravil vsa poročila in v procesu pripravljal predloge za odprave napak. Skupaj z DRI je bilo prav  tako pripravljeno javno naročilo za opremljanje paviljona in vzdrževanje objekta v času hibernacije. S ciljem, da bi zagotovili ustrezno avdio-vizualno opremo za 360 stopinjski video o zeleni in pametni sobi v 1. nadstropju, je na podlagi povpraševanja izbrani izvajalec Ksl - studio za svetlobno in zvočno opremljanje in vzdrževanje d. o .o pripravil elaborat za akustiko, ki je s 3D simulacijo opredelil izračun akustike v 1. nadstropju in pripravil predlog dodatkov akustičnih elementov, skupaj s predlogom rešitev za doseganje akustičnih omejitev za nemoteno iz</w:t>
      </w:r>
      <w:r>
        <w:rPr>
          <w:rFonts w:ascii="Arial" w:eastAsiaTheme="minorHAnsi" w:hAnsi="Arial" w:cs="Arial"/>
          <w:sz w:val="20"/>
          <w:szCs w:val="20"/>
        </w:rPr>
        <w:t>vedbo programa v 1. nadstropju.</w:t>
      </w:r>
    </w:p>
    <w:p w14:paraId="4FEAE2F9"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Aprila 2021 je bilo objavljeno javno naročilo po odprtem postopku za opremljanje slovenskega paviljona, št. JN 002725/2021, </w:t>
      </w:r>
      <w:r w:rsidRPr="00103782">
        <w:rPr>
          <w:rFonts w:ascii="Arial" w:eastAsiaTheme="minorHAnsi" w:hAnsi="Arial" w:cs="Arial"/>
          <w:bCs/>
          <w:sz w:val="20"/>
          <w:szCs w:val="20"/>
        </w:rPr>
        <w:t>»Dobava, montaža in najem okoljsko manj obremenjujoče opreme za slovenski paviljon na EXPO 2020«</w:t>
      </w:r>
      <w:r w:rsidRPr="00103782">
        <w:rPr>
          <w:rFonts w:ascii="Arial" w:eastAsiaTheme="minorHAnsi" w:hAnsi="Arial" w:cs="Arial"/>
          <w:sz w:val="20"/>
          <w:szCs w:val="20"/>
        </w:rPr>
        <w:t xml:space="preserve">. Celotno opremljanje paviljona se je uspešno zaključilo 25. septembra 2021 in je vključevalo naslednje sklope: </w:t>
      </w:r>
    </w:p>
    <w:p w14:paraId="01123A56"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1: Pohištvo</w:t>
      </w:r>
    </w:p>
    <w:p w14:paraId="33549A7C"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2: Dekorativna razsvetljava</w:t>
      </w:r>
    </w:p>
    <w:p w14:paraId="4FB74517"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3: Predelne stene, obloge, lamele</w:t>
      </w:r>
    </w:p>
    <w:p w14:paraId="44E2519E"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4: Najem opreme</w:t>
      </w:r>
    </w:p>
    <w:p w14:paraId="3961FCDB"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5: Nakup avdio video opreme</w:t>
      </w:r>
    </w:p>
    <w:p w14:paraId="7F2E2AF5"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6: Nakup avdio video opreme – nakup tabličnih računalnikov</w:t>
      </w:r>
    </w:p>
    <w:p w14:paraId="2932EB32"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7: Miza z maketo reliefnega zemljevida Slovenije s 3D projekcijo in interakcijo</w:t>
      </w:r>
    </w:p>
    <w:p w14:paraId="2175B01D"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8: Programska oprema – programiranje interaktivnih vsebin</w:t>
      </w:r>
    </w:p>
    <w:p w14:paraId="3AF1FEEF" w14:textId="77777777" w:rsidR="008C3B83" w:rsidRPr="00103782" w:rsidRDefault="008C3B83" w:rsidP="008C3B83">
      <w:pPr>
        <w:spacing w:after="160"/>
        <w:ind w:left="720"/>
        <w:contextualSpacing/>
        <w:rPr>
          <w:rFonts w:ascii="Arial" w:eastAsiaTheme="minorHAnsi" w:hAnsi="Arial" w:cs="Arial"/>
          <w:sz w:val="20"/>
          <w:szCs w:val="20"/>
        </w:rPr>
      </w:pPr>
      <w:r w:rsidRPr="00103782">
        <w:rPr>
          <w:rFonts w:ascii="Arial" w:eastAsiaTheme="minorHAnsi" w:hAnsi="Arial" w:cs="Arial"/>
          <w:sz w:val="20"/>
          <w:szCs w:val="20"/>
        </w:rPr>
        <w:t>Sklop 9: Nakup specialne pohištvene opreme</w:t>
      </w:r>
    </w:p>
    <w:p w14:paraId="70CDEBB7" w14:textId="77777777" w:rsidR="008C3B83" w:rsidRPr="00103782" w:rsidRDefault="008C3B83" w:rsidP="008C3B83">
      <w:pPr>
        <w:spacing w:after="0"/>
        <w:jc w:val="both"/>
        <w:rPr>
          <w:rFonts w:ascii="Arial" w:eastAsiaTheme="minorHAnsi" w:hAnsi="Arial" w:cs="Arial"/>
          <w:sz w:val="20"/>
          <w:szCs w:val="20"/>
        </w:rPr>
      </w:pPr>
    </w:p>
    <w:p w14:paraId="26D8C3F8"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SPIRIT je v postopku z izbranim izvajalcem, to je podjetjem Riko, sklenil pogodbo za sklope 1, 2, 3, 4, 5 in 6. Izvajalec je prevzel v izvedbo dobavo in montažo ter vzdrževanje opreme v času razstave za slovenski paviljon, v obsegu in vsebini, ki je razviden iz popisa del, pozicij in tehnoloških izrisov ter ponudbe izvajalca. Naknadno so bile po vzpostavitvi paviljona ugotovljene potrebe po dobavi in montaži dodatne opreme, ki ni bila predvidena v prvotnem naročilu (pisalne mize za zaposlene na paviljonu, set taburejev za zeleno in pametno sobo, dodatna zamrzovalna skrinja in drugo), zaradi česar je bil sklenjen Aneks št. 1 k Pogodbi za Dobavo in montažo ter vzdrževanje opreme za slovenski paviljona na Expo 2020, v sklopih 1, 2, 3, ter potrebe po dodatnih treh projektorjih za projekcijo filmov v Zeleni in Pametni sobi na slovenskem paviljonu, zaradi česar je bil sklenjen Aneks št. 1 k Pogodbi o najemu opreme za slovenski paviljona Expo 2020 v sklopu 4. Za sklopa 7 in 8, to je za izdelavo mize z maketo reliefnega zemljevida RS s 3D projekcijo in interakcijo ter za produkcijo in programiranje vsebin Interaktivne sobe slovenskega paviljona Expo 2020, pa sta bili sklenjeni pogodbi z izvajalcem Arctur d. o. o.. V okviru Pogodbe št. 430-3/2021/16 za izvedbo Interaktivne mize in projekcijo vsebinskih sklopov v Interaktivni sobi slovenskega paviljona na Expo 2020 je bila zagotovljena interaktivna miza velikosti 1,4m x 1,8m z maketo reliefnega zemljevida RS za možnost projekcije vsaj 12 vsebinskih sklopov naravne in kulturne dediščine RS. Na zemljevidu so bili navedeni tematski sklopi in označene interaktivne točke, kjer je obiskovalec z dotikom sprožil predvajanje posamezne predstavitvene vsebine, ki se projicira na določeno projekcijsko mesto.  V okviru Pogodbe št. 430-3/2021/18 za produkcijo in programiranje vsebin Interaktivne sobe slovenskega paviljona EXPO 2020 pa so bile zagotovljene posamezne predstavitvene vsebine, ki so se projicirale na maketo ali ekran, kar je še dodatno podkrepilo obiskovalčevo izkušnjo. </w:t>
      </w:r>
    </w:p>
    <w:p w14:paraId="64E2B791" w14:textId="77777777" w:rsidR="008C3B83" w:rsidRPr="00103782" w:rsidRDefault="008C3B83" w:rsidP="008C3B83">
      <w:pPr>
        <w:tabs>
          <w:tab w:val="left" w:pos="3402"/>
        </w:tabs>
        <w:spacing w:after="0"/>
        <w:jc w:val="both"/>
        <w:rPr>
          <w:rFonts w:ascii="Arial" w:eastAsia="Times New Roman" w:hAnsi="Arial" w:cs="Arial"/>
          <w:sz w:val="20"/>
          <w:szCs w:val="20"/>
          <w:lang w:eastAsia="sl-SI"/>
        </w:rPr>
      </w:pPr>
    </w:p>
    <w:p w14:paraId="68A91189" w14:textId="77777777" w:rsidR="008C3B83" w:rsidRPr="00103782" w:rsidRDefault="008C3B83" w:rsidP="008C3B83">
      <w:pPr>
        <w:tabs>
          <w:tab w:val="left" w:pos="3402"/>
        </w:tabs>
        <w:spacing w:after="0"/>
        <w:jc w:val="both"/>
        <w:rPr>
          <w:rFonts w:ascii="Arial" w:eastAsia="Times New Roman" w:hAnsi="Arial" w:cs="Arial"/>
          <w:b/>
          <w:sz w:val="20"/>
          <w:szCs w:val="20"/>
          <w:lang w:eastAsia="sl-SI"/>
        </w:rPr>
      </w:pPr>
      <w:r w:rsidRPr="00103782">
        <w:rPr>
          <w:rFonts w:ascii="Arial" w:eastAsia="Times New Roman" w:hAnsi="Arial" w:cs="Arial"/>
          <w:b/>
          <w:sz w:val="20"/>
          <w:szCs w:val="20"/>
          <w:lang w:eastAsia="sl-SI"/>
        </w:rPr>
        <w:t>5.3 Upravljanje in vzdrževanje paviljona</w:t>
      </w:r>
    </w:p>
    <w:p w14:paraId="3912A922"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Za vzpostavitev delovanja paviljona ter za podporo programu, ki naj bi se odvijal na slovenskem paviljonu, je bilo aprila 2021 objavljeno javno naročilo po odprtem postopku za upravljanje slovenskega paviljona, št. 002412/2021, </w:t>
      </w:r>
      <w:r w:rsidRPr="00103782">
        <w:rPr>
          <w:rFonts w:ascii="Arial" w:eastAsiaTheme="minorHAnsi" w:hAnsi="Arial" w:cs="Arial"/>
          <w:bCs/>
          <w:sz w:val="20"/>
          <w:szCs w:val="20"/>
        </w:rPr>
        <w:t>»Podpora delovanju slovenskega paviljona v okviru svetovne razstave EXPO Dubaj 2020«</w:t>
      </w:r>
      <w:r w:rsidRPr="00103782">
        <w:rPr>
          <w:rFonts w:ascii="Arial" w:eastAsiaTheme="minorHAnsi" w:hAnsi="Arial" w:cs="Arial"/>
          <w:sz w:val="20"/>
          <w:szCs w:val="20"/>
        </w:rPr>
        <w:t>, katerega predmet naročila je bil razdeljen na 12 sklopov:</w:t>
      </w:r>
    </w:p>
    <w:p w14:paraId="1BEF5A91"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1:</w:t>
      </w:r>
      <w:r w:rsidRPr="00103782">
        <w:rPr>
          <w:rFonts w:eastAsiaTheme="minorHAnsi" w:cs="Arial"/>
          <w:szCs w:val="20"/>
        </w:rPr>
        <w:t xml:space="preserve"> Podpora delovanju slovenskega paviljona v okviru svetovne razstave EXPO Dubaj 2020,</w:t>
      </w:r>
    </w:p>
    <w:p w14:paraId="48721EA7"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2</w:t>
      </w:r>
      <w:r w:rsidRPr="00103782">
        <w:rPr>
          <w:rFonts w:eastAsiaTheme="minorHAnsi" w:cs="Arial"/>
          <w:szCs w:val="20"/>
        </w:rPr>
        <w:t>: Izdelava uniform za hostese in natakarje,</w:t>
      </w:r>
    </w:p>
    <w:p w14:paraId="5D0ECC6D"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3</w:t>
      </w:r>
      <w:r w:rsidRPr="00103782">
        <w:rPr>
          <w:rFonts w:eastAsiaTheme="minorHAnsi" w:cs="Arial"/>
          <w:szCs w:val="20"/>
        </w:rPr>
        <w:t>: Dobava razkužil, čistil in sanitarno-higienskega materiala,</w:t>
      </w:r>
    </w:p>
    <w:p w14:paraId="1BC550AF"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4:</w:t>
      </w:r>
      <w:r w:rsidRPr="00103782">
        <w:rPr>
          <w:rFonts w:eastAsiaTheme="minorHAnsi" w:cs="Arial"/>
          <w:szCs w:val="20"/>
        </w:rPr>
        <w:t xml:space="preserve"> Prevoz oseb,</w:t>
      </w:r>
    </w:p>
    <w:p w14:paraId="7BB5104E"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5:</w:t>
      </w:r>
      <w:r w:rsidRPr="00103782">
        <w:rPr>
          <w:rFonts w:eastAsiaTheme="minorHAnsi" w:cs="Arial"/>
          <w:szCs w:val="20"/>
        </w:rPr>
        <w:t xml:space="preserve"> Prevoz blaga in skladiščenje,</w:t>
      </w:r>
    </w:p>
    <w:p w14:paraId="6C3F6C28"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6:</w:t>
      </w:r>
      <w:r w:rsidRPr="00103782">
        <w:rPr>
          <w:rFonts w:eastAsiaTheme="minorHAnsi" w:cs="Arial"/>
          <w:szCs w:val="20"/>
        </w:rPr>
        <w:t xml:space="preserve"> AV snemanje, obdelava AV materiala, prenos na splet oziroma različne nosilce,</w:t>
      </w:r>
    </w:p>
    <w:p w14:paraId="5825230E"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7:</w:t>
      </w:r>
      <w:r w:rsidRPr="00103782">
        <w:rPr>
          <w:rFonts w:eastAsiaTheme="minorHAnsi" w:cs="Arial"/>
          <w:szCs w:val="20"/>
        </w:rPr>
        <w:t xml:space="preserve"> Tiskanje ter oblikovanje in priprava na tisk,</w:t>
      </w:r>
    </w:p>
    <w:p w14:paraId="23BEB8EA"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8:</w:t>
      </w:r>
      <w:r w:rsidRPr="00103782">
        <w:rPr>
          <w:rFonts w:eastAsiaTheme="minorHAnsi" w:cs="Arial"/>
          <w:szCs w:val="20"/>
        </w:rPr>
        <w:t xml:space="preserve"> Storitve prevajanja,</w:t>
      </w:r>
    </w:p>
    <w:p w14:paraId="66C8A0E7"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9:</w:t>
      </w:r>
      <w:r w:rsidRPr="00103782">
        <w:rPr>
          <w:rFonts w:eastAsiaTheme="minorHAnsi" w:cs="Arial"/>
          <w:szCs w:val="20"/>
        </w:rPr>
        <w:t xml:space="preserve"> Najem fotokopirnih strojev,</w:t>
      </w:r>
    </w:p>
    <w:p w14:paraId="39D1AB17"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10:</w:t>
      </w:r>
      <w:r w:rsidRPr="00103782">
        <w:rPr>
          <w:rFonts w:eastAsiaTheme="minorHAnsi" w:cs="Arial"/>
          <w:szCs w:val="20"/>
        </w:rPr>
        <w:t xml:space="preserve"> Vrtnarske storitve – aranžma,</w:t>
      </w:r>
    </w:p>
    <w:p w14:paraId="3B9D5DC8"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b/>
          <w:szCs w:val="20"/>
        </w:rPr>
        <w:t>Sklop 11:</w:t>
      </w:r>
      <w:r w:rsidRPr="00103782">
        <w:rPr>
          <w:rFonts w:eastAsiaTheme="minorHAnsi" w:cs="Arial"/>
          <w:szCs w:val="20"/>
        </w:rPr>
        <w:t xml:space="preserve"> Storitve pravne pomoči v postopku oddaje javnega naročila,</w:t>
      </w:r>
    </w:p>
    <w:p w14:paraId="1F23A5FD" w14:textId="77777777" w:rsidR="008C3B83" w:rsidRPr="003D5ECF" w:rsidRDefault="008C3B83" w:rsidP="008C3B83">
      <w:pPr>
        <w:pStyle w:val="Odstavekseznama"/>
        <w:numPr>
          <w:ilvl w:val="0"/>
          <w:numId w:val="16"/>
        </w:numPr>
        <w:jc w:val="both"/>
        <w:rPr>
          <w:rFonts w:eastAsiaTheme="minorHAnsi" w:cs="Arial"/>
          <w:b/>
          <w:szCs w:val="20"/>
        </w:rPr>
      </w:pPr>
      <w:r w:rsidRPr="003D5ECF">
        <w:rPr>
          <w:rFonts w:eastAsiaTheme="minorHAnsi" w:cs="Arial"/>
          <w:b/>
          <w:szCs w:val="20"/>
        </w:rPr>
        <w:t>Sklop 12:</w:t>
      </w:r>
      <w:r w:rsidRPr="003D5ECF">
        <w:rPr>
          <w:rFonts w:eastAsiaTheme="minorHAnsi" w:cs="Arial"/>
          <w:szCs w:val="20"/>
        </w:rPr>
        <w:t xml:space="preserve"> Storitve povezane z dogodki, ki niso vključene v sklopu 1,</w:t>
      </w:r>
    </w:p>
    <w:p w14:paraId="35A396B4" w14:textId="77777777" w:rsidR="008C3B83" w:rsidRPr="003D5ECF" w:rsidRDefault="008C3B83" w:rsidP="008C3B83">
      <w:pPr>
        <w:pStyle w:val="Odstavekseznama"/>
        <w:numPr>
          <w:ilvl w:val="0"/>
          <w:numId w:val="16"/>
        </w:numPr>
        <w:jc w:val="both"/>
        <w:rPr>
          <w:rFonts w:eastAsiaTheme="minorHAnsi" w:cs="Arial"/>
          <w:szCs w:val="20"/>
        </w:rPr>
      </w:pPr>
      <w:r w:rsidRPr="003D5ECF">
        <w:rPr>
          <w:rFonts w:eastAsiaTheme="minorHAnsi" w:cs="Arial"/>
          <w:b/>
          <w:szCs w:val="20"/>
        </w:rPr>
        <w:t>Dodatno:</w:t>
      </w:r>
      <w:r>
        <w:rPr>
          <w:rFonts w:eastAsiaTheme="minorHAnsi" w:cs="Arial"/>
          <w:b/>
          <w:szCs w:val="20"/>
        </w:rPr>
        <w:t xml:space="preserve"> </w:t>
      </w:r>
      <w:r w:rsidRPr="003D5ECF">
        <w:rPr>
          <w:rFonts w:eastAsiaTheme="minorHAnsi" w:cs="Arial"/>
          <w:szCs w:val="20"/>
        </w:rPr>
        <w:t>Storitve direktorja paviljona.</w:t>
      </w:r>
    </w:p>
    <w:p w14:paraId="5FD94F48" w14:textId="77777777" w:rsidR="008C3B83" w:rsidRPr="00103782" w:rsidRDefault="008C3B83" w:rsidP="008C3B83">
      <w:pPr>
        <w:spacing w:after="0"/>
        <w:jc w:val="both"/>
        <w:rPr>
          <w:rFonts w:ascii="Arial" w:eastAsiaTheme="minorHAnsi" w:hAnsi="Arial" w:cs="Arial"/>
          <w:sz w:val="20"/>
          <w:szCs w:val="20"/>
        </w:rPr>
      </w:pPr>
    </w:p>
    <w:p w14:paraId="2EC35978"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Pri javnem naročilu »Podpora delovanju slovenskega paviljona v okviru svetovne razstave EXPO 2020«, ki je bil objavljen 16. 4. 2021</w:t>
      </w:r>
      <w:r>
        <w:rPr>
          <w:rFonts w:ascii="Arial" w:eastAsiaTheme="minorHAnsi" w:hAnsi="Arial" w:cs="Arial"/>
          <w:sz w:val="20"/>
          <w:szCs w:val="20"/>
        </w:rPr>
        <w:t>,</w:t>
      </w:r>
      <w:r w:rsidRPr="00103782">
        <w:rPr>
          <w:rFonts w:ascii="Arial" w:eastAsiaTheme="minorHAnsi" w:hAnsi="Arial" w:cs="Arial"/>
          <w:sz w:val="20"/>
          <w:szCs w:val="20"/>
        </w:rPr>
        <w:t xml:space="preserve"> SPIRIT v predpisanem roku ni prejel nobene dopustne ponudbe, zato se je začel postopek neposrednih pogajanj.</w:t>
      </w:r>
      <w:r>
        <w:rPr>
          <w:rFonts w:ascii="Arial" w:eastAsiaTheme="minorHAnsi" w:hAnsi="Arial" w:cs="Arial"/>
          <w:sz w:val="20"/>
          <w:szCs w:val="20"/>
        </w:rPr>
        <w:t xml:space="preserve"> P</w:t>
      </w:r>
      <w:r w:rsidRPr="00103782">
        <w:rPr>
          <w:rFonts w:ascii="Arial" w:eastAsiaTheme="minorHAnsi" w:hAnsi="Arial" w:cs="Arial"/>
          <w:sz w:val="20"/>
          <w:szCs w:val="20"/>
        </w:rPr>
        <w:t>ogodba z izbranim izvajalcem, to je podjetjem Riko, pa  je bila nato podpisana 8. 9. 2021</w:t>
      </w:r>
      <w:r>
        <w:rPr>
          <w:rFonts w:ascii="Arial" w:eastAsiaTheme="minorHAnsi" w:hAnsi="Arial" w:cs="Arial"/>
          <w:sz w:val="20"/>
          <w:szCs w:val="20"/>
        </w:rPr>
        <w:t>. V</w:t>
      </w:r>
      <w:r w:rsidRPr="00103782">
        <w:rPr>
          <w:rFonts w:ascii="Arial" w:eastAsiaTheme="minorHAnsi" w:hAnsi="Arial" w:cs="Arial"/>
          <w:sz w:val="20"/>
          <w:szCs w:val="20"/>
        </w:rPr>
        <w:t xml:space="preserve"> sklopu </w:t>
      </w:r>
      <w:r>
        <w:rPr>
          <w:rFonts w:ascii="Arial" w:eastAsiaTheme="minorHAnsi" w:hAnsi="Arial" w:cs="Arial"/>
          <w:sz w:val="20"/>
          <w:szCs w:val="20"/>
        </w:rPr>
        <w:t>pogodbe</w:t>
      </w:r>
      <w:r w:rsidRPr="00103782">
        <w:rPr>
          <w:rFonts w:ascii="Arial" w:eastAsiaTheme="minorHAnsi" w:hAnsi="Arial" w:cs="Arial"/>
          <w:sz w:val="20"/>
          <w:szCs w:val="20"/>
        </w:rPr>
        <w:t xml:space="preserve"> je bilo zagotovljeno vzdrževanje </w:t>
      </w:r>
      <w:r>
        <w:rPr>
          <w:rFonts w:ascii="Arial" w:eastAsiaTheme="minorHAnsi" w:hAnsi="Arial" w:cs="Arial"/>
          <w:sz w:val="20"/>
          <w:szCs w:val="20"/>
        </w:rPr>
        <w:t xml:space="preserve">in upravljanje paviljona </w:t>
      </w:r>
      <w:r w:rsidRPr="00103782">
        <w:rPr>
          <w:rFonts w:ascii="Arial" w:eastAsiaTheme="minorHAnsi" w:hAnsi="Arial" w:cs="Arial"/>
          <w:sz w:val="20"/>
          <w:szCs w:val="20"/>
        </w:rPr>
        <w:t xml:space="preserve"> in kadri (hostese, čistilci, varnostniki, IT-jevci in vzdrževalci). Sklenjene pogodbe po sklopih:</w:t>
      </w:r>
    </w:p>
    <w:p w14:paraId="174C220B"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szCs w:val="20"/>
        </w:rPr>
        <w:t xml:space="preserve">izločena sklopa 2 in 3, ki sta vključevala izdelavo uniform za hostese in natakarje ter dobavo razkužil, čistil in sanitarno-higienskega materiala, je bila sklenjena pogodba s podjetjem Riko, </w:t>
      </w:r>
    </w:p>
    <w:p w14:paraId="5EC2C47B"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szCs w:val="20"/>
        </w:rPr>
        <w:t>Za izločen sklop 4 Prevoz oseb za potrebe predstavitve RS na EXPO 2020 je bilo v postopku izbrano podjetje Pure Travel d. o. o.,</w:t>
      </w:r>
    </w:p>
    <w:p w14:paraId="70F87D45"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szCs w:val="20"/>
        </w:rPr>
        <w:t xml:space="preserve">za izločen sklop 5 Prevoz blaga in skladiščenje pa lokalno podjetje v ZAE Danzas AEI Emirates LLC, ki je za slovenski paviljon zagotovilo skladiščenje in prevoz blaga do paviljona. </w:t>
      </w:r>
    </w:p>
    <w:p w14:paraId="07EAB110"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szCs w:val="20"/>
        </w:rPr>
        <w:t xml:space="preserve">Za izločen sklop 10 Vrtnarske storitve – aranžma je bila po ustreznem postopku sklenjena pogodba z lokalnim podjetjem v ZAE, in sicer Bloomimg Bay, FLOWERS &amp; PLANTING TRADING LLC Dubai. </w:t>
      </w:r>
    </w:p>
    <w:p w14:paraId="519762FE" w14:textId="77777777" w:rsidR="008C3B83" w:rsidRPr="00103782" w:rsidRDefault="008C3B83" w:rsidP="008C3B83">
      <w:pPr>
        <w:pStyle w:val="Odstavekseznama"/>
        <w:numPr>
          <w:ilvl w:val="0"/>
          <w:numId w:val="16"/>
        </w:numPr>
        <w:jc w:val="both"/>
        <w:rPr>
          <w:rFonts w:eastAsiaTheme="minorHAnsi" w:cs="Arial"/>
          <w:szCs w:val="20"/>
        </w:rPr>
      </w:pPr>
      <w:r w:rsidRPr="00103782">
        <w:rPr>
          <w:rFonts w:eastAsiaTheme="minorHAnsi" w:cs="Arial"/>
          <w:szCs w:val="20"/>
        </w:rPr>
        <w:t>V sklopu Storitve direktorja paviljona je bilo  izbrano podjetje LOBISTIKA d.</w:t>
      </w:r>
      <w:r w:rsidRPr="00103782">
        <w:rPr>
          <w:rFonts w:eastAsiaTheme="minorHAnsi" w:cs="Arial"/>
          <w:b/>
          <w:szCs w:val="20"/>
        </w:rPr>
        <w:t xml:space="preserve"> </w:t>
      </w:r>
      <w:r w:rsidRPr="00103782">
        <w:rPr>
          <w:rFonts w:eastAsiaTheme="minorHAnsi" w:cs="Arial"/>
          <w:szCs w:val="20"/>
        </w:rPr>
        <w:t>o. o.</w:t>
      </w:r>
    </w:p>
    <w:p w14:paraId="32BD8977" w14:textId="77777777" w:rsidR="000D511D" w:rsidRDefault="000D511D" w:rsidP="008C3B83">
      <w:pPr>
        <w:tabs>
          <w:tab w:val="left" w:pos="3402"/>
        </w:tabs>
        <w:spacing w:after="0"/>
        <w:jc w:val="both"/>
        <w:rPr>
          <w:rFonts w:ascii="Arial" w:eastAsia="Times New Roman" w:hAnsi="Arial" w:cs="Arial"/>
          <w:b/>
          <w:sz w:val="20"/>
          <w:szCs w:val="20"/>
          <w:lang w:eastAsia="sl-SI"/>
        </w:rPr>
      </w:pPr>
    </w:p>
    <w:p w14:paraId="37BD7C3F" w14:textId="12C53637" w:rsidR="008C3B83" w:rsidRPr="00103782" w:rsidRDefault="008C3B83" w:rsidP="008C3B83">
      <w:pPr>
        <w:tabs>
          <w:tab w:val="left" w:pos="3402"/>
        </w:tabs>
        <w:spacing w:after="0"/>
        <w:jc w:val="both"/>
        <w:rPr>
          <w:rFonts w:ascii="Arial" w:eastAsia="Times New Roman" w:hAnsi="Arial" w:cs="Arial"/>
          <w:b/>
          <w:sz w:val="20"/>
          <w:szCs w:val="20"/>
          <w:lang w:eastAsia="sl-SI"/>
        </w:rPr>
      </w:pPr>
      <w:r w:rsidRPr="00103782">
        <w:rPr>
          <w:rFonts w:ascii="Arial" w:eastAsia="Times New Roman" w:hAnsi="Arial" w:cs="Arial"/>
          <w:b/>
          <w:sz w:val="20"/>
          <w:szCs w:val="20"/>
          <w:lang w:eastAsia="sl-SI"/>
        </w:rPr>
        <w:t>5.4 Javno naročilo za zagotovitev gostinske ponudbe na slovenskem paviljonu</w:t>
      </w:r>
    </w:p>
    <w:p w14:paraId="7B544BC8"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Skladno z načrtom promocije tega obsežnega projekta je bil za potrebe slovenske predstavitve na EXPO 2020 izveden postopek evidenčnega naročila pod št. objave JN5649 za predmet »</w:t>
      </w:r>
      <w:r w:rsidRPr="00103782">
        <w:rPr>
          <w:rFonts w:ascii="Arial" w:eastAsiaTheme="minorHAnsi" w:hAnsi="Arial" w:cs="Arial"/>
          <w:bCs/>
          <w:sz w:val="20"/>
          <w:szCs w:val="20"/>
        </w:rPr>
        <w:t>Storitve priprave in postrežbe hrane za potrebe naročnika na razstavi EXPO Dubaj 2020</w:t>
      </w:r>
      <w:r w:rsidRPr="00103782">
        <w:rPr>
          <w:rFonts w:ascii="Arial" w:eastAsiaTheme="minorHAnsi" w:hAnsi="Arial" w:cs="Arial"/>
          <w:sz w:val="20"/>
          <w:szCs w:val="20"/>
        </w:rPr>
        <w:t>«, s čimer bi izbrani izvajalec zagotovil zagon in vzpostavitev kuhinje ter pripravo različnih vrst obrokov za raznovrstne dogodke, ki bi se odvijali na paviljonu. Pogodba z izbranim izvajalcem, to je podjetjem Dulcis Gourmet, gostinstvo in trgovina d. o. o.,</w:t>
      </w:r>
      <w:r>
        <w:rPr>
          <w:rFonts w:ascii="Arial" w:eastAsiaTheme="minorHAnsi" w:hAnsi="Arial" w:cs="Arial"/>
          <w:sz w:val="20"/>
          <w:szCs w:val="20"/>
        </w:rPr>
        <w:t>(v nadaljevanju: Dulcis)</w:t>
      </w:r>
      <w:r w:rsidRPr="00103782">
        <w:rPr>
          <w:rFonts w:ascii="Arial" w:eastAsiaTheme="minorHAnsi" w:hAnsi="Arial" w:cs="Arial"/>
          <w:sz w:val="20"/>
          <w:szCs w:val="20"/>
        </w:rPr>
        <w:t xml:space="preserve"> je bila podpisana 31. 8. 2021.</w:t>
      </w:r>
    </w:p>
    <w:p w14:paraId="6BEC421F" w14:textId="77777777" w:rsidR="008C3B83" w:rsidRPr="00103782" w:rsidRDefault="008C3B83" w:rsidP="008C3B83">
      <w:pPr>
        <w:spacing w:after="0"/>
        <w:jc w:val="both"/>
        <w:rPr>
          <w:rFonts w:ascii="Arial" w:eastAsiaTheme="minorHAnsi" w:hAnsi="Arial" w:cs="Arial"/>
          <w:sz w:val="20"/>
          <w:szCs w:val="20"/>
        </w:rPr>
      </w:pPr>
    </w:p>
    <w:p w14:paraId="61B192E0" w14:textId="77777777" w:rsidR="008C3B83" w:rsidRPr="00103782" w:rsidRDefault="008C3B83" w:rsidP="008C3B83">
      <w:pPr>
        <w:spacing w:after="0"/>
        <w:jc w:val="both"/>
        <w:rPr>
          <w:rFonts w:ascii="Arial" w:eastAsiaTheme="minorHAnsi" w:hAnsi="Arial" w:cs="Arial"/>
          <w:b/>
          <w:sz w:val="20"/>
          <w:szCs w:val="20"/>
        </w:rPr>
      </w:pPr>
      <w:r w:rsidRPr="00103782">
        <w:rPr>
          <w:rFonts w:ascii="Arial" w:eastAsiaTheme="minorHAnsi" w:hAnsi="Arial" w:cs="Arial"/>
          <w:b/>
          <w:sz w:val="20"/>
          <w:szCs w:val="20"/>
        </w:rPr>
        <w:t>5.5 Javno naročilo za izvedbo storitev organizacije dogodkov na paviljonu</w:t>
      </w:r>
    </w:p>
    <w:p w14:paraId="745C7FB3"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Skladno z načrtom je bil za potrebe slovenske predstavitve na EXPO 2020 izveden postopek oddaje javnega naročila</w:t>
      </w:r>
      <w:r w:rsidRPr="00103782">
        <w:rPr>
          <w:rFonts w:ascii="Arial" w:eastAsiaTheme="minorHAnsi" w:hAnsi="Arial" w:cs="Arial"/>
          <w:b/>
          <w:bCs/>
          <w:sz w:val="20"/>
          <w:szCs w:val="20"/>
        </w:rPr>
        <w:t xml:space="preserve"> </w:t>
      </w:r>
      <w:r w:rsidRPr="00103782">
        <w:rPr>
          <w:rFonts w:ascii="Arial" w:eastAsiaTheme="minorHAnsi" w:hAnsi="Arial" w:cs="Arial"/>
          <w:sz w:val="20"/>
          <w:szCs w:val="20"/>
        </w:rPr>
        <w:t>pod št. objave</w:t>
      </w:r>
      <w:r w:rsidRPr="00103782">
        <w:rPr>
          <w:rFonts w:ascii="Arial" w:eastAsiaTheme="minorHAnsi" w:hAnsi="Arial" w:cs="Arial"/>
          <w:b/>
          <w:bCs/>
          <w:sz w:val="20"/>
          <w:szCs w:val="20"/>
        </w:rPr>
        <w:t xml:space="preserve"> </w:t>
      </w:r>
      <w:r w:rsidRPr="00103782">
        <w:rPr>
          <w:rFonts w:ascii="Arial" w:eastAsiaTheme="minorHAnsi" w:hAnsi="Arial" w:cs="Arial"/>
          <w:bCs/>
          <w:sz w:val="20"/>
          <w:szCs w:val="20"/>
        </w:rPr>
        <w:t>JN000375/2022</w:t>
      </w:r>
      <w:r w:rsidRPr="00103782">
        <w:rPr>
          <w:rFonts w:ascii="Arial" w:eastAsiaTheme="minorHAnsi" w:hAnsi="Arial" w:cs="Arial"/>
          <w:sz w:val="20"/>
          <w:szCs w:val="20"/>
        </w:rPr>
        <w:t xml:space="preserve"> »</w:t>
      </w:r>
      <w:r w:rsidRPr="00103782">
        <w:rPr>
          <w:rFonts w:ascii="Arial" w:eastAsiaTheme="minorHAnsi" w:hAnsi="Arial" w:cs="Arial"/>
          <w:bCs/>
          <w:sz w:val="20"/>
          <w:szCs w:val="20"/>
        </w:rPr>
        <w:t xml:space="preserve">Storitve izvedbe dogodkov na razstavi EXPO 2020 Dubaj«, </w:t>
      </w:r>
      <w:r w:rsidRPr="00103782">
        <w:rPr>
          <w:rFonts w:ascii="Arial" w:eastAsiaTheme="minorHAnsi" w:hAnsi="Arial" w:cs="Arial"/>
          <w:sz w:val="20"/>
          <w:szCs w:val="20"/>
        </w:rPr>
        <w:t xml:space="preserve">s čimer bi izbrani izvajalec zagotovil izvedbo storitev organizacije dogodkov, ki jih je naročnik predhodno predvidel in zajemajo organizacijo majhnih, srednje velikih ter velikih dogodkov, pri čemer so vključeni vsi stroški povezani z izvedbo dogodkov, vsi materialni stroški, stroški kadra in vsi stroški povezani z zahtevami organizatorja. V postopku je bil kot ekonomsko najugodnejši  ponudnik izbran izvajalec </w:t>
      </w:r>
      <w:r w:rsidRPr="00103782">
        <w:rPr>
          <w:rFonts w:ascii="Arial" w:eastAsiaTheme="minorHAnsi" w:hAnsi="Arial" w:cs="Arial"/>
          <w:bCs/>
          <w:sz w:val="20"/>
          <w:szCs w:val="20"/>
        </w:rPr>
        <w:t xml:space="preserve">FM </w:t>
      </w:r>
      <w:r>
        <w:rPr>
          <w:rFonts w:ascii="Arial" w:eastAsiaTheme="minorHAnsi" w:hAnsi="Arial" w:cs="Arial"/>
          <w:bCs/>
          <w:sz w:val="20"/>
          <w:szCs w:val="20"/>
        </w:rPr>
        <w:t>A</w:t>
      </w:r>
      <w:r w:rsidRPr="00103782">
        <w:rPr>
          <w:rFonts w:ascii="Arial" w:eastAsiaTheme="minorHAnsi" w:hAnsi="Arial" w:cs="Arial"/>
          <w:bCs/>
          <w:sz w:val="20"/>
          <w:szCs w:val="20"/>
        </w:rPr>
        <w:t>gencija</w:t>
      </w:r>
      <w:r>
        <w:rPr>
          <w:rFonts w:ascii="Arial" w:eastAsiaTheme="minorHAnsi" w:hAnsi="Arial" w:cs="Arial"/>
          <w:bCs/>
          <w:sz w:val="20"/>
          <w:szCs w:val="20"/>
        </w:rPr>
        <w:t xml:space="preserve"> (v nadaljevanju: FM Agencija)</w:t>
      </w:r>
      <w:r w:rsidRPr="00103782">
        <w:rPr>
          <w:rFonts w:ascii="Arial" w:eastAsiaTheme="minorHAnsi" w:hAnsi="Arial" w:cs="Arial"/>
          <w:bCs/>
          <w:sz w:val="20"/>
          <w:szCs w:val="20"/>
        </w:rPr>
        <w:t>, ustvarjamo doživetja</w:t>
      </w:r>
      <w:r w:rsidRPr="00103782">
        <w:rPr>
          <w:rFonts w:ascii="Arial" w:eastAsiaTheme="minorHAnsi" w:hAnsi="Arial" w:cs="Arial"/>
          <w:b/>
          <w:bCs/>
          <w:sz w:val="20"/>
          <w:szCs w:val="20"/>
        </w:rPr>
        <w:t xml:space="preserve"> </w:t>
      </w:r>
      <w:r w:rsidRPr="00103782">
        <w:rPr>
          <w:rFonts w:ascii="Arial" w:eastAsiaTheme="minorHAnsi" w:hAnsi="Arial" w:cs="Arial"/>
          <w:bCs/>
          <w:sz w:val="20"/>
          <w:szCs w:val="20"/>
        </w:rPr>
        <w:t>in blagovne znamke</w:t>
      </w:r>
      <w:r w:rsidRPr="00103782">
        <w:rPr>
          <w:rFonts w:ascii="Arial" w:eastAsiaTheme="minorHAnsi" w:hAnsi="Arial" w:cs="Arial"/>
          <w:b/>
          <w:bCs/>
          <w:sz w:val="20"/>
          <w:szCs w:val="20"/>
        </w:rPr>
        <w:t xml:space="preserve"> </w:t>
      </w:r>
      <w:r w:rsidRPr="00103782">
        <w:rPr>
          <w:rFonts w:ascii="Arial" w:eastAsiaTheme="minorHAnsi" w:hAnsi="Arial" w:cs="Arial"/>
          <w:bCs/>
          <w:sz w:val="20"/>
          <w:szCs w:val="20"/>
        </w:rPr>
        <w:t>d. o. o.</w:t>
      </w:r>
      <w:r w:rsidRPr="00103782">
        <w:rPr>
          <w:rFonts w:ascii="Arial" w:eastAsiaTheme="minorHAnsi" w:hAnsi="Arial" w:cs="Arial"/>
          <w:sz w:val="20"/>
          <w:szCs w:val="20"/>
        </w:rPr>
        <w:t>. Zaradi izrazitega povečanja obsega števila izvedenih dogodkov na slovenskem paviljonu je naročnik naknadno sklenil Aneks št. 1 k Pogodbi za izvedbo storitev organizacije dogodkov v okviru svetovne razstave EXPO 2020.</w:t>
      </w:r>
    </w:p>
    <w:p w14:paraId="1B9BFE8D" w14:textId="77777777" w:rsidR="008C3B83" w:rsidRPr="00103782" w:rsidRDefault="008C3B83" w:rsidP="008C3B83">
      <w:pPr>
        <w:spacing w:after="0"/>
        <w:jc w:val="both"/>
        <w:rPr>
          <w:rFonts w:ascii="Arial" w:eastAsiaTheme="minorHAnsi" w:hAnsi="Arial" w:cs="Arial"/>
          <w:sz w:val="20"/>
          <w:szCs w:val="20"/>
        </w:rPr>
      </w:pPr>
    </w:p>
    <w:p w14:paraId="4A8118E6" w14:textId="77777777" w:rsidR="008C3B83" w:rsidRPr="00103782" w:rsidRDefault="008C3B83" w:rsidP="008C3B83">
      <w:pPr>
        <w:spacing w:after="0"/>
        <w:jc w:val="both"/>
        <w:rPr>
          <w:rFonts w:ascii="Arial" w:eastAsiaTheme="minorHAnsi" w:hAnsi="Arial" w:cs="Arial"/>
          <w:b/>
          <w:bCs/>
          <w:sz w:val="20"/>
          <w:szCs w:val="20"/>
        </w:rPr>
      </w:pPr>
      <w:r w:rsidRPr="00103782">
        <w:rPr>
          <w:rFonts w:ascii="Arial" w:eastAsiaTheme="minorHAnsi" w:hAnsi="Arial" w:cs="Arial"/>
          <w:b/>
          <w:bCs/>
          <w:sz w:val="20"/>
          <w:szCs w:val="20"/>
        </w:rPr>
        <w:t>5.6 Storitve špedicije</w:t>
      </w:r>
    </w:p>
    <w:p w14:paraId="55A519CD"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Za potrebe kakovostne izvedbe predstavitve RS na EXPO 2020 bila zagotovljena tudi špediterska podpora, ki je vključevala izvoz izdelkov, opreme in drugih potrebnih rekvizitov ter celovito podporo izvoznikom, transportne storitve in storitve skladiščenja in je bila zaradi številnih neznank na strani gostiteljev Expa, ZAE, in organizatorjev EXPA 2020 ter pandemije covid-19 še posebej zahtevna. Navedene storitve je naročnik po evidenčnem postopku naročil pri podjetju </w:t>
      </w:r>
      <w:r w:rsidRPr="00103782">
        <w:rPr>
          <w:rFonts w:ascii="Arial" w:eastAsiaTheme="minorHAnsi" w:hAnsi="Arial" w:cs="Arial"/>
          <w:bCs/>
          <w:sz w:val="20"/>
          <w:szCs w:val="20"/>
        </w:rPr>
        <w:t>Intereuropa d. d..</w:t>
      </w:r>
      <w:r w:rsidRPr="00103782">
        <w:rPr>
          <w:rFonts w:ascii="Arial" w:eastAsiaTheme="minorHAnsi" w:hAnsi="Arial" w:cs="Arial"/>
          <w:sz w:val="20"/>
          <w:szCs w:val="20"/>
        </w:rPr>
        <w:t xml:space="preserve"> </w:t>
      </w:r>
    </w:p>
    <w:p w14:paraId="39DBBD0B"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 xml:space="preserve">5.7 Tematska zasnova slovenske predstavitve na EXPO 2020 </w:t>
      </w:r>
    </w:p>
    <w:p w14:paraId="3DF0143B"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RS se je na svetovni razstavi EXPO 2020 predstavljala z geslom »</w:t>
      </w:r>
      <w:r w:rsidRPr="00103782">
        <w:rPr>
          <w:rFonts w:ascii="Arial" w:hAnsi="Arial" w:cs="Arial"/>
          <w:bCs/>
          <w:sz w:val="20"/>
          <w:szCs w:val="20"/>
        </w:rPr>
        <w:t>Slovenia. Green and Smart Experience«</w:t>
      </w:r>
      <w:r w:rsidRPr="00103782">
        <w:rPr>
          <w:rFonts w:ascii="Arial" w:hAnsi="Arial" w:cs="Arial"/>
          <w:sz w:val="20"/>
          <w:szCs w:val="20"/>
        </w:rPr>
        <w:t xml:space="preserve">, s čimer smo </w:t>
      </w:r>
      <w:r w:rsidRPr="00103782">
        <w:rPr>
          <w:rFonts w:ascii="Arial" w:hAnsi="Arial" w:cs="Arial"/>
          <w:bCs/>
          <w:sz w:val="20"/>
          <w:szCs w:val="20"/>
        </w:rPr>
        <w:t>poudarjali trajnostno, sodobno in ustvarjalno plat našega značaja</w:t>
      </w:r>
      <w:r w:rsidRPr="00103782">
        <w:rPr>
          <w:rFonts w:ascii="Arial" w:hAnsi="Arial" w:cs="Arial"/>
          <w:sz w:val="20"/>
          <w:szCs w:val="20"/>
        </w:rPr>
        <w:t xml:space="preserve">. Svetovno javnost se je nagovarjalo z zgodbami o edinstvenem prepletu neokrnjene narave, znanja, inovacij in prebojnega gospodarstva. RS je na EXPO 2020 tako simbolizirala </w:t>
      </w:r>
      <w:r w:rsidRPr="00103782">
        <w:rPr>
          <w:rFonts w:ascii="Arial" w:hAnsi="Arial" w:cs="Arial"/>
          <w:bCs/>
          <w:sz w:val="20"/>
          <w:szCs w:val="20"/>
        </w:rPr>
        <w:t>zeleno srce Evrope</w:t>
      </w:r>
      <w:r w:rsidRPr="00103782">
        <w:rPr>
          <w:rFonts w:ascii="Arial" w:hAnsi="Arial" w:cs="Arial"/>
          <w:sz w:val="20"/>
          <w:szCs w:val="20"/>
        </w:rPr>
        <w:t xml:space="preserve"> in obiskovalce nagovarjala z avtentičnimi podobami in vrhunskimi multimedijskimi predstavitvami. Vsebinska zasnova RS na EXPO 2020 je temeljila na dveh ključnih ciljih sodelovanja na tej svetovni razstavi:</w:t>
      </w:r>
    </w:p>
    <w:p w14:paraId="3E44EEFB" w14:textId="77777777" w:rsidR="008C3B83" w:rsidRPr="00103782" w:rsidRDefault="008C3B83" w:rsidP="008C3B83">
      <w:pPr>
        <w:pStyle w:val="Odstavekseznama"/>
        <w:numPr>
          <w:ilvl w:val="0"/>
          <w:numId w:val="24"/>
        </w:numPr>
        <w:spacing w:line="276" w:lineRule="auto"/>
        <w:jc w:val="both"/>
        <w:rPr>
          <w:rFonts w:cs="Arial"/>
          <w:szCs w:val="20"/>
        </w:rPr>
      </w:pPr>
      <w:r w:rsidRPr="00103782">
        <w:rPr>
          <w:rFonts w:cs="Arial"/>
          <w:szCs w:val="20"/>
        </w:rPr>
        <w:t xml:space="preserve">na promociji gospodarskega znanja in </w:t>
      </w:r>
    </w:p>
    <w:p w14:paraId="7590DAF6" w14:textId="77777777" w:rsidR="008C3B83" w:rsidRPr="00103782" w:rsidRDefault="008C3B83" w:rsidP="008C3B83">
      <w:pPr>
        <w:pStyle w:val="Odstavekseznama"/>
        <w:numPr>
          <w:ilvl w:val="0"/>
          <w:numId w:val="24"/>
        </w:numPr>
        <w:spacing w:line="276" w:lineRule="auto"/>
        <w:jc w:val="both"/>
        <w:rPr>
          <w:rFonts w:cs="Arial"/>
          <w:szCs w:val="20"/>
        </w:rPr>
      </w:pPr>
      <w:r w:rsidRPr="00103782">
        <w:rPr>
          <w:rFonts w:cs="Arial"/>
          <w:szCs w:val="20"/>
        </w:rPr>
        <w:t xml:space="preserve">turističnih potencialov. </w:t>
      </w:r>
    </w:p>
    <w:p w14:paraId="512D1005" w14:textId="77777777" w:rsidR="008C3B83" w:rsidRPr="00103782" w:rsidRDefault="008C3B83" w:rsidP="008C3B83">
      <w:pPr>
        <w:pStyle w:val="Odstavekseznama"/>
        <w:ind w:left="720"/>
        <w:jc w:val="both"/>
        <w:rPr>
          <w:rFonts w:cs="Arial"/>
          <w:szCs w:val="20"/>
        </w:rPr>
      </w:pPr>
    </w:p>
    <w:p w14:paraId="48CC6502" w14:textId="77777777" w:rsidR="008C3B83" w:rsidRPr="00103782" w:rsidRDefault="008C3B83" w:rsidP="008C3B83">
      <w:pPr>
        <w:jc w:val="both"/>
        <w:rPr>
          <w:rFonts w:ascii="Arial" w:hAnsi="Arial" w:cs="Arial"/>
          <w:sz w:val="20"/>
          <w:szCs w:val="20"/>
        </w:rPr>
      </w:pPr>
      <w:r w:rsidRPr="00103782">
        <w:rPr>
          <w:rFonts w:ascii="Arial" w:hAnsi="Arial" w:cs="Arial"/>
          <w:sz w:val="20"/>
          <w:szCs w:val="20"/>
        </w:rPr>
        <w:t xml:space="preserve">To sta dva vsebinska stebra poleg predstavitev potencialov na področjih znanosti, umetnosti, športa ter drugih področij. Vsebinski sklopi na slovenskem paviljonu so bili usklajeni s tematikami, ki so se istočasno odvijale na drugih paviljonih in v strokovno-poslovnem programu svetovne razstave EXPO 2020 kot celote. Taka umestitev tematik je slovenskim podjetjem, ustanovam in posameznikom, ki so bili del predstavitev na slovenskem paviljonu, omogočila boljši izkoristek priložnosti za predstavitev svojih znanj in rešitev. Posebne izpostavitve pa so bile na slovenskem paviljonu deležne tudi vsebine, povezane z aktivnostmi RS v evropskem prostoru (predsedovanje Svetu Evropske unije) in 30-letnice samostojnosti naše državnosti. </w:t>
      </w:r>
    </w:p>
    <w:p w14:paraId="644BEBB8" w14:textId="77777777" w:rsidR="008C3B83" w:rsidRDefault="008C3B83" w:rsidP="008C3B83">
      <w:pPr>
        <w:spacing w:after="0"/>
        <w:jc w:val="both"/>
        <w:rPr>
          <w:rFonts w:ascii="Arial" w:hAnsi="Arial" w:cs="Arial"/>
          <w:bCs/>
          <w:sz w:val="20"/>
          <w:szCs w:val="20"/>
        </w:rPr>
      </w:pPr>
      <w:r w:rsidRPr="00103782">
        <w:rPr>
          <w:rFonts w:ascii="Arial" w:hAnsi="Arial" w:cs="Arial"/>
          <w:b/>
          <w:bCs/>
          <w:sz w:val="20"/>
          <w:szCs w:val="20"/>
        </w:rPr>
        <w:t>Tabela 6:</w:t>
      </w:r>
      <w:r w:rsidRPr="00103782">
        <w:rPr>
          <w:rFonts w:ascii="Arial" w:hAnsi="Arial" w:cs="Arial"/>
          <w:bCs/>
          <w:sz w:val="20"/>
          <w:szCs w:val="20"/>
        </w:rPr>
        <w:t xml:space="preserve"> Vsebinski sklopi slovenske predstavitve:</w:t>
      </w:r>
    </w:p>
    <w:tbl>
      <w:tblPr>
        <w:tblW w:w="7938" w:type="dxa"/>
        <w:tblInd w:w="-10" w:type="dxa"/>
        <w:tblCellMar>
          <w:left w:w="70" w:type="dxa"/>
          <w:right w:w="70" w:type="dxa"/>
        </w:tblCellMar>
        <w:tblLook w:val="04A0" w:firstRow="1" w:lastRow="0" w:firstColumn="1" w:lastColumn="0" w:noHBand="0" w:noVBand="1"/>
      </w:tblPr>
      <w:tblGrid>
        <w:gridCol w:w="851"/>
        <w:gridCol w:w="4394"/>
        <w:gridCol w:w="2693"/>
      </w:tblGrid>
      <w:tr w:rsidR="008704A4" w:rsidRPr="008704A4" w14:paraId="4F9CF156" w14:textId="77777777" w:rsidTr="008704A4">
        <w:trPr>
          <w:trHeight w:val="308"/>
        </w:trPr>
        <w:tc>
          <w:tcPr>
            <w:tcW w:w="851"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4F9EE48F" w14:textId="77777777" w:rsidR="008704A4" w:rsidRPr="008704A4" w:rsidRDefault="008704A4" w:rsidP="008704A4">
            <w:pPr>
              <w:spacing w:after="0" w:line="240" w:lineRule="auto"/>
              <w:jc w:val="both"/>
              <w:rPr>
                <w:rFonts w:ascii="Arial" w:eastAsia="Times New Roman" w:hAnsi="Arial" w:cs="Arial"/>
                <w:b/>
                <w:bCs/>
                <w:color w:val="000000"/>
                <w:sz w:val="18"/>
                <w:szCs w:val="20"/>
                <w:lang w:eastAsia="sl-SI"/>
              </w:rPr>
            </w:pPr>
            <w:r w:rsidRPr="008704A4">
              <w:rPr>
                <w:rFonts w:ascii="Arial" w:eastAsia="Times New Roman" w:hAnsi="Arial" w:cs="Arial"/>
                <w:b/>
                <w:bCs/>
                <w:color w:val="000000"/>
                <w:sz w:val="18"/>
                <w:szCs w:val="20"/>
                <w:lang w:eastAsia="sl-SI"/>
              </w:rPr>
              <w:t>Zap. št.</w:t>
            </w:r>
          </w:p>
        </w:tc>
        <w:tc>
          <w:tcPr>
            <w:tcW w:w="4394" w:type="dxa"/>
            <w:tcBorders>
              <w:top w:val="single" w:sz="8" w:space="0" w:color="auto"/>
              <w:left w:val="nil"/>
              <w:bottom w:val="single" w:sz="8" w:space="0" w:color="auto"/>
              <w:right w:val="single" w:sz="8" w:space="0" w:color="auto"/>
            </w:tcBorders>
            <w:shd w:val="clear" w:color="000000" w:fill="DDEBF7"/>
            <w:vAlign w:val="center"/>
            <w:hideMark/>
          </w:tcPr>
          <w:p w14:paraId="1DB31F50" w14:textId="77777777" w:rsidR="008704A4" w:rsidRPr="008704A4" w:rsidRDefault="008704A4" w:rsidP="008704A4">
            <w:pPr>
              <w:spacing w:after="0" w:line="240" w:lineRule="auto"/>
              <w:jc w:val="both"/>
              <w:rPr>
                <w:rFonts w:ascii="Arial" w:eastAsia="Times New Roman" w:hAnsi="Arial" w:cs="Arial"/>
                <w:b/>
                <w:bCs/>
                <w:color w:val="000000"/>
                <w:sz w:val="18"/>
                <w:szCs w:val="20"/>
                <w:lang w:eastAsia="sl-SI"/>
              </w:rPr>
            </w:pPr>
            <w:r w:rsidRPr="008704A4">
              <w:rPr>
                <w:rFonts w:ascii="Arial" w:eastAsia="Times New Roman" w:hAnsi="Arial" w:cs="Arial"/>
                <w:b/>
                <w:bCs/>
                <w:color w:val="000000"/>
                <w:sz w:val="18"/>
                <w:szCs w:val="20"/>
                <w:lang w:eastAsia="sl-SI"/>
              </w:rPr>
              <w:t>Tematski teden</w:t>
            </w:r>
          </w:p>
        </w:tc>
        <w:tc>
          <w:tcPr>
            <w:tcW w:w="2693" w:type="dxa"/>
            <w:tcBorders>
              <w:top w:val="single" w:sz="8" w:space="0" w:color="auto"/>
              <w:left w:val="nil"/>
              <w:bottom w:val="single" w:sz="8" w:space="0" w:color="auto"/>
              <w:right w:val="single" w:sz="8" w:space="0" w:color="auto"/>
            </w:tcBorders>
            <w:shd w:val="clear" w:color="000000" w:fill="DDEBF7"/>
            <w:vAlign w:val="center"/>
            <w:hideMark/>
          </w:tcPr>
          <w:p w14:paraId="7BC4FFF9" w14:textId="77777777" w:rsidR="008704A4" w:rsidRPr="008704A4" w:rsidRDefault="008704A4" w:rsidP="008704A4">
            <w:pPr>
              <w:spacing w:after="0" w:line="240" w:lineRule="auto"/>
              <w:jc w:val="center"/>
              <w:rPr>
                <w:rFonts w:ascii="Arial" w:eastAsia="Times New Roman" w:hAnsi="Arial" w:cs="Arial"/>
                <w:b/>
                <w:bCs/>
                <w:color w:val="000000"/>
                <w:sz w:val="18"/>
                <w:szCs w:val="20"/>
                <w:lang w:eastAsia="sl-SI"/>
              </w:rPr>
            </w:pPr>
            <w:r w:rsidRPr="008704A4">
              <w:rPr>
                <w:rFonts w:ascii="Arial" w:eastAsia="Times New Roman" w:hAnsi="Arial" w:cs="Arial"/>
                <w:b/>
                <w:bCs/>
                <w:color w:val="000000"/>
                <w:sz w:val="18"/>
                <w:szCs w:val="20"/>
                <w:lang w:eastAsia="sl-SI"/>
              </w:rPr>
              <w:t>Obdobje</w:t>
            </w:r>
          </w:p>
        </w:tc>
      </w:tr>
      <w:tr w:rsidR="008704A4" w:rsidRPr="008704A4" w14:paraId="19A6264F" w14:textId="77777777" w:rsidTr="008704A4">
        <w:trPr>
          <w:trHeight w:val="269"/>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52E35013"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1.</w:t>
            </w:r>
          </w:p>
        </w:tc>
        <w:tc>
          <w:tcPr>
            <w:tcW w:w="4394" w:type="dxa"/>
            <w:tcBorders>
              <w:top w:val="nil"/>
              <w:left w:val="nil"/>
              <w:bottom w:val="single" w:sz="8" w:space="0" w:color="auto"/>
              <w:right w:val="single" w:sz="8" w:space="0" w:color="auto"/>
            </w:tcBorders>
            <w:shd w:val="clear" w:color="auto" w:fill="auto"/>
            <w:vAlign w:val="center"/>
            <w:hideMark/>
          </w:tcPr>
          <w:p w14:paraId="7583CEF4"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Podnebje in biotska raznovrstnost</w:t>
            </w:r>
          </w:p>
        </w:tc>
        <w:tc>
          <w:tcPr>
            <w:tcW w:w="2693" w:type="dxa"/>
            <w:tcBorders>
              <w:top w:val="nil"/>
              <w:left w:val="nil"/>
              <w:bottom w:val="single" w:sz="8" w:space="0" w:color="auto"/>
              <w:right w:val="single" w:sz="8" w:space="0" w:color="auto"/>
            </w:tcBorders>
            <w:shd w:val="clear" w:color="auto" w:fill="auto"/>
            <w:vAlign w:val="center"/>
            <w:hideMark/>
          </w:tcPr>
          <w:p w14:paraId="5CA74F9D"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01.10. – 16. 10. 2021</w:t>
            </w:r>
          </w:p>
        </w:tc>
      </w:tr>
      <w:tr w:rsidR="008704A4" w:rsidRPr="008704A4" w14:paraId="2D789D59" w14:textId="77777777" w:rsidTr="008704A4">
        <w:trPr>
          <w:trHeight w:val="260"/>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16186A3C"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2.</w:t>
            </w:r>
          </w:p>
        </w:tc>
        <w:tc>
          <w:tcPr>
            <w:tcW w:w="4394" w:type="dxa"/>
            <w:tcBorders>
              <w:top w:val="nil"/>
              <w:left w:val="nil"/>
              <w:bottom w:val="single" w:sz="8" w:space="0" w:color="auto"/>
              <w:right w:val="single" w:sz="8" w:space="0" w:color="auto"/>
            </w:tcBorders>
            <w:shd w:val="clear" w:color="auto" w:fill="auto"/>
            <w:vAlign w:val="center"/>
            <w:hideMark/>
          </w:tcPr>
          <w:p w14:paraId="41B048DA"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 xml:space="preserve">Vesolje </w:t>
            </w:r>
          </w:p>
        </w:tc>
        <w:tc>
          <w:tcPr>
            <w:tcW w:w="2693" w:type="dxa"/>
            <w:tcBorders>
              <w:top w:val="nil"/>
              <w:left w:val="nil"/>
              <w:bottom w:val="single" w:sz="8" w:space="0" w:color="auto"/>
              <w:right w:val="single" w:sz="8" w:space="0" w:color="auto"/>
            </w:tcBorders>
            <w:shd w:val="clear" w:color="auto" w:fill="auto"/>
            <w:vAlign w:val="center"/>
            <w:hideMark/>
          </w:tcPr>
          <w:p w14:paraId="22E7B0DC"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17. 10. - 30. 10. 2021</w:t>
            </w:r>
          </w:p>
        </w:tc>
      </w:tr>
      <w:tr w:rsidR="008704A4" w:rsidRPr="008704A4" w14:paraId="22671691" w14:textId="77777777" w:rsidTr="008704A4">
        <w:trPr>
          <w:trHeight w:val="263"/>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0739265E"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3.</w:t>
            </w:r>
          </w:p>
        </w:tc>
        <w:tc>
          <w:tcPr>
            <w:tcW w:w="4394" w:type="dxa"/>
            <w:tcBorders>
              <w:top w:val="nil"/>
              <w:left w:val="nil"/>
              <w:bottom w:val="single" w:sz="8" w:space="0" w:color="auto"/>
              <w:right w:val="single" w:sz="8" w:space="0" w:color="auto"/>
            </w:tcBorders>
            <w:shd w:val="clear" w:color="auto" w:fill="auto"/>
            <w:vAlign w:val="center"/>
            <w:hideMark/>
          </w:tcPr>
          <w:p w14:paraId="36819F1E"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Razvoj mest in podeželja ter pametne zgradbe</w:t>
            </w:r>
          </w:p>
        </w:tc>
        <w:tc>
          <w:tcPr>
            <w:tcW w:w="2693" w:type="dxa"/>
            <w:tcBorders>
              <w:top w:val="nil"/>
              <w:left w:val="nil"/>
              <w:bottom w:val="single" w:sz="8" w:space="0" w:color="auto"/>
              <w:right w:val="single" w:sz="8" w:space="0" w:color="auto"/>
            </w:tcBorders>
            <w:shd w:val="clear" w:color="auto" w:fill="auto"/>
            <w:vAlign w:val="center"/>
            <w:hideMark/>
          </w:tcPr>
          <w:p w14:paraId="25C219DE"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31. 10. - 20. 11. 2021</w:t>
            </w:r>
          </w:p>
        </w:tc>
      </w:tr>
      <w:tr w:rsidR="008704A4" w:rsidRPr="008704A4" w14:paraId="23E7E651" w14:textId="77777777" w:rsidTr="008704A4">
        <w:trPr>
          <w:trHeight w:val="268"/>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67D98600"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4.</w:t>
            </w:r>
          </w:p>
        </w:tc>
        <w:tc>
          <w:tcPr>
            <w:tcW w:w="4394" w:type="dxa"/>
            <w:tcBorders>
              <w:top w:val="nil"/>
              <w:left w:val="nil"/>
              <w:bottom w:val="single" w:sz="8" w:space="0" w:color="auto"/>
              <w:right w:val="single" w:sz="8" w:space="0" w:color="auto"/>
            </w:tcBorders>
            <w:shd w:val="clear" w:color="auto" w:fill="auto"/>
            <w:vAlign w:val="center"/>
            <w:hideMark/>
          </w:tcPr>
          <w:p w14:paraId="1EF6993A"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Tovarne prihodnosti in razvoj materialov</w:t>
            </w:r>
          </w:p>
        </w:tc>
        <w:tc>
          <w:tcPr>
            <w:tcW w:w="2693" w:type="dxa"/>
            <w:tcBorders>
              <w:top w:val="nil"/>
              <w:left w:val="nil"/>
              <w:bottom w:val="single" w:sz="8" w:space="0" w:color="auto"/>
              <w:right w:val="single" w:sz="8" w:space="0" w:color="auto"/>
            </w:tcBorders>
            <w:shd w:val="clear" w:color="auto" w:fill="auto"/>
            <w:vAlign w:val="center"/>
            <w:hideMark/>
          </w:tcPr>
          <w:p w14:paraId="7560F6C5"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21. 11. - 04. 12. 2021</w:t>
            </w:r>
          </w:p>
        </w:tc>
      </w:tr>
      <w:tr w:rsidR="008704A4" w:rsidRPr="008704A4" w14:paraId="75127047" w14:textId="77777777" w:rsidTr="008704A4">
        <w:trPr>
          <w:trHeight w:val="257"/>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127B89EB"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5.</w:t>
            </w:r>
          </w:p>
        </w:tc>
        <w:tc>
          <w:tcPr>
            <w:tcW w:w="4394" w:type="dxa"/>
            <w:tcBorders>
              <w:top w:val="nil"/>
              <w:left w:val="nil"/>
              <w:bottom w:val="single" w:sz="8" w:space="0" w:color="auto"/>
              <w:right w:val="single" w:sz="8" w:space="0" w:color="auto"/>
            </w:tcBorders>
            <w:shd w:val="clear" w:color="auto" w:fill="auto"/>
            <w:vAlign w:val="center"/>
            <w:hideMark/>
          </w:tcPr>
          <w:p w14:paraId="2866C3B4"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 xml:space="preserve">Digitalizacija in umetna inteligenca </w:t>
            </w:r>
          </w:p>
        </w:tc>
        <w:tc>
          <w:tcPr>
            <w:tcW w:w="2693" w:type="dxa"/>
            <w:tcBorders>
              <w:top w:val="nil"/>
              <w:left w:val="nil"/>
              <w:bottom w:val="single" w:sz="8" w:space="0" w:color="auto"/>
              <w:right w:val="single" w:sz="8" w:space="0" w:color="auto"/>
            </w:tcBorders>
            <w:shd w:val="clear" w:color="auto" w:fill="auto"/>
            <w:vAlign w:val="center"/>
            <w:hideMark/>
          </w:tcPr>
          <w:p w14:paraId="096EA73C"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05. 12. - 25. 12. 2021</w:t>
            </w:r>
          </w:p>
        </w:tc>
      </w:tr>
      <w:tr w:rsidR="008704A4" w:rsidRPr="008704A4" w14:paraId="2B38D743" w14:textId="77777777" w:rsidTr="008704A4">
        <w:trPr>
          <w:trHeight w:val="276"/>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5F6A3892"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6.</w:t>
            </w:r>
          </w:p>
        </w:tc>
        <w:tc>
          <w:tcPr>
            <w:tcW w:w="4394" w:type="dxa"/>
            <w:tcBorders>
              <w:top w:val="nil"/>
              <w:left w:val="nil"/>
              <w:bottom w:val="single" w:sz="8" w:space="0" w:color="auto"/>
              <w:right w:val="single" w:sz="8" w:space="0" w:color="auto"/>
            </w:tcBorders>
            <w:shd w:val="clear" w:color="auto" w:fill="auto"/>
            <w:vAlign w:val="center"/>
            <w:hideMark/>
          </w:tcPr>
          <w:p w14:paraId="09091EB8"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 xml:space="preserve">Potovanja, povezovanje in mobilnost </w:t>
            </w:r>
          </w:p>
        </w:tc>
        <w:tc>
          <w:tcPr>
            <w:tcW w:w="2693" w:type="dxa"/>
            <w:tcBorders>
              <w:top w:val="nil"/>
              <w:left w:val="nil"/>
              <w:bottom w:val="single" w:sz="8" w:space="0" w:color="auto"/>
              <w:right w:val="single" w:sz="8" w:space="0" w:color="auto"/>
            </w:tcBorders>
            <w:shd w:val="clear" w:color="auto" w:fill="auto"/>
            <w:vAlign w:val="center"/>
            <w:hideMark/>
          </w:tcPr>
          <w:p w14:paraId="3DEC3EFA"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26. 12. - 15. 01. 2022</w:t>
            </w:r>
          </w:p>
        </w:tc>
      </w:tr>
      <w:tr w:rsidR="008704A4" w:rsidRPr="008704A4" w14:paraId="7EC0489E" w14:textId="77777777" w:rsidTr="008704A4">
        <w:trPr>
          <w:trHeight w:val="251"/>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3EA6E208"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7.</w:t>
            </w:r>
          </w:p>
        </w:tc>
        <w:tc>
          <w:tcPr>
            <w:tcW w:w="4394" w:type="dxa"/>
            <w:tcBorders>
              <w:top w:val="nil"/>
              <w:left w:val="nil"/>
              <w:bottom w:val="single" w:sz="8" w:space="0" w:color="auto"/>
              <w:right w:val="single" w:sz="8" w:space="0" w:color="auto"/>
            </w:tcBorders>
            <w:shd w:val="clear" w:color="auto" w:fill="auto"/>
            <w:vAlign w:val="center"/>
            <w:hideMark/>
          </w:tcPr>
          <w:p w14:paraId="233A2BB1"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Trajnostni razvoj, zelene tehnologije in les</w:t>
            </w:r>
          </w:p>
        </w:tc>
        <w:tc>
          <w:tcPr>
            <w:tcW w:w="2693" w:type="dxa"/>
            <w:tcBorders>
              <w:top w:val="nil"/>
              <w:left w:val="nil"/>
              <w:bottom w:val="single" w:sz="8" w:space="0" w:color="auto"/>
              <w:right w:val="single" w:sz="8" w:space="0" w:color="auto"/>
            </w:tcBorders>
            <w:shd w:val="clear" w:color="auto" w:fill="auto"/>
            <w:vAlign w:val="center"/>
            <w:hideMark/>
          </w:tcPr>
          <w:p w14:paraId="09AAF687"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16. 01. - 26. 01. 2022</w:t>
            </w:r>
          </w:p>
        </w:tc>
      </w:tr>
      <w:tr w:rsidR="008704A4" w:rsidRPr="008704A4" w14:paraId="491D5EE0" w14:textId="77777777" w:rsidTr="008704A4">
        <w:trPr>
          <w:trHeight w:val="270"/>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31AEE2B7"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8.</w:t>
            </w:r>
          </w:p>
        </w:tc>
        <w:tc>
          <w:tcPr>
            <w:tcW w:w="4394" w:type="dxa"/>
            <w:tcBorders>
              <w:top w:val="nil"/>
              <w:left w:val="nil"/>
              <w:bottom w:val="single" w:sz="8" w:space="0" w:color="auto"/>
              <w:right w:val="single" w:sz="8" w:space="0" w:color="auto"/>
            </w:tcBorders>
            <w:shd w:val="clear" w:color="auto" w:fill="auto"/>
            <w:vAlign w:val="center"/>
            <w:hideMark/>
          </w:tcPr>
          <w:p w14:paraId="1D3C5023"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Zdravje in dobro počutje</w:t>
            </w:r>
          </w:p>
        </w:tc>
        <w:tc>
          <w:tcPr>
            <w:tcW w:w="2693" w:type="dxa"/>
            <w:tcBorders>
              <w:top w:val="nil"/>
              <w:left w:val="nil"/>
              <w:bottom w:val="single" w:sz="8" w:space="0" w:color="auto"/>
              <w:right w:val="single" w:sz="8" w:space="0" w:color="auto"/>
            </w:tcBorders>
            <w:shd w:val="clear" w:color="auto" w:fill="auto"/>
            <w:vAlign w:val="center"/>
            <w:hideMark/>
          </w:tcPr>
          <w:p w14:paraId="2DDB1766"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27. 01. - 16. 02. 2022</w:t>
            </w:r>
          </w:p>
        </w:tc>
      </w:tr>
      <w:tr w:rsidR="008704A4" w:rsidRPr="008704A4" w14:paraId="1E12EEE5" w14:textId="77777777" w:rsidTr="008704A4">
        <w:trPr>
          <w:trHeight w:val="273"/>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06CD8168"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9.</w:t>
            </w:r>
          </w:p>
        </w:tc>
        <w:tc>
          <w:tcPr>
            <w:tcW w:w="4394" w:type="dxa"/>
            <w:tcBorders>
              <w:top w:val="nil"/>
              <w:left w:val="nil"/>
              <w:bottom w:val="single" w:sz="8" w:space="0" w:color="auto"/>
              <w:right w:val="single" w:sz="8" w:space="0" w:color="auto"/>
            </w:tcBorders>
            <w:shd w:val="clear" w:color="auto" w:fill="auto"/>
            <w:vAlign w:val="center"/>
            <w:hideMark/>
          </w:tcPr>
          <w:p w14:paraId="14EA37F1"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Prehrana in kmetijstvo</w:t>
            </w:r>
          </w:p>
        </w:tc>
        <w:tc>
          <w:tcPr>
            <w:tcW w:w="2693" w:type="dxa"/>
            <w:tcBorders>
              <w:top w:val="nil"/>
              <w:left w:val="nil"/>
              <w:bottom w:val="single" w:sz="8" w:space="0" w:color="auto"/>
              <w:right w:val="single" w:sz="8" w:space="0" w:color="auto"/>
            </w:tcBorders>
            <w:shd w:val="clear" w:color="auto" w:fill="auto"/>
            <w:vAlign w:val="center"/>
            <w:hideMark/>
          </w:tcPr>
          <w:p w14:paraId="7870E520"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17. 02. - 05. 03. 2022</w:t>
            </w:r>
          </w:p>
        </w:tc>
      </w:tr>
      <w:tr w:rsidR="008704A4" w:rsidRPr="008704A4" w14:paraId="687DD958" w14:textId="77777777" w:rsidTr="008704A4">
        <w:trPr>
          <w:trHeight w:val="250"/>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57637AD1"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10.</w:t>
            </w:r>
          </w:p>
        </w:tc>
        <w:tc>
          <w:tcPr>
            <w:tcW w:w="4394" w:type="dxa"/>
            <w:tcBorders>
              <w:top w:val="nil"/>
              <w:left w:val="nil"/>
              <w:bottom w:val="single" w:sz="8" w:space="0" w:color="auto"/>
              <w:right w:val="single" w:sz="8" w:space="0" w:color="auto"/>
            </w:tcBorders>
            <w:shd w:val="clear" w:color="auto" w:fill="auto"/>
            <w:vAlign w:val="center"/>
            <w:hideMark/>
          </w:tcPr>
          <w:p w14:paraId="1E6B8389"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 xml:space="preserve">Kulturne in kreativne industrije </w:t>
            </w:r>
          </w:p>
        </w:tc>
        <w:tc>
          <w:tcPr>
            <w:tcW w:w="2693" w:type="dxa"/>
            <w:tcBorders>
              <w:top w:val="nil"/>
              <w:left w:val="nil"/>
              <w:bottom w:val="single" w:sz="8" w:space="0" w:color="auto"/>
              <w:right w:val="single" w:sz="8" w:space="0" w:color="auto"/>
            </w:tcBorders>
            <w:shd w:val="clear" w:color="auto" w:fill="auto"/>
            <w:vAlign w:val="center"/>
            <w:hideMark/>
          </w:tcPr>
          <w:p w14:paraId="1DA1EFEB"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06. 03. - 19. 03. 2022</w:t>
            </w:r>
          </w:p>
        </w:tc>
      </w:tr>
      <w:tr w:rsidR="008704A4" w:rsidRPr="008704A4" w14:paraId="06935C49" w14:textId="77777777" w:rsidTr="008704A4">
        <w:trPr>
          <w:trHeight w:val="267"/>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3F07F00B"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bCs/>
                <w:color w:val="000000"/>
                <w:sz w:val="18"/>
                <w:szCs w:val="20"/>
                <w:lang w:eastAsia="sl-SI"/>
              </w:rPr>
              <w:t>11.</w:t>
            </w:r>
          </w:p>
        </w:tc>
        <w:tc>
          <w:tcPr>
            <w:tcW w:w="4394" w:type="dxa"/>
            <w:tcBorders>
              <w:top w:val="nil"/>
              <w:left w:val="nil"/>
              <w:bottom w:val="single" w:sz="8" w:space="0" w:color="auto"/>
              <w:right w:val="single" w:sz="8" w:space="0" w:color="auto"/>
            </w:tcBorders>
            <w:shd w:val="clear" w:color="auto" w:fill="auto"/>
            <w:vAlign w:val="center"/>
            <w:hideMark/>
          </w:tcPr>
          <w:p w14:paraId="2E909F21" w14:textId="77777777" w:rsidR="008704A4" w:rsidRPr="008704A4" w:rsidRDefault="008704A4" w:rsidP="008704A4">
            <w:pPr>
              <w:spacing w:after="0" w:line="240" w:lineRule="auto"/>
              <w:jc w:val="both"/>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 xml:space="preserve">Voda </w:t>
            </w:r>
          </w:p>
        </w:tc>
        <w:tc>
          <w:tcPr>
            <w:tcW w:w="2693" w:type="dxa"/>
            <w:tcBorders>
              <w:top w:val="nil"/>
              <w:left w:val="nil"/>
              <w:bottom w:val="single" w:sz="8" w:space="0" w:color="auto"/>
              <w:right w:val="single" w:sz="8" w:space="0" w:color="auto"/>
            </w:tcBorders>
            <w:shd w:val="clear" w:color="auto" w:fill="auto"/>
            <w:vAlign w:val="center"/>
            <w:hideMark/>
          </w:tcPr>
          <w:p w14:paraId="7D357340" w14:textId="77777777" w:rsidR="008704A4" w:rsidRPr="008704A4" w:rsidRDefault="008704A4" w:rsidP="008704A4">
            <w:pPr>
              <w:spacing w:after="0" w:line="240" w:lineRule="auto"/>
              <w:jc w:val="center"/>
              <w:rPr>
                <w:rFonts w:ascii="Arial" w:eastAsia="Times New Roman" w:hAnsi="Arial" w:cs="Arial"/>
                <w:color w:val="000000"/>
                <w:sz w:val="18"/>
                <w:szCs w:val="20"/>
                <w:lang w:eastAsia="sl-SI"/>
              </w:rPr>
            </w:pPr>
            <w:r w:rsidRPr="008704A4">
              <w:rPr>
                <w:rFonts w:ascii="Arial" w:eastAsia="Times New Roman" w:hAnsi="Arial" w:cs="Arial"/>
                <w:color w:val="000000"/>
                <w:sz w:val="18"/>
                <w:szCs w:val="20"/>
                <w:lang w:eastAsia="sl-SI"/>
              </w:rPr>
              <w:t>20. 03. - 31. 03. 2022</w:t>
            </w:r>
          </w:p>
        </w:tc>
      </w:tr>
    </w:tbl>
    <w:p w14:paraId="5E47FDB6"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5.7.1 Priprava programa in vsebine v obdobju do začetka svetovne razstave</w:t>
      </w:r>
    </w:p>
    <w:p w14:paraId="0ADD1ADE" w14:textId="77777777" w:rsidR="008C3B83" w:rsidRPr="00103782" w:rsidRDefault="008C3B83" w:rsidP="008C3B83">
      <w:pPr>
        <w:spacing w:after="0"/>
        <w:jc w:val="both"/>
        <w:rPr>
          <w:rFonts w:ascii="Arial" w:hAnsi="Arial" w:cs="Arial"/>
          <w:sz w:val="20"/>
          <w:szCs w:val="20"/>
          <w:u w:val="single"/>
        </w:rPr>
      </w:pPr>
      <w:r w:rsidRPr="00103782">
        <w:rPr>
          <w:rFonts w:ascii="Arial" w:hAnsi="Arial" w:cs="Arial"/>
          <w:sz w:val="20"/>
          <w:szCs w:val="20"/>
        </w:rPr>
        <w:t>Sočasno z gradnjo ter opremljanjem paviljona so stekle tudi vsebinske priprave na predstavitev RS na EXPO 2020. Najobsežnejši sklopi so bili trije:</w:t>
      </w:r>
      <w:r w:rsidRPr="00103782">
        <w:rPr>
          <w:rFonts w:ascii="Arial" w:hAnsi="Arial" w:cs="Arial"/>
          <w:sz w:val="20"/>
          <w:szCs w:val="20"/>
          <w:u w:val="single"/>
        </w:rPr>
        <w:t xml:space="preserve"> </w:t>
      </w:r>
    </w:p>
    <w:p w14:paraId="5F5C71C4" w14:textId="77777777" w:rsidR="008C3B83" w:rsidRPr="00103782" w:rsidRDefault="008C3B83" w:rsidP="008C3B83">
      <w:pPr>
        <w:pStyle w:val="Odstavekseznama"/>
        <w:numPr>
          <w:ilvl w:val="0"/>
          <w:numId w:val="16"/>
        </w:numPr>
        <w:contextualSpacing/>
        <w:jc w:val="both"/>
        <w:rPr>
          <w:rFonts w:cs="Arial"/>
          <w:szCs w:val="20"/>
        </w:rPr>
      </w:pPr>
      <w:r w:rsidRPr="00103782">
        <w:rPr>
          <w:rFonts w:cs="Arial"/>
          <w:b/>
          <w:szCs w:val="20"/>
        </w:rPr>
        <w:t>priprava vseh javno-finančnih postopkov izbire izvajalcev</w:t>
      </w:r>
      <w:r w:rsidRPr="00103782">
        <w:rPr>
          <w:rFonts w:cs="Arial"/>
          <w:szCs w:val="20"/>
        </w:rPr>
        <w:t xml:space="preserve"> za vsa dela, ki jih ni bilo mogoče realizirati v okviru izvajalske ustanove (oprema paviljona, upravljanje paviljona, program, vsebina, kulinarična podpora …),</w:t>
      </w:r>
    </w:p>
    <w:p w14:paraId="7885521A" w14:textId="77777777" w:rsidR="008C3B83" w:rsidRPr="00103782" w:rsidRDefault="008C3B83" w:rsidP="008C3B83">
      <w:pPr>
        <w:numPr>
          <w:ilvl w:val="0"/>
          <w:numId w:val="11"/>
        </w:numPr>
        <w:spacing w:after="0"/>
        <w:contextualSpacing/>
        <w:jc w:val="both"/>
        <w:rPr>
          <w:rFonts w:ascii="Arial" w:eastAsia="Times New Roman" w:hAnsi="Arial" w:cs="Arial"/>
          <w:sz w:val="20"/>
          <w:szCs w:val="20"/>
          <w:lang w:eastAsia="sl-SI"/>
        </w:rPr>
      </w:pPr>
      <w:r w:rsidRPr="00103782">
        <w:rPr>
          <w:rFonts w:ascii="Arial" w:eastAsia="Times New Roman" w:hAnsi="Arial" w:cs="Arial"/>
          <w:b/>
          <w:sz w:val="20"/>
          <w:szCs w:val="20"/>
          <w:lang w:eastAsia="sl-SI"/>
        </w:rPr>
        <w:t>priprava vsebinske strukture celotne predstavitve</w:t>
      </w:r>
      <w:r w:rsidRPr="00103782">
        <w:rPr>
          <w:rFonts w:ascii="Arial" w:eastAsia="Times New Roman" w:hAnsi="Arial" w:cs="Arial"/>
          <w:sz w:val="20"/>
          <w:szCs w:val="20"/>
          <w:lang w:eastAsia="sl-SI"/>
        </w:rPr>
        <w:t xml:space="preserve"> in z njo povezanih sodelovanj z zunanjimi partnerji; </w:t>
      </w:r>
    </w:p>
    <w:p w14:paraId="2DABB0D9" w14:textId="77777777" w:rsidR="008C3B83" w:rsidRPr="00103782" w:rsidRDefault="008C3B83" w:rsidP="008C3B83">
      <w:pPr>
        <w:numPr>
          <w:ilvl w:val="0"/>
          <w:numId w:val="11"/>
        </w:numPr>
        <w:spacing w:after="0"/>
        <w:contextualSpacing/>
        <w:jc w:val="both"/>
        <w:rPr>
          <w:rFonts w:ascii="Arial" w:eastAsia="Times New Roman" w:hAnsi="Arial" w:cs="Arial"/>
          <w:sz w:val="20"/>
          <w:szCs w:val="20"/>
          <w:lang w:eastAsia="sl-SI"/>
        </w:rPr>
      </w:pPr>
      <w:r w:rsidRPr="00103782">
        <w:rPr>
          <w:rFonts w:ascii="Arial" w:eastAsia="Times New Roman" w:hAnsi="Arial" w:cs="Arial"/>
          <w:b/>
          <w:sz w:val="20"/>
          <w:szCs w:val="20"/>
          <w:lang w:eastAsia="sl-SI"/>
        </w:rPr>
        <w:t>priprava vseh stalnih postavitev in dogodkov na paviljonu</w:t>
      </w:r>
      <w:r w:rsidRPr="00103782">
        <w:rPr>
          <w:rFonts w:ascii="Arial" w:eastAsia="Times New Roman" w:hAnsi="Arial" w:cs="Arial"/>
          <w:sz w:val="20"/>
          <w:szCs w:val="20"/>
          <w:lang w:eastAsia="sl-SI"/>
        </w:rPr>
        <w:t xml:space="preserve">. </w:t>
      </w:r>
    </w:p>
    <w:p w14:paraId="2EAC42FC" w14:textId="77777777" w:rsidR="008C3B83" w:rsidRPr="00103782" w:rsidRDefault="008C3B83" w:rsidP="008C3B83">
      <w:pPr>
        <w:spacing w:after="0"/>
        <w:ind w:left="720"/>
        <w:contextualSpacing/>
        <w:jc w:val="both"/>
        <w:rPr>
          <w:rFonts w:ascii="Arial" w:eastAsia="Times New Roman" w:hAnsi="Arial" w:cs="Arial"/>
          <w:sz w:val="20"/>
          <w:szCs w:val="20"/>
          <w:lang w:eastAsia="sl-SI"/>
        </w:rPr>
      </w:pPr>
    </w:p>
    <w:p w14:paraId="21928255"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Med slednjimi je po kompleksnosti in zahtevnosti izstopala priprava dveh več minutnih videov, namenjenih 360-stopinjski projekciji. Vsebinske priprave na snemanje videov so stekle v drugi polovici leta 2020 in so se intenzivirale konec leta 2020. </w:t>
      </w:r>
    </w:p>
    <w:p w14:paraId="0C9EC6FB"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Z izbruhom pandemije je bilo potrebno prilagoditi program in vsebine paviljona, pot obiskovalca, s čimer bi bili upoštevani vsi zdravstveni ukrepi, še posebej pri načrtovanju in organiziranju poslovnih in kulturno-umetniških dogodkov ter na tej osnovi prilagoditi obseg organiziranih aktivnosti z možnostjo virtualne predstavitve in virtualnih dogodkov.</w:t>
      </w:r>
    </w:p>
    <w:p w14:paraId="42444554"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Vsebinska zasnova RS na EXPO 2020 je sicer temeljila na dveh ključnih ciljih sodelovanja na tej svetovni razstavi - na promociji gospodarskega znanja in turističnih potencialov, kar se je odražalo tudi v geslu »Slovenia. Green and Smart Experience</w:t>
      </w:r>
      <w:r w:rsidRPr="00103782">
        <w:rPr>
          <w:rFonts w:ascii="Arial" w:eastAsiaTheme="minorHAnsi" w:hAnsi="Arial" w:cs="Arial"/>
          <w:bCs/>
          <w:sz w:val="20"/>
          <w:szCs w:val="20"/>
        </w:rPr>
        <w:t>«</w:t>
      </w:r>
      <w:r w:rsidRPr="00103782">
        <w:rPr>
          <w:rFonts w:ascii="Arial" w:eastAsiaTheme="minorHAnsi" w:hAnsi="Arial" w:cs="Arial"/>
          <w:sz w:val="20"/>
          <w:szCs w:val="20"/>
        </w:rPr>
        <w:t>, s katerim je RS na EXPO 2020 poudarjala svojo</w:t>
      </w:r>
      <w:r w:rsidRPr="00103782">
        <w:rPr>
          <w:rFonts w:ascii="Arial" w:eastAsiaTheme="minorHAnsi" w:hAnsi="Arial" w:cs="Arial"/>
          <w:bCs/>
          <w:sz w:val="20"/>
          <w:szCs w:val="20"/>
        </w:rPr>
        <w:t xml:space="preserve"> trajnostno, sodobno in ustvarjalno plat našega značaja</w:t>
      </w:r>
      <w:r w:rsidRPr="00103782">
        <w:rPr>
          <w:rFonts w:ascii="Arial" w:eastAsiaTheme="minorHAnsi" w:hAnsi="Arial" w:cs="Arial"/>
          <w:sz w:val="20"/>
          <w:szCs w:val="20"/>
        </w:rPr>
        <w:t xml:space="preserve">. </w:t>
      </w:r>
    </w:p>
    <w:p w14:paraId="50247F8E"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RS kot zeleno srce Evrope je svetovno javnost nagovarjala z zgodbami o edinstvenem prepletu neokrnjene narave, znanja, inovacij in prebojnega gospodarstva. Pri načrtovanju je bila posebna pozornost namenjena tudi slovenskemu predsedovanju Svetu Evropske unije in 30-letnici slovenske samostojnosti. Poleg dnevnega dogajanja na paviljonu in obiska individualnih obiskovalcev smo skupaj s sodelujočimi podjetji, ustanovami, posamezniki in državnimi inštitucijami izpeljali zaokrožen sklop dogodkov: </w:t>
      </w:r>
    </w:p>
    <w:p w14:paraId="233E54D6" w14:textId="77777777" w:rsidR="008C3B83" w:rsidRPr="00103782" w:rsidRDefault="008C3B83" w:rsidP="008C3B83">
      <w:pPr>
        <w:pStyle w:val="Odstavekseznama"/>
        <w:numPr>
          <w:ilvl w:val="0"/>
          <w:numId w:val="17"/>
        </w:numPr>
        <w:jc w:val="both"/>
        <w:rPr>
          <w:rFonts w:eastAsiaTheme="minorHAnsi" w:cs="Arial"/>
          <w:szCs w:val="20"/>
        </w:rPr>
      </w:pPr>
      <w:r w:rsidRPr="00103782">
        <w:rPr>
          <w:rFonts w:eastAsiaTheme="minorHAnsi" w:cs="Arial"/>
          <w:szCs w:val="20"/>
        </w:rPr>
        <w:t>poslovne in strokovne forume,</w:t>
      </w:r>
    </w:p>
    <w:p w14:paraId="29495EF3" w14:textId="77777777" w:rsidR="008C3B83" w:rsidRPr="00103782" w:rsidRDefault="008C3B83" w:rsidP="008C3B83">
      <w:pPr>
        <w:pStyle w:val="Odstavekseznama"/>
        <w:numPr>
          <w:ilvl w:val="0"/>
          <w:numId w:val="17"/>
        </w:numPr>
        <w:jc w:val="both"/>
        <w:rPr>
          <w:rFonts w:eastAsiaTheme="minorHAnsi" w:cs="Arial"/>
          <w:szCs w:val="20"/>
        </w:rPr>
      </w:pPr>
      <w:r w:rsidRPr="00103782">
        <w:rPr>
          <w:rFonts w:eastAsiaTheme="minorHAnsi" w:cs="Arial"/>
          <w:szCs w:val="20"/>
        </w:rPr>
        <w:t xml:space="preserve">poslovne predstavitve, </w:t>
      </w:r>
    </w:p>
    <w:p w14:paraId="7ECC5582" w14:textId="77777777" w:rsidR="008C3B83" w:rsidRPr="00103782" w:rsidRDefault="008C3B83" w:rsidP="008C3B83">
      <w:pPr>
        <w:pStyle w:val="Odstavekseznama"/>
        <w:numPr>
          <w:ilvl w:val="0"/>
          <w:numId w:val="17"/>
        </w:numPr>
        <w:jc w:val="both"/>
        <w:rPr>
          <w:rFonts w:eastAsiaTheme="minorHAnsi" w:cs="Arial"/>
          <w:szCs w:val="20"/>
        </w:rPr>
      </w:pPr>
      <w:r w:rsidRPr="00103782">
        <w:rPr>
          <w:rFonts w:eastAsiaTheme="minorHAnsi" w:cs="Arial"/>
          <w:szCs w:val="20"/>
        </w:rPr>
        <w:t>družabne in kulturno-umetniške dogodke,</w:t>
      </w:r>
    </w:p>
    <w:p w14:paraId="7FF95622" w14:textId="77777777" w:rsidR="008C3B83" w:rsidRPr="00103782" w:rsidRDefault="008C3B83" w:rsidP="008C3B83">
      <w:pPr>
        <w:pStyle w:val="Odstavekseznama"/>
        <w:numPr>
          <w:ilvl w:val="0"/>
          <w:numId w:val="17"/>
        </w:numPr>
        <w:jc w:val="both"/>
        <w:rPr>
          <w:rFonts w:eastAsiaTheme="minorHAnsi" w:cs="Arial"/>
          <w:szCs w:val="20"/>
        </w:rPr>
      </w:pPr>
      <w:r w:rsidRPr="00103782">
        <w:rPr>
          <w:rFonts w:eastAsiaTheme="minorHAnsi" w:cs="Arial"/>
          <w:szCs w:val="20"/>
        </w:rPr>
        <w:t>razstave in druge interaktivne stalne postavitve.</w:t>
      </w:r>
    </w:p>
    <w:p w14:paraId="1B6A4493"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Pri zasnovi in izvedbi programa slovenske predstavitve na EXPO 2020 je sodelovala vrsta državnih, regijskih in lokalnih ustanov, podjetij in posameznikov. Njihovo zanimanje za sodelovanje pa je izrazito naraslo po upadu epidemije v februarju 2022. To se je odrazilo v izjemnem porastu števila izvedenih dogodkov in organiziranih obiskov slovenskih obiskovalcev, ki so EXPO 2020 želeli izkoristiti kot dragoceni vir informacij in relevantno platformo za iskanje kakovostih poslovnih stikov.</w:t>
      </w:r>
    </w:p>
    <w:p w14:paraId="56D5765F" w14:textId="77777777" w:rsidR="008C3B83" w:rsidRPr="00103782" w:rsidRDefault="008C3B83" w:rsidP="008C3B83">
      <w:pPr>
        <w:spacing w:after="0"/>
        <w:jc w:val="both"/>
        <w:rPr>
          <w:rFonts w:ascii="Arial" w:hAnsi="Arial" w:cs="Arial"/>
          <w:sz w:val="20"/>
          <w:szCs w:val="20"/>
        </w:rPr>
      </w:pPr>
    </w:p>
    <w:p w14:paraId="562AF27A" w14:textId="77777777" w:rsidR="008C3B83" w:rsidRPr="00103782" w:rsidRDefault="008C3B83" w:rsidP="008C3B83">
      <w:pPr>
        <w:spacing w:after="0"/>
        <w:jc w:val="both"/>
        <w:rPr>
          <w:rFonts w:ascii="Arial" w:hAnsi="Arial" w:cs="Arial"/>
          <w:b/>
          <w:sz w:val="20"/>
          <w:szCs w:val="20"/>
        </w:rPr>
      </w:pPr>
      <w:r w:rsidRPr="00103782">
        <w:rPr>
          <w:rFonts w:ascii="Arial" w:hAnsi="Arial" w:cs="Arial"/>
          <w:b/>
          <w:sz w:val="20"/>
          <w:szCs w:val="20"/>
        </w:rPr>
        <w:t xml:space="preserve">5.8 Kadrovska organizacija </w:t>
      </w:r>
    </w:p>
    <w:p w14:paraId="48A5159A"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V začetku leta 2020 so stekle intenzivnejše priprave za pripravo vsebin in izvedbo slovenske predstavitve na EXPO 2020, s čimer so se bližje k dogodku pojavile tudi potrebe po zagotavljanju dodatnih storitev, in sicer tako za pripravo programskih vsebin, promocijo in PR ter izvajanje administrativnih nalog. S tem namenom so bili že v času priprav na Expo angažirani zunanji sodelavci za zagotavljanje naslednjih storitev: </w:t>
      </w:r>
    </w:p>
    <w:p w14:paraId="003A8247" w14:textId="77777777" w:rsidR="008C3B83" w:rsidRPr="00103782" w:rsidRDefault="008C3B83" w:rsidP="008C3B83">
      <w:pPr>
        <w:pStyle w:val="Odstavekseznama"/>
        <w:numPr>
          <w:ilvl w:val="0"/>
          <w:numId w:val="18"/>
        </w:numPr>
        <w:spacing w:after="120" w:line="240" w:lineRule="auto"/>
        <w:contextualSpacing/>
        <w:jc w:val="both"/>
        <w:rPr>
          <w:rFonts w:eastAsiaTheme="minorHAnsi" w:cs="Arial"/>
          <w:szCs w:val="20"/>
        </w:rPr>
      </w:pPr>
      <w:r w:rsidRPr="00103782">
        <w:rPr>
          <w:rFonts w:eastAsiaTheme="minorHAnsi" w:cs="Arial"/>
          <w:szCs w:val="20"/>
        </w:rPr>
        <w:t>koordiniranje programskih vsebin in pripravo dogodkov,</w:t>
      </w:r>
    </w:p>
    <w:p w14:paraId="5FA47C4A" w14:textId="77777777" w:rsidR="008C3B83" w:rsidRPr="00103782" w:rsidRDefault="008C3B83" w:rsidP="008C3B83">
      <w:pPr>
        <w:pStyle w:val="Odstavekseznama"/>
        <w:numPr>
          <w:ilvl w:val="0"/>
          <w:numId w:val="18"/>
        </w:numPr>
        <w:spacing w:after="120" w:line="240" w:lineRule="auto"/>
        <w:contextualSpacing/>
        <w:jc w:val="both"/>
        <w:rPr>
          <w:rFonts w:eastAsiaTheme="minorHAnsi" w:cs="Arial"/>
          <w:szCs w:val="20"/>
        </w:rPr>
      </w:pPr>
      <w:r w:rsidRPr="00103782">
        <w:rPr>
          <w:rFonts w:eastAsiaTheme="minorHAnsi" w:cs="Arial"/>
          <w:szCs w:val="20"/>
        </w:rPr>
        <w:t>za opravljanje promocijskih storitev, aktivnosti na področju odnosov z javnostmi in organizacije dogodkov v sklopu slovenske predstavitve na EXPO 2020,</w:t>
      </w:r>
    </w:p>
    <w:p w14:paraId="4440F9F3" w14:textId="77777777" w:rsidR="008C3B83" w:rsidRPr="00103782" w:rsidRDefault="008C3B83" w:rsidP="008C3B83">
      <w:pPr>
        <w:pStyle w:val="Odstavekseznama"/>
        <w:numPr>
          <w:ilvl w:val="0"/>
          <w:numId w:val="18"/>
        </w:numPr>
        <w:spacing w:after="120" w:line="240" w:lineRule="auto"/>
        <w:contextualSpacing/>
        <w:jc w:val="both"/>
        <w:rPr>
          <w:rFonts w:eastAsiaTheme="minorHAnsi" w:cs="Arial"/>
          <w:szCs w:val="20"/>
        </w:rPr>
      </w:pPr>
      <w:r w:rsidRPr="00103782">
        <w:rPr>
          <w:rFonts w:eastAsiaTheme="minorHAnsi" w:cs="Arial"/>
          <w:szCs w:val="20"/>
        </w:rPr>
        <w:t xml:space="preserve">za administrativno-tehnične storitve in pripravo programskih vsebin. </w:t>
      </w:r>
    </w:p>
    <w:p w14:paraId="0BC1CA0E"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Za čas trajanja same razstave je za vodenje aktivnosti in druge podporne storitve SPIRIT prav tako angažiral več zunanjih ponudnikov, ki so zagotavljali naslednje storitve: </w:t>
      </w:r>
    </w:p>
    <w:p w14:paraId="24712858"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cs="Arial"/>
          <w:szCs w:val="20"/>
        </w:rPr>
        <w:t>vodenje projekta EXPO 2020 na sedežu agencije,</w:t>
      </w:r>
    </w:p>
    <w:p w14:paraId="242586B8"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organizacija in koordinacija programa na sedežu agencije,</w:t>
      </w:r>
    </w:p>
    <w:p w14:paraId="4EAE1703"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 xml:space="preserve">vodenje programa </w:t>
      </w:r>
      <w:r w:rsidRPr="00103782">
        <w:rPr>
          <w:rFonts w:cs="Arial"/>
          <w:szCs w:val="20"/>
        </w:rPr>
        <w:t>na slovenskem paviljonu v Dubaju,</w:t>
      </w:r>
    </w:p>
    <w:p w14:paraId="07B5A396"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Arial" w:cs="Arial"/>
          <w:szCs w:val="20"/>
        </w:rPr>
        <w:t>PR storitve za slovenski paviljon v Dubaju,</w:t>
      </w:r>
    </w:p>
    <w:p w14:paraId="5E516EA2"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cs="Arial"/>
          <w:szCs w:val="20"/>
        </w:rPr>
        <w:t>vodenje B2C programa na slovenskem paviljonu v Dubaju,</w:t>
      </w:r>
    </w:p>
    <w:p w14:paraId="750E1F14"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vodenje B2B programa na slovenskem paviljonu v Dubaju,</w:t>
      </w:r>
    </w:p>
    <w:p w14:paraId="39CB477D"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vodenje B2B programa na slovenskem paviljonu v Dubaju,</w:t>
      </w:r>
    </w:p>
    <w:p w14:paraId="46825EC0"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koordinacija logistike za slovenski paviljon v Dubaju,</w:t>
      </w:r>
    </w:p>
    <w:p w14:paraId="1279CB83"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administrativne storitve na slovenskem paviljonu v Dubaju,</w:t>
      </w:r>
    </w:p>
    <w:p w14:paraId="6581194F" w14:textId="77777777" w:rsidR="008C3B83" w:rsidRPr="00103782" w:rsidRDefault="008C3B83" w:rsidP="008C3B83">
      <w:pPr>
        <w:pStyle w:val="Odstavekseznama"/>
        <w:numPr>
          <w:ilvl w:val="0"/>
          <w:numId w:val="19"/>
        </w:numPr>
        <w:spacing w:line="276" w:lineRule="auto"/>
        <w:contextualSpacing/>
        <w:jc w:val="both"/>
        <w:rPr>
          <w:rFonts w:eastAsiaTheme="minorHAnsi" w:cs="Arial"/>
          <w:szCs w:val="20"/>
        </w:rPr>
      </w:pPr>
      <w:r w:rsidRPr="00103782">
        <w:rPr>
          <w:rFonts w:eastAsiaTheme="minorHAnsi" w:cs="Arial"/>
          <w:szCs w:val="20"/>
        </w:rPr>
        <w:t>fotografske storitve za slovenski paviljon v Dubaju,</w:t>
      </w:r>
    </w:p>
    <w:p w14:paraId="24B4D8CC" w14:textId="77777777" w:rsidR="008C3B83" w:rsidRPr="00103782" w:rsidRDefault="008C3B83" w:rsidP="008C3B83">
      <w:pPr>
        <w:pStyle w:val="Odstavekseznama"/>
        <w:spacing w:line="240" w:lineRule="auto"/>
        <w:ind w:left="720"/>
        <w:contextualSpacing/>
        <w:jc w:val="both"/>
        <w:rPr>
          <w:rFonts w:eastAsiaTheme="minorHAnsi" w:cs="Arial"/>
          <w:szCs w:val="20"/>
        </w:rPr>
      </w:pPr>
    </w:p>
    <w:p w14:paraId="48EDCF91" w14:textId="77777777" w:rsidR="008C3B83" w:rsidRPr="00103782" w:rsidRDefault="008C3B83" w:rsidP="008C3B83">
      <w:pPr>
        <w:spacing w:after="120"/>
        <w:jc w:val="both"/>
        <w:rPr>
          <w:rFonts w:ascii="Arial" w:eastAsiaTheme="minorHAnsi" w:hAnsi="Arial" w:cs="Arial"/>
          <w:sz w:val="20"/>
          <w:szCs w:val="20"/>
        </w:rPr>
      </w:pPr>
      <w:r w:rsidRPr="00103782">
        <w:rPr>
          <w:rFonts w:ascii="Arial" w:eastAsiaTheme="minorHAnsi" w:hAnsi="Arial" w:cs="Arial"/>
          <w:sz w:val="20"/>
          <w:szCs w:val="20"/>
        </w:rPr>
        <w:t>Za ekipo, ki je bila v Dubaj napotena 17. 9. 2021 in je na lokaciji ostala 7 mesecev, je SPIRIT organiziral nastanitev v stanovanjskem naselju EXPO Village, ki se je nahajalo tik ob vhodu na EXPO 2020. Prav tako je bilo za ekipo s strani agencije zagotovljeno obvezno lokalno zdravstveno zavarovanje, predpogoj za izdajo rezidenčnih vizumov v ZAE, ki so bili potrebni za delo na EXPO. Pod sponzorstvom slovenskega paviljona je bilo sicer za zaposlene na EXPO 2020 skupno izdanih 16 rezidenčnih vizumov in 8 delovnih vizumov (vkl</w:t>
      </w:r>
      <w:r>
        <w:rPr>
          <w:rFonts w:ascii="Arial" w:eastAsiaTheme="minorHAnsi" w:hAnsi="Arial" w:cs="Arial"/>
          <w:sz w:val="20"/>
          <w:szCs w:val="20"/>
        </w:rPr>
        <w:t xml:space="preserve">jučno predstavniki STO, Dulcis </w:t>
      </w:r>
      <w:r w:rsidRPr="00103782">
        <w:rPr>
          <w:rFonts w:ascii="Arial" w:eastAsiaTheme="minorHAnsi" w:hAnsi="Arial" w:cs="Arial"/>
          <w:sz w:val="20"/>
          <w:szCs w:val="20"/>
        </w:rPr>
        <w:t>in FM Agencija).</w:t>
      </w:r>
    </w:p>
    <w:p w14:paraId="6640D620" w14:textId="77777777" w:rsidR="008C3B83" w:rsidRDefault="008C3B83" w:rsidP="008C3B83">
      <w:pPr>
        <w:spacing w:after="0"/>
        <w:jc w:val="both"/>
        <w:rPr>
          <w:rFonts w:ascii="Arial" w:hAnsi="Arial" w:cs="Arial"/>
          <w:sz w:val="20"/>
          <w:szCs w:val="20"/>
        </w:rPr>
      </w:pPr>
      <w:r w:rsidRPr="00103782">
        <w:rPr>
          <w:rFonts w:ascii="Arial" w:hAnsi="Arial" w:cs="Arial"/>
          <w:b/>
          <w:sz w:val="20"/>
          <w:szCs w:val="20"/>
        </w:rPr>
        <w:t>Tabela 7</w:t>
      </w:r>
      <w:r w:rsidRPr="00103782">
        <w:rPr>
          <w:rFonts w:ascii="Arial" w:hAnsi="Arial" w:cs="Arial"/>
          <w:sz w:val="20"/>
          <w:szCs w:val="20"/>
        </w:rPr>
        <w:t xml:space="preserve">: Kadrovska struktura delovanja na slovenskem paviljonu v Dubaju: </w:t>
      </w:r>
    </w:p>
    <w:tbl>
      <w:tblPr>
        <w:tblW w:w="8789" w:type="dxa"/>
        <w:tblInd w:w="-152" w:type="dxa"/>
        <w:tblCellMar>
          <w:left w:w="70" w:type="dxa"/>
          <w:right w:w="70" w:type="dxa"/>
        </w:tblCellMar>
        <w:tblLook w:val="04A0" w:firstRow="1" w:lastRow="0" w:firstColumn="1" w:lastColumn="0" w:noHBand="0" w:noVBand="1"/>
      </w:tblPr>
      <w:tblGrid>
        <w:gridCol w:w="851"/>
        <w:gridCol w:w="2268"/>
        <w:gridCol w:w="1559"/>
        <w:gridCol w:w="4111"/>
      </w:tblGrid>
      <w:tr w:rsidR="00EE6E5A" w:rsidRPr="00EE6E5A" w14:paraId="5F7690F6" w14:textId="77777777" w:rsidTr="00EE6E5A">
        <w:trPr>
          <w:trHeight w:val="347"/>
        </w:trPr>
        <w:tc>
          <w:tcPr>
            <w:tcW w:w="851"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60636B68" w14:textId="77777777" w:rsidR="00EE6E5A" w:rsidRPr="00EE6E5A" w:rsidRDefault="00EE6E5A" w:rsidP="00EE6E5A">
            <w:pPr>
              <w:spacing w:after="0" w:line="240" w:lineRule="auto"/>
              <w:rPr>
                <w:rFonts w:ascii="Arial" w:eastAsia="Times New Roman" w:hAnsi="Arial" w:cs="Arial"/>
                <w:b/>
                <w:bCs/>
                <w:color w:val="000000"/>
                <w:sz w:val="18"/>
                <w:szCs w:val="18"/>
                <w:lang w:eastAsia="sl-SI"/>
              </w:rPr>
            </w:pPr>
            <w:r w:rsidRPr="00EE6E5A">
              <w:rPr>
                <w:rFonts w:ascii="Arial" w:eastAsia="Times New Roman" w:hAnsi="Arial" w:cs="Arial"/>
                <w:b/>
                <w:bCs/>
                <w:color w:val="000000"/>
                <w:sz w:val="18"/>
                <w:szCs w:val="18"/>
                <w:lang w:eastAsia="sl-SI"/>
              </w:rPr>
              <w:t>Zap. št.</w:t>
            </w:r>
          </w:p>
        </w:tc>
        <w:tc>
          <w:tcPr>
            <w:tcW w:w="2268" w:type="dxa"/>
            <w:tcBorders>
              <w:top w:val="single" w:sz="8" w:space="0" w:color="auto"/>
              <w:left w:val="nil"/>
              <w:bottom w:val="single" w:sz="8" w:space="0" w:color="auto"/>
              <w:right w:val="single" w:sz="8" w:space="0" w:color="auto"/>
            </w:tcBorders>
            <w:shd w:val="clear" w:color="000000" w:fill="DDEBF7"/>
            <w:vAlign w:val="center"/>
            <w:hideMark/>
          </w:tcPr>
          <w:p w14:paraId="611C5031" w14:textId="77777777" w:rsidR="00EE6E5A" w:rsidRPr="00EE6E5A" w:rsidRDefault="00EE6E5A" w:rsidP="00EE6E5A">
            <w:pPr>
              <w:spacing w:after="0" w:line="240" w:lineRule="auto"/>
              <w:rPr>
                <w:rFonts w:ascii="Arial" w:eastAsia="Times New Roman" w:hAnsi="Arial" w:cs="Arial"/>
                <w:b/>
                <w:bCs/>
                <w:color w:val="000000"/>
                <w:sz w:val="18"/>
                <w:szCs w:val="18"/>
                <w:lang w:eastAsia="sl-SI"/>
              </w:rPr>
            </w:pPr>
            <w:r w:rsidRPr="00EE6E5A">
              <w:rPr>
                <w:rFonts w:ascii="Arial" w:eastAsia="Times New Roman" w:hAnsi="Arial" w:cs="Arial"/>
                <w:b/>
                <w:bCs/>
                <w:color w:val="000000"/>
                <w:sz w:val="18"/>
                <w:szCs w:val="18"/>
                <w:lang w:eastAsia="sl-SI"/>
              </w:rPr>
              <w:t>Naziv DM</w:t>
            </w:r>
          </w:p>
        </w:tc>
        <w:tc>
          <w:tcPr>
            <w:tcW w:w="1559" w:type="dxa"/>
            <w:tcBorders>
              <w:top w:val="single" w:sz="8" w:space="0" w:color="auto"/>
              <w:left w:val="nil"/>
              <w:bottom w:val="single" w:sz="8" w:space="0" w:color="auto"/>
              <w:right w:val="single" w:sz="8" w:space="0" w:color="auto"/>
            </w:tcBorders>
            <w:shd w:val="clear" w:color="000000" w:fill="DDEBF7"/>
            <w:vAlign w:val="center"/>
            <w:hideMark/>
          </w:tcPr>
          <w:p w14:paraId="163D58B8" w14:textId="77777777" w:rsidR="00EE6E5A" w:rsidRPr="00EE6E5A" w:rsidRDefault="00EE6E5A" w:rsidP="00EE6E5A">
            <w:pPr>
              <w:spacing w:after="0" w:line="240" w:lineRule="auto"/>
              <w:rPr>
                <w:rFonts w:ascii="Arial" w:eastAsia="Times New Roman" w:hAnsi="Arial" w:cs="Arial"/>
                <w:b/>
                <w:bCs/>
                <w:color w:val="000000"/>
                <w:sz w:val="18"/>
                <w:szCs w:val="18"/>
                <w:lang w:eastAsia="sl-SI"/>
              </w:rPr>
            </w:pPr>
            <w:r w:rsidRPr="00EE6E5A">
              <w:rPr>
                <w:rFonts w:ascii="Arial" w:eastAsia="Times New Roman" w:hAnsi="Arial" w:cs="Arial"/>
                <w:b/>
                <w:bCs/>
                <w:color w:val="000000"/>
                <w:sz w:val="18"/>
                <w:szCs w:val="18"/>
                <w:lang w:eastAsia="sl-SI"/>
              </w:rPr>
              <w:t>Ime uslužbenca</w:t>
            </w:r>
          </w:p>
        </w:tc>
        <w:tc>
          <w:tcPr>
            <w:tcW w:w="4111" w:type="dxa"/>
            <w:tcBorders>
              <w:top w:val="single" w:sz="8" w:space="0" w:color="auto"/>
              <w:left w:val="nil"/>
              <w:bottom w:val="single" w:sz="8" w:space="0" w:color="auto"/>
              <w:right w:val="single" w:sz="8" w:space="0" w:color="auto"/>
            </w:tcBorders>
            <w:shd w:val="clear" w:color="000000" w:fill="DDEBF7"/>
            <w:vAlign w:val="center"/>
            <w:hideMark/>
          </w:tcPr>
          <w:p w14:paraId="4A815A6B" w14:textId="77777777" w:rsidR="00EE6E5A" w:rsidRPr="00EE6E5A" w:rsidRDefault="00EE6E5A" w:rsidP="00EE6E5A">
            <w:pPr>
              <w:spacing w:after="0" w:line="240" w:lineRule="auto"/>
              <w:rPr>
                <w:rFonts w:ascii="Arial" w:eastAsia="Times New Roman" w:hAnsi="Arial" w:cs="Arial"/>
                <w:b/>
                <w:bCs/>
                <w:color w:val="000000"/>
                <w:sz w:val="18"/>
                <w:szCs w:val="18"/>
                <w:lang w:eastAsia="sl-SI"/>
              </w:rPr>
            </w:pPr>
            <w:r w:rsidRPr="00EE6E5A">
              <w:rPr>
                <w:rFonts w:ascii="Arial" w:eastAsia="Times New Roman" w:hAnsi="Arial" w:cs="Arial"/>
                <w:b/>
                <w:bCs/>
                <w:color w:val="000000"/>
                <w:sz w:val="18"/>
                <w:szCs w:val="18"/>
                <w:lang w:eastAsia="sl-SI"/>
              </w:rPr>
              <w:t>Način napotitve</w:t>
            </w:r>
          </w:p>
        </w:tc>
      </w:tr>
      <w:tr w:rsidR="00EE6E5A" w:rsidRPr="00EE6E5A" w14:paraId="7914382C" w14:textId="77777777" w:rsidTr="00EE6E5A">
        <w:trPr>
          <w:trHeight w:val="188"/>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62A42241"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w:t>
            </w:r>
          </w:p>
        </w:tc>
        <w:tc>
          <w:tcPr>
            <w:tcW w:w="2268" w:type="dxa"/>
            <w:tcBorders>
              <w:top w:val="nil"/>
              <w:left w:val="nil"/>
              <w:bottom w:val="single" w:sz="8" w:space="0" w:color="auto"/>
              <w:right w:val="single" w:sz="8" w:space="0" w:color="auto"/>
            </w:tcBorders>
            <w:shd w:val="clear" w:color="auto" w:fill="auto"/>
            <w:vAlign w:val="center"/>
            <w:hideMark/>
          </w:tcPr>
          <w:p w14:paraId="4DC2FF3D"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Generalni komisar</w:t>
            </w:r>
          </w:p>
        </w:tc>
        <w:tc>
          <w:tcPr>
            <w:tcW w:w="1559" w:type="dxa"/>
            <w:tcBorders>
              <w:top w:val="nil"/>
              <w:left w:val="nil"/>
              <w:bottom w:val="single" w:sz="8" w:space="0" w:color="auto"/>
              <w:right w:val="single" w:sz="8" w:space="0" w:color="auto"/>
            </w:tcBorders>
            <w:shd w:val="clear" w:color="auto" w:fill="auto"/>
            <w:vAlign w:val="center"/>
            <w:hideMark/>
          </w:tcPr>
          <w:p w14:paraId="4CC6A904"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Matic Volk</w:t>
            </w:r>
          </w:p>
        </w:tc>
        <w:tc>
          <w:tcPr>
            <w:tcW w:w="4111" w:type="dxa"/>
            <w:tcBorders>
              <w:top w:val="nil"/>
              <w:left w:val="nil"/>
              <w:bottom w:val="single" w:sz="8" w:space="0" w:color="auto"/>
              <w:right w:val="single" w:sz="8" w:space="0" w:color="auto"/>
            </w:tcBorders>
            <w:shd w:val="clear" w:color="auto" w:fill="auto"/>
            <w:vAlign w:val="center"/>
            <w:hideMark/>
          </w:tcPr>
          <w:p w14:paraId="7C4EE0D5"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Zaposlitev na Veleposlaništvu RS v Abu Dhabiju</w:t>
            </w:r>
          </w:p>
        </w:tc>
      </w:tr>
      <w:tr w:rsidR="00EE6E5A" w:rsidRPr="00EE6E5A" w14:paraId="54C3F962" w14:textId="77777777" w:rsidTr="00EE6E5A">
        <w:trPr>
          <w:trHeight w:val="265"/>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17BBE64D"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2</w:t>
            </w:r>
          </w:p>
        </w:tc>
        <w:tc>
          <w:tcPr>
            <w:tcW w:w="2268" w:type="dxa"/>
            <w:tcBorders>
              <w:top w:val="nil"/>
              <w:left w:val="nil"/>
              <w:bottom w:val="single" w:sz="8" w:space="0" w:color="auto"/>
              <w:right w:val="single" w:sz="8" w:space="0" w:color="auto"/>
            </w:tcBorders>
            <w:shd w:val="clear" w:color="auto" w:fill="auto"/>
            <w:vAlign w:val="center"/>
            <w:hideMark/>
          </w:tcPr>
          <w:p w14:paraId="1E7EC442"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Direktor Paviljona</w:t>
            </w:r>
          </w:p>
        </w:tc>
        <w:tc>
          <w:tcPr>
            <w:tcW w:w="1559" w:type="dxa"/>
            <w:tcBorders>
              <w:top w:val="nil"/>
              <w:left w:val="nil"/>
              <w:bottom w:val="single" w:sz="8" w:space="0" w:color="auto"/>
              <w:right w:val="single" w:sz="8" w:space="0" w:color="auto"/>
            </w:tcBorders>
            <w:shd w:val="clear" w:color="auto" w:fill="auto"/>
            <w:vAlign w:val="center"/>
            <w:hideMark/>
          </w:tcPr>
          <w:p w14:paraId="003BD8DE"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Jurček Žmauc</w:t>
            </w:r>
          </w:p>
        </w:tc>
        <w:tc>
          <w:tcPr>
            <w:tcW w:w="4111" w:type="dxa"/>
            <w:tcBorders>
              <w:top w:val="nil"/>
              <w:left w:val="nil"/>
              <w:bottom w:val="single" w:sz="8" w:space="0" w:color="auto"/>
              <w:right w:val="single" w:sz="8" w:space="0" w:color="auto"/>
            </w:tcBorders>
            <w:shd w:val="clear" w:color="auto" w:fill="auto"/>
            <w:vAlign w:val="center"/>
            <w:hideMark/>
          </w:tcPr>
          <w:p w14:paraId="12FB7BAB"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v okviru upravljanja in vzdrževanja paviljona, dodatni sklop</w:t>
            </w:r>
          </w:p>
        </w:tc>
      </w:tr>
      <w:tr w:rsidR="00EE6E5A" w:rsidRPr="00EE6E5A" w14:paraId="62A96240" w14:textId="77777777" w:rsidTr="00EE6E5A">
        <w:trPr>
          <w:trHeight w:val="385"/>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7D42F786"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3</w:t>
            </w:r>
          </w:p>
        </w:tc>
        <w:tc>
          <w:tcPr>
            <w:tcW w:w="2268" w:type="dxa"/>
            <w:tcBorders>
              <w:top w:val="nil"/>
              <w:left w:val="nil"/>
              <w:bottom w:val="single" w:sz="8" w:space="0" w:color="auto"/>
              <w:right w:val="single" w:sz="8" w:space="0" w:color="auto"/>
            </w:tcBorders>
            <w:shd w:val="clear" w:color="auto" w:fill="auto"/>
            <w:vAlign w:val="center"/>
            <w:hideMark/>
          </w:tcPr>
          <w:p w14:paraId="0D1EDAAD"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Poslovni sekretar ter vodja regijskih predstavitev</w:t>
            </w:r>
          </w:p>
        </w:tc>
        <w:tc>
          <w:tcPr>
            <w:tcW w:w="1559" w:type="dxa"/>
            <w:tcBorders>
              <w:top w:val="nil"/>
              <w:left w:val="nil"/>
              <w:bottom w:val="single" w:sz="8" w:space="0" w:color="auto"/>
              <w:right w:val="single" w:sz="8" w:space="0" w:color="auto"/>
            </w:tcBorders>
            <w:shd w:val="clear" w:color="auto" w:fill="auto"/>
            <w:vAlign w:val="center"/>
            <w:hideMark/>
          </w:tcPr>
          <w:p w14:paraId="73B7D039"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Iris Pšunder</w:t>
            </w:r>
          </w:p>
        </w:tc>
        <w:tc>
          <w:tcPr>
            <w:tcW w:w="4111" w:type="dxa"/>
            <w:tcBorders>
              <w:top w:val="nil"/>
              <w:left w:val="nil"/>
              <w:bottom w:val="single" w:sz="8" w:space="0" w:color="auto"/>
              <w:right w:val="single" w:sz="8" w:space="0" w:color="auto"/>
            </w:tcBorders>
            <w:shd w:val="clear" w:color="auto" w:fill="auto"/>
            <w:vAlign w:val="center"/>
            <w:hideMark/>
          </w:tcPr>
          <w:p w14:paraId="6DBC0F71"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68255E6B" w14:textId="77777777" w:rsidTr="00EE6E5A">
        <w:trPr>
          <w:trHeight w:val="234"/>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172B295D"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4</w:t>
            </w:r>
          </w:p>
        </w:tc>
        <w:tc>
          <w:tcPr>
            <w:tcW w:w="2268" w:type="dxa"/>
            <w:tcBorders>
              <w:top w:val="nil"/>
              <w:left w:val="nil"/>
              <w:bottom w:val="single" w:sz="8" w:space="0" w:color="auto"/>
              <w:right w:val="single" w:sz="8" w:space="0" w:color="auto"/>
            </w:tcBorders>
            <w:shd w:val="clear" w:color="auto" w:fill="auto"/>
            <w:vAlign w:val="center"/>
            <w:hideMark/>
          </w:tcPr>
          <w:p w14:paraId="6DDE8EC7"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PR in marketing</w:t>
            </w:r>
          </w:p>
        </w:tc>
        <w:tc>
          <w:tcPr>
            <w:tcW w:w="1559" w:type="dxa"/>
            <w:tcBorders>
              <w:top w:val="nil"/>
              <w:left w:val="nil"/>
              <w:bottom w:val="single" w:sz="8" w:space="0" w:color="auto"/>
              <w:right w:val="single" w:sz="8" w:space="0" w:color="auto"/>
            </w:tcBorders>
            <w:shd w:val="clear" w:color="auto" w:fill="auto"/>
            <w:vAlign w:val="center"/>
            <w:hideMark/>
          </w:tcPr>
          <w:p w14:paraId="0E1858C4"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Amadeja Kavšek</w:t>
            </w:r>
          </w:p>
        </w:tc>
        <w:tc>
          <w:tcPr>
            <w:tcW w:w="4111" w:type="dxa"/>
            <w:tcBorders>
              <w:top w:val="nil"/>
              <w:left w:val="nil"/>
              <w:bottom w:val="single" w:sz="8" w:space="0" w:color="auto"/>
              <w:right w:val="single" w:sz="8" w:space="0" w:color="auto"/>
            </w:tcBorders>
            <w:shd w:val="clear" w:color="auto" w:fill="auto"/>
            <w:vAlign w:val="center"/>
            <w:hideMark/>
          </w:tcPr>
          <w:p w14:paraId="5711FD0A"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6575AAE8" w14:textId="77777777" w:rsidTr="00EE6E5A">
        <w:trPr>
          <w:trHeight w:val="406"/>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7CA41D63"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5</w:t>
            </w:r>
          </w:p>
        </w:tc>
        <w:tc>
          <w:tcPr>
            <w:tcW w:w="2268" w:type="dxa"/>
            <w:tcBorders>
              <w:top w:val="nil"/>
              <w:left w:val="nil"/>
              <w:bottom w:val="single" w:sz="8" w:space="0" w:color="auto"/>
              <w:right w:val="single" w:sz="8" w:space="0" w:color="auto"/>
            </w:tcBorders>
            <w:shd w:val="clear" w:color="auto" w:fill="auto"/>
            <w:vAlign w:val="center"/>
            <w:hideMark/>
          </w:tcPr>
          <w:p w14:paraId="3F085C18"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Vodja programa in komunikacije s SPIRIT-om</w:t>
            </w:r>
          </w:p>
        </w:tc>
        <w:tc>
          <w:tcPr>
            <w:tcW w:w="1559" w:type="dxa"/>
            <w:tcBorders>
              <w:top w:val="nil"/>
              <w:left w:val="nil"/>
              <w:bottom w:val="single" w:sz="8" w:space="0" w:color="auto"/>
              <w:right w:val="single" w:sz="8" w:space="0" w:color="auto"/>
            </w:tcBorders>
            <w:shd w:val="clear" w:color="auto" w:fill="auto"/>
            <w:vAlign w:val="center"/>
            <w:hideMark/>
          </w:tcPr>
          <w:p w14:paraId="3EC1EBBF"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Nataša Hribernik</w:t>
            </w:r>
          </w:p>
        </w:tc>
        <w:tc>
          <w:tcPr>
            <w:tcW w:w="4111" w:type="dxa"/>
            <w:tcBorders>
              <w:top w:val="nil"/>
              <w:left w:val="nil"/>
              <w:bottom w:val="single" w:sz="8" w:space="0" w:color="auto"/>
              <w:right w:val="single" w:sz="8" w:space="0" w:color="auto"/>
            </w:tcBorders>
            <w:shd w:val="clear" w:color="auto" w:fill="auto"/>
            <w:vAlign w:val="center"/>
            <w:hideMark/>
          </w:tcPr>
          <w:p w14:paraId="307DCEDC"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0B15BC5E" w14:textId="77777777" w:rsidTr="00EE6E5A">
        <w:trPr>
          <w:trHeight w:val="397"/>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6E2A7014"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6</w:t>
            </w:r>
          </w:p>
        </w:tc>
        <w:tc>
          <w:tcPr>
            <w:tcW w:w="2268" w:type="dxa"/>
            <w:tcBorders>
              <w:top w:val="nil"/>
              <w:left w:val="nil"/>
              <w:bottom w:val="single" w:sz="8" w:space="0" w:color="auto"/>
              <w:right w:val="single" w:sz="8" w:space="0" w:color="auto"/>
            </w:tcBorders>
            <w:shd w:val="clear" w:color="auto" w:fill="auto"/>
            <w:vAlign w:val="center"/>
            <w:hideMark/>
          </w:tcPr>
          <w:p w14:paraId="6D1A9B62"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Poslovne dejavnosti– delegacije</w:t>
            </w:r>
          </w:p>
        </w:tc>
        <w:tc>
          <w:tcPr>
            <w:tcW w:w="1559" w:type="dxa"/>
            <w:tcBorders>
              <w:top w:val="nil"/>
              <w:left w:val="nil"/>
              <w:bottom w:val="single" w:sz="8" w:space="0" w:color="auto"/>
              <w:right w:val="single" w:sz="8" w:space="0" w:color="auto"/>
            </w:tcBorders>
            <w:shd w:val="clear" w:color="auto" w:fill="auto"/>
            <w:vAlign w:val="center"/>
            <w:hideMark/>
          </w:tcPr>
          <w:p w14:paraId="30C80300"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Judita Mohr Žerdin</w:t>
            </w:r>
          </w:p>
        </w:tc>
        <w:tc>
          <w:tcPr>
            <w:tcW w:w="4111" w:type="dxa"/>
            <w:tcBorders>
              <w:top w:val="nil"/>
              <w:left w:val="nil"/>
              <w:bottom w:val="single" w:sz="8" w:space="0" w:color="auto"/>
              <w:right w:val="single" w:sz="8" w:space="0" w:color="auto"/>
            </w:tcBorders>
            <w:shd w:val="clear" w:color="auto" w:fill="auto"/>
            <w:vAlign w:val="center"/>
            <w:hideMark/>
          </w:tcPr>
          <w:p w14:paraId="0427EF58"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5D7F1A06" w14:textId="77777777" w:rsidTr="00EE6E5A">
        <w:trPr>
          <w:trHeight w:val="389"/>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5BE81ADE"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7</w:t>
            </w:r>
          </w:p>
        </w:tc>
        <w:tc>
          <w:tcPr>
            <w:tcW w:w="2268" w:type="dxa"/>
            <w:tcBorders>
              <w:top w:val="nil"/>
              <w:left w:val="nil"/>
              <w:bottom w:val="single" w:sz="8" w:space="0" w:color="auto"/>
              <w:right w:val="single" w:sz="8" w:space="0" w:color="auto"/>
            </w:tcBorders>
            <w:shd w:val="clear" w:color="auto" w:fill="auto"/>
            <w:vAlign w:val="center"/>
            <w:hideMark/>
          </w:tcPr>
          <w:p w14:paraId="725BA3BE"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 xml:space="preserve">Poslovne dejavnosti – mednarodno </w:t>
            </w:r>
          </w:p>
        </w:tc>
        <w:tc>
          <w:tcPr>
            <w:tcW w:w="1559" w:type="dxa"/>
            <w:tcBorders>
              <w:top w:val="nil"/>
              <w:left w:val="nil"/>
              <w:bottom w:val="single" w:sz="8" w:space="0" w:color="auto"/>
              <w:right w:val="single" w:sz="8" w:space="0" w:color="auto"/>
            </w:tcBorders>
            <w:shd w:val="clear" w:color="auto" w:fill="auto"/>
            <w:vAlign w:val="center"/>
            <w:hideMark/>
          </w:tcPr>
          <w:p w14:paraId="40A59BD8"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Marko Limbek</w:t>
            </w:r>
          </w:p>
        </w:tc>
        <w:tc>
          <w:tcPr>
            <w:tcW w:w="4111" w:type="dxa"/>
            <w:tcBorders>
              <w:top w:val="nil"/>
              <w:left w:val="nil"/>
              <w:bottom w:val="single" w:sz="8" w:space="0" w:color="auto"/>
              <w:right w:val="single" w:sz="8" w:space="0" w:color="auto"/>
            </w:tcBorders>
            <w:shd w:val="clear" w:color="auto" w:fill="auto"/>
            <w:vAlign w:val="center"/>
            <w:hideMark/>
          </w:tcPr>
          <w:p w14:paraId="2C5895FF"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6A568D62" w14:textId="77777777" w:rsidTr="00EE6E5A">
        <w:trPr>
          <w:trHeight w:val="367"/>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70162F78"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8</w:t>
            </w:r>
          </w:p>
        </w:tc>
        <w:tc>
          <w:tcPr>
            <w:tcW w:w="2268" w:type="dxa"/>
            <w:tcBorders>
              <w:top w:val="nil"/>
              <w:left w:val="nil"/>
              <w:bottom w:val="single" w:sz="8" w:space="0" w:color="auto"/>
              <w:right w:val="single" w:sz="8" w:space="0" w:color="auto"/>
            </w:tcBorders>
            <w:shd w:val="clear" w:color="auto" w:fill="auto"/>
            <w:vAlign w:val="center"/>
            <w:hideMark/>
          </w:tcPr>
          <w:p w14:paraId="1E27FFE3"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 xml:space="preserve">Poslovne dejavnosti – podjetja </w:t>
            </w:r>
          </w:p>
        </w:tc>
        <w:tc>
          <w:tcPr>
            <w:tcW w:w="1559" w:type="dxa"/>
            <w:tcBorders>
              <w:top w:val="nil"/>
              <w:left w:val="nil"/>
              <w:bottom w:val="single" w:sz="8" w:space="0" w:color="auto"/>
              <w:right w:val="single" w:sz="8" w:space="0" w:color="auto"/>
            </w:tcBorders>
            <w:shd w:val="clear" w:color="auto" w:fill="auto"/>
            <w:vAlign w:val="center"/>
            <w:hideMark/>
          </w:tcPr>
          <w:p w14:paraId="7F907383"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Gorazd Skrt</w:t>
            </w:r>
          </w:p>
        </w:tc>
        <w:tc>
          <w:tcPr>
            <w:tcW w:w="4111" w:type="dxa"/>
            <w:tcBorders>
              <w:top w:val="nil"/>
              <w:left w:val="nil"/>
              <w:bottom w:val="single" w:sz="8" w:space="0" w:color="auto"/>
              <w:right w:val="single" w:sz="8" w:space="0" w:color="auto"/>
            </w:tcBorders>
            <w:shd w:val="clear" w:color="auto" w:fill="auto"/>
            <w:vAlign w:val="center"/>
            <w:hideMark/>
          </w:tcPr>
          <w:p w14:paraId="63AC76CD"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2B3A16C5" w14:textId="77777777" w:rsidTr="00EE6E5A">
        <w:trPr>
          <w:trHeight w:val="502"/>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157ACC8F"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9</w:t>
            </w:r>
          </w:p>
        </w:tc>
        <w:tc>
          <w:tcPr>
            <w:tcW w:w="2268" w:type="dxa"/>
            <w:tcBorders>
              <w:top w:val="nil"/>
              <w:left w:val="nil"/>
              <w:bottom w:val="single" w:sz="8" w:space="0" w:color="auto"/>
              <w:right w:val="single" w:sz="8" w:space="0" w:color="auto"/>
            </w:tcBorders>
            <w:shd w:val="clear" w:color="auto" w:fill="auto"/>
            <w:vAlign w:val="center"/>
            <w:hideMark/>
          </w:tcPr>
          <w:p w14:paraId="23064944"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Vodja logistike in protokola</w:t>
            </w:r>
          </w:p>
        </w:tc>
        <w:tc>
          <w:tcPr>
            <w:tcW w:w="1559" w:type="dxa"/>
            <w:tcBorders>
              <w:top w:val="nil"/>
              <w:left w:val="nil"/>
              <w:bottom w:val="single" w:sz="8" w:space="0" w:color="auto"/>
              <w:right w:val="single" w:sz="8" w:space="0" w:color="auto"/>
            </w:tcBorders>
            <w:shd w:val="clear" w:color="auto" w:fill="auto"/>
            <w:vAlign w:val="center"/>
            <w:hideMark/>
          </w:tcPr>
          <w:p w14:paraId="43357BD6"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Petra Tolja</w:t>
            </w:r>
          </w:p>
        </w:tc>
        <w:tc>
          <w:tcPr>
            <w:tcW w:w="4111" w:type="dxa"/>
            <w:tcBorders>
              <w:top w:val="nil"/>
              <w:left w:val="nil"/>
              <w:bottom w:val="single" w:sz="8" w:space="0" w:color="auto"/>
              <w:right w:val="single" w:sz="8" w:space="0" w:color="auto"/>
            </w:tcBorders>
            <w:shd w:val="clear" w:color="auto" w:fill="auto"/>
            <w:vAlign w:val="center"/>
            <w:hideMark/>
          </w:tcPr>
          <w:p w14:paraId="75DC9B2D"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SPIRIT</w:t>
            </w:r>
          </w:p>
        </w:tc>
      </w:tr>
      <w:tr w:rsidR="00EE6E5A" w:rsidRPr="00EE6E5A" w14:paraId="39D7946C" w14:textId="77777777" w:rsidTr="00EE6E5A">
        <w:trPr>
          <w:trHeight w:val="410"/>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6E883C22"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10</w:t>
            </w:r>
          </w:p>
        </w:tc>
        <w:tc>
          <w:tcPr>
            <w:tcW w:w="2268" w:type="dxa"/>
            <w:tcBorders>
              <w:top w:val="nil"/>
              <w:left w:val="nil"/>
              <w:bottom w:val="single" w:sz="8" w:space="0" w:color="auto"/>
              <w:right w:val="single" w:sz="8" w:space="0" w:color="auto"/>
            </w:tcBorders>
            <w:shd w:val="clear" w:color="auto" w:fill="auto"/>
            <w:vAlign w:val="center"/>
            <w:hideMark/>
          </w:tcPr>
          <w:p w14:paraId="7B77E9DF"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IT podpora</w:t>
            </w:r>
          </w:p>
        </w:tc>
        <w:tc>
          <w:tcPr>
            <w:tcW w:w="1559" w:type="dxa"/>
            <w:tcBorders>
              <w:top w:val="nil"/>
              <w:left w:val="nil"/>
              <w:bottom w:val="single" w:sz="8" w:space="0" w:color="auto"/>
              <w:right w:val="single" w:sz="8" w:space="0" w:color="auto"/>
            </w:tcBorders>
            <w:shd w:val="clear" w:color="auto" w:fill="auto"/>
            <w:vAlign w:val="center"/>
            <w:hideMark/>
          </w:tcPr>
          <w:p w14:paraId="4254043A"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Matej Šarf</w:t>
            </w:r>
          </w:p>
        </w:tc>
        <w:tc>
          <w:tcPr>
            <w:tcW w:w="4111" w:type="dxa"/>
            <w:tcBorders>
              <w:top w:val="nil"/>
              <w:left w:val="nil"/>
              <w:bottom w:val="single" w:sz="8" w:space="0" w:color="auto"/>
              <w:right w:val="single" w:sz="8" w:space="0" w:color="auto"/>
            </w:tcBorders>
            <w:shd w:val="clear" w:color="auto" w:fill="auto"/>
            <w:vAlign w:val="center"/>
            <w:hideMark/>
          </w:tcPr>
          <w:p w14:paraId="2C32F46C"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 xml:space="preserve">V okviru javnega naročila podpore delovanju slovenskega paviljona </w:t>
            </w:r>
          </w:p>
        </w:tc>
      </w:tr>
      <w:tr w:rsidR="00EE6E5A" w:rsidRPr="00EE6E5A" w14:paraId="379F2760" w14:textId="77777777" w:rsidTr="00EE6E5A">
        <w:trPr>
          <w:trHeight w:val="401"/>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1E65CE20"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11</w:t>
            </w:r>
          </w:p>
        </w:tc>
        <w:tc>
          <w:tcPr>
            <w:tcW w:w="2268" w:type="dxa"/>
            <w:tcBorders>
              <w:top w:val="nil"/>
              <w:left w:val="nil"/>
              <w:bottom w:val="single" w:sz="8" w:space="0" w:color="auto"/>
              <w:right w:val="single" w:sz="8" w:space="0" w:color="auto"/>
            </w:tcBorders>
            <w:shd w:val="clear" w:color="auto" w:fill="auto"/>
            <w:vAlign w:val="center"/>
            <w:hideMark/>
          </w:tcPr>
          <w:p w14:paraId="42A161C4"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STO ter storitve fotografiranja</w:t>
            </w:r>
          </w:p>
        </w:tc>
        <w:tc>
          <w:tcPr>
            <w:tcW w:w="1559" w:type="dxa"/>
            <w:tcBorders>
              <w:top w:val="nil"/>
              <w:left w:val="nil"/>
              <w:bottom w:val="single" w:sz="8" w:space="0" w:color="auto"/>
              <w:right w:val="single" w:sz="8" w:space="0" w:color="auto"/>
            </w:tcBorders>
            <w:shd w:val="clear" w:color="auto" w:fill="auto"/>
            <w:vAlign w:val="center"/>
            <w:hideMark/>
          </w:tcPr>
          <w:p w14:paraId="44306243"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Patrik Vašl</w:t>
            </w:r>
          </w:p>
        </w:tc>
        <w:tc>
          <w:tcPr>
            <w:tcW w:w="4111" w:type="dxa"/>
            <w:tcBorders>
              <w:top w:val="nil"/>
              <w:left w:val="nil"/>
              <w:bottom w:val="single" w:sz="8" w:space="0" w:color="auto"/>
              <w:right w:val="single" w:sz="8" w:space="0" w:color="auto"/>
            </w:tcBorders>
            <w:shd w:val="clear" w:color="auto" w:fill="auto"/>
            <w:vAlign w:val="center"/>
            <w:hideMark/>
          </w:tcPr>
          <w:p w14:paraId="0F3677D0"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STO</w:t>
            </w:r>
          </w:p>
        </w:tc>
      </w:tr>
      <w:tr w:rsidR="00EE6E5A" w:rsidRPr="00EE6E5A" w14:paraId="34F357A7" w14:textId="77777777" w:rsidTr="00EE6E5A">
        <w:trPr>
          <w:trHeight w:val="237"/>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6FB66C48"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12</w:t>
            </w:r>
          </w:p>
        </w:tc>
        <w:tc>
          <w:tcPr>
            <w:tcW w:w="2268" w:type="dxa"/>
            <w:tcBorders>
              <w:top w:val="nil"/>
              <w:left w:val="nil"/>
              <w:bottom w:val="single" w:sz="8" w:space="0" w:color="auto"/>
              <w:right w:val="single" w:sz="8" w:space="0" w:color="auto"/>
            </w:tcBorders>
            <w:shd w:val="clear" w:color="auto" w:fill="auto"/>
            <w:vAlign w:val="center"/>
            <w:hideMark/>
          </w:tcPr>
          <w:p w14:paraId="44650143"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STO</w:t>
            </w:r>
          </w:p>
        </w:tc>
        <w:tc>
          <w:tcPr>
            <w:tcW w:w="1559" w:type="dxa"/>
            <w:tcBorders>
              <w:top w:val="nil"/>
              <w:left w:val="nil"/>
              <w:bottom w:val="single" w:sz="8" w:space="0" w:color="auto"/>
              <w:right w:val="single" w:sz="8" w:space="0" w:color="auto"/>
            </w:tcBorders>
            <w:shd w:val="clear" w:color="auto" w:fill="auto"/>
            <w:vAlign w:val="center"/>
            <w:hideMark/>
          </w:tcPr>
          <w:p w14:paraId="71EE51F6"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Miha Markelj</w:t>
            </w:r>
          </w:p>
        </w:tc>
        <w:tc>
          <w:tcPr>
            <w:tcW w:w="4111" w:type="dxa"/>
            <w:tcBorders>
              <w:top w:val="nil"/>
              <w:left w:val="nil"/>
              <w:bottom w:val="single" w:sz="8" w:space="0" w:color="auto"/>
              <w:right w:val="single" w:sz="8" w:space="0" w:color="auto"/>
            </w:tcBorders>
            <w:shd w:val="clear" w:color="auto" w:fill="auto"/>
            <w:vAlign w:val="center"/>
            <w:hideMark/>
          </w:tcPr>
          <w:p w14:paraId="5ECB366A"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Pogodba STO</w:t>
            </w:r>
          </w:p>
        </w:tc>
      </w:tr>
      <w:tr w:rsidR="00EE6E5A" w:rsidRPr="00EE6E5A" w14:paraId="5A62F6A8" w14:textId="77777777" w:rsidTr="00EE6E5A">
        <w:trPr>
          <w:trHeight w:val="411"/>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76765EA8"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13</w:t>
            </w:r>
          </w:p>
        </w:tc>
        <w:tc>
          <w:tcPr>
            <w:tcW w:w="2268" w:type="dxa"/>
            <w:tcBorders>
              <w:top w:val="nil"/>
              <w:left w:val="nil"/>
              <w:bottom w:val="single" w:sz="8" w:space="0" w:color="auto"/>
              <w:right w:val="single" w:sz="8" w:space="0" w:color="auto"/>
            </w:tcBorders>
            <w:shd w:val="clear" w:color="auto" w:fill="auto"/>
            <w:vAlign w:val="center"/>
            <w:hideMark/>
          </w:tcPr>
          <w:p w14:paraId="361A4DB1"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Vodja  dogodkov</w:t>
            </w:r>
          </w:p>
        </w:tc>
        <w:tc>
          <w:tcPr>
            <w:tcW w:w="1559" w:type="dxa"/>
            <w:tcBorders>
              <w:top w:val="nil"/>
              <w:left w:val="nil"/>
              <w:bottom w:val="single" w:sz="8" w:space="0" w:color="auto"/>
              <w:right w:val="single" w:sz="8" w:space="0" w:color="auto"/>
            </w:tcBorders>
            <w:shd w:val="clear" w:color="auto" w:fill="auto"/>
            <w:vAlign w:val="center"/>
            <w:hideMark/>
          </w:tcPr>
          <w:p w14:paraId="2A23401E"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FM Agencija</w:t>
            </w:r>
          </w:p>
        </w:tc>
        <w:tc>
          <w:tcPr>
            <w:tcW w:w="4111" w:type="dxa"/>
            <w:tcBorders>
              <w:top w:val="nil"/>
              <w:left w:val="nil"/>
              <w:bottom w:val="single" w:sz="8" w:space="0" w:color="auto"/>
              <w:right w:val="single" w:sz="8" w:space="0" w:color="auto"/>
            </w:tcBorders>
            <w:shd w:val="clear" w:color="auto" w:fill="auto"/>
            <w:vAlign w:val="center"/>
            <w:hideMark/>
          </w:tcPr>
          <w:p w14:paraId="255F76F2"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 sklopu javnega naročila za izvedbo storitev organizacije dogodkov na paviljonu</w:t>
            </w:r>
          </w:p>
        </w:tc>
      </w:tr>
      <w:tr w:rsidR="00EE6E5A" w:rsidRPr="00EE6E5A" w14:paraId="1EE4FD0B" w14:textId="77777777" w:rsidTr="00EE6E5A">
        <w:trPr>
          <w:trHeight w:val="403"/>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219D7595"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14</w:t>
            </w:r>
          </w:p>
        </w:tc>
        <w:tc>
          <w:tcPr>
            <w:tcW w:w="2268" w:type="dxa"/>
            <w:tcBorders>
              <w:top w:val="nil"/>
              <w:left w:val="nil"/>
              <w:bottom w:val="single" w:sz="8" w:space="0" w:color="auto"/>
              <w:right w:val="single" w:sz="8" w:space="0" w:color="auto"/>
            </w:tcBorders>
            <w:shd w:val="clear" w:color="auto" w:fill="auto"/>
            <w:vAlign w:val="center"/>
            <w:hideMark/>
          </w:tcPr>
          <w:p w14:paraId="30B493D8"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Vodja catering storitev</w:t>
            </w:r>
          </w:p>
        </w:tc>
        <w:tc>
          <w:tcPr>
            <w:tcW w:w="1559" w:type="dxa"/>
            <w:tcBorders>
              <w:top w:val="nil"/>
              <w:left w:val="nil"/>
              <w:bottom w:val="single" w:sz="8" w:space="0" w:color="auto"/>
              <w:right w:val="single" w:sz="8" w:space="0" w:color="auto"/>
            </w:tcBorders>
            <w:shd w:val="clear" w:color="auto" w:fill="auto"/>
            <w:vAlign w:val="center"/>
            <w:hideMark/>
          </w:tcPr>
          <w:p w14:paraId="1A98A096"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Milan Arsič</w:t>
            </w:r>
          </w:p>
        </w:tc>
        <w:tc>
          <w:tcPr>
            <w:tcW w:w="4111" w:type="dxa"/>
            <w:tcBorders>
              <w:top w:val="nil"/>
              <w:left w:val="nil"/>
              <w:bottom w:val="single" w:sz="8" w:space="0" w:color="auto"/>
              <w:right w:val="single" w:sz="8" w:space="0" w:color="auto"/>
            </w:tcBorders>
            <w:shd w:val="clear" w:color="auto" w:fill="auto"/>
            <w:vAlign w:val="center"/>
            <w:hideMark/>
          </w:tcPr>
          <w:p w14:paraId="6C55492C"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  sklopu javnega naročila za zagotovitev gostinske ponudbe na slovenskem paviljonu</w:t>
            </w:r>
          </w:p>
        </w:tc>
      </w:tr>
      <w:tr w:rsidR="00EE6E5A" w:rsidRPr="00EE6E5A" w14:paraId="796ACA50" w14:textId="77777777" w:rsidTr="00EE6E5A">
        <w:trPr>
          <w:trHeight w:val="395"/>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51CC63BD" w14:textId="77777777" w:rsidR="00EE6E5A" w:rsidRPr="00EE6E5A" w:rsidRDefault="00EE6E5A" w:rsidP="00EE6E5A">
            <w:pPr>
              <w:spacing w:after="0" w:line="240" w:lineRule="auto"/>
              <w:jc w:val="right"/>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15</w:t>
            </w:r>
          </w:p>
        </w:tc>
        <w:tc>
          <w:tcPr>
            <w:tcW w:w="2268" w:type="dxa"/>
            <w:tcBorders>
              <w:top w:val="nil"/>
              <w:left w:val="nil"/>
              <w:bottom w:val="single" w:sz="8" w:space="0" w:color="auto"/>
              <w:right w:val="single" w:sz="8" w:space="0" w:color="auto"/>
            </w:tcBorders>
            <w:shd w:val="clear" w:color="auto" w:fill="auto"/>
            <w:vAlign w:val="center"/>
            <w:hideMark/>
          </w:tcPr>
          <w:p w14:paraId="291B3436"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Vodja promotorjev, varnostnikov ter čisticev</w:t>
            </w:r>
          </w:p>
        </w:tc>
        <w:tc>
          <w:tcPr>
            <w:tcW w:w="1559" w:type="dxa"/>
            <w:tcBorders>
              <w:top w:val="nil"/>
              <w:left w:val="nil"/>
              <w:bottom w:val="single" w:sz="8" w:space="0" w:color="auto"/>
              <w:right w:val="single" w:sz="8" w:space="0" w:color="auto"/>
            </w:tcBorders>
            <w:shd w:val="clear" w:color="auto" w:fill="auto"/>
            <w:vAlign w:val="center"/>
            <w:hideMark/>
          </w:tcPr>
          <w:p w14:paraId="13AEBA56"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Lara Lahoud</w:t>
            </w:r>
          </w:p>
        </w:tc>
        <w:tc>
          <w:tcPr>
            <w:tcW w:w="4111" w:type="dxa"/>
            <w:tcBorders>
              <w:top w:val="nil"/>
              <w:left w:val="nil"/>
              <w:bottom w:val="single" w:sz="8" w:space="0" w:color="auto"/>
              <w:right w:val="single" w:sz="8" w:space="0" w:color="auto"/>
            </w:tcBorders>
            <w:shd w:val="clear" w:color="auto" w:fill="auto"/>
            <w:vAlign w:val="center"/>
            <w:hideMark/>
          </w:tcPr>
          <w:p w14:paraId="312F29FE" w14:textId="77777777" w:rsidR="00EE6E5A" w:rsidRPr="00EE6E5A" w:rsidRDefault="00EE6E5A" w:rsidP="00EE6E5A">
            <w:pPr>
              <w:spacing w:after="0" w:line="240" w:lineRule="auto"/>
              <w:rPr>
                <w:rFonts w:ascii="Arial" w:eastAsia="Times New Roman" w:hAnsi="Arial" w:cs="Arial"/>
                <w:color w:val="000000"/>
                <w:sz w:val="18"/>
                <w:szCs w:val="18"/>
                <w:lang w:eastAsia="sl-SI"/>
              </w:rPr>
            </w:pPr>
            <w:r w:rsidRPr="00EE6E5A">
              <w:rPr>
                <w:rFonts w:ascii="Arial" w:eastAsia="Times New Roman" w:hAnsi="Arial" w:cs="Arial"/>
                <w:color w:val="000000"/>
                <w:sz w:val="18"/>
                <w:szCs w:val="18"/>
                <w:lang w:eastAsia="sl-SI"/>
              </w:rPr>
              <w:t xml:space="preserve">V okviru javnega naročila podpore delovanju slovenskega paviljona </w:t>
            </w:r>
          </w:p>
        </w:tc>
      </w:tr>
    </w:tbl>
    <w:p w14:paraId="10E0657D" w14:textId="77777777" w:rsidR="008C3B83" w:rsidRPr="00E14274" w:rsidRDefault="008C3B83" w:rsidP="008C3B83">
      <w:pPr>
        <w:pStyle w:val="Naslov3"/>
        <w:numPr>
          <w:ilvl w:val="0"/>
          <w:numId w:val="21"/>
        </w:numPr>
        <w:rPr>
          <w:rFonts w:ascii="Arial" w:hAnsi="Arial" w:cs="Arial"/>
          <w:sz w:val="22"/>
          <w:szCs w:val="20"/>
        </w:rPr>
      </w:pPr>
      <w:r w:rsidRPr="00E14274">
        <w:rPr>
          <w:rFonts w:ascii="Arial" w:hAnsi="Arial" w:cs="Arial"/>
          <w:sz w:val="22"/>
          <w:szCs w:val="20"/>
        </w:rPr>
        <w:t xml:space="preserve">AKTIVNOSTI REPUBLIKE SLOVENIJE V ČASU SVETOVNE RAZSTAVE EXPO 2020 </w:t>
      </w:r>
    </w:p>
    <w:p w14:paraId="0BA21ACB"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Svetovna razstava EXPO 2020 je potekala šest mesecev, in sicer od 1. oktobra 2021 do 31. marca 2022. Vsak dan v tednu je bila odprta med 10:00 in 22:00 uro, obrati s komercialno dejavnostjo na področju gostinske ponudbe pa še nekoliko dlje.</w:t>
      </w:r>
    </w:p>
    <w:p w14:paraId="64EAA1EE"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Slovenska ekipa, ki je na paviljonu skrbela za program, poslovne in turistične dejavnosti ter nemoteno delo na paviljonu je štela 14 oseb, ki so na paviljonu delali skladno z urnikom, ki ga je določilo vodstvo slovenskega paviljona. Poleg njih je vsako izmeno na paviljonu delalo še 8 promotorjev, 4 čistilci, prav toliko varnostnikov ter ekipi, ki ta skrbela za gastronomsko ponudbo v drugem nadstropju paviljona in organizacijo dogodkov.</w:t>
      </w:r>
    </w:p>
    <w:p w14:paraId="18530C8B"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Slovenski paviljon si je v šestih mesecih ogledalo nekaj manj kot milijon obiskovalcev, kar je v povprečju pomenilo nekaj manj kot 5.000 obiskovalcev dnevno. EXPO 2020 je potekal v času pandemije Covid-19, zato so se vse države morale držati smernic organizatorja, s katerimi se je preprečevalo širjenje, kar je med drugim pomenilo tudi maksimalno mejo števila obiskovalcev, ki so lahko naenkrat vstopili v posamezni prostor. Glede na kapacitete je bilo število 5.000 dnevnih obiskovalcev tudi zgornja meja slovenskih  zmogljivosti. </w:t>
      </w:r>
    </w:p>
    <w:p w14:paraId="4514E53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Obiskovalci so v okviru obiska slovenskega paviljona izpolnili tudi anketo glede občutkov, ki so jih ob obisku paviljona prevevali. Po zaključku svetovne razstave EXPO 2020 je bilo ugotovljeno, da je bila povprečna ocena obiska skozi šest mesečno predstavitev sicer 8.3/10.</w:t>
      </w:r>
    </w:p>
    <w:p w14:paraId="4DAB76EE"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6.1 Komuniciranje z mediji</w:t>
      </w:r>
    </w:p>
    <w:p w14:paraId="45FE6885" w14:textId="77777777" w:rsidR="008C3B83" w:rsidRPr="00103782" w:rsidRDefault="008C3B83" w:rsidP="008C3B83">
      <w:pPr>
        <w:shd w:val="clear" w:color="auto" w:fill="FFFFFF"/>
        <w:tabs>
          <w:tab w:val="left" w:pos="3402"/>
        </w:tabs>
        <w:spacing w:after="0"/>
        <w:jc w:val="both"/>
        <w:rPr>
          <w:rFonts w:ascii="Arial" w:eastAsia="Times New Roman" w:hAnsi="Arial" w:cs="Arial"/>
          <w:iCs/>
          <w:sz w:val="20"/>
          <w:szCs w:val="20"/>
        </w:rPr>
      </w:pPr>
      <w:r w:rsidRPr="00103782">
        <w:rPr>
          <w:rFonts w:ascii="Arial" w:eastAsia="Times New Roman" w:hAnsi="Arial" w:cs="Arial"/>
          <w:iCs/>
          <w:sz w:val="20"/>
          <w:szCs w:val="20"/>
        </w:rPr>
        <w:t>Komuniciranje z javnostjo se je pričelo že skoraj leto dni pred dogodkom, intenziviralo pa v zadnjih mesecih pred pričetkom in v času same svetovne razstave EXPO 2020.</w:t>
      </w:r>
    </w:p>
    <w:p w14:paraId="4BFC8AE9"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Prvi pomembnejši dogodek, o katerem so poročali mediji, se je odvil 26. januarja 2021, ko je minister Zdravko Počivalšek, v okviru uradnega obiska v ZAE slovesno prevzel paviljon RS na prizorišču svetovne razstave EXPO 2020 v upravljanje.</w:t>
      </w:r>
    </w:p>
    <w:p w14:paraId="3269E942"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15. junija 2021 je bila na temo udeležbe RS na EXPO 2020 organizirana novinarska konferenca</w:t>
      </w:r>
      <w:r w:rsidRPr="00103782">
        <w:rPr>
          <w:rFonts w:ascii="Arial" w:hAnsi="Arial" w:cs="Arial"/>
          <w:b/>
          <w:sz w:val="20"/>
          <w:szCs w:val="20"/>
        </w:rPr>
        <w:t>,</w:t>
      </w:r>
      <w:r w:rsidRPr="00103782">
        <w:rPr>
          <w:rFonts w:ascii="Arial" w:hAnsi="Arial" w:cs="Arial"/>
          <w:sz w:val="20"/>
          <w:szCs w:val="20"/>
        </w:rPr>
        <w:t xml:space="preserve"> na kater so se širši javnosti in medijem so se predstavile priložnosti, program, napovedi in želje sodelovanja na najstarejši svetovni razstavi EXPO 2020.</w:t>
      </w:r>
    </w:p>
    <w:p w14:paraId="24264FF0"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Od začetka do konca svetovne razstave EXPO 2020 so o slovenski udeležbi na največji svetovni razstavi poročali vsi slovenski nacionalni mediji, med njimi STA, TV Slovenija, Radio Slovenija, 24ur, Delo, Dnevnik, Večer, siol.net … Večina medijev je slovenski paviljon tudi obiskala in na terenu posnela številne prispevke, veliko zanimanja pa je bilo tudi med tujimi mediji (TV Dubai, Expo TV, Sky news, Abu Dhabi TV, Business radio, Starfm radio, CNN, Khaleej Times itd.), ki so se udeležili dogodkov na slovenskem paviljonu in o njih poročali. </w:t>
      </w:r>
    </w:p>
    <w:p w14:paraId="6CD55E2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Objav v tujih medijih smo zabeležili več kot 50. Tuje medije so najbolj zanimale vsebine, povezane s trajnostnimi praksami slovenskih podjetij, z zunanjim izgledom paviljona – zeleno steno, leseno streho, vodo, pritegnile pa so jih tudi video vsebine živali kot so medved in pa čebele. Zanimanje so izkazovali nad slovensko neokrnjeno zeleno pokrajino, gozdovi, trajnostnim turizmom.</w:t>
      </w:r>
    </w:p>
    <w:p w14:paraId="508B3386"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6.2 Program na slovenskem paviljonu</w:t>
      </w:r>
    </w:p>
    <w:p w14:paraId="07447EAA" w14:textId="77777777" w:rsidR="008C3B83" w:rsidRPr="00103782" w:rsidRDefault="008C3B83" w:rsidP="008C3B83">
      <w:pPr>
        <w:spacing w:after="0"/>
        <w:jc w:val="both"/>
        <w:rPr>
          <w:rFonts w:ascii="Arial" w:hAnsi="Arial" w:cs="Arial"/>
          <w:bCs/>
          <w:sz w:val="20"/>
          <w:szCs w:val="20"/>
        </w:rPr>
      </w:pPr>
      <w:r w:rsidRPr="00103782">
        <w:rPr>
          <w:rFonts w:ascii="Arial" w:hAnsi="Arial" w:cs="Arial"/>
          <w:bCs/>
          <w:sz w:val="20"/>
          <w:szCs w:val="20"/>
        </w:rPr>
        <w:t xml:space="preserve">Program slovenske predstavitve na svetovni razstavi EXPO 2020 je temeljil na dveh predpostavkah: da </w:t>
      </w:r>
      <w:r w:rsidRPr="00103782">
        <w:rPr>
          <w:rFonts w:ascii="Arial" w:hAnsi="Arial" w:cs="Arial"/>
          <w:sz w:val="20"/>
          <w:szCs w:val="20"/>
        </w:rPr>
        <w:t>izpostavimo slovenske gospodarske in turistične potenciale</w:t>
      </w:r>
      <w:r w:rsidRPr="00103782">
        <w:rPr>
          <w:rFonts w:ascii="Arial" w:hAnsi="Arial" w:cs="Arial"/>
          <w:bCs/>
          <w:sz w:val="20"/>
          <w:szCs w:val="20"/>
        </w:rPr>
        <w:t xml:space="preserve"> in </w:t>
      </w:r>
      <w:r w:rsidRPr="00103782">
        <w:rPr>
          <w:rFonts w:ascii="Arial" w:hAnsi="Arial" w:cs="Arial"/>
          <w:sz w:val="20"/>
          <w:szCs w:val="20"/>
        </w:rPr>
        <w:t>odpremo vrata na trge</w:t>
      </w:r>
      <w:r w:rsidRPr="00103782">
        <w:rPr>
          <w:rFonts w:ascii="Arial" w:hAnsi="Arial" w:cs="Arial"/>
          <w:bCs/>
          <w:sz w:val="20"/>
          <w:szCs w:val="20"/>
        </w:rPr>
        <w:t>, ki jih je EXPO 2020 primarno naslavljal (</w:t>
      </w:r>
      <w:r w:rsidRPr="00103782">
        <w:rPr>
          <w:rFonts w:ascii="Arial" w:hAnsi="Arial" w:cs="Arial"/>
          <w:sz w:val="20"/>
          <w:szCs w:val="20"/>
        </w:rPr>
        <w:t>Bližnji vzhod, Azija, Afrika</w:t>
      </w:r>
      <w:r w:rsidRPr="00103782">
        <w:rPr>
          <w:rFonts w:ascii="Arial" w:hAnsi="Arial" w:cs="Arial"/>
          <w:bCs/>
          <w:sz w:val="20"/>
          <w:szCs w:val="20"/>
        </w:rPr>
        <w:t xml:space="preserve">). </w:t>
      </w:r>
    </w:p>
    <w:p w14:paraId="69BBF135" w14:textId="77777777" w:rsidR="008C3B83" w:rsidRPr="00103782" w:rsidRDefault="008C3B83" w:rsidP="008C3B83">
      <w:pPr>
        <w:spacing w:after="0"/>
        <w:jc w:val="both"/>
        <w:rPr>
          <w:rFonts w:ascii="Arial" w:hAnsi="Arial" w:cs="Arial"/>
          <w:bCs/>
          <w:sz w:val="20"/>
          <w:szCs w:val="20"/>
        </w:rPr>
      </w:pPr>
      <w:r w:rsidRPr="00103782">
        <w:rPr>
          <w:rFonts w:ascii="Arial" w:hAnsi="Arial" w:cs="Arial"/>
          <w:bCs/>
          <w:sz w:val="20"/>
          <w:szCs w:val="20"/>
        </w:rPr>
        <w:t>Osrednje geslo svetovne razstave v Dubaju je bilo: »</w:t>
      </w:r>
      <w:r w:rsidRPr="00103782">
        <w:rPr>
          <w:rFonts w:ascii="Arial" w:hAnsi="Arial" w:cs="Arial"/>
          <w:sz w:val="20"/>
          <w:szCs w:val="20"/>
        </w:rPr>
        <w:t>Povezovanje idej za prihodnost«</w:t>
      </w:r>
      <w:r w:rsidRPr="00103782">
        <w:rPr>
          <w:rFonts w:ascii="Arial" w:hAnsi="Arial" w:cs="Arial"/>
          <w:bCs/>
          <w:sz w:val="20"/>
          <w:szCs w:val="20"/>
        </w:rPr>
        <w:t>. Vsebinsko so se države predstavljale znotraj treh krovnih tematik: priložnosti, mobilnost in trajnost. RS je bila del držav v trajnostnem sektorju EXPO 2020, kar je nakazoval skupni imenovalec vsebine našega programa, čigar krovni slogan je bil: »</w:t>
      </w:r>
      <w:r w:rsidRPr="00103782">
        <w:rPr>
          <w:rFonts w:ascii="Arial" w:hAnsi="Arial" w:cs="Arial"/>
          <w:sz w:val="20"/>
          <w:szCs w:val="20"/>
        </w:rPr>
        <w:t>Slovenia. Green Smart Experience«</w:t>
      </w:r>
      <w:r w:rsidRPr="00103782">
        <w:rPr>
          <w:rFonts w:ascii="Arial" w:hAnsi="Arial" w:cs="Arial"/>
          <w:bCs/>
          <w:sz w:val="20"/>
          <w:szCs w:val="20"/>
        </w:rPr>
        <w:t>.</w:t>
      </w:r>
    </w:p>
    <w:p w14:paraId="6A2179F5" w14:textId="77777777" w:rsidR="008C3B83" w:rsidRPr="00103782" w:rsidRDefault="008C3B83" w:rsidP="008C3B83">
      <w:pPr>
        <w:spacing w:after="0"/>
        <w:jc w:val="both"/>
        <w:rPr>
          <w:rFonts w:ascii="Arial" w:hAnsi="Arial" w:cs="Arial"/>
          <w:bCs/>
          <w:sz w:val="20"/>
          <w:szCs w:val="20"/>
        </w:rPr>
      </w:pPr>
      <w:r w:rsidRPr="00103782">
        <w:rPr>
          <w:rFonts w:ascii="Arial" w:hAnsi="Arial" w:cs="Arial"/>
          <w:bCs/>
          <w:sz w:val="20"/>
          <w:szCs w:val="20"/>
        </w:rPr>
        <w:t xml:space="preserve">Poleg navedenih tematik pa je bila na slovenskem paviljonu posebna pozornost namenjena tudi slovenskemu </w:t>
      </w:r>
      <w:r w:rsidRPr="00103782">
        <w:rPr>
          <w:rFonts w:ascii="Arial" w:hAnsi="Arial" w:cs="Arial"/>
          <w:sz w:val="20"/>
          <w:szCs w:val="20"/>
        </w:rPr>
        <w:t>predsedovanju Svetu Evropske unije in 30-letnici slovenske samostojnosti</w:t>
      </w:r>
      <w:r w:rsidRPr="00103782">
        <w:rPr>
          <w:rFonts w:ascii="Arial" w:hAnsi="Arial" w:cs="Arial"/>
          <w:bCs/>
          <w:sz w:val="20"/>
          <w:szCs w:val="20"/>
        </w:rPr>
        <w:t xml:space="preserve">. </w:t>
      </w:r>
    </w:p>
    <w:p w14:paraId="2150A7F0" w14:textId="77777777" w:rsidR="008C3B83" w:rsidRPr="00103782" w:rsidRDefault="008C3B83" w:rsidP="008C3B83">
      <w:pPr>
        <w:spacing w:after="0"/>
        <w:jc w:val="both"/>
        <w:rPr>
          <w:rFonts w:ascii="Arial" w:hAnsi="Arial" w:cs="Arial"/>
          <w:bCs/>
          <w:sz w:val="20"/>
          <w:szCs w:val="20"/>
        </w:rPr>
      </w:pPr>
      <w:r w:rsidRPr="00103782">
        <w:rPr>
          <w:rFonts w:ascii="Arial" w:hAnsi="Arial" w:cs="Arial"/>
          <w:bCs/>
          <w:sz w:val="20"/>
          <w:szCs w:val="20"/>
        </w:rPr>
        <w:t xml:space="preserve">Poleg dnevnega dogajanja na paviljonu in obiska individualnih obiskovalcev smo skupaj s sodelujočimi podjetji, ustanovami, posamezniki in državnimi inštitucijami izpeljali zaokrožen sklop dogodkov: </w:t>
      </w:r>
    </w:p>
    <w:p w14:paraId="2E47664C" w14:textId="77777777" w:rsidR="008C3B83" w:rsidRPr="00103782" w:rsidRDefault="008C3B83" w:rsidP="008C3B83">
      <w:pPr>
        <w:numPr>
          <w:ilvl w:val="0"/>
          <w:numId w:val="36"/>
        </w:numPr>
        <w:spacing w:after="0"/>
        <w:contextualSpacing/>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poslovne in strokovne forume,</w:t>
      </w:r>
    </w:p>
    <w:p w14:paraId="042C4FB9" w14:textId="77777777" w:rsidR="008C3B83" w:rsidRPr="00103782" w:rsidRDefault="008C3B83" w:rsidP="008C3B83">
      <w:pPr>
        <w:numPr>
          <w:ilvl w:val="0"/>
          <w:numId w:val="36"/>
        </w:numPr>
        <w:spacing w:after="0"/>
        <w:contextualSpacing/>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 xml:space="preserve">poslovne predstavitve, </w:t>
      </w:r>
    </w:p>
    <w:p w14:paraId="32FB2514" w14:textId="77777777" w:rsidR="008C3B83" w:rsidRPr="00103782" w:rsidRDefault="008C3B83" w:rsidP="008C3B83">
      <w:pPr>
        <w:numPr>
          <w:ilvl w:val="0"/>
          <w:numId w:val="36"/>
        </w:numPr>
        <w:spacing w:after="0"/>
        <w:contextualSpacing/>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predstavitve turističnih potencialov,</w:t>
      </w:r>
    </w:p>
    <w:p w14:paraId="67CA44EF" w14:textId="77777777" w:rsidR="008C3B83" w:rsidRPr="00103782" w:rsidRDefault="008C3B83" w:rsidP="008C3B83">
      <w:pPr>
        <w:numPr>
          <w:ilvl w:val="0"/>
          <w:numId w:val="36"/>
        </w:numPr>
        <w:spacing w:after="0"/>
        <w:contextualSpacing/>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družabne in kulturno-umetniške dogodke in</w:t>
      </w:r>
    </w:p>
    <w:p w14:paraId="55C36867" w14:textId="77777777" w:rsidR="008C3B83" w:rsidRPr="00103782" w:rsidRDefault="008C3B83" w:rsidP="008C3B83">
      <w:pPr>
        <w:numPr>
          <w:ilvl w:val="0"/>
          <w:numId w:val="36"/>
        </w:numPr>
        <w:spacing w:after="0"/>
        <w:contextualSpacing/>
        <w:jc w:val="both"/>
        <w:rPr>
          <w:rFonts w:ascii="Arial" w:eastAsia="Times New Roman" w:hAnsi="Arial" w:cs="Arial"/>
          <w:bCs/>
          <w:sz w:val="20"/>
          <w:szCs w:val="20"/>
          <w:lang w:eastAsia="sl-SI"/>
        </w:rPr>
      </w:pPr>
      <w:r w:rsidRPr="00103782">
        <w:rPr>
          <w:rFonts w:ascii="Arial" w:eastAsia="Times New Roman" w:hAnsi="Arial" w:cs="Arial"/>
          <w:bCs/>
          <w:sz w:val="20"/>
          <w:szCs w:val="20"/>
          <w:lang w:eastAsia="sl-SI"/>
        </w:rPr>
        <w:t>razstave in druge interaktivne stalne postavitve.</w:t>
      </w:r>
    </w:p>
    <w:p w14:paraId="4489209E" w14:textId="77777777" w:rsidR="008C3B83" w:rsidRPr="00103782" w:rsidRDefault="008C3B83" w:rsidP="008C3B83">
      <w:pPr>
        <w:spacing w:after="0"/>
        <w:jc w:val="both"/>
        <w:rPr>
          <w:rFonts w:ascii="Arial" w:hAnsi="Arial" w:cs="Arial"/>
          <w:bCs/>
          <w:sz w:val="20"/>
          <w:szCs w:val="20"/>
          <w:highlight w:val="yellow"/>
        </w:rPr>
      </w:pPr>
    </w:p>
    <w:p w14:paraId="5BB52823" w14:textId="77777777" w:rsidR="008C3B83" w:rsidRPr="00103782" w:rsidRDefault="008C3B83" w:rsidP="008C3B83">
      <w:pPr>
        <w:spacing w:after="0"/>
        <w:jc w:val="both"/>
        <w:rPr>
          <w:rFonts w:ascii="Arial" w:hAnsi="Arial" w:cs="Arial"/>
          <w:bCs/>
          <w:sz w:val="20"/>
          <w:szCs w:val="20"/>
        </w:rPr>
      </w:pPr>
      <w:r w:rsidRPr="00103782">
        <w:rPr>
          <w:rFonts w:ascii="Arial" w:hAnsi="Arial" w:cs="Arial"/>
          <w:bCs/>
          <w:sz w:val="20"/>
          <w:szCs w:val="20"/>
        </w:rPr>
        <w:t xml:space="preserve">Pri zasnovi in izvedbi programa slovenske predstavitve na EXPO 2020 je sodelovala vrsta državnih, regijskih in lokalnih ustanov, podjetij in posameznikov. Njihovo zanimanje za sodelovanje pa je izrazito naraslo po upadu epidemije v februarju 2022. To se je odrazilo v izjemnem porastu števila izvedenih dogodkov in organiziranih obiskov slovenskih obiskovalcev, ki so želeli EXPO 2020 izkoristiti kot dragoceni vir informacij in relevantno platformo za iskanje kakovostih poslovnih stikov. </w:t>
      </w:r>
    </w:p>
    <w:p w14:paraId="4FD19F48"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6.3 Sodelovanje z organizatorjem EXPA in drugimi državami udeleženkami EXPA</w:t>
      </w:r>
    </w:p>
    <w:p w14:paraId="37D85B75"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Organizator svetovne razstave EXPO 2020 je v sodelovanju z vsemi državami udeleženkami pripravil širok program poslovnih konferenc, okroglih miz in drugih dogodkov t. i. »Programa za ljudi in planet«, ki so se zvrstili skladno s tematskimi tedni in vsebinami, predvidenimi za obravnavo tekom šestih mesecev trajanja svetovne razstave. RS je bila povabljena k aktivnejšemu sodelovanju z govorci in v soorganizacijo 15 dogodkov.</w:t>
      </w:r>
      <w:r>
        <w:rPr>
          <w:rFonts w:ascii="Arial" w:hAnsi="Arial" w:cs="Arial"/>
          <w:sz w:val="20"/>
          <w:szCs w:val="20"/>
        </w:rPr>
        <w:t xml:space="preserve"> </w:t>
      </w:r>
      <w:r w:rsidRPr="00103782">
        <w:rPr>
          <w:rFonts w:ascii="Arial" w:hAnsi="Arial" w:cs="Arial"/>
          <w:sz w:val="20"/>
          <w:szCs w:val="20"/>
        </w:rPr>
        <w:t xml:space="preserve">Po drugi strani je RS v prvih mesecih svetovne razstave EXPO 2020 tudi predsedovala Svetu EU. RS se je kot predsedujoča Svetu EU odločila za aktivnejše sodelovanje pri programu praznovanja Dneva Evrope na EXPO 2020, ki je potekal 23. oktobra 2021. </w:t>
      </w:r>
    </w:p>
    <w:p w14:paraId="02396A3B"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 xml:space="preserve">6.4 Vladne delegacije na svetovni razstavi EXPO 2020 </w:t>
      </w:r>
    </w:p>
    <w:p w14:paraId="6FACFAED"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Slovenski paviljon v Dubaju je v času EXPA 2020, poleg skoraj milijona obiskovalcev, 34 poslovnih delegacij ter skoraj 600 podjetij obiskalo tudi 18 visokih političnih predstavnikov, skupaj z delegacijami iz ministrstev. </w:t>
      </w:r>
    </w:p>
    <w:p w14:paraId="5A23375B"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Minister Zdravko Počivalšek je EXPO 2020</w:t>
      </w:r>
      <w:r w:rsidRPr="00103782">
        <w:rPr>
          <w:rFonts w:ascii="Arial" w:hAnsi="Arial" w:cs="Arial"/>
          <w:b/>
          <w:sz w:val="20"/>
          <w:szCs w:val="20"/>
        </w:rPr>
        <w:t xml:space="preserve"> </w:t>
      </w:r>
      <w:r w:rsidRPr="00103782">
        <w:rPr>
          <w:rFonts w:ascii="Arial" w:hAnsi="Arial" w:cs="Arial"/>
          <w:sz w:val="20"/>
          <w:szCs w:val="20"/>
        </w:rPr>
        <w:t xml:space="preserve">z delegacijo obiskal dvakrat. Prvič ob otvoritvi slovenskega paviljona, drugič pa ob slovenskem nacionalnem dnevu, 8. februarja 2022. Ob prvem obisku oktobra 2021 je bil minister slavnostni govorec na poslovnem forumu z naslovom "Slovensko zeleno in krožno gospodarstvo" ter na sami otvoritvi paviljona, drugič pa je bil slavnostni govorec na osrednjem dogodku v čast slovenskemu nacionalnemu dnevu na trgu All Wasl ter na dogodku na slovenskem paviljonu. </w:t>
      </w:r>
    </w:p>
    <w:p w14:paraId="140F8623"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V drugi polovici meseca oktobra 2021 je slovenski paviljon obiskal državni sekretar na MGTŠ Simon Zajc. Simon Zajc je bil slavnostni govorec tako v okviru nacionalnega dne EU, katerega del se je odvijal na slovenskem paviljonu, in ko je slovenski paviljon obiskal tudi Margaritas Schinas, Evropski komisar za promocijo evropskega načina življenja, kot tudi  poslovnem forumu na temo "Vesoljske tehnologije – slovenska podjetja kot inovativni in prebojni nišni igralci v vesoljskem sektorju", ki ga je obiskala, in imela tudi nagovor, predsednica UNOOSA (UN Office for Outer Space Affairs ) Simonetta di Pippo. </w:t>
      </w:r>
    </w:p>
    <w:p w14:paraId="3299ABA8"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V oktobru 2021 je EXPO 2020 obiskala še državna sekretarka na Ministrstvu za delo, družino, socialne zadeve in enake možnosti Mateja Ribič, ki je sicer sodelovala na poslovnem forumu na ženskem paviljonu z naslovom "Ženske in njihovo napredovanje v karieri: »kako v celoti izkoristiti človeški potencial«.</w:t>
      </w:r>
    </w:p>
    <w:p w14:paraId="4C5B15A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Tudi minister za kmetijstvo, gozdarstvo in prehrano Jože Podgoršek je z delegacijo slovenski paviljon obiskal dvakrat. Prvič se je na paviljonu srečal z organizatorji hortikulturnega EXPA, na slovenskem paviljonu je sodeloval na predstavitvi najnovejšega projekta v Dubaju na temo prehranske industrije t.</w:t>
      </w:r>
      <w:r>
        <w:rPr>
          <w:rFonts w:ascii="Arial" w:hAnsi="Arial" w:cs="Arial"/>
          <w:sz w:val="20"/>
          <w:szCs w:val="20"/>
        </w:rPr>
        <w:t xml:space="preserve"> </w:t>
      </w:r>
      <w:r w:rsidRPr="00103782">
        <w:rPr>
          <w:rFonts w:ascii="Arial" w:hAnsi="Arial" w:cs="Arial"/>
          <w:sz w:val="20"/>
          <w:szCs w:val="20"/>
        </w:rPr>
        <w:t>i  "Food tech Valley". Svoj prvi obisk je zaključil kot slavnostni govorec na forumu o naslavljanju globalnih izzivov podeželja s pametnimi vasmi, ki ga je na EXPO 2020 organiziral evropski poslanec Franc Bogovič. Ob svojem drugem obisku je minister Jože Podgoršek z delegacijo na slovenskem paviljonu sodeloval kot slavnostni govorec na poslovnem forumu z naslovom "Prehrana in kmetijstvo".</w:t>
      </w:r>
    </w:p>
    <w:p w14:paraId="5D5BC99E"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Naslednji ministrski obisk je bil na začetku novembra 2021 s strani ministra za digitalno preobrazbo Marka Borisa Andrijaniča z delegacijo. V okviru obiska slovenskega paviljona ter EXPA 2020 je minister Andrijanič sodeloval na dveh forumih. Na slovenskem paviljonu kot slavnostni govorec na forumu z naslovom "Pametna mesta prihodnosti", na EXPU 2020 pa v okviru 18. svetovnega srečanja in razstave IRF na forumu z naslovom "Transport in logistika po pandemiji Covida-19".</w:t>
      </w:r>
    </w:p>
    <w:p w14:paraId="25529395"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Dvakrat je slovenski paviljon obiskal tudi državni sekretar na MGTŠ Andrej Čuš, ki je ob svojem prvem obisku sodeloval na poslovnem forumu, ki ga je organizirala Latvija, z naslovom: "Poslovni forum UAE-Latvija", drugič pa na poslovnem forumu na slovenskem paviljonu na temo " Les - trajnostni material prihodnosti - Fit for 55".</w:t>
      </w:r>
    </w:p>
    <w:p w14:paraId="6BF48528"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V začetku decembra je EXPO 2020 obiskal minister za javno upravo Boštjan Koritnik z delegacijo. Minister je na slovenskem paviljonu kot slavnostni govorec nastopil na dveh dogodkih, na poslovnem forumu, na katerem so udeleženci govorili o pomembnosti obdelave podatkov za boljše življenje in poslovanje, ter v okviru poslovnega dogodka podjetja Ineor d. o. o.</w:t>
      </w:r>
    </w:p>
    <w:p w14:paraId="1EA53B0E"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V okviru delegacije Koroške je decembra EXPO 2020 obiskala še državna sekretarka na MGTŠ mag. Polona Rifelj, ki je imela nagovor na poslovnem forumu, na katerem so se predstavljale poslovne in turistične priložnosti Koroške. </w:t>
      </w:r>
    </w:p>
    <w:p w14:paraId="43D754BD"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V prvih dneh po novem letu je na EXPO 2020 prišel minister za infrastrukturo Jernej Vrtovec z ekipo. Minister je bil slavnostni govorec na poslovnem forumu imenovanem "Dnevi slovenske logistike".</w:t>
      </w:r>
    </w:p>
    <w:p w14:paraId="36DAA988"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Minister MZEZ  dr. Anže Logar je, podobno kot minister Zdravko Počivalšek, EXPO 2020 obiskal v okviru slovenskega nacionalnega dne, 8. februarja 2022. Minister je bil slavnostni govorec na dogodku na slovenskem paviljonu v okviru slovenskega nacionalnega dne ter član ožje slovenske delegacije v okviru slovenskega nacionalnega dne.</w:t>
      </w:r>
    </w:p>
    <w:p w14:paraId="7DA69C32"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V zadnjih dneh meseca februarja 2022 je slovenski paviljon obiskal minister za notranje zadeve Aleš Hojs z delegacijo, v začetku marca 2022 pa minister za okolje in prostor Andrej Vizjak z delegacijo, ki se je na slovenskem paviljonu srečal z estonskim ministrom za okolje Erkom Savisaarjem. Minister za okolje in prostor je vodil tudi gospodarsko izhodno delegacijo MZEZ ob obeležitvi svetovnega dneva vode OZN, 22. marca.</w:t>
      </w:r>
    </w:p>
    <w:p w14:paraId="7BC3298A"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Nekaj dni kasneje je državni sekretar na ministrstvu za izobraževanje, znanost in šport (v tedaj MIZŠ, sedaj MVZI, v nadaljevanju: MVZI) Mitja Slavinec slovenski paviljon obiskal v okviru poslovnega foruma, ki ga je organizirala delegacija Jugovzhodne regije in se je nanašal na "Pomembnost ekonomskega in izobraževalnega razvoja regije". V sklopu obiska državnega sekretarja Mitje Slavinca je bil na paviljonu organiziran tudi </w:t>
      </w:r>
      <w:r>
        <w:rPr>
          <w:rFonts w:ascii="Arial" w:hAnsi="Arial" w:cs="Arial"/>
          <w:sz w:val="20"/>
          <w:szCs w:val="20"/>
        </w:rPr>
        <w:t>avdio - video sestanek</w:t>
      </w:r>
      <w:r w:rsidRPr="00103782">
        <w:rPr>
          <w:rFonts w:ascii="Arial" w:hAnsi="Arial" w:cs="Arial"/>
          <w:sz w:val="20"/>
          <w:szCs w:val="20"/>
        </w:rPr>
        <w:t xml:space="preserve"> s predstavniki Univerze v Nevadi.</w:t>
      </w:r>
    </w:p>
    <w:p w14:paraId="091D8B3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V tistem času je v okviru uradnega obiska ZAE slovenski paviljon obiskal tudi Evropski komisar za krizno upravljanje Janez Lenarčič, ob zaključku svetovne razstave je slovenski paviljon obiskal še predsednik Državnega zbora Igor Zorčič, ki je imel slavnostni govor na zaključnem dogodku na slovenskem paviljonu.  </w:t>
      </w:r>
    </w:p>
    <w:p w14:paraId="4D73A9F5"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6.5 Poslovni del programa slovenske predstavitve na EXPO 2020</w:t>
      </w:r>
    </w:p>
    <w:p w14:paraId="694BED13"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Poslovni program je bil izjemno razpoznaven element slovenskega paviljona in eden temeljev njegovega delovanja. Prav izredno močan poslovni del – in velika prisotnost podjetij je bila tudi velika sprememba v primerjavi s prejšnjimi svetovnimi razstavami, ki se jih je udeležila RS.</w:t>
      </w:r>
    </w:p>
    <w:p w14:paraId="20D2E046"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RS je svojo tokratno strategijo nastopa na EXPU 2020 zastavila predvsem na poslovnem delu in iskanju poslovnih priložnosti za slovenska podjetja, ki so se predstavljala na našem paviljonu, kot tudi za tista, ki so svetovno razstavo in slovenski paviljon obiskala v sklopu poslovnih delegacij. SPIRIT je slovenskim podjetjem pripravil različne poslovne pakete, preko katerih so se lahko individualno predstavljala na EXPU 2020. </w:t>
      </w:r>
    </w:p>
    <w:p w14:paraId="54F2A642" w14:textId="77777777" w:rsidR="008C3B83" w:rsidRDefault="008C3B83" w:rsidP="008C3B83">
      <w:pPr>
        <w:spacing w:after="0"/>
        <w:jc w:val="both"/>
        <w:rPr>
          <w:rFonts w:ascii="Arial" w:eastAsia="Times New Roman" w:hAnsi="Arial" w:cs="Arial"/>
          <w:bCs/>
          <w:sz w:val="20"/>
          <w:szCs w:val="20"/>
        </w:rPr>
      </w:pPr>
      <w:r w:rsidRPr="00103782">
        <w:rPr>
          <w:rFonts w:ascii="Arial" w:hAnsi="Arial" w:cs="Arial"/>
          <w:sz w:val="20"/>
          <w:szCs w:val="20"/>
        </w:rPr>
        <w:t>Poslovna paketa »business to customer« (B2C) in »business to business« (B2B) sta potekala vsak po teden dni in sta bila vredna 5.000 oz. 10.000 EUR, medtem ko so bili individualni paketi dražji ter so bili prilagojeni glede na potrebe posameznega podjetja. V skupnem seštevku je bilo prodanih 8</w:t>
      </w:r>
      <w:r>
        <w:rPr>
          <w:rFonts w:ascii="Arial" w:hAnsi="Arial" w:cs="Arial"/>
          <w:sz w:val="20"/>
          <w:szCs w:val="20"/>
        </w:rPr>
        <w:t>7</w:t>
      </w:r>
      <w:r w:rsidRPr="00103782">
        <w:rPr>
          <w:rFonts w:ascii="Arial" w:hAnsi="Arial" w:cs="Arial"/>
          <w:sz w:val="20"/>
          <w:szCs w:val="20"/>
        </w:rPr>
        <w:t xml:space="preserve"> paketov, od tega 39 podjetniških in 45 poslovnih paketov, prav tako so imela 3 podjetja individualne prilagojene pakete. Skupni vrednost</w:t>
      </w:r>
      <w:r>
        <w:rPr>
          <w:rFonts w:ascii="Arial" w:hAnsi="Arial" w:cs="Arial"/>
          <w:sz w:val="20"/>
          <w:szCs w:val="20"/>
        </w:rPr>
        <w:t xml:space="preserve"> prodanih paketov je </w:t>
      </w:r>
      <w:r w:rsidRPr="00103782">
        <w:rPr>
          <w:rFonts w:ascii="Arial" w:hAnsi="Arial" w:cs="Arial"/>
          <w:sz w:val="20"/>
          <w:szCs w:val="20"/>
        </w:rPr>
        <w:t>znašala 738.000 EUR</w:t>
      </w:r>
      <w:r>
        <w:rPr>
          <w:rFonts w:ascii="Arial" w:hAnsi="Arial" w:cs="Arial"/>
          <w:sz w:val="20"/>
          <w:szCs w:val="20"/>
        </w:rPr>
        <w:t xml:space="preserve">. </w:t>
      </w:r>
      <w:r w:rsidRPr="00103782">
        <w:rPr>
          <w:rFonts w:ascii="Arial" w:eastAsia="Times New Roman" w:hAnsi="Arial" w:cs="Arial"/>
          <w:bCs/>
          <w:sz w:val="20"/>
          <w:szCs w:val="20"/>
        </w:rPr>
        <w:t xml:space="preserve">SPIRIT je skupaj z gospodarskimi </w:t>
      </w:r>
      <w:r>
        <w:rPr>
          <w:rFonts w:ascii="Arial" w:eastAsia="Times New Roman" w:hAnsi="Arial" w:cs="Arial"/>
          <w:bCs/>
          <w:sz w:val="20"/>
          <w:szCs w:val="20"/>
        </w:rPr>
        <w:t>in</w:t>
      </w:r>
      <w:r w:rsidRPr="00103782">
        <w:rPr>
          <w:rFonts w:ascii="Arial" w:eastAsia="Times New Roman" w:hAnsi="Arial" w:cs="Arial"/>
          <w:bCs/>
          <w:sz w:val="20"/>
          <w:szCs w:val="20"/>
        </w:rPr>
        <w:t xml:space="preserve"> ostalimi organizacijami, na primer s Slovenskim podjetniškim skladom (v nadaljevanju: SPS) in STO organiziral 34 p</w:t>
      </w:r>
      <w:r>
        <w:rPr>
          <w:rFonts w:ascii="Arial" w:eastAsia="Times New Roman" w:hAnsi="Arial" w:cs="Arial"/>
          <w:bCs/>
          <w:sz w:val="20"/>
          <w:szCs w:val="20"/>
        </w:rPr>
        <w:t>oslovnih delegacij, n</w:t>
      </w:r>
      <w:r w:rsidRPr="00383BEE">
        <w:rPr>
          <w:rFonts w:ascii="Arial" w:eastAsia="Times New Roman" w:hAnsi="Arial" w:cs="Arial"/>
          <w:bCs/>
          <w:sz w:val="20"/>
          <w:szCs w:val="20"/>
        </w:rPr>
        <w:t xml:space="preserve">a poslovnem področju </w:t>
      </w:r>
      <w:r>
        <w:rPr>
          <w:rFonts w:ascii="Arial" w:eastAsia="Times New Roman" w:hAnsi="Arial" w:cs="Arial"/>
          <w:bCs/>
          <w:sz w:val="20"/>
          <w:szCs w:val="20"/>
        </w:rPr>
        <w:t xml:space="preserve">pa </w:t>
      </w:r>
      <w:r w:rsidRPr="00383BEE">
        <w:rPr>
          <w:rFonts w:ascii="Arial" w:eastAsia="Times New Roman" w:hAnsi="Arial" w:cs="Arial"/>
          <w:bCs/>
          <w:sz w:val="20"/>
          <w:szCs w:val="20"/>
        </w:rPr>
        <w:t xml:space="preserve">je bilo </w:t>
      </w:r>
      <w:r>
        <w:rPr>
          <w:rFonts w:ascii="Arial" w:eastAsia="Times New Roman" w:hAnsi="Arial" w:cs="Arial"/>
          <w:bCs/>
          <w:sz w:val="20"/>
          <w:szCs w:val="20"/>
        </w:rPr>
        <w:t xml:space="preserve">skupaj </w:t>
      </w:r>
      <w:r w:rsidRPr="00383BEE">
        <w:rPr>
          <w:rFonts w:ascii="Arial" w:eastAsia="Times New Roman" w:hAnsi="Arial" w:cs="Arial"/>
          <w:bCs/>
          <w:sz w:val="20"/>
          <w:szCs w:val="20"/>
        </w:rPr>
        <w:t>organiziranih 98 dogodkov.</w:t>
      </w:r>
    </w:p>
    <w:p w14:paraId="7BE12118" w14:textId="77777777" w:rsidR="008C3B83" w:rsidRDefault="008C3B83" w:rsidP="008C3B83">
      <w:pPr>
        <w:spacing w:after="0"/>
        <w:jc w:val="both"/>
        <w:rPr>
          <w:rFonts w:ascii="Arial" w:eastAsia="Times New Roman" w:hAnsi="Arial" w:cs="Arial"/>
          <w:bCs/>
          <w:sz w:val="20"/>
          <w:szCs w:val="20"/>
        </w:rPr>
      </w:pPr>
    </w:p>
    <w:p w14:paraId="06BF7DDF" w14:textId="77777777" w:rsidR="008C3B83" w:rsidRDefault="008C3B83" w:rsidP="008C3B83">
      <w:pPr>
        <w:spacing w:after="0"/>
        <w:jc w:val="both"/>
        <w:rPr>
          <w:rFonts w:ascii="Arial" w:eastAsia="Times New Roman" w:hAnsi="Arial" w:cs="Arial"/>
          <w:bCs/>
          <w:sz w:val="20"/>
          <w:szCs w:val="20"/>
        </w:rPr>
      </w:pPr>
      <w:r w:rsidRPr="00826959">
        <w:rPr>
          <w:rFonts w:ascii="Arial" w:eastAsia="Times New Roman" w:hAnsi="Arial" w:cs="Arial"/>
          <w:b/>
          <w:bCs/>
          <w:sz w:val="20"/>
          <w:szCs w:val="20"/>
        </w:rPr>
        <w:t>Tabela 8:</w:t>
      </w:r>
      <w:r>
        <w:rPr>
          <w:rFonts w:ascii="Arial" w:eastAsia="Times New Roman" w:hAnsi="Arial" w:cs="Arial"/>
          <w:bCs/>
          <w:sz w:val="20"/>
          <w:szCs w:val="20"/>
        </w:rPr>
        <w:t xml:space="preserve"> </w:t>
      </w:r>
      <w:r w:rsidRPr="00103782">
        <w:rPr>
          <w:rFonts w:ascii="Arial" w:eastAsia="Times New Roman" w:hAnsi="Arial" w:cs="Arial"/>
          <w:bCs/>
          <w:sz w:val="20"/>
          <w:szCs w:val="20"/>
        </w:rPr>
        <w:t>Seznam gospodarskih delegacij v organizaciji gospodarskih združenj:</w:t>
      </w:r>
    </w:p>
    <w:tbl>
      <w:tblPr>
        <w:tblW w:w="9072" w:type="dxa"/>
        <w:tblInd w:w="-10" w:type="dxa"/>
        <w:tblCellMar>
          <w:left w:w="70" w:type="dxa"/>
          <w:right w:w="70" w:type="dxa"/>
        </w:tblCellMar>
        <w:tblLook w:val="04A0" w:firstRow="1" w:lastRow="0" w:firstColumn="1" w:lastColumn="0" w:noHBand="0" w:noVBand="1"/>
      </w:tblPr>
      <w:tblGrid>
        <w:gridCol w:w="851"/>
        <w:gridCol w:w="4252"/>
        <w:gridCol w:w="1418"/>
        <w:gridCol w:w="2551"/>
      </w:tblGrid>
      <w:tr w:rsidR="008C3B83" w:rsidRPr="00F95A92" w14:paraId="42CFAE0B" w14:textId="77777777" w:rsidTr="00F4174F">
        <w:trPr>
          <w:trHeight w:val="149"/>
        </w:trPr>
        <w:tc>
          <w:tcPr>
            <w:tcW w:w="851"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7B4C9A11" w14:textId="77777777" w:rsidR="008C3B83" w:rsidRPr="00F95A92" w:rsidRDefault="008C3B83" w:rsidP="00F4174F">
            <w:pPr>
              <w:spacing w:after="0" w:line="240" w:lineRule="auto"/>
              <w:jc w:val="both"/>
              <w:rPr>
                <w:rFonts w:ascii="Arial" w:eastAsia="Times New Roman" w:hAnsi="Arial" w:cs="Arial"/>
                <w:b/>
                <w:color w:val="000000"/>
                <w:sz w:val="18"/>
                <w:szCs w:val="20"/>
                <w:lang w:eastAsia="sl-SI"/>
              </w:rPr>
            </w:pPr>
            <w:r w:rsidRPr="00F95A92">
              <w:rPr>
                <w:rFonts w:ascii="Arial" w:eastAsia="Times New Roman" w:hAnsi="Arial" w:cs="Arial"/>
                <w:b/>
                <w:color w:val="000000"/>
                <w:sz w:val="18"/>
                <w:szCs w:val="20"/>
                <w:lang w:eastAsia="sl-SI"/>
              </w:rPr>
              <w:t>Zap. št.</w:t>
            </w:r>
          </w:p>
        </w:tc>
        <w:tc>
          <w:tcPr>
            <w:tcW w:w="4252" w:type="dxa"/>
            <w:tcBorders>
              <w:top w:val="single" w:sz="8" w:space="0" w:color="auto"/>
              <w:left w:val="nil"/>
              <w:bottom w:val="single" w:sz="8" w:space="0" w:color="auto"/>
              <w:right w:val="single" w:sz="8" w:space="0" w:color="auto"/>
            </w:tcBorders>
            <w:shd w:val="clear" w:color="000000" w:fill="DDEBF7"/>
            <w:vAlign w:val="center"/>
            <w:hideMark/>
          </w:tcPr>
          <w:p w14:paraId="44BF7802" w14:textId="77777777" w:rsidR="008C3B83" w:rsidRPr="00F95A92" w:rsidRDefault="008C3B83" w:rsidP="00F4174F">
            <w:pPr>
              <w:spacing w:after="0" w:line="240" w:lineRule="auto"/>
              <w:jc w:val="both"/>
              <w:rPr>
                <w:rFonts w:ascii="Arial" w:eastAsia="Times New Roman" w:hAnsi="Arial" w:cs="Arial"/>
                <w:b/>
                <w:color w:val="000000"/>
                <w:sz w:val="18"/>
                <w:szCs w:val="20"/>
                <w:lang w:eastAsia="sl-SI"/>
              </w:rPr>
            </w:pPr>
            <w:r w:rsidRPr="00F95A92">
              <w:rPr>
                <w:rFonts w:ascii="Arial" w:eastAsia="Times New Roman" w:hAnsi="Arial" w:cs="Arial"/>
                <w:b/>
                <w:color w:val="000000"/>
                <w:sz w:val="18"/>
                <w:szCs w:val="20"/>
                <w:lang w:eastAsia="sl-SI"/>
              </w:rPr>
              <w:t>Organizator</w:t>
            </w:r>
          </w:p>
        </w:tc>
        <w:tc>
          <w:tcPr>
            <w:tcW w:w="1418" w:type="dxa"/>
            <w:tcBorders>
              <w:top w:val="single" w:sz="8" w:space="0" w:color="auto"/>
              <w:left w:val="nil"/>
              <w:bottom w:val="single" w:sz="8" w:space="0" w:color="auto"/>
              <w:right w:val="single" w:sz="8" w:space="0" w:color="auto"/>
            </w:tcBorders>
            <w:shd w:val="clear" w:color="000000" w:fill="DDEBF7"/>
            <w:vAlign w:val="center"/>
            <w:hideMark/>
          </w:tcPr>
          <w:p w14:paraId="006BCC0F" w14:textId="77777777" w:rsidR="008C3B83" w:rsidRPr="00F95A92" w:rsidRDefault="008C3B83" w:rsidP="00F4174F">
            <w:pPr>
              <w:spacing w:after="0" w:line="240" w:lineRule="auto"/>
              <w:jc w:val="both"/>
              <w:rPr>
                <w:rFonts w:ascii="Arial" w:eastAsia="Times New Roman" w:hAnsi="Arial" w:cs="Arial"/>
                <w:b/>
                <w:color w:val="000000"/>
                <w:sz w:val="18"/>
                <w:szCs w:val="20"/>
                <w:lang w:eastAsia="sl-SI"/>
              </w:rPr>
            </w:pPr>
            <w:r w:rsidRPr="00F95A92">
              <w:rPr>
                <w:rFonts w:ascii="Arial" w:eastAsia="Times New Roman" w:hAnsi="Arial" w:cs="Arial"/>
                <w:b/>
                <w:color w:val="000000"/>
                <w:sz w:val="18"/>
                <w:szCs w:val="20"/>
                <w:lang w:eastAsia="sl-SI"/>
              </w:rPr>
              <w:t>Št. delegacij</w:t>
            </w:r>
          </w:p>
        </w:tc>
        <w:tc>
          <w:tcPr>
            <w:tcW w:w="2551" w:type="dxa"/>
            <w:tcBorders>
              <w:top w:val="single" w:sz="8" w:space="0" w:color="auto"/>
              <w:left w:val="nil"/>
              <w:bottom w:val="single" w:sz="8" w:space="0" w:color="auto"/>
              <w:right w:val="single" w:sz="8" w:space="0" w:color="auto"/>
            </w:tcBorders>
            <w:shd w:val="clear" w:color="000000" w:fill="DDEBF7"/>
            <w:vAlign w:val="center"/>
            <w:hideMark/>
          </w:tcPr>
          <w:p w14:paraId="427FFB12" w14:textId="77777777" w:rsidR="008C3B83" w:rsidRPr="00F95A92" w:rsidRDefault="008C3B83" w:rsidP="00F4174F">
            <w:pPr>
              <w:spacing w:after="0" w:line="240" w:lineRule="auto"/>
              <w:jc w:val="both"/>
              <w:rPr>
                <w:rFonts w:ascii="Arial" w:eastAsia="Times New Roman" w:hAnsi="Arial" w:cs="Arial"/>
                <w:b/>
                <w:color w:val="000000"/>
                <w:sz w:val="18"/>
                <w:szCs w:val="20"/>
                <w:lang w:eastAsia="sl-SI"/>
              </w:rPr>
            </w:pPr>
            <w:r w:rsidRPr="00F95A92">
              <w:rPr>
                <w:rFonts w:ascii="Arial" w:eastAsia="Times New Roman" w:hAnsi="Arial" w:cs="Arial"/>
                <w:b/>
                <w:color w:val="000000"/>
                <w:sz w:val="18"/>
                <w:szCs w:val="20"/>
                <w:lang w:eastAsia="sl-SI"/>
              </w:rPr>
              <w:t>Št. podjetij v delegacijah</w:t>
            </w:r>
          </w:p>
        </w:tc>
      </w:tr>
      <w:tr w:rsidR="008C3B83" w:rsidRPr="00F95A92" w14:paraId="613BDBEA" w14:textId="77777777" w:rsidTr="00F4174F">
        <w:trPr>
          <w:trHeight w:val="253"/>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3454AC65"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w:t>
            </w:r>
          </w:p>
        </w:tc>
        <w:tc>
          <w:tcPr>
            <w:tcW w:w="4252" w:type="dxa"/>
            <w:tcBorders>
              <w:top w:val="nil"/>
              <w:left w:val="nil"/>
              <w:bottom w:val="single" w:sz="8" w:space="0" w:color="auto"/>
              <w:right w:val="single" w:sz="8" w:space="0" w:color="auto"/>
            </w:tcBorders>
            <w:shd w:val="clear" w:color="auto" w:fill="auto"/>
            <w:vAlign w:val="center"/>
            <w:hideMark/>
          </w:tcPr>
          <w:p w14:paraId="2F6674B6"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Slovenski poslovni klub (SBC)</w:t>
            </w:r>
          </w:p>
        </w:tc>
        <w:tc>
          <w:tcPr>
            <w:tcW w:w="1418" w:type="dxa"/>
            <w:tcBorders>
              <w:top w:val="nil"/>
              <w:left w:val="nil"/>
              <w:bottom w:val="single" w:sz="8" w:space="0" w:color="auto"/>
              <w:right w:val="single" w:sz="8" w:space="0" w:color="auto"/>
            </w:tcBorders>
            <w:shd w:val="clear" w:color="auto" w:fill="auto"/>
            <w:vAlign w:val="center"/>
            <w:hideMark/>
          </w:tcPr>
          <w:p w14:paraId="089831A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w:t>
            </w:r>
          </w:p>
        </w:tc>
        <w:tc>
          <w:tcPr>
            <w:tcW w:w="2551" w:type="dxa"/>
            <w:tcBorders>
              <w:top w:val="nil"/>
              <w:left w:val="nil"/>
              <w:bottom w:val="single" w:sz="8" w:space="0" w:color="auto"/>
              <w:right w:val="single" w:sz="8" w:space="0" w:color="auto"/>
            </w:tcBorders>
            <w:shd w:val="clear" w:color="auto" w:fill="auto"/>
            <w:vAlign w:val="center"/>
            <w:hideMark/>
          </w:tcPr>
          <w:p w14:paraId="51B67F3B"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32</w:t>
            </w:r>
          </w:p>
        </w:tc>
      </w:tr>
      <w:tr w:rsidR="008C3B83" w:rsidRPr="00F95A92" w14:paraId="37F58A44" w14:textId="77777777" w:rsidTr="00F4174F">
        <w:trPr>
          <w:trHeight w:val="270"/>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507085E9"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w:t>
            </w:r>
          </w:p>
        </w:tc>
        <w:tc>
          <w:tcPr>
            <w:tcW w:w="4252" w:type="dxa"/>
            <w:tcBorders>
              <w:top w:val="nil"/>
              <w:left w:val="nil"/>
              <w:bottom w:val="single" w:sz="8" w:space="0" w:color="auto"/>
              <w:right w:val="single" w:sz="8" w:space="0" w:color="auto"/>
            </w:tcBorders>
            <w:shd w:val="clear" w:color="auto" w:fill="auto"/>
            <w:vAlign w:val="center"/>
            <w:hideMark/>
          </w:tcPr>
          <w:p w14:paraId="07CE16B0"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Obrtno-podjetniška zbornica Slovenije (OZS)</w:t>
            </w:r>
          </w:p>
        </w:tc>
        <w:tc>
          <w:tcPr>
            <w:tcW w:w="1418" w:type="dxa"/>
            <w:tcBorders>
              <w:top w:val="nil"/>
              <w:left w:val="nil"/>
              <w:bottom w:val="single" w:sz="8" w:space="0" w:color="auto"/>
              <w:right w:val="single" w:sz="8" w:space="0" w:color="auto"/>
            </w:tcBorders>
            <w:shd w:val="clear" w:color="auto" w:fill="auto"/>
            <w:vAlign w:val="center"/>
            <w:hideMark/>
          </w:tcPr>
          <w:p w14:paraId="084905A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w:t>
            </w:r>
          </w:p>
        </w:tc>
        <w:tc>
          <w:tcPr>
            <w:tcW w:w="2551" w:type="dxa"/>
            <w:tcBorders>
              <w:top w:val="nil"/>
              <w:left w:val="nil"/>
              <w:bottom w:val="single" w:sz="8" w:space="0" w:color="auto"/>
              <w:right w:val="single" w:sz="8" w:space="0" w:color="auto"/>
            </w:tcBorders>
            <w:shd w:val="clear" w:color="auto" w:fill="auto"/>
            <w:vAlign w:val="center"/>
            <w:hideMark/>
          </w:tcPr>
          <w:p w14:paraId="746A957B"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26 (12+14)</w:t>
            </w:r>
          </w:p>
        </w:tc>
      </w:tr>
      <w:tr w:rsidR="008C3B83" w:rsidRPr="00F95A92" w14:paraId="3AB1442D" w14:textId="77777777" w:rsidTr="00F4174F">
        <w:trPr>
          <w:trHeight w:val="261"/>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61C632D6"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w:t>
            </w:r>
          </w:p>
        </w:tc>
        <w:tc>
          <w:tcPr>
            <w:tcW w:w="4252" w:type="dxa"/>
            <w:tcBorders>
              <w:top w:val="nil"/>
              <w:left w:val="nil"/>
              <w:bottom w:val="single" w:sz="8" w:space="0" w:color="auto"/>
              <w:right w:val="single" w:sz="8" w:space="0" w:color="auto"/>
            </w:tcBorders>
            <w:shd w:val="clear" w:color="auto" w:fill="auto"/>
            <w:vAlign w:val="center"/>
            <w:hideMark/>
          </w:tcPr>
          <w:p w14:paraId="0B99174F"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bCs/>
                <w:sz w:val="18"/>
                <w:szCs w:val="20"/>
              </w:rPr>
              <w:t>Združenje manager (ZM)</w:t>
            </w:r>
          </w:p>
        </w:tc>
        <w:tc>
          <w:tcPr>
            <w:tcW w:w="1418" w:type="dxa"/>
            <w:tcBorders>
              <w:top w:val="nil"/>
              <w:left w:val="nil"/>
              <w:bottom w:val="single" w:sz="8" w:space="0" w:color="auto"/>
              <w:right w:val="single" w:sz="8" w:space="0" w:color="auto"/>
            </w:tcBorders>
            <w:shd w:val="clear" w:color="auto" w:fill="auto"/>
            <w:vAlign w:val="center"/>
            <w:hideMark/>
          </w:tcPr>
          <w:p w14:paraId="0B1FE3D4"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w:t>
            </w:r>
          </w:p>
        </w:tc>
        <w:tc>
          <w:tcPr>
            <w:tcW w:w="2551" w:type="dxa"/>
            <w:tcBorders>
              <w:top w:val="nil"/>
              <w:left w:val="nil"/>
              <w:bottom w:val="single" w:sz="8" w:space="0" w:color="auto"/>
              <w:right w:val="single" w:sz="8" w:space="0" w:color="auto"/>
            </w:tcBorders>
            <w:shd w:val="clear" w:color="auto" w:fill="auto"/>
            <w:vAlign w:val="center"/>
            <w:hideMark/>
          </w:tcPr>
          <w:p w14:paraId="61740358"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31 (15+16)</w:t>
            </w:r>
          </w:p>
        </w:tc>
      </w:tr>
      <w:tr w:rsidR="008C3B83" w:rsidRPr="00F95A92" w14:paraId="1FACB47C" w14:textId="77777777" w:rsidTr="00F4174F">
        <w:trPr>
          <w:trHeight w:val="265"/>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3D9139D4"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4.</w:t>
            </w:r>
          </w:p>
        </w:tc>
        <w:tc>
          <w:tcPr>
            <w:tcW w:w="4252" w:type="dxa"/>
            <w:tcBorders>
              <w:top w:val="nil"/>
              <w:left w:val="nil"/>
              <w:bottom w:val="single" w:sz="8" w:space="0" w:color="auto"/>
              <w:right w:val="single" w:sz="8" w:space="0" w:color="auto"/>
            </w:tcBorders>
            <w:shd w:val="clear" w:color="auto" w:fill="auto"/>
            <w:vAlign w:val="center"/>
            <w:hideMark/>
          </w:tcPr>
          <w:p w14:paraId="07645ECC"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bCs/>
                <w:sz w:val="18"/>
                <w:szCs w:val="20"/>
              </w:rPr>
              <w:t>Gospodarska zbornica Slovenije (GZS)</w:t>
            </w:r>
          </w:p>
        </w:tc>
        <w:tc>
          <w:tcPr>
            <w:tcW w:w="1418" w:type="dxa"/>
            <w:tcBorders>
              <w:top w:val="nil"/>
              <w:left w:val="nil"/>
              <w:bottom w:val="single" w:sz="8" w:space="0" w:color="auto"/>
              <w:right w:val="single" w:sz="8" w:space="0" w:color="auto"/>
            </w:tcBorders>
            <w:shd w:val="clear" w:color="auto" w:fill="auto"/>
            <w:vAlign w:val="center"/>
            <w:hideMark/>
          </w:tcPr>
          <w:p w14:paraId="3095775A"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6</w:t>
            </w:r>
          </w:p>
        </w:tc>
        <w:tc>
          <w:tcPr>
            <w:tcW w:w="2551" w:type="dxa"/>
            <w:tcBorders>
              <w:top w:val="nil"/>
              <w:left w:val="nil"/>
              <w:bottom w:val="single" w:sz="8" w:space="0" w:color="auto"/>
              <w:right w:val="single" w:sz="8" w:space="0" w:color="auto"/>
            </w:tcBorders>
            <w:shd w:val="clear" w:color="auto" w:fill="auto"/>
            <w:vAlign w:val="center"/>
            <w:hideMark/>
          </w:tcPr>
          <w:p w14:paraId="711076DB"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123</w:t>
            </w:r>
          </w:p>
        </w:tc>
      </w:tr>
      <w:tr w:rsidR="008C3B83" w:rsidRPr="00F95A92" w14:paraId="59440660" w14:textId="77777777" w:rsidTr="00F4174F">
        <w:trPr>
          <w:trHeight w:val="268"/>
        </w:trPr>
        <w:tc>
          <w:tcPr>
            <w:tcW w:w="851" w:type="dxa"/>
            <w:tcBorders>
              <w:top w:val="nil"/>
              <w:left w:val="single" w:sz="8" w:space="0" w:color="auto"/>
              <w:bottom w:val="single" w:sz="8" w:space="0" w:color="auto"/>
              <w:right w:val="single" w:sz="8" w:space="0" w:color="auto"/>
            </w:tcBorders>
            <w:shd w:val="clear" w:color="auto" w:fill="auto"/>
            <w:vAlign w:val="center"/>
            <w:hideMark/>
          </w:tcPr>
          <w:p w14:paraId="3F94B584"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5.</w:t>
            </w:r>
          </w:p>
        </w:tc>
        <w:tc>
          <w:tcPr>
            <w:tcW w:w="4252" w:type="dxa"/>
            <w:tcBorders>
              <w:top w:val="nil"/>
              <w:left w:val="nil"/>
              <w:bottom w:val="single" w:sz="8" w:space="0" w:color="auto"/>
              <w:right w:val="single" w:sz="8" w:space="0" w:color="auto"/>
            </w:tcBorders>
            <w:shd w:val="clear" w:color="auto" w:fill="auto"/>
            <w:vAlign w:val="center"/>
            <w:hideMark/>
          </w:tcPr>
          <w:p w14:paraId="470452D5"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MZEZ</w:t>
            </w:r>
          </w:p>
        </w:tc>
        <w:tc>
          <w:tcPr>
            <w:tcW w:w="1418" w:type="dxa"/>
            <w:tcBorders>
              <w:top w:val="nil"/>
              <w:left w:val="nil"/>
              <w:bottom w:val="single" w:sz="8" w:space="0" w:color="auto"/>
              <w:right w:val="single" w:sz="8" w:space="0" w:color="auto"/>
            </w:tcBorders>
            <w:shd w:val="clear" w:color="auto" w:fill="auto"/>
            <w:vAlign w:val="center"/>
            <w:hideMark/>
          </w:tcPr>
          <w:p w14:paraId="0BEA92F8"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w:t>
            </w:r>
          </w:p>
        </w:tc>
        <w:tc>
          <w:tcPr>
            <w:tcW w:w="2551" w:type="dxa"/>
            <w:tcBorders>
              <w:top w:val="nil"/>
              <w:left w:val="nil"/>
              <w:bottom w:val="single" w:sz="8" w:space="0" w:color="auto"/>
              <w:right w:val="single" w:sz="8" w:space="0" w:color="auto"/>
            </w:tcBorders>
            <w:shd w:val="clear" w:color="auto" w:fill="auto"/>
            <w:vAlign w:val="center"/>
            <w:hideMark/>
          </w:tcPr>
          <w:p w14:paraId="4114E28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10</w:t>
            </w:r>
          </w:p>
        </w:tc>
      </w:tr>
      <w:tr w:rsidR="008C3B83" w:rsidRPr="00F95A92" w14:paraId="7C3E0C6F" w14:textId="77777777" w:rsidTr="00F4174F">
        <w:trPr>
          <w:trHeight w:val="117"/>
        </w:trPr>
        <w:tc>
          <w:tcPr>
            <w:tcW w:w="5103" w:type="dxa"/>
            <w:gridSpan w:val="2"/>
            <w:tcBorders>
              <w:top w:val="single" w:sz="8" w:space="0" w:color="auto"/>
              <w:left w:val="single" w:sz="8" w:space="0" w:color="auto"/>
              <w:bottom w:val="single" w:sz="8" w:space="0" w:color="auto"/>
              <w:right w:val="single" w:sz="8" w:space="0" w:color="000000"/>
            </w:tcBorders>
            <w:shd w:val="clear" w:color="000000" w:fill="DDEBF7"/>
            <w:vAlign w:val="center"/>
            <w:hideMark/>
          </w:tcPr>
          <w:p w14:paraId="21B571D6"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SKUPAJ</w:t>
            </w:r>
          </w:p>
        </w:tc>
        <w:tc>
          <w:tcPr>
            <w:tcW w:w="1418" w:type="dxa"/>
            <w:tcBorders>
              <w:top w:val="nil"/>
              <w:left w:val="nil"/>
              <w:bottom w:val="single" w:sz="8" w:space="0" w:color="auto"/>
              <w:right w:val="single" w:sz="8" w:space="0" w:color="auto"/>
            </w:tcBorders>
            <w:shd w:val="clear" w:color="000000" w:fill="DDEBF7"/>
            <w:vAlign w:val="center"/>
            <w:hideMark/>
          </w:tcPr>
          <w:p w14:paraId="48DCD3DE"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12</w:t>
            </w:r>
          </w:p>
        </w:tc>
        <w:tc>
          <w:tcPr>
            <w:tcW w:w="2551" w:type="dxa"/>
            <w:tcBorders>
              <w:top w:val="nil"/>
              <w:left w:val="nil"/>
              <w:bottom w:val="single" w:sz="8" w:space="0" w:color="auto"/>
              <w:right w:val="single" w:sz="8" w:space="0" w:color="auto"/>
            </w:tcBorders>
            <w:shd w:val="clear" w:color="000000" w:fill="DDEBF7"/>
            <w:vAlign w:val="center"/>
            <w:hideMark/>
          </w:tcPr>
          <w:p w14:paraId="5AB8BD2B"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222</w:t>
            </w:r>
          </w:p>
        </w:tc>
      </w:tr>
    </w:tbl>
    <w:p w14:paraId="736FFB27" w14:textId="77777777" w:rsidR="008C3B83" w:rsidRDefault="008C3B83" w:rsidP="008C3B83">
      <w:pPr>
        <w:spacing w:after="0"/>
        <w:jc w:val="both"/>
        <w:rPr>
          <w:rFonts w:ascii="Arial" w:eastAsia="Times New Roman" w:hAnsi="Arial" w:cs="Arial"/>
          <w:bCs/>
          <w:sz w:val="20"/>
          <w:szCs w:val="20"/>
        </w:rPr>
      </w:pPr>
    </w:p>
    <w:p w14:paraId="2A02F8B0" w14:textId="77777777" w:rsidR="008C3B83" w:rsidRPr="00103782" w:rsidRDefault="008C3B83" w:rsidP="008C3B83">
      <w:pPr>
        <w:spacing w:after="0"/>
        <w:jc w:val="both"/>
        <w:rPr>
          <w:rFonts w:ascii="Arial" w:eastAsia="Times New Roman" w:hAnsi="Arial" w:cs="Arial"/>
          <w:bCs/>
          <w:sz w:val="20"/>
          <w:szCs w:val="20"/>
        </w:rPr>
      </w:pPr>
      <w:r w:rsidRPr="00103782">
        <w:rPr>
          <w:rFonts w:ascii="Arial" w:eastAsia="Times New Roman" w:hAnsi="Arial" w:cs="Arial"/>
          <w:bCs/>
          <w:sz w:val="20"/>
          <w:szCs w:val="20"/>
        </w:rPr>
        <w:t xml:space="preserve">Skupaj s poslovnimi paketi, ki jih je podjetjem ponudil SPIRIT, se je na tokratnem EXPO 2020 predstavilo skoraj 600 slovenskih podjetij. </w:t>
      </w:r>
    </w:p>
    <w:p w14:paraId="4F0B329B" w14:textId="77777777" w:rsidR="008C3B83" w:rsidRPr="00103782" w:rsidRDefault="008C3B83" w:rsidP="008C3B83">
      <w:pPr>
        <w:spacing w:after="0"/>
        <w:jc w:val="both"/>
        <w:rPr>
          <w:rFonts w:ascii="Arial" w:eastAsia="Times New Roman" w:hAnsi="Arial" w:cs="Arial"/>
          <w:bCs/>
          <w:sz w:val="20"/>
          <w:szCs w:val="20"/>
        </w:rPr>
      </w:pPr>
      <w:r w:rsidRPr="00103782">
        <w:rPr>
          <w:rFonts w:ascii="Arial" w:eastAsia="Times New Roman" w:hAnsi="Arial" w:cs="Arial"/>
          <w:bCs/>
          <w:sz w:val="20"/>
          <w:szCs w:val="20"/>
        </w:rPr>
        <w:t>Poslovni forumi ter drugi dogodki namenjeni poslovni javnosti s ciljem mreženja ter mednarodnega povezovanja so bili dobro obiskani. Večino delegacij je bilo izpeljanih v sodelovanju z gospodarskimi partnerji, torej GZS, OZS, SBC in ZM, prav tako pa je na turističnem področju veliko pripomogel STO. V šestih mesecih svetovne razstave je</w:t>
      </w:r>
      <w:r w:rsidRPr="00103782">
        <w:rPr>
          <w:rFonts w:ascii="Arial" w:hAnsi="Arial" w:cs="Arial"/>
          <w:sz w:val="20"/>
          <w:szCs w:val="20"/>
        </w:rPr>
        <w:t xml:space="preserve"> bilo </w:t>
      </w:r>
      <w:r w:rsidRPr="00103782">
        <w:rPr>
          <w:rFonts w:ascii="Arial" w:eastAsia="Times New Roman" w:hAnsi="Arial" w:cs="Arial"/>
          <w:bCs/>
          <w:sz w:val="20"/>
          <w:szCs w:val="20"/>
        </w:rPr>
        <w:t>na slovenskem paviljonu organiziranih skoraj 200 dogodkov, od tega 98 poslovne narave, ki se jih je skupaj udeležilo 3.390 obiskovalcev - 1.767 Slovencev (52%)  ter 1.632 tujih gostov (48%).</w:t>
      </w:r>
    </w:p>
    <w:p w14:paraId="7BA146C3" w14:textId="77777777" w:rsidR="008C3B83" w:rsidRPr="00103782" w:rsidRDefault="008C3B83" w:rsidP="008C3B83">
      <w:pPr>
        <w:spacing w:after="0"/>
        <w:jc w:val="both"/>
        <w:rPr>
          <w:rFonts w:ascii="Arial" w:eastAsia="Times New Roman" w:hAnsi="Arial" w:cs="Arial"/>
          <w:bCs/>
          <w:sz w:val="20"/>
          <w:szCs w:val="20"/>
        </w:rPr>
      </w:pPr>
      <w:r w:rsidRPr="00103782">
        <w:rPr>
          <w:rFonts w:ascii="Arial" w:eastAsia="Times New Roman" w:hAnsi="Arial" w:cs="Arial"/>
          <w:bCs/>
          <w:sz w:val="20"/>
          <w:szCs w:val="20"/>
        </w:rPr>
        <w:t>Slovenska podjetja, ki so se predstavljala v okviru poslovnih paketov, so imela nekaj manj kot 500 poslovnih srečanj s potencialnimi partnerji iz ZAE ter številne virtualne dogodke, nemalokrat pa so jih lokalna podjetja ali organizacije povabile tudi na sedeže svojih podjetij.</w:t>
      </w:r>
    </w:p>
    <w:p w14:paraId="75249A9A" w14:textId="77777777" w:rsidR="008C3B83" w:rsidRPr="00103782" w:rsidRDefault="008C3B83" w:rsidP="008C3B83">
      <w:pPr>
        <w:spacing w:after="0"/>
        <w:jc w:val="both"/>
        <w:rPr>
          <w:rFonts w:ascii="Arial" w:eastAsia="Times New Roman" w:hAnsi="Arial" w:cs="Arial"/>
          <w:bCs/>
          <w:sz w:val="20"/>
          <w:szCs w:val="20"/>
        </w:rPr>
      </w:pPr>
    </w:p>
    <w:p w14:paraId="184BF837" w14:textId="77777777" w:rsidR="008C3B83" w:rsidRPr="00103782" w:rsidRDefault="008C3B83" w:rsidP="008C3B83">
      <w:pPr>
        <w:spacing w:after="0"/>
        <w:jc w:val="both"/>
        <w:rPr>
          <w:rFonts w:ascii="Arial" w:eastAsia="Times New Roman" w:hAnsi="Arial" w:cs="Arial"/>
          <w:bCs/>
          <w:sz w:val="20"/>
          <w:szCs w:val="20"/>
        </w:rPr>
      </w:pPr>
      <w:r w:rsidRPr="00103782">
        <w:rPr>
          <w:rFonts w:ascii="Arial" w:eastAsia="Times New Roman" w:hAnsi="Arial" w:cs="Arial"/>
          <w:b/>
          <w:bCs/>
          <w:sz w:val="20"/>
          <w:szCs w:val="20"/>
        </w:rPr>
        <w:t xml:space="preserve">Tabela </w:t>
      </w:r>
      <w:r>
        <w:rPr>
          <w:rFonts w:ascii="Arial" w:eastAsia="Times New Roman" w:hAnsi="Arial" w:cs="Arial"/>
          <w:b/>
          <w:bCs/>
          <w:sz w:val="20"/>
          <w:szCs w:val="20"/>
        </w:rPr>
        <w:t>9</w:t>
      </w:r>
      <w:r w:rsidRPr="00103782">
        <w:rPr>
          <w:rFonts w:ascii="Arial" w:eastAsia="Times New Roman" w:hAnsi="Arial" w:cs="Arial"/>
          <w:bCs/>
          <w:sz w:val="20"/>
          <w:szCs w:val="20"/>
        </w:rPr>
        <w:t>: Demografski podatke obiskovalcev 38-ih poslovnih dogodkov:</w:t>
      </w:r>
    </w:p>
    <w:tbl>
      <w:tblPr>
        <w:tblW w:w="6237" w:type="dxa"/>
        <w:tblInd w:w="-10" w:type="dxa"/>
        <w:tblCellMar>
          <w:left w:w="70" w:type="dxa"/>
          <w:right w:w="70" w:type="dxa"/>
        </w:tblCellMar>
        <w:tblLook w:val="04A0" w:firstRow="1" w:lastRow="0" w:firstColumn="1" w:lastColumn="0" w:noHBand="0" w:noVBand="1"/>
      </w:tblPr>
      <w:tblGrid>
        <w:gridCol w:w="939"/>
        <w:gridCol w:w="2893"/>
        <w:gridCol w:w="2405"/>
      </w:tblGrid>
      <w:tr w:rsidR="008C3B83" w:rsidRPr="00F95A92" w14:paraId="270E734B" w14:textId="77777777" w:rsidTr="00F4174F">
        <w:trPr>
          <w:trHeight w:val="258"/>
        </w:trPr>
        <w:tc>
          <w:tcPr>
            <w:tcW w:w="939"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357E099B"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Zap. št.</w:t>
            </w:r>
          </w:p>
        </w:tc>
        <w:tc>
          <w:tcPr>
            <w:tcW w:w="2893" w:type="dxa"/>
            <w:tcBorders>
              <w:top w:val="single" w:sz="8" w:space="0" w:color="auto"/>
              <w:left w:val="nil"/>
              <w:bottom w:val="single" w:sz="8" w:space="0" w:color="auto"/>
              <w:right w:val="single" w:sz="8" w:space="0" w:color="auto"/>
            </w:tcBorders>
            <w:shd w:val="clear" w:color="000000" w:fill="DDEBF7"/>
            <w:vAlign w:val="center"/>
            <w:hideMark/>
          </w:tcPr>
          <w:p w14:paraId="3F435EEB"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Država</w:t>
            </w:r>
          </w:p>
        </w:tc>
        <w:tc>
          <w:tcPr>
            <w:tcW w:w="2405" w:type="dxa"/>
            <w:tcBorders>
              <w:top w:val="single" w:sz="8" w:space="0" w:color="auto"/>
              <w:left w:val="nil"/>
              <w:bottom w:val="single" w:sz="8" w:space="0" w:color="auto"/>
              <w:right w:val="single" w:sz="8" w:space="0" w:color="auto"/>
            </w:tcBorders>
            <w:shd w:val="clear" w:color="000000" w:fill="DDEBF7"/>
            <w:vAlign w:val="center"/>
            <w:hideMark/>
          </w:tcPr>
          <w:p w14:paraId="169D2E85"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Število udeležencev</w:t>
            </w:r>
          </w:p>
        </w:tc>
      </w:tr>
      <w:tr w:rsidR="008C3B83" w:rsidRPr="00F95A92" w14:paraId="2FD168DA" w14:textId="77777777" w:rsidTr="00F4174F">
        <w:trPr>
          <w:trHeight w:val="248"/>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7069C8F4"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254F2823"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ZAE</w:t>
            </w:r>
          </w:p>
        </w:tc>
        <w:tc>
          <w:tcPr>
            <w:tcW w:w="2405" w:type="dxa"/>
            <w:tcBorders>
              <w:top w:val="nil"/>
              <w:left w:val="nil"/>
              <w:bottom w:val="single" w:sz="8" w:space="0" w:color="auto"/>
              <w:right w:val="single" w:sz="8" w:space="0" w:color="auto"/>
            </w:tcBorders>
            <w:shd w:val="clear" w:color="auto" w:fill="auto"/>
            <w:vAlign w:val="center"/>
            <w:hideMark/>
          </w:tcPr>
          <w:p w14:paraId="68C384FA"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247</w:t>
            </w:r>
          </w:p>
        </w:tc>
      </w:tr>
      <w:tr w:rsidR="008C3B83" w:rsidRPr="00F95A92" w14:paraId="1FE3B2F9" w14:textId="77777777" w:rsidTr="00F4174F">
        <w:trPr>
          <w:trHeight w:val="280"/>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0FB03A9B"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76C503C1"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Srbija</w:t>
            </w:r>
          </w:p>
        </w:tc>
        <w:tc>
          <w:tcPr>
            <w:tcW w:w="2405" w:type="dxa"/>
            <w:tcBorders>
              <w:top w:val="nil"/>
              <w:left w:val="nil"/>
              <w:bottom w:val="single" w:sz="8" w:space="0" w:color="auto"/>
              <w:right w:val="single" w:sz="8" w:space="0" w:color="auto"/>
            </w:tcBorders>
            <w:shd w:val="clear" w:color="auto" w:fill="auto"/>
            <w:vAlign w:val="center"/>
            <w:hideMark/>
          </w:tcPr>
          <w:p w14:paraId="7F2DECD5"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60</w:t>
            </w:r>
          </w:p>
        </w:tc>
      </w:tr>
      <w:tr w:rsidR="008C3B83" w:rsidRPr="00F95A92" w14:paraId="698F025F" w14:textId="77777777" w:rsidTr="00F4174F">
        <w:trPr>
          <w:trHeight w:val="270"/>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7D55BD3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5D48E11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Indija</w:t>
            </w:r>
          </w:p>
        </w:tc>
        <w:tc>
          <w:tcPr>
            <w:tcW w:w="2405" w:type="dxa"/>
            <w:tcBorders>
              <w:top w:val="nil"/>
              <w:left w:val="nil"/>
              <w:bottom w:val="single" w:sz="8" w:space="0" w:color="auto"/>
              <w:right w:val="single" w:sz="8" w:space="0" w:color="auto"/>
            </w:tcBorders>
            <w:shd w:val="clear" w:color="auto" w:fill="auto"/>
            <w:vAlign w:val="center"/>
            <w:hideMark/>
          </w:tcPr>
          <w:p w14:paraId="4FF0F25F"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31</w:t>
            </w:r>
          </w:p>
        </w:tc>
      </w:tr>
      <w:tr w:rsidR="008C3B83" w:rsidRPr="00F95A92" w14:paraId="326E8537" w14:textId="77777777" w:rsidTr="00F4174F">
        <w:trPr>
          <w:trHeight w:val="247"/>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2E5AEAE0"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4.</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70F17095"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Slovaška</w:t>
            </w:r>
          </w:p>
        </w:tc>
        <w:tc>
          <w:tcPr>
            <w:tcW w:w="2405" w:type="dxa"/>
            <w:tcBorders>
              <w:top w:val="nil"/>
              <w:left w:val="nil"/>
              <w:bottom w:val="single" w:sz="8" w:space="0" w:color="auto"/>
              <w:right w:val="single" w:sz="8" w:space="0" w:color="auto"/>
            </w:tcBorders>
            <w:shd w:val="clear" w:color="auto" w:fill="auto"/>
            <w:vAlign w:val="center"/>
            <w:hideMark/>
          </w:tcPr>
          <w:p w14:paraId="797902D4"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28</w:t>
            </w:r>
          </w:p>
        </w:tc>
      </w:tr>
      <w:tr w:rsidR="008C3B83" w:rsidRPr="00F95A92" w14:paraId="1A495137" w14:textId="77777777" w:rsidTr="00F4174F">
        <w:trPr>
          <w:trHeight w:val="264"/>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54F94EBE"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5.</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7B4EBEF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Malezija</w:t>
            </w:r>
          </w:p>
        </w:tc>
        <w:tc>
          <w:tcPr>
            <w:tcW w:w="2405" w:type="dxa"/>
            <w:tcBorders>
              <w:top w:val="nil"/>
              <w:left w:val="nil"/>
              <w:bottom w:val="single" w:sz="8" w:space="0" w:color="auto"/>
              <w:right w:val="single" w:sz="8" w:space="0" w:color="auto"/>
            </w:tcBorders>
            <w:shd w:val="clear" w:color="auto" w:fill="auto"/>
            <w:vAlign w:val="center"/>
            <w:hideMark/>
          </w:tcPr>
          <w:p w14:paraId="1700F1CF"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27</w:t>
            </w:r>
          </w:p>
        </w:tc>
      </w:tr>
      <w:tr w:rsidR="008C3B83" w:rsidRPr="00F95A92" w14:paraId="52105AC3" w14:textId="77777777" w:rsidTr="00F4174F">
        <w:trPr>
          <w:trHeight w:val="282"/>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09BD7B9B"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6.</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453BADDE"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Madžarska</w:t>
            </w:r>
          </w:p>
        </w:tc>
        <w:tc>
          <w:tcPr>
            <w:tcW w:w="2405" w:type="dxa"/>
            <w:tcBorders>
              <w:top w:val="nil"/>
              <w:left w:val="nil"/>
              <w:bottom w:val="single" w:sz="8" w:space="0" w:color="auto"/>
              <w:right w:val="single" w:sz="8" w:space="0" w:color="auto"/>
            </w:tcBorders>
            <w:shd w:val="clear" w:color="auto" w:fill="auto"/>
            <w:vAlign w:val="center"/>
            <w:hideMark/>
          </w:tcPr>
          <w:p w14:paraId="1D89FF35"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19</w:t>
            </w:r>
          </w:p>
        </w:tc>
      </w:tr>
      <w:tr w:rsidR="008C3B83" w:rsidRPr="00F95A92" w14:paraId="1CF0CB18" w14:textId="77777777" w:rsidTr="00F4174F">
        <w:trPr>
          <w:trHeight w:val="244"/>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5876C1C1"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7.</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5EF3FDE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BiH</w:t>
            </w:r>
          </w:p>
        </w:tc>
        <w:tc>
          <w:tcPr>
            <w:tcW w:w="2405" w:type="dxa"/>
            <w:tcBorders>
              <w:top w:val="nil"/>
              <w:left w:val="nil"/>
              <w:bottom w:val="single" w:sz="8" w:space="0" w:color="auto"/>
              <w:right w:val="single" w:sz="8" w:space="0" w:color="auto"/>
            </w:tcBorders>
            <w:shd w:val="clear" w:color="auto" w:fill="auto"/>
            <w:vAlign w:val="center"/>
            <w:hideMark/>
          </w:tcPr>
          <w:p w14:paraId="51614DC1"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18</w:t>
            </w:r>
          </w:p>
        </w:tc>
      </w:tr>
      <w:tr w:rsidR="008C3B83" w:rsidRPr="00F95A92" w14:paraId="07FCA9AF" w14:textId="77777777" w:rsidTr="00F4174F">
        <w:trPr>
          <w:trHeight w:val="276"/>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5CAC135C"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8.</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506FA0B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Estonija</w:t>
            </w:r>
          </w:p>
        </w:tc>
        <w:tc>
          <w:tcPr>
            <w:tcW w:w="2405" w:type="dxa"/>
            <w:tcBorders>
              <w:top w:val="nil"/>
              <w:left w:val="nil"/>
              <w:bottom w:val="single" w:sz="8" w:space="0" w:color="auto"/>
              <w:right w:val="single" w:sz="8" w:space="0" w:color="auto"/>
            </w:tcBorders>
            <w:shd w:val="clear" w:color="auto" w:fill="auto"/>
            <w:vAlign w:val="center"/>
            <w:hideMark/>
          </w:tcPr>
          <w:p w14:paraId="65765736"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16</w:t>
            </w:r>
          </w:p>
        </w:tc>
      </w:tr>
      <w:tr w:rsidR="008C3B83" w:rsidRPr="00F95A92" w14:paraId="1C2E3E22" w14:textId="77777777" w:rsidTr="00F4174F">
        <w:trPr>
          <w:trHeight w:val="252"/>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030643BE"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9.</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22618719"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 xml:space="preserve">Mehika </w:t>
            </w:r>
          </w:p>
        </w:tc>
        <w:tc>
          <w:tcPr>
            <w:tcW w:w="2405" w:type="dxa"/>
            <w:tcBorders>
              <w:top w:val="nil"/>
              <w:left w:val="nil"/>
              <w:bottom w:val="single" w:sz="8" w:space="0" w:color="auto"/>
              <w:right w:val="single" w:sz="8" w:space="0" w:color="auto"/>
            </w:tcBorders>
            <w:shd w:val="clear" w:color="auto" w:fill="auto"/>
            <w:vAlign w:val="center"/>
            <w:hideMark/>
          </w:tcPr>
          <w:p w14:paraId="128890F8"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14</w:t>
            </w:r>
          </w:p>
        </w:tc>
      </w:tr>
      <w:tr w:rsidR="008C3B83" w:rsidRPr="00F95A92" w14:paraId="1A772D72" w14:textId="77777777" w:rsidTr="00F4174F">
        <w:trPr>
          <w:trHeight w:val="270"/>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35124F22"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10.</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1A728859"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Italija</w:t>
            </w:r>
          </w:p>
        </w:tc>
        <w:tc>
          <w:tcPr>
            <w:tcW w:w="2405" w:type="dxa"/>
            <w:tcBorders>
              <w:top w:val="nil"/>
              <w:left w:val="nil"/>
              <w:bottom w:val="single" w:sz="8" w:space="0" w:color="auto"/>
              <w:right w:val="single" w:sz="8" w:space="0" w:color="auto"/>
            </w:tcBorders>
            <w:shd w:val="clear" w:color="auto" w:fill="auto"/>
            <w:vAlign w:val="center"/>
            <w:hideMark/>
          </w:tcPr>
          <w:p w14:paraId="36E56C44"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13</w:t>
            </w:r>
          </w:p>
        </w:tc>
      </w:tr>
      <w:tr w:rsidR="008C3B83" w:rsidRPr="00F95A92" w14:paraId="2B7CFE91" w14:textId="77777777" w:rsidTr="00F4174F">
        <w:trPr>
          <w:trHeight w:val="132"/>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69171F7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11.</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371FFDA4"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Saudova Arabija</w:t>
            </w:r>
          </w:p>
        </w:tc>
        <w:tc>
          <w:tcPr>
            <w:tcW w:w="2405" w:type="dxa"/>
            <w:tcBorders>
              <w:top w:val="nil"/>
              <w:left w:val="nil"/>
              <w:bottom w:val="single" w:sz="8" w:space="0" w:color="auto"/>
              <w:right w:val="single" w:sz="8" w:space="0" w:color="auto"/>
            </w:tcBorders>
            <w:shd w:val="clear" w:color="auto" w:fill="auto"/>
            <w:vAlign w:val="center"/>
            <w:hideMark/>
          </w:tcPr>
          <w:p w14:paraId="61524063"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11</w:t>
            </w:r>
          </w:p>
        </w:tc>
      </w:tr>
      <w:tr w:rsidR="008C3B83" w:rsidRPr="00F95A92" w14:paraId="305B7350" w14:textId="77777777" w:rsidTr="00F4174F">
        <w:trPr>
          <w:trHeight w:val="150"/>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753ECA0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12.</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04D96815"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Čile</w:t>
            </w:r>
          </w:p>
        </w:tc>
        <w:tc>
          <w:tcPr>
            <w:tcW w:w="2405" w:type="dxa"/>
            <w:tcBorders>
              <w:top w:val="nil"/>
              <w:left w:val="nil"/>
              <w:bottom w:val="single" w:sz="8" w:space="0" w:color="auto"/>
              <w:right w:val="single" w:sz="8" w:space="0" w:color="auto"/>
            </w:tcBorders>
            <w:shd w:val="clear" w:color="auto" w:fill="auto"/>
            <w:vAlign w:val="center"/>
            <w:hideMark/>
          </w:tcPr>
          <w:p w14:paraId="237A92B8"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9</w:t>
            </w:r>
          </w:p>
        </w:tc>
      </w:tr>
      <w:tr w:rsidR="008C3B83" w:rsidRPr="00F95A92" w14:paraId="52DAC0F7" w14:textId="77777777" w:rsidTr="00F4174F">
        <w:trPr>
          <w:trHeight w:val="182"/>
        </w:trPr>
        <w:tc>
          <w:tcPr>
            <w:tcW w:w="939" w:type="dxa"/>
            <w:tcBorders>
              <w:top w:val="nil"/>
              <w:left w:val="single" w:sz="8" w:space="0" w:color="auto"/>
              <w:bottom w:val="single" w:sz="8" w:space="0" w:color="auto"/>
              <w:right w:val="single" w:sz="8" w:space="0" w:color="auto"/>
            </w:tcBorders>
            <w:shd w:val="clear" w:color="auto" w:fill="auto"/>
            <w:vAlign w:val="center"/>
            <w:hideMark/>
          </w:tcPr>
          <w:p w14:paraId="3F638F11"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13.</w:t>
            </w:r>
            <w:r w:rsidRPr="00F95A92">
              <w:rPr>
                <w:rFonts w:ascii="Times New Roman" w:eastAsia="Times New Roman" w:hAnsi="Times New Roman"/>
                <w:color w:val="000000"/>
                <w:sz w:val="18"/>
                <w:szCs w:val="14"/>
                <w:lang w:eastAsia="sl-SI"/>
              </w:rPr>
              <w:t xml:space="preserve">  </w:t>
            </w:r>
            <w:r w:rsidRPr="00F95A92">
              <w:rPr>
                <w:rFonts w:ascii="Arial" w:eastAsia="Times New Roman" w:hAnsi="Arial" w:cs="Arial"/>
                <w:color w:val="000000"/>
                <w:sz w:val="18"/>
                <w:szCs w:val="20"/>
                <w:lang w:eastAsia="sl-SI"/>
              </w:rPr>
              <w:t> </w:t>
            </w:r>
          </w:p>
        </w:tc>
        <w:tc>
          <w:tcPr>
            <w:tcW w:w="2893" w:type="dxa"/>
            <w:tcBorders>
              <w:top w:val="nil"/>
              <w:left w:val="nil"/>
              <w:bottom w:val="single" w:sz="8" w:space="0" w:color="auto"/>
              <w:right w:val="single" w:sz="8" w:space="0" w:color="auto"/>
            </w:tcBorders>
            <w:shd w:val="clear" w:color="auto" w:fill="auto"/>
            <w:vAlign w:val="center"/>
            <w:hideMark/>
          </w:tcPr>
          <w:p w14:paraId="69745232"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USA</w:t>
            </w:r>
            <w:r w:rsidR="0043050D">
              <w:rPr>
                <w:rFonts w:ascii="Arial" w:eastAsia="Times New Roman" w:hAnsi="Arial" w:cs="Arial"/>
                <w:color w:val="000000"/>
                <w:sz w:val="18"/>
                <w:szCs w:val="20"/>
                <w:lang w:eastAsia="sl-SI"/>
              </w:rPr>
              <w:t>, Kuvajt</w:t>
            </w:r>
          </w:p>
        </w:tc>
        <w:tc>
          <w:tcPr>
            <w:tcW w:w="2405" w:type="dxa"/>
            <w:tcBorders>
              <w:top w:val="nil"/>
              <w:left w:val="nil"/>
              <w:bottom w:val="single" w:sz="8" w:space="0" w:color="auto"/>
              <w:right w:val="single" w:sz="8" w:space="0" w:color="auto"/>
            </w:tcBorders>
            <w:shd w:val="clear" w:color="auto" w:fill="auto"/>
            <w:vAlign w:val="center"/>
            <w:hideMark/>
          </w:tcPr>
          <w:p w14:paraId="2E822BE5" w14:textId="77777777" w:rsidR="008C3B83" w:rsidRPr="00F95A92" w:rsidRDefault="008C3B83" w:rsidP="00F4174F">
            <w:pPr>
              <w:spacing w:after="0" w:line="240" w:lineRule="auto"/>
              <w:jc w:val="center"/>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8</w:t>
            </w:r>
          </w:p>
        </w:tc>
      </w:tr>
    </w:tbl>
    <w:p w14:paraId="2D29963A" w14:textId="77777777" w:rsidR="008C3B83" w:rsidRPr="00103782" w:rsidRDefault="008C3B83" w:rsidP="008C3B83">
      <w:pPr>
        <w:tabs>
          <w:tab w:val="left" w:pos="1695"/>
        </w:tabs>
        <w:spacing w:after="0"/>
        <w:jc w:val="both"/>
        <w:rPr>
          <w:rFonts w:ascii="Arial" w:eastAsia="Times New Roman" w:hAnsi="Arial" w:cs="Arial"/>
          <w:color w:val="000000"/>
          <w:sz w:val="20"/>
          <w:szCs w:val="20"/>
          <w:lang w:eastAsia="sl-SI"/>
        </w:rPr>
      </w:pPr>
    </w:p>
    <w:p w14:paraId="2F750863" w14:textId="77777777" w:rsidR="008C3B83" w:rsidRPr="00103782" w:rsidRDefault="008C3B83" w:rsidP="008C3B83">
      <w:pPr>
        <w:tabs>
          <w:tab w:val="left" w:pos="1695"/>
        </w:tabs>
        <w:spacing w:after="0"/>
        <w:jc w:val="both"/>
        <w:rPr>
          <w:rFonts w:ascii="Arial" w:eastAsia="Times New Roman" w:hAnsi="Arial" w:cs="Arial"/>
          <w:color w:val="000000"/>
          <w:sz w:val="20"/>
          <w:szCs w:val="20"/>
          <w:lang w:eastAsia="sl-SI"/>
        </w:rPr>
      </w:pPr>
      <w:r w:rsidRPr="00103782">
        <w:rPr>
          <w:rFonts w:ascii="Arial" w:eastAsia="Times New Roman" w:hAnsi="Arial" w:cs="Arial"/>
          <w:color w:val="000000"/>
          <w:sz w:val="20"/>
          <w:szCs w:val="20"/>
          <w:lang w:eastAsia="sl-SI"/>
        </w:rPr>
        <w:t xml:space="preserve">V sodelovanju s SPS-om so bila podjetja, ki so se EXPO 2020 udeležila preko poslovnih paketov upravičena do koriščenja poslovnih vavčerjev. </w:t>
      </w:r>
    </w:p>
    <w:p w14:paraId="37CF8539" w14:textId="77777777" w:rsidR="008C3B83" w:rsidRPr="00103782" w:rsidRDefault="008C3B83" w:rsidP="008C3B83">
      <w:pPr>
        <w:tabs>
          <w:tab w:val="left" w:pos="1695"/>
        </w:tabs>
        <w:spacing w:after="0"/>
        <w:jc w:val="both"/>
        <w:rPr>
          <w:rFonts w:ascii="Arial" w:eastAsia="Times New Roman" w:hAnsi="Arial" w:cs="Arial"/>
          <w:color w:val="000000"/>
          <w:sz w:val="20"/>
          <w:szCs w:val="20"/>
          <w:lang w:eastAsia="sl-SI"/>
        </w:rPr>
      </w:pPr>
      <w:r w:rsidRPr="00103782">
        <w:rPr>
          <w:rFonts w:ascii="Arial" w:eastAsia="Times New Roman" w:hAnsi="Arial" w:cs="Arial"/>
          <w:color w:val="000000"/>
          <w:sz w:val="20"/>
          <w:szCs w:val="20"/>
          <w:lang w:eastAsia="sl-SI"/>
        </w:rPr>
        <w:t xml:space="preserve">Za </w:t>
      </w:r>
      <w:r w:rsidRPr="00103782">
        <w:rPr>
          <w:rFonts w:ascii="Arial" w:eastAsia="Times New Roman" w:hAnsi="Arial" w:cs="Arial"/>
          <w:b/>
          <w:color w:val="000000"/>
          <w:sz w:val="20"/>
          <w:szCs w:val="20"/>
          <w:lang w:eastAsia="sl-SI"/>
        </w:rPr>
        <w:t>udeležbo na mednarodnih forumih</w:t>
      </w:r>
      <w:r w:rsidRPr="00103782">
        <w:rPr>
          <w:rFonts w:ascii="Arial" w:eastAsia="Times New Roman" w:hAnsi="Arial" w:cs="Arial"/>
          <w:color w:val="000000"/>
          <w:sz w:val="20"/>
          <w:szCs w:val="20"/>
          <w:lang w:eastAsia="sl-SI"/>
        </w:rPr>
        <w:t xml:space="preserve"> v tujini je bilo odobrenih 58 vavčerjev v skupnem znesku </w:t>
      </w:r>
      <w:r w:rsidRPr="00103782">
        <w:rPr>
          <w:rFonts w:ascii="Arial" w:hAnsi="Arial" w:cs="Arial"/>
          <w:sz w:val="20"/>
          <w:szCs w:val="20"/>
        </w:rPr>
        <w:t xml:space="preserve">261.300,00 EUR. </w:t>
      </w:r>
      <w:r w:rsidRPr="00103782">
        <w:rPr>
          <w:rFonts w:ascii="Arial" w:eastAsia="Times New Roman" w:hAnsi="Arial" w:cs="Arial"/>
          <w:color w:val="000000"/>
          <w:sz w:val="20"/>
          <w:szCs w:val="20"/>
          <w:lang w:eastAsia="sl-SI"/>
        </w:rPr>
        <w:t xml:space="preserve">Za </w:t>
      </w:r>
      <w:r w:rsidRPr="00103782">
        <w:rPr>
          <w:rFonts w:ascii="Arial" w:eastAsia="Times New Roman" w:hAnsi="Arial" w:cs="Arial"/>
          <w:b/>
          <w:color w:val="000000"/>
          <w:sz w:val="20"/>
          <w:szCs w:val="20"/>
          <w:lang w:eastAsia="sl-SI"/>
        </w:rPr>
        <w:t>gospodarske delegacije v tujini</w:t>
      </w:r>
      <w:r w:rsidRPr="00103782">
        <w:rPr>
          <w:rFonts w:ascii="Arial" w:eastAsia="Times New Roman" w:hAnsi="Arial" w:cs="Arial"/>
          <w:color w:val="000000"/>
          <w:sz w:val="20"/>
          <w:szCs w:val="20"/>
          <w:lang w:eastAsia="sl-SI"/>
        </w:rPr>
        <w:t xml:space="preserve"> pa so bili odobreni</w:t>
      </w:r>
      <w:r w:rsidRPr="00103782">
        <w:rPr>
          <w:rFonts w:ascii="Arial" w:eastAsia="Times New Roman" w:hAnsi="Arial" w:cs="Arial"/>
          <w:sz w:val="20"/>
          <w:szCs w:val="20"/>
          <w:lang w:eastAsia="sl-SI"/>
        </w:rPr>
        <w:t xml:space="preserve"> </w:t>
      </w:r>
      <w:r w:rsidRPr="00103782">
        <w:rPr>
          <w:rFonts w:ascii="Arial" w:hAnsi="Arial" w:cs="Arial"/>
          <w:sz w:val="20"/>
          <w:szCs w:val="20"/>
        </w:rPr>
        <w:t>204</w:t>
      </w:r>
      <w:r w:rsidRPr="00103782">
        <w:rPr>
          <w:rFonts w:ascii="Arial" w:eastAsia="Times New Roman" w:hAnsi="Arial" w:cs="Arial"/>
          <w:color w:val="000000"/>
          <w:sz w:val="20"/>
          <w:szCs w:val="20"/>
          <w:lang w:eastAsia="sl-SI"/>
        </w:rPr>
        <w:t xml:space="preserve"> vavčerji v skupnem znesku </w:t>
      </w:r>
      <w:r w:rsidRPr="00103782">
        <w:rPr>
          <w:rFonts w:ascii="Arial" w:hAnsi="Arial" w:cs="Arial"/>
          <w:sz w:val="20"/>
          <w:szCs w:val="20"/>
        </w:rPr>
        <w:t xml:space="preserve">289.015,70 EUR. </w:t>
      </w:r>
      <w:r w:rsidRPr="00103782">
        <w:rPr>
          <w:rFonts w:ascii="Arial" w:eastAsia="Times New Roman" w:hAnsi="Arial" w:cs="Arial"/>
          <w:color w:val="000000"/>
          <w:sz w:val="20"/>
          <w:szCs w:val="20"/>
          <w:lang w:eastAsia="sl-SI"/>
        </w:rPr>
        <w:t xml:space="preserve">Skupaj je tako vlogo za pridobitev vavčerja v okviru nastopa na EXPU 2020 oddalo </w:t>
      </w:r>
      <w:r w:rsidRPr="00103782">
        <w:rPr>
          <w:rFonts w:ascii="Arial" w:eastAsia="Times New Roman" w:hAnsi="Arial" w:cs="Arial"/>
          <w:b/>
          <w:color w:val="000000"/>
          <w:sz w:val="20"/>
          <w:szCs w:val="20"/>
          <w:lang w:eastAsia="sl-SI"/>
        </w:rPr>
        <w:t>262 podjetij</w:t>
      </w:r>
      <w:r w:rsidRPr="00103782">
        <w:rPr>
          <w:rFonts w:ascii="Arial" w:eastAsia="Times New Roman" w:hAnsi="Arial" w:cs="Arial"/>
          <w:color w:val="000000"/>
          <w:sz w:val="20"/>
          <w:szCs w:val="20"/>
          <w:lang w:eastAsia="sl-SI"/>
        </w:rPr>
        <w:t xml:space="preserve"> v skupnem znesku </w:t>
      </w:r>
      <w:r w:rsidRPr="00103782">
        <w:rPr>
          <w:rFonts w:ascii="Arial" w:hAnsi="Arial" w:cs="Arial"/>
          <w:b/>
          <w:bCs/>
          <w:sz w:val="20"/>
          <w:szCs w:val="20"/>
        </w:rPr>
        <w:t>550.315,70 EUR.</w:t>
      </w:r>
    </w:p>
    <w:p w14:paraId="2F36AB95"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Eden ključnih delov poslovnega programa je bilo tako povezovanje slovenskih podjetij s potencialnimi poslovnimi partnerji, ki so jih gostili ostali paviljoni ter zagotavljanje ustrezne podpore za naše dogodke. Da bi nam to uspelo, se je ravno na pobudo RS vzpostavil seznam s kontakti udeležencev in zunanjih poslovnih subjektov, preko katerega so se države dnevno obveščale o poslovnem dogajanju ter priložnostih na tem področju. </w:t>
      </w:r>
    </w:p>
    <w:p w14:paraId="5F613EBB"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SPIRIT je za potrebe zagotavljanja ustrezne poslovne podpore našim podjetjem in delegacijam sklenila pogodbo s svetovalnim podjetjem The Corporate Group iz Dubaja. Podjetje je v šestih mesecih zagotavljalo poslovne kontakte in bilo v veliko pomoč in oporo pri povezovanju z lokalnim in regionalnim gospodarstvom.</w:t>
      </w:r>
    </w:p>
    <w:p w14:paraId="30B07057"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 xml:space="preserve">6.6 Predstavitev turističnega potenciala v okviru slovenske predstavitve na EXPU 2020 </w:t>
      </w:r>
    </w:p>
    <w:p w14:paraId="7BD27C5D"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Turizem je poleg gospodarstva predstavljal drugi najpomembnejši element predstavitve RS na EXPO 2020. V največji meri so za promocijo turizma na paviljonu tako za splošno kot poslovno javnost skrbeli predstavniki STO v sodelovanju s SPIRITO-m ter predstavniki različnih regij, destinacij kot tudi posameznimi turističnimi ponudniki in agencijami. </w:t>
      </w:r>
    </w:p>
    <w:p w14:paraId="54F9F5EB"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S strani STO je bil zato na paviljonu vseh 182 dni odprtja stalno prisoten najmanj en predstavnik, ki je obiskovalcem podajal vse potrebne informacije. V povprečju se je tam zglasilo okrog 4.000 obiskovalcev dnevno, med katerimi je bilo dnevno okrog 5 do 10 predstavnikov poslovne javnosti, medijev ali vplivnežev. Skupno je bilo na ta način zbranih preko 250 kontaktov turistične poslovne javnosti. Zgolj za poslovno javnost na področju turistične dejavnosti smo organizirali tudi 4 delavnice.  </w:t>
      </w:r>
    </w:p>
    <w:p w14:paraId="145C1536"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Za namen turistične promocije so se tekom celotnega dogajanja na paviljonu predvajali tudi predstavitveni posnetki, ki jih je pripravil STO, ob obisku makro regij oziroma posameznih destinacij pa se je za njihove potrebe tovrstna promocija ustrezno prilagodila. Vseskozi pa so se obiskovalcem delila promocijska gradiva, s katerimi smo predstavljali RS kot turistično destinacijo in državo, ki jo je vredno obiskati.</w:t>
      </w:r>
    </w:p>
    <w:p w14:paraId="2BA66E1E" w14:textId="77777777" w:rsidR="008C3B83" w:rsidRPr="00103782" w:rsidRDefault="008C3B83" w:rsidP="008C3B83">
      <w:pPr>
        <w:pStyle w:val="Naslov3"/>
        <w:spacing w:after="0"/>
        <w:rPr>
          <w:rFonts w:ascii="Arial" w:hAnsi="Arial" w:cs="Arial"/>
          <w:sz w:val="20"/>
          <w:szCs w:val="20"/>
        </w:rPr>
      </w:pPr>
      <w:r w:rsidRPr="00103782">
        <w:rPr>
          <w:rFonts w:ascii="Arial" w:hAnsi="Arial" w:cs="Arial"/>
          <w:sz w:val="20"/>
          <w:szCs w:val="20"/>
        </w:rPr>
        <w:t>6.7 Predstavitev slovenskih regij na EXPO 2020</w:t>
      </w:r>
    </w:p>
    <w:p w14:paraId="2ADB42E7"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Zgodbe slovenskih regij smo na EXPU 2020 predstavili v petih časovnih sklopih, sledeč makro razporeditvi regij STO-ja. Vsebina nastopov je bila v domeni nosilca regijske predstavitve (razvojne agencije, lokalne turistične organizacije ali občine) ter v koordinaciji SPIRIT-a in STO-ja. Vsebina je bila zastavljena tako, da je smiselno nadgrajevala program na slovenskem paviljonu in je sovpadala s tematsko vsebino EXPO 2020. V sklopu regijskih predstavitev je na slovenskem paviljonu nastopilo in drugače sodelovalo skupaj več</w:t>
      </w:r>
      <w:r w:rsidRPr="00103782">
        <w:rPr>
          <w:rFonts w:ascii="Arial" w:hAnsi="Arial" w:cs="Arial"/>
          <w:b/>
          <w:sz w:val="20"/>
          <w:szCs w:val="20"/>
        </w:rPr>
        <w:t xml:space="preserve"> </w:t>
      </w:r>
      <w:r w:rsidRPr="00103782">
        <w:rPr>
          <w:rFonts w:ascii="Arial" w:hAnsi="Arial" w:cs="Arial"/>
          <w:sz w:val="20"/>
          <w:szCs w:val="20"/>
        </w:rPr>
        <w:t>kot 200 regijskih predstavnikov – županov različnih občin, predstavnikov razvojnih agencij, zavodov za turizem, ipd.</w:t>
      </w:r>
    </w:p>
    <w:p w14:paraId="38A24EC4" w14:textId="0DE747B1" w:rsidR="008C3B83" w:rsidRDefault="008C3B83" w:rsidP="008C3B83">
      <w:pPr>
        <w:spacing w:after="0"/>
        <w:jc w:val="both"/>
        <w:rPr>
          <w:rFonts w:ascii="Arial" w:hAnsi="Arial" w:cs="Arial"/>
          <w:sz w:val="20"/>
          <w:szCs w:val="20"/>
        </w:rPr>
      </w:pPr>
    </w:p>
    <w:p w14:paraId="7CB604D9" w14:textId="77777777" w:rsidR="000D511D" w:rsidRDefault="000D511D" w:rsidP="008C3B83">
      <w:pPr>
        <w:spacing w:after="0"/>
        <w:jc w:val="both"/>
        <w:rPr>
          <w:rFonts w:ascii="Arial" w:hAnsi="Arial" w:cs="Arial"/>
          <w:sz w:val="20"/>
          <w:szCs w:val="20"/>
        </w:rPr>
      </w:pPr>
    </w:p>
    <w:p w14:paraId="45B48D8B" w14:textId="77777777" w:rsidR="008C3B83" w:rsidRPr="00103782" w:rsidRDefault="008C3B83" w:rsidP="008C3B83">
      <w:pPr>
        <w:spacing w:after="0"/>
        <w:jc w:val="both"/>
        <w:rPr>
          <w:rFonts w:ascii="Arial" w:hAnsi="Arial" w:cs="Arial"/>
          <w:sz w:val="20"/>
          <w:szCs w:val="20"/>
        </w:rPr>
      </w:pPr>
      <w:r w:rsidRPr="00103782">
        <w:rPr>
          <w:rFonts w:ascii="Arial" w:hAnsi="Arial" w:cs="Arial"/>
          <w:b/>
          <w:sz w:val="20"/>
          <w:szCs w:val="20"/>
        </w:rPr>
        <w:t xml:space="preserve">Tabela </w:t>
      </w:r>
      <w:r>
        <w:rPr>
          <w:rFonts w:ascii="Arial" w:hAnsi="Arial" w:cs="Arial"/>
          <w:b/>
          <w:sz w:val="20"/>
          <w:szCs w:val="20"/>
        </w:rPr>
        <w:t>10</w:t>
      </w:r>
      <w:r w:rsidRPr="00103782">
        <w:rPr>
          <w:rFonts w:ascii="Arial" w:hAnsi="Arial" w:cs="Arial"/>
          <w:sz w:val="20"/>
          <w:szCs w:val="20"/>
        </w:rPr>
        <w:t xml:space="preserve">: Predstavitev slovenskih regij na EXPO 2020: </w:t>
      </w:r>
    </w:p>
    <w:tbl>
      <w:tblPr>
        <w:tblW w:w="9498" w:type="dxa"/>
        <w:tblInd w:w="-294" w:type="dxa"/>
        <w:tblCellMar>
          <w:left w:w="70" w:type="dxa"/>
          <w:right w:w="70" w:type="dxa"/>
        </w:tblCellMar>
        <w:tblLook w:val="04A0" w:firstRow="1" w:lastRow="0" w:firstColumn="1" w:lastColumn="0" w:noHBand="0" w:noVBand="1"/>
      </w:tblPr>
      <w:tblGrid>
        <w:gridCol w:w="710"/>
        <w:gridCol w:w="3827"/>
        <w:gridCol w:w="2728"/>
        <w:gridCol w:w="2233"/>
      </w:tblGrid>
      <w:tr w:rsidR="008C3B83" w:rsidRPr="00401CFF" w14:paraId="5B0D3C0F" w14:textId="77777777" w:rsidTr="00F95A92">
        <w:trPr>
          <w:trHeight w:val="356"/>
        </w:trPr>
        <w:tc>
          <w:tcPr>
            <w:tcW w:w="710" w:type="dxa"/>
            <w:tcBorders>
              <w:top w:val="single" w:sz="8" w:space="0" w:color="auto"/>
              <w:left w:val="single" w:sz="8" w:space="0" w:color="auto"/>
              <w:bottom w:val="single" w:sz="8" w:space="0" w:color="auto"/>
              <w:right w:val="single" w:sz="8" w:space="0" w:color="auto"/>
            </w:tcBorders>
            <w:shd w:val="clear" w:color="000000" w:fill="DDEBF7"/>
            <w:vAlign w:val="center"/>
            <w:hideMark/>
          </w:tcPr>
          <w:p w14:paraId="3AA6ED41" w14:textId="77777777" w:rsidR="008C3B83" w:rsidRPr="00401CFF" w:rsidRDefault="008C3B83" w:rsidP="00F4174F">
            <w:pPr>
              <w:spacing w:after="0" w:line="240" w:lineRule="auto"/>
              <w:jc w:val="both"/>
              <w:rPr>
                <w:rFonts w:ascii="Arial" w:eastAsia="Times New Roman" w:hAnsi="Arial" w:cs="Arial"/>
                <w:b/>
                <w:bCs/>
                <w:color w:val="000000"/>
                <w:sz w:val="18"/>
                <w:szCs w:val="18"/>
                <w:lang w:eastAsia="sl-SI"/>
              </w:rPr>
            </w:pPr>
            <w:r w:rsidRPr="00401CFF">
              <w:rPr>
                <w:rFonts w:ascii="Arial" w:eastAsia="Times New Roman" w:hAnsi="Arial" w:cs="Arial"/>
                <w:b/>
                <w:bCs/>
                <w:color w:val="000000"/>
                <w:sz w:val="18"/>
                <w:szCs w:val="20"/>
                <w:lang w:eastAsia="sl-SI"/>
              </w:rPr>
              <w:t>Zap št</w:t>
            </w:r>
          </w:p>
        </w:tc>
        <w:tc>
          <w:tcPr>
            <w:tcW w:w="3827" w:type="dxa"/>
            <w:tcBorders>
              <w:top w:val="single" w:sz="8" w:space="0" w:color="auto"/>
              <w:left w:val="nil"/>
              <w:bottom w:val="single" w:sz="8" w:space="0" w:color="auto"/>
              <w:right w:val="single" w:sz="8" w:space="0" w:color="auto"/>
            </w:tcBorders>
            <w:shd w:val="clear" w:color="000000" w:fill="DDEBF7"/>
            <w:vAlign w:val="center"/>
            <w:hideMark/>
          </w:tcPr>
          <w:p w14:paraId="30E8B5B3" w14:textId="77777777" w:rsidR="008C3B83" w:rsidRPr="00401CFF" w:rsidRDefault="008C3B83" w:rsidP="00F4174F">
            <w:pPr>
              <w:spacing w:after="0" w:line="240" w:lineRule="auto"/>
              <w:jc w:val="both"/>
              <w:rPr>
                <w:rFonts w:ascii="Arial" w:eastAsia="Times New Roman" w:hAnsi="Arial" w:cs="Arial"/>
                <w:b/>
                <w:bCs/>
                <w:color w:val="000000"/>
                <w:sz w:val="18"/>
                <w:szCs w:val="18"/>
                <w:lang w:eastAsia="sl-SI"/>
              </w:rPr>
            </w:pPr>
            <w:r w:rsidRPr="00401CFF">
              <w:rPr>
                <w:rFonts w:ascii="Arial" w:eastAsia="Times New Roman" w:hAnsi="Arial" w:cs="Arial"/>
                <w:b/>
                <w:bCs/>
                <w:color w:val="000000"/>
                <w:sz w:val="18"/>
                <w:szCs w:val="20"/>
                <w:lang w:eastAsia="sl-SI"/>
              </w:rPr>
              <w:t>Ime regijske delegacije</w:t>
            </w:r>
          </w:p>
        </w:tc>
        <w:tc>
          <w:tcPr>
            <w:tcW w:w="2728" w:type="dxa"/>
            <w:tcBorders>
              <w:top w:val="single" w:sz="8" w:space="0" w:color="auto"/>
              <w:left w:val="nil"/>
              <w:bottom w:val="single" w:sz="8" w:space="0" w:color="auto"/>
              <w:right w:val="single" w:sz="8" w:space="0" w:color="auto"/>
            </w:tcBorders>
            <w:shd w:val="clear" w:color="000000" w:fill="DDEBF7"/>
            <w:vAlign w:val="center"/>
            <w:hideMark/>
          </w:tcPr>
          <w:p w14:paraId="6A8F5AC2" w14:textId="77777777" w:rsidR="008C3B83" w:rsidRPr="00401CFF" w:rsidRDefault="008C3B83" w:rsidP="00F4174F">
            <w:pPr>
              <w:spacing w:after="0" w:line="240" w:lineRule="auto"/>
              <w:jc w:val="both"/>
              <w:rPr>
                <w:rFonts w:ascii="Arial" w:eastAsia="Times New Roman" w:hAnsi="Arial" w:cs="Arial"/>
                <w:b/>
                <w:bCs/>
                <w:color w:val="000000"/>
                <w:sz w:val="18"/>
                <w:szCs w:val="18"/>
                <w:lang w:eastAsia="sl-SI"/>
              </w:rPr>
            </w:pPr>
            <w:r w:rsidRPr="00401CFF">
              <w:rPr>
                <w:rFonts w:ascii="Arial" w:eastAsia="Times New Roman" w:hAnsi="Arial" w:cs="Arial"/>
                <w:b/>
                <w:bCs/>
                <w:color w:val="000000"/>
                <w:sz w:val="18"/>
                <w:szCs w:val="20"/>
                <w:lang w:eastAsia="sl-SI"/>
              </w:rPr>
              <w:t>Nosilec delegacije</w:t>
            </w:r>
          </w:p>
        </w:tc>
        <w:tc>
          <w:tcPr>
            <w:tcW w:w="2233" w:type="dxa"/>
            <w:tcBorders>
              <w:top w:val="single" w:sz="8" w:space="0" w:color="auto"/>
              <w:left w:val="nil"/>
              <w:bottom w:val="single" w:sz="8" w:space="0" w:color="auto"/>
              <w:right w:val="single" w:sz="8" w:space="0" w:color="auto"/>
            </w:tcBorders>
            <w:shd w:val="clear" w:color="000000" w:fill="DDEBF7"/>
            <w:vAlign w:val="center"/>
            <w:hideMark/>
          </w:tcPr>
          <w:p w14:paraId="1899B04D" w14:textId="77777777" w:rsidR="008C3B83" w:rsidRPr="00401CFF" w:rsidRDefault="008C3B83" w:rsidP="00F4174F">
            <w:pPr>
              <w:spacing w:after="0" w:line="240" w:lineRule="auto"/>
              <w:jc w:val="both"/>
              <w:rPr>
                <w:rFonts w:ascii="Arial" w:eastAsia="Times New Roman" w:hAnsi="Arial" w:cs="Arial"/>
                <w:b/>
                <w:bCs/>
                <w:color w:val="000000"/>
                <w:sz w:val="18"/>
                <w:szCs w:val="18"/>
                <w:lang w:eastAsia="sl-SI"/>
              </w:rPr>
            </w:pPr>
            <w:r w:rsidRPr="00401CFF">
              <w:rPr>
                <w:rFonts w:ascii="Arial" w:eastAsia="Times New Roman" w:hAnsi="Arial" w:cs="Arial"/>
                <w:b/>
                <w:bCs/>
                <w:color w:val="000000"/>
                <w:sz w:val="18"/>
                <w:szCs w:val="20"/>
                <w:lang w:eastAsia="sl-SI"/>
              </w:rPr>
              <w:t>Datum</w:t>
            </w:r>
          </w:p>
        </w:tc>
      </w:tr>
      <w:tr w:rsidR="008C3B83" w:rsidRPr="00401CFF" w14:paraId="12FE733A" w14:textId="77777777" w:rsidTr="00F95A92">
        <w:trPr>
          <w:trHeight w:val="276"/>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25C5ED3C"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1.</w:t>
            </w:r>
          </w:p>
        </w:tc>
        <w:tc>
          <w:tcPr>
            <w:tcW w:w="3827" w:type="dxa"/>
            <w:tcBorders>
              <w:top w:val="nil"/>
              <w:left w:val="nil"/>
              <w:bottom w:val="single" w:sz="8" w:space="0" w:color="auto"/>
              <w:right w:val="single" w:sz="8" w:space="0" w:color="auto"/>
            </w:tcBorders>
            <w:shd w:val="clear" w:color="auto" w:fill="auto"/>
            <w:vAlign w:val="center"/>
            <w:hideMark/>
          </w:tcPr>
          <w:p w14:paraId="352ACBD9"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Mestna občina Maribor</w:t>
            </w:r>
          </w:p>
        </w:tc>
        <w:tc>
          <w:tcPr>
            <w:tcW w:w="2728" w:type="dxa"/>
            <w:tcBorders>
              <w:top w:val="nil"/>
              <w:left w:val="nil"/>
              <w:bottom w:val="single" w:sz="8" w:space="0" w:color="auto"/>
              <w:right w:val="single" w:sz="8" w:space="0" w:color="auto"/>
            </w:tcBorders>
            <w:shd w:val="clear" w:color="auto" w:fill="auto"/>
            <w:vAlign w:val="center"/>
            <w:hideMark/>
          </w:tcPr>
          <w:p w14:paraId="45DB0E63"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Mestna občina Maribor</w:t>
            </w:r>
          </w:p>
        </w:tc>
        <w:tc>
          <w:tcPr>
            <w:tcW w:w="2233" w:type="dxa"/>
            <w:tcBorders>
              <w:top w:val="nil"/>
              <w:left w:val="nil"/>
              <w:bottom w:val="single" w:sz="8" w:space="0" w:color="auto"/>
              <w:right w:val="single" w:sz="8" w:space="0" w:color="auto"/>
            </w:tcBorders>
            <w:shd w:val="clear" w:color="auto" w:fill="auto"/>
            <w:vAlign w:val="center"/>
            <w:hideMark/>
          </w:tcPr>
          <w:p w14:paraId="7FC3BB89"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22.10.2021 – 26.10. 2021</w:t>
            </w:r>
          </w:p>
        </w:tc>
      </w:tr>
      <w:tr w:rsidR="008C3B83" w:rsidRPr="00401CFF" w14:paraId="4B34BB92" w14:textId="77777777" w:rsidTr="00F95A92">
        <w:trPr>
          <w:trHeight w:val="677"/>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469746AC"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2.</w:t>
            </w:r>
          </w:p>
        </w:tc>
        <w:tc>
          <w:tcPr>
            <w:tcW w:w="3827" w:type="dxa"/>
            <w:tcBorders>
              <w:top w:val="nil"/>
              <w:left w:val="nil"/>
              <w:bottom w:val="single" w:sz="8" w:space="0" w:color="auto"/>
              <w:right w:val="single" w:sz="8" w:space="0" w:color="auto"/>
            </w:tcBorders>
            <w:shd w:val="clear" w:color="auto" w:fill="auto"/>
            <w:vAlign w:val="center"/>
            <w:hideMark/>
          </w:tcPr>
          <w:p w14:paraId="347EFCB7"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Osrednjeslovenska regija</w:t>
            </w:r>
          </w:p>
        </w:tc>
        <w:tc>
          <w:tcPr>
            <w:tcW w:w="2728" w:type="dxa"/>
            <w:tcBorders>
              <w:top w:val="nil"/>
              <w:left w:val="nil"/>
              <w:bottom w:val="single" w:sz="8" w:space="0" w:color="auto"/>
              <w:right w:val="single" w:sz="8" w:space="0" w:color="auto"/>
            </w:tcBorders>
            <w:shd w:val="clear" w:color="auto" w:fill="auto"/>
            <w:vAlign w:val="center"/>
            <w:hideMark/>
          </w:tcPr>
          <w:p w14:paraId="06B1D638"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Zavod za turizem Ljubljana in Regijska razvojna agencija Ljubljanske regije (RRALUR)</w:t>
            </w:r>
          </w:p>
        </w:tc>
        <w:tc>
          <w:tcPr>
            <w:tcW w:w="2233" w:type="dxa"/>
            <w:tcBorders>
              <w:top w:val="nil"/>
              <w:left w:val="nil"/>
              <w:bottom w:val="single" w:sz="8" w:space="0" w:color="auto"/>
              <w:right w:val="single" w:sz="8" w:space="0" w:color="auto"/>
            </w:tcBorders>
            <w:shd w:val="clear" w:color="auto" w:fill="auto"/>
            <w:vAlign w:val="center"/>
            <w:hideMark/>
          </w:tcPr>
          <w:p w14:paraId="6F73DEBC"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27.10.2021 – 6.11.2021</w:t>
            </w:r>
          </w:p>
        </w:tc>
      </w:tr>
      <w:tr w:rsidR="008C3B83" w:rsidRPr="00401CFF" w14:paraId="573DB380" w14:textId="77777777" w:rsidTr="00F95A92">
        <w:trPr>
          <w:trHeight w:val="338"/>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410CB1D2"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3.</w:t>
            </w:r>
          </w:p>
        </w:tc>
        <w:tc>
          <w:tcPr>
            <w:tcW w:w="3827" w:type="dxa"/>
            <w:tcBorders>
              <w:top w:val="nil"/>
              <w:left w:val="nil"/>
              <w:bottom w:val="single" w:sz="8" w:space="0" w:color="auto"/>
              <w:right w:val="single" w:sz="8" w:space="0" w:color="auto"/>
            </w:tcBorders>
            <w:shd w:val="clear" w:color="auto" w:fill="auto"/>
            <w:vAlign w:val="center"/>
            <w:hideMark/>
          </w:tcPr>
          <w:p w14:paraId="1F0EA0B4"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Alpska regija</w:t>
            </w:r>
          </w:p>
        </w:tc>
        <w:tc>
          <w:tcPr>
            <w:tcW w:w="2728" w:type="dxa"/>
            <w:tcBorders>
              <w:top w:val="nil"/>
              <w:left w:val="nil"/>
              <w:bottom w:val="single" w:sz="8" w:space="0" w:color="auto"/>
              <w:right w:val="single" w:sz="8" w:space="0" w:color="auto"/>
            </w:tcBorders>
            <w:shd w:val="clear" w:color="auto" w:fill="auto"/>
            <w:vAlign w:val="center"/>
            <w:hideMark/>
          </w:tcPr>
          <w:p w14:paraId="0F37E3F3"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Zavod za turizem Bohinj</w:t>
            </w:r>
          </w:p>
        </w:tc>
        <w:tc>
          <w:tcPr>
            <w:tcW w:w="2233" w:type="dxa"/>
            <w:tcBorders>
              <w:top w:val="nil"/>
              <w:left w:val="nil"/>
              <w:bottom w:val="single" w:sz="8" w:space="0" w:color="auto"/>
              <w:right w:val="single" w:sz="8" w:space="0" w:color="auto"/>
            </w:tcBorders>
            <w:shd w:val="clear" w:color="auto" w:fill="auto"/>
            <w:vAlign w:val="center"/>
            <w:hideMark/>
          </w:tcPr>
          <w:p w14:paraId="6E308A7C"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21.11.2021 – 25.12.2021</w:t>
            </w:r>
          </w:p>
        </w:tc>
      </w:tr>
      <w:tr w:rsidR="008C3B83" w:rsidRPr="00401CFF" w14:paraId="2439614E" w14:textId="77777777" w:rsidTr="00F95A92">
        <w:trPr>
          <w:trHeight w:val="400"/>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751C2A76"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4.</w:t>
            </w:r>
          </w:p>
        </w:tc>
        <w:tc>
          <w:tcPr>
            <w:tcW w:w="3827" w:type="dxa"/>
            <w:tcBorders>
              <w:top w:val="nil"/>
              <w:left w:val="nil"/>
              <w:bottom w:val="single" w:sz="8" w:space="0" w:color="auto"/>
              <w:right w:val="single" w:sz="8" w:space="0" w:color="auto"/>
            </w:tcBorders>
            <w:shd w:val="clear" w:color="auto" w:fill="auto"/>
            <w:vAlign w:val="center"/>
            <w:hideMark/>
          </w:tcPr>
          <w:p w14:paraId="5495DF76" w14:textId="77777777" w:rsidR="008C3B83" w:rsidRPr="00401CFF" w:rsidRDefault="008C3B83" w:rsidP="00F4174F">
            <w:pPr>
              <w:spacing w:after="0" w:line="240" w:lineRule="auto"/>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Delegacija gospodarstvenikov Koroške regije</w:t>
            </w:r>
          </w:p>
        </w:tc>
        <w:tc>
          <w:tcPr>
            <w:tcW w:w="2728" w:type="dxa"/>
            <w:tcBorders>
              <w:top w:val="nil"/>
              <w:left w:val="nil"/>
              <w:bottom w:val="single" w:sz="8" w:space="0" w:color="auto"/>
              <w:right w:val="single" w:sz="8" w:space="0" w:color="auto"/>
            </w:tcBorders>
            <w:shd w:val="clear" w:color="auto" w:fill="auto"/>
            <w:vAlign w:val="center"/>
            <w:hideMark/>
          </w:tcPr>
          <w:p w14:paraId="14AA8F9B"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Regionalna razvojna agencija (RRA) Koroška</w:t>
            </w:r>
          </w:p>
        </w:tc>
        <w:tc>
          <w:tcPr>
            <w:tcW w:w="2233" w:type="dxa"/>
            <w:tcBorders>
              <w:top w:val="nil"/>
              <w:left w:val="nil"/>
              <w:bottom w:val="single" w:sz="8" w:space="0" w:color="auto"/>
              <w:right w:val="single" w:sz="8" w:space="0" w:color="auto"/>
            </w:tcBorders>
            <w:shd w:val="clear" w:color="auto" w:fill="auto"/>
            <w:vAlign w:val="center"/>
            <w:hideMark/>
          </w:tcPr>
          <w:p w14:paraId="6E53E9B3"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8.12.2021 – 11.12.2021</w:t>
            </w:r>
          </w:p>
        </w:tc>
      </w:tr>
      <w:tr w:rsidR="008C3B83" w:rsidRPr="00401CFF" w14:paraId="4A5A75A0" w14:textId="77777777" w:rsidTr="00F95A92">
        <w:trPr>
          <w:trHeight w:val="392"/>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4856A8C1"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5.</w:t>
            </w:r>
          </w:p>
        </w:tc>
        <w:tc>
          <w:tcPr>
            <w:tcW w:w="3827" w:type="dxa"/>
            <w:tcBorders>
              <w:top w:val="nil"/>
              <w:left w:val="nil"/>
              <w:bottom w:val="single" w:sz="8" w:space="0" w:color="auto"/>
              <w:right w:val="single" w:sz="8" w:space="0" w:color="auto"/>
            </w:tcBorders>
            <w:shd w:val="clear" w:color="auto" w:fill="auto"/>
            <w:vAlign w:val="center"/>
            <w:hideMark/>
          </w:tcPr>
          <w:p w14:paraId="3F94CF87"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Mestna občina Ljubljana</w:t>
            </w:r>
          </w:p>
        </w:tc>
        <w:tc>
          <w:tcPr>
            <w:tcW w:w="2728" w:type="dxa"/>
            <w:tcBorders>
              <w:top w:val="nil"/>
              <w:left w:val="nil"/>
              <w:bottom w:val="single" w:sz="8" w:space="0" w:color="auto"/>
              <w:right w:val="single" w:sz="8" w:space="0" w:color="auto"/>
            </w:tcBorders>
            <w:shd w:val="clear" w:color="auto" w:fill="auto"/>
            <w:vAlign w:val="center"/>
            <w:hideMark/>
          </w:tcPr>
          <w:p w14:paraId="4AEA3899"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Zavod za turizem Ljubljana in RRALUR</w:t>
            </w:r>
          </w:p>
        </w:tc>
        <w:tc>
          <w:tcPr>
            <w:tcW w:w="2233" w:type="dxa"/>
            <w:tcBorders>
              <w:top w:val="nil"/>
              <w:left w:val="nil"/>
              <w:bottom w:val="single" w:sz="8" w:space="0" w:color="auto"/>
              <w:right w:val="single" w:sz="8" w:space="0" w:color="auto"/>
            </w:tcBorders>
            <w:shd w:val="clear" w:color="auto" w:fill="auto"/>
            <w:vAlign w:val="center"/>
            <w:hideMark/>
          </w:tcPr>
          <w:p w14:paraId="168A1529"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9.1.2022 – 16.1.2022</w:t>
            </w:r>
          </w:p>
        </w:tc>
      </w:tr>
      <w:tr w:rsidR="008C3B83" w:rsidRPr="00401CFF" w14:paraId="1DD904A2" w14:textId="77777777" w:rsidTr="00F95A92">
        <w:trPr>
          <w:trHeight w:val="242"/>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0B5F49A7"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6.</w:t>
            </w:r>
          </w:p>
        </w:tc>
        <w:tc>
          <w:tcPr>
            <w:tcW w:w="3827" w:type="dxa"/>
            <w:tcBorders>
              <w:top w:val="nil"/>
              <w:left w:val="nil"/>
              <w:bottom w:val="single" w:sz="8" w:space="0" w:color="auto"/>
              <w:right w:val="single" w:sz="8" w:space="0" w:color="auto"/>
            </w:tcBorders>
            <w:shd w:val="clear" w:color="auto" w:fill="auto"/>
            <w:vAlign w:val="center"/>
            <w:hideMark/>
          </w:tcPr>
          <w:p w14:paraId="61994CEE"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Mediteransko-kraška regija</w:t>
            </w:r>
          </w:p>
        </w:tc>
        <w:tc>
          <w:tcPr>
            <w:tcW w:w="2728" w:type="dxa"/>
            <w:tcBorders>
              <w:top w:val="nil"/>
              <w:left w:val="nil"/>
              <w:bottom w:val="single" w:sz="8" w:space="0" w:color="auto"/>
              <w:right w:val="single" w:sz="8" w:space="0" w:color="auto"/>
            </w:tcBorders>
            <w:shd w:val="clear" w:color="auto" w:fill="auto"/>
            <w:vAlign w:val="center"/>
            <w:hideMark/>
          </w:tcPr>
          <w:p w14:paraId="51292851"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Zavod za turizem Portorož</w:t>
            </w:r>
          </w:p>
        </w:tc>
        <w:tc>
          <w:tcPr>
            <w:tcW w:w="2233" w:type="dxa"/>
            <w:tcBorders>
              <w:top w:val="nil"/>
              <w:left w:val="nil"/>
              <w:bottom w:val="single" w:sz="8" w:space="0" w:color="auto"/>
              <w:right w:val="single" w:sz="8" w:space="0" w:color="auto"/>
            </w:tcBorders>
            <w:shd w:val="clear" w:color="auto" w:fill="auto"/>
            <w:vAlign w:val="center"/>
            <w:hideMark/>
          </w:tcPr>
          <w:p w14:paraId="32FC8DCF"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30.1.2022 – 23.2.2022</w:t>
            </w:r>
          </w:p>
        </w:tc>
      </w:tr>
      <w:tr w:rsidR="008C3B83" w:rsidRPr="00401CFF" w14:paraId="0E54DD7F" w14:textId="77777777" w:rsidTr="00F95A92">
        <w:trPr>
          <w:trHeight w:val="416"/>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29938ACD"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7.</w:t>
            </w:r>
          </w:p>
        </w:tc>
        <w:tc>
          <w:tcPr>
            <w:tcW w:w="3827" w:type="dxa"/>
            <w:tcBorders>
              <w:top w:val="nil"/>
              <w:left w:val="nil"/>
              <w:bottom w:val="single" w:sz="8" w:space="0" w:color="auto"/>
              <w:right w:val="single" w:sz="8" w:space="0" w:color="auto"/>
            </w:tcBorders>
            <w:shd w:val="clear" w:color="auto" w:fill="auto"/>
            <w:vAlign w:val="center"/>
            <w:hideMark/>
          </w:tcPr>
          <w:p w14:paraId="1C40AD0C"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Termalno-panonska regija</w:t>
            </w:r>
          </w:p>
        </w:tc>
        <w:tc>
          <w:tcPr>
            <w:tcW w:w="2728" w:type="dxa"/>
            <w:tcBorders>
              <w:top w:val="nil"/>
              <w:left w:val="nil"/>
              <w:bottom w:val="single" w:sz="8" w:space="0" w:color="auto"/>
              <w:right w:val="single" w:sz="8" w:space="0" w:color="auto"/>
            </w:tcBorders>
            <w:shd w:val="clear" w:color="auto" w:fill="auto"/>
            <w:vAlign w:val="center"/>
            <w:hideMark/>
          </w:tcPr>
          <w:p w14:paraId="783B5F47"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Skupnost slovenskih naravnih zdravilišč</w:t>
            </w:r>
          </w:p>
        </w:tc>
        <w:tc>
          <w:tcPr>
            <w:tcW w:w="2233" w:type="dxa"/>
            <w:tcBorders>
              <w:top w:val="nil"/>
              <w:left w:val="nil"/>
              <w:bottom w:val="single" w:sz="8" w:space="0" w:color="auto"/>
              <w:right w:val="single" w:sz="8" w:space="0" w:color="auto"/>
            </w:tcBorders>
            <w:shd w:val="clear" w:color="auto" w:fill="auto"/>
            <w:vAlign w:val="center"/>
            <w:hideMark/>
          </w:tcPr>
          <w:p w14:paraId="18C3104B"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24.2.2022 – 22.3.2022</w:t>
            </w:r>
          </w:p>
        </w:tc>
      </w:tr>
      <w:tr w:rsidR="008C3B83" w:rsidRPr="00401CFF" w14:paraId="6F7C9858" w14:textId="77777777" w:rsidTr="00F95A92">
        <w:trPr>
          <w:trHeight w:val="408"/>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68C21937"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8.</w:t>
            </w:r>
          </w:p>
        </w:tc>
        <w:tc>
          <w:tcPr>
            <w:tcW w:w="3827" w:type="dxa"/>
            <w:tcBorders>
              <w:top w:val="nil"/>
              <w:left w:val="nil"/>
              <w:bottom w:val="single" w:sz="8" w:space="0" w:color="auto"/>
              <w:right w:val="single" w:sz="8" w:space="0" w:color="auto"/>
            </w:tcBorders>
            <w:shd w:val="clear" w:color="auto" w:fill="auto"/>
            <w:vAlign w:val="center"/>
            <w:hideMark/>
          </w:tcPr>
          <w:p w14:paraId="794E4924"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Mestna občina Celje</w:t>
            </w:r>
          </w:p>
        </w:tc>
        <w:tc>
          <w:tcPr>
            <w:tcW w:w="2728" w:type="dxa"/>
            <w:tcBorders>
              <w:top w:val="nil"/>
              <w:left w:val="nil"/>
              <w:bottom w:val="single" w:sz="8" w:space="0" w:color="auto"/>
              <w:right w:val="single" w:sz="8" w:space="0" w:color="auto"/>
            </w:tcBorders>
            <w:shd w:val="clear" w:color="auto" w:fill="auto"/>
            <w:vAlign w:val="center"/>
            <w:hideMark/>
          </w:tcPr>
          <w:p w14:paraId="4B58D513"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Zavod za turizem Celeia in Tehnopark Celje</w:t>
            </w:r>
          </w:p>
        </w:tc>
        <w:tc>
          <w:tcPr>
            <w:tcW w:w="2233" w:type="dxa"/>
            <w:tcBorders>
              <w:top w:val="nil"/>
              <w:left w:val="nil"/>
              <w:bottom w:val="single" w:sz="8" w:space="0" w:color="auto"/>
              <w:right w:val="single" w:sz="8" w:space="0" w:color="auto"/>
            </w:tcBorders>
            <w:shd w:val="clear" w:color="auto" w:fill="auto"/>
            <w:vAlign w:val="center"/>
            <w:hideMark/>
          </w:tcPr>
          <w:p w14:paraId="29F3226E"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11.3.2022 – 16.3.2022</w:t>
            </w:r>
          </w:p>
        </w:tc>
      </w:tr>
      <w:tr w:rsidR="008C3B83" w:rsidRPr="00401CFF" w14:paraId="2D7FC447" w14:textId="77777777" w:rsidTr="00F95A92">
        <w:trPr>
          <w:trHeight w:val="385"/>
        </w:trPr>
        <w:tc>
          <w:tcPr>
            <w:tcW w:w="710" w:type="dxa"/>
            <w:tcBorders>
              <w:top w:val="nil"/>
              <w:left w:val="single" w:sz="8" w:space="0" w:color="auto"/>
              <w:bottom w:val="single" w:sz="8" w:space="0" w:color="auto"/>
              <w:right w:val="single" w:sz="8" w:space="0" w:color="auto"/>
            </w:tcBorders>
            <w:shd w:val="clear" w:color="auto" w:fill="auto"/>
            <w:vAlign w:val="center"/>
            <w:hideMark/>
          </w:tcPr>
          <w:p w14:paraId="19ED65A0"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9.</w:t>
            </w:r>
          </w:p>
        </w:tc>
        <w:tc>
          <w:tcPr>
            <w:tcW w:w="3827" w:type="dxa"/>
            <w:tcBorders>
              <w:top w:val="nil"/>
              <w:left w:val="nil"/>
              <w:bottom w:val="single" w:sz="8" w:space="0" w:color="auto"/>
              <w:right w:val="single" w:sz="8" w:space="0" w:color="auto"/>
            </w:tcBorders>
            <w:shd w:val="clear" w:color="auto" w:fill="auto"/>
            <w:vAlign w:val="center"/>
            <w:hideMark/>
          </w:tcPr>
          <w:p w14:paraId="43607621" w14:textId="77777777" w:rsidR="008C3B83" w:rsidRPr="00401CFF" w:rsidRDefault="008C3B83" w:rsidP="00F4174F">
            <w:pPr>
              <w:spacing w:after="0" w:line="240" w:lineRule="auto"/>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Delegacija županov Jugovzhodne regije</w:t>
            </w:r>
          </w:p>
        </w:tc>
        <w:tc>
          <w:tcPr>
            <w:tcW w:w="2728" w:type="dxa"/>
            <w:tcBorders>
              <w:top w:val="nil"/>
              <w:left w:val="nil"/>
              <w:bottom w:val="single" w:sz="8" w:space="0" w:color="auto"/>
              <w:right w:val="single" w:sz="8" w:space="0" w:color="auto"/>
            </w:tcBorders>
            <w:shd w:val="clear" w:color="auto" w:fill="auto"/>
            <w:vAlign w:val="center"/>
            <w:hideMark/>
          </w:tcPr>
          <w:p w14:paraId="66A0A302"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Razvojni Center Novo mesto</w:t>
            </w:r>
          </w:p>
        </w:tc>
        <w:tc>
          <w:tcPr>
            <w:tcW w:w="2233" w:type="dxa"/>
            <w:tcBorders>
              <w:top w:val="nil"/>
              <w:left w:val="nil"/>
              <w:bottom w:val="single" w:sz="8" w:space="0" w:color="auto"/>
              <w:right w:val="single" w:sz="8" w:space="0" w:color="auto"/>
            </w:tcBorders>
            <w:shd w:val="clear" w:color="auto" w:fill="auto"/>
            <w:vAlign w:val="center"/>
            <w:hideMark/>
          </w:tcPr>
          <w:p w14:paraId="3B9A6775" w14:textId="77777777" w:rsidR="008C3B83" w:rsidRPr="00401CFF" w:rsidRDefault="008C3B83" w:rsidP="00F4174F">
            <w:pPr>
              <w:spacing w:after="0" w:line="240" w:lineRule="auto"/>
              <w:jc w:val="both"/>
              <w:rPr>
                <w:rFonts w:ascii="Arial" w:eastAsia="Times New Roman" w:hAnsi="Arial" w:cs="Arial"/>
                <w:color w:val="000000"/>
                <w:sz w:val="18"/>
                <w:szCs w:val="18"/>
                <w:lang w:eastAsia="sl-SI"/>
              </w:rPr>
            </w:pPr>
            <w:r w:rsidRPr="00401CFF">
              <w:rPr>
                <w:rFonts w:ascii="Arial" w:eastAsia="Times New Roman" w:hAnsi="Arial" w:cs="Arial"/>
                <w:color w:val="000000"/>
                <w:sz w:val="18"/>
                <w:szCs w:val="20"/>
                <w:lang w:eastAsia="sl-SI"/>
              </w:rPr>
              <w:t>18.3.2022 – 22.3.2022</w:t>
            </w:r>
          </w:p>
        </w:tc>
      </w:tr>
    </w:tbl>
    <w:p w14:paraId="1999AA4B" w14:textId="77777777" w:rsidR="008C3B83" w:rsidRPr="00103782" w:rsidRDefault="008C3B83" w:rsidP="008C3B83">
      <w:pPr>
        <w:spacing w:after="0"/>
        <w:jc w:val="both"/>
        <w:rPr>
          <w:rFonts w:ascii="Arial" w:hAnsi="Arial" w:cs="Arial"/>
          <w:sz w:val="20"/>
          <w:szCs w:val="20"/>
        </w:rPr>
      </w:pPr>
    </w:p>
    <w:p w14:paraId="3726B233"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Mestna občina Maribor je na slovenskem paviljonu organizirala investicijsko konferenco »Invest in Maribor«, na osnovi katere so nekaj dni kasneje tudi podpisali pogodbo o trajnostnem sodelovanju z Malezijo. V pritličju paviljona so v času predstavitve postavili leseno inštalacijo najstarejše vinske trte, ki je ostala na paviljonu vse do konca svetovne razstave EXPO 2020. Preko virtualnih očal pa so prikazali zgodbo in zgodovino vinske trte skozi oči same trte. </w:t>
      </w:r>
    </w:p>
    <w:p w14:paraId="628F15C8"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Predstavitev Osrednjeslovenske regije je potekala od 27.10.2021 do 6.11.2021, z aktivacijo naslednjih rekvizitov na Trgu Evrope:</w:t>
      </w:r>
    </w:p>
    <w:p w14:paraId="26438FE5" w14:textId="77777777" w:rsidR="008C3B83" w:rsidRPr="00103782" w:rsidRDefault="008C3B83" w:rsidP="008C3B83">
      <w:pPr>
        <w:numPr>
          <w:ilvl w:val="0"/>
          <w:numId w:val="13"/>
        </w:numPr>
        <w:spacing w:after="0"/>
        <w:jc w:val="both"/>
        <w:rPr>
          <w:rFonts w:ascii="Arial" w:hAnsi="Arial" w:cs="Arial"/>
          <w:sz w:val="20"/>
          <w:szCs w:val="20"/>
        </w:rPr>
      </w:pPr>
      <w:r w:rsidRPr="00103782">
        <w:rPr>
          <w:rFonts w:ascii="Arial" w:hAnsi="Arial" w:cs="Arial"/>
          <w:sz w:val="20"/>
          <w:szCs w:val="20"/>
        </w:rPr>
        <w:t>NEUROPITNIK, pitnik z vodo, ki si jo je udeleženec natočil z močjo misli,</w:t>
      </w:r>
    </w:p>
    <w:p w14:paraId="08F40FCC" w14:textId="77777777" w:rsidR="008C3B83" w:rsidRPr="00103782" w:rsidRDefault="008C3B83" w:rsidP="008C3B83">
      <w:pPr>
        <w:numPr>
          <w:ilvl w:val="0"/>
          <w:numId w:val="13"/>
        </w:numPr>
        <w:spacing w:after="0"/>
        <w:jc w:val="both"/>
        <w:rPr>
          <w:rFonts w:ascii="Arial" w:hAnsi="Arial" w:cs="Arial"/>
          <w:sz w:val="20"/>
          <w:szCs w:val="20"/>
        </w:rPr>
      </w:pPr>
      <w:r w:rsidRPr="00103782">
        <w:rPr>
          <w:rFonts w:ascii="Arial" w:hAnsi="Arial" w:cs="Arial"/>
          <w:sz w:val="20"/>
          <w:szCs w:val="20"/>
        </w:rPr>
        <w:t>Pametne regije &amp; trajnostna mobilnost: vadbena kolesa, ki pretvarjajo energijo: na zaslonu: virtualni sprehod po Osrednjeslovenski regiji,</w:t>
      </w:r>
    </w:p>
    <w:p w14:paraId="160EC327" w14:textId="77777777" w:rsidR="008C3B83" w:rsidRPr="00103782" w:rsidRDefault="008C3B83" w:rsidP="008C3B83">
      <w:pPr>
        <w:numPr>
          <w:ilvl w:val="0"/>
          <w:numId w:val="13"/>
        </w:numPr>
        <w:spacing w:after="0"/>
        <w:jc w:val="both"/>
        <w:rPr>
          <w:rFonts w:ascii="Arial" w:hAnsi="Arial" w:cs="Arial"/>
          <w:sz w:val="20"/>
          <w:szCs w:val="20"/>
        </w:rPr>
      </w:pPr>
      <w:r w:rsidRPr="00103782">
        <w:rPr>
          <w:rFonts w:ascii="Arial" w:hAnsi="Arial" w:cs="Arial"/>
          <w:sz w:val="20"/>
          <w:szCs w:val="20"/>
        </w:rPr>
        <w:t>Replika najstarejšega kolesa z VR očali: digitalizirana zgodovina kolesa,</w:t>
      </w:r>
    </w:p>
    <w:p w14:paraId="4F6171EE" w14:textId="77777777" w:rsidR="008C3B83" w:rsidRPr="00103782" w:rsidRDefault="008C3B83" w:rsidP="008C3B83">
      <w:pPr>
        <w:numPr>
          <w:ilvl w:val="0"/>
          <w:numId w:val="13"/>
        </w:numPr>
        <w:spacing w:after="0"/>
        <w:jc w:val="both"/>
        <w:rPr>
          <w:rFonts w:ascii="Arial" w:hAnsi="Arial" w:cs="Arial"/>
          <w:sz w:val="20"/>
          <w:szCs w:val="20"/>
        </w:rPr>
      </w:pPr>
      <w:r w:rsidRPr="00103782">
        <w:rPr>
          <w:rFonts w:ascii="Arial" w:hAnsi="Arial" w:cs="Arial"/>
          <w:sz w:val="20"/>
          <w:szCs w:val="20"/>
        </w:rPr>
        <w:t>VR očala: digitalizacija Plečnikovih del.</w:t>
      </w:r>
    </w:p>
    <w:p w14:paraId="685C8B3B" w14:textId="77777777" w:rsidR="008C3B83" w:rsidRPr="00103782" w:rsidRDefault="008C3B83" w:rsidP="008C3B83">
      <w:pPr>
        <w:spacing w:after="0"/>
        <w:jc w:val="both"/>
        <w:rPr>
          <w:rFonts w:ascii="Arial" w:hAnsi="Arial" w:cs="Arial"/>
          <w:sz w:val="20"/>
          <w:szCs w:val="20"/>
        </w:rPr>
      </w:pPr>
    </w:p>
    <w:p w14:paraId="4156331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Osrednjeslovenska regija</w:t>
      </w:r>
      <w:r>
        <w:rPr>
          <w:rFonts w:ascii="Arial" w:hAnsi="Arial" w:cs="Arial"/>
          <w:sz w:val="20"/>
          <w:szCs w:val="20"/>
        </w:rPr>
        <w:t xml:space="preserve"> se je </w:t>
      </w:r>
      <w:r w:rsidRPr="00103782">
        <w:rPr>
          <w:rFonts w:ascii="Arial" w:hAnsi="Arial" w:cs="Arial"/>
          <w:sz w:val="20"/>
          <w:szCs w:val="20"/>
        </w:rPr>
        <w:t xml:space="preserve"> predstavila še enkrat, v terminu od 9.1.2022 do  16.1.2022, ko so postavili enake rekvizite kot v prvem terminu, hkrati pa so, v sodelovanju s Čebelarsko zvezo Slovenije, na paviljonu razstavili Čebelo velikanko – 3D model avtohtone čebele kranjice. Ob čebeli sta bila postavljena še dva lesena totema – čebela in medved, slednji kot rekvizit kočevskega dela osrednjeslovenske regije.</w:t>
      </w:r>
    </w:p>
    <w:p w14:paraId="22F3FA30"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Gospodarska delegacija predstavnikov slovenskega turističnega gospodarstva Alpske regije, v organizaciji STO se je predstavila z osrednjim dogodkom B2B turistično delavnico »Alpska Slovenija«, skupaj s predstavniki lokalnih turističnih operaterjev in turističnih agentov.Alpska regija se je predstavila z rekvizitom simulacije smučarskih skokov v Planici in nastopom folklorne skupine v pritličju slovenskega paviljona. V sklopu Alpske regije sta paviljon obiskali tudi delegaciji gospodarstvenikov Koroške regije in Gorenjske regije.</w:t>
      </w:r>
    </w:p>
    <w:p w14:paraId="04D1D9AF"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Koroška regija se je na slovenskem paviljonu predstavila z dogodkom »Koroška vas preseneti«, kjer so predstavili turistične destinacije, kot tudi investicijske priložnosti na Koroškem. Gostja foruma je bila državna sekretarka na MGTŠ mag. Polona Rifelj. Delegacija Koroške je štela 8 županov, predstavnike regije ter 17 predstavnikov koroškega gospodarstva. Podjetje Perger 1757, ki je bilo del delegacije je za obiskovalce slovenskega paviljona izvedlo delavnico izdelave medenjakov.  </w:t>
      </w:r>
    </w:p>
    <w:p w14:paraId="0198C4AD"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 xml:space="preserve">Mediteransko-kraška regija je predstavila skupno animacijo predstavitve Zelenega Krasa, Brd, Nove Gorice, Vipave in obale z nosilcem Zavodom za turizem Portorož in je bila zastavljena kot multimedijska produkcija, ki je združevala video vsebine, avtentično glasbo ter glasbo, petje in ples umetnice Tjaše Fajdiga. </w:t>
      </w:r>
    </w:p>
    <w:p w14:paraId="5CBDD9DE"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Prav tako je v obdobju predstavitve Mediteransko-kraške regije STO izvedel obisk osrednje gospodarske delegacije predstavnikov slovenskega turističnega gospodarstva. Osrednji dogodek obiska je bil B2B osrednja turistična delavnica s predstavniki lokalnih turističnih operaterjev in turističnih agentov. Delavnica je sicer potekala na lokaciji izven EXPO 2020, sledil ji je tudi obisk slovenskega paviljona.</w:t>
      </w:r>
    </w:p>
    <w:p w14:paraId="7A5BFC41" w14:textId="77777777" w:rsidR="008C3B83" w:rsidRPr="00103782" w:rsidRDefault="008C3B83" w:rsidP="008C3B83">
      <w:pPr>
        <w:spacing w:after="0"/>
        <w:jc w:val="both"/>
        <w:rPr>
          <w:rFonts w:ascii="Arial" w:eastAsia="Times New Roman" w:hAnsi="Arial" w:cs="Arial"/>
          <w:sz w:val="20"/>
          <w:szCs w:val="20"/>
          <w:lang w:eastAsia="sl-SI"/>
        </w:rPr>
      </w:pPr>
      <w:r w:rsidRPr="00103782">
        <w:rPr>
          <w:rFonts w:ascii="Arial" w:hAnsi="Arial" w:cs="Arial"/>
          <w:sz w:val="20"/>
          <w:szCs w:val="20"/>
        </w:rPr>
        <w:t xml:space="preserve">Termalno – panonska regija, ki je bila predstavljena v času EXPO 2020 tematike voda, je svojo predstavitev naredila s pokušino slovenske naravne mineralne vode Radenske na t. i. »vodnem pultu«. Obenem so v času predstavitve delili promocijsko darilo (razpršilo s slovensko termalno vodo). STO je v tem obdobju opravila tudi B2B delavnico s predstavniki lokalnih turističnih operaterjev in turističnih agentov. Posebej pa so svoje predstavitve in animacije opravili še </w:t>
      </w:r>
      <w:r w:rsidRPr="00103782">
        <w:rPr>
          <w:rFonts w:ascii="Arial" w:eastAsia="Times New Roman" w:hAnsi="Arial" w:cs="Arial"/>
          <w:sz w:val="20"/>
          <w:szCs w:val="20"/>
          <w:lang w:eastAsia="sl-SI"/>
        </w:rPr>
        <w:t>destinacija Jeruzalem, Zavod za turizem Šaleške doline, EXPANO Murska Sobota in Dvorec Rakičan.</w:t>
      </w:r>
    </w:p>
    <w:p w14:paraId="35E9306A"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V obdobju predstavitve Termalno – panonske regije je slovenski paviljon gostil delegacijo županov Jugovzhodne regije, katere nosilec predstavitve je bil Razvojni Center Novo mesto. Razvojni center Novo mesto je v poslovnem središču organiziral forum z naslovom »Uspešno gospodarstvo in zavezanost k odličnosti je tisto kar lahko ponudimo svetu«. Gost foruma je bil državni sekretar na MVZI Mitja Slavinec. Delegacijo je sestavljalo 15 oseb, vse od županov in glavnih predstavnikov regije. V showroomu so se predstavili tudi na interaktiven način in sicer z virtualnim doživetjem dolenjske zidanice.</w:t>
      </w:r>
    </w:p>
    <w:p w14:paraId="4DF33470" w14:textId="77777777" w:rsidR="008C3B83" w:rsidRPr="00103782" w:rsidRDefault="008C3B83" w:rsidP="008C3B83">
      <w:pPr>
        <w:spacing w:after="0"/>
        <w:jc w:val="both"/>
        <w:rPr>
          <w:rFonts w:ascii="Arial" w:hAnsi="Arial" w:cs="Arial"/>
          <w:sz w:val="20"/>
          <w:szCs w:val="20"/>
        </w:rPr>
      </w:pPr>
      <w:r w:rsidRPr="00103782">
        <w:rPr>
          <w:rFonts w:ascii="Arial" w:hAnsi="Arial" w:cs="Arial"/>
          <w:sz w:val="20"/>
          <w:szCs w:val="20"/>
        </w:rPr>
        <w:t>V obdobju predstavitve Termalno – panonske regije se je predstavila Mestna občina Celje, ki je svojo predstavitev zasnovalo na viteški animaciji v pritličju slovenskega paviljona. Med nastopi vitezov so postregli obiskovalcem pogačo, kot prikaz srednjeveških in tudi slovenskih jedi. Na glavnem ekranu so imeli kratko predstavitev Celja, kot mesta grofov ter Tehnoparka Celje. V času, ko vitezi niso imeli programa, je Tehnopark Celje predstavil svojo interaktivno vsebino za otroke.</w:t>
      </w:r>
    </w:p>
    <w:p w14:paraId="062F960A" w14:textId="77777777" w:rsidR="008C3B83" w:rsidRDefault="008C3B83" w:rsidP="008C3B83">
      <w:pPr>
        <w:spacing w:after="0"/>
        <w:jc w:val="both"/>
        <w:rPr>
          <w:rFonts w:ascii="Arial" w:hAnsi="Arial" w:cs="Arial"/>
          <w:sz w:val="20"/>
          <w:szCs w:val="20"/>
        </w:rPr>
      </w:pPr>
    </w:p>
    <w:p w14:paraId="6A9BBFF1" w14:textId="77777777" w:rsidR="008C3B83" w:rsidRPr="00103782" w:rsidRDefault="008C3B83" w:rsidP="008C3B83">
      <w:pPr>
        <w:spacing w:after="0"/>
        <w:jc w:val="both"/>
        <w:rPr>
          <w:rFonts w:ascii="Arial" w:hAnsi="Arial" w:cs="Arial"/>
          <w:b/>
          <w:sz w:val="20"/>
          <w:szCs w:val="20"/>
        </w:rPr>
      </w:pPr>
      <w:r w:rsidRPr="00103782">
        <w:rPr>
          <w:rFonts w:ascii="Arial" w:hAnsi="Arial" w:cs="Arial"/>
          <w:b/>
          <w:sz w:val="20"/>
          <w:szCs w:val="20"/>
        </w:rPr>
        <w:t xml:space="preserve">6.8 Slovenski nacionalni dan </w:t>
      </w:r>
    </w:p>
    <w:p w14:paraId="741F773C"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RS je svoj nacionalni dan na svetovni razstavi Expo v Dubaju praznovala 8. 2. 2022. </w:t>
      </w:r>
    </w:p>
    <w:p w14:paraId="762E2E35" w14:textId="77777777" w:rsidR="008C3B83" w:rsidRPr="00103782" w:rsidRDefault="008C3B83" w:rsidP="008C3B83">
      <w:pPr>
        <w:contextualSpacing/>
        <w:jc w:val="both"/>
        <w:rPr>
          <w:rFonts w:ascii="Arial" w:eastAsiaTheme="minorHAnsi" w:hAnsi="Arial" w:cs="Arial"/>
          <w:sz w:val="20"/>
          <w:szCs w:val="20"/>
        </w:rPr>
      </w:pPr>
      <w:r w:rsidRPr="00103782">
        <w:rPr>
          <w:rFonts w:ascii="Arial" w:eastAsiaTheme="minorHAnsi" w:hAnsi="Arial" w:cs="Arial"/>
          <w:bCs/>
          <w:sz w:val="20"/>
          <w:szCs w:val="20"/>
        </w:rPr>
        <w:t xml:space="preserve">Uradna slovesnost je potekala na osrednjem prizorišču Expa, Al Wasl in sta se je v imenu RS udeležila </w:t>
      </w:r>
      <w:r w:rsidRPr="00103782">
        <w:rPr>
          <w:rFonts w:ascii="Arial" w:eastAsiaTheme="minorHAnsi" w:hAnsi="Arial" w:cs="Arial"/>
          <w:sz w:val="20"/>
          <w:szCs w:val="20"/>
        </w:rPr>
        <w:t xml:space="preserve"> minister MGTŠ Zdravko Počivalšek in minister MZEZ Anže Logar. Iz strani ZAE sta bila prisotna Sheikh Nahyan bin Mubarak Al Nahyan, vodja Ministrstva za kulturo, mladino in socialni razvoj ZAE in njena ekscelenca Hessa Bint Essa Buhumaid, ministrica za razvoj lokalnih skupnosti ZAE. </w:t>
      </w:r>
    </w:p>
    <w:p w14:paraId="64AF995E" w14:textId="77777777" w:rsidR="008C3B83" w:rsidRPr="00103782" w:rsidRDefault="008C3B83" w:rsidP="008C3B83">
      <w:pPr>
        <w:contextualSpacing/>
        <w:jc w:val="both"/>
        <w:rPr>
          <w:rFonts w:ascii="Arial" w:eastAsiaTheme="minorHAnsi" w:hAnsi="Arial" w:cs="Arial"/>
          <w:sz w:val="20"/>
          <w:szCs w:val="20"/>
        </w:rPr>
      </w:pPr>
      <w:r w:rsidRPr="00103782">
        <w:rPr>
          <w:rFonts w:ascii="Arial" w:eastAsiaTheme="minorHAnsi" w:hAnsi="Arial" w:cs="Arial"/>
          <w:sz w:val="20"/>
          <w:szCs w:val="20"/>
        </w:rPr>
        <w:t>V umetniškem sporedu so po osrednjih nagovorih nastopili vokalna zasedba Jazzva, harmonikar Marko Hatlak, operna solistka Tajda Jovanović, Akademska folklorna skupina France Marolt in recitator Isaak Hrovatin, ambasador evropske prestolnice kulture GO! Nova Gorica * Gorizia.</w:t>
      </w:r>
    </w:p>
    <w:p w14:paraId="3F9B9D90" w14:textId="77777777" w:rsidR="008C3B83" w:rsidRPr="00103782" w:rsidRDefault="008C3B83" w:rsidP="008C3B83">
      <w:pPr>
        <w:spacing w:after="160"/>
        <w:contextualSpacing/>
        <w:jc w:val="both"/>
        <w:rPr>
          <w:rFonts w:ascii="Arial" w:eastAsiaTheme="minorHAnsi" w:hAnsi="Arial" w:cs="Arial"/>
          <w:sz w:val="20"/>
          <w:szCs w:val="20"/>
        </w:rPr>
      </w:pPr>
      <w:r w:rsidRPr="00103782">
        <w:rPr>
          <w:rFonts w:ascii="Arial" w:eastAsiaTheme="minorHAnsi" w:hAnsi="Arial" w:cs="Arial"/>
          <w:bCs/>
          <w:sz w:val="20"/>
          <w:szCs w:val="20"/>
        </w:rPr>
        <w:t>Sledil je osrednji sprejem na paviljonu, za Slovence, ki živijo in delujejo v ZAE, predstavnike slovenskih podjetij</w:t>
      </w:r>
      <w:r w:rsidRPr="00103782">
        <w:rPr>
          <w:rFonts w:ascii="Arial" w:eastAsiaTheme="minorHAnsi" w:hAnsi="Arial" w:cs="Arial"/>
          <w:sz w:val="20"/>
          <w:szCs w:val="20"/>
        </w:rPr>
        <w:t xml:space="preserve"> ter druge goste. Osrednjemu sprejemu je sledil k</w:t>
      </w:r>
      <w:r w:rsidRPr="00103782">
        <w:rPr>
          <w:rFonts w:ascii="Arial" w:eastAsiaTheme="minorHAnsi" w:hAnsi="Arial" w:cs="Arial"/>
          <w:bCs/>
          <w:sz w:val="20"/>
          <w:szCs w:val="20"/>
        </w:rPr>
        <w:t>oncert na trgu Al Wasl za vse obiskovalce Expa:</w:t>
      </w:r>
      <w:r w:rsidRPr="00103782">
        <w:rPr>
          <w:rFonts w:ascii="Arial" w:eastAsiaTheme="minorHAnsi" w:hAnsi="Arial" w:cs="Arial"/>
          <w:sz w:val="20"/>
          <w:szCs w:val="20"/>
        </w:rPr>
        <w:t xml:space="preserve"> program je sestavljal  slovenske ljudske pesmi ter pesmi nekaterih sodobnih glasbenih ustvarjalcev, nastopali so vokalna zasedba Jazzva, harmonikar Marko Hatlak, operna solistka Tajda Jovanović in Akademska folklorna skupina France Marolt.</w:t>
      </w:r>
    </w:p>
    <w:p w14:paraId="4FF8852A" w14:textId="77777777" w:rsidR="008C3B83" w:rsidRPr="00103782" w:rsidRDefault="008C3B83" w:rsidP="008C3B83">
      <w:pPr>
        <w:spacing w:after="0"/>
        <w:jc w:val="both"/>
        <w:rPr>
          <w:rFonts w:ascii="Arial" w:eastAsiaTheme="minorHAnsi" w:hAnsi="Arial" w:cs="Arial"/>
          <w:sz w:val="20"/>
          <w:szCs w:val="20"/>
        </w:rPr>
      </w:pPr>
      <w:r w:rsidRPr="00103782">
        <w:rPr>
          <w:rFonts w:ascii="Arial" w:eastAsiaTheme="minorHAnsi" w:hAnsi="Arial" w:cs="Arial"/>
          <w:sz w:val="20"/>
          <w:szCs w:val="20"/>
        </w:rPr>
        <w:t xml:space="preserve">Z namenom doseganja večje prepoznavnosti je bilo praznovanje slovenskega nacionalnega dne razširjeno na </w:t>
      </w:r>
      <w:r w:rsidRPr="00103782">
        <w:rPr>
          <w:rFonts w:ascii="Arial" w:eastAsiaTheme="minorHAnsi" w:hAnsi="Arial" w:cs="Arial"/>
          <w:bCs/>
          <w:sz w:val="20"/>
          <w:szCs w:val="20"/>
        </w:rPr>
        <w:t>večdnevni niz dogodkov med 4. in 9. februarjem.</w:t>
      </w:r>
      <w:r w:rsidRPr="00103782">
        <w:rPr>
          <w:rFonts w:ascii="Arial" w:eastAsiaTheme="minorHAnsi" w:hAnsi="Arial" w:cs="Arial"/>
          <w:b/>
          <w:bCs/>
          <w:sz w:val="20"/>
          <w:szCs w:val="20"/>
        </w:rPr>
        <w:t xml:space="preserve"> </w:t>
      </w:r>
      <w:r w:rsidRPr="00103782">
        <w:rPr>
          <w:rFonts w:ascii="Arial" w:eastAsiaTheme="minorHAnsi" w:hAnsi="Arial" w:cs="Arial"/>
          <w:sz w:val="20"/>
          <w:szCs w:val="20"/>
        </w:rPr>
        <w:t>Program je obsegal:</w:t>
      </w:r>
    </w:p>
    <w:p w14:paraId="0C196CA9" w14:textId="77777777" w:rsidR="008C3B83" w:rsidRPr="00103782" w:rsidRDefault="008C3B83" w:rsidP="008C3B83">
      <w:pPr>
        <w:pStyle w:val="Odstavekseznama"/>
        <w:numPr>
          <w:ilvl w:val="0"/>
          <w:numId w:val="20"/>
        </w:numPr>
        <w:spacing w:after="160"/>
        <w:contextualSpacing/>
        <w:jc w:val="both"/>
        <w:rPr>
          <w:rFonts w:eastAsiaTheme="minorHAnsi" w:cs="Arial"/>
          <w:szCs w:val="20"/>
        </w:rPr>
      </w:pPr>
      <w:r w:rsidRPr="00103782">
        <w:rPr>
          <w:rFonts w:eastAsiaTheme="minorHAnsi" w:cs="Arial"/>
          <w:szCs w:val="20"/>
        </w:rPr>
        <w:t>pokušine slovenskih jedi »Okusi Slovenijo«,</w:t>
      </w:r>
    </w:p>
    <w:p w14:paraId="466A3F0D" w14:textId="77777777" w:rsidR="008C3B83" w:rsidRPr="00103782" w:rsidRDefault="008C3B83" w:rsidP="008C3B83">
      <w:pPr>
        <w:pStyle w:val="Odstavekseznama"/>
        <w:numPr>
          <w:ilvl w:val="0"/>
          <w:numId w:val="20"/>
        </w:numPr>
        <w:spacing w:after="160"/>
        <w:contextualSpacing/>
        <w:jc w:val="both"/>
        <w:rPr>
          <w:rFonts w:eastAsiaTheme="minorHAnsi" w:cs="Arial"/>
          <w:szCs w:val="20"/>
        </w:rPr>
      </w:pPr>
      <w:r w:rsidRPr="00103782">
        <w:rPr>
          <w:rFonts w:eastAsiaTheme="minorHAnsi" w:cs="Arial"/>
          <w:szCs w:val="20"/>
        </w:rPr>
        <w:t>folklorne in glasbene nastope v izvedbi Akademske folklorne skupine France Marolt, vokalne skupine Jazzva ter harmonikarja Marka Hatlaka,</w:t>
      </w:r>
    </w:p>
    <w:p w14:paraId="75019D47" w14:textId="77777777" w:rsidR="008C3B83" w:rsidRPr="00103782" w:rsidRDefault="008C3B83" w:rsidP="008C3B83">
      <w:pPr>
        <w:pStyle w:val="Odstavekseznama"/>
        <w:numPr>
          <w:ilvl w:val="0"/>
          <w:numId w:val="20"/>
        </w:numPr>
        <w:spacing w:after="160"/>
        <w:contextualSpacing/>
        <w:jc w:val="both"/>
        <w:rPr>
          <w:rFonts w:eastAsiaTheme="minorHAnsi" w:cs="Arial"/>
          <w:szCs w:val="20"/>
        </w:rPr>
      </w:pPr>
      <w:r w:rsidRPr="00103782">
        <w:rPr>
          <w:rFonts w:eastAsiaTheme="minorHAnsi" w:cs="Arial"/>
          <w:szCs w:val="20"/>
        </w:rPr>
        <w:t>večerni sprejem na slovenskem paviljonu za komisarje držav udeleženk Expa pred slovenskim nacionalnim dnevom na Expo 2020 7. februarja 2022,</w:t>
      </w:r>
    </w:p>
    <w:p w14:paraId="59FB988A" w14:textId="77777777" w:rsidR="008C3B83" w:rsidRDefault="008C3B83" w:rsidP="008C3B83">
      <w:pPr>
        <w:pStyle w:val="Odstavekseznama"/>
        <w:numPr>
          <w:ilvl w:val="0"/>
          <w:numId w:val="20"/>
        </w:numPr>
        <w:spacing w:after="160"/>
        <w:contextualSpacing/>
        <w:jc w:val="both"/>
        <w:rPr>
          <w:rFonts w:eastAsiaTheme="minorHAnsi" w:cs="Arial"/>
          <w:szCs w:val="20"/>
        </w:rPr>
      </w:pPr>
      <w:r w:rsidRPr="00103782">
        <w:rPr>
          <w:rFonts w:eastAsiaTheme="minorHAnsi" w:cs="Arial"/>
          <w:szCs w:val="20"/>
        </w:rPr>
        <w:t>poslovna konferenca Slovenske turistične organizacije, kjer so strokovni javnosti ter turističnim agentom predstavili priložnosti sodelovanja z makroregijo Mediteranska Slovenija.</w:t>
      </w:r>
    </w:p>
    <w:p w14:paraId="2417C7C4" w14:textId="77777777" w:rsidR="008C3B83" w:rsidRDefault="008C3B83" w:rsidP="008C3B83">
      <w:pPr>
        <w:pStyle w:val="Odstavekseznama"/>
        <w:spacing w:after="160"/>
        <w:ind w:left="720"/>
        <w:contextualSpacing/>
        <w:jc w:val="both"/>
        <w:rPr>
          <w:rFonts w:eastAsiaTheme="minorHAnsi" w:cs="Arial"/>
          <w:szCs w:val="20"/>
        </w:rPr>
      </w:pPr>
    </w:p>
    <w:p w14:paraId="2AECB65C" w14:textId="77777777" w:rsidR="008C3B83" w:rsidRPr="0060682B" w:rsidRDefault="008C3B83" w:rsidP="008C3B83">
      <w:pPr>
        <w:pStyle w:val="Odstavekseznama"/>
        <w:numPr>
          <w:ilvl w:val="0"/>
          <w:numId w:val="21"/>
        </w:numPr>
        <w:spacing w:before="240" w:after="240" w:line="240" w:lineRule="auto"/>
        <w:contextualSpacing/>
        <w:jc w:val="both"/>
        <w:outlineLvl w:val="0"/>
        <w:rPr>
          <w:rFonts w:cs="Arial"/>
          <w:b/>
          <w:kern w:val="32"/>
          <w:sz w:val="24"/>
          <w:szCs w:val="20"/>
        </w:rPr>
      </w:pPr>
      <w:r w:rsidRPr="0060682B">
        <w:rPr>
          <w:rFonts w:cs="Arial"/>
          <w:b/>
          <w:kern w:val="32"/>
          <w:sz w:val="24"/>
          <w:szCs w:val="20"/>
        </w:rPr>
        <w:t xml:space="preserve">UČINKI SLOVENSKE PREDSTAVITVE NA EXPO 2020 </w:t>
      </w:r>
    </w:p>
    <w:p w14:paraId="561CB8CB" w14:textId="77777777" w:rsidR="008C3B83" w:rsidRPr="00D54E4B" w:rsidRDefault="008C3B83" w:rsidP="008C3B83">
      <w:pPr>
        <w:spacing w:after="0"/>
        <w:jc w:val="both"/>
        <w:rPr>
          <w:rFonts w:ascii="Arial" w:eastAsiaTheme="minorHAnsi" w:hAnsi="Arial" w:cs="Arial"/>
          <w:sz w:val="20"/>
          <w:szCs w:val="20"/>
        </w:rPr>
      </w:pPr>
      <w:r w:rsidRPr="00D54E4B">
        <w:rPr>
          <w:rFonts w:ascii="Arial" w:eastAsia="Times New Roman" w:hAnsi="Arial" w:cs="Arial"/>
          <w:color w:val="000000"/>
          <w:sz w:val="20"/>
          <w:szCs w:val="20"/>
          <w:lang w:eastAsia="sl-SI"/>
        </w:rPr>
        <w:t>RS je na svetovni razstavi EXPO 2020 izpeljala eno največjih celostnih predstavitev v zgodovini, s čemer so se postavili kvalitetni temelji ta dolgoročno pozicioniranje v tem okolju</w:t>
      </w:r>
      <w:r w:rsidRPr="00D54E4B">
        <w:rPr>
          <w:rFonts w:ascii="Arial" w:eastAsiaTheme="minorHAnsi" w:hAnsi="Arial" w:cs="Arial"/>
          <w:sz w:val="20"/>
          <w:szCs w:val="20"/>
        </w:rPr>
        <w:t xml:space="preserve">. </w:t>
      </w:r>
    </w:p>
    <w:p w14:paraId="26EA27A1" w14:textId="77777777" w:rsidR="008C3B83" w:rsidRPr="00D54E4B" w:rsidRDefault="008C3B83" w:rsidP="008C3B83">
      <w:pPr>
        <w:spacing w:after="0"/>
        <w:jc w:val="both"/>
        <w:rPr>
          <w:rFonts w:ascii="Arial" w:eastAsiaTheme="minorHAnsi" w:hAnsi="Arial" w:cs="Arial"/>
          <w:sz w:val="20"/>
          <w:szCs w:val="20"/>
        </w:rPr>
      </w:pPr>
      <w:r w:rsidRPr="00D54E4B">
        <w:rPr>
          <w:rFonts w:ascii="Arial" w:eastAsia="Times New Roman" w:hAnsi="Arial" w:cs="Arial"/>
          <w:color w:val="000000"/>
          <w:sz w:val="20"/>
          <w:szCs w:val="20"/>
          <w:lang w:eastAsia="sl-SI"/>
        </w:rPr>
        <w:t xml:space="preserve">ZAE so imeli možnost spoznati RS skozi prizmo kot je do sedaj še niso spoznali, na drugi strani pa so številna slovenska podjetja pridobila dragocene izkušnje ter občutek poslovanja na trgih bližnjega vzhoda. </w:t>
      </w:r>
    </w:p>
    <w:p w14:paraId="7FFF03D5" w14:textId="77777777" w:rsidR="008C3B83" w:rsidRPr="00D54E4B" w:rsidRDefault="008C3B83" w:rsidP="008C3B83">
      <w:pPr>
        <w:spacing w:after="0"/>
        <w:jc w:val="both"/>
        <w:rPr>
          <w:rFonts w:ascii="Arial" w:eastAsia="Times New Roman" w:hAnsi="Arial" w:cs="Arial"/>
          <w:bCs/>
          <w:sz w:val="20"/>
          <w:szCs w:val="20"/>
        </w:rPr>
      </w:pPr>
      <w:r w:rsidRPr="00D54E4B">
        <w:rPr>
          <w:rFonts w:ascii="Arial" w:eastAsia="Times New Roman" w:hAnsi="Arial" w:cs="Arial"/>
          <w:bCs/>
          <w:sz w:val="20"/>
          <w:szCs w:val="20"/>
        </w:rPr>
        <w:t>RS je na Expo 2020 uspela opozoriti nase kot trajnostna ter hkrati visoko tehnološka in inovacijska država, ki zna skrbeti za okolje. To se je prezentiralo tudi preko paviljona ter d</w:t>
      </w:r>
      <w:r w:rsidRPr="00D54E4B">
        <w:rPr>
          <w:rFonts w:ascii="Arial" w:hAnsi="Arial" w:cs="Arial"/>
          <w:sz w:val="20"/>
          <w:szCs w:val="20"/>
        </w:rPr>
        <w:t>obave oz. najema okoljsko manj obremenjujoče opreme za slovenski paviljon.</w:t>
      </w:r>
      <w:r w:rsidRPr="00D54E4B">
        <w:rPr>
          <w:rFonts w:ascii="Arial" w:eastAsia="Times New Roman" w:hAnsi="Arial" w:cs="Arial"/>
          <w:bCs/>
          <w:sz w:val="20"/>
          <w:szCs w:val="20"/>
        </w:rPr>
        <w:t xml:space="preserve"> Tako so se uporabljali stoli podjetja Donar, ki so iz recikliranih materialov, ter pitniki "myWater", ki so narejeni iz slovenskega lesa in predstavljajo trajnostno in ekonomično alternativo ustekleničeni vodi.</w:t>
      </w:r>
    </w:p>
    <w:p w14:paraId="7542F2FE" w14:textId="77777777" w:rsidR="008C3B83" w:rsidRPr="00D54E4B" w:rsidRDefault="008C3B83" w:rsidP="008C3B83">
      <w:pPr>
        <w:spacing w:after="0"/>
        <w:jc w:val="both"/>
        <w:rPr>
          <w:rFonts w:ascii="Arial" w:eastAsiaTheme="minorHAnsi" w:hAnsi="Arial" w:cs="Arial"/>
          <w:sz w:val="20"/>
          <w:szCs w:val="20"/>
        </w:rPr>
      </w:pPr>
      <w:r w:rsidRPr="00D54E4B">
        <w:rPr>
          <w:rFonts w:ascii="Arial" w:eastAsiaTheme="minorHAnsi" w:hAnsi="Arial" w:cs="Arial"/>
          <w:sz w:val="20"/>
          <w:szCs w:val="20"/>
        </w:rPr>
        <w:t>EXPO 2020 je prispeval k povečanju prisotnosti slovenskih izdelkov in storitev tako na trgu ZAE kot na svetovnem trgu, obenem pa seje uspešno izpeljala promocija RS kot turistične destinacije.</w:t>
      </w:r>
    </w:p>
    <w:p w14:paraId="2470FAC7" w14:textId="77777777" w:rsidR="008C3B83" w:rsidRPr="00D54E4B" w:rsidRDefault="008C3B83" w:rsidP="008C3B83">
      <w:pPr>
        <w:spacing w:after="0"/>
        <w:jc w:val="both"/>
        <w:rPr>
          <w:rFonts w:ascii="Arial" w:hAnsi="Arial" w:cs="Arial"/>
          <w:sz w:val="20"/>
          <w:szCs w:val="20"/>
        </w:rPr>
      </w:pPr>
      <w:r w:rsidRPr="00D54E4B">
        <w:rPr>
          <w:rFonts w:ascii="Arial" w:hAnsi="Arial" w:cs="Arial"/>
          <w:sz w:val="20"/>
          <w:szCs w:val="20"/>
        </w:rPr>
        <w:t xml:space="preserve">Več kot 100 poslovnih dogodkov in vzpostavljen Showroom, kjer so se tekom 6 mesecev predstavljala podjetja, pa je še dodatno prispevalo k povečanju prisotnosti slovenskih izdelkov in storitev tako na trgu ZAE kot drugje. </w:t>
      </w:r>
    </w:p>
    <w:p w14:paraId="1D516B8D" w14:textId="77777777" w:rsidR="008C3B83" w:rsidRPr="00D54E4B" w:rsidRDefault="008C3B83" w:rsidP="008C3B83">
      <w:pPr>
        <w:spacing w:after="0"/>
        <w:jc w:val="both"/>
        <w:rPr>
          <w:rFonts w:ascii="Arial" w:hAnsi="Arial" w:cs="Arial"/>
          <w:sz w:val="20"/>
          <w:szCs w:val="20"/>
        </w:rPr>
      </w:pPr>
    </w:p>
    <w:p w14:paraId="5797D018" w14:textId="77777777" w:rsidR="008C3B83" w:rsidRPr="00D54E4B" w:rsidRDefault="008C3B83" w:rsidP="008C3B83">
      <w:pPr>
        <w:spacing w:after="0"/>
        <w:jc w:val="both"/>
        <w:rPr>
          <w:rFonts w:ascii="Arial" w:hAnsi="Arial" w:cs="Arial"/>
          <w:sz w:val="20"/>
          <w:szCs w:val="20"/>
        </w:rPr>
      </w:pPr>
      <w:r w:rsidRPr="00D54E4B">
        <w:rPr>
          <w:rFonts w:ascii="Arial" w:hAnsi="Arial" w:cs="Arial"/>
          <w:b/>
          <w:sz w:val="20"/>
          <w:szCs w:val="20"/>
        </w:rPr>
        <w:t>7.1 Neposredni učinki slovenske udeležbe na EXPO 2020</w:t>
      </w:r>
    </w:p>
    <w:p w14:paraId="76171AAF" w14:textId="77777777" w:rsidR="008C3B83" w:rsidRPr="00D54E4B" w:rsidRDefault="008C3B83" w:rsidP="008C3B83">
      <w:pPr>
        <w:spacing w:after="0"/>
        <w:jc w:val="both"/>
        <w:rPr>
          <w:rFonts w:ascii="Arial" w:hAnsi="Arial" w:cs="Arial"/>
          <w:sz w:val="20"/>
          <w:szCs w:val="20"/>
        </w:rPr>
      </w:pPr>
      <w:r w:rsidRPr="00D54E4B">
        <w:rPr>
          <w:rFonts w:ascii="Arial" w:hAnsi="Arial" w:cs="Arial"/>
          <w:sz w:val="20"/>
          <w:szCs w:val="20"/>
        </w:rPr>
        <w:t>Slovenski paviljon v Dubaju je v času EXPA 2020 obiskalo skoraj milijon obiskovalcev, ob tem pa je paviljon gostil tudi:</w:t>
      </w:r>
    </w:p>
    <w:p w14:paraId="6F678FFA" w14:textId="77777777" w:rsidR="008C3B83" w:rsidRPr="00D54E4B" w:rsidRDefault="008C3B83" w:rsidP="008C3B83">
      <w:pPr>
        <w:numPr>
          <w:ilvl w:val="0"/>
          <w:numId w:val="33"/>
        </w:numPr>
        <w:spacing w:after="0" w:line="259" w:lineRule="auto"/>
        <w:contextualSpacing/>
        <w:jc w:val="both"/>
        <w:rPr>
          <w:rFonts w:ascii="Arial" w:hAnsi="Arial" w:cs="Arial"/>
          <w:sz w:val="20"/>
          <w:szCs w:val="20"/>
        </w:rPr>
      </w:pPr>
      <w:r w:rsidRPr="00D54E4B">
        <w:rPr>
          <w:rFonts w:ascii="Arial" w:hAnsi="Arial" w:cs="Arial"/>
          <w:sz w:val="20"/>
          <w:szCs w:val="20"/>
        </w:rPr>
        <w:t>34 delegacij,</w:t>
      </w:r>
    </w:p>
    <w:p w14:paraId="730B52F1" w14:textId="77777777" w:rsidR="008C3B83" w:rsidRPr="00D54E4B" w:rsidRDefault="008C3B83" w:rsidP="008C3B83">
      <w:pPr>
        <w:numPr>
          <w:ilvl w:val="0"/>
          <w:numId w:val="33"/>
        </w:numPr>
        <w:spacing w:after="0" w:line="259" w:lineRule="auto"/>
        <w:contextualSpacing/>
        <w:jc w:val="both"/>
        <w:rPr>
          <w:rFonts w:ascii="Arial" w:hAnsi="Arial" w:cs="Arial"/>
          <w:sz w:val="20"/>
          <w:szCs w:val="20"/>
        </w:rPr>
      </w:pPr>
      <w:r w:rsidRPr="00D54E4B">
        <w:rPr>
          <w:rFonts w:ascii="Arial" w:hAnsi="Arial" w:cs="Arial"/>
          <w:sz w:val="20"/>
          <w:szCs w:val="20"/>
        </w:rPr>
        <w:t>skupno skoraj 600 podjetij (poslovni paketi, delegacije, individualni obiski, dogodki…),</w:t>
      </w:r>
    </w:p>
    <w:p w14:paraId="1479E1C3" w14:textId="77777777" w:rsidR="008C3B83" w:rsidRPr="00D54E4B" w:rsidRDefault="008C3B83" w:rsidP="008C3B83">
      <w:pPr>
        <w:numPr>
          <w:ilvl w:val="0"/>
          <w:numId w:val="33"/>
        </w:numPr>
        <w:spacing w:after="0" w:line="259" w:lineRule="auto"/>
        <w:contextualSpacing/>
        <w:jc w:val="both"/>
        <w:rPr>
          <w:rFonts w:ascii="Arial" w:hAnsi="Arial" w:cs="Arial"/>
          <w:sz w:val="20"/>
          <w:szCs w:val="20"/>
        </w:rPr>
      </w:pPr>
      <w:r w:rsidRPr="00D54E4B">
        <w:rPr>
          <w:rFonts w:ascii="Arial" w:hAnsi="Arial" w:cs="Arial"/>
          <w:sz w:val="20"/>
          <w:szCs w:val="20"/>
        </w:rPr>
        <w:t>številne turistične predstavitve in predstavitve regij,</w:t>
      </w:r>
    </w:p>
    <w:p w14:paraId="22D6B335" w14:textId="77777777" w:rsidR="008C3B83" w:rsidRPr="00D54E4B" w:rsidRDefault="008C3B83" w:rsidP="008C3B83">
      <w:pPr>
        <w:numPr>
          <w:ilvl w:val="0"/>
          <w:numId w:val="33"/>
        </w:numPr>
        <w:spacing w:after="0" w:line="259" w:lineRule="auto"/>
        <w:contextualSpacing/>
        <w:jc w:val="both"/>
        <w:rPr>
          <w:rFonts w:ascii="Arial" w:hAnsi="Arial" w:cs="Arial"/>
          <w:sz w:val="20"/>
          <w:szCs w:val="20"/>
        </w:rPr>
      </w:pPr>
      <w:r w:rsidRPr="00D54E4B">
        <w:rPr>
          <w:rFonts w:ascii="Arial" w:hAnsi="Arial" w:cs="Arial"/>
          <w:sz w:val="20"/>
          <w:szCs w:val="20"/>
        </w:rPr>
        <w:t>18 visokih političnih predstavnikov,</w:t>
      </w:r>
    </w:p>
    <w:p w14:paraId="21A5C907" w14:textId="77777777" w:rsidR="008C3B83" w:rsidRPr="00D54E4B" w:rsidRDefault="008C3B83" w:rsidP="008C3B83">
      <w:pPr>
        <w:numPr>
          <w:ilvl w:val="0"/>
          <w:numId w:val="33"/>
        </w:numPr>
        <w:spacing w:after="0" w:line="259" w:lineRule="auto"/>
        <w:contextualSpacing/>
        <w:jc w:val="both"/>
        <w:rPr>
          <w:rFonts w:ascii="Arial" w:hAnsi="Arial" w:cs="Arial"/>
          <w:sz w:val="20"/>
          <w:szCs w:val="20"/>
        </w:rPr>
      </w:pPr>
      <w:r w:rsidRPr="00D54E4B">
        <w:rPr>
          <w:rFonts w:ascii="Arial" w:hAnsi="Arial" w:cs="Arial"/>
          <w:sz w:val="20"/>
          <w:szCs w:val="20"/>
        </w:rPr>
        <w:t>Številne druge visoke goste.</w:t>
      </w:r>
    </w:p>
    <w:p w14:paraId="701DE409" w14:textId="77777777" w:rsidR="008C3B83" w:rsidRPr="00D54E4B" w:rsidRDefault="008C3B83" w:rsidP="008C3B83">
      <w:pPr>
        <w:spacing w:after="0"/>
        <w:ind w:left="720"/>
        <w:contextualSpacing/>
        <w:jc w:val="both"/>
        <w:rPr>
          <w:rFonts w:ascii="Arial" w:hAnsi="Arial" w:cs="Arial"/>
          <w:sz w:val="20"/>
          <w:szCs w:val="20"/>
        </w:rPr>
      </w:pPr>
    </w:p>
    <w:p w14:paraId="45C22CF3" w14:textId="77777777" w:rsidR="00764D3F" w:rsidRDefault="008C3B83" w:rsidP="008C3B83">
      <w:pPr>
        <w:spacing w:after="0"/>
        <w:jc w:val="both"/>
        <w:rPr>
          <w:rFonts w:ascii="Arial" w:hAnsi="Arial" w:cs="Arial"/>
          <w:sz w:val="20"/>
          <w:szCs w:val="20"/>
        </w:rPr>
      </w:pPr>
      <w:r w:rsidRPr="00D54E4B">
        <w:rPr>
          <w:rFonts w:ascii="Arial" w:hAnsi="Arial" w:cs="Arial"/>
          <w:sz w:val="20"/>
          <w:szCs w:val="20"/>
        </w:rPr>
        <w:t>Predstavitev RS na Expo 2020 je bila uspešna tudi preko merjena neposrednih učinkov slovenske udeležbe. V času Expa 2020 je na slovenskem paviljonu preko poslovnih paketov skupaj neposred</w:t>
      </w:r>
      <w:r w:rsidR="007235C1">
        <w:rPr>
          <w:rFonts w:ascii="Arial" w:hAnsi="Arial" w:cs="Arial"/>
          <w:sz w:val="20"/>
          <w:szCs w:val="20"/>
        </w:rPr>
        <w:t>no sodelovalo 369 podjetij, od t</w:t>
      </w:r>
      <w:r w:rsidRPr="00D54E4B">
        <w:rPr>
          <w:rFonts w:ascii="Arial" w:hAnsi="Arial" w:cs="Arial"/>
          <w:sz w:val="20"/>
          <w:szCs w:val="20"/>
        </w:rPr>
        <w:t>ega 8</w:t>
      </w:r>
      <w:r>
        <w:rPr>
          <w:rFonts w:ascii="Arial" w:hAnsi="Arial" w:cs="Arial"/>
          <w:sz w:val="20"/>
          <w:szCs w:val="20"/>
        </w:rPr>
        <w:t>7 preko poslovnih paketov ter 222</w:t>
      </w:r>
      <w:r w:rsidRPr="00D54E4B">
        <w:rPr>
          <w:rFonts w:ascii="Arial" w:hAnsi="Arial" w:cs="Arial"/>
          <w:sz w:val="20"/>
          <w:szCs w:val="20"/>
        </w:rPr>
        <w:t xml:space="preserve"> prek</w:t>
      </w:r>
      <w:r>
        <w:rPr>
          <w:rFonts w:ascii="Arial" w:hAnsi="Arial" w:cs="Arial"/>
          <w:sz w:val="20"/>
          <w:szCs w:val="20"/>
        </w:rPr>
        <w:t>o</w:t>
      </w:r>
      <w:r w:rsidRPr="00D54E4B">
        <w:rPr>
          <w:rFonts w:ascii="Arial" w:hAnsi="Arial" w:cs="Arial"/>
          <w:sz w:val="20"/>
          <w:szCs w:val="20"/>
        </w:rPr>
        <w:t xml:space="preserve"> sodelovanja v poslovnih delegacijah. </w:t>
      </w:r>
    </w:p>
    <w:p w14:paraId="45432D89" w14:textId="77777777" w:rsidR="008C3B83" w:rsidRPr="00D54E4B" w:rsidRDefault="008C3B83" w:rsidP="008C3B83">
      <w:pPr>
        <w:spacing w:after="0"/>
        <w:jc w:val="both"/>
        <w:rPr>
          <w:rFonts w:ascii="Arial" w:hAnsi="Arial" w:cs="Arial"/>
          <w:sz w:val="20"/>
          <w:szCs w:val="20"/>
        </w:rPr>
      </w:pPr>
      <w:r w:rsidRPr="00D54E4B">
        <w:rPr>
          <w:rFonts w:ascii="Arial" w:hAnsi="Arial" w:cs="Arial"/>
          <w:sz w:val="20"/>
          <w:szCs w:val="20"/>
        </w:rPr>
        <w:t>Za njih je bilo organiziranih 98 poslovnih dogodkov, katerih se je udeležilo 3.39</w:t>
      </w:r>
      <w:r>
        <w:rPr>
          <w:rFonts w:ascii="Arial" w:hAnsi="Arial" w:cs="Arial"/>
          <w:sz w:val="20"/>
          <w:szCs w:val="20"/>
        </w:rPr>
        <w:t>9</w:t>
      </w:r>
      <w:r w:rsidR="007235C1">
        <w:rPr>
          <w:rFonts w:ascii="Arial" w:hAnsi="Arial" w:cs="Arial"/>
          <w:sz w:val="20"/>
          <w:szCs w:val="20"/>
        </w:rPr>
        <w:t xml:space="preserve"> obiskovalcev, od tega</w:t>
      </w:r>
      <w:r w:rsidRPr="00D54E4B">
        <w:rPr>
          <w:rFonts w:ascii="Arial" w:hAnsi="Arial" w:cs="Arial"/>
          <w:sz w:val="20"/>
          <w:szCs w:val="20"/>
        </w:rPr>
        <w:t xml:space="preserve"> 1.767 Slovencev (52%) ter 1.632 tujih gostov (48%). Dogodki so prinesli 6 </w:t>
      </w:r>
      <w:r>
        <w:rPr>
          <w:rFonts w:ascii="Arial" w:hAnsi="Arial" w:cs="Arial"/>
          <w:sz w:val="20"/>
          <w:szCs w:val="20"/>
        </w:rPr>
        <w:t xml:space="preserve">konkretnih dogovorov, </w:t>
      </w:r>
      <w:r w:rsidRPr="00D54E4B">
        <w:rPr>
          <w:rFonts w:ascii="Arial" w:hAnsi="Arial" w:cs="Arial"/>
          <w:sz w:val="20"/>
          <w:szCs w:val="20"/>
        </w:rPr>
        <w:t xml:space="preserve">v okviru </w:t>
      </w:r>
      <w:r>
        <w:rPr>
          <w:rFonts w:ascii="Arial" w:hAnsi="Arial" w:cs="Arial"/>
          <w:sz w:val="20"/>
          <w:szCs w:val="20"/>
        </w:rPr>
        <w:t xml:space="preserve">poslovnih </w:t>
      </w:r>
      <w:r w:rsidRPr="00D54E4B">
        <w:rPr>
          <w:rFonts w:ascii="Arial" w:hAnsi="Arial" w:cs="Arial"/>
          <w:sz w:val="20"/>
          <w:szCs w:val="20"/>
        </w:rPr>
        <w:t xml:space="preserve">delegacij pa so </w:t>
      </w:r>
      <w:r>
        <w:rPr>
          <w:rFonts w:ascii="Arial" w:hAnsi="Arial" w:cs="Arial"/>
          <w:sz w:val="20"/>
          <w:szCs w:val="20"/>
        </w:rPr>
        <w:t>imel podjetja skupaj</w:t>
      </w:r>
      <w:r w:rsidRPr="00D54E4B">
        <w:rPr>
          <w:rFonts w:ascii="Arial" w:hAnsi="Arial" w:cs="Arial"/>
          <w:sz w:val="20"/>
          <w:szCs w:val="20"/>
        </w:rPr>
        <w:t xml:space="preserve"> 1155 poslovnih stikov.</w:t>
      </w:r>
    </w:p>
    <w:p w14:paraId="3D36B0A5" w14:textId="77777777" w:rsidR="008C3B83" w:rsidRPr="00D54E4B" w:rsidRDefault="008C3B83" w:rsidP="008C3B83">
      <w:pPr>
        <w:spacing w:after="0"/>
        <w:jc w:val="both"/>
        <w:rPr>
          <w:rFonts w:ascii="Arial" w:hAnsi="Arial" w:cs="Arial"/>
          <w:sz w:val="20"/>
          <w:szCs w:val="20"/>
        </w:rPr>
      </w:pPr>
    </w:p>
    <w:p w14:paraId="7623758B" w14:textId="77777777" w:rsidR="008C3B83" w:rsidRPr="00D54E4B" w:rsidRDefault="006A5FA1" w:rsidP="008C3B83">
      <w:pPr>
        <w:spacing w:after="0"/>
        <w:jc w:val="both"/>
        <w:rPr>
          <w:rFonts w:ascii="Arial" w:hAnsi="Arial" w:cs="Arial"/>
          <w:b/>
          <w:sz w:val="20"/>
          <w:szCs w:val="20"/>
        </w:rPr>
      </w:pPr>
      <w:r>
        <w:rPr>
          <w:rFonts w:ascii="Arial" w:hAnsi="Arial" w:cs="Arial"/>
          <w:b/>
          <w:sz w:val="20"/>
          <w:szCs w:val="20"/>
        </w:rPr>
        <w:t>7.1.1 Neposredni dogovori kot posledica sodelovanja</w:t>
      </w:r>
      <w:r w:rsidR="008C3B83" w:rsidRPr="00D54E4B">
        <w:rPr>
          <w:rFonts w:ascii="Arial" w:hAnsi="Arial" w:cs="Arial"/>
          <w:b/>
          <w:sz w:val="20"/>
          <w:szCs w:val="20"/>
        </w:rPr>
        <w:t xml:space="preserve"> na Expo 2020:</w:t>
      </w:r>
    </w:p>
    <w:p w14:paraId="496139E6" w14:textId="77777777" w:rsidR="008C3B83" w:rsidRPr="00D54E4B" w:rsidRDefault="008C3B83" w:rsidP="008C3B83">
      <w:pPr>
        <w:numPr>
          <w:ilvl w:val="0"/>
          <w:numId w:val="34"/>
        </w:numPr>
        <w:spacing w:after="0"/>
        <w:contextualSpacing/>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podjetje Robotina je pričelo z direktno distribucijo v ZAE,</w:t>
      </w:r>
    </w:p>
    <w:p w14:paraId="31F715AE" w14:textId="77777777" w:rsidR="008C3B83" w:rsidRPr="00D54E4B" w:rsidRDefault="008C3B83" w:rsidP="008C3B83">
      <w:pPr>
        <w:numPr>
          <w:ilvl w:val="0"/>
          <w:numId w:val="34"/>
        </w:numPr>
        <w:spacing w:after="0"/>
        <w:contextualSpacing/>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podjetje Lotrič Meroslovje podpisalo pogodbe z lokalnim partnerjem v Saudovi Arabiji,</w:t>
      </w:r>
    </w:p>
    <w:p w14:paraId="6F0787FA" w14:textId="77777777" w:rsidR="008C3B83" w:rsidRPr="00D54E4B" w:rsidRDefault="008C3B83" w:rsidP="008C3B83">
      <w:pPr>
        <w:numPr>
          <w:ilvl w:val="0"/>
          <w:numId w:val="34"/>
        </w:numPr>
        <w:spacing w:after="0"/>
        <w:contextualSpacing/>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 xml:space="preserve">podjetje Magnet Design in Klub Ambienti so podpisali pogodbo za delo v Saudovi Arabiji, obenem pa so naredili pomembne korake pri vstopanju na trg </w:t>
      </w:r>
      <w:r>
        <w:rPr>
          <w:rFonts w:ascii="Arial" w:eastAsia="Times New Roman" w:hAnsi="Arial" w:cs="Arial"/>
          <w:bCs/>
          <w:sz w:val="20"/>
          <w:szCs w:val="20"/>
          <w:lang w:eastAsia="sl-SI"/>
        </w:rPr>
        <w:t>ZAE,</w:t>
      </w:r>
    </w:p>
    <w:p w14:paraId="0EF884E0" w14:textId="77777777" w:rsidR="008C3B83" w:rsidRPr="00D54E4B" w:rsidRDefault="008C3B83" w:rsidP="008C3B83">
      <w:pPr>
        <w:numPr>
          <w:ilvl w:val="0"/>
          <w:numId w:val="34"/>
        </w:numPr>
        <w:spacing w:after="0"/>
        <w:contextualSpacing/>
        <w:jc w:val="both"/>
        <w:rPr>
          <w:rFonts w:ascii="Arial" w:eastAsia="Times New Roman" w:hAnsi="Arial" w:cs="Arial"/>
          <w:bCs/>
          <w:sz w:val="20"/>
          <w:szCs w:val="20"/>
          <w:lang w:eastAsia="sl-SI"/>
        </w:rPr>
      </w:pPr>
      <w:r>
        <w:rPr>
          <w:rFonts w:ascii="Arial" w:eastAsia="Times New Roman" w:hAnsi="Arial" w:cs="Arial"/>
          <w:bCs/>
          <w:sz w:val="20"/>
          <w:szCs w:val="20"/>
          <w:lang w:eastAsia="sl-SI"/>
        </w:rPr>
        <w:t>Občina Maribor je podpisala pismo o nameri</w:t>
      </w:r>
      <w:r w:rsidRPr="00D54E4B">
        <w:rPr>
          <w:rFonts w:ascii="Arial" w:eastAsia="Times New Roman" w:hAnsi="Arial" w:cs="Arial"/>
          <w:bCs/>
          <w:sz w:val="20"/>
          <w:szCs w:val="20"/>
          <w:lang w:eastAsia="sl-SI"/>
        </w:rPr>
        <w:t xml:space="preserve"> z Malezijo,</w:t>
      </w:r>
    </w:p>
    <w:p w14:paraId="6F0E2D02" w14:textId="77777777" w:rsidR="008C3B83" w:rsidRPr="00D54E4B" w:rsidRDefault="008C3B83" w:rsidP="008C3B83">
      <w:pPr>
        <w:numPr>
          <w:ilvl w:val="0"/>
          <w:numId w:val="34"/>
        </w:numPr>
        <w:spacing w:after="0"/>
        <w:contextualSpacing/>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 xml:space="preserve">Primorska gospodarska zbornica je podpisala pogodbo z The Corporate Group iz Dubaja, </w:t>
      </w:r>
    </w:p>
    <w:p w14:paraId="0DE1A94E" w14:textId="77777777" w:rsidR="008C3B83" w:rsidRDefault="008C3B83" w:rsidP="008C3B83">
      <w:pPr>
        <w:numPr>
          <w:ilvl w:val="0"/>
          <w:numId w:val="34"/>
        </w:numPr>
        <w:spacing w:after="0"/>
        <w:contextualSpacing/>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vse tri knjige ArtContacta so bile vključene v zbirko Expo World Museum, kar ima za posledico, da s partnerji že pripravljajo dva medijska ter knjižna projekta.</w:t>
      </w:r>
    </w:p>
    <w:p w14:paraId="2528C751" w14:textId="77777777" w:rsidR="008C3B83" w:rsidRDefault="008C3B83" w:rsidP="008C3B83">
      <w:pPr>
        <w:spacing w:after="0" w:line="259" w:lineRule="auto"/>
        <w:ind w:left="720"/>
        <w:contextualSpacing/>
        <w:jc w:val="both"/>
        <w:rPr>
          <w:rFonts w:ascii="Arial" w:eastAsia="Times New Roman" w:hAnsi="Arial" w:cs="Arial"/>
          <w:bCs/>
          <w:sz w:val="20"/>
          <w:szCs w:val="20"/>
          <w:lang w:eastAsia="sl-SI"/>
        </w:rPr>
      </w:pPr>
    </w:p>
    <w:p w14:paraId="287327D3" w14:textId="77777777" w:rsidR="008C3B83" w:rsidRPr="00D54E4B" w:rsidRDefault="008C3B83" w:rsidP="008C3B83">
      <w:pPr>
        <w:spacing w:after="0"/>
        <w:jc w:val="both"/>
        <w:rPr>
          <w:rFonts w:ascii="Arial" w:hAnsi="Arial" w:cs="Arial"/>
          <w:b/>
          <w:bCs/>
          <w:sz w:val="20"/>
          <w:szCs w:val="20"/>
        </w:rPr>
      </w:pPr>
      <w:r w:rsidRPr="00D54E4B">
        <w:rPr>
          <w:rFonts w:ascii="Arial" w:eastAsia="Times New Roman" w:hAnsi="Arial" w:cs="Arial"/>
          <w:b/>
          <w:bCs/>
          <w:sz w:val="20"/>
          <w:szCs w:val="20"/>
          <w:lang w:eastAsia="sl-SI"/>
        </w:rPr>
        <w:t>7.1.2 Neposredna letalska povezava RS - ZAE</w:t>
      </w:r>
    </w:p>
    <w:p w14:paraId="64CB825F" w14:textId="77777777" w:rsidR="008C3B83" w:rsidRDefault="008C3B83" w:rsidP="008C3B83">
      <w:pPr>
        <w:jc w:val="both"/>
        <w:rPr>
          <w:rFonts w:ascii="Arial" w:hAnsi="Arial" w:cs="Arial"/>
          <w:bCs/>
          <w:sz w:val="20"/>
          <w:szCs w:val="20"/>
        </w:rPr>
      </w:pPr>
      <w:r>
        <w:rPr>
          <w:rFonts w:ascii="Arial" w:eastAsiaTheme="minorHAnsi" w:hAnsi="Arial" w:cs="Arial"/>
          <w:sz w:val="20"/>
          <w:szCs w:val="20"/>
        </w:rPr>
        <w:t>S</w:t>
      </w:r>
      <w:r w:rsidRPr="00D54E4B">
        <w:rPr>
          <w:rFonts w:ascii="Arial" w:eastAsiaTheme="minorHAnsi" w:hAnsi="Arial" w:cs="Arial"/>
          <w:sz w:val="20"/>
          <w:szCs w:val="20"/>
        </w:rPr>
        <w:t xml:space="preserve">tatistični podatki </w:t>
      </w:r>
      <w:r>
        <w:rPr>
          <w:rFonts w:ascii="Arial" w:eastAsiaTheme="minorHAnsi" w:hAnsi="Arial" w:cs="Arial"/>
          <w:sz w:val="20"/>
          <w:szCs w:val="20"/>
        </w:rPr>
        <w:t xml:space="preserve">letalskega prevoznika flydubai </w:t>
      </w:r>
      <w:r w:rsidRPr="00D54E4B">
        <w:rPr>
          <w:rFonts w:ascii="Arial" w:eastAsiaTheme="minorHAnsi" w:hAnsi="Arial" w:cs="Arial"/>
          <w:sz w:val="20"/>
          <w:szCs w:val="20"/>
        </w:rPr>
        <w:t xml:space="preserve">kažejo, da je letalska povezava med Dubajem in Ljubljana </w:t>
      </w:r>
      <w:r>
        <w:rPr>
          <w:rFonts w:ascii="Arial" w:eastAsiaTheme="minorHAnsi" w:hAnsi="Arial" w:cs="Arial"/>
          <w:sz w:val="20"/>
          <w:szCs w:val="20"/>
        </w:rPr>
        <w:t xml:space="preserve">v </w:t>
      </w:r>
      <w:r w:rsidRPr="00D54E4B">
        <w:rPr>
          <w:rFonts w:ascii="Arial" w:eastAsiaTheme="minorHAnsi" w:hAnsi="Arial" w:cs="Arial"/>
          <w:sz w:val="20"/>
          <w:szCs w:val="20"/>
        </w:rPr>
        <w:t>povpreč</w:t>
      </w:r>
      <w:r>
        <w:rPr>
          <w:rFonts w:ascii="Arial" w:eastAsiaTheme="minorHAnsi" w:hAnsi="Arial" w:cs="Arial"/>
          <w:sz w:val="20"/>
          <w:szCs w:val="20"/>
        </w:rPr>
        <w:t>ju zasedena okoli 70%, ob tem pa je n</w:t>
      </w:r>
      <w:r w:rsidRPr="00D54E4B">
        <w:rPr>
          <w:rFonts w:ascii="Arial" w:eastAsiaTheme="minorHAnsi" w:hAnsi="Arial" w:cs="Arial"/>
          <w:sz w:val="20"/>
          <w:szCs w:val="20"/>
        </w:rPr>
        <w:t xml:space="preserve">a vrhuncu sezona vzpostavljena petkrat tedensko. </w:t>
      </w:r>
      <w:r w:rsidRPr="00D54E4B">
        <w:rPr>
          <w:rFonts w:ascii="Arial" w:hAnsi="Arial" w:cs="Arial"/>
          <w:bCs/>
          <w:sz w:val="20"/>
          <w:szCs w:val="20"/>
        </w:rPr>
        <w:t xml:space="preserve">Rezultati zasedenosti omenjene linije med in tudi po zaključku svetovne razstave EXPO 2020 kažejo na to, da obstaja dolgoročni potencial </w:t>
      </w:r>
      <w:r w:rsidR="007235C1">
        <w:rPr>
          <w:rFonts w:ascii="Arial" w:hAnsi="Arial" w:cs="Arial"/>
          <w:bCs/>
          <w:sz w:val="20"/>
          <w:szCs w:val="20"/>
        </w:rPr>
        <w:t>za ohranitev omenjene letalske povezave.</w:t>
      </w:r>
    </w:p>
    <w:p w14:paraId="6E55639B" w14:textId="77777777" w:rsidR="008C3B83" w:rsidRPr="00D54E4B" w:rsidRDefault="008C3B83" w:rsidP="008C3B83">
      <w:pPr>
        <w:spacing w:after="0"/>
        <w:jc w:val="both"/>
        <w:rPr>
          <w:rFonts w:ascii="Arial" w:hAnsi="Arial" w:cs="Arial"/>
          <w:b/>
          <w:bCs/>
          <w:sz w:val="20"/>
          <w:szCs w:val="20"/>
        </w:rPr>
      </w:pPr>
      <w:r>
        <w:rPr>
          <w:rFonts w:ascii="Arial" w:hAnsi="Arial" w:cs="Arial"/>
          <w:b/>
          <w:bCs/>
          <w:sz w:val="20"/>
          <w:szCs w:val="20"/>
        </w:rPr>
        <w:t>7.1</w:t>
      </w:r>
      <w:r w:rsidRPr="00D54E4B">
        <w:rPr>
          <w:rFonts w:ascii="Arial" w:hAnsi="Arial" w:cs="Arial"/>
          <w:b/>
          <w:bCs/>
          <w:sz w:val="20"/>
          <w:szCs w:val="20"/>
        </w:rPr>
        <w:t>.3 Poslovno sodelovanje RS – ZAE</w:t>
      </w:r>
    </w:p>
    <w:p w14:paraId="5CDB1D21" w14:textId="77777777" w:rsidR="008C3B83" w:rsidRDefault="008C3B83" w:rsidP="008C3B83">
      <w:pPr>
        <w:spacing w:after="160"/>
        <w:jc w:val="both"/>
        <w:rPr>
          <w:rFonts w:ascii="Arial" w:eastAsiaTheme="minorHAnsi" w:hAnsi="Arial" w:cs="Arial"/>
          <w:sz w:val="20"/>
          <w:szCs w:val="20"/>
        </w:rPr>
      </w:pPr>
      <w:r w:rsidRPr="00D54E4B">
        <w:rPr>
          <w:rFonts w:ascii="Arial" w:hAnsi="Arial" w:cs="Arial"/>
          <w:bCs/>
          <w:sz w:val="20"/>
          <w:szCs w:val="20"/>
        </w:rPr>
        <w:t xml:space="preserve">Poslovno sodelovanje med RS ter ZAE se v zadnjem obdobju vseskozi povečuje, največji skok pa je doživelo v letu 2021. </w:t>
      </w:r>
      <w:r w:rsidRPr="00D54E4B">
        <w:rPr>
          <w:rFonts w:ascii="Arial" w:eastAsiaTheme="minorHAnsi" w:hAnsi="Arial" w:cs="Arial"/>
          <w:sz w:val="20"/>
          <w:szCs w:val="20"/>
        </w:rPr>
        <w:t>Izvoz v ZAE je bil v letu 2022 tako rekorden in je znašal 119 mio EUR. V primerjavi s predhodnim letom se je povečal za 35.3 %, medtem ko se je uvoz v RS v letu 2022 povečal za 61.7% in je znašal 40 mio EUR.</w:t>
      </w:r>
      <w:r w:rsidR="007968E0">
        <w:rPr>
          <w:rFonts w:ascii="Arial" w:eastAsiaTheme="minorHAnsi" w:hAnsi="Arial" w:cs="Arial"/>
          <w:sz w:val="20"/>
          <w:szCs w:val="20"/>
        </w:rPr>
        <w:t xml:space="preserve"> Kazalniki kažejo na rast poslovnega sodelovanja med RS ter ZAE tudi v 2023.</w:t>
      </w:r>
    </w:p>
    <w:p w14:paraId="5CF96383" w14:textId="77777777" w:rsidR="008C3B83" w:rsidRDefault="008C3B83" w:rsidP="008C3B83">
      <w:pPr>
        <w:spacing w:after="0"/>
        <w:jc w:val="both"/>
        <w:rPr>
          <w:rFonts w:ascii="Arial" w:eastAsiaTheme="minorHAnsi" w:hAnsi="Arial" w:cs="Arial"/>
          <w:sz w:val="20"/>
          <w:szCs w:val="20"/>
        </w:rPr>
      </w:pPr>
      <w:r w:rsidRPr="00826959">
        <w:rPr>
          <w:rFonts w:ascii="Arial" w:eastAsiaTheme="minorHAnsi" w:hAnsi="Arial" w:cs="Arial"/>
          <w:b/>
          <w:sz w:val="20"/>
          <w:szCs w:val="20"/>
        </w:rPr>
        <w:t>Tabela 11</w:t>
      </w:r>
      <w:r>
        <w:rPr>
          <w:rFonts w:ascii="Arial" w:eastAsiaTheme="minorHAnsi" w:hAnsi="Arial" w:cs="Arial"/>
          <w:sz w:val="20"/>
          <w:szCs w:val="20"/>
        </w:rPr>
        <w:t xml:space="preserve">: </w:t>
      </w:r>
      <w:r w:rsidRPr="00826959">
        <w:rPr>
          <w:rFonts w:ascii="Arial" w:eastAsiaTheme="minorHAnsi" w:hAnsi="Arial" w:cs="Arial"/>
          <w:sz w:val="20"/>
          <w:szCs w:val="20"/>
        </w:rPr>
        <w:t>Poslovno sodelovanje RS – ZAE</w:t>
      </w:r>
      <w:r w:rsidR="007968E0">
        <w:rPr>
          <w:rFonts w:ascii="Arial" w:eastAsiaTheme="minorHAnsi" w:hAnsi="Arial" w:cs="Arial"/>
          <w:sz w:val="20"/>
          <w:szCs w:val="20"/>
        </w:rPr>
        <w:t xml:space="preserve"> (2018-2022):</w:t>
      </w:r>
    </w:p>
    <w:tbl>
      <w:tblPr>
        <w:tblW w:w="6720" w:type="dxa"/>
        <w:tblInd w:w="-10" w:type="dxa"/>
        <w:tblCellMar>
          <w:left w:w="70" w:type="dxa"/>
          <w:right w:w="70" w:type="dxa"/>
        </w:tblCellMar>
        <w:tblLook w:val="04A0" w:firstRow="1" w:lastRow="0" w:firstColumn="1" w:lastColumn="0" w:noHBand="0" w:noVBand="1"/>
      </w:tblPr>
      <w:tblGrid>
        <w:gridCol w:w="960"/>
        <w:gridCol w:w="1920"/>
        <w:gridCol w:w="960"/>
        <w:gridCol w:w="1920"/>
        <w:gridCol w:w="960"/>
      </w:tblGrid>
      <w:tr w:rsidR="008C3B83" w:rsidRPr="00F95A92" w14:paraId="50A8C019" w14:textId="77777777" w:rsidTr="00F4174F">
        <w:trPr>
          <w:trHeight w:val="206"/>
        </w:trPr>
        <w:tc>
          <w:tcPr>
            <w:tcW w:w="960" w:type="dxa"/>
            <w:vMerge w:val="restart"/>
            <w:tcBorders>
              <w:top w:val="single" w:sz="8" w:space="0" w:color="auto"/>
              <w:left w:val="single" w:sz="8" w:space="0" w:color="auto"/>
              <w:bottom w:val="single" w:sz="8" w:space="0" w:color="000000"/>
              <w:right w:val="single" w:sz="8" w:space="0" w:color="auto"/>
            </w:tcBorders>
            <w:shd w:val="clear" w:color="000000" w:fill="DDEBF7"/>
            <w:vAlign w:val="center"/>
            <w:hideMark/>
          </w:tcPr>
          <w:p w14:paraId="666B8156" w14:textId="77777777" w:rsidR="008C3B83" w:rsidRPr="00F95A92" w:rsidRDefault="007968E0" w:rsidP="007968E0">
            <w:pPr>
              <w:spacing w:after="0" w:line="240" w:lineRule="auto"/>
              <w:jc w:val="center"/>
              <w:rPr>
                <w:rFonts w:ascii="Arial" w:eastAsia="Times New Roman" w:hAnsi="Arial" w:cs="Arial"/>
                <w:b/>
                <w:bCs/>
                <w:color w:val="000000"/>
                <w:sz w:val="18"/>
                <w:szCs w:val="20"/>
                <w:lang w:eastAsia="sl-SI"/>
              </w:rPr>
            </w:pPr>
            <w:r>
              <w:rPr>
                <w:rFonts w:ascii="Arial" w:eastAsia="Times New Roman" w:hAnsi="Arial" w:cs="Arial"/>
                <w:b/>
                <w:bCs/>
                <w:color w:val="000000"/>
                <w:sz w:val="18"/>
                <w:szCs w:val="20"/>
                <w:lang w:eastAsia="sl-SI"/>
              </w:rPr>
              <w:t>L</w:t>
            </w:r>
            <w:r w:rsidR="008C3B83" w:rsidRPr="00F95A92">
              <w:rPr>
                <w:rFonts w:ascii="Arial" w:eastAsia="Times New Roman" w:hAnsi="Arial" w:cs="Arial"/>
                <w:b/>
                <w:bCs/>
                <w:color w:val="000000"/>
                <w:sz w:val="18"/>
                <w:szCs w:val="20"/>
                <w:lang w:eastAsia="sl-SI"/>
              </w:rPr>
              <w:t>eto</w:t>
            </w:r>
          </w:p>
        </w:tc>
        <w:tc>
          <w:tcPr>
            <w:tcW w:w="2880" w:type="dxa"/>
            <w:gridSpan w:val="2"/>
            <w:tcBorders>
              <w:top w:val="single" w:sz="8" w:space="0" w:color="auto"/>
              <w:left w:val="nil"/>
              <w:bottom w:val="single" w:sz="8" w:space="0" w:color="auto"/>
              <w:right w:val="single" w:sz="8" w:space="0" w:color="000000"/>
            </w:tcBorders>
            <w:shd w:val="clear" w:color="000000" w:fill="DDEBF7"/>
            <w:vAlign w:val="center"/>
            <w:hideMark/>
          </w:tcPr>
          <w:p w14:paraId="454DBDE6"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UVOZ</w:t>
            </w:r>
          </w:p>
        </w:tc>
        <w:tc>
          <w:tcPr>
            <w:tcW w:w="2880" w:type="dxa"/>
            <w:gridSpan w:val="2"/>
            <w:tcBorders>
              <w:top w:val="single" w:sz="8" w:space="0" w:color="auto"/>
              <w:left w:val="nil"/>
              <w:bottom w:val="single" w:sz="8" w:space="0" w:color="auto"/>
              <w:right w:val="single" w:sz="8" w:space="0" w:color="000000"/>
            </w:tcBorders>
            <w:shd w:val="clear" w:color="000000" w:fill="DDEBF7"/>
            <w:vAlign w:val="center"/>
            <w:hideMark/>
          </w:tcPr>
          <w:p w14:paraId="527AEB7B" w14:textId="77777777" w:rsidR="008C3B83" w:rsidRPr="00F95A92" w:rsidRDefault="008C3B83" w:rsidP="00F4174F">
            <w:pPr>
              <w:spacing w:after="0" w:line="240" w:lineRule="auto"/>
              <w:jc w:val="center"/>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IZVOZ</w:t>
            </w:r>
          </w:p>
        </w:tc>
      </w:tr>
      <w:tr w:rsidR="008C3B83" w:rsidRPr="00F95A92" w14:paraId="1AE8C733" w14:textId="77777777" w:rsidTr="00F4174F">
        <w:trPr>
          <w:trHeight w:val="296"/>
        </w:trPr>
        <w:tc>
          <w:tcPr>
            <w:tcW w:w="960" w:type="dxa"/>
            <w:vMerge/>
            <w:tcBorders>
              <w:top w:val="single" w:sz="8" w:space="0" w:color="auto"/>
              <w:left w:val="single" w:sz="8" w:space="0" w:color="auto"/>
              <w:bottom w:val="single" w:sz="8" w:space="0" w:color="000000"/>
              <w:right w:val="single" w:sz="8" w:space="0" w:color="auto"/>
            </w:tcBorders>
            <w:vAlign w:val="center"/>
            <w:hideMark/>
          </w:tcPr>
          <w:p w14:paraId="74DE66EE" w14:textId="77777777" w:rsidR="008C3B83" w:rsidRPr="00F95A92" w:rsidRDefault="008C3B83" w:rsidP="00F4174F">
            <w:pPr>
              <w:spacing w:after="0" w:line="240" w:lineRule="auto"/>
              <w:rPr>
                <w:rFonts w:ascii="Arial" w:eastAsia="Times New Roman" w:hAnsi="Arial" w:cs="Arial"/>
                <w:b/>
                <w:bCs/>
                <w:color w:val="000000"/>
                <w:sz w:val="18"/>
                <w:szCs w:val="20"/>
                <w:lang w:eastAsia="sl-SI"/>
              </w:rPr>
            </w:pPr>
          </w:p>
        </w:tc>
        <w:tc>
          <w:tcPr>
            <w:tcW w:w="1920" w:type="dxa"/>
            <w:tcBorders>
              <w:top w:val="nil"/>
              <w:left w:val="nil"/>
              <w:bottom w:val="single" w:sz="8" w:space="0" w:color="auto"/>
              <w:right w:val="single" w:sz="8" w:space="0" w:color="auto"/>
            </w:tcBorders>
            <w:shd w:val="clear" w:color="000000" w:fill="E2EFDA"/>
            <w:vAlign w:val="center"/>
            <w:hideMark/>
          </w:tcPr>
          <w:p w14:paraId="131FAF3A"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Vrednost (v .000)</w:t>
            </w:r>
          </w:p>
        </w:tc>
        <w:tc>
          <w:tcPr>
            <w:tcW w:w="960" w:type="dxa"/>
            <w:tcBorders>
              <w:top w:val="nil"/>
              <w:left w:val="nil"/>
              <w:bottom w:val="single" w:sz="8" w:space="0" w:color="auto"/>
              <w:right w:val="single" w:sz="8" w:space="0" w:color="auto"/>
            </w:tcBorders>
            <w:shd w:val="clear" w:color="000000" w:fill="E2EFDA"/>
            <w:vAlign w:val="center"/>
            <w:hideMark/>
          </w:tcPr>
          <w:p w14:paraId="4191F3CD"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St. rast</w:t>
            </w:r>
          </w:p>
        </w:tc>
        <w:tc>
          <w:tcPr>
            <w:tcW w:w="1920" w:type="dxa"/>
            <w:tcBorders>
              <w:top w:val="nil"/>
              <w:left w:val="nil"/>
              <w:bottom w:val="single" w:sz="8" w:space="0" w:color="auto"/>
              <w:right w:val="single" w:sz="8" w:space="0" w:color="auto"/>
            </w:tcBorders>
            <w:shd w:val="clear" w:color="000000" w:fill="E2EFDA"/>
            <w:vAlign w:val="center"/>
            <w:hideMark/>
          </w:tcPr>
          <w:p w14:paraId="1742CE00"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Vrednost (v .000)</w:t>
            </w:r>
          </w:p>
        </w:tc>
        <w:tc>
          <w:tcPr>
            <w:tcW w:w="960" w:type="dxa"/>
            <w:tcBorders>
              <w:top w:val="nil"/>
              <w:left w:val="nil"/>
              <w:bottom w:val="single" w:sz="8" w:space="0" w:color="auto"/>
              <w:right w:val="single" w:sz="8" w:space="0" w:color="auto"/>
            </w:tcBorders>
            <w:shd w:val="clear" w:color="000000" w:fill="E2EFDA"/>
            <w:vAlign w:val="center"/>
            <w:hideMark/>
          </w:tcPr>
          <w:p w14:paraId="78E59742"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St. rast</w:t>
            </w:r>
          </w:p>
        </w:tc>
      </w:tr>
      <w:tr w:rsidR="008C3B83" w:rsidRPr="00F95A92" w14:paraId="5A20F45F" w14:textId="77777777" w:rsidTr="00F4174F">
        <w:trPr>
          <w:trHeight w:val="315"/>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F2EABB1"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2018</w:t>
            </w:r>
          </w:p>
        </w:tc>
        <w:tc>
          <w:tcPr>
            <w:tcW w:w="1920" w:type="dxa"/>
            <w:tcBorders>
              <w:top w:val="nil"/>
              <w:left w:val="nil"/>
              <w:bottom w:val="single" w:sz="8" w:space="0" w:color="auto"/>
              <w:right w:val="single" w:sz="8" w:space="0" w:color="auto"/>
            </w:tcBorders>
            <w:shd w:val="clear" w:color="auto" w:fill="auto"/>
            <w:vAlign w:val="center"/>
            <w:hideMark/>
          </w:tcPr>
          <w:p w14:paraId="6C7DA008"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81.890</w:t>
            </w:r>
          </w:p>
        </w:tc>
        <w:tc>
          <w:tcPr>
            <w:tcW w:w="960" w:type="dxa"/>
            <w:tcBorders>
              <w:top w:val="nil"/>
              <w:left w:val="nil"/>
              <w:bottom w:val="single" w:sz="8" w:space="0" w:color="auto"/>
              <w:right w:val="single" w:sz="8" w:space="0" w:color="auto"/>
            </w:tcBorders>
            <w:shd w:val="clear" w:color="auto" w:fill="auto"/>
            <w:vAlign w:val="center"/>
            <w:hideMark/>
          </w:tcPr>
          <w:p w14:paraId="2A714121"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3,3</w:t>
            </w:r>
          </w:p>
        </w:tc>
        <w:tc>
          <w:tcPr>
            <w:tcW w:w="1920" w:type="dxa"/>
            <w:tcBorders>
              <w:top w:val="nil"/>
              <w:left w:val="nil"/>
              <w:bottom w:val="single" w:sz="8" w:space="0" w:color="auto"/>
              <w:right w:val="single" w:sz="8" w:space="0" w:color="auto"/>
            </w:tcBorders>
            <w:shd w:val="clear" w:color="auto" w:fill="auto"/>
            <w:vAlign w:val="center"/>
            <w:hideMark/>
          </w:tcPr>
          <w:p w14:paraId="55DC49F5"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3.227</w:t>
            </w:r>
          </w:p>
        </w:tc>
        <w:tc>
          <w:tcPr>
            <w:tcW w:w="960" w:type="dxa"/>
            <w:tcBorders>
              <w:top w:val="nil"/>
              <w:left w:val="nil"/>
              <w:bottom w:val="single" w:sz="8" w:space="0" w:color="auto"/>
              <w:right w:val="single" w:sz="8" w:space="0" w:color="auto"/>
            </w:tcBorders>
            <w:shd w:val="clear" w:color="auto" w:fill="auto"/>
            <w:vAlign w:val="center"/>
            <w:hideMark/>
          </w:tcPr>
          <w:p w14:paraId="7F0E13F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-21,1</w:t>
            </w:r>
          </w:p>
        </w:tc>
      </w:tr>
      <w:tr w:rsidR="008C3B83" w:rsidRPr="00F95A92" w14:paraId="16B40008" w14:textId="77777777" w:rsidTr="00F4174F">
        <w:trPr>
          <w:trHeight w:val="315"/>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D4BD447"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2019</w:t>
            </w:r>
          </w:p>
        </w:tc>
        <w:tc>
          <w:tcPr>
            <w:tcW w:w="1920" w:type="dxa"/>
            <w:tcBorders>
              <w:top w:val="nil"/>
              <w:left w:val="nil"/>
              <w:bottom w:val="single" w:sz="8" w:space="0" w:color="auto"/>
              <w:right w:val="single" w:sz="8" w:space="0" w:color="auto"/>
            </w:tcBorders>
            <w:shd w:val="clear" w:color="auto" w:fill="auto"/>
            <w:vAlign w:val="center"/>
            <w:hideMark/>
          </w:tcPr>
          <w:p w14:paraId="211B739F"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74.580</w:t>
            </w:r>
          </w:p>
        </w:tc>
        <w:tc>
          <w:tcPr>
            <w:tcW w:w="960" w:type="dxa"/>
            <w:tcBorders>
              <w:top w:val="nil"/>
              <w:left w:val="nil"/>
              <w:bottom w:val="single" w:sz="8" w:space="0" w:color="auto"/>
              <w:right w:val="single" w:sz="8" w:space="0" w:color="auto"/>
            </w:tcBorders>
            <w:shd w:val="clear" w:color="auto" w:fill="auto"/>
            <w:vAlign w:val="center"/>
            <w:hideMark/>
          </w:tcPr>
          <w:p w14:paraId="352F6DB5"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-8,9</w:t>
            </w:r>
          </w:p>
        </w:tc>
        <w:tc>
          <w:tcPr>
            <w:tcW w:w="1920" w:type="dxa"/>
            <w:tcBorders>
              <w:top w:val="nil"/>
              <w:left w:val="nil"/>
              <w:bottom w:val="single" w:sz="8" w:space="0" w:color="auto"/>
              <w:right w:val="single" w:sz="8" w:space="0" w:color="auto"/>
            </w:tcBorders>
            <w:shd w:val="clear" w:color="auto" w:fill="auto"/>
            <w:vAlign w:val="center"/>
            <w:hideMark/>
          </w:tcPr>
          <w:p w14:paraId="77909583"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7.544</w:t>
            </w:r>
          </w:p>
        </w:tc>
        <w:tc>
          <w:tcPr>
            <w:tcW w:w="960" w:type="dxa"/>
            <w:tcBorders>
              <w:top w:val="nil"/>
              <w:left w:val="nil"/>
              <w:bottom w:val="single" w:sz="8" w:space="0" w:color="auto"/>
              <w:right w:val="single" w:sz="8" w:space="0" w:color="auto"/>
            </w:tcBorders>
            <w:shd w:val="clear" w:color="auto" w:fill="auto"/>
            <w:vAlign w:val="center"/>
            <w:hideMark/>
          </w:tcPr>
          <w:p w14:paraId="00C4BDDA"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133,8</w:t>
            </w:r>
          </w:p>
        </w:tc>
      </w:tr>
      <w:tr w:rsidR="008C3B83" w:rsidRPr="00F95A92" w14:paraId="6E08FD7C" w14:textId="77777777" w:rsidTr="00F4174F">
        <w:trPr>
          <w:trHeight w:val="315"/>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271F05A"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2020</w:t>
            </w:r>
          </w:p>
        </w:tc>
        <w:tc>
          <w:tcPr>
            <w:tcW w:w="1920" w:type="dxa"/>
            <w:tcBorders>
              <w:top w:val="nil"/>
              <w:left w:val="nil"/>
              <w:bottom w:val="single" w:sz="8" w:space="0" w:color="auto"/>
              <w:right w:val="single" w:sz="8" w:space="0" w:color="auto"/>
            </w:tcBorders>
            <w:shd w:val="clear" w:color="auto" w:fill="auto"/>
            <w:vAlign w:val="center"/>
            <w:hideMark/>
          </w:tcPr>
          <w:p w14:paraId="381E6993"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80.326</w:t>
            </w:r>
          </w:p>
        </w:tc>
        <w:tc>
          <w:tcPr>
            <w:tcW w:w="960" w:type="dxa"/>
            <w:tcBorders>
              <w:top w:val="nil"/>
              <w:left w:val="nil"/>
              <w:bottom w:val="single" w:sz="8" w:space="0" w:color="auto"/>
              <w:right w:val="single" w:sz="8" w:space="0" w:color="auto"/>
            </w:tcBorders>
            <w:shd w:val="clear" w:color="auto" w:fill="auto"/>
            <w:vAlign w:val="center"/>
            <w:hideMark/>
          </w:tcPr>
          <w:p w14:paraId="01C5096E"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7,7</w:t>
            </w:r>
          </w:p>
        </w:tc>
        <w:tc>
          <w:tcPr>
            <w:tcW w:w="1920" w:type="dxa"/>
            <w:tcBorders>
              <w:top w:val="nil"/>
              <w:left w:val="nil"/>
              <w:bottom w:val="single" w:sz="8" w:space="0" w:color="auto"/>
              <w:right w:val="single" w:sz="8" w:space="0" w:color="auto"/>
            </w:tcBorders>
            <w:shd w:val="clear" w:color="auto" w:fill="auto"/>
            <w:vAlign w:val="center"/>
            <w:hideMark/>
          </w:tcPr>
          <w:p w14:paraId="7F0774A8"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2.458</w:t>
            </w:r>
          </w:p>
        </w:tc>
        <w:tc>
          <w:tcPr>
            <w:tcW w:w="960" w:type="dxa"/>
            <w:tcBorders>
              <w:top w:val="nil"/>
              <w:left w:val="nil"/>
              <w:bottom w:val="single" w:sz="8" w:space="0" w:color="auto"/>
              <w:right w:val="single" w:sz="8" w:space="0" w:color="auto"/>
            </w:tcBorders>
            <w:shd w:val="clear" w:color="auto" w:fill="auto"/>
            <w:vAlign w:val="center"/>
            <w:hideMark/>
          </w:tcPr>
          <w:p w14:paraId="5C135DF9"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-67,4</w:t>
            </w:r>
          </w:p>
        </w:tc>
      </w:tr>
      <w:tr w:rsidR="008C3B83" w:rsidRPr="00F95A92" w14:paraId="73B12231" w14:textId="77777777" w:rsidTr="00F4174F">
        <w:trPr>
          <w:trHeight w:val="315"/>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9F16AB1"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2021</w:t>
            </w:r>
          </w:p>
        </w:tc>
        <w:tc>
          <w:tcPr>
            <w:tcW w:w="1920" w:type="dxa"/>
            <w:tcBorders>
              <w:top w:val="nil"/>
              <w:left w:val="nil"/>
              <w:bottom w:val="single" w:sz="8" w:space="0" w:color="auto"/>
              <w:right w:val="single" w:sz="8" w:space="0" w:color="auto"/>
            </w:tcBorders>
            <w:shd w:val="clear" w:color="auto" w:fill="auto"/>
            <w:vAlign w:val="center"/>
            <w:hideMark/>
          </w:tcPr>
          <w:p w14:paraId="6D96F0D3"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88.017</w:t>
            </w:r>
          </w:p>
        </w:tc>
        <w:tc>
          <w:tcPr>
            <w:tcW w:w="960" w:type="dxa"/>
            <w:tcBorders>
              <w:top w:val="nil"/>
              <w:left w:val="nil"/>
              <w:bottom w:val="single" w:sz="8" w:space="0" w:color="auto"/>
              <w:right w:val="single" w:sz="8" w:space="0" w:color="auto"/>
            </w:tcBorders>
            <w:shd w:val="clear" w:color="auto" w:fill="auto"/>
            <w:vAlign w:val="center"/>
            <w:hideMark/>
          </w:tcPr>
          <w:p w14:paraId="52A1B76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9,6</w:t>
            </w:r>
          </w:p>
        </w:tc>
        <w:tc>
          <w:tcPr>
            <w:tcW w:w="1920" w:type="dxa"/>
            <w:tcBorders>
              <w:top w:val="nil"/>
              <w:left w:val="nil"/>
              <w:bottom w:val="single" w:sz="8" w:space="0" w:color="auto"/>
              <w:right w:val="single" w:sz="8" w:space="0" w:color="auto"/>
            </w:tcBorders>
            <w:shd w:val="clear" w:color="auto" w:fill="auto"/>
            <w:vAlign w:val="center"/>
            <w:hideMark/>
          </w:tcPr>
          <w:p w14:paraId="2105C1DD"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25.276</w:t>
            </w:r>
          </w:p>
        </w:tc>
        <w:tc>
          <w:tcPr>
            <w:tcW w:w="960" w:type="dxa"/>
            <w:tcBorders>
              <w:top w:val="nil"/>
              <w:left w:val="nil"/>
              <w:bottom w:val="single" w:sz="8" w:space="0" w:color="auto"/>
              <w:right w:val="single" w:sz="8" w:space="0" w:color="auto"/>
            </w:tcBorders>
            <w:shd w:val="clear" w:color="auto" w:fill="auto"/>
            <w:vAlign w:val="center"/>
            <w:hideMark/>
          </w:tcPr>
          <w:p w14:paraId="74EAEDC9"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928,3</w:t>
            </w:r>
          </w:p>
        </w:tc>
      </w:tr>
      <w:tr w:rsidR="008C3B83" w:rsidRPr="00F95A92" w14:paraId="7E31FCC4" w14:textId="77777777" w:rsidTr="00F4174F">
        <w:trPr>
          <w:trHeight w:val="315"/>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D799A79" w14:textId="77777777" w:rsidR="008C3B83" w:rsidRPr="00F95A92" w:rsidRDefault="008C3B83" w:rsidP="00F4174F">
            <w:pPr>
              <w:spacing w:after="0" w:line="240" w:lineRule="auto"/>
              <w:jc w:val="both"/>
              <w:rPr>
                <w:rFonts w:ascii="Arial" w:eastAsia="Times New Roman" w:hAnsi="Arial" w:cs="Arial"/>
                <w:b/>
                <w:bCs/>
                <w:color w:val="000000"/>
                <w:sz w:val="18"/>
                <w:szCs w:val="20"/>
                <w:lang w:eastAsia="sl-SI"/>
              </w:rPr>
            </w:pPr>
            <w:r w:rsidRPr="00F95A92">
              <w:rPr>
                <w:rFonts w:ascii="Arial" w:eastAsia="Times New Roman" w:hAnsi="Arial" w:cs="Arial"/>
                <w:b/>
                <w:bCs/>
                <w:color w:val="000000"/>
                <w:sz w:val="18"/>
                <w:szCs w:val="20"/>
                <w:lang w:eastAsia="sl-SI"/>
              </w:rPr>
              <w:t>2022</w:t>
            </w:r>
          </w:p>
        </w:tc>
        <w:tc>
          <w:tcPr>
            <w:tcW w:w="1920" w:type="dxa"/>
            <w:tcBorders>
              <w:top w:val="nil"/>
              <w:left w:val="nil"/>
              <w:bottom w:val="single" w:sz="8" w:space="0" w:color="auto"/>
              <w:right w:val="single" w:sz="8" w:space="0" w:color="auto"/>
            </w:tcBorders>
            <w:shd w:val="clear" w:color="auto" w:fill="auto"/>
            <w:vAlign w:val="center"/>
            <w:hideMark/>
          </w:tcPr>
          <w:p w14:paraId="6D280AB7"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119.088</w:t>
            </w:r>
          </w:p>
        </w:tc>
        <w:tc>
          <w:tcPr>
            <w:tcW w:w="960" w:type="dxa"/>
            <w:tcBorders>
              <w:top w:val="nil"/>
              <w:left w:val="nil"/>
              <w:bottom w:val="single" w:sz="8" w:space="0" w:color="auto"/>
              <w:right w:val="single" w:sz="8" w:space="0" w:color="auto"/>
            </w:tcBorders>
            <w:shd w:val="clear" w:color="auto" w:fill="auto"/>
            <w:vAlign w:val="center"/>
            <w:hideMark/>
          </w:tcPr>
          <w:p w14:paraId="34300AF0"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35,3</w:t>
            </w:r>
          </w:p>
        </w:tc>
        <w:tc>
          <w:tcPr>
            <w:tcW w:w="1920" w:type="dxa"/>
            <w:tcBorders>
              <w:top w:val="nil"/>
              <w:left w:val="nil"/>
              <w:bottom w:val="single" w:sz="8" w:space="0" w:color="auto"/>
              <w:right w:val="single" w:sz="8" w:space="0" w:color="auto"/>
            </w:tcBorders>
            <w:shd w:val="clear" w:color="auto" w:fill="auto"/>
            <w:vAlign w:val="center"/>
            <w:hideMark/>
          </w:tcPr>
          <w:p w14:paraId="322067CA"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40.871</w:t>
            </w:r>
          </w:p>
        </w:tc>
        <w:tc>
          <w:tcPr>
            <w:tcW w:w="960" w:type="dxa"/>
            <w:tcBorders>
              <w:top w:val="nil"/>
              <w:left w:val="nil"/>
              <w:bottom w:val="single" w:sz="8" w:space="0" w:color="auto"/>
              <w:right w:val="single" w:sz="8" w:space="0" w:color="auto"/>
            </w:tcBorders>
            <w:shd w:val="clear" w:color="auto" w:fill="auto"/>
            <w:vAlign w:val="center"/>
            <w:hideMark/>
          </w:tcPr>
          <w:p w14:paraId="203A789E" w14:textId="77777777" w:rsidR="008C3B83" w:rsidRPr="00F95A92" w:rsidRDefault="008C3B83" w:rsidP="00F4174F">
            <w:pPr>
              <w:spacing w:after="0" w:line="240" w:lineRule="auto"/>
              <w:jc w:val="both"/>
              <w:rPr>
                <w:rFonts w:ascii="Arial" w:eastAsia="Times New Roman" w:hAnsi="Arial" w:cs="Arial"/>
                <w:color w:val="000000"/>
                <w:sz w:val="18"/>
                <w:szCs w:val="20"/>
                <w:lang w:eastAsia="sl-SI"/>
              </w:rPr>
            </w:pPr>
            <w:r w:rsidRPr="00F95A92">
              <w:rPr>
                <w:rFonts w:ascii="Arial" w:eastAsia="Times New Roman" w:hAnsi="Arial" w:cs="Arial"/>
                <w:color w:val="000000"/>
                <w:sz w:val="18"/>
                <w:szCs w:val="20"/>
                <w:lang w:eastAsia="sl-SI"/>
              </w:rPr>
              <w:t>61,7</w:t>
            </w:r>
          </w:p>
        </w:tc>
      </w:tr>
    </w:tbl>
    <w:p w14:paraId="5EBAF452" w14:textId="77777777" w:rsidR="008C3B83" w:rsidRPr="00D54E4B" w:rsidRDefault="008C3B83" w:rsidP="008C3B83">
      <w:pPr>
        <w:spacing w:after="160" w:line="259" w:lineRule="auto"/>
        <w:rPr>
          <w:rFonts w:ascii="Arial" w:eastAsiaTheme="minorHAnsi" w:hAnsi="Arial" w:cs="Arial"/>
          <w:sz w:val="18"/>
          <w:szCs w:val="20"/>
        </w:rPr>
      </w:pPr>
      <w:r>
        <w:rPr>
          <w:rFonts w:ascii="Arial" w:eastAsiaTheme="minorHAnsi" w:hAnsi="Arial" w:cs="Arial"/>
          <w:sz w:val="18"/>
          <w:szCs w:val="20"/>
        </w:rPr>
        <w:t xml:space="preserve">                                                 </w:t>
      </w:r>
      <w:r w:rsidRPr="00D54E4B">
        <w:rPr>
          <w:rFonts w:ascii="Arial" w:eastAsiaTheme="minorHAnsi" w:hAnsi="Arial" w:cs="Arial"/>
          <w:sz w:val="18"/>
          <w:szCs w:val="20"/>
        </w:rPr>
        <w:t>Vir: Izvozno okno</w:t>
      </w:r>
    </w:p>
    <w:p w14:paraId="453BD737" w14:textId="77777777" w:rsidR="007968E0" w:rsidRDefault="007968E0" w:rsidP="008C3B83">
      <w:pPr>
        <w:spacing w:after="160" w:line="259" w:lineRule="auto"/>
        <w:rPr>
          <w:rFonts w:ascii="Arial" w:eastAsiaTheme="minorHAnsi" w:hAnsi="Arial" w:cs="Arial"/>
          <w:sz w:val="20"/>
          <w:szCs w:val="20"/>
        </w:rPr>
      </w:pPr>
    </w:p>
    <w:p w14:paraId="23BC2243" w14:textId="77777777" w:rsidR="008C3B83" w:rsidRPr="00D54E4B" w:rsidRDefault="00764D3F" w:rsidP="008C3B83">
      <w:pPr>
        <w:spacing w:after="160" w:line="259" w:lineRule="auto"/>
        <w:rPr>
          <w:rFonts w:ascii="Arial" w:eastAsiaTheme="minorHAnsi" w:hAnsi="Arial" w:cs="Arial"/>
          <w:b/>
          <w:sz w:val="20"/>
          <w:szCs w:val="20"/>
        </w:rPr>
      </w:pPr>
      <w:r w:rsidRPr="00D54E4B">
        <w:rPr>
          <w:rFonts w:ascii="Arial" w:eastAsiaTheme="minorHAnsi" w:hAnsi="Arial" w:cs="Arial"/>
          <w:noProof/>
          <w:sz w:val="20"/>
          <w:szCs w:val="20"/>
          <w:lang w:eastAsia="sl-SI"/>
        </w:rPr>
        <w:drawing>
          <wp:anchor distT="0" distB="0" distL="114300" distR="114300" simplePos="0" relativeHeight="251659264" behindDoc="1" locked="0" layoutInCell="1" allowOverlap="1" wp14:anchorId="6B21F8DB" wp14:editId="1154EA97">
            <wp:simplePos x="0" y="0"/>
            <wp:positionH relativeFrom="margin">
              <wp:posOffset>-270509</wp:posOffset>
            </wp:positionH>
            <wp:positionV relativeFrom="paragraph">
              <wp:posOffset>157480</wp:posOffset>
            </wp:positionV>
            <wp:extent cx="3810000" cy="2254028"/>
            <wp:effectExtent l="0" t="0" r="0" b="0"/>
            <wp:wrapNone/>
            <wp:docPr id="4" name="Slika 4" descr="https://www.izvoznookno.si/imgDir/Drzave_Prvi%20del/2022/Slike%20ZT/za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izvoznookno.si/imgDir/Drzave_Prvi%20del/2022/Slike%20ZT/zae.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28996" cy="2265266"/>
                    </a:xfrm>
                    <a:prstGeom prst="rect">
                      <a:avLst/>
                    </a:prstGeom>
                    <a:noFill/>
                    <a:ln>
                      <a:noFill/>
                    </a:ln>
                  </pic:spPr>
                </pic:pic>
              </a:graphicData>
            </a:graphic>
            <wp14:sizeRelH relativeFrom="page">
              <wp14:pctWidth>0</wp14:pctWidth>
            </wp14:sizeRelH>
            <wp14:sizeRelV relativeFrom="page">
              <wp14:pctHeight>0</wp14:pctHeight>
            </wp14:sizeRelV>
          </wp:anchor>
        </w:drawing>
      </w:r>
      <w:r w:rsidR="008C3B83" w:rsidRPr="00D54E4B">
        <w:rPr>
          <w:rFonts w:ascii="Arial" w:eastAsiaTheme="minorHAnsi" w:hAnsi="Arial" w:cs="Arial"/>
          <w:sz w:val="20"/>
          <w:szCs w:val="20"/>
        </w:rPr>
        <w:t xml:space="preserve"> </w:t>
      </w:r>
      <w:r w:rsidR="008C3B83">
        <w:rPr>
          <w:rFonts w:ascii="Arial" w:eastAsiaTheme="minorHAnsi" w:hAnsi="Arial" w:cs="Arial"/>
          <w:b/>
          <w:sz w:val="20"/>
          <w:szCs w:val="20"/>
        </w:rPr>
        <w:t xml:space="preserve">Graf 1: </w:t>
      </w:r>
      <w:r w:rsidR="008C3B83" w:rsidRPr="00826959">
        <w:rPr>
          <w:rFonts w:ascii="Arial" w:eastAsiaTheme="minorHAnsi" w:hAnsi="Arial" w:cs="Arial"/>
          <w:sz w:val="20"/>
          <w:szCs w:val="20"/>
        </w:rPr>
        <w:t xml:space="preserve">Gibanje izvoza in uvoza blaga 2019 - 2024 </w:t>
      </w:r>
      <w:r w:rsidR="008C3B83">
        <w:rPr>
          <w:rFonts w:ascii="Arial" w:eastAsiaTheme="minorHAnsi" w:hAnsi="Arial" w:cs="Arial"/>
          <w:sz w:val="20"/>
          <w:szCs w:val="20"/>
        </w:rPr>
        <w:t>med RS in ZAE:</w:t>
      </w:r>
    </w:p>
    <w:p w14:paraId="037B308C" w14:textId="77777777" w:rsidR="008C3B83" w:rsidRPr="00D54E4B" w:rsidRDefault="008C3B83" w:rsidP="008C3B83">
      <w:pPr>
        <w:jc w:val="both"/>
        <w:rPr>
          <w:rFonts w:ascii="Arial" w:hAnsi="Arial" w:cs="Arial"/>
          <w:bCs/>
          <w:sz w:val="20"/>
          <w:szCs w:val="20"/>
        </w:rPr>
      </w:pPr>
    </w:p>
    <w:p w14:paraId="280213EC" w14:textId="77777777" w:rsidR="008C3B83" w:rsidRDefault="008C3B83" w:rsidP="008C3B83">
      <w:pPr>
        <w:spacing w:after="160" w:line="259" w:lineRule="auto"/>
        <w:jc w:val="center"/>
        <w:rPr>
          <w:rFonts w:ascii="Arial" w:eastAsiaTheme="minorHAnsi" w:hAnsi="Arial" w:cs="Arial"/>
          <w:sz w:val="20"/>
          <w:szCs w:val="20"/>
        </w:rPr>
      </w:pPr>
    </w:p>
    <w:p w14:paraId="72C30CE3" w14:textId="77777777" w:rsidR="008C3B83" w:rsidRDefault="008C3B83" w:rsidP="008C3B83">
      <w:pPr>
        <w:spacing w:after="160" w:line="259" w:lineRule="auto"/>
        <w:jc w:val="center"/>
        <w:rPr>
          <w:rFonts w:ascii="Arial" w:eastAsiaTheme="minorHAnsi" w:hAnsi="Arial" w:cs="Arial"/>
          <w:sz w:val="20"/>
          <w:szCs w:val="20"/>
        </w:rPr>
      </w:pPr>
    </w:p>
    <w:p w14:paraId="3FD25D98" w14:textId="77777777" w:rsidR="008C3B83" w:rsidRDefault="008C3B83" w:rsidP="008C3B83">
      <w:pPr>
        <w:spacing w:after="160" w:line="259" w:lineRule="auto"/>
        <w:jc w:val="center"/>
        <w:rPr>
          <w:rFonts w:ascii="Arial" w:eastAsiaTheme="minorHAnsi" w:hAnsi="Arial" w:cs="Arial"/>
          <w:sz w:val="20"/>
          <w:szCs w:val="20"/>
        </w:rPr>
      </w:pPr>
    </w:p>
    <w:p w14:paraId="045D7740" w14:textId="77777777" w:rsidR="008C3B83" w:rsidRDefault="008C3B83" w:rsidP="008C3B83">
      <w:pPr>
        <w:spacing w:after="160" w:line="259" w:lineRule="auto"/>
        <w:jc w:val="center"/>
        <w:rPr>
          <w:rFonts w:ascii="Arial" w:eastAsiaTheme="minorHAnsi" w:hAnsi="Arial" w:cs="Arial"/>
          <w:sz w:val="20"/>
          <w:szCs w:val="20"/>
        </w:rPr>
      </w:pPr>
    </w:p>
    <w:p w14:paraId="10B47C5D" w14:textId="77777777" w:rsidR="008C3B83" w:rsidRDefault="008C3B83" w:rsidP="008C3B83">
      <w:pPr>
        <w:spacing w:after="160" w:line="259" w:lineRule="auto"/>
        <w:jc w:val="center"/>
        <w:rPr>
          <w:rFonts w:ascii="Arial" w:eastAsiaTheme="minorHAnsi" w:hAnsi="Arial" w:cs="Arial"/>
          <w:sz w:val="20"/>
          <w:szCs w:val="20"/>
        </w:rPr>
      </w:pPr>
    </w:p>
    <w:p w14:paraId="7713B268" w14:textId="77777777" w:rsidR="008C3B83" w:rsidRDefault="008C3B83" w:rsidP="008C3B83">
      <w:pPr>
        <w:spacing w:after="160" w:line="259" w:lineRule="auto"/>
        <w:jc w:val="center"/>
        <w:rPr>
          <w:rFonts w:ascii="Arial" w:eastAsiaTheme="minorHAnsi" w:hAnsi="Arial" w:cs="Arial"/>
          <w:sz w:val="20"/>
          <w:szCs w:val="20"/>
        </w:rPr>
      </w:pPr>
    </w:p>
    <w:p w14:paraId="49B02994" w14:textId="77777777" w:rsidR="008C3B83" w:rsidRDefault="008C3B83" w:rsidP="008C3B83">
      <w:pPr>
        <w:spacing w:after="160" w:line="259" w:lineRule="auto"/>
        <w:jc w:val="center"/>
        <w:rPr>
          <w:rFonts w:ascii="Arial" w:eastAsiaTheme="minorHAnsi" w:hAnsi="Arial" w:cs="Arial"/>
          <w:sz w:val="20"/>
          <w:szCs w:val="20"/>
        </w:rPr>
      </w:pPr>
    </w:p>
    <w:p w14:paraId="0637FEE4" w14:textId="77777777" w:rsidR="008C3B83" w:rsidRDefault="008C3B83" w:rsidP="008C3B83">
      <w:pPr>
        <w:spacing w:after="160" w:line="259" w:lineRule="auto"/>
        <w:rPr>
          <w:rFonts w:ascii="Arial" w:eastAsiaTheme="minorHAnsi" w:hAnsi="Arial" w:cs="Arial"/>
          <w:sz w:val="18"/>
          <w:szCs w:val="20"/>
        </w:rPr>
      </w:pPr>
      <w:r>
        <w:rPr>
          <w:rFonts w:ascii="Arial" w:eastAsiaTheme="minorHAnsi" w:hAnsi="Arial" w:cs="Arial"/>
          <w:sz w:val="20"/>
          <w:szCs w:val="20"/>
        </w:rPr>
        <w:t xml:space="preserve">      </w:t>
      </w:r>
      <w:r w:rsidR="007968E0">
        <w:rPr>
          <w:rFonts w:ascii="Arial" w:eastAsiaTheme="minorHAnsi" w:hAnsi="Arial" w:cs="Arial"/>
          <w:sz w:val="20"/>
          <w:szCs w:val="20"/>
        </w:rPr>
        <w:t xml:space="preserve">                              </w:t>
      </w:r>
      <w:r w:rsidRPr="00D54E4B">
        <w:rPr>
          <w:rFonts w:ascii="Arial" w:eastAsiaTheme="minorHAnsi" w:hAnsi="Arial" w:cs="Arial"/>
          <w:sz w:val="18"/>
          <w:szCs w:val="20"/>
        </w:rPr>
        <w:t>Vir: Izvozno okno</w:t>
      </w:r>
    </w:p>
    <w:p w14:paraId="2D3A286D" w14:textId="77777777" w:rsidR="00F95A92" w:rsidRPr="00D54E4B" w:rsidRDefault="00F95A92" w:rsidP="008C3B83">
      <w:pPr>
        <w:spacing w:after="160" w:line="259" w:lineRule="auto"/>
        <w:rPr>
          <w:rFonts w:ascii="Arial" w:eastAsiaTheme="minorHAnsi" w:hAnsi="Arial" w:cs="Arial"/>
          <w:sz w:val="20"/>
          <w:szCs w:val="20"/>
        </w:rPr>
      </w:pPr>
    </w:p>
    <w:p w14:paraId="2B2DAEE5" w14:textId="77777777" w:rsidR="008C3B83" w:rsidRPr="00D54E4B" w:rsidRDefault="00764D3F" w:rsidP="008C3B83">
      <w:pPr>
        <w:jc w:val="both"/>
        <w:rPr>
          <w:rFonts w:ascii="Arial" w:hAnsi="Arial" w:cs="Arial"/>
          <w:b/>
          <w:bCs/>
          <w:sz w:val="20"/>
          <w:szCs w:val="20"/>
        </w:rPr>
      </w:pPr>
      <w:r w:rsidRPr="00D54E4B">
        <w:rPr>
          <w:rFonts w:ascii="Arial" w:eastAsiaTheme="minorHAnsi" w:hAnsi="Arial" w:cs="Arial"/>
          <w:noProof/>
          <w:sz w:val="20"/>
          <w:szCs w:val="20"/>
          <w:lang w:eastAsia="sl-SI"/>
        </w:rPr>
        <w:drawing>
          <wp:anchor distT="0" distB="0" distL="114300" distR="114300" simplePos="0" relativeHeight="251660288" behindDoc="1" locked="0" layoutInCell="1" allowOverlap="1" wp14:anchorId="01B84E3E" wp14:editId="169E5A85">
            <wp:simplePos x="0" y="0"/>
            <wp:positionH relativeFrom="column">
              <wp:posOffset>-203835</wp:posOffset>
            </wp:positionH>
            <wp:positionV relativeFrom="paragraph">
              <wp:posOffset>172720</wp:posOffset>
            </wp:positionV>
            <wp:extent cx="3568508" cy="2085975"/>
            <wp:effectExtent l="0" t="0" r="0" b="0"/>
            <wp:wrapNone/>
            <wp:docPr id="3" name="Slika 3" descr="https://www.izvoznookno.si/imgDir/Drzave_Prvi%20del/2022/slike%20tni/za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izvoznookno.si/imgDir/Drzave_Prvi%20del/2022/slike%20tni/zae.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75812" cy="2090245"/>
                    </a:xfrm>
                    <a:prstGeom prst="rect">
                      <a:avLst/>
                    </a:prstGeom>
                    <a:noFill/>
                    <a:ln>
                      <a:noFill/>
                    </a:ln>
                  </pic:spPr>
                </pic:pic>
              </a:graphicData>
            </a:graphic>
            <wp14:sizeRelH relativeFrom="page">
              <wp14:pctWidth>0</wp14:pctWidth>
            </wp14:sizeRelH>
            <wp14:sizeRelV relativeFrom="page">
              <wp14:pctHeight>0</wp14:pctHeight>
            </wp14:sizeRelV>
          </wp:anchor>
        </w:drawing>
      </w:r>
      <w:r w:rsidR="008C3B83">
        <w:rPr>
          <w:rFonts w:ascii="Arial" w:hAnsi="Arial" w:cs="Arial"/>
          <w:b/>
          <w:bCs/>
          <w:sz w:val="20"/>
          <w:szCs w:val="20"/>
        </w:rPr>
        <w:t xml:space="preserve">Graf 2: </w:t>
      </w:r>
      <w:r w:rsidR="008C3B83" w:rsidRPr="00826959">
        <w:rPr>
          <w:rFonts w:ascii="Arial" w:hAnsi="Arial" w:cs="Arial"/>
          <w:bCs/>
          <w:sz w:val="20"/>
          <w:szCs w:val="20"/>
        </w:rPr>
        <w:t>Gibanje vhodnih in izhodnih TNI v ZAE v obdobju 2020 – 2023</w:t>
      </w:r>
      <w:r w:rsidR="008C3B83">
        <w:rPr>
          <w:rFonts w:ascii="Arial" w:hAnsi="Arial" w:cs="Arial"/>
          <w:bCs/>
          <w:sz w:val="20"/>
          <w:szCs w:val="20"/>
        </w:rPr>
        <w:t>:</w:t>
      </w:r>
    </w:p>
    <w:p w14:paraId="129B641B" w14:textId="77777777" w:rsidR="008C3B83" w:rsidRPr="00D54E4B" w:rsidRDefault="008C3B83" w:rsidP="008C3B83">
      <w:pPr>
        <w:jc w:val="both"/>
        <w:rPr>
          <w:rFonts w:ascii="Arial" w:hAnsi="Arial" w:cs="Arial"/>
          <w:bCs/>
          <w:sz w:val="20"/>
          <w:szCs w:val="20"/>
        </w:rPr>
      </w:pPr>
    </w:p>
    <w:p w14:paraId="6E5C1C46" w14:textId="77777777" w:rsidR="008C3B83" w:rsidRPr="00D54E4B" w:rsidRDefault="008C3B83" w:rsidP="008C3B83">
      <w:pPr>
        <w:jc w:val="both"/>
        <w:rPr>
          <w:rFonts w:ascii="Arial" w:hAnsi="Arial" w:cs="Arial"/>
          <w:bCs/>
          <w:sz w:val="20"/>
          <w:szCs w:val="20"/>
        </w:rPr>
      </w:pPr>
    </w:p>
    <w:p w14:paraId="5EB599AC" w14:textId="77777777" w:rsidR="008C3B83" w:rsidRPr="00D54E4B" w:rsidRDefault="008C3B83" w:rsidP="008C3B83">
      <w:pPr>
        <w:jc w:val="both"/>
        <w:rPr>
          <w:rFonts w:ascii="Arial" w:hAnsi="Arial" w:cs="Arial"/>
          <w:bCs/>
          <w:sz w:val="20"/>
          <w:szCs w:val="20"/>
        </w:rPr>
      </w:pPr>
    </w:p>
    <w:p w14:paraId="77D53937" w14:textId="77777777" w:rsidR="008C3B83" w:rsidRDefault="008C3B83" w:rsidP="008C3B83">
      <w:pPr>
        <w:jc w:val="both"/>
        <w:rPr>
          <w:rFonts w:ascii="Arial" w:hAnsi="Arial" w:cs="Arial"/>
          <w:b/>
          <w:bCs/>
          <w:sz w:val="20"/>
          <w:szCs w:val="20"/>
        </w:rPr>
      </w:pPr>
    </w:p>
    <w:p w14:paraId="4A00FC19" w14:textId="77777777" w:rsidR="008C3B83" w:rsidRDefault="008C3B83" w:rsidP="008C3B83">
      <w:pPr>
        <w:jc w:val="both"/>
        <w:rPr>
          <w:rFonts w:ascii="Arial" w:hAnsi="Arial" w:cs="Arial"/>
          <w:b/>
          <w:bCs/>
          <w:sz w:val="20"/>
          <w:szCs w:val="20"/>
        </w:rPr>
      </w:pPr>
    </w:p>
    <w:p w14:paraId="22D43482" w14:textId="77777777" w:rsidR="008C3B83" w:rsidRDefault="008C3B83" w:rsidP="008C3B83">
      <w:pPr>
        <w:jc w:val="both"/>
        <w:rPr>
          <w:rFonts w:ascii="Arial" w:hAnsi="Arial" w:cs="Arial"/>
          <w:b/>
          <w:bCs/>
          <w:sz w:val="20"/>
          <w:szCs w:val="20"/>
        </w:rPr>
      </w:pPr>
    </w:p>
    <w:p w14:paraId="41EF2882" w14:textId="77777777" w:rsidR="007968E0" w:rsidRDefault="008C3B83" w:rsidP="008C3B83">
      <w:pPr>
        <w:jc w:val="both"/>
        <w:rPr>
          <w:rFonts w:ascii="Arial" w:eastAsiaTheme="minorHAnsi" w:hAnsi="Arial" w:cs="Arial"/>
          <w:sz w:val="18"/>
          <w:szCs w:val="20"/>
        </w:rPr>
      </w:pPr>
      <w:r>
        <w:rPr>
          <w:rFonts w:ascii="Arial" w:eastAsiaTheme="minorHAnsi" w:hAnsi="Arial" w:cs="Arial"/>
          <w:sz w:val="18"/>
          <w:szCs w:val="20"/>
        </w:rPr>
        <w:t xml:space="preserve">                   </w:t>
      </w:r>
      <w:r w:rsidR="00764D3F">
        <w:rPr>
          <w:rFonts w:ascii="Arial" w:eastAsiaTheme="minorHAnsi" w:hAnsi="Arial" w:cs="Arial"/>
          <w:sz w:val="18"/>
          <w:szCs w:val="20"/>
        </w:rPr>
        <w:t xml:space="preserve">                 </w:t>
      </w:r>
    </w:p>
    <w:p w14:paraId="0EF1CF6F" w14:textId="77777777" w:rsidR="008C3B83" w:rsidRDefault="007968E0" w:rsidP="008C3B83">
      <w:pPr>
        <w:jc w:val="both"/>
        <w:rPr>
          <w:rFonts w:ascii="Arial" w:hAnsi="Arial" w:cs="Arial"/>
          <w:b/>
          <w:bCs/>
          <w:sz w:val="20"/>
          <w:szCs w:val="20"/>
        </w:rPr>
      </w:pPr>
      <w:r>
        <w:rPr>
          <w:rFonts w:ascii="Arial" w:eastAsiaTheme="minorHAnsi" w:hAnsi="Arial" w:cs="Arial"/>
          <w:sz w:val="18"/>
          <w:szCs w:val="20"/>
        </w:rPr>
        <w:t xml:space="preserve">                                   </w:t>
      </w:r>
      <w:r w:rsidR="008C3B83" w:rsidRPr="00D54E4B">
        <w:rPr>
          <w:rFonts w:ascii="Arial" w:eastAsiaTheme="minorHAnsi" w:hAnsi="Arial" w:cs="Arial"/>
          <w:sz w:val="18"/>
          <w:szCs w:val="20"/>
        </w:rPr>
        <w:t>Vir: Izvozno okno</w:t>
      </w:r>
    </w:p>
    <w:p w14:paraId="6DAF7E62" w14:textId="77777777" w:rsidR="008C3B83" w:rsidRPr="00D54E4B" w:rsidRDefault="008C3B83" w:rsidP="008C3B83">
      <w:pPr>
        <w:spacing w:after="0"/>
        <w:jc w:val="both"/>
        <w:rPr>
          <w:rFonts w:ascii="Arial" w:hAnsi="Arial" w:cs="Arial"/>
          <w:b/>
          <w:bCs/>
          <w:sz w:val="20"/>
          <w:szCs w:val="20"/>
        </w:rPr>
      </w:pPr>
      <w:r>
        <w:rPr>
          <w:rFonts w:ascii="Arial" w:hAnsi="Arial" w:cs="Arial"/>
          <w:b/>
          <w:bCs/>
          <w:sz w:val="20"/>
          <w:szCs w:val="20"/>
        </w:rPr>
        <w:t>7.1.4</w:t>
      </w:r>
      <w:r w:rsidRPr="00D54E4B">
        <w:rPr>
          <w:rFonts w:ascii="Arial" w:hAnsi="Arial" w:cs="Arial"/>
          <w:b/>
          <w:bCs/>
          <w:sz w:val="20"/>
          <w:szCs w:val="20"/>
        </w:rPr>
        <w:t xml:space="preserve"> Turizem</w:t>
      </w:r>
    </w:p>
    <w:p w14:paraId="00906420" w14:textId="77777777" w:rsidR="008C3B83" w:rsidRPr="00D54E4B" w:rsidRDefault="008C3B83" w:rsidP="008C3B83">
      <w:pPr>
        <w:spacing w:after="0"/>
        <w:jc w:val="both"/>
        <w:rPr>
          <w:rFonts w:ascii="Arial" w:eastAsiaTheme="minorHAnsi" w:hAnsi="Arial" w:cs="Arial"/>
          <w:sz w:val="20"/>
          <w:szCs w:val="20"/>
        </w:rPr>
      </w:pPr>
      <w:r w:rsidRPr="00D54E4B">
        <w:rPr>
          <w:rFonts w:ascii="Arial" w:hAnsi="Arial" w:cs="Arial"/>
          <w:bCs/>
          <w:sz w:val="20"/>
          <w:szCs w:val="20"/>
        </w:rPr>
        <w:t xml:space="preserve">Turizem je bil poleg gospodarstva prioriteta slovenske predstavitve. </w:t>
      </w:r>
      <w:r w:rsidRPr="00D54E4B">
        <w:rPr>
          <w:rFonts w:ascii="Arial" w:eastAsiaTheme="minorHAnsi" w:hAnsi="Arial" w:cs="Arial"/>
          <w:sz w:val="20"/>
          <w:szCs w:val="20"/>
        </w:rPr>
        <w:t>S strani STO je bil zato na paviljonu vseh 182 dni odprtja stalno prisoten najmanj en predstavnik, ki je obiskovalcem podajal vse potrebne informacije. V povprečju se je pri njem zglasilo okrog 4.000 obiskovalcev dnevno, od tega 5 do 10 predstavnikov poslovne javnosti, medijev ali vplivnežev. Skupno je bilo na ta način zbranih preko 250 kontaktov turistične poslovne javnosti. Zgolj za poslovno javnost na področju turistične dejavnosti so bile organizirane tudi 4 delavnice</w:t>
      </w:r>
      <w:r w:rsidR="00B804FE">
        <w:rPr>
          <w:rFonts w:ascii="Arial" w:eastAsiaTheme="minorHAnsi" w:hAnsi="Arial" w:cs="Arial"/>
          <w:sz w:val="20"/>
          <w:szCs w:val="20"/>
        </w:rPr>
        <w:t>.</w:t>
      </w:r>
    </w:p>
    <w:p w14:paraId="3E5DD01B" w14:textId="77777777" w:rsidR="000D6CA6" w:rsidRDefault="008C3B83" w:rsidP="008C3B83">
      <w:pPr>
        <w:spacing w:after="160"/>
        <w:jc w:val="both"/>
        <w:rPr>
          <w:rFonts w:ascii="Arial" w:eastAsiaTheme="minorHAnsi" w:hAnsi="Arial" w:cs="Arial"/>
          <w:sz w:val="20"/>
          <w:szCs w:val="20"/>
        </w:rPr>
      </w:pPr>
      <w:r w:rsidRPr="00D54E4B">
        <w:rPr>
          <w:rFonts w:ascii="Arial" w:eastAsiaTheme="minorHAnsi" w:hAnsi="Arial" w:cs="Arial"/>
          <w:sz w:val="20"/>
          <w:szCs w:val="20"/>
        </w:rPr>
        <w:t xml:space="preserve">Aktivna predstavitev RS kot turistične destinacije se pozna tudi pri število turistov iz tega okolja. V letu 2022 jih je tako skupaj prispelo 10.823, vendar je te številke zaradi Covid-19 pandemije nemogoče primerjati s preteklimi leti. Povpraševanje po obisku RS se sicer še naprej krepi. </w:t>
      </w:r>
    </w:p>
    <w:p w14:paraId="3005634B" w14:textId="77777777" w:rsidR="008C3B83" w:rsidRDefault="008C3B83" w:rsidP="008C3B83">
      <w:pPr>
        <w:spacing w:after="160"/>
        <w:jc w:val="both"/>
        <w:rPr>
          <w:rFonts w:ascii="Arial" w:eastAsiaTheme="minorHAnsi" w:hAnsi="Arial" w:cs="Arial"/>
          <w:sz w:val="20"/>
          <w:szCs w:val="20"/>
        </w:rPr>
      </w:pPr>
      <w:r w:rsidRPr="00D54E4B">
        <w:rPr>
          <w:rFonts w:ascii="Arial" w:eastAsiaTheme="minorHAnsi" w:hAnsi="Arial" w:cs="Arial"/>
          <w:sz w:val="20"/>
          <w:szCs w:val="20"/>
        </w:rPr>
        <w:t>Veleposlaništvo je v letu 2021 obravnavalo zgolj 150 vizumskih vlog (razlog koronske omejitve). Veleposlaništvo RS v Abu Dhabiju je tako v letu 2022  obravnavalo skupaj 1105 vizumskih vlog, zgolj v prvih 4 mesecih 2023 pa že preko 500. Število vizumskih vlog je v porastu.</w:t>
      </w:r>
    </w:p>
    <w:p w14:paraId="59BEFE20" w14:textId="77777777" w:rsidR="008C3B83" w:rsidRPr="00D54E4B" w:rsidRDefault="008C3B83" w:rsidP="008C3B83">
      <w:pPr>
        <w:spacing w:after="0" w:line="259" w:lineRule="auto"/>
        <w:jc w:val="both"/>
        <w:rPr>
          <w:rFonts w:ascii="Arial" w:eastAsiaTheme="minorHAnsi" w:hAnsi="Arial" w:cs="Arial"/>
          <w:sz w:val="20"/>
          <w:szCs w:val="20"/>
        </w:rPr>
      </w:pPr>
      <w:r>
        <w:rPr>
          <w:rFonts w:ascii="Arial" w:eastAsiaTheme="minorHAnsi" w:hAnsi="Arial" w:cs="Arial"/>
          <w:sz w:val="20"/>
          <w:szCs w:val="20"/>
        </w:rPr>
        <w:t>Tabela 12: Prihodi na nastanitve turistov iz zalivskih držav:</w:t>
      </w:r>
    </w:p>
    <w:tbl>
      <w:tblPr>
        <w:tblW w:w="5000" w:type="pct"/>
        <w:tblCellMar>
          <w:left w:w="0" w:type="dxa"/>
          <w:right w:w="0" w:type="dxa"/>
        </w:tblCellMar>
        <w:tblLook w:val="04A0" w:firstRow="1" w:lastRow="0" w:firstColumn="1" w:lastColumn="0" w:noHBand="0" w:noVBand="1"/>
      </w:tblPr>
      <w:tblGrid>
        <w:gridCol w:w="2151"/>
        <w:gridCol w:w="824"/>
        <w:gridCol w:w="631"/>
        <w:gridCol w:w="729"/>
        <w:gridCol w:w="827"/>
        <w:gridCol w:w="1658"/>
        <w:gridCol w:w="1658"/>
      </w:tblGrid>
      <w:tr w:rsidR="008C3B83" w:rsidRPr="00F95A92" w14:paraId="5D6FFD52" w14:textId="77777777" w:rsidTr="00F4174F">
        <w:trPr>
          <w:trHeight w:val="290"/>
        </w:trPr>
        <w:tc>
          <w:tcPr>
            <w:tcW w:w="1268" w:type="pct"/>
            <w:tcBorders>
              <w:top w:val="single" w:sz="8" w:space="0" w:color="auto"/>
              <w:left w:val="single" w:sz="8" w:space="0" w:color="auto"/>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0F27EF3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Prihodi</w:t>
            </w:r>
          </w:p>
        </w:tc>
        <w:tc>
          <w:tcPr>
            <w:tcW w:w="486"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0A10BF71"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2019</w:t>
            </w:r>
          </w:p>
        </w:tc>
        <w:tc>
          <w:tcPr>
            <w:tcW w:w="372"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3F8CF6D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2020</w:t>
            </w:r>
          </w:p>
        </w:tc>
        <w:tc>
          <w:tcPr>
            <w:tcW w:w="430"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1DE67711"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2021</w:t>
            </w:r>
          </w:p>
        </w:tc>
        <w:tc>
          <w:tcPr>
            <w:tcW w:w="488"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2D727C4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2022</w:t>
            </w:r>
          </w:p>
        </w:tc>
        <w:tc>
          <w:tcPr>
            <w:tcW w:w="978"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1C17677F"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indeks 2022/2021</w:t>
            </w:r>
          </w:p>
        </w:tc>
        <w:tc>
          <w:tcPr>
            <w:tcW w:w="978"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48EA3E9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indeks 2022/2019</w:t>
            </w:r>
          </w:p>
        </w:tc>
      </w:tr>
      <w:tr w:rsidR="008C3B83" w:rsidRPr="00F95A92" w14:paraId="710F41D7"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2C56242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Bahrajn</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FB5E58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475</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03435F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65</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E06A27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82</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F946EE1"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492</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C6E6AF4"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600,00</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309FBD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103,58</w:t>
            </w:r>
          </w:p>
        </w:tc>
      </w:tr>
      <w:tr w:rsidR="008C3B83" w:rsidRPr="00F95A92" w14:paraId="3313F5D1"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715DD40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Kuvajt</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79C2BB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2.218</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D461293"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51</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4437E5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359</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C52FA5E"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1.121</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65BC06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312,26</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8F17B4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50,54</w:t>
            </w:r>
          </w:p>
        </w:tc>
      </w:tr>
      <w:tr w:rsidR="008C3B83" w:rsidRPr="00F95A92" w14:paraId="636AB58D"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1FCA194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Katar</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738CE80"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446</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956DB31"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37</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423C6B6"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242</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B8AFAC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547</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DC362C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226,03</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BB17F3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122,65</w:t>
            </w:r>
          </w:p>
        </w:tc>
      </w:tr>
      <w:tr w:rsidR="008C3B83" w:rsidRPr="00F95A92" w14:paraId="23F2F843"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0FC3C834"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ZAE</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4E42E8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2.737</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0DA07B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82</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76728C2"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977</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B93918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4.461</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74326A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456,60</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62EFED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162,99</w:t>
            </w:r>
          </w:p>
        </w:tc>
      </w:tr>
      <w:tr w:rsidR="008C3B83" w:rsidRPr="00F95A92" w14:paraId="193582D1"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3B2AF5B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Oman</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A220D80"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760</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76CF066"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42</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94F2722"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85</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C9D3863"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461</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68923A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542,35</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62A8B7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60,66</w:t>
            </w:r>
          </w:p>
        </w:tc>
      </w:tr>
      <w:tr w:rsidR="008C3B83" w:rsidRPr="00F95A92" w14:paraId="7C092B16"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34E847F2"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 xml:space="preserve">Saudova Arabija </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E1CD55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8.896</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331874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168</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E1FA7B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1.265</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F726AD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3.741</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37A16B1"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295,73</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DC57AE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42,05</w:t>
            </w:r>
          </w:p>
        </w:tc>
      </w:tr>
      <w:tr w:rsidR="008C3B83" w:rsidRPr="00F95A92" w14:paraId="16B902D7" w14:textId="77777777" w:rsidTr="00F4174F">
        <w:trPr>
          <w:trHeight w:val="290"/>
        </w:trPr>
        <w:tc>
          <w:tcPr>
            <w:tcW w:w="1268" w:type="pct"/>
            <w:tcBorders>
              <w:top w:val="nil"/>
              <w:left w:val="single" w:sz="8" w:space="0" w:color="auto"/>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06C6E12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Zalivske skupaj</w:t>
            </w:r>
          </w:p>
        </w:tc>
        <w:tc>
          <w:tcPr>
            <w:tcW w:w="486"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16B8803E"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15.532</w:t>
            </w:r>
          </w:p>
        </w:tc>
        <w:tc>
          <w:tcPr>
            <w:tcW w:w="372"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3F1C93A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445</w:t>
            </w:r>
          </w:p>
        </w:tc>
        <w:tc>
          <w:tcPr>
            <w:tcW w:w="430"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4659524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3.010</w:t>
            </w:r>
          </w:p>
        </w:tc>
        <w:tc>
          <w:tcPr>
            <w:tcW w:w="488"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6BB70546"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10.823</w:t>
            </w:r>
          </w:p>
        </w:tc>
        <w:tc>
          <w:tcPr>
            <w:tcW w:w="978"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67523C33"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359,57</w:t>
            </w:r>
          </w:p>
        </w:tc>
        <w:tc>
          <w:tcPr>
            <w:tcW w:w="978"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58DC4E6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69,68</w:t>
            </w:r>
          </w:p>
        </w:tc>
      </w:tr>
      <w:tr w:rsidR="008C3B83" w:rsidRPr="00F95A92" w14:paraId="12270A63" w14:textId="77777777" w:rsidTr="00F4174F">
        <w:trPr>
          <w:trHeight w:val="310"/>
        </w:trPr>
        <w:tc>
          <w:tcPr>
            <w:tcW w:w="5000" w:type="pct"/>
            <w:gridSpan w:val="7"/>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52AEACC6" w14:textId="77777777" w:rsidR="008C3B83" w:rsidRPr="00F95A92" w:rsidRDefault="008C3B83" w:rsidP="00F4174F">
            <w:pPr>
              <w:spacing w:after="0" w:line="240" w:lineRule="auto"/>
              <w:rPr>
                <w:rFonts w:ascii="Arial" w:eastAsia="Times New Roman" w:hAnsi="Arial" w:cs="Arial"/>
                <w:sz w:val="18"/>
                <w:szCs w:val="18"/>
                <w:lang w:eastAsia="sl-SI"/>
              </w:rPr>
            </w:pPr>
          </w:p>
        </w:tc>
      </w:tr>
      <w:tr w:rsidR="008C3B83" w:rsidRPr="00F95A92" w14:paraId="2C495412" w14:textId="77777777" w:rsidTr="00F4174F">
        <w:trPr>
          <w:trHeight w:val="290"/>
        </w:trPr>
        <w:tc>
          <w:tcPr>
            <w:tcW w:w="1268" w:type="pct"/>
            <w:tcBorders>
              <w:top w:val="nil"/>
              <w:left w:val="single" w:sz="8" w:space="0" w:color="auto"/>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7EC6455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Prenočitve</w:t>
            </w:r>
          </w:p>
        </w:tc>
        <w:tc>
          <w:tcPr>
            <w:tcW w:w="486" w:type="pct"/>
            <w:tcBorders>
              <w:top w:val="nil"/>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175FF2F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2019</w:t>
            </w:r>
          </w:p>
        </w:tc>
        <w:tc>
          <w:tcPr>
            <w:tcW w:w="372" w:type="pct"/>
            <w:tcBorders>
              <w:top w:val="nil"/>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56F933C4"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2020</w:t>
            </w:r>
          </w:p>
        </w:tc>
        <w:tc>
          <w:tcPr>
            <w:tcW w:w="430" w:type="pct"/>
            <w:tcBorders>
              <w:top w:val="nil"/>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3143C2F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2021</w:t>
            </w:r>
          </w:p>
        </w:tc>
        <w:tc>
          <w:tcPr>
            <w:tcW w:w="488" w:type="pct"/>
            <w:tcBorders>
              <w:top w:val="nil"/>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0F9B52A1"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2022</w:t>
            </w:r>
          </w:p>
        </w:tc>
        <w:tc>
          <w:tcPr>
            <w:tcW w:w="978" w:type="pct"/>
            <w:tcBorders>
              <w:top w:val="nil"/>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54BD963F"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indeks 2022/2021</w:t>
            </w:r>
          </w:p>
        </w:tc>
        <w:tc>
          <w:tcPr>
            <w:tcW w:w="978" w:type="pct"/>
            <w:tcBorders>
              <w:top w:val="nil"/>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0839CBB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indeks 2022/2019</w:t>
            </w:r>
          </w:p>
        </w:tc>
      </w:tr>
      <w:tr w:rsidR="008C3B83" w:rsidRPr="00F95A92" w14:paraId="3159BA84"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142B048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Bahrajn</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159FF5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1.461</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4A5AB50"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201</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2A9D57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313</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86EC89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1.957</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D120F97"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625,24</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8ECD950"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133,95</w:t>
            </w:r>
          </w:p>
        </w:tc>
      </w:tr>
      <w:tr w:rsidR="008C3B83" w:rsidRPr="00F95A92" w14:paraId="01AC2D21"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5A55158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Kuvajt</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D2778A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8.012</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E4CFA6F"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176</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A3044A6"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836</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8C6635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3.565</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DDE65B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426,44</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7F1C8A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44,50</w:t>
            </w:r>
          </w:p>
        </w:tc>
      </w:tr>
      <w:tr w:rsidR="008C3B83" w:rsidRPr="00F95A92" w14:paraId="512DAC4A"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454BF8C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Katar</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E9376B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2.744</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A3EDA9F"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128</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855D4CF"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1.614</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FD1FB3E"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3.330</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5A03E8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206,32</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F8BCC6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121,36</w:t>
            </w:r>
          </w:p>
        </w:tc>
      </w:tr>
      <w:tr w:rsidR="008C3B83" w:rsidRPr="00F95A92" w14:paraId="32FC1B46"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60376C0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ZAE</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938E80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8.546</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72AC61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195</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EFF1164"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2.874</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A4AEE6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12.477</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7A91E1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434,13</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DF534E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146,00</w:t>
            </w:r>
          </w:p>
        </w:tc>
      </w:tr>
      <w:tr w:rsidR="008C3B83" w:rsidRPr="00F95A92" w14:paraId="37838CAF"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0CAF2898"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Oman</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6B512B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2.218</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B9C5CA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113</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89B993C"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147</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452647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1.028</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7E528FD"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699,32</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D6219C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46,35</w:t>
            </w:r>
          </w:p>
        </w:tc>
      </w:tr>
      <w:tr w:rsidR="008C3B83" w:rsidRPr="00F95A92" w14:paraId="795CF47D" w14:textId="77777777" w:rsidTr="00F4174F">
        <w:trPr>
          <w:trHeight w:val="290"/>
        </w:trPr>
        <w:tc>
          <w:tcPr>
            <w:tcW w:w="126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4CB8E1A0"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 xml:space="preserve">Saudova Arabija </w:t>
            </w:r>
          </w:p>
        </w:tc>
        <w:tc>
          <w:tcPr>
            <w:tcW w:w="486"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BB49EF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26.900</w:t>
            </w:r>
          </w:p>
        </w:tc>
        <w:tc>
          <w:tcPr>
            <w:tcW w:w="37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B43AD39"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603</w:t>
            </w:r>
          </w:p>
        </w:tc>
        <w:tc>
          <w:tcPr>
            <w:tcW w:w="43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E591370"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4.631</w:t>
            </w:r>
          </w:p>
        </w:tc>
        <w:tc>
          <w:tcPr>
            <w:tcW w:w="48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A4B7E36"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13.049</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D35C53E"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281,77</w:t>
            </w:r>
          </w:p>
        </w:tc>
        <w:tc>
          <w:tcPr>
            <w:tcW w:w="978"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2DCBD74"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48,51</w:t>
            </w:r>
          </w:p>
        </w:tc>
      </w:tr>
      <w:tr w:rsidR="008C3B83" w:rsidRPr="00F95A92" w14:paraId="1986617E" w14:textId="77777777" w:rsidTr="00F4174F">
        <w:trPr>
          <w:trHeight w:val="290"/>
        </w:trPr>
        <w:tc>
          <w:tcPr>
            <w:tcW w:w="1268" w:type="pct"/>
            <w:tcBorders>
              <w:top w:val="nil"/>
              <w:left w:val="single" w:sz="8" w:space="0" w:color="auto"/>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7E1C481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b/>
                <w:bCs/>
                <w:sz w:val="18"/>
                <w:szCs w:val="18"/>
                <w:lang w:eastAsia="sl-SI"/>
              </w:rPr>
              <w:t>Zalivske skupaj</w:t>
            </w:r>
          </w:p>
        </w:tc>
        <w:tc>
          <w:tcPr>
            <w:tcW w:w="486"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1E064465"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49.881</w:t>
            </w:r>
          </w:p>
        </w:tc>
        <w:tc>
          <w:tcPr>
            <w:tcW w:w="372"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717A866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1.416</w:t>
            </w:r>
          </w:p>
        </w:tc>
        <w:tc>
          <w:tcPr>
            <w:tcW w:w="430"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0483ABC3"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10.415</w:t>
            </w:r>
          </w:p>
        </w:tc>
        <w:tc>
          <w:tcPr>
            <w:tcW w:w="488"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4A61191A"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35.406</w:t>
            </w:r>
          </w:p>
        </w:tc>
        <w:tc>
          <w:tcPr>
            <w:tcW w:w="978"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0A0CDC4E"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339,95</w:t>
            </w:r>
          </w:p>
        </w:tc>
        <w:tc>
          <w:tcPr>
            <w:tcW w:w="978"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2A6C585B" w14:textId="77777777" w:rsidR="008C3B83" w:rsidRPr="00F95A92" w:rsidRDefault="008C3B83" w:rsidP="00F4174F">
            <w:pPr>
              <w:spacing w:after="0" w:line="240" w:lineRule="auto"/>
              <w:rPr>
                <w:rFonts w:ascii="Arial" w:eastAsia="Times New Roman" w:hAnsi="Arial" w:cs="Arial"/>
                <w:sz w:val="18"/>
                <w:szCs w:val="18"/>
                <w:lang w:eastAsia="sl-SI"/>
              </w:rPr>
            </w:pPr>
            <w:r w:rsidRPr="00F95A92">
              <w:rPr>
                <w:rFonts w:ascii="Arial" w:eastAsia="Times New Roman" w:hAnsi="Arial" w:cs="Arial"/>
                <w:sz w:val="18"/>
                <w:szCs w:val="18"/>
                <w:lang w:eastAsia="sl-SI"/>
              </w:rPr>
              <w:t>70,98</w:t>
            </w:r>
          </w:p>
        </w:tc>
      </w:tr>
    </w:tbl>
    <w:p w14:paraId="5356EEB9" w14:textId="77777777" w:rsidR="008C3B83" w:rsidRDefault="008C3B83" w:rsidP="008C3B83">
      <w:pPr>
        <w:spacing w:after="160" w:line="259" w:lineRule="auto"/>
        <w:rPr>
          <w:rFonts w:ascii="Arial" w:eastAsiaTheme="minorHAnsi" w:hAnsi="Arial" w:cs="Arial"/>
          <w:sz w:val="8"/>
          <w:szCs w:val="20"/>
        </w:rPr>
      </w:pPr>
    </w:p>
    <w:p w14:paraId="491101C7" w14:textId="77777777" w:rsidR="0067379F" w:rsidRPr="00F95A92" w:rsidRDefault="0067379F" w:rsidP="008C3B83">
      <w:pPr>
        <w:spacing w:after="160" w:line="259" w:lineRule="auto"/>
        <w:rPr>
          <w:rFonts w:ascii="Arial" w:eastAsiaTheme="minorHAnsi" w:hAnsi="Arial" w:cs="Arial"/>
          <w:sz w:val="8"/>
          <w:szCs w:val="20"/>
        </w:rPr>
      </w:pPr>
    </w:p>
    <w:tbl>
      <w:tblPr>
        <w:tblW w:w="5000" w:type="pct"/>
        <w:tblCellMar>
          <w:left w:w="0" w:type="dxa"/>
          <w:right w:w="0" w:type="dxa"/>
        </w:tblCellMar>
        <w:tblLook w:val="04A0" w:firstRow="1" w:lastRow="0" w:firstColumn="1" w:lastColumn="0" w:noHBand="0" w:noVBand="1"/>
      </w:tblPr>
      <w:tblGrid>
        <w:gridCol w:w="1271"/>
        <w:gridCol w:w="1389"/>
        <w:gridCol w:w="1644"/>
        <w:gridCol w:w="2087"/>
        <w:gridCol w:w="2087"/>
      </w:tblGrid>
      <w:tr w:rsidR="008C3B83" w:rsidRPr="00F95A92" w14:paraId="347C4554" w14:textId="77777777" w:rsidTr="00F4174F">
        <w:trPr>
          <w:trHeight w:val="290"/>
        </w:trPr>
        <w:tc>
          <w:tcPr>
            <w:tcW w:w="748" w:type="pct"/>
            <w:tcBorders>
              <w:top w:val="single" w:sz="8" w:space="0" w:color="auto"/>
              <w:left w:val="single" w:sz="8" w:space="0" w:color="auto"/>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2C7E0F94"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 </w:t>
            </w:r>
          </w:p>
        </w:tc>
        <w:tc>
          <w:tcPr>
            <w:tcW w:w="819"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7B2863E6"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
                <w:bCs/>
                <w:sz w:val="18"/>
                <w:szCs w:val="20"/>
                <w:lang w:eastAsia="sl-SI"/>
              </w:rPr>
              <w:t>prihodi I - III 2023</w:t>
            </w:r>
          </w:p>
        </w:tc>
        <w:tc>
          <w:tcPr>
            <w:tcW w:w="970"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578D652A"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
                <w:bCs/>
                <w:sz w:val="18"/>
                <w:szCs w:val="20"/>
                <w:lang w:eastAsia="sl-SI"/>
              </w:rPr>
              <w:t>prenočitve I - III 2023</w:t>
            </w:r>
          </w:p>
        </w:tc>
        <w:tc>
          <w:tcPr>
            <w:tcW w:w="1452"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666EEAC6"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
                <w:bCs/>
                <w:sz w:val="18"/>
                <w:szCs w:val="20"/>
                <w:lang w:eastAsia="sl-SI"/>
              </w:rPr>
              <w:t>Indeks I - III 2023/I - III 2022</w:t>
            </w:r>
          </w:p>
        </w:tc>
        <w:tc>
          <w:tcPr>
            <w:tcW w:w="1012"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4831AB0F"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
                <w:bCs/>
                <w:sz w:val="18"/>
                <w:szCs w:val="20"/>
                <w:lang w:eastAsia="sl-SI"/>
              </w:rPr>
              <w:t>Indeks I - III 2023/I - III 2022</w:t>
            </w:r>
          </w:p>
        </w:tc>
      </w:tr>
      <w:tr w:rsidR="008C3B83" w:rsidRPr="00F95A92" w14:paraId="183D425A" w14:textId="77777777" w:rsidTr="00F4174F">
        <w:trPr>
          <w:trHeight w:val="290"/>
        </w:trPr>
        <w:tc>
          <w:tcPr>
            <w:tcW w:w="74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1E7C6A0E"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Bahrajn</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5FD59F4"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40</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370A855"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107</w:t>
            </w:r>
          </w:p>
        </w:tc>
        <w:tc>
          <w:tcPr>
            <w:tcW w:w="145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3F66B52"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117,65</w:t>
            </w:r>
          </w:p>
        </w:tc>
        <w:tc>
          <w:tcPr>
            <w:tcW w:w="101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F7FE33B"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33,86</w:t>
            </w:r>
          </w:p>
        </w:tc>
      </w:tr>
      <w:tr w:rsidR="008C3B83" w:rsidRPr="00F95A92" w14:paraId="6F9678E1" w14:textId="77777777" w:rsidTr="00F4174F">
        <w:trPr>
          <w:trHeight w:val="290"/>
        </w:trPr>
        <w:tc>
          <w:tcPr>
            <w:tcW w:w="74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01272A2D"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Kuvajt</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689ABA8"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45</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A8B256B"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114</w:t>
            </w:r>
          </w:p>
        </w:tc>
        <w:tc>
          <w:tcPr>
            <w:tcW w:w="145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72779EC"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84,91</w:t>
            </w:r>
          </w:p>
        </w:tc>
        <w:tc>
          <w:tcPr>
            <w:tcW w:w="101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07D3CE8"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61,62</w:t>
            </w:r>
          </w:p>
        </w:tc>
      </w:tr>
      <w:tr w:rsidR="008C3B83" w:rsidRPr="00F95A92" w14:paraId="5EC25B04" w14:textId="77777777" w:rsidTr="00F4174F">
        <w:trPr>
          <w:trHeight w:val="290"/>
        </w:trPr>
        <w:tc>
          <w:tcPr>
            <w:tcW w:w="74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7AA83F74"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Katar</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3973EC0"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37</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C4F1E18"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101</w:t>
            </w:r>
          </w:p>
        </w:tc>
        <w:tc>
          <w:tcPr>
            <w:tcW w:w="145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2427077"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205,56</w:t>
            </w:r>
          </w:p>
        </w:tc>
        <w:tc>
          <w:tcPr>
            <w:tcW w:w="101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9E12E84"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150,75</w:t>
            </w:r>
          </w:p>
        </w:tc>
      </w:tr>
      <w:tr w:rsidR="008C3B83" w:rsidRPr="00F95A92" w14:paraId="33B80DFD" w14:textId="77777777" w:rsidTr="00F4174F">
        <w:trPr>
          <w:trHeight w:val="290"/>
        </w:trPr>
        <w:tc>
          <w:tcPr>
            <w:tcW w:w="74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612A89DC"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ZAE</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7F79BDB"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309</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122FFB8"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834</w:t>
            </w:r>
          </w:p>
        </w:tc>
        <w:tc>
          <w:tcPr>
            <w:tcW w:w="145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6B9038C"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201,96</w:t>
            </w:r>
          </w:p>
        </w:tc>
        <w:tc>
          <w:tcPr>
            <w:tcW w:w="101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2C9D333"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150,54</w:t>
            </w:r>
          </w:p>
        </w:tc>
      </w:tr>
      <w:tr w:rsidR="008C3B83" w:rsidRPr="00F95A92" w14:paraId="27B6DE3D" w14:textId="77777777" w:rsidTr="00F4174F">
        <w:trPr>
          <w:trHeight w:val="290"/>
        </w:trPr>
        <w:tc>
          <w:tcPr>
            <w:tcW w:w="74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36FD812C"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Oman</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6513BCB"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31</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56FA72C"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77</w:t>
            </w:r>
          </w:p>
        </w:tc>
        <w:tc>
          <w:tcPr>
            <w:tcW w:w="145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76D2751"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114,81</w:t>
            </w:r>
          </w:p>
        </w:tc>
        <w:tc>
          <w:tcPr>
            <w:tcW w:w="101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18A0A39"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226,47</w:t>
            </w:r>
          </w:p>
        </w:tc>
      </w:tr>
      <w:tr w:rsidR="008C3B83" w:rsidRPr="00F95A92" w14:paraId="0C083443" w14:textId="77777777" w:rsidTr="00F4174F">
        <w:trPr>
          <w:trHeight w:val="290"/>
        </w:trPr>
        <w:tc>
          <w:tcPr>
            <w:tcW w:w="748"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2D78801C"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 xml:space="preserve">Saudova Arabija </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2D78F20"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180</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29A6B66"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407</w:t>
            </w:r>
          </w:p>
        </w:tc>
        <w:tc>
          <w:tcPr>
            <w:tcW w:w="145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916DCB2"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120,00</w:t>
            </w:r>
          </w:p>
        </w:tc>
        <w:tc>
          <w:tcPr>
            <w:tcW w:w="1012"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D1D6714"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84,09</w:t>
            </w:r>
          </w:p>
        </w:tc>
      </w:tr>
      <w:tr w:rsidR="008C3B83" w:rsidRPr="00F95A92" w14:paraId="465B4E26" w14:textId="77777777" w:rsidTr="00F4174F">
        <w:trPr>
          <w:trHeight w:val="290"/>
        </w:trPr>
        <w:tc>
          <w:tcPr>
            <w:tcW w:w="748" w:type="pct"/>
            <w:tcBorders>
              <w:top w:val="nil"/>
              <w:left w:val="single" w:sz="8" w:space="0" w:color="auto"/>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31C99CD6"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
                <w:bCs/>
                <w:sz w:val="18"/>
                <w:szCs w:val="20"/>
                <w:lang w:eastAsia="sl-SI"/>
              </w:rPr>
              <w:t>Zalivske države</w:t>
            </w:r>
          </w:p>
        </w:tc>
        <w:tc>
          <w:tcPr>
            <w:tcW w:w="819"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1E927933"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642</w:t>
            </w:r>
          </w:p>
        </w:tc>
        <w:tc>
          <w:tcPr>
            <w:tcW w:w="970"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7440653D"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1640</w:t>
            </w:r>
          </w:p>
        </w:tc>
        <w:tc>
          <w:tcPr>
            <w:tcW w:w="1452"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6578D732"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147,59</w:t>
            </w:r>
          </w:p>
        </w:tc>
        <w:tc>
          <w:tcPr>
            <w:tcW w:w="1012"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67E48F53"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sz w:val="18"/>
                <w:szCs w:val="20"/>
                <w:lang w:eastAsia="sl-SI"/>
              </w:rPr>
              <w:t>100,00</w:t>
            </w:r>
          </w:p>
        </w:tc>
      </w:tr>
    </w:tbl>
    <w:p w14:paraId="37D1F055" w14:textId="77777777" w:rsidR="008C3B83" w:rsidRDefault="008C3B83" w:rsidP="008C3B83">
      <w:pPr>
        <w:spacing w:after="160" w:line="259" w:lineRule="auto"/>
        <w:rPr>
          <w:rFonts w:ascii="Arial" w:eastAsiaTheme="minorHAnsi" w:hAnsi="Arial" w:cs="Arial"/>
          <w:sz w:val="8"/>
          <w:szCs w:val="20"/>
        </w:rPr>
      </w:pPr>
    </w:p>
    <w:p w14:paraId="0BFDAF45" w14:textId="77777777" w:rsidR="0067379F" w:rsidRDefault="0067379F" w:rsidP="008C3B83">
      <w:pPr>
        <w:spacing w:after="160" w:line="259" w:lineRule="auto"/>
        <w:rPr>
          <w:rFonts w:ascii="Arial" w:eastAsiaTheme="minorHAnsi" w:hAnsi="Arial" w:cs="Arial"/>
          <w:sz w:val="8"/>
          <w:szCs w:val="20"/>
        </w:rPr>
      </w:pPr>
    </w:p>
    <w:p w14:paraId="1E399AFF" w14:textId="77777777" w:rsidR="0067379F" w:rsidRDefault="0067379F" w:rsidP="008C3B83">
      <w:pPr>
        <w:spacing w:after="160" w:line="259" w:lineRule="auto"/>
        <w:rPr>
          <w:rFonts w:ascii="Arial" w:eastAsiaTheme="minorHAnsi" w:hAnsi="Arial" w:cs="Arial"/>
          <w:sz w:val="8"/>
          <w:szCs w:val="20"/>
        </w:rPr>
      </w:pPr>
    </w:p>
    <w:tbl>
      <w:tblPr>
        <w:tblW w:w="5000" w:type="pct"/>
        <w:tblCellMar>
          <w:left w:w="0" w:type="dxa"/>
          <w:right w:w="0" w:type="dxa"/>
        </w:tblCellMar>
        <w:tblLook w:val="04A0" w:firstRow="1" w:lastRow="0" w:firstColumn="1" w:lastColumn="0" w:noHBand="0" w:noVBand="1"/>
      </w:tblPr>
      <w:tblGrid>
        <w:gridCol w:w="1271"/>
        <w:gridCol w:w="1389"/>
        <w:gridCol w:w="1644"/>
        <w:gridCol w:w="2087"/>
        <w:gridCol w:w="2087"/>
      </w:tblGrid>
      <w:tr w:rsidR="008C3B83" w:rsidRPr="00F95A92" w14:paraId="33E9D592" w14:textId="77777777" w:rsidTr="00F95A92">
        <w:trPr>
          <w:trHeight w:val="290"/>
        </w:trPr>
        <w:tc>
          <w:tcPr>
            <w:tcW w:w="749" w:type="pct"/>
            <w:tcBorders>
              <w:top w:val="single" w:sz="8" w:space="0" w:color="auto"/>
              <w:left w:val="single" w:sz="8" w:space="0" w:color="auto"/>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22FBF391"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 </w:t>
            </w:r>
          </w:p>
        </w:tc>
        <w:tc>
          <w:tcPr>
            <w:tcW w:w="819"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36BBCDBB"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b/>
                <w:bCs/>
                <w:color w:val="000000"/>
                <w:sz w:val="18"/>
                <w:szCs w:val="20"/>
                <w:lang w:eastAsia="sl-SI"/>
              </w:rPr>
              <w:t>prihodi I - III 2023</w:t>
            </w:r>
          </w:p>
        </w:tc>
        <w:tc>
          <w:tcPr>
            <w:tcW w:w="970"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5DD0406B"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b/>
                <w:bCs/>
                <w:color w:val="000000"/>
                <w:sz w:val="18"/>
                <w:szCs w:val="20"/>
                <w:lang w:eastAsia="sl-SI"/>
              </w:rPr>
              <w:t>prenočitve I - III 2023</w:t>
            </w:r>
          </w:p>
        </w:tc>
        <w:tc>
          <w:tcPr>
            <w:tcW w:w="1231"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19443FA3"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b/>
                <w:bCs/>
                <w:color w:val="000000"/>
                <w:sz w:val="18"/>
                <w:szCs w:val="20"/>
                <w:lang w:eastAsia="sl-SI"/>
              </w:rPr>
              <w:t>Indeks I - III 2023/I - III 2022</w:t>
            </w:r>
          </w:p>
        </w:tc>
        <w:tc>
          <w:tcPr>
            <w:tcW w:w="1231" w:type="pct"/>
            <w:tcBorders>
              <w:top w:val="single" w:sz="8" w:space="0" w:color="auto"/>
              <w:left w:val="nil"/>
              <w:bottom w:val="single" w:sz="8" w:space="0" w:color="auto"/>
              <w:right w:val="single" w:sz="8" w:space="0" w:color="auto"/>
            </w:tcBorders>
            <w:shd w:val="clear" w:color="auto" w:fill="DDEBF7"/>
            <w:noWrap/>
            <w:tcMar>
              <w:top w:w="0" w:type="dxa"/>
              <w:left w:w="70" w:type="dxa"/>
              <w:bottom w:w="0" w:type="dxa"/>
              <w:right w:w="70" w:type="dxa"/>
            </w:tcMar>
            <w:vAlign w:val="bottom"/>
            <w:hideMark/>
          </w:tcPr>
          <w:p w14:paraId="6A49FFDE"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b/>
                <w:bCs/>
                <w:color w:val="000000"/>
                <w:sz w:val="18"/>
                <w:szCs w:val="20"/>
                <w:lang w:eastAsia="sl-SI"/>
              </w:rPr>
              <w:t>Indeks I - III 2023/I - III 2022</w:t>
            </w:r>
          </w:p>
        </w:tc>
      </w:tr>
      <w:tr w:rsidR="008C3B83" w:rsidRPr="00F95A92" w14:paraId="2686A6D9" w14:textId="77777777" w:rsidTr="00F95A92">
        <w:trPr>
          <w:trHeight w:val="290"/>
        </w:trPr>
        <w:tc>
          <w:tcPr>
            <w:tcW w:w="74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2CB3076D"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color w:val="000000"/>
                <w:sz w:val="18"/>
                <w:szCs w:val="20"/>
                <w:lang w:eastAsia="sl-SI"/>
              </w:rPr>
              <w:t>Bahrajn</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B309BB7"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40</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2D2A162"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107</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58607A4"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117,65</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1DFECA8"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33,86</w:t>
            </w:r>
          </w:p>
        </w:tc>
      </w:tr>
      <w:tr w:rsidR="008C3B83" w:rsidRPr="00F95A92" w14:paraId="0EDB8642" w14:textId="77777777" w:rsidTr="00F95A92">
        <w:trPr>
          <w:trHeight w:val="290"/>
        </w:trPr>
        <w:tc>
          <w:tcPr>
            <w:tcW w:w="74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16BBA70E"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color w:val="000000"/>
                <w:sz w:val="18"/>
                <w:szCs w:val="20"/>
                <w:lang w:eastAsia="sl-SI"/>
              </w:rPr>
              <w:t>Kuvajt</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8047DDB"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45</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F5D1620"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114</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1267BC0"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84,91</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C666272"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61,62</w:t>
            </w:r>
          </w:p>
        </w:tc>
      </w:tr>
      <w:tr w:rsidR="008C3B83" w:rsidRPr="00F95A92" w14:paraId="5E4F3990" w14:textId="77777777" w:rsidTr="00F95A92">
        <w:trPr>
          <w:trHeight w:val="290"/>
        </w:trPr>
        <w:tc>
          <w:tcPr>
            <w:tcW w:w="74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16BA5976"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color w:val="000000"/>
                <w:sz w:val="18"/>
                <w:szCs w:val="20"/>
                <w:lang w:eastAsia="sl-SI"/>
              </w:rPr>
              <w:t>Katar</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606C249"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37</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C5829C2"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101</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D46DD01"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205,56</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2994DEC"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150,75</w:t>
            </w:r>
          </w:p>
        </w:tc>
      </w:tr>
      <w:tr w:rsidR="008C3B83" w:rsidRPr="00F95A92" w14:paraId="4B1F4923" w14:textId="77777777" w:rsidTr="00F95A92">
        <w:trPr>
          <w:trHeight w:val="290"/>
        </w:trPr>
        <w:tc>
          <w:tcPr>
            <w:tcW w:w="74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2060398F"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sz w:val="18"/>
                <w:szCs w:val="20"/>
                <w:lang w:eastAsia="sl-SI"/>
              </w:rPr>
              <w:t>ZAE</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68CDA2C"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309</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49A9ECF"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834</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ACB0FFD"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201,96</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B313DDF"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150,54</w:t>
            </w:r>
          </w:p>
        </w:tc>
      </w:tr>
      <w:tr w:rsidR="008C3B83" w:rsidRPr="00F95A92" w14:paraId="3FB016DA" w14:textId="77777777" w:rsidTr="00F95A92">
        <w:trPr>
          <w:trHeight w:val="290"/>
        </w:trPr>
        <w:tc>
          <w:tcPr>
            <w:tcW w:w="74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0A45953E"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color w:val="000000"/>
                <w:sz w:val="18"/>
                <w:szCs w:val="20"/>
                <w:lang w:eastAsia="sl-SI"/>
              </w:rPr>
              <w:t>Oman</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A7B109D"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31</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E392D80"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77</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29378DF"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114,81</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E90AFAB"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226,47</w:t>
            </w:r>
          </w:p>
        </w:tc>
      </w:tr>
      <w:tr w:rsidR="008C3B83" w:rsidRPr="00F95A92" w14:paraId="7BAF7D02" w14:textId="77777777" w:rsidTr="00F95A92">
        <w:trPr>
          <w:trHeight w:val="290"/>
        </w:trPr>
        <w:tc>
          <w:tcPr>
            <w:tcW w:w="749" w:type="pct"/>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616990F8"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Cs/>
                <w:color w:val="000000"/>
                <w:sz w:val="18"/>
                <w:szCs w:val="20"/>
                <w:lang w:eastAsia="sl-SI"/>
              </w:rPr>
              <w:t xml:space="preserve">Saudova Arabija </w:t>
            </w:r>
          </w:p>
        </w:tc>
        <w:tc>
          <w:tcPr>
            <w:tcW w:w="819"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9EB69E3"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180</w:t>
            </w:r>
          </w:p>
        </w:tc>
        <w:tc>
          <w:tcPr>
            <w:tcW w:w="970"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474A039A"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407</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D79187D"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120,00</w:t>
            </w:r>
          </w:p>
        </w:tc>
        <w:tc>
          <w:tcPr>
            <w:tcW w:w="1231" w:type="pct"/>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29AD62AE"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84,09</w:t>
            </w:r>
          </w:p>
        </w:tc>
      </w:tr>
      <w:tr w:rsidR="008C3B83" w:rsidRPr="00F95A92" w14:paraId="769633D1" w14:textId="77777777" w:rsidTr="00F95A92">
        <w:trPr>
          <w:trHeight w:val="290"/>
        </w:trPr>
        <w:tc>
          <w:tcPr>
            <w:tcW w:w="749" w:type="pct"/>
            <w:tcBorders>
              <w:top w:val="nil"/>
              <w:left w:val="single" w:sz="8" w:space="0" w:color="auto"/>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165BA0BA" w14:textId="77777777" w:rsidR="008C3B83" w:rsidRPr="00F95A92" w:rsidRDefault="008C3B83" w:rsidP="00F4174F">
            <w:pPr>
              <w:spacing w:after="0" w:line="240" w:lineRule="auto"/>
              <w:rPr>
                <w:rFonts w:ascii="Arial" w:eastAsia="Times New Roman" w:hAnsi="Arial" w:cs="Arial"/>
                <w:sz w:val="18"/>
                <w:szCs w:val="20"/>
                <w:lang w:eastAsia="sl-SI"/>
              </w:rPr>
            </w:pPr>
            <w:r w:rsidRPr="00F95A92">
              <w:rPr>
                <w:rFonts w:ascii="Arial" w:eastAsia="Times New Roman" w:hAnsi="Arial" w:cs="Arial"/>
                <w:b/>
                <w:bCs/>
                <w:color w:val="000000"/>
                <w:sz w:val="18"/>
                <w:szCs w:val="20"/>
                <w:lang w:eastAsia="sl-SI"/>
              </w:rPr>
              <w:t>Zalivske države</w:t>
            </w:r>
          </w:p>
        </w:tc>
        <w:tc>
          <w:tcPr>
            <w:tcW w:w="819"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5431C1BB"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642</w:t>
            </w:r>
          </w:p>
        </w:tc>
        <w:tc>
          <w:tcPr>
            <w:tcW w:w="970"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13E20BB0"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1640</w:t>
            </w:r>
          </w:p>
        </w:tc>
        <w:tc>
          <w:tcPr>
            <w:tcW w:w="1231"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61E70FDD"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147,59</w:t>
            </w:r>
          </w:p>
        </w:tc>
        <w:tc>
          <w:tcPr>
            <w:tcW w:w="1231" w:type="pct"/>
            <w:tcBorders>
              <w:top w:val="nil"/>
              <w:left w:val="nil"/>
              <w:bottom w:val="single" w:sz="8" w:space="0" w:color="auto"/>
              <w:right w:val="single" w:sz="8" w:space="0" w:color="auto"/>
            </w:tcBorders>
            <w:shd w:val="clear" w:color="auto" w:fill="E2EFDA"/>
            <w:noWrap/>
            <w:tcMar>
              <w:top w:w="0" w:type="dxa"/>
              <w:left w:w="70" w:type="dxa"/>
              <w:bottom w:w="0" w:type="dxa"/>
              <w:right w:w="70" w:type="dxa"/>
            </w:tcMar>
            <w:vAlign w:val="bottom"/>
            <w:hideMark/>
          </w:tcPr>
          <w:p w14:paraId="78588293" w14:textId="77777777" w:rsidR="008C3B83" w:rsidRPr="00F95A92" w:rsidRDefault="008C3B83" w:rsidP="00F4174F">
            <w:pPr>
              <w:spacing w:after="0" w:line="240" w:lineRule="auto"/>
              <w:jc w:val="center"/>
              <w:rPr>
                <w:rFonts w:ascii="Arial" w:eastAsia="Times New Roman" w:hAnsi="Arial" w:cs="Arial"/>
                <w:sz w:val="18"/>
                <w:szCs w:val="20"/>
                <w:lang w:eastAsia="sl-SI"/>
              </w:rPr>
            </w:pPr>
            <w:r w:rsidRPr="00F95A92">
              <w:rPr>
                <w:rFonts w:ascii="Arial" w:eastAsia="Times New Roman" w:hAnsi="Arial" w:cs="Arial"/>
                <w:color w:val="000000"/>
                <w:sz w:val="18"/>
                <w:szCs w:val="20"/>
                <w:lang w:eastAsia="sl-SI"/>
              </w:rPr>
              <w:t>100,00</w:t>
            </w:r>
          </w:p>
        </w:tc>
      </w:tr>
    </w:tbl>
    <w:p w14:paraId="7B4EC0D9" w14:textId="77777777" w:rsidR="008C3B83" w:rsidRPr="00D54E4B" w:rsidRDefault="008C3B83" w:rsidP="008C3B83">
      <w:pPr>
        <w:spacing w:after="160" w:line="259" w:lineRule="auto"/>
        <w:jc w:val="center"/>
        <w:rPr>
          <w:rFonts w:ascii="Arial" w:eastAsiaTheme="minorHAnsi" w:hAnsi="Arial" w:cs="Arial"/>
          <w:sz w:val="18"/>
          <w:szCs w:val="20"/>
        </w:rPr>
      </w:pPr>
      <w:r w:rsidRPr="00D16AE2">
        <w:rPr>
          <w:rFonts w:ascii="Arial" w:eastAsiaTheme="minorHAnsi" w:hAnsi="Arial" w:cs="Arial"/>
          <w:sz w:val="18"/>
          <w:szCs w:val="20"/>
        </w:rPr>
        <w:t>Vir: STO</w:t>
      </w:r>
    </w:p>
    <w:p w14:paraId="174942A4" w14:textId="77777777" w:rsidR="008C3B83" w:rsidRPr="00D54E4B" w:rsidRDefault="008C3B83" w:rsidP="008C3B83">
      <w:pPr>
        <w:spacing w:after="160" w:line="259" w:lineRule="auto"/>
        <w:rPr>
          <w:rFonts w:ascii="Arial" w:eastAsiaTheme="minorHAnsi" w:hAnsi="Arial" w:cs="Arial"/>
          <w:sz w:val="20"/>
          <w:szCs w:val="20"/>
        </w:rPr>
      </w:pPr>
      <w:r>
        <w:rPr>
          <w:rFonts w:ascii="Arial" w:eastAsiaTheme="minorHAnsi" w:hAnsi="Arial" w:cs="Arial"/>
          <w:sz w:val="20"/>
          <w:szCs w:val="20"/>
        </w:rPr>
        <w:t>Š</w:t>
      </w:r>
      <w:r w:rsidRPr="00D54E4B">
        <w:rPr>
          <w:rFonts w:ascii="Arial" w:eastAsiaTheme="minorHAnsi" w:hAnsi="Arial" w:cs="Arial"/>
          <w:sz w:val="20"/>
          <w:szCs w:val="20"/>
        </w:rPr>
        <w:t>tevilo državljanov RS, ki imajo v ZAE začasno prebivališče v zadnjih dveh letih iz 500 povečalo na 650.</w:t>
      </w:r>
    </w:p>
    <w:p w14:paraId="708E4027" w14:textId="77777777" w:rsidR="008C3B83" w:rsidRPr="00D54E4B" w:rsidRDefault="008C3B83" w:rsidP="008C3B83">
      <w:pPr>
        <w:spacing w:after="0"/>
        <w:jc w:val="both"/>
        <w:rPr>
          <w:rFonts w:ascii="Arial" w:hAnsi="Arial" w:cs="Arial"/>
          <w:b/>
          <w:sz w:val="20"/>
          <w:szCs w:val="20"/>
        </w:rPr>
      </w:pPr>
      <w:r w:rsidRPr="00D54E4B">
        <w:rPr>
          <w:rFonts w:ascii="Arial" w:hAnsi="Arial" w:cs="Arial"/>
          <w:b/>
          <w:sz w:val="20"/>
          <w:szCs w:val="20"/>
        </w:rPr>
        <w:t>7.2 Posredni učinki slovenske udeležbe na EXPO 2020</w:t>
      </w:r>
    </w:p>
    <w:p w14:paraId="1C400950" w14:textId="77777777" w:rsidR="008C3B83" w:rsidRPr="00D54E4B" w:rsidRDefault="008C3B83" w:rsidP="008C3B83">
      <w:pPr>
        <w:spacing w:after="0"/>
        <w:jc w:val="both"/>
        <w:rPr>
          <w:rFonts w:ascii="Arial" w:eastAsia="Times New Roman" w:hAnsi="Arial" w:cs="Arial"/>
          <w:bCs/>
          <w:sz w:val="20"/>
          <w:szCs w:val="20"/>
        </w:rPr>
      </w:pPr>
      <w:r w:rsidRPr="00D54E4B">
        <w:rPr>
          <w:rFonts w:ascii="Arial" w:eastAsia="Times New Roman" w:hAnsi="Arial" w:cs="Arial"/>
          <w:bCs/>
          <w:sz w:val="20"/>
          <w:szCs w:val="20"/>
        </w:rPr>
        <w:t xml:space="preserve">Kljub temu pa večina dolgoročnih učinkov slovenske predstavitve na EXPU 2020 vendarle ne bo neposrednih, ampak bodo posredni, predvsem na področju gospodarstva, turizma, kulture in trajnostnega razvoja: </w:t>
      </w:r>
    </w:p>
    <w:p w14:paraId="5FB20054"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večja prepoznavnost RS,</w:t>
      </w:r>
    </w:p>
    <w:p w14:paraId="4AC36E2E"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večje povezovanje in sodelovanje slovenskega gospodarstva</w:t>
      </w:r>
      <w:r w:rsidR="00B804FE">
        <w:rPr>
          <w:rFonts w:ascii="Arial" w:eastAsia="Times New Roman" w:hAnsi="Arial" w:cs="Arial"/>
          <w:bCs/>
          <w:sz w:val="20"/>
          <w:szCs w:val="20"/>
          <w:lang w:eastAsia="sl-SI"/>
        </w:rPr>
        <w:t>,</w:t>
      </w:r>
      <w:r w:rsidRPr="00D54E4B">
        <w:rPr>
          <w:rFonts w:ascii="Arial" w:eastAsia="Times New Roman" w:hAnsi="Arial" w:cs="Arial"/>
          <w:bCs/>
          <w:sz w:val="20"/>
          <w:szCs w:val="20"/>
          <w:lang w:eastAsia="sl-SI"/>
        </w:rPr>
        <w:t xml:space="preserve"> </w:t>
      </w:r>
    </w:p>
    <w:p w14:paraId="4666C87B"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večji potencial za nove investitorje v RS in za nova delovna mesta,</w:t>
      </w:r>
    </w:p>
    <w:p w14:paraId="7025F47E"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večji potencial za nove turistične goste v RS in za razvoj butičnega turizma,</w:t>
      </w:r>
    </w:p>
    <w:p w14:paraId="7B216F7E"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večji potencial za povezovanje na mednarodni ravni na področju kulture,</w:t>
      </w:r>
    </w:p>
    <w:p w14:paraId="4CBF405D"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večji potencial za povezovanje na mednarodni ravni na področju trajnostnega razvoja,</w:t>
      </w:r>
    </w:p>
    <w:p w14:paraId="601518E8"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izboljšanje kazalnikov gospodarstva,</w:t>
      </w:r>
    </w:p>
    <w:p w14:paraId="2469766B" w14:textId="77777777" w:rsidR="008C3B83" w:rsidRPr="00D54E4B" w:rsidRDefault="008C3B83" w:rsidP="008C3B83">
      <w:pPr>
        <w:numPr>
          <w:ilvl w:val="0"/>
          <w:numId w:val="28"/>
        </w:numPr>
        <w:spacing w:after="0" w:line="264" w:lineRule="auto"/>
        <w:jc w:val="both"/>
        <w:rPr>
          <w:rFonts w:ascii="Arial" w:eastAsia="Times New Roman" w:hAnsi="Arial" w:cs="Arial"/>
          <w:bCs/>
          <w:sz w:val="20"/>
          <w:szCs w:val="20"/>
          <w:lang w:eastAsia="sl-SI"/>
        </w:rPr>
      </w:pPr>
      <w:r w:rsidRPr="00D54E4B">
        <w:rPr>
          <w:rFonts w:ascii="Arial" w:eastAsia="Times New Roman" w:hAnsi="Arial" w:cs="Arial"/>
          <w:bCs/>
          <w:sz w:val="20"/>
          <w:szCs w:val="20"/>
          <w:lang w:eastAsia="sl-SI"/>
        </w:rPr>
        <w:t>večja prisotnost slovenskih podjetij na trgih ZAE in celotne regije bližnjega vzhoda.</w:t>
      </w:r>
    </w:p>
    <w:p w14:paraId="7CF09D31" w14:textId="77777777" w:rsidR="008C3B83" w:rsidRPr="00D54E4B" w:rsidRDefault="008C3B83" w:rsidP="008C3B83">
      <w:pPr>
        <w:spacing w:after="160" w:line="259" w:lineRule="auto"/>
        <w:rPr>
          <w:rFonts w:ascii="Arial" w:eastAsiaTheme="minorHAnsi" w:hAnsi="Arial" w:cs="Arial"/>
          <w:sz w:val="20"/>
          <w:szCs w:val="20"/>
        </w:rPr>
      </w:pPr>
    </w:p>
    <w:p w14:paraId="35CB5517" w14:textId="77777777" w:rsidR="008C3B83" w:rsidRPr="00103782" w:rsidRDefault="008C3B83" w:rsidP="008C3B83">
      <w:pPr>
        <w:pStyle w:val="Naslov1"/>
      </w:pPr>
      <w:r w:rsidRPr="00103782">
        <w:t xml:space="preserve">NADALJNJE AKTIVNOSTI NA PROJEKTU EXPO 2020 </w:t>
      </w:r>
    </w:p>
    <w:p w14:paraId="548C2999" w14:textId="77777777" w:rsidR="008C3B83" w:rsidRPr="00103782" w:rsidRDefault="008C3B83" w:rsidP="008A0A7D">
      <w:pPr>
        <w:tabs>
          <w:tab w:val="left" w:pos="1560"/>
        </w:tabs>
        <w:spacing w:after="0"/>
        <w:jc w:val="both"/>
        <w:rPr>
          <w:rFonts w:ascii="Arial" w:hAnsi="Arial" w:cs="Arial"/>
          <w:sz w:val="20"/>
          <w:szCs w:val="20"/>
        </w:rPr>
      </w:pPr>
      <w:r w:rsidRPr="00103782">
        <w:rPr>
          <w:rFonts w:ascii="Arial" w:hAnsi="Arial" w:cs="Arial"/>
          <w:sz w:val="20"/>
          <w:szCs w:val="20"/>
        </w:rPr>
        <w:t>Z zaključkom svetovne razstave EXPO 2020 so se zaključile dnevne aktivnosti na slovenskem paviljonu, niso pa se zaključile aktivnosti vezane na dogajanje po zaključku svetovne razstave. Skladno s sklepom Vlade RS št. 51000-9/2022/6 z dne 28.10.2022 slovenski paviljon ostaja v Dubaju v obdobju enega leta od sprejetja zadnjega sklepa na seji Vlade RS, hkrati pa je Vlada RS določila okviren program, predvidene finančne stroške ter kadrovske potrebe.</w:t>
      </w:r>
    </w:p>
    <w:p w14:paraId="2024AF0C" w14:textId="77777777" w:rsidR="008C3B83" w:rsidRPr="00103782" w:rsidRDefault="008C3B83" w:rsidP="008A0A7D">
      <w:pPr>
        <w:spacing w:after="0"/>
        <w:jc w:val="both"/>
        <w:rPr>
          <w:rFonts w:ascii="Arial" w:eastAsia="Times New Roman" w:hAnsi="Arial" w:cs="Arial"/>
          <w:color w:val="000000"/>
          <w:sz w:val="20"/>
          <w:szCs w:val="20"/>
        </w:rPr>
      </w:pPr>
      <w:r w:rsidRPr="00103782">
        <w:rPr>
          <w:rFonts w:ascii="Arial" w:eastAsia="Times New Roman" w:hAnsi="Arial" w:cs="Arial"/>
          <w:color w:val="000000"/>
          <w:sz w:val="20"/>
          <w:szCs w:val="20"/>
        </w:rPr>
        <w:t xml:space="preserve">V tem je velika priložnost tudi za RS, saj je pomembno, da se vzpostavijo močni gospodarski centri po svetu, ki bodo omogočali večji izkoristek potencialov na trgih, na katerih RS trenutno še ni prisotna. </w:t>
      </w:r>
    </w:p>
    <w:p w14:paraId="3A5C1861" w14:textId="77777777" w:rsidR="008C3B83" w:rsidRDefault="008C3B83" w:rsidP="008C3B83"/>
    <w:p w14:paraId="7A2023D7" w14:textId="77777777" w:rsidR="008C3B83" w:rsidRDefault="008C3B83" w:rsidP="008C3B83"/>
    <w:p w14:paraId="3E0BF0CF" w14:textId="77777777" w:rsidR="00AB660A" w:rsidRDefault="00AB660A"/>
    <w:sectPr w:rsidR="00AB660A" w:rsidSect="00783310">
      <w:headerReference w:type="even" r:id="rId11"/>
      <w:headerReference w:type="default" r:id="rId12"/>
      <w:footerReference w:type="even" r:id="rId13"/>
      <w:footerReference w:type="default" r:id="rId14"/>
      <w:headerReference w:type="first" r:id="rId15"/>
      <w:footerReference w:type="first" r:id="rId16"/>
      <w:pgSz w:w="11900" w:h="16840" w:code="9"/>
      <w:pgMar w:top="1701" w:right="1701" w:bottom="1134" w:left="1701" w:header="964" w:footer="79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B1CE5E" w14:textId="77777777" w:rsidR="00DC7506" w:rsidRDefault="00DC7506" w:rsidP="008A4089">
      <w:pPr>
        <w:spacing w:line="240" w:lineRule="auto"/>
      </w:pPr>
      <w:r>
        <w:separator/>
      </w:r>
    </w:p>
  </w:endnote>
  <w:endnote w:type="continuationSeparator" w:id="0">
    <w:p w14:paraId="48A7D246" w14:textId="77777777" w:rsidR="00DC7506" w:rsidRDefault="00DC7506" w:rsidP="008A40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Republika">
    <w:panose1 w:val="02000506040000020004"/>
    <w:charset w:val="EE"/>
    <w:family w:val="auto"/>
    <w:pitch w:val="variable"/>
    <w:sig w:usb0="A00000FF" w:usb1="4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B30F41" w14:textId="77777777" w:rsidR="00F04B14" w:rsidRDefault="008A4089" w:rsidP="005038F3">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end"/>
    </w:r>
  </w:p>
  <w:p w14:paraId="4D5CED61" w14:textId="77777777" w:rsidR="00F04B14" w:rsidRDefault="00DC7506">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6CFF61" w14:textId="5719A941" w:rsidR="00F04B14" w:rsidRDefault="008A4089" w:rsidP="005038F3">
    <w:pPr>
      <w:pStyle w:val="Noga"/>
      <w:framePr w:wrap="around" w:vAnchor="text" w:hAnchor="margin" w:xAlign="center" w:y="1"/>
      <w:rPr>
        <w:rStyle w:val="tevilkastrani"/>
      </w:rPr>
    </w:pPr>
    <w:r>
      <w:rPr>
        <w:rStyle w:val="tevilkastrani"/>
      </w:rPr>
      <w:fldChar w:fldCharType="begin"/>
    </w:r>
    <w:r>
      <w:rPr>
        <w:rStyle w:val="tevilkastrani"/>
      </w:rPr>
      <w:instrText xml:space="preserve">PAGE  </w:instrText>
    </w:r>
    <w:r>
      <w:rPr>
        <w:rStyle w:val="tevilkastrani"/>
      </w:rPr>
      <w:fldChar w:fldCharType="separate"/>
    </w:r>
    <w:r w:rsidR="00AF56B0">
      <w:rPr>
        <w:rStyle w:val="tevilkastrani"/>
        <w:noProof/>
      </w:rPr>
      <w:t>5</w:t>
    </w:r>
    <w:r>
      <w:rPr>
        <w:rStyle w:val="tevilkastrani"/>
      </w:rPr>
      <w:fldChar w:fldCharType="end"/>
    </w:r>
  </w:p>
  <w:p w14:paraId="1A8DF97E" w14:textId="77777777" w:rsidR="00F04B14" w:rsidRDefault="00DC7506">
    <w:pPr>
      <w:pStyle w:val="Nog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A98FF" w14:textId="77777777" w:rsidR="005141A8" w:rsidRDefault="005141A8">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12F497" w14:textId="77777777" w:rsidR="00DC7506" w:rsidRDefault="00DC7506" w:rsidP="008A4089">
      <w:pPr>
        <w:spacing w:line="240" w:lineRule="auto"/>
      </w:pPr>
      <w:r>
        <w:separator/>
      </w:r>
    </w:p>
  </w:footnote>
  <w:footnote w:type="continuationSeparator" w:id="0">
    <w:p w14:paraId="49EA72D2" w14:textId="77777777" w:rsidR="00DC7506" w:rsidRDefault="00DC7506" w:rsidP="008A408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D1F52D" w14:textId="77777777" w:rsidR="005141A8" w:rsidRDefault="005141A8">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D43050" w14:textId="77777777" w:rsidR="00F04B14" w:rsidRPr="00110CBD" w:rsidRDefault="00DC7506" w:rsidP="007D75CF">
    <w:pPr>
      <w:pStyle w:val="Glava"/>
      <w:spacing w:line="240" w:lineRule="exact"/>
      <w:rPr>
        <w:rFonts w:ascii="Republika" w:hAnsi="Republika"/>
        <w:sz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asvetlamrea"/>
      <w:tblpPr w:leftFromText="142" w:rightFromText="142" w:bottomFromText="6005" w:vertAnchor="page" w:horzAnchor="page" w:tblpX="925" w:tblpY="86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Grb "/>
      <w:tblDescription w:val="Na grbu v obliki ščita je na modri podlagi lik Triglava v beli barvi, pod njim sta dve valoviti modri črti, ki ponazarjata morje in reke, nad njim pa so v obliki navzdol obrnjenega trikotnika razporejene tri bele šesterokrake zvezde. "/>
    </w:tblPr>
    <w:tblGrid>
      <w:gridCol w:w="649"/>
    </w:tblGrid>
    <w:tr w:rsidR="007A37F8" w:rsidRPr="008F3500" w14:paraId="68C663C7" w14:textId="77777777" w:rsidTr="00CA6DCC">
      <w:trPr>
        <w:trHeight w:hRule="exact" w:val="847"/>
      </w:trPr>
      <w:tc>
        <w:tcPr>
          <w:tcW w:w="649" w:type="dxa"/>
        </w:tcPr>
        <w:p w14:paraId="1A43D519" w14:textId="77777777" w:rsidR="007A37F8" w:rsidRDefault="008A4089" w:rsidP="007A37F8">
          <w:pPr>
            <w:autoSpaceDE w:val="0"/>
            <w:autoSpaceDN w:val="0"/>
            <w:adjustRightInd w:val="0"/>
            <w:spacing w:line="240" w:lineRule="auto"/>
            <w:rPr>
              <w:rFonts w:ascii="Republika" w:hAnsi="Republika"/>
              <w:color w:val="529DBA"/>
              <w:sz w:val="60"/>
              <w:szCs w:val="60"/>
            </w:rPr>
          </w:pPr>
          <w:r w:rsidRPr="008F3500">
            <w:rPr>
              <w:rFonts w:ascii="Republika" w:hAnsi="Republika" w:cs="Republika"/>
              <w:color w:val="529DBA"/>
              <w:sz w:val="60"/>
              <w:szCs w:val="60"/>
            </w:rPr>
            <w:t></w:t>
          </w:r>
        </w:p>
        <w:p w14:paraId="3752D62E" w14:textId="77777777" w:rsidR="007A37F8" w:rsidRPr="006D42D9" w:rsidRDefault="00DC7506" w:rsidP="007A37F8">
          <w:pPr>
            <w:rPr>
              <w:rFonts w:ascii="Republika" w:hAnsi="Republika"/>
              <w:sz w:val="60"/>
              <w:szCs w:val="60"/>
            </w:rPr>
          </w:pPr>
        </w:p>
        <w:p w14:paraId="7FEF8217" w14:textId="77777777" w:rsidR="007A37F8" w:rsidRPr="006D42D9" w:rsidRDefault="00DC7506" w:rsidP="007A37F8">
          <w:pPr>
            <w:rPr>
              <w:rFonts w:ascii="Republika" w:hAnsi="Republika"/>
              <w:sz w:val="60"/>
              <w:szCs w:val="60"/>
            </w:rPr>
          </w:pPr>
        </w:p>
        <w:p w14:paraId="225EB554" w14:textId="77777777" w:rsidR="007A37F8" w:rsidRPr="006D42D9" w:rsidRDefault="00DC7506" w:rsidP="007A37F8">
          <w:pPr>
            <w:rPr>
              <w:rFonts w:ascii="Republika" w:hAnsi="Republika"/>
              <w:sz w:val="60"/>
              <w:szCs w:val="60"/>
            </w:rPr>
          </w:pPr>
        </w:p>
        <w:p w14:paraId="265F0C7E" w14:textId="77777777" w:rsidR="007A37F8" w:rsidRPr="006D42D9" w:rsidRDefault="00DC7506" w:rsidP="007A37F8">
          <w:pPr>
            <w:rPr>
              <w:rFonts w:ascii="Republika" w:hAnsi="Republika"/>
              <w:sz w:val="60"/>
              <w:szCs w:val="60"/>
            </w:rPr>
          </w:pPr>
        </w:p>
        <w:p w14:paraId="276F015C" w14:textId="77777777" w:rsidR="007A37F8" w:rsidRPr="006D42D9" w:rsidRDefault="00DC7506" w:rsidP="007A37F8">
          <w:pPr>
            <w:rPr>
              <w:rFonts w:ascii="Republika" w:hAnsi="Republika"/>
              <w:sz w:val="60"/>
              <w:szCs w:val="60"/>
            </w:rPr>
          </w:pPr>
        </w:p>
        <w:p w14:paraId="6893FA1D" w14:textId="77777777" w:rsidR="007A37F8" w:rsidRPr="006D42D9" w:rsidRDefault="00DC7506" w:rsidP="007A37F8">
          <w:pPr>
            <w:rPr>
              <w:rFonts w:ascii="Republika" w:hAnsi="Republika"/>
              <w:sz w:val="60"/>
              <w:szCs w:val="60"/>
            </w:rPr>
          </w:pPr>
        </w:p>
        <w:p w14:paraId="0FEF269F" w14:textId="77777777" w:rsidR="007A37F8" w:rsidRPr="006D42D9" w:rsidRDefault="00DC7506" w:rsidP="007A37F8">
          <w:pPr>
            <w:rPr>
              <w:rFonts w:ascii="Republika" w:hAnsi="Republika"/>
              <w:sz w:val="60"/>
              <w:szCs w:val="60"/>
            </w:rPr>
          </w:pPr>
        </w:p>
        <w:p w14:paraId="64A94D71" w14:textId="77777777" w:rsidR="007A37F8" w:rsidRPr="006D42D9" w:rsidRDefault="00DC7506" w:rsidP="007A37F8">
          <w:pPr>
            <w:rPr>
              <w:rFonts w:ascii="Republika" w:hAnsi="Republika"/>
              <w:sz w:val="60"/>
              <w:szCs w:val="60"/>
            </w:rPr>
          </w:pPr>
        </w:p>
        <w:p w14:paraId="4E0CE448" w14:textId="77777777" w:rsidR="007A37F8" w:rsidRPr="006D42D9" w:rsidRDefault="00DC7506" w:rsidP="007A37F8">
          <w:pPr>
            <w:rPr>
              <w:rFonts w:ascii="Republika" w:hAnsi="Republika"/>
              <w:sz w:val="60"/>
              <w:szCs w:val="60"/>
            </w:rPr>
          </w:pPr>
        </w:p>
        <w:p w14:paraId="5F9E7E23" w14:textId="77777777" w:rsidR="007A37F8" w:rsidRPr="006D42D9" w:rsidRDefault="00DC7506" w:rsidP="007A37F8">
          <w:pPr>
            <w:rPr>
              <w:rFonts w:ascii="Republika" w:hAnsi="Republika"/>
              <w:sz w:val="60"/>
              <w:szCs w:val="60"/>
            </w:rPr>
          </w:pPr>
        </w:p>
        <w:p w14:paraId="5E59F8B4" w14:textId="77777777" w:rsidR="007A37F8" w:rsidRPr="006D42D9" w:rsidRDefault="00DC7506" w:rsidP="007A37F8">
          <w:pPr>
            <w:rPr>
              <w:rFonts w:ascii="Republika" w:hAnsi="Republika"/>
              <w:sz w:val="60"/>
              <w:szCs w:val="60"/>
            </w:rPr>
          </w:pPr>
        </w:p>
        <w:p w14:paraId="3CA6F220" w14:textId="77777777" w:rsidR="007A37F8" w:rsidRPr="006D42D9" w:rsidRDefault="00DC7506" w:rsidP="007A37F8">
          <w:pPr>
            <w:rPr>
              <w:rFonts w:ascii="Republika" w:hAnsi="Republika"/>
              <w:sz w:val="60"/>
              <w:szCs w:val="60"/>
            </w:rPr>
          </w:pPr>
        </w:p>
        <w:p w14:paraId="6BA37C35" w14:textId="77777777" w:rsidR="007A37F8" w:rsidRPr="006D42D9" w:rsidRDefault="00DC7506" w:rsidP="007A37F8">
          <w:pPr>
            <w:rPr>
              <w:rFonts w:ascii="Republika" w:hAnsi="Republika"/>
              <w:sz w:val="60"/>
              <w:szCs w:val="60"/>
            </w:rPr>
          </w:pPr>
        </w:p>
        <w:p w14:paraId="79E0DB23" w14:textId="77777777" w:rsidR="007A37F8" w:rsidRPr="006D42D9" w:rsidRDefault="00DC7506" w:rsidP="007A37F8">
          <w:pPr>
            <w:rPr>
              <w:rFonts w:ascii="Republika" w:hAnsi="Republika"/>
              <w:sz w:val="60"/>
              <w:szCs w:val="60"/>
            </w:rPr>
          </w:pPr>
        </w:p>
        <w:p w14:paraId="4243BE7B" w14:textId="77777777" w:rsidR="007A37F8" w:rsidRPr="006D42D9" w:rsidRDefault="00DC7506" w:rsidP="007A37F8">
          <w:pPr>
            <w:rPr>
              <w:rFonts w:ascii="Republika" w:hAnsi="Republika"/>
              <w:sz w:val="60"/>
              <w:szCs w:val="60"/>
            </w:rPr>
          </w:pPr>
        </w:p>
        <w:p w14:paraId="3BEF5CC2" w14:textId="77777777" w:rsidR="007A37F8" w:rsidRPr="006D42D9" w:rsidRDefault="00DC7506" w:rsidP="007A37F8">
          <w:pPr>
            <w:rPr>
              <w:rFonts w:ascii="Republika" w:hAnsi="Republika"/>
              <w:sz w:val="60"/>
              <w:szCs w:val="60"/>
            </w:rPr>
          </w:pPr>
        </w:p>
      </w:tc>
    </w:tr>
  </w:tbl>
  <w:tbl>
    <w:tblPr>
      <w:tblStyle w:val="Navadnatabela4"/>
      <w:tblpPr w:leftFromText="142" w:rightFromText="142" w:bottomFromText="6005" w:vertAnchor="page" w:horzAnchor="page" w:tblpX="925" w:tblpY="869"/>
      <w:tblW w:w="0" w:type="auto"/>
      <w:tblLook w:val="04A0" w:firstRow="1" w:lastRow="0" w:firstColumn="1" w:lastColumn="0" w:noHBand="0" w:noVBand="1"/>
      <w:tblCaption w:val="Grb "/>
      <w:tblDescription w:val="Na grbu v obliki ščita je na modri podlagi lik Triglava v beli barvi, pod njim sta dve valoviti modri črti, ki ponazarjata morje in reke, nad njim pa so v obliki navzdol obrnjenega trikotnika razporejene tri bele šesterokrake zvezde. "/>
    </w:tblPr>
    <w:tblGrid>
      <w:gridCol w:w="567"/>
    </w:tblGrid>
    <w:tr w:rsidR="00F04B14" w:rsidRPr="008F3500" w14:paraId="6A47FABE" w14:textId="77777777" w:rsidTr="00CF1D75">
      <w:trPr>
        <w:cnfStyle w:val="100000000000" w:firstRow="1" w:lastRow="0" w:firstColumn="0" w:lastColumn="0" w:oddVBand="0" w:evenVBand="0" w:oddHBand="0" w:evenHBand="0" w:firstRowFirstColumn="0" w:firstRowLastColumn="0" w:lastRowFirstColumn="0" w:lastRowLastColumn="0"/>
        <w:trHeight w:hRule="exact" w:val="847"/>
      </w:trPr>
      <w:tc>
        <w:tcPr>
          <w:cnfStyle w:val="001000000000" w:firstRow="0" w:lastRow="0" w:firstColumn="1" w:lastColumn="0" w:oddVBand="0" w:evenVBand="0" w:oddHBand="0" w:evenHBand="0" w:firstRowFirstColumn="0" w:firstRowLastColumn="0" w:lastRowFirstColumn="0" w:lastRowLastColumn="0"/>
          <w:tcW w:w="567" w:type="dxa"/>
        </w:tcPr>
        <w:p w14:paraId="1DEEB950" w14:textId="77777777" w:rsidR="00F04B14" w:rsidRPr="006D42D9" w:rsidRDefault="00DC7506" w:rsidP="006D42D9">
          <w:pPr>
            <w:rPr>
              <w:rFonts w:ascii="Republika" w:hAnsi="Republika"/>
              <w:sz w:val="60"/>
              <w:szCs w:val="60"/>
            </w:rPr>
          </w:pPr>
        </w:p>
      </w:tc>
    </w:tr>
  </w:tbl>
  <w:p w14:paraId="666B2C34" w14:textId="77777777" w:rsidR="00F04B14" w:rsidRPr="008F3500" w:rsidRDefault="008A4089" w:rsidP="00924E3C">
    <w:pPr>
      <w:autoSpaceDE w:val="0"/>
      <w:autoSpaceDN w:val="0"/>
      <w:adjustRightInd w:val="0"/>
      <w:spacing w:line="240" w:lineRule="auto"/>
      <w:rPr>
        <w:rFonts w:ascii="Republika" w:hAnsi="Republika"/>
      </w:rPr>
    </w:pPr>
    <w:r w:rsidRPr="008F3500">
      <w:rPr>
        <w:noProof/>
        <w:szCs w:val="20"/>
        <w:lang w:eastAsia="sl-SI"/>
      </w:rPr>
      <mc:AlternateContent>
        <mc:Choice Requires="wps">
          <w:drawing>
            <wp:anchor distT="0" distB="0" distL="114300" distR="114300" simplePos="0" relativeHeight="251659264" behindDoc="1" locked="0" layoutInCell="0" allowOverlap="1" wp14:anchorId="72734315" wp14:editId="4AE15F76">
              <wp:simplePos x="0" y="0"/>
              <wp:positionH relativeFrom="column">
                <wp:posOffset>-431800</wp:posOffset>
              </wp:positionH>
              <wp:positionV relativeFrom="page">
                <wp:posOffset>3600450</wp:posOffset>
              </wp:positionV>
              <wp:extent cx="252095" cy="0"/>
              <wp:effectExtent l="6350" t="9525" r="8255" b="9525"/>
              <wp:wrapNone/>
              <wp:docPr id="1" name="Line 5">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line">
                        <a:avLst/>
                      </a:prstGeom>
                      <a:noFill/>
                      <a:ln w="6350">
                        <a:solidFill>
                          <a:srgbClr val="42829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20B0995"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34pt,283.5pt" to="-14.1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" o:allowincell="f" strokecolor="#428299" strokeweight=".5pt">
              <w10:wrap anchory="page"/>
            </v:line>
          </w:pict>
        </mc:Fallback>
      </mc:AlternateContent>
    </w:r>
    <w:r w:rsidRPr="008F3500">
      <w:rPr>
        <w:rFonts w:ascii="Republika" w:hAnsi="Republika"/>
      </w:rPr>
      <w:t>REPUBLIKA SLOVENIJA</w:t>
    </w:r>
  </w:p>
  <w:p w14:paraId="388BB749" w14:textId="77777777" w:rsidR="00F04B14" w:rsidRPr="008A4089" w:rsidRDefault="008A4089" w:rsidP="00924E3C">
    <w:pPr>
      <w:pStyle w:val="Glava"/>
      <w:tabs>
        <w:tab w:val="clear" w:pos="4320"/>
        <w:tab w:val="clear" w:pos="8640"/>
        <w:tab w:val="left" w:pos="5112"/>
      </w:tabs>
      <w:spacing w:after="120" w:line="240" w:lineRule="exact"/>
      <w:rPr>
        <w:rFonts w:ascii="Republika" w:hAnsi="Republika"/>
        <w:b/>
        <w:caps/>
      </w:rPr>
    </w:pPr>
    <w:r w:rsidRPr="008A4089">
      <w:rPr>
        <w:rFonts w:ascii="Republika" w:hAnsi="Republika"/>
        <w:b/>
        <w:caps/>
      </w:rPr>
      <w:t xml:space="preserve">MinIstrstvo za </w:t>
    </w:r>
    <w:r w:rsidR="00D66869">
      <w:rPr>
        <w:rFonts w:ascii="Republika" w:hAnsi="Republika"/>
        <w:b/>
        <w:caps/>
      </w:rPr>
      <w:t>gospodarstvo, turizem in šport</w:t>
    </w:r>
  </w:p>
  <w:p w14:paraId="630330AD" w14:textId="77777777" w:rsidR="00D66869" w:rsidRPr="008F3500" w:rsidRDefault="00D66869" w:rsidP="00AC1684">
    <w:pPr>
      <w:pStyle w:val="Glava"/>
      <w:tabs>
        <w:tab w:val="clear" w:pos="4320"/>
        <w:tab w:val="clear" w:pos="8640"/>
        <w:tab w:val="left" w:pos="5112"/>
      </w:tabs>
      <w:spacing w:before="240" w:line="240" w:lineRule="exact"/>
      <w:rPr>
        <w:rFonts w:cs="Arial"/>
        <w:sz w:val="16"/>
      </w:rPr>
    </w:pPr>
    <w:r>
      <w:rPr>
        <w:rFonts w:cs="Arial"/>
        <w:sz w:val="16"/>
      </w:rPr>
      <w:t>Kotnikova ulica</w:t>
    </w:r>
    <w:r w:rsidR="003702FA">
      <w:rPr>
        <w:rFonts w:cs="Arial"/>
        <w:sz w:val="16"/>
      </w:rPr>
      <w:t xml:space="preserve"> </w:t>
    </w:r>
    <w:r>
      <w:rPr>
        <w:rFonts w:cs="Arial"/>
        <w:sz w:val="16"/>
      </w:rPr>
      <w:t>5</w:t>
    </w:r>
    <w:r w:rsidR="003702FA">
      <w:rPr>
        <w:rFonts w:cs="Arial"/>
        <w:sz w:val="16"/>
      </w:rPr>
      <w:t>, 1000 Ljubljana</w:t>
    </w:r>
    <w:r w:rsidR="003702FA" w:rsidRPr="008F3500">
      <w:rPr>
        <w:rFonts w:cs="Arial"/>
        <w:sz w:val="16"/>
      </w:rPr>
      <w:tab/>
      <w:t xml:space="preserve">T: </w:t>
    </w:r>
    <w:r w:rsidR="003702FA">
      <w:rPr>
        <w:rFonts w:cs="Arial"/>
        <w:sz w:val="16"/>
      </w:rPr>
      <w:t>01 4</w:t>
    </w:r>
    <w:r>
      <w:rPr>
        <w:rFonts w:cs="Arial"/>
        <w:sz w:val="16"/>
      </w:rPr>
      <w:t>00</w:t>
    </w:r>
    <w:r w:rsidR="003702FA">
      <w:rPr>
        <w:rFonts w:cs="Arial"/>
        <w:sz w:val="16"/>
      </w:rPr>
      <w:t xml:space="preserve"> </w:t>
    </w:r>
    <w:r w:rsidR="002041F5">
      <w:rPr>
        <w:rFonts w:cs="Arial"/>
        <w:sz w:val="16"/>
      </w:rPr>
      <w:t>3</w:t>
    </w:r>
    <w:r w:rsidR="00AC1684">
      <w:rPr>
        <w:rFonts w:cs="Arial"/>
        <w:sz w:val="16"/>
      </w:rPr>
      <w:t>3 1</w:t>
    </w:r>
    <w:r w:rsidR="003702FA">
      <w:rPr>
        <w:rFonts w:cs="Arial"/>
        <w:sz w:val="16"/>
      </w:rPr>
      <w:t>1</w:t>
    </w:r>
  </w:p>
  <w:p w14:paraId="0C6F4FCB" w14:textId="77777777" w:rsidR="003702FA" w:rsidRPr="008F3500" w:rsidRDefault="003702FA" w:rsidP="003702FA">
    <w:pPr>
      <w:pStyle w:val="Glava"/>
      <w:tabs>
        <w:tab w:val="clear" w:pos="4320"/>
        <w:tab w:val="clear" w:pos="8640"/>
        <w:tab w:val="left" w:pos="5112"/>
      </w:tabs>
      <w:spacing w:line="240" w:lineRule="exact"/>
      <w:rPr>
        <w:rFonts w:cs="Arial"/>
        <w:sz w:val="16"/>
      </w:rPr>
    </w:pPr>
    <w:r w:rsidRPr="008F3500">
      <w:rPr>
        <w:rFonts w:cs="Arial"/>
        <w:sz w:val="16"/>
      </w:rPr>
      <w:tab/>
      <w:t xml:space="preserve">E: </w:t>
    </w:r>
    <w:r>
      <w:rPr>
        <w:rFonts w:cs="Arial"/>
        <w:sz w:val="16"/>
      </w:rPr>
      <w:t>gp.m</w:t>
    </w:r>
    <w:r w:rsidR="00D66869">
      <w:rPr>
        <w:rFonts w:cs="Arial"/>
        <w:sz w:val="16"/>
      </w:rPr>
      <w:t>gts</w:t>
    </w:r>
    <w:r>
      <w:rPr>
        <w:rFonts w:cs="Arial"/>
        <w:sz w:val="16"/>
      </w:rPr>
      <w:t>@gov.si</w:t>
    </w:r>
  </w:p>
  <w:p w14:paraId="2554C44A" w14:textId="77777777" w:rsidR="003702FA" w:rsidRPr="008F3500" w:rsidRDefault="003702FA" w:rsidP="003702FA">
    <w:pPr>
      <w:pStyle w:val="Glava"/>
      <w:tabs>
        <w:tab w:val="clear" w:pos="4320"/>
        <w:tab w:val="clear" w:pos="8640"/>
        <w:tab w:val="left" w:pos="5112"/>
      </w:tabs>
      <w:spacing w:line="240" w:lineRule="exact"/>
      <w:rPr>
        <w:rFonts w:cs="Arial"/>
        <w:sz w:val="16"/>
      </w:rPr>
    </w:pPr>
    <w:r w:rsidRPr="008F3500">
      <w:rPr>
        <w:rFonts w:cs="Arial"/>
        <w:sz w:val="16"/>
      </w:rPr>
      <w:tab/>
    </w:r>
    <w:r>
      <w:rPr>
        <w:rFonts w:cs="Arial"/>
        <w:sz w:val="16"/>
      </w:rPr>
      <w:t>www.m</w:t>
    </w:r>
    <w:r w:rsidR="00D66869">
      <w:rPr>
        <w:rFonts w:cs="Arial"/>
        <w:sz w:val="16"/>
      </w:rPr>
      <w:t>gts</w:t>
    </w:r>
    <w:r>
      <w:rPr>
        <w:rFonts w:cs="Arial"/>
        <w:sz w:val="16"/>
      </w:rPr>
      <w:t>.gov.si</w:t>
    </w:r>
  </w:p>
  <w:p w14:paraId="3FFAFE6F" w14:textId="77777777" w:rsidR="00F04B14" w:rsidRPr="008F3500" w:rsidRDefault="00DC7506" w:rsidP="007D75CF">
    <w:pPr>
      <w:pStyle w:val="Glava"/>
      <w:tabs>
        <w:tab w:val="clear" w:pos="4320"/>
        <w:tab w:val="clear" w:pos="8640"/>
        <w:tab w:val="left" w:pos="511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13B5B"/>
    <w:multiLevelType w:val="hybridMultilevel"/>
    <w:tmpl w:val="C71895C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9F77937"/>
    <w:multiLevelType w:val="hybridMultilevel"/>
    <w:tmpl w:val="122C81DC"/>
    <w:lvl w:ilvl="0" w:tplc="0424000F">
      <w:start w:val="1"/>
      <w:numFmt w:val="decimal"/>
      <w:lvlText w:val="%1."/>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BB265AD"/>
    <w:multiLevelType w:val="hybridMultilevel"/>
    <w:tmpl w:val="AFAA97C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D78647F"/>
    <w:multiLevelType w:val="hybridMultilevel"/>
    <w:tmpl w:val="57B29AF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E8C4FCC"/>
    <w:multiLevelType w:val="hybridMultilevel"/>
    <w:tmpl w:val="0DB06DF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49002D4"/>
    <w:multiLevelType w:val="hybridMultilevel"/>
    <w:tmpl w:val="6D8C020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6921DBF"/>
    <w:multiLevelType w:val="hybridMultilevel"/>
    <w:tmpl w:val="BF74612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1C3C5682"/>
    <w:multiLevelType w:val="hybridMultilevel"/>
    <w:tmpl w:val="760C1568"/>
    <w:lvl w:ilvl="0" w:tplc="52DA0AB0">
      <w:start w:val="1"/>
      <w:numFmt w:val="upperRoman"/>
      <w:lvlText w:val="%1."/>
      <w:lvlJc w:val="left"/>
      <w:pPr>
        <w:ind w:left="1080" w:hanging="72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8" w15:restartNumberingAfterBreak="0">
    <w:nsid w:val="1D9B0CFC"/>
    <w:multiLevelType w:val="hybridMultilevel"/>
    <w:tmpl w:val="C8C4BA2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F6F1F5E"/>
    <w:multiLevelType w:val="hybridMultilevel"/>
    <w:tmpl w:val="15D0360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38E2C59"/>
    <w:multiLevelType w:val="hybridMultilevel"/>
    <w:tmpl w:val="12F830D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26357C96"/>
    <w:multiLevelType w:val="hybridMultilevel"/>
    <w:tmpl w:val="CD40D00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8C96E49"/>
    <w:multiLevelType w:val="hybridMultilevel"/>
    <w:tmpl w:val="45AEACC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start w:val="1"/>
      <w:numFmt w:val="bullet"/>
      <w:lvlText w:val="o"/>
      <w:lvlJc w:val="left"/>
      <w:pPr>
        <w:ind w:left="1080" w:hanging="360"/>
      </w:pPr>
      <w:rPr>
        <w:rFonts w:ascii="Courier New" w:hAnsi="Courier New" w:cs="Courier New"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start w:val="1"/>
      <w:numFmt w:val="bullet"/>
      <w:lvlText w:val=""/>
      <w:lvlJc w:val="left"/>
      <w:pPr>
        <w:ind w:left="3960" w:hanging="360"/>
      </w:pPr>
      <w:rPr>
        <w:rFonts w:ascii="Wingdings" w:hAnsi="Wingdings" w:hint="default"/>
      </w:rPr>
    </w:lvl>
    <w:lvl w:ilvl="6" w:tplc="04240001">
      <w:start w:val="1"/>
      <w:numFmt w:val="bullet"/>
      <w:lvlText w:val=""/>
      <w:lvlJc w:val="left"/>
      <w:pPr>
        <w:ind w:left="4680" w:hanging="360"/>
      </w:pPr>
      <w:rPr>
        <w:rFonts w:ascii="Symbol" w:hAnsi="Symbol" w:hint="default"/>
      </w:rPr>
    </w:lvl>
    <w:lvl w:ilvl="7" w:tplc="04240003">
      <w:start w:val="1"/>
      <w:numFmt w:val="bullet"/>
      <w:lvlText w:val="o"/>
      <w:lvlJc w:val="left"/>
      <w:pPr>
        <w:ind w:left="5400" w:hanging="360"/>
      </w:pPr>
      <w:rPr>
        <w:rFonts w:ascii="Courier New" w:hAnsi="Courier New" w:cs="Courier New" w:hint="default"/>
      </w:rPr>
    </w:lvl>
    <w:lvl w:ilvl="8" w:tplc="04240005">
      <w:start w:val="1"/>
      <w:numFmt w:val="bullet"/>
      <w:lvlText w:val=""/>
      <w:lvlJc w:val="left"/>
      <w:pPr>
        <w:ind w:left="6120" w:hanging="360"/>
      </w:pPr>
      <w:rPr>
        <w:rFonts w:ascii="Wingdings" w:hAnsi="Wingdings" w:hint="default"/>
      </w:rPr>
    </w:lvl>
  </w:abstractNum>
  <w:abstractNum w:abstractNumId="14" w15:restartNumberingAfterBreak="0">
    <w:nsid w:val="2AEB325A"/>
    <w:multiLevelType w:val="hybridMultilevel"/>
    <w:tmpl w:val="AEA6ABC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2C9220E7"/>
    <w:multiLevelType w:val="hybridMultilevel"/>
    <w:tmpl w:val="D15E8070"/>
    <w:lvl w:ilvl="0" w:tplc="B30669BC">
      <w:start w:val="1"/>
      <w:numFmt w:val="decimal"/>
      <w:pStyle w:val="Naslov1"/>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35C03D90"/>
    <w:multiLevelType w:val="hybridMultilevel"/>
    <w:tmpl w:val="FE7C77F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3B113C2A"/>
    <w:multiLevelType w:val="hybridMultilevel"/>
    <w:tmpl w:val="BB567EE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3B987683"/>
    <w:multiLevelType w:val="hybridMultilevel"/>
    <w:tmpl w:val="907EB82A"/>
    <w:lvl w:ilvl="0" w:tplc="04240013">
      <w:start w:val="1"/>
      <w:numFmt w:val="upperRoman"/>
      <w:lvlText w:val="%1."/>
      <w:lvlJc w:val="righ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3CC75806"/>
    <w:multiLevelType w:val="hybridMultilevel"/>
    <w:tmpl w:val="30ACAF6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start w:val="1"/>
      <w:numFmt w:val="bullet"/>
      <w:lvlText w:val="o"/>
      <w:lvlJc w:val="left"/>
      <w:pPr>
        <w:ind w:left="1080" w:hanging="360"/>
      </w:pPr>
      <w:rPr>
        <w:rFonts w:ascii="Courier New" w:hAnsi="Courier New" w:cs="Courier New"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start w:val="1"/>
      <w:numFmt w:val="bullet"/>
      <w:lvlText w:val=""/>
      <w:lvlJc w:val="left"/>
      <w:pPr>
        <w:ind w:left="3960" w:hanging="360"/>
      </w:pPr>
      <w:rPr>
        <w:rFonts w:ascii="Wingdings" w:hAnsi="Wingdings" w:hint="default"/>
      </w:rPr>
    </w:lvl>
    <w:lvl w:ilvl="6" w:tplc="04240001">
      <w:start w:val="1"/>
      <w:numFmt w:val="bullet"/>
      <w:lvlText w:val=""/>
      <w:lvlJc w:val="left"/>
      <w:pPr>
        <w:ind w:left="4680" w:hanging="360"/>
      </w:pPr>
      <w:rPr>
        <w:rFonts w:ascii="Symbol" w:hAnsi="Symbol" w:hint="default"/>
      </w:rPr>
    </w:lvl>
    <w:lvl w:ilvl="7" w:tplc="04240003">
      <w:start w:val="1"/>
      <w:numFmt w:val="bullet"/>
      <w:lvlText w:val="o"/>
      <w:lvlJc w:val="left"/>
      <w:pPr>
        <w:ind w:left="5400" w:hanging="360"/>
      </w:pPr>
      <w:rPr>
        <w:rFonts w:ascii="Courier New" w:hAnsi="Courier New" w:cs="Courier New" w:hint="default"/>
      </w:rPr>
    </w:lvl>
    <w:lvl w:ilvl="8" w:tplc="04240005">
      <w:start w:val="1"/>
      <w:numFmt w:val="bullet"/>
      <w:lvlText w:val=""/>
      <w:lvlJc w:val="left"/>
      <w:pPr>
        <w:ind w:left="6120" w:hanging="360"/>
      </w:pPr>
      <w:rPr>
        <w:rFonts w:ascii="Wingdings" w:hAnsi="Wingdings" w:hint="default"/>
      </w:rPr>
    </w:lvl>
  </w:abstractNum>
  <w:abstractNum w:abstractNumId="21" w15:restartNumberingAfterBreak="0">
    <w:nsid w:val="4854113D"/>
    <w:multiLevelType w:val="hybridMultilevel"/>
    <w:tmpl w:val="06BCAF0C"/>
    <w:lvl w:ilvl="0" w:tplc="05F6FCB8">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48BF7939"/>
    <w:multiLevelType w:val="hybridMultilevel"/>
    <w:tmpl w:val="B3A447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4BEB3E07"/>
    <w:multiLevelType w:val="hybridMultilevel"/>
    <w:tmpl w:val="9468E13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51864304"/>
    <w:multiLevelType w:val="hybridMultilevel"/>
    <w:tmpl w:val="80EC60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550F68FC"/>
    <w:multiLevelType w:val="hybridMultilevel"/>
    <w:tmpl w:val="98E27A8E"/>
    <w:lvl w:ilvl="0" w:tplc="573852EC">
      <w:start w:val="20"/>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5DD04925"/>
    <w:multiLevelType w:val="hybridMultilevel"/>
    <w:tmpl w:val="ACAA9A6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5EF939A1"/>
    <w:multiLevelType w:val="hybridMultilevel"/>
    <w:tmpl w:val="065E801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5F0E6D9E"/>
    <w:multiLevelType w:val="hybridMultilevel"/>
    <w:tmpl w:val="25905CE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621D4C62"/>
    <w:multiLevelType w:val="hybridMultilevel"/>
    <w:tmpl w:val="FFC4A1F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64DA409B"/>
    <w:multiLevelType w:val="hybridMultilevel"/>
    <w:tmpl w:val="4DDECAD2"/>
    <w:lvl w:ilvl="0" w:tplc="8A906126">
      <w:start w:val="1"/>
      <w:numFmt w:val="decimal"/>
      <w:lvlText w:val="%1."/>
      <w:lvlJc w:val="left"/>
      <w:pPr>
        <w:ind w:left="720" w:hanging="360"/>
      </w:pPr>
      <w:rPr>
        <w:rFonts w:hint="default"/>
        <w:color w:val="auto"/>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67C300D9"/>
    <w:multiLevelType w:val="hybridMultilevel"/>
    <w:tmpl w:val="8FC292E2"/>
    <w:lvl w:ilvl="0" w:tplc="76AC1A70">
      <w:start w:val="49"/>
      <w:numFmt w:val="bullet"/>
      <w:lvlText w:val=""/>
      <w:lvlJc w:val="left"/>
      <w:pPr>
        <w:ind w:left="720" w:hanging="360"/>
      </w:pPr>
      <w:rPr>
        <w:rFonts w:ascii="Symbol" w:eastAsia="Times New Roman" w:hAnsi="Symbol" w:cs="Times New Roman" w:hint="default"/>
      </w:rPr>
    </w:lvl>
    <w:lvl w:ilvl="1" w:tplc="04240001">
      <w:start w:val="1"/>
      <w:numFmt w:val="bullet"/>
      <w:lvlText w:val=""/>
      <w:lvlJc w:val="left"/>
      <w:pPr>
        <w:ind w:left="1440" w:hanging="360"/>
      </w:pPr>
      <w:rPr>
        <w:rFonts w:ascii="Symbol" w:hAnsi="Symbol"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3" w15:restartNumberingAfterBreak="0">
    <w:nsid w:val="7449752A"/>
    <w:multiLevelType w:val="hybridMultilevel"/>
    <w:tmpl w:val="5CC8EDC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7D307093"/>
    <w:multiLevelType w:val="hybridMultilevel"/>
    <w:tmpl w:val="306C1182"/>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21"/>
  </w:num>
  <w:num w:numId="3">
    <w:abstractNumId w:val="26"/>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20"/>
  </w:num>
  <w:num w:numId="7">
    <w:abstractNumId w:val="13"/>
  </w:num>
  <w:num w:numId="8">
    <w:abstractNumId w:val="8"/>
  </w:num>
  <w:num w:numId="9">
    <w:abstractNumId w:val="31"/>
  </w:num>
  <w:num w:numId="10">
    <w:abstractNumId w:val="27"/>
  </w:num>
  <w:num w:numId="11">
    <w:abstractNumId w:val="12"/>
  </w:num>
  <w:num w:numId="12">
    <w:abstractNumId w:val="25"/>
  </w:num>
  <w:num w:numId="13">
    <w:abstractNumId w:val="4"/>
  </w:num>
  <w:num w:numId="14">
    <w:abstractNumId w:val="24"/>
  </w:num>
  <w:num w:numId="15">
    <w:abstractNumId w:val="34"/>
  </w:num>
  <w:num w:numId="16">
    <w:abstractNumId w:val="6"/>
  </w:num>
  <w:num w:numId="17">
    <w:abstractNumId w:val="33"/>
  </w:num>
  <w:num w:numId="18">
    <w:abstractNumId w:val="16"/>
  </w:num>
  <w:num w:numId="19">
    <w:abstractNumId w:val="17"/>
  </w:num>
  <w:num w:numId="20">
    <w:abstractNumId w:val="22"/>
  </w:num>
  <w:num w:numId="21">
    <w:abstractNumId w:val="15"/>
  </w:num>
  <w:num w:numId="22">
    <w:abstractNumId w:val="23"/>
  </w:num>
  <w:num w:numId="23">
    <w:abstractNumId w:val="30"/>
  </w:num>
  <w:num w:numId="24">
    <w:abstractNumId w:val="19"/>
  </w:num>
  <w:num w:numId="25">
    <w:abstractNumId w:val="14"/>
  </w:num>
  <w:num w:numId="26">
    <w:abstractNumId w:val="2"/>
  </w:num>
  <w:num w:numId="27">
    <w:abstractNumId w:val="10"/>
  </w:num>
  <w:num w:numId="28">
    <w:abstractNumId w:val="9"/>
  </w:num>
  <w:num w:numId="29">
    <w:abstractNumId w:val="5"/>
  </w:num>
  <w:num w:numId="30">
    <w:abstractNumId w:val="0"/>
  </w:num>
  <w:num w:numId="31">
    <w:abstractNumId w:val="3"/>
  </w:num>
  <w:num w:numId="32">
    <w:abstractNumId w:val="29"/>
  </w:num>
  <w:num w:numId="33">
    <w:abstractNumId w:val="11"/>
  </w:num>
  <w:num w:numId="34">
    <w:abstractNumId w:val="18"/>
  </w:num>
  <w:num w:numId="35">
    <w:abstractNumId w:val="7"/>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attachedTemplate r:id="rId1"/>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3B83"/>
    <w:rsid w:val="000150D5"/>
    <w:rsid w:val="000D511D"/>
    <w:rsid w:val="000D6CA6"/>
    <w:rsid w:val="00106516"/>
    <w:rsid w:val="00162BEF"/>
    <w:rsid w:val="002041F5"/>
    <w:rsid w:val="00251F06"/>
    <w:rsid w:val="00291EE2"/>
    <w:rsid w:val="00332BF3"/>
    <w:rsid w:val="003702FA"/>
    <w:rsid w:val="00374230"/>
    <w:rsid w:val="0043050D"/>
    <w:rsid w:val="004863DC"/>
    <w:rsid w:val="004941CD"/>
    <w:rsid w:val="005141A8"/>
    <w:rsid w:val="005A06A5"/>
    <w:rsid w:val="005E4158"/>
    <w:rsid w:val="0061077C"/>
    <w:rsid w:val="00631DA0"/>
    <w:rsid w:val="0067379F"/>
    <w:rsid w:val="006A5FA1"/>
    <w:rsid w:val="00712CA6"/>
    <w:rsid w:val="00722E8D"/>
    <w:rsid w:val="007235C1"/>
    <w:rsid w:val="00764D3F"/>
    <w:rsid w:val="0079510C"/>
    <w:rsid w:val="007968E0"/>
    <w:rsid w:val="007A64F5"/>
    <w:rsid w:val="00820F72"/>
    <w:rsid w:val="00863AA6"/>
    <w:rsid w:val="008704A4"/>
    <w:rsid w:val="008A0A7D"/>
    <w:rsid w:val="008A4089"/>
    <w:rsid w:val="008B1F1C"/>
    <w:rsid w:val="008C3B83"/>
    <w:rsid w:val="009033FF"/>
    <w:rsid w:val="009478FD"/>
    <w:rsid w:val="009C5831"/>
    <w:rsid w:val="00A62A18"/>
    <w:rsid w:val="00AB660A"/>
    <w:rsid w:val="00AC1684"/>
    <w:rsid w:val="00AF56B0"/>
    <w:rsid w:val="00B12F1A"/>
    <w:rsid w:val="00B804FE"/>
    <w:rsid w:val="00BA0488"/>
    <w:rsid w:val="00BB7882"/>
    <w:rsid w:val="00C3025A"/>
    <w:rsid w:val="00C77296"/>
    <w:rsid w:val="00CB7901"/>
    <w:rsid w:val="00CD3577"/>
    <w:rsid w:val="00D66869"/>
    <w:rsid w:val="00D774D5"/>
    <w:rsid w:val="00DA1619"/>
    <w:rsid w:val="00DC7506"/>
    <w:rsid w:val="00DE028B"/>
    <w:rsid w:val="00EE6E5A"/>
    <w:rsid w:val="00F02065"/>
    <w:rsid w:val="00F13FDD"/>
    <w:rsid w:val="00F17F85"/>
    <w:rsid w:val="00F95A92"/>
    <w:rsid w:val="00FA7FF9"/>
    <w:rsid w:val="00FC6A27"/>
    <w:rsid w:val="00FD273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48BD9"/>
  <w15:chartTrackingRefBased/>
  <w15:docId w15:val="{E81C6DC1-800E-4BA8-B0A4-118D85E68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8C3B83"/>
    <w:pPr>
      <w:spacing w:after="200" w:line="276" w:lineRule="auto"/>
    </w:pPr>
    <w:rPr>
      <w:rFonts w:ascii="Calibri" w:eastAsia="Calibri" w:hAnsi="Calibri" w:cs="Times New Roman"/>
    </w:rPr>
  </w:style>
  <w:style w:type="paragraph" w:styleId="Naslov1">
    <w:name w:val="heading 1"/>
    <w:aliases w:val="NASLOV"/>
    <w:basedOn w:val="Navaden"/>
    <w:next w:val="Navaden"/>
    <w:link w:val="Naslov1Znak"/>
    <w:autoRedefine/>
    <w:qFormat/>
    <w:rsid w:val="008C3B83"/>
    <w:pPr>
      <w:numPr>
        <w:numId w:val="21"/>
      </w:numPr>
      <w:spacing w:before="240" w:after="240" w:line="240" w:lineRule="auto"/>
      <w:contextualSpacing/>
      <w:jc w:val="both"/>
      <w:outlineLvl w:val="0"/>
    </w:pPr>
    <w:rPr>
      <w:rFonts w:ascii="Arial" w:eastAsia="Times New Roman" w:hAnsi="Arial" w:cs="Arial"/>
      <w:b/>
      <w:kern w:val="32"/>
      <w:sz w:val="24"/>
      <w:szCs w:val="20"/>
      <w:lang w:eastAsia="sl-SI"/>
    </w:rPr>
  </w:style>
  <w:style w:type="paragraph" w:styleId="Naslov2">
    <w:name w:val="heading 2"/>
    <w:basedOn w:val="Navaden"/>
    <w:next w:val="Navaden"/>
    <w:link w:val="Naslov2Znak"/>
    <w:uiPriority w:val="9"/>
    <w:unhideWhenUsed/>
    <w:qFormat/>
    <w:rsid w:val="008C3B83"/>
    <w:pPr>
      <w:keepNext/>
      <w:keepLines/>
      <w:spacing w:before="40" w:after="0" w:line="259" w:lineRule="auto"/>
      <w:outlineLvl w:val="1"/>
    </w:pPr>
    <w:rPr>
      <w:rFonts w:ascii="Calibri Light" w:eastAsia="Times New Roman" w:hAnsi="Calibri Light"/>
      <w:color w:val="2F5496"/>
      <w:sz w:val="26"/>
      <w:szCs w:val="26"/>
    </w:rPr>
  </w:style>
  <w:style w:type="paragraph" w:styleId="Naslov3">
    <w:name w:val="heading 3"/>
    <w:basedOn w:val="Navaden"/>
    <w:next w:val="Navaden"/>
    <w:link w:val="Naslov3Znak"/>
    <w:uiPriority w:val="9"/>
    <w:unhideWhenUsed/>
    <w:qFormat/>
    <w:rsid w:val="008C3B83"/>
    <w:pPr>
      <w:keepNext/>
      <w:spacing w:before="240" w:after="60"/>
      <w:outlineLvl w:val="2"/>
    </w:pPr>
    <w:rPr>
      <w:rFonts w:ascii="Calibri Light" w:eastAsia="Times New Roman" w:hAnsi="Calibri Light"/>
      <w:b/>
      <w:b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rsid w:val="008A4089"/>
    <w:pPr>
      <w:tabs>
        <w:tab w:val="center" w:pos="4320"/>
        <w:tab w:val="right" w:pos="8640"/>
      </w:tabs>
    </w:pPr>
  </w:style>
  <w:style w:type="character" w:customStyle="1" w:styleId="GlavaZnak">
    <w:name w:val="Glava Znak"/>
    <w:basedOn w:val="Privzetapisavaodstavka"/>
    <w:link w:val="Glava"/>
    <w:uiPriority w:val="99"/>
    <w:rsid w:val="008A4089"/>
    <w:rPr>
      <w:rFonts w:ascii="Arial" w:eastAsia="Times New Roman" w:hAnsi="Arial" w:cs="Times New Roman"/>
      <w:sz w:val="20"/>
      <w:szCs w:val="24"/>
    </w:rPr>
  </w:style>
  <w:style w:type="paragraph" w:styleId="Noga">
    <w:name w:val="footer"/>
    <w:basedOn w:val="Navaden"/>
    <w:link w:val="NogaZnak"/>
    <w:uiPriority w:val="99"/>
    <w:rsid w:val="008A4089"/>
    <w:pPr>
      <w:tabs>
        <w:tab w:val="center" w:pos="4320"/>
        <w:tab w:val="right" w:pos="8640"/>
      </w:tabs>
    </w:pPr>
    <w:rPr>
      <w:lang w:val="x-none"/>
    </w:rPr>
  </w:style>
  <w:style w:type="character" w:customStyle="1" w:styleId="NogaZnak">
    <w:name w:val="Noga Znak"/>
    <w:basedOn w:val="Privzetapisavaodstavka"/>
    <w:link w:val="Noga"/>
    <w:uiPriority w:val="99"/>
    <w:rsid w:val="008A4089"/>
    <w:rPr>
      <w:rFonts w:ascii="Arial" w:eastAsia="Times New Roman" w:hAnsi="Arial" w:cs="Times New Roman"/>
      <w:sz w:val="20"/>
      <w:szCs w:val="24"/>
      <w:lang w:val="x-none"/>
    </w:rPr>
  </w:style>
  <w:style w:type="character" w:styleId="tevilkastrani">
    <w:name w:val="page number"/>
    <w:basedOn w:val="Privzetapisavaodstavka"/>
    <w:rsid w:val="008A4089"/>
  </w:style>
  <w:style w:type="table" w:styleId="Navadnatabela4">
    <w:name w:val="Plain Table 4"/>
    <w:basedOn w:val="Navadnatabela"/>
    <w:uiPriority w:val="44"/>
    <w:rsid w:val="008A4089"/>
    <w:pPr>
      <w:spacing w:after="0" w:line="240" w:lineRule="auto"/>
    </w:pPr>
    <w:rPr>
      <w:rFonts w:ascii="Times New Roman" w:eastAsia="Times New Roman" w:hAnsi="Times New Roman" w:cs="Times New Roman"/>
      <w:sz w:val="20"/>
      <w:szCs w:val="20"/>
      <w:lang w:eastAsia="sl-SI"/>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asvetlamrea">
    <w:name w:val="Grid Table Light"/>
    <w:basedOn w:val="Navadnatabela"/>
    <w:uiPriority w:val="40"/>
    <w:rsid w:val="008A4089"/>
    <w:pPr>
      <w:spacing w:after="0" w:line="240" w:lineRule="auto"/>
    </w:pPr>
    <w:rPr>
      <w:rFonts w:ascii="Times New Roman" w:eastAsia="Times New Roman" w:hAnsi="Times New Roman" w:cs="Times New Roman"/>
      <w:sz w:val="20"/>
      <w:szCs w:val="20"/>
      <w:lang w:eastAsia="sl-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atumtevilka">
    <w:name w:val="datum številka"/>
    <w:basedOn w:val="Navaden"/>
    <w:qFormat/>
    <w:rsid w:val="003702FA"/>
    <w:pPr>
      <w:tabs>
        <w:tab w:val="left" w:pos="1701"/>
      </w:tabs>
      <w:suppressAutoHyphens/>
      <w:autoSpaceDN w:val="0"/>
      <w:textAlignment w:val="baseline"/>
    </w:pPr>
    <w:rPr>
      <w:szCs w:val="20"/>
      <w:lang w:eastAsia="sl-SI"/>
    </w:rPr>
  </w:style>
  <w:style w:type="paragraph" w:customStyle="1" w:styleId="ZADEVA">
    <w:name w:val="ZADEVA"/>
    <w:basedOn w:val="Navaden"/>
    <w:qFormat/>
    <w:rsid w:val="003702FA"/>
    <w:pPr>
      <w:tabs>
        <w:tab w:val="left" w:pos="1701"/>
      </w:tabs>
      <w:suppressAutoHyphens/>
      <w:autoSpaceDN w:val="0"/>
      <w:ind w:left="1701" w:hanging="1701"/>
      <w:textAlignment w:val="baseline"/>
    </w:pPr>
    <w:rPr>
      <w:b/>
      <w:lang w:val="it-IT"/>
    </w:rPr>
  </w:style>
  <w:style w:type="paragraph" w:customStyle="1" w:styleId="podpisi">
    <w:name w:val="podpisi"/>
    <w:basedOn w:val="Navaden"/>
    <w:qFormat/>
    <w:rsid w:val="003702FA"/>
    <w:pPr>
      <w:tabs>
        <w:tab w:val="left" w:pos="3402"/>
      </w:tabs>
      <w:suppressAutoHyphens/>
      <w:autoSpaceDN w:val="0"/>
      <w:textAlignment w:val="baseline"/>
    </w:pPr>
    <w:rPr>
      <w:lang w:val="it-IT"/>
    </w:rPr>
  </w:style>
  <w:style w:type="paragraph" w:styleId="Odstavekseznama">
    <w:name w:val="List Paragraph"/>
    <w:aliases w:val="Naslov2a"/>
    <w:basedOn w:val="Navaden"/>
    <w:link w:val="OdstavekseznamaZnak"/>
    <w:uiPriority w:val="34"/>
    <w:qFormat/>
    <w:rsid w:val="008C3B83"/>
    <w:pPr>
      <w:spacing w:after="0" w:line="264" w:lineRule="auto"/>
      <w:ind w:left="708"/>
    </w:pPr>
    <w:rPr>
      <w:rFonts w:ascii="Arial" w:eastAsia="Times New Roman" w:hAnsi="Arial"/>
      <w:sz w:val="20"/>
      <w:szCs w:val="24"/>
      <w:lang w:eastAsia="sl-SI"/>
    </w:rPr>
  </w:style>
  <w:style w:type="character" w:customStyle="1" w:styleId="OdstavekseznamaZnak">
    <w:name w:val="Odstavek seznama Znak"/>
    <w:aliases w:val="Naslov2a Znak"/>
    <w:link w:val="Odstavekseznama"/>
    <w:uiPriority w:val="34"/>
    <w:qFormat/>
    <w:rsid w:val="008C3B83"/>
    <w:rPr>
      <w:rFonts w:ascii="Arial" w:eastAsia="Times New Roman" w:hAnsi="Arial" w:cs="Times New Roman"/>
      <w:sz w:val="20"/>
      <w:szCs w:val="24"/>
      <w:lang w:eastAsia="sl-SI"/>
    </w:rPr>
  </w:style>
  <w:style w:type="paragraph" w:customStyle="1" w:styleId="Neotevilenodstavek">
    <w:name w:val="Neoštevilčen odstavek"/>
    <w:basedOn w:val="Navaden"/>
    <w:link w:val="NeotevilenodstavekZnak"/>
    <w:qFormat/>
    <w:rsid w:val="008C3B83"/>
    <w:pPr>
      <w:overflowPunct w:val="0"/>
      <w:autoSpaceDE w:val="0"/>
      <w:autoSpaceDN w:val="0"/>
      <w:adjustRightInd w:val="0"/>
      <w:spacing w:before="60" w:after="60" w:line="200" w:lineRule="exact"/>
      <w:jc w:val="both"/>
      <w:textAlignment w:val="baseline"/>
    </w:pPr>
    <w:rPr>
      <w:rFonts w:ascii="Arial" w:eastAsia="Times New Roman" w:hAnsi="Arial"/>
      <w:lang w:val="x-none" w:eastAsia="x-none"/>
    </w:rPr>
  </w:style>
  <w:style w:type="character" w:customStyle="1" w:styleId="NeotevilenodstavekZnak">
    <w:name w:val="Neoštevilčen odstavek Znak"/>
    <w:link w:val="Neotevilenodstavek"/>
    <w:rsid w:val="008C3B83"/>
    <w:rPr>
      <w:rFonts w:ascii="Arial" w:eastAsia="Times New Roman" w:hAnsi="Arial" w:cs="Times New Roman"/>
      <w:lang w:val="x-none" w:eastAsia="x-none"/>
    </w:rPr>
  </w:style>
  <w:style w:type="character" w:styleId="Hiperpovezava">
    <w:name w:val="Hyperlink"/>
    <w:uiPriority w:val="99"/>
    <w:unhideWhenUsed/>
    <w:rsid w:val="008C3B83"/>
    <w:rPr>
      <w:color w:val="0563C1"/>
      <w:u w:val="single"/>
    </w:rPr>
  </w:style>
  <w:style w:type="character" w:customStyle="1" w:styleId="Naslov1Znak">
    <w:name w:val="Naslov 1 Znak"/>
    <w:aliases w:val="NASLOV Znak"/>
    <w:basedOn w:val="Privzetapisavaodstavka"/>
    <w:link w:val="Naslov1"/>
    <w:rsid w:val="008C3B83"/>
    <w:rPr>
      <w:rFonts w:ascii="Arial" w:eastAsia="Times New Roman" w:hAnsi="Arial" w:cs="Arial"/>
      <w:b/>
      <w:kern w:val="32"/>
      <w:sz w:val="24"/>
      <w:szCs w:val="20"/>
      <w:lang w:eastAsia="sl-SI"/>
    </w:rPr>
  </w:style>
  <w:style w:type="character" w:customStyle="1" w:styleId="Naslov2Znak">
    <w:name w:val="Naslov 2 Znak"/>
    <w:basedOn w:val="Privzetapisavaodstavka"/>
    <w:link w:val="Naslov2"/>
    <w:uiPriority w:val="9"/>
    <w:rsid w:val="008C3B83"/>
    <w:rPr>
      <w:rFonts w:ascii="Calibri Light" w:eastAsia="Times New Roman" w:hAnsi="Calibri Light" w:cs="Times New Roman"/>
      <w:color w:val="2F5496"/>
      <w:sz w:val="26"/>
      <w:szCs w:val="26"/>
    </w:rPr>
  </w:style>
  <w:style w:type="character" w:customStyle="1" w:styleId="Naslov3Znak">
    <w:name w:val="Naslov 3 Znak"/>
    <w:basedOn w:val="Privzetapisavaodstavka"/>
    <w:link w:val="Naslov3"/>
    <w:uiPriority w:val="9"/>
    <w:rsid w:val="008C3B83"/>
    <w:rPr>
      <w:rFonts w:ascii="Calibri Light" w:eastAsia="Times New Roman" w:hAnsi="Calibri Light" w:cs="Times New Roman"/>
      <w:b/>
      <w:bCs/>
      <w:sz w:val="26"/>
      <w:szCs w:val="26"/>
    </w:rPr>
  </w:style>
  <w:style w:type="character" w:customStyle="1" w:styleId="BesedilooblakaZnak">
    <w:name w:val="Besedilo oblačka Znak"/>
    <w:basedOn w:val="Privzetapisavaodstavka"/>
    <w:link w:val="Besedilooblaka"/>
    <w:uiPriority w:val="99"/>
    <w:semiHidden/>
    <w:rsid w:val="008C3B83"/>
    <w:rPr>
      <w:rFonts w:ascii="Tahoma" w:eastAsia="Calibri" w:hAnsi="Tahoma" w:cs="Tahoma"/>
      <w:sz w:val="16"/>
      <w:szCs w:val="16"/>
    </w:rPr>
  </w:style>
  <w:style w:type="paragraph" w:styleId="Besedilooblaka">
    <w:name w:val="Balloon Text"/>
    <w:basedOn w:val="Navaden"/>
    <w:link w:val="BesedilooblakaZnak"/>
    <w:uiPriority w:val="99"/>
    <w:semiHidden/>
    <w:unhideWhenUsed/>
    <w:rsid w:val="008C3B83"/>
    <w:pPr>
      <w:spacing w:after="0" w:line="240" w:lineRule="auto"/>
    </w:pPr>
    <w:rPr>
      <w:rFonts w:ascii="Tahoma" w:hAnsi="Tahoma" w:cs="Tahoma"/>
      <w:sz w:val="16"/>
      <w:szCs w:val="16"/>
    </w:rPr>
  </w:style>
  <w:style w:type="character" w:customStyle="1" w:styleId="BesedilooblakaZnak1">
    <w:name w:val="Besedilo oblačka Znak1"/>
    <w:basedOn w:val="Privzetapisavaodstavka"/>
    <w:uiPriority w:val="99"/>
    <w:semiHidden/>
    <w:rsid w:val="008C3B83"/>
    <w:rPr>
      <w:rFonts w:ascii="Segoe UI" w:eastAsia="Calibri" w:hAnsi="Segoe UI" w:cs="Segoe UI"/>
      <w:sz w:val="18"/>
      <w:szCs w:val="18"/>
    </w:rPr>
  </w:style>
  <w:style w:type="character" w:styleId="Krepko">
    <w:name w:val="Strong"/>
    <w:uiPriority w:val="22"/>
    <w:qFormat/>
    <w:rsid w:val="008C3B83"/>
    <w:rPr>
      <w:b/>
      <w:bCs/>
    </w:rPr>
  </w:style>
  <w:style w:type="paragraph" w:customStyle="1" w:styleId="CharCharCharCharZnakZnakZnakZnakZnakZnakZnakZnakZnakZnakZnakZnakZnak">
    <w:name w:val="Char Char Char Char Znak Znak Znak Znak Znak Znak Znak Znak Znak Znak Znak Znak Znak"/>
    <w:basedOn w:val="Navaden"/>
    <w:rsid w:val="008C3B83"/>
    <w:pPr>
      <w:spacing w:after="160" w:line="240" w:lineRule="exact"/>
    </w:pPr>
    <w:rPr>
      <w:rFonts w:ascii="Tahoma" w:eastAsia="Times New Roman" w:hAnsi="Tahoma"/>
      <w:sz w:val="20"/>
      <w:szCs w:val="20"/>
      <w:lang w:val="en-US"/>
    </w:rPr>
  </w:style>
  <w:style w:type="paragraph" w:styleId="Brezrazmikov">
    <w:name w:val="No Spacing"/>
    <w:uiPriority w:val="1"/>
    <w:qFormat/>
    <w:rsid w:val="008C3B83"/>
    <w:pPr>
      <w:spacing w:after="0" w:line="240" w:lineRule="auto"/>
    </w:pPr>
    <w:rPr>
      <w:rFonts w:ascii="Calibri" w:eastAsia="Calibri" w:hAnsi="Calibri" w:cs="Times New Roman"/>
    </w:rPr>
  </w:style>
  <w:style w:type="paragraph" w:styleId="Pripombabesedilo">
    <w:name w:val="annotation text"/>
    <w:basedOn w:val="Navaden"/>
    <w:link w:val="PripombabesediloZnak"/>
    <w:uiPriority w:val="99"/>
    <w:semiHidden/>
    <w:unhideWhenUsed/>
    <w:rsid w:val="008C3B83"/>
    <w:rPr>
      <w:sz w:val="20"/>
      <w:szCs w:val="20"/>
    </w:rPr>
  </w:style>
  <w:style w:type="character" w:customStyle="1" w:styleId="PripombabesediloZnak">
    <w:name w:val="Pripomba – besedilo Znak"/>
    <w:basedOn w:val="Privzetapisavaodstavka"/>
    <w:link w:val="Pripombabesedilo"/>
    <w:uiPriority w:val="99"/>
    <w:semiHidden/>
    <w:rsid w:val="008C3B83"/>
    <w:rPr>
      <w:rFonts w:ascii="Calibri" w:eastAsia="Calibri" w:hAnsi="Calibri" w:cs="Times New Roman"/>
      <w:sz w:val="20"/>
      <w:szCs w:val="20"/>
    </w:rPr>
  </w:style>
  <w:style w:type="character" w:customStyle="1" w:styleId="ZadevapripombeZnak">
    <w:name w:val="Zadeva pripombe Znak"/>
    <w:basedOn w:val="PripombabesediloZnak"/>
    <w:link w:val="Zadevapripombe"/>
    <w:uiPriority w:val="99"/>
    <w:semiHidden/>
    <w:rsid w:val="008C3B83"/>
    <w:rPr>
      <w:rFonts w:ascii="Calibri" w:eastAsia="Calibri" w:hAnsi="Calibri" w:cs="Times New Roman"/>
      <w:b/>
      <w:bCs/>
      <w:sz w:val="20"/>
      <w:szCs w:val="20"/>
    </w:rPr>
  </w:style>
  <w:style w:type="paragraph" w:styleId="Zadevapripombe">
    <w:name w:val="annotation subject"/>
    <w:basedOn w:val="Pripombabesedilo"/>
    <w:next w:val="Pripombabesedilo"/>
    <w:link w:val="ZadevapripombeZnak"/>
    <w:uiPriority w:val="99"/>
    <w:semiHidden/>
    <w:unhideWhenUsed/>
    <w:rsid w:val="008C3B83"/>
    <w:rPr>
      <w:b/>
      <w:bCs/>
    </w:rPr>
  </w:style>
  <w:style w:type="character" w:customStyle="1" w:styleId="ZadevapripombeZnak1">
    <w:name w:val="Zadeva pripombe Znak1"/>
    <w:basedOn w:val="PripombabesediloZnak"/>
    <w:uiPriority w:val="99"/>
    <w:semiHidden/>
    <w:rsid w:val="008C3B83"/>
    <w:rPr>
      <w:rFonts w:ascii="Calibri" w:eastAsia="Calibri" w:hAnsi="Calibri" w:cs="Times New Roman"/>
      <w:b/>
      <w:bCs/>
      <w:sz w:val="20"/>
      <w:szCs w:val="20"/>
    </w:rPr>
  </w:style>
  <w:style w:type="paragraph" w:styleId="Telobesedila">
    <w:name w:val="Body Text"/>
    <w:basedOn w:val="Navaden"/>
    <w:link w:val="TelobesedilaZnak"/>
    <w:rsid w:val="008C3B83"/>
    <w:pPr>
      <w:spacing w:after="0" w:line="240" w:lineRule="auto"/>
      <w:jc w:val="both"/>
    </w:pPr>
    <w:rPr>
      <w:rFonts w:ascii="Times New Roman" w:eastAsia="Times New Roman" w:hAnsi="Times New Roman"/>
      <w:sz w:val="24"/>
      <w:szCs w:val="20"/>
      <w:lang w:eastAsia="sl-SI"/>
    </w:rPr>
  </w:style>
  <w:style w:type="character" w:customStyle="1" w:styleId="TelobesedilaZnak">
    <w:name w:val="Telo besedila Znak"/>
    <w:basedOn w:val="Privzetapisavaodstavka"/>
    <w:link w:val="Telobesedila"/>
    <w:rsid w:val="008C3B83"/>
    <w:rPr>
      <w:rFonts w:ascii="Times New Roman" w:eastAsia="Times New Roman" w:hAnsi="Times New Roman" w:cs="Times New Roman"/>
      <w:sz w:val="24"/>
      <w:szCs w:val="20"/>
      <w:lang w:eastAsia="sl-SI"/>
    </w:rPr>
  </w:style>
  <w:style w:type="paragraph" w:styleId="Naslov">
    <w:name w:val="Title"/>
    <w:basedOn w:val="Navaden"/>
    <w:next w:val="Navaden"/>
    <w:link w:val="NaslovZnak"/>
    <w:uiPriority w:val="10"/>
    <w:qFormat/>
    <w:rsid w:val="008C3B83"/>
    <w:pPr>
      <w:spacing w:after="0" w:line="240" w:lineRule="auto"/>
      <w:contextualSpacing/>
    </w:pPr>
    <w:rPr>
      <w:rFonts w:ascii="Calibri Light" w:eastAsia="Times New Roman" w:hAnsi="Calibri Light"/>
      <w:spacing w:val="-10"/>
      <w:kern w:val="28"/>
      <w:sz w:val="56"/>
      <w:szCs w:val="56"/>
    </w:rPr>
  </w:style>
  <w:style w:type="character" w:customStyle="1" w:styleId="NaslovZnak">
    <w:name w:val="Naslov Znak"/>
    <w:basedOn w:val="Privzetapisavaodstavka"/>
    <w:link w:val="Naslov"/>
    <w:uiPriority w:val="10"/>
    <w:rsid w:val="008C3B83"/>
    <w:rPr>
      <w:rFonts w:ascii="Calibri Light" w:eastAsia="Times New Roman" w:hAnsi="Calibri Light" w:cs="Times New Roman"/>
      <w:spacing w:val="-10"/>
      <w:kern w:val="28"/>
      <w:sz w:val="56"/>
      <w:szCs w:val="56"/>
    </w:rPr>
  </w:style>
  <w:style w:type="paragraph" w:styleId="Navadensplet">
    <w:name w:val="Normal (Web)"/>
    <w:basedOn w:val="Navaden"/>
    <w:uiPriority w:val="99"/>
    <w:unhideWhenUsed/>
    <w:rsid w:val="008C3B83"/>
    <w:pPr>
      <w:spacing w:before="100" w:beforeAutospacing="1" w:after="100" w:afterAutospacing="1" w:line="240" w:lineRule="auto"/>
    </w:pPr>
    <w:rPr>
      <w:rFonts w:ascii="Times New Roman" w:eastAsia="Times New Roman" w:hAnsi="Times New Roman"/>
      <w:sz w:val="24"/>
      <w:szCs w:val="24"/>
      <w:lang w:eastAsia="sl-SI"/>
    </w:rPr>
  </w:style>
  <w:style w:type="table" w:styleId="Tabelamrea">
    <w:name w:val="Table Grid"/>
    <w:basedOn w:val="Navadnatabela"/>
    <w:uiPriority w:val="59"/>
    <w:rsid w:val="008C3B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zija">
    <w:name w:val="Revision"/>
    <w:hidden/>
    <w:uiPriority w:val="99"/>
    <w:semiHidden/>
    <w:rsid w:val="005E4158"/>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1497633">
      <w:bodyDiv w:val="1"/>
      <w:marLeft w:val="0"/>
      <w:marRight w:val="0"/>
      <w:marTop w:val="0"/>
      <w:marBottom w:val="0"/>
      <w:divBdr>
        <w:top w:val="none" w:sz="0" w:space="0" w:color="auto"/>
        <w:left w:val="none" w:sz="0" w:space="0" w:color="auto"/>
        <w:bottom w:val="none" w:sz="0" w:space="0" w:color="auto"/>
        <w:right w:val="none" w:sz="0" w:space="0" w:color="auto"/>
      </w:divBdr>
    </w:div>
    <w:div w:id="1728139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p.gs@gov.si"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volk\Desktop\SKUPNI%20DOKUMENTI\MGRT\TEMPLATE\MGTS_SI.dotx"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0072DBD1-CBA0-4037-80CC-134407F91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MGTS_SI</Template>
  <TotalTime>1</TotalTime>
  <Pages>25</Pages>
  <Words>11367</Words>
  <Characters>64797</Characters>
  <Application>Microsoft Office Word</Application>
  <DocSecurity>0</DocSecurity>
  <Lines>539</Lines>
  <Paragraphs>152</Paragraphs>
  <ScaleCrop>false</ScaleCrop>
  <HeadingPairs>
    <vt:vector size="4" baseType="variant">
      <vt:variant>
        <vt:lpstr>Naslov</vt:lpstr>
      </vt:variant>
      <vt:variant>
        <vt:i4>1</vt:i4>
      </vt:variant>
      <vt:variant>
        <vt:lpstr>Podnaslovi</vt:lpstr>
      </vt:variant>
      <vt:variant>
        <vt:i4>23</vt:i4>
      </vt:variant>
    </vt:vector>
  </HeadingPairs>
  <TitlesOfParts>
    <vt:vector size="24" baseType="lpstr">
      <vt:lpstr/>
      <vt:lpstr>SPLOŠNO O SVETOVNI RAZSTAVI EXPO 2020 DUBAJ</vt:lpstr>
      <vt:lpstr>SODELOVANJE REPUBLIKE SLOVENIJE NA SVETOVNI RAZSTAVI IN PODPORA SLOVENSKEMU GOSP</vt:lpstr>
      <vt:lpstr>        2.1 Odločitev Republike Slovenije o nastopu na svetovni razstavi</vt:lpstr>
      <vt:lpstr>        2. 2 Udeležba Republike Slovenije na svetovni razstavi EXPO 2020 </vt:lpstr>
      <vt:lpstr>        2. 3 Sodelovanje na razstavi za podporo slovenskemu gospodarstvu in turizmu </vt:lpstr>
      <vt:lpstr>        2. 4 Cilji projekta ter usklajenost z razvojnimi strategijami in politikami</vt:lpstr>
      <vt:lpstr>FINANČNA KONSTRUKCIJA IN VIRI FINANCIRANJA</vt:lpstr>
      <vt:lpstr>        3.1 Povračilo DDV RS s strani ZAE</vt:lpstr>
      <vt:lpstr>ODPRTE ZADEVE NA PROJEKTU EXPO 2020</vt:lpstr>
      <vt:lpstr>AKTIVNOSTI RS DO ZAČETKA SVETOVNE RAZSTAVE EXPO 2020 </vt:lpstr>
      <vt:lpstr>        5.1 Idejna zasnova paviljona, projektiranje in gradnja – kronološki pregled</vt:lpstr>
      <vt:lpstr>        5.7 Tematska zasnova slovenske predstavitve na EXPO 2020 </vt:lpstr>
      <vt:lpstr>        5.7.1 Priprava programa in vsebine v obdobju do začetka svetovne razstave</vt:lpstr>
      <vt:lpstr>        AKTIVNOSTI REPUBLIKE SLOVENIJE V ČASU SVETOVNE RAZSTAVE EXPO 2020 </vt:lpstr>
      <vt:lpstr>        6.1 Komuniciranje z mediji</vt:lpstr>
      <vt:lpstr>        6.2 Program na slovenskem paviljonu</vt:lpstr>
      <vt:lpstr>        6.3 Sodelovanje z organizatorjem EXPA in drugimi državami udeleženkami EXPA</vt:lpstr>
      <vt:lpstr>        6.4 Vladne delegacije na svetovni razstavi EXPO 2020 </vt:lpstr>
      <vt:lpstr>        6.5 Poslovni del programa slovenske predstavitve na EXPO 2020</vt:lpstr>
      <vt:lpstr>        6.6 Predstavitev turističnega potenciala v okviru slovenske predstavitve na EXPU</vt:lpstr>
      <vt:lpstr>        6.7 Predstavitev slovenskih regij na EXPO 2020</vt:lpstr>
      <vt:lpstr>UČINKI SLOVENSKE PREDSTAVITVE NA EXPO 2020 </vt:lpstr>
      <vt:lpstr>NADALJNJE AKTIVNOSTI NA PROJEKTU EXPO 2020 </vt:lpstr>
    </vt:vector>
  </TitlesOfParts>
  <Company/>
  <LinksUpToDate>false</LinksUpToDate>
  <CharactersWithSpaces>76012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Matic Volk</dc:creator>
  <cp:keywords/>
  <dc:description/>
  <cp:lastModifiedBy>Ksenija Mavrič</cp:lastModifiedBy>
  <cp:revision>6</cp:revision>
  <cp:lastPrinted>2022-04-20T12:17:00Z</cp:lastPrinted>
  <dcterms:created xsi:type="dcterms:W3CDTF">2023-06-05T13:21:00Z</dcterms:created>
  <dcterms:modified xsi:type="dcterms:W3CDTF">2023-06-05T13:34:00Z</dcterms:modified>
</cp:coreProperties>
</file>