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E3F5" w14:textId="77777777" w:rsidR="00BE519D" w:rsidRPr="007B0C05" w:rsidRDefault="00BE519D" w:rsidP="009C3DBC">
      <w:pPr>
        <w:spacing w:line="276" w:lineRule="auto"/>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469"/>
        <w:gridCol w:w="814"/>
        <w:gridCol w:w="1291"/>
        <w:gridCol w:w="491"/>
        <w:gridCol w:w="1085"/>
        <w:gridCol w:w="635"/>
        <w:gridCol w:w="247"/>
        <w:gridCol w:w="385"/>
        <w:gridCol w:w="248"/>
        <w:gridCol w:w="92"/>
        <w:gridCol w:w="1942"/>
      </w:tblGrid>
      <w:tr w:rsidR="00BE519D" w:rsidRPr="007B0C05" w14:paraId="6DFF0E57" w14:textId="77777777" w:rsidTr="00993E43">
        <w:trPr>
          <w:gridAfter w:val="5"/>
          <w:wAfter w:w="2914" w:type="dxa"/>
        </w:trPr>
        <w:tc>
          <w:tcPr>
            <w:tcW w:w="6186" w:type="dxa"/>
            <w:gridSpan w:val="7"/>
          </w:tcPr>
          <w:p w14:paraId="3803346D" w14:textId="23D89A78" w:rsidR="00BE519D" w:rsidRPr="00675511" w:rsidRDefault="00BE519D" w:rsidP="009C3DBC">
            <w:pPr>
              <w:pStyle w:val="Neotevilenodstavek"/>
              <w:spacing w:before="0" w:after="0" w:line="276" w:lineRule="auto"/>
              <w:jc w:val="left"/>
              <w:rPr>
                <w:rFonts w:cs="Arial"/>
                <w:sz w:val="20"/>
                <w:szCs w:val="20"/>
                <w:lang w:val="sl-SI" w:eastAsia="sl-SI"/>
              </w:rPr>
            </w:pPr>
            <w:r w:rsidRPr="00675511">
              <w:rPr>
                <w:rFonts w:cs="Arial"/>
                <w:sz w:val="20"/>
                <w:szCs w:val="20"/>
                <w:lang w:val="sl-SI" w:eastAsia="sl-SI"/>
              </w:rPr>
              <w:t xml:space="preserve">Številka: </w:t>
            </w:r>
            <w:r w:rsidR="0098350A" w:rsidRPr="00675511">
              <w:rPr>
                <w:rFonts w:cs="Arial"/>
                <w:sz w:val="20"/>
                <w:szCs w:val="20"/>
                <w:lang w:val="sl-SI"/>
              </w:rPr>
              <w:t>4110-47/2016-2718</w:t>
            </w:r>
            <w:r w:rsidR="00FE453B" w:rsidRPr="00675511">
              <w:rPr>
                <w:rFonts w:cs="Arial"/>
                <w:sz w:val="20"/>
                <w:szCs w:val="20"/>
                <w:lang w:val="sl-SI"/>
              </w:rPr>
              <w:t>-</w:t>
            </w:r>
            <w:r w:rsidR="005041D3">
              <w:rPr>
                <w:rFonts w:cs="Arial"/>
                <w:sz w:val="20"/>
                <w:szCs w:val="20"/>
                <w:lang w:val="sl-SI"/>
              </w:rPr>
              <w:t>404</w:t>
            </w:r>
          </w:p>
        </w:tc>
      </w:tr>
      <w:tr w:rsidR="00BE519D" w:rsidRPr="007B0C05" w14:paraId="6A505F65" w14:textId="77777777" w:rsidTr="00993E43">
        <w:trPr>
          <w:gridAfter w:val="5"/>
          <w:wAfter w:w="2914" w:type="dxa"/>
        </w:trPr>
        <w:tc>
          <w:tcPr>
            <w:tcW w:w="6186" w:type="dxa"/>
            <w:gridSpan w:val="7"/>
          </w:tcPr>
          <w:p w14:paraId="6CD60A27" w14:textId="64AB5462" w:rsidR="00BE519D" w:rsidRPr="00675511" w:rsidRDefault="00BE519D" w:rsidP="009C3DBC">
            <w:pPr>
              <w:pStyle w:val="Neotevilenodstavek"/>
              <w:spacing w:before="0" w:after="0" w:line="276" w:lineRule="auto"/>
              <w:jc w:val="left"/>
              <w:rPr>
                <w:rFonts w:cs="Arial"/>
                <w:sz w:val="20"/>
                <w:szCs w:val="20"/>
                <w:lang w:val="sl-SI" w:eastAsia="sl-SI"/>
              </w:rPr>
            </w:pPr>
            <w:r w:rsidRPr="00675511">
              <w:rPr>
                <w:rFonts w:cs="Arial"/>
                <w:sz w:val="20"/>
                <w:szCs w:val="20"/>
                <w:lang w:val="sl-SI" w:eastAsia="sl-SI"/>
              </w:rPr>
              <w:t>Ljubljana,</w:t>
            </w:r>
            <w:r w:rsidR="00627DB4" w:rsidRPr="00675511">
              <w:rPr>
                <w:rFonts w:cs="Arial"/>
                <w:sz w:val="20"/>
                <w:szCs w:val="20"/>
                <w:lang w:val="sl-SI" w:eastAsia="sl-SI"/>
              </w:rPr>
              <w:t xml:space="preserve"> </w:t>
            </w:r>
            <w:r w:rsidR="00675511" w:rsidRPr="00675511">
              <w:rPr>
                <w:rFonts w:cs="Arial"/>
                <w:sz w:val="20"/>
                <w:szCs w:val="20"/>
                <w:lang w:val="sl-SI" w:eastAsia="sl-SI"/>
              </w:rPr>
              <w:t>17</w:t>
            </w:r>
            <w:r w:rsidR="0044656E" w:rsidRPr="00675511">
              <w:rPr>
                <w:rFonts w:cs="Arial"/>
                <w:sz w:val="20"/>
                <w:szCs w:val="20"/>
                <w:lang w:val="sl-SI" w:eastAsia="sl-SI"/>
              </w:rPr>
              <w:t>. 2</w:t>
            </w:r>
            <w:r w:rsidR="00627DB4" w:rsidRPr="00675511">
              <w:rPr>
                <w:rFonts w:cs="Arial"/>
                <w:sz w:val="20"/>
                <w:szCs w:val="20"/>
                <w:lang w:val="sl-SI" w:eastAsia="sl-SI"/>
              </w:rPr>
              <w:t>. 202</w:t>
            </w:r>
            <w:r w:rsidR="009C1921" w:rsidRPr="00675511">
              <w:rPr>
                <w:rFonts w:cs="Arial"/>
                <w:sz w:val="20"/>
                <w:szCs w:val="20"/>
                <w:lang w:val="sl-SI" w:eastAsia="sl-SI"/>
              </w:rPr>
              <w:t>6</w:t>
            </w:r>
          </w:p>
        </w:tc>
      </w:tr>
      <w:tr w:rsidR="00BE519D" w:rsidRPr="007B0C05" w14:paraId="4E3BBBB2" w14:textId="77777777" w:rsidTr="00993E43">
        <w:trPr>
          <w:gridAfter w:val="5"/>
          <w:wAfter w:w="2914" w:type="dxa"/>
        </w:trPr>
        <w:tc>
          <w:tcPr>
            <w:tcW w:w="6186" w:type="dxa"/>
            <w:gridSpan w:val="7"/>
          </w:tcPr>
          <w:p w14:paraId="28688ED1" w14:textId="1F63F9E5" w:rsidR="00BE519D" w:rsidRPr="007B0C05" w:rsidRDefault="0098350A" w:rsidP="009C3DBC">
            <w:pPr>
              <w:pStyle w:val="Neotevilenodstavek"/>
              <w:spacing w:before="0" w:after="0" w:line="276" w:lineRule="auto"/>
              <w:jc w:val="left"/>
              <w:rPr>
                <w:rFonts w:cs="Arial"/>
                <w:sz w:val="20"/>
                <w:szCs w:val="20"/>
                <w:lang w:val="sl-SI" w:eastAsia="sl-SI"/>
              </w:rPr>
            </w:pPr>
            <w:r w:rsidRPr="007B0C05">
              <w:rPr>
                <w:rFonts w:cs="Arial"/>
                <w:sz w:val="20"/>
                <w:szCs w:val="20"/>
                <w:lang w:val="sl-SI" w:eastAsia="sl-SI"/>
              </w:rPr>
              <w:t>EVA</w:t>
            </w:r>
          </w:p>
        </w:tc>
      </w:tr>
      <w:tr w:rsidR="00BE519D" w:rsidRPr="007B0C05" w14:paraId="3BD71C09" w14:textId="77777777" w:rsidTr="00993E43">
        <w:trPr>
          <w:gridAfter w:val="5"/>
          <w:wAfter w:w="2914" w:type="dxa"/>
        </w:trPr>
        <w:tc>
          <w:tcPr>
            <w:tcW w:w="6186" w:type="dxa"/>
            <w:gridSpan w:val="7"/>
          </w:tcPr>
          <w:p w14:paraId="649C7859" w14:textId="77777777" w:rsidR="00BE519D" w:rsidRPr="007B0C05" w:rsidRDefault="00BE519D" w:rsidP="009C3DBC">
            <w:pPr>
              <w:spacing w:line="276" w:lineRule="auto"/>
              <w:rPr>
                <w:rFonts w:cs="Arial"/>
                <w:szCs w:val="20"/>
              </w:rPr>
            </w:pPr>
          </w:p>
          <w:p w14:paraId="61C1E29E" w14:textId="77777777" w:rsidR="00BE519D" w:rsidRPr="007B0C05" w:rsidRDefault="00BE519D" w:rsidP="009C3DBC">
            <w:pPr>
              <w:spacing w:line="276" w:lineRule="auto"/>
              <w:rPr>
                <w:rFonts w:cs="Arial"/>
                <w:szCs w:val="20"/>
              </w:rPr>
            </w:pPr>
            <w:r w:rsidRPr="007B0C05">
              <w:rPr>
                <w:rFonts w:cs="Arial"/>
                <w:szCs w:val="20"/>
              </w:rPr>
              <w:t>GENERALNI SEKRETARIAT VLADE REPUBLIKE SLOVENIJE</w:t>
            </w:r>
          </w:p>
          <w:p w14:paraId="661FC401" w14:textId="77777777" w:rsidR="00BE519D" w:rsidRPr="007B0C05" w:rsidRDefault="00BE519D" w:rsidP="009C3DBC">
            <w:pPr>
              <w:spacing w:line="276" w:lineRule="auto"/>
              <w:rPr>
                <w:rFonts w:cs="Arial"/>
                <w:szCs w:val="20"/>
              </w:rPr>
            </w:pPr>
            <w:hyperlink r:id="rId11" w:history="1">
              <w:r w:rsidRPr="007B0C05">
                <w:rPr>
                  <w:rStyle w:val="Hiperpovezava"/>
                  <w:szCs w:val="20"/>
                </w:rPr>
                <w:t>Gp.gs@gov.si</w:t>
              </w:r>
            </w:hyperlink>
          </w:p>
          <w:p w14:paraId="6BAF36D3" w14:textId="77777777" w:rsidR="00BE519D" w:rsidRPr="007B0C05" w:rsidRDefault="00BE519D" w:rsidP="009C3DBC">
            <w:pPr>
              <w:spacing w:line="276" w:lineRule="auto"/>
              <w:rPr>
                <w:rFonts w:cs="Arial"/>
                <w:szCs w:val="20"/>
              </w:rPr>
            </w:pPr>
          </w:p>
        </w:tc>
      </w:tr>
      <w:tr w:rsidR="00BE519D" w:rsidRPr="007B0C05" w14:paraId="3BAFB795" w14:textId="77777777" w:rsidTr="00D63A12">
        <w:tc>
          <w:tcPr>
            <w:tcW w:w="9100" w:type="dxa"/>
            <w:gridSpan w:val="12"/>
          </w:tcPr>
          <w:p w14:paraId="465B67F3" w14:textId="053D3B52" w:rsidR="00BE519D" w:rsidRPr="007B0C05" w:rsidRDefault="00BE519D" w:rsidP="00993E43">
            <w:pPr>
              <w:pStyle w:val="Naslovpredpisa"/>
              <w:spacing w:before="0" w:after="0" w:line="276" w:lineRule="auto"/>
              <w:jc w:val="left"/>
              <w:rPr>
                <w:rFonts w:cs="Arial"/>
                <w:sz w:val="20"/>
                <w:szCs w:val="20"/>
                <w:lang w:val="sl-SI" w:eastAsia="sl-SI"/>
              </w:rPr>
            </w:pPr>
            <w:r w:rsidRPr="007B0C05">
              <w:rPr>
                <w:rFonts w:cs="Arial"/>
                <w:sz w:val="20"/>
                <w:szCs w:val="20"/>
                <w:lang w:val="sl-SI" w:eastAsia="sl-SI"/>
              </w:rPr>
              <w:t xml:space="preserve">ZADEVA: </w:t>
            </w:r>
            <w:bookmarkStart w:id="0" w:name="_Hlk203921895"/>
            <w:r w:rsidR="00627DB4" w:rsidRPr="007B0C05">
              <w:rPr>
                <w:rFonts w:cs="Arial"/>
                <w:sz w:val="20"/>
                <w:szCs w:val="20"/>
                <w:lang w:val="sl-SI" w:eastAsia="sl-SI"/>
              </w:rPr>
              <w:t>Uvrstitev novega projekta 2718-2</w:t>
            </w:r>
            <w:r w:rsidR="004C0435" w:rsidRPr="007B0C05">
              <w:rPr>
                <w:rFonts w:cs="Arial"/>
                <w:sz w:val="20"/>
                <w:szCs w:val="20"/>
                <w:lang w:val="sl-SI" w:eastAsia="sl-SI"/>
              </w:rPr>
              <w:t>6</w:t>
            </w:r>
            <w:r w:rsidR="00627DB4" w:rsidRPr="007B0C05">
              <w:rPr>
                <w:rFonts w:cs="Arial"/>
                <w:sz w:val="20"/>
                <w:szCs w:val="20"/>
                <w:lang w:val="sl-SI" w:eastAsia="sl-SI"/>
              </w:rPr>
              <w:t>-</w:t>
            </w:r>
            <w:r w:rsidR="00627DB4" w:rsidRPr="00675511">
              <w:rPr>
                <w:rFonts w:cs="Arial"/>
                <w:sz w:val="20"/>
                <w:szCs w:val="20"/>
                <w:lang w:val="sl-SI" w:eastAsia="sl-SI"/>
              </w:rPr>
              <w:t>10</w:t>
            </w:r>
            <w:r w:rsidR="0044656E" w:rsidRPr="00675511">
              <w:rPr>
                <w:rFonts w:cs="Arial"/>
                <w:sz w:val="20"/>
                <w:szCs w:val="20"/>
                <w:lang w:val="sl-SI" w:eastAsia="sl-SI"/>
              </w:rPr>
              <w:t>0</w:t>
            </w:r>
            <w:r w:rsidR="00EA5F49" w:rsidRPr="00675511">
              <w:rPr>
                <w:rFonts w:cs="Arial"/>
                <w:sz w:val="20"/>
                <w:szCs w:val="20"/>
                <w:lang w:val="sl-SI" w:eastAsia="sl-SI"/>
              </w:rPr>
              <w:t>2</w:t>
            </w:r>
            <w:r w:rsidR="00627DB4" w:rsidRPr="00675511">
              <w:rPr>
                <w:rFonts w:cs="Arial"/>
                <w:sz w:val="20"/>
                <w:szCs w:val="20"/>
                <w:lang w:val="sl-SI" w:eastAsia="sl-SI"/>
              </w:rPr>
              <w:t xml:space="preserve"> </w:t>
            </w:r>
            <w:r w:rsidR="00661E45" w:rsidRPr="00675511">
              <w:rPr>
                <w:rFonts w:cs="Arial"/>
                <w:sz w:val="20"/>
                <w:szCs w:val="20"/>
                <w:lang w:val="sl-SI" w:eastAsia="sl-SI"/>
              </w:rPr>
              <w:t xml:space="preserve">SUC </w:t>
            </w:r>
            <w:r w:rsidR="00675511" w:rsidRPr="00675511">
              <w:rPr>
                <w:rFonts w:cs="Arial"/>
                <w:sz w:val="20"/>
                <w:szCs w:val="20"/>
                <w:lang w:val="sl-SI" w:eastAsia="sl-SI"/>
              </w:rPr>
              <w:t>– ZD Grosuplje</w:t>
            </w:r>
            <w:r w:rsidR="00675511">
              <w:rPr>
                <w:rFonts w:cs="Arial"/>
                <w:sz w:val="20"/>
                <w:szCs w:val="20"/>
                <w:lang w:val="sl-SI" w:eastAsia="sl-SI"/>
              </w:rPr>
              <w:t xml:space="preserve"> </w:t>
            </w:r>
            <w:r w:rsidR="00627DB4" w:rsidRPr="007B0C05">
              <w:rPr>
                <w:rFonts w:cs="Arial"/>
                <w:sz w:val="20"/>
                <w:szCs w:val="20"/>
                <w:lang w:val="sl-SI" w:eastAsia="sl-SI"/>
              </w:rPr>
              <w:t>v Načrt razvojnih programov za obdobje 202</w:t>
            </w:r>
            <w:r w:rsidR="009C1921" w:rsidRPr="007B0C05">
              <w:rPr>
                <w:rFonts w:cs="Arial"/>
                <w:sz w:val="20"/>
                <w:szCs w:val="20"/>
                <w:lang w:val="sl-SI" w:eastAsia="sl-SI"/>
              </w:rPr>
              <w:t>6</w:t>
            </w:r>
            <w:r w:rsidR="00627DB4" w:rsidRPr="007B0C05">
              <w:rPr>
                <w:rFonts w:cs="Arial"/>
                <w:sz w:val="20"/>
                <w:szCs w:val="20"/>
                <w:lang w:val="sl-SI" w:eastAsia="sl-SI"/>
              </w:rPr>
              <w:t>-202</w:t>
            </w:r>
            <w:r w:rsidR="009C1921" w:rsidRPr="007B0C05">
              <w:rPr>
                <w:rFonts w:cs="Arial"/>
                <w:sz w:val="20"/>
                <w:szCs w:val="20"/>
                <w:lang w:val="sl-SI" w:eastAsia="sl-SI"/>
              </w:rPr>
              <w:t>9</w:t>
            </w:r>
            <w:r w:rsidR="00627DB4" w:rsidRPr="007B0C05">
              <w:rPr>
                <w:rFonts w:cs="Arial"/>
                <w:sz w:val="20"/>
                <w:szCs w:val="20"/>
                <w:lang w:val="sl-SI" w:eastAsia="sl-SI"/>
              </w:rPr>
              <w:t xml:space="preserve"> – predlog za obravnavo</w:t>
            </w:r>
            <w:bookmarkEnd w:id="0"/>
          </w:p>
        </w:tc>
      </w:tr>
      <w:tr w:rsidR="00BE519D" w:rsidRPr="007B0C05" w14:paraId="5184EF13" w14:textId="77777777" w:rsidTr="00D63A12">
        <w:tc>
          <w:tcPr>
            <w:tcW w:w="9100" w:type="dxa"/>
            <w:gridSpan w:val="12"/>
          </w:tcPr>
          <w:p w14:paraId="5F22B4F4" w14:textId="77777777" w:rsidR="00BE519D" w:rsidRPr="007B0C05" w:rsidRDefault="00BE519D" w:rsidP="009C3DBC">
            <w:pPr>
              <w:pStyle w:val="Poglavje"/>
              <w:spacing w:before="0" w:after="0" w:line="276" w:lineRule="auto"/>
              <w:jc w:val="left"/>
              <w:rPr>
                <w:sz w:val="20"/>
                <w:szCs w:val="20"/>
              </w:rPr>
            </w:pPr>
            <w:r w:rsidRPr="007B0C05">
              <w:rPr>
                <w:sz w:val="20"/>
                <w:szCs w:val="20"/>
              </w:rPr>
              <w:t>1. Predlog sklepov vlade:</w:t>
            </w:r>
          </w:p>
        </w:tc>
      </w:tr>
      <w:tr w:rsidR="00BE519D" w:rsidRPr="007B0C05" w14:paraId="7E377A4E" w14:textId="77777777" w:rsidTr="00D63A12">
        <w:tc>
          <w:tcPr>
            <w:tcW w:w="9100" w:type="dxa"/>
            <w:gridSpan w:val="12"/>
          </w:tcPr>
          <w:p w14:paraId="2B7E254A" w14:textId="77777777" w:rsidR="009C1921" w:rsidRPr="007B0C05" w:rsidRDefault="009C1921" w:rsidP="009C3DBC">
            <w:pPr>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Na podlagi petega odstavka 31. člena Zakona o izvrševanju proračunov Republike Slovenije za leti 2026 in 2027 (ZIPRS2627, Uradni list RS, št. 95/2025) je Vlada Republike Slovenije na ________ seji dne ________ sprejela naslednji:</w:t>
            </w:r>
          </w:p>
          <w:p w14:paraId="56DB3267" w14:textId="77777777" w:rsidR="0098350A" w:rsidRPr="007B0C05" w:rsidRDefault="0098350A" w:rsidP="009C3DBC">
            <w:pPr>
              <w:autoSpaceDE w:val="0"/>
              <w:autoSpaceDN w:val="0"/>
              <w:adjustRightInd w:val="0"/>
              <w:spacing w:line="276" w:lineRule="auto"/>
              <w:rPr>
                <w:rFonts w:cs="Arial"/>
                <w:color w:val="000000"/>
                <w:szCs w:val="20"/>
              </w:rPr>
            </w:pPr>
          </w:p>
          <w:p w14:paraId="32297A74" w14:textId="77777777" w:rsidR="0098350A" w:rsidRPr="007B0C05" w:rsidRDefault="0098350A" w:rsidP="009C3DBC">
            <w:pPr>
              <w:autoSpaceDE w:val="0"/>
              <w:autoSpaceDN w:val="0"/>
              <w:adjustRightInd w:val="0"/>
              <w:spacing w:line="276" w:lineRule="auto"/>
              <w:rPr>
                <w:rFonts w:cs="Arial"/>
                <w:color w:val="000000"/>
                <w:szCs w:val="20"/>
              </w:rPr>
            </w:pPr>
          </w:p>
          <w:p w14:paraId="7C4B703B" w14:textId="77777777" w:rsidR="0098350A" w:rsidRPr="007B0C05" w:rsidRDefault="0098350A" w:rsidP="009C3DBC">
            <w:pPr>
              <w:autoSpaceDE w:val="0"/>
              <w:autoSpaceDN w:val="0"/>
              <w:adjustRightInd w:val="0"/>
              <w:spacing w:line="276" w:lineRule="auto"/>
              <w:rPr>
                <w:rFonts w:cs="Arial"/>
                <w:color w:val="000000"/>
                <w:szCs w:val="20"/>
              </w:rPr>
            </w:pPr>
          </w:p>
          <w:p w14:paraId="751D7B32" w14:textId="77777777" w:rsidR="0098350A" w:rsidRPr="007B0C05" w:rsidRDefault="0098350A" w:rsidP="009C3DBC">
            <w:pPr>
              <w:autoSpaceDE w:val="0"/>
              <w:autoSpaceDN w:val="0"/>
              <w:adjustRightInd w:val="0"/>
              <w:spacing w:line="276" w:lineRule="auto"/>
              <w:rPr>
                <w:rFonts w:cs="Arial"/>
                <w:color w:val="000000"/>
                <w:szCs w:val="20"/>
              </w:rPr>
            </w:pPr>
          </w:p>
          <w:p w14:paraId="070C1F6F" w14:textId="77777777" w:rsidR="0098350A" w:rsidRPr="007B0C05" w:rsidRDefault="0098350A" w:rsidP="009C3DBC">
            <w:pPr>
              <w:autoSpaceDE w:val="0"/>
              <w:autoSpaceDN w:val="0"/>
              <w:adjustRightInd w:val="0"/>
              <w:spacing w:line="276" w:lineRule="auto"/>
              <w:jc w:val="center"/>
              <w:rPr>
                <w:rFonts w:cs="Arial"/>
                <w:b/>
                <w:iCs/>
                <w:szCs w:val="20"/>
                <w:lang w:eastAsia="sl-SI"/>
              </w:rPr>
            </w:pPr>
            <w:r w:rsidRPr="007B0C05">
              <w:rPr>
                <w:rFonts w:cs="Arial"/>
                <w:b/>
                <w:iCs/>
                <w:szCs w:val="20"/>
                <w:lang w:eastAsia="sl-SI"/>
              </w:rPr>
              <w:t>SKLEP</w:t>
            </w:r>
          </w:p>
          <w:p w14:paraId="771E98F2" w14:textId="77777777" w:rsidR="0098350A" w:rsidRPr="007B0C05" w:rsidRDefault="0098350A" w:rsidP="009C3DBC">
            <w:pPr>
              <w:overflowPunct w:val="0"/>
              <w:autoSpaceDE w:val="0"/>
              <w:autoSpaceDN w:val="0"/>
              <w:adjustRightInd w:val="0"/>
              <w:spacing w:line="276" w:lineRule="auto"/>
              <w:jc w:val="both"/>
              <w:textAlignment w:val="baseline"/>
              <w:rPr>
                <w:rFonts w:cs="Arial"/>
                <w:iCs/>
                <w:szCs w:val="20"/>
                <w:lang w:eastAsia="sl-SI"/>
              </w:rPr>
            </w:pPr>
          </w:p>
          <w:p w14:paraId="393461FA" w14:textId="3CF5184C" w:rsidR="00627DB4" w:rsidRPr="007B0C05" w:rsidRDefault="00627DB4" w:rsidP="009C3DBC">
            <w:pPr>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V Načrt razvojnih programov za obdobje 202</w:t>
            </w:r>
            <w:r w:rsidR="009C1921" w:rsidRPr="007B0C05">
              <w:rPr>
                <w:rFonts w:cs="Arial"/>
                <w:iCs/>
                <w:szCs w:val="20"/>
                <w:lang w:eastAsia="sl-SI"/>
              </w:rPr>
              <w:t>6</w:t>
            </w:r>
            <w:r w:rsidRPr="007B0C05">
              <w:rPr>
                <w:rFonts w:cs="Arial"/>
                <w:iCs/>
                <w:szCs w:val="20"/>
                <w:lang w:eastAsia="sl-SI"/>
              </w:rPr>
              <w:t>-202</w:t>
            </w:r>
            <w:r w:rsidR="009C1921" w:rsidRPr="007B0C05">
              <w:rPr>
                <w:rFonts w:cs="Arial"/>
                <w:iCs/>
                <w:szCs w:val="20"/>
                <w:lang w:eastAsia="sl-SI"/>
              </w:rPr>
              <w:t>9</w:t>
            </w:r>
            <w:r w:rsidRPr="007B0C05">
              <w:rPr>
                <w:rFonts w:cs="Arial"/>
                <w:iCs/>
                <w:szCs w:val="20"/>
                <w:lang w:eastAsia="sl-SI"/>
              </w:rPr>
              <w:t xml:space="preserve"> se skladno s prilogo uvrsti nov projekt:</w:t>
            </w:r>
          </w:p>
          <w:p w14:paraId="18AA65CB" w14:textId="07CD3D64" w:rsidR="00675511" w:rsidRDefault="00C24A0A" w:rsidP="00675511">
            <w:pPr>
              <w:numPr>
                <w:ilvl w:val="0"/>
                <w:numId w:val="36"/>
              </w:numPr>
              <w:overflowPunct w:val="0"/>
              <w:autoSpaceDE w:val="0"/>
              <w:autoSpaceDN w:val="0"/>
              <w:adjustRightInd w:val="0"/>
              <w:spacing w:line="276" w:lineRule="auto"/>
              <w:jc w:val="both"/>
              <w:textAlignment w:val="baseline"/>
              <w:rPr>
                <w:rFonts w:cs="Arial"/>
                <w:color w:val="000000"/>
                <w:szCs w:val="20"/>
              </w:rPr>
            </w:pPr>
            <w:bookmarkStart w:id="1" w:name="_Hlk161142549"/>
            <w:r w:rsidRPr="007B0C05">
              <w:rPr>
                <w:rFonts w:cs="Arial"/>
                <w:iCs/>
                <w:szCs w:val="20"/>
                <w:lang w:eastAsia="sl-SI"/>
              </w:rPr>
              <w:t>2718-26</w:t>
            </w:r>
            <w:r w:rsidR="00675511">
              <w:rPr>
                <w:rFonts w:cs="Arial"/>
                <w:iCs/>
                <w:szCs w:val="20"/>
                <w:lang w:eastAsia="sl-SI"/>
              </w:rPr>
              <w:t>-2001 SUC – ZD Grosuplje</w:t>
            </w:r>
            <w:bookmarkEnd w:id="1"/>
            <w:r w:rsidR="00665228">
              <w:rPr>
                <w:rFonts w:cs="Arial"/>
                <w:iCs/>
                <w:szCs w:val="20"/>
                <w:lang w:eastAsia="sl-SI"/>
              </w:rPr>
              <w:t>.</w:t>
            </w:r>
            <w:r w:rsidR="00F71BCB" w:rsidRPr="007B0C05">
              <w:rPr>
                <w:rFonts w:cs="Arial"/>
                <w:color w:val="000000"/>
                <w:szCs w:val="20"/>
              </w:rPr>
              <w:t xml:space="preserve">   </w:t>
            </w:r>
          </w:p>
          <w:p w14:paraId="4F644676" w14:textId="77777777" w:rsidR="00675511" w:rsidRDefault="00675511" w:rsidP="00675511">
            <w:pPr>
              <w:overflowPunct w:val="0"/>
              <w:autoSpaceDE w:val="0"/>
              <w:autoSpaceDN w:val="0"/>
              <w:adjustRightInd w:val="0"/>
              <w:spacing w:line="276" w:lineRule="auto"/>
              <w:ind w:left="360"/>
              <w:jc w:val="center"/>
              <w:textAlignment w:val="baseline"/>
              <w:rPr>
                <w:rFonts w:cs="Arial"/>
                <w:color w:val="000000"/>
                <w:szCs w:val="20"/>
              </w:rPr>
            </w:pPr>
          </w:p>
          <w:p w14:paraId="30EF4BAB" w14:textId="77777777" w:rsidR="00675511" w:rsidRDefault="00675511" w:rsidP="00675511">
            <w:pPr>
              <w:overflowPunct w:val="0"/>
              <w:autoSpaceDE w:val="0"/>
              <w:autoSpaceDN w:val="0"/>
              <w:adjustRightInd w:val="0"/>
              <w:spacing w:line="276" w:lineRule="auto"/>
              <w:ind w:left="360"/>
              <w:jc w:val="center"/>
              <w:textAlignment w:val="baseline"/>
              <w:rPr>
                <w:rFonts w:cs="Arial"/>
                <w:color w:val="000000"/>
                <w:szCs w:val="20"/>
              </w:rPr>
            </w:pPr>
          </w:p>
          <w:p w14:paraId="64DBADEE" w14:textId="77777777" w:rsidR="00675511" w:rsidRDefault="00675511" w:rsidP="00675511">
            <w:pPr>
              <w:overflowPunct w:val="0"/>
              <w:autoSpaceDE w:val="0"/>
              <w:autoSpaceDN w:val="0"/>
              <w:adjustRightInd w:val="0"/>
              <w:spacing w:line="276" w:lineRule="auto"/>
              <w:ind w:left="360"/>
              <w:jc w:val="center"/>
              <w:textAlignment w:val="baseline"/>
              <w:rPr>
                <w:rFonts w:cs="Arial"/>
                <w:color w:val="000000"/>
                <w:szCs w:val="20"/>
              </w:rPr>
            </w:pPr>
          </w:p>
          <w:p w14:paraId="7C01F64F" w14:textId="77777777" w:rsidR="00675511" w:rsidRDefault="00675511" w:rsidP="00675511">
            <w:pPr>
              <w:overflowPunct w:val="0"/>
              <w:autoSpaceDE w:val="0"/>
              <w:autoSpaceDN w:val="0"/>
              <w:adjustRightInd w:val="0"/>
              <w:spacing w:line="276" w:lineRule="auto"/>
              <w:ind w:left="360"/>
              <w:jc w:val="center"/>
              <w:textAlignment w:val="baseline"/>
              <w:rPr>
                <w:rFonts w:cs="Arial"/>
                <w:color w:val="000000"/>
                <w:szCs w:val="20"/>
              </w:rPr>
            </w:pPr>
          </w:p>
          <w:p w14:paraId="6711B8B6" w14:textId="77777777" w:rsidR="00675511" w:rsidRDefault="00675511" w:rsidP="00675511">
            <w:pPr>
              <w:overflowPunct w:val="0"/>
              <w:autoSpaceDE w:val="0"/>
              <w:autoSpaceDN w:val="0"/>
              <w:adjustRightInd w:val="0"/>
              <w:spacing w:line="276" w:lineRule="auto"/>
              <w:ind w:left="360"/>
              <w:jc w:val="center"/>
              <w:textAlignment w:val="baseline"/>
              <w:rPr>
                <w:rFonts w:cs="Arial"/>
                <w:color w:val="000000"/>
                <w:szCs w:val="20"/>
              </w:rPr>
            </w:pPr>
          </w:p>
          <w:p w14:paraId="6E094AEF" w14:textId="77777777" w:rsidR="00675511" w:rsidRDefault="00675511" w:rsidP="00675511">
            <w:pPr>
              <w:overflowPunct w:val="0"/>
              <w:autoSpaceDE w:val="0"/>
              <w:autoSpaceDN w:val="0"/>
              <w:adjustRightInd w:val="0"/>
              <w:spacing w:line="276" w:lineRule="auto"/>
              <w:ind w:left="360"/>
              <w:jc w:val="center"/>
              <w:textAlignment w:val="baseline"/>
              <w:rPr>
                <w:rFonts w:cs="Arial"/>
                <w:color w:val="000000"/>
                <w:szCs w:val="20"/>
              </w:rPr>
            </w:pPr>
          </w:p>
          <w:p w14:paraId="02E14DBF" w14:textId="220A3067" w:rsidR="0098350A" w:rsidRPr="007B0C05" w:rsidRDefault="00E64706" w:rsidP="00E64706">
            <w:pPr>
              <w:tabs>
                <w:tab w:val="left" w:pos="3600"/>
                <w:tab w:val="center" w:pos="4622"/>
              </w:tabs>
              <w:overflowPunct w:val="0"/>
              <w:autoSpaceDE w:val="0"/>
              <w:autoSpaceDN w:val="0"/>
              <w:adjustRightInd w:val="0"/>
              <w:spacing w:line="276" w:lineRule="auto"/>
              <w:ind w:left="360"/>
              <w:textAlignment w:val="baseline"/>
              <w:rPr>
                <w:rFonts w:cs="Arial"/>
                <w:color w:val="000000"/>
                <w:szCs w:val="20"/>
              </w:rPr>
            </w:pPr>
            <w:r>
              <w:rPr>
                <w:rFonts w:cs="Arial"/>
                <w:color w:val="000000"/>
                <w:szCs w:val="20"/>
              </w:rPr>
              <w:tab/>
              <w:t xml:space="preserve">                         </w:t>
            </w:r>
            <w:r>
              <w:rPr>
                <w:rFonts w:cs="Arial"/>
                <w:color w:val="000000"/>
                <w:szCs w:val="20"/>
              </w:rPr>
              <w:tab/>
            </w:r>
            <w:r w:rsidR="0098350A" w:rsidRPr="007B0C05">
              <w:rPr>
                <w:rFonts w:cs="Arial"/>
                <w:color w:val="000000"/>
                <w:szCs w:val="20"/>
              </w:rPr>
              <w:t>Barbara Kolenko Helbl</w:t>
            </w:r>
          </w:p>
          <w:p w14:paraId="18705216" w14:textId="726ADD11" w:rsidR="0098350A" w:rsidRPr="007B0C05" w:rsidRDefault="00F71BCB" w:rsidP="009C3DBC">
            <w:pPr>
              <w:autoSpaceDE w:val="0"/>
              <w:autoSpaceDN w:val="0"/>
              <w:adjustRightInd w:val="0"/>
              <w:spacing w:line="276" w:lineRule="auto"/>
              <w:jc w:val="both"/>
              <w:rPr>
                <w:rFonts w:cs="Arial"/>
                <w:color w:val="000000"/>
                <w:szCs w:val="20"/>
              </w:rPr>
            </w:pPr>
            <w:r w:rsidRPr="007B0C05">
              <w:rPr>
                <w:rFonts w:cs="Arial"/>
                <w:color w:val="000000"/>
                <w:szCs w:val="20"/>
              </w:rPr>
              <w:t xml:space="preserve">                                              </w:t>
            </w:r>
            <w:r w:rsidR="00675511">
              <w:rPr>
                <w:rFonts w:cs="Arial"/>
                <w:color w:val="000000"/>
                <w:szCs w:val="20"/>
              </w:rPr>
              <w:t xml:space="preserve">                  </w:t>
            </w:r>
            <w:r w:rsidR="00E64706">
              <w:rPr>
                <w:rFonts w:cs="Arial"/>
                <w:color w:val="000000"/>
                <w:szCs w:val="20"/>
              </w:rPr>
              <w:t xml:space="preserve">                            </w:t>
            </w:r>
            <w:r w:rsidR="00675511">
              <w:rPr>
                <w:rFonts w:cs="Arial"/>
                <w:color w:val="000000"/>
                <w:szCs w:val="20"/>
              </w:rPr>
              <w:t xml:space="preserve"> </w:t>
            </w:r>
            <w:r w:rsidR="0098350A" w:rsidRPr="007B0C05">
              <w:rPr>
                <w:rFonts w:cs="Arial"/>
                <w:color w:val="000000"/>
                <w:szCs w:val="20"/>
              </w:rPr>
              <w:t xml:space="preserve">generalna sekretarka </w:t>
            </w:r>
          </w:p>
          <w:p w14:paraId="552B3B81" w14:textId="49F1F102" w:rsidR="00BE519D" w:rsidRPr="007B0C05" w:rsidRDefault="00BE519D" w:rsidP="009C3DBC">
            <w:pPr>
              <w:pStyle w:val="Neotevilenodstavek"/>
              <w:spacing w:line="276" w:lineRule="auto"/>
              <w:rPr>
                <w:rFonts w:cs="Arial"/>
                <w:iCs/>
                <w:sz w:val="20"/>
                <w:szCs w:val="20"/>
                <w:lang w:val="sl-SI" w:eastAsia="sl-SI"/>
              </w:rPr>
            </w:pPr>
          </w:p>
          <w:p w14:paraId="61B7B9A2" w14:textId="605968DF" w:rsidR="0098350A" w:rsidRPr="007B0C05" w:rsidRDefault="0098350A" w:rsidP="009C3DBC">
            <w:pPr>
              <w:pStyle w:val="Neotevilenodstavek"/>
              <w:spacing w:line="276" w:lineRule="auto"/>
              <w:rPr>
                <w:rFonts w:cs="Arial"/>
                <w:iCs/>
                <w:sz w:val="20"/>
                <w:szCs w:val="20"/>
                <w:lang w:val="sl-SI" w:eastAsia="sl-SI"/>
              </w:rPr>
            </w:pPr>
          </w:p>
          <w:p w14:paraId="611917DD" w14:textId="1AB565DC" w:rsidR="0098350A" w:rsidRPr="007B0C05" w:rsidRDefault="0098350A" w:rsidP="009C3DBC">
            <w:pPr>
              <w:pStyle w:val="Neotevilenodstavek"/>
              <w:spacing w:line="276" w:lineRule="auto"/>
              <w:rPr>
                <w:rFonts w:cs="Arial"/>
                <w:iCs/>
                <w:sz w:val="20"/>
                <w:szCs w:val="20"/>
                <w:lang w:val="sl-SI" w:eastAsia="sl-SI"/>
              </w:rPr>
            </w:pPr>
          </w:p>
          <w:p w14:paraId="3C1163F7" w14:textId="0234D9AB" w:rsidR="0098350A" w:rsidRPr="007B0C05" w:rsidRDefault="0098350A" w:rsidP="009C3DBC">
            <w:pPr>
              <w:pStyle w:val="Neotevilenodstavek"/>
              <w:spacing w:line="276" w:lineRule="auto"/>
              <w:rPr>
                <w:rFonts w:cs="Arial"/>
                <w:iCs/>
                <w:sz w:val="20"/>
                <w:szCs w:val="20"/>
                <w:lang w:val="sl-SI" w:eastAsia="sl-SI"/>
              </w:rPr>
            </w:pPr>
          </w:p>
          <w:p w14:paraId="3BC1E05A" w14:textId="77777777" w:rsidR="00675511" w:rsidRDefault="00675511" w:rsidP="009C3DBC">
            <w:pPr>
              <w:pStyle w:val="Neotevilenodstavek"/>
              <w:spacing w:line="276" w:lineRule="auto"/>
              <w:rPr>
                <w:rFonts w:cs="Arial"/>
                <w:iCs/>
                <w:sz w:val="20"/>
                <w:szCs w:val="20"/>
                <w:lang w:val="sl-SI" w:eastAsia="sl-SI"/>
              </w:rPr>
            </w:pPr>
          </w:p>
          <w:p w14:paraId="223BE4F9" w14:textId="77777777" w:rsidR="00675511" w:rsidRDefault="00675511" w:rsidP="009C3DBC">
            <w:pPr>
              <w:pStyle w:val="Neotevilenodstavek"/>
              <w:spacing w:line="276" w:lineRule="auto"/>
              <w:rPr>
                <w:rFonts w:cs="Arial"/>
                <w:iCs/>
                <w:sz w:val="20"/>
                <w:szCs w:val="20"/>
                <w:lang w:val="sl-SI" w:eastAsia="sl-SI"/>
              </w:rPr>
            </w:pPr>
          </w:p>
          <w:p w14:paraId="2C8CE2E1" w14:textId="77777777" w:rsidR="00675511" w:rsidRPr="007B0C05" w:rsidRDefault="00675511" w:rsidP="009C3DBC">
            <w:pPr>
              <w:pStyle w:val="Neotevilenodstavek"/>
              <w:spacing w:line="276" w:lineRule="auto"/>
              <w:rPr>
                <w:rFonts w:cs="Arial"/>
                <w:iCs/>
                <w:sz w:val="20"/>
                <w:szCs w:val="20"/>
                <w:lang w:val="sl-SI" w:eastAsia="sl-SI"/>
              </w:rPr>
            </w:pPr>
          </w:p>
          <w:p w14:paraId="4402F6CF" w14:textId="77777777" w:rsidR="0098350A" w:rsidRPr="007B0C05" w:rsidRDefault="0098350A" w:rsidP="009C3DBC">
            <w:pPr>
              <w:pStyle w:val="Neotevilenodstavek"/>
              <w:spacing w:line="276" w:lineRule="auto"/>
              <w:rPr>
                <w:rFonts w:cs="Arial"/>
                <w:iCs/>
                <w:sz w:val="20"/>
                <w:szCs w:val="20"/>
                <w:lang w:val="sl-SI" w:eastAsia="sl-SI"/>
              </w:rPr>
            </w:pPr>
          </w:p>
          <w:p w14:paraId="4EAC5D2B" w14:textId="77777777" w:rsidR="002D22CA" w:rsidRPr="007B0C05" w:rsidRDefault="002D22CA" w:rsidP="009C3DBC">
            <w:pPr>
              <w:spacing w:line="276" w:lineRule="auto"/>
              <w:rPr>
                <w:rFonts w:cs="Arial"/>
                <w:szCs w:val="20"/>
              </w:rPr>
            </w:pPr>
          </w:p>
          <w:p w14:paraId="457F100A" w14:textId="77777777" w:rsidR="002D22CA" w:rsidRPr="007B0C05" w:rsidRDefault="002D22CA" w:rsidP="009C3DBC">
            <w:pPr>
              <w:spacing w:line="276" w:lineRule="auto"/>
              <w:ind w:left="540" w:hanging="540"/>
              <w:rPr>
                <w:rFonts w:cs="Arial"/>
                <w:bCs/>
                <w:szCs w:val="20"/>
              </w:rPr>
            </w:pPr>
            <w:r w:rsidRPr="007B0C05">
              <w:rPr>
                <w:rFonts w:cs="Arial"/>
                <w:bCs/>
                <w:szCs w:val="20"/>
              </w:rPr>
              <w:t>Sklep prejmejo:</w:t>
            </w:r>
          </w:p>
          <w:p w14:paraId="6D13C34A" w14:textId="2A37D510" w:rsidR="0098350A" w:rsidRPr="007B0C05" w:rsidRDefault="0098350A" w:rsidP="009C3DBC">
            <w:pPr>
              <w:numPr>
                <w:ilvl w:val="0"/>
                <w:numId w:val="7"/>
              </w:numPr>
              <w:spacing w:line="276" w:lineRule="auto"/>
              <w:jc w:val="both"/>
              <w:rPr>
                <w:rFonts w:cs="Arial"/>
                <w:szCs w:val="20"/>
              </w:rPr>
            </w:pPr>
            <w:r w:rsidRPr="007B0C05">
              <w:rPr>
                <w:rFonts w:cs="Arial"/>
                <w:iCs/>
                <w:szCs w:val="20"/>
                <w:lang w:eastAsia="sl-SI"/>
              </w:rPr>
              <w:t>Urad RS za nadzor, kakovost in investicije v zdravstvu,</w:t>
            </w:r>
          </w:p>
          <w:p w14:paraId="182EF395" w14:textId="41BDC696" w:rsidR="0098350A" w:rsidRPr="007B0C05" w:rsidRDefault="00B50A0E" w:rsidP="009C3DBC">
            <w:pPr>
              <w:numPr>
                <w:ilvl w:val="0"/>
                <w:numId w:val="7"/>
              </w:numPr>
              <w:spacing w:line="276" w:lineRule="auto"/>
              <w:jc w:val="both"/>
              <w:rPr>
                <w:rFonts w:cs="Arial"/>
                <w:szCs w:val="20"/>
              </w:rPr>
            </w:pPr>
            <w:r w:rsidRPr="007B0C05">
              <w:rPr>
                <w:rFonts w:cs="Arial"/>
                <w:szCs w:val="20"/>
              </w:rPr>
              <w:t>Ministrstvo za zdravje</w:t>
            </w:r>
            <w:r w:rsidR="0098350A" w:rsidRPr="007B0C05">
              <w:rPr>
                <w:rFonts w:cs="Arial"/>
                <w:szCs w:val="20"/>
              </w:rPr>
              <w:t>,</w:t>
            </w:r>
          </w:p>
          <w:p w14:paraId="608653F9" w14:textId="6FD1FADC" w:rsidR="002D22CA" w:rsidRPr="007B0C05" w:rsidRDefault="002D22CA" w:rsidP="009C3DBC">
            <w:pPr>
              <w:numPr>
                <w:ilvl w:val="0"/>
                <w:numId w:val="7"/>
              </w:numPr>
              <w:autoSpaceDE w:val="0"/>
              <w:autoSpaceDN w:val="0"/>
              <w:adjustRightInd w:val="0"/>
              <w:spacing w:line="276" w:lineRule="auto"/>
              <w:rPr>
                <w:rFonts w:cs="Arial"/>
              </w:rPr>
            </w:pPr>
            <w:r w:rsidRPr="007B0C05">
              <w:rPr>
                <w:rFonts w:cs="Arial"/>
                <w:bCs/>
                <w:szCs w:val="20"/>
              </w:rPr>
              <w:t>Generalni sekretariat Vlade RS</w:t>
            </w:r>
            <w:r w:rsidR="0098350A" w:rsidRPr="007B0C05">
              <w:rPr>
                <w:rFonts w:cs="Arial"/>
                <w:bCs/>
                <w:szCs w:val="20"/>
              </w:rPr>
              <w:t>,</w:t>
            </w:r>
          </w:p>
          <w:p w14:paraId="4FEACFEC" w14:textId="16E769D0" w:rsidR="00BE519D" w:rsidRPr="007B0C05" w:rsidRDefault="002D22CA" w:rsidP="009C3DBC">
            <w:pPr>
              <w:pStyle w:val="Neotevilenodstavek"/>
              <w:numPr>
                <w:ilvl w:val="0"/>
                <w:numId w:val="7"/>
              </w:numPr>
              <w:spacing w:before="0" w:after="0" w:line="276" w:lineRule="auto"/>
              <w:rPr>
                <w:rFonts w:cs="Arial"/>
                <w:iCs/>
                <w:sz w:val="20"/>
                <w:szCs w:val="20"/>
                <w:lang w:val="sl-SI" w:eastAsia="sl-SI"/>
              </w:rPr>
            </w:pPr>
            <w:r w:rsidRPr="007B0C05">
              <w:rPr>
                <w:rFonts w:cs="Arial"/>
                <w:bCs/>
                <w:sz w:val="20"/>
                <w:szCs w:val="20"/>
                <w:lang w:val="sl-SI"/>
              </w:rPr>
              <w:t>Ministrstvo za finance</w:t>
            </w:r>
            <w:r w:rsidR="0098350A" w:rsidRPr="007B0C05">
              <w:rPr>
                <w:rFonts w:cs="Arial"/>
                <w:bCs/>
                <w:sz w:val="20"/>
                <w:szCs w:val="20"/>
                <w:lang w:val="sl-SI"/>
              </w:rPr>
              <w:t>.</w:t>
            </w:r>
          </w:p>
        </w:tc>
      </w:tr>
      <w:tr w:rsidR="00BE519D" w:rsidRPr="007B0C05" w14:paraId="7F388109" w14:textId="77777777" w:rsidTr="00D63A12">
        <w:tc>
          <w:tcPr>
            <w:tcW w:w="9100" w:type="dxa"/>
            <w:gridSpan w:val="12"/>
          </w:tcPr>
          <w:p w14:paraId="0FBA7573" w14:textId="702D4FB1" w:rsidR="00BE519D" w:rsidRPr="007B0C05" w:rsidRDefault="00B877A7" w:rsidP="009C3DBC">
            <w:pPr>
              <w:pStyle w:val="Neotevilenodstavek"/>
              <w:spacing w:before="0" w:after="0" w:line="276" w:lineRule="auto"/>
              <w:rPr>
                <w:rFonts w:cs="Arial"/>
                <w:b/>
                <w:iCs/>
                <w:sz w:val="20"/>
                <w:szCs w:val="20"/>
                <w:lang w:val="sl-SI" w:eastAsia="sl-SI"/>
              </w:rPr>
            </w:pPr>
            <w:r w:rsidRPr="007B0C05">
              <w:rPr>
                <w:rFonts w:cs="Arial"/>
                <w:b/>
                <w:sz w:val="20"/>
                <w:szCs w:val="20"/>
                <w:lang w:val="sl-SI" w:eastAsia="sl-SI"/>
              </w:rPr>
              <w:lastRenderedPageBreak/>
              <w:t>2</w:t>
            </w:r>
            <w:r w:rsidR="00BE519D" w:rsidRPr="007B0C05">
              <w:rPr>
                <w:rFonts w:cs="Arial"/>
                <w:b/>
                <w:sz w:val="20"/>
                <w:szCs w:val="20"/>
                <w:lang w:val="sl-SI" w:eastAsia="sl-SI"/>
              </w:rPr>
              <w:t>.Osebe, odgovorne za strokovno pripravo in usklajenost gradiva:</w:t>
            </w:r>
          </w:p>
        </w:tc>
      </w:tr>
      <w:tr w:rsidR="00BE519D" w:rsidRPr="007B0C05" w14:paraId="444CC8A1" w14:textId="77777777" w:rsidTr="00D63A12">
        <w:tc>
          <w:tcPr>
            <w:tcW w:w="9100" w:type="dxa"/>
            <w:gridSpan w:val="12"/>
          </w:tcPr>
          <w:p w14:paraId="1AA7BA8F" w14:textId="77777777" w:rsidR="00DD3B6C" w:rsidRPr="007B0C05" w:rsidRDefault="00DD3B6C" w:rsidP="009C3DBC">
            <w:pPr>
              <w:pStyle w:val="Neotevilenodstavek"/>
              <w:numPr>
                <w:ilvl w:val="0"/>
                <w:numId w:val="14"/>
              </w:numPr>
              <w:spacing w:line="276" w:lineRule="auto"/>
              <w:rPr>
                <w:rFonts w:cs="Arial"/>
                <w:iCs/>
                <w:sz w:val="20"/>
                <w:szCs w:val="20"/>
                <w:lang w:val="sl-SI" w:eastAsia="sl-SI"/>
              </w:rPr>
            </w:pPr>
            <w:r w:rsidRPr="007B0C05">
              <w:rPr>
                <w:rFonts w:cs="Arial"/>
                <w:iCs/>
                <w:sz w:val="20"/>
                <w:szCs w:val="20"/>
                <w:lang w:val="sl-SI" w:eastAsia="sl-SI"/>
              </w:rPr>
              <w:t xml:space="preserve">dr. Valentina Prevolnik Rupel, ministrica </w:t>
            </w:r>
          </w:p>
          <w:p w14:paraId="122C6E96" w14:textId="5EE39A8A" w:rsidR="00DD3B6C" w:rsidRPr="007B0C05" w:rsidRDefault="00EA1063" w:rsidP="009C3DBC">
            <w:pPr>
              <w:pStyle w:val="Neotevilenodstavek"/>
              <w:numPr>
                <w:ilvl w:val="0"/>
                <w:numId w:val="14"/>
              </w:numPr>
              <w:spacing w:line="276" w:lineRule="auto"/>
              <w:rPr>
                <w:rFonts w:cs="Arial"/>
                <w:iCs/>
                <w:sz w:val="20"/>
                <w:szCs w:val="20"/>
                <w:lang w:val="sl-SI" w:eastAsia="sl-SI"/>
              </w:rPr>
            </w:pPr>
            <w:r w:rsidRPr="007B0C05">
              <w:rPr>
                <w:rFonts w:cs="Arial"/>
                <w:iCs/>
                <w:sz w:val="20"/>
                <w:szCs w:val="20"/>
                <w:lang w:val="sl-SI" w:eastAsia="sl-SI"/>
              </w:rPr>
              <w:t>Denis Kordež, državni sekretar</w:t>
            </w:r>
          </w:p>
          <w:p w14:paraId="1C7B6134" w14:textId="2AC087DF" w:rsidR="00A70E35" w:rsidRPr="007B0C05" w:rsidRDefault="007975F0" w:rsidP="009C3DBC">
            <w:pPr>
              <w:pStyle w:val="Neotevilenodstavek"/>
              <w:numPr>
                <w:ilvl w:val="0"/>
                <w:numId w:val="14"/>
              </w:numPr>
              <w:spacing w:line="276" w:lineRule="auto"/>
              <w:rPr>
                <w:rFonts w:cs="Arial"/>
                <w:iCs/>
                <w:sz w:val="20"/>
                <w:szCs w:val="20"/>
                <w:lang w:val="sl-SI" w:eastAsia="sl-SI"/>
              </w:rPr>
            </w:pPr>
            <w:r w:rsidRPr="007B0C05">
              <w:rPr>
                <w:rFonts w:cs="Arial"/>
                <w:iCs/>
                <w:sz w:val="20"/>
                <w:szCs w:val="20"/>
                <w:lang w:val="sl-SI" w:eastAsia="sl-SI"/>
              </w:rPr>
              <w:t>Ivan Osrečki</w:t>
            </w:r>
            <w:r w:rsidR="00DD3B6C" w:rsidRPr="007B0C05">
              <w:rPr>
                <w:rFonts w:cs="Arial"/>
                <w:iCs/>
                <w:sz w:val="20"/>
                <w:szCs w:val="20"/>
                <w:lang w:val="sl-SI" w:eastAsia="sl-SI"/>
              </w:rPr>
              <w:t>, direktor</w:t>
            </w:r>
          </w:p>
        </w:tc>
      </w:tr>
      <w:tr w:rsidR="00BE519D" w:rsidRPr="007B0C05" w14:paraId="7C394653" w14:textId="77777777" w:rsidTr="00D63A12">
        <w:tc>
          <w:tcPr>
            <w:tcW w:w="9100" w:type="dxa"/>
            <w:gridSpan w:val="12"/>
          </w:tcPr>
          <w:p w14:paraId="50B99FEE" w14:textId="3C4AC883" w:rsidR="00BE519D" w:rsidRPr="007B0C05" w:rsidRDefault="00BE519D" w:rsidP="009C3DBC">
            <w:pPr>
              <w:pStyle w:val="Neotevilenodstavek"/>
              <w:spacing w:before="0" w:after="0" w:line="276" w:lineRule="auto"/>
              <w:rPr>
                <w:rFonts w:cs="Arial"/>
                <w:b/>
                <w:iCs/>
                <w:sz w:val="20"/>
                <w:szCs w:val="20"/>
                <w:lang w:val="sl-SI" w:eastAsia="sl-SI"/>
              </w:rPr>
            </w:pPr>
            <w:r w:rsidRPr="007B0C05">
              <w:rPr>
                <w:rFonts w:cs="Arial"/>
                <w:b/>
                <w:iCs/>
                <w:sz w:val="20"/>
                <w:szCs w:val="20"/>
                <w:lang w:val="sl-SI" w:eastAsia="sl-SI"/>
              </w:rPr>
              <w:t xml:space="preserve">3.Zunanji strokovnjaki, ki so </w:t>
            </w:r>
            <w:r w:rsidRPr="007B0C05">
              <w:rPr>
                <w:rFonts w:cs="Arial"/>
                <w:b/>
                <w:sz w:val="20"/>
                <w:szCs w:val="20"/>
                <w:lang w:val="sl-SI" w:eastAsia="sl-SI"/>
              </w:rPr>
              <w:t>sodelovali pri pripravi dela ali celotnega gradiva:</w:t>
            </w:r>
          </w:p>
        </w:tc>
      </w:tr>
      <w:tr w:rsidR="00BE519D" w:rsidRPr="007B0C05" w14:paraId="425100D4" w14:textId="77777777" w:rsidTr="00D63A12">
        <w:tc>
          <w:tcPr>
            <w:tcW w:w="9100" w:type="dxa"/>
            <w:gridSpan w:val="12"/>
          </w:tcPr>
          <w:p w14:paraId="3C4BC854" w14:textId="77777777" w:rsidR="00BE519D" w:rsidRPr="007B0C05" w:rsidRDefault="00BE519D" w:rsidP="009C3DBC">
            <w:pPr>
              <w:pStyle w:val="Neotevilenodstavek"/>
              <w:spacing w:before="0" w:after="0" w:line="276" w:lineRule="auto"/>
              <w:rPr>
                <w:rFonts w:cs="Arial"/>
                <w:iCs/>
                <w:sz w:val="20"/>
                <w:szCs w:val="20"/>
                <w:lang w:val="sl-SI" w:eastAsia="sl-SI"/>
              </w:rPr>
            </w:pPr>
            <w:r w:rsidRPr="007B0C05">
              <w:rPr>
                <w:rFonts w:cs="Arial"/>
                <w:iCs/>
                <w:sz w:val="20"/>
                <w:szCs w:val="20"/>
                <w:lang w:val="sl-SI" w:eastAsia="sl-SI"/>
              </w:rPr>
              <w:t>/</w:t>
            </w:r>
          </w:p>
        </w:tc>
      </w:tr>
      <w:tr w:rsidR="00BE519D" w:rsidRPr="007B0C05" w14:paraId="7702F9A7" w14:textId="77777777" w:rsidTr="00D63A12">
        <w:tc>
          <w:tcPr>
            <w:tcW w:w="9100" w:type="dxa"/>
            <w:gridSpan w:val="12"/>
          </w:tcPr>
          <w:p w14:paraId="38999557" w14:textId="77777777" w:rsidR="00BE519D" w:rsidRPr="007B0C05" w:rsidRDefault="00BE519D" w:rsidP="009C3DBC">
            <w:pPr>
              <w:pStyle w:val="Neotevilenodstavek"/>
              <w:spacing w:before="0" w:after="0" w:line="276" w:lineRule="auto"/>
              <w:rPr>
                <w:rFonts w:cs="Arial"/>
                <w:b/>
                <w:iCs/>
                <w:sz w:val="20"/>
                <w:szCs w:val="20"/>
                <w:lang w:val="sl-SI" w:eastAsia="sl-SI"/>
              </w:rPr>
            </w:pPr>
            <w:r w:rsidRPr="007B0C05">
              <w:rPr>
                <w:rFonts w:cs="Arial"/>
                <w:b/>
                <w:sz w:val="20"/>
                <w:szCs w:val="20"/>
                <w:lang w:val="sl-SI" w:eastAsia="sl-SI"/>
              </w:rPr>
              <w:t>4. Predstavniki vlade, ki bodo sodelovali pri delu državnega zbora:</w:t>
            </w:r>
          </w:p>
        </w:tc>
      </w:tr>
      <w:tr w:rsidR="00BE519D" w:rsidRPr="007B0C05" w14:paraId="04EDA448" w14:textId="77777777" w:rsidTr="00D63A12">
        <w:tc>
          <w:tcPr>
            <w:tcW w:w="9100" w:type="dxa"/>
            <w:gridSpan w:val="12"/>
          </w:tcPr>
          <w:p w14:paraId="48306DB5" w14:textId="77777777" w:rsidR="00BE519D" w:rsidRPr="007B0C05" w:rsidRDefault="00BE519D" w:rsidP="009C3DBC">
            <w:pPr>
              <w:pStyle w:val="Neotevilenodstavek"/>
              <w:spacing w:before="0" w:after="0" w:line="276" w:lineRule="auto"/>
              <w:rPr>
                <w:rFonts w:cs="Arial"/>
                <w:b/>
                <w:sz w:val="20"/>
                <w:szCs w:val="20"/>
                <w:lang w:val="sl-SI" w:eastAsia="sl-SI"/>
              </w:rPr>
            </w:pPr>
            <w:r w:rsidRPr="007B0C05">
              <w:rPr>
                <w:rFonts w:cs="Arial"/>
                <w:iCs/>
                <w:sz w:val="20"/>
                <w:szCs w:val="20"/>
                <w:lang w:val="sl-SI" w:eastAsia="sl-SI"/>
              </w:rPr>
              <w:t>/</w:t>
            </w:r>
          </w:p>
        </w:tc>
      </w:tr>
      <w:tr w:rsidR="00BE519D" w:rsidRPr="007B0C05" w14:paraId="19E87C6B" w14:textId="77777777" w:rsidTr="00D63A12">
        <w:tc>
          <w:tcPr>
            <w:tcW w:w="9100" w:type="dxa"/>
            <w:gridSpan w:val="12"/>
          </w:tcPr>
          <w:p w14:paraId="2BC4045F" w14:textId="77777777" w:rsidR="00BE519D" w:rsidRPr="007B0C05" w:rsidRDefault="00BE519D" w:rsidP="009C3DBC">
            <w:pPr>
              <w:pStyle w:val="Oddelek"/>
              <w:widowControl w:val="0"/>
              <w:numPr>
                <w:ilvl w:val="0"/>
                <w:numId w:val="0"/>
              </w:numPr>
              <w:spacing w:before="0" w:after="0" w:line="276" w:lineRule="auto"/>
              <w:jc w:val="both"/>
              <w:rPr>
                <w:rFonts w:cs="Arial"/>
                <w:iCs/>
                <w:sz w:val="20"/>
                <w:szCs w:val="20"/>
                <w:lang w:val="sl-SI" w:eastAsia="sl-SI"/>
              </w:rPr>
            </w:pPr>
            <w:r w:rsidRPr="007B0C05">
              <w:rPr>
                <w:rFonts w:cs="Arial"/>
                <w:iCs/>
                <w:sz w:val="20"/>
                <w:szCs w:val="20"/>
                <w:lang w:val="sl-SI" w:eastAsia="sl-SI"/>
              </w:rPr>
              <w:t>5. Kratek povzetek gradiva:</w:t>
            </w:r>
          </w:p>
        </w:tc>
      </w:tr>
      <w:tr w:rsidR="00BE519D" w:rsidRPr="007B0C05" w14:paraId="378AAFE0" w14:textId="77777777" w:rsidTr="00D63A12">
        <w:tc>
          <w:tcPr>
            <w:tcW w:w="9100" w:type="dxa"/>
            <w:gridSpan w:val="12"/>
          </w:tcPr>
          <w:p w14:paraId="2F9B3F79" w14:textId="386D9B83" w:rsidR="00075C23" w:rsidRPr="00743201" w:rsidRDefault="00701788" w:rsidP="009C3DBC">
            <w:pPr>
              <w:autoSpaceDE w:val="0"/>
              <w:autoSpaceDN w:val="0"/>
              <w:adjustRightInd w:val="0"/>
              <w:spacing w:line="276" w:lineRule="auto"/>
              <w:jc w:val="both"/>
              <w:rPr>
                <w:rFonts w:cs="Arial"/>
                <w:iCs/>
                <w:color w:val="000000"/>
                <w:szCs w:val="20"/>
                <w:highlight w:val="yellow"/>
              </w:rPr>
            </w:pPr>
            <w:r w:rsidRPr="00743201">
              <w:rPr>
                <w:rFonts w:cs="Arial"/>
                <w:color w:val="000000"/>
                <w:szCs w:val="20"/>
              </w:rPr>
              <w:t xml:space="preserve">Z vladnim gradivom se </w:t>
            </w:r>
            <w:r w:rsidR="007F6356" w:rsidRPr="00743201">
              <w:rPr>
                <w:rFonts w:cs="Arial"/>
                <w:color w:val="000000"/>
                <w:szCs w:val="20"/>
              </w:rPr>
              <w:t>uvršča v veljavni načrt razvojnih programov projekt</w:t>
            </w:r>
            <w:r w:rsidR="008F10B1" w:rsidRPr="00743201">
              <w:rPr>
                <w:rFonts w:cs="Arial"/>
                <w:color w:val="000000"/>
                <w:szCs w:val="20"/>
              </w:rPr>
              <w:t xml:space="preserve"> </w:t>
            </w:r>
            <w:r w:rsidR="00743201" w:rsidRPr="007B0C05">
              <w:rPr>
                <w:rFonts w:cs="Arial"/>
                <w:iCs/>
                <w:szCs w:val="20"/>
                <w:lang w:eastAsia="sl-SI"/>
              </w:rPr>
              <w:t>2718-2</w:t>
            </w:r>
            <w:r w:rsidR="00743201" w:rsidRPr="00675511">
              <w:rPr>
                <w:rFonts w:cs="Arial"/>
                <w:iCs/>
                <w:szCs w:val="20"/>
                <w:lang w:eastAsia="sl-SI"/>
              </w:rPr>
              <w:t>6-1002</w:t>
            </w:r>
            <w:r w:rsidR="00743201" w:rsidRPr="007B0C05">
              <w:rPr>
                <w:rFonts w:cs="Arial"/>
                <w:iCs/>
                <w:szCs w:val="20"/>
                <w:lang w:eastAsia="sl-SI"/>
              </w:rPr>
              <w:t xml:space="preserve"> S</w:t>
            </w:r>
            <w:r w:rsidR="00675511">
              <w:rPr>
                <w:rFonts w:cs="Arial"/>
                <w:iCs/>
                <w:szCs w:val="20"/>
                <w:lang w:eastAsia="sl-SI"/>
              </w:rPr>
              <w:t xml:space="preserve">UC - </w:t>
            </w:r>
            <w:r w:rsidR="00743201" w:rsidRPr="007B0C05">
              <w:rPr>
                <w:rFonts w:cs="Arial"/>
                <w:iCs/>
                <w:szCs w:val="20"/>
                <w:lang w:eastAsia="sl-SI"/>
              </w:rPr>
              <w:t>ZD</w:t>
            </w:r>
            <w:r w:rsidR="00743201">
              <w:rPr>
                <w:rFonts w:cs="Arial"/>
                <w:iCs/>
                <w:szCs w:val="20"/>
                <w:lang w:eastAsia="sl-SI"/>
              </w:rPr>
              <w:t xml:space="preserve"> </w:t>
            </w:r>
            <w:r w:rsidR="00743201" w:rsidRPr="00743201">
              <w:rPr>
                <w:rFonts w:cs="Arial"/>
                <w:iCs/>
                <w:szCs w:val="20"/>
                <w:lang w:eastAsia="sl-SI"/>
              </w:rPr>
              <w:t>Grosuplje</w:t>
            </w:r>
            <w:r w:rsidR="00675511">
              <w:rPr>
                <w:rFonts w:cs="Arial"/>
                <w:iCs/>
                <w:szCs w:val="20"/>
                <w:lang w:eastAsia="sl-SI"/>
              </w:rPr>
              <w:t>.</w:t>
            </w:r>
          </w:p>
          <w:p w14:paraId="6ADD2EEE" w14:textId="77777777" w:rsidR="00663B97" w:rsidRPr="00743201" w:rsidRDefault="00663B97" w:rsidP="009C3DBC">
            <w:pPr>
              <w:autoSpaceDE w:val="0"/>
              <w:autoSpaceDN w:val="0"/>
              <w:adjustRightInd w:val="0"/>
              <w:spacing w:line="276" w:lineRule="auto"/>
              <w:jc w:val="both"/>
              <w:rPr>
                <w:rFonts w:cs="Arial"/>
                <w:color w:val="000000"/>
                <w:szCs w:val="20"/>
                <w:highlight w:val="yellow"/>
              </w:rPr>
            </w:pPr>
          </w:p>
          <w:p w14:paraId="2AD906A8" w14:textId="6F4AE597" w:rsidR="00D16E97" w:rsidRPr="00743201" w:rsidRDefault="00D16E97" w:rsidP="009C3DBC">
            <w:pPr>
              <w:spacing w:line="276" w:lineRule="auto"/>
              <w:jc w:val="both"/>
              <w:rPr>
                <w:rFonts w:cs="Arial"/>
                <w:iCs/>
                <w:szCs w:val="20"/>
                <w:lang w:eastAsia="sl-SI"/>
              </w:rPr>
            </w:pPr>
            <w:r w:rsidRPr="00743201">
              <w:rPr>
                <w:rFonts w:cs="Arial"/>
                <w:iCs/>
                <w:szCs w:val="20"/>
                <w:lang w:eastAsia="sl-SI"/>
              </w:rPr>
              <w:t>Urad za nadzor, kakovost in investicije v zdravstvu je na podlagi prejete vloge pripravilo sklep o določitvi višine sredstev za sofinanciranje prijavljene investicije. Po uvrstitvi projekta v Načrt razvojnih programov za obdobje 202</w:t>
            </w:r>
            <w:r w:rsidR="009C1921" w:rsidRPr="00743201">
              <w:rPr>
                <w:rFonts w:cs="Arial"/>
                <w:iCs/>
                <w:szCs w:val="20"/>
                <w:lang w:eastAsia="sl-SI"/>
              </w:rPr>
              <w:t>6</w:t>
            </w:r>
            <w:r w:rsidRPr="00743201">
              <w:rPr>
                <w:rFonts w:cs="Arial"/>
                <w:iCs/>
                <w:szCs w:val="20"/>
                <w:lang w:eastAsia="sl-SI"/>
              </w:rPr>
              <w:t>-202</w:t>
            </w:r>
            <w:r w:rsidR="009C1921" w:rsidRPr="00743201">
              <w:rPr>
                <w:rFonts w:cs="Arial"/>
                <w:iCs/>
                <w:szCs w:val="20"/>
                <w:lang w:eastAsia="sl-SI"/>
              </w:rPr>
              <w:t>9</w:t>
            </w:r>
            <w:r w:rsidRPr="00743201">
              <w:rPr>
                <w:rFonts w:cs="Arial"/>
                <w:iCs/>
                <w:szCs w:val="20"/>
                <w:lang w:eastAsia="sl-SI"/>
              </w:rPr>
              <w:t xml:space="preserve"> se bo sklenila pogodba za dodelitev sredstev.</w:t>
            </w:r>
          </w:p>
          <w:p w14:paraId="7A4FE6D1" w14:textId="77777777" w:rsidR="00D16E97" w:rsidRPr="00743201" w:rsidRDefault="00D16E97" w:rsidP="009C3DBC">
            <w:pPr>
              <w:autoSpaceDE w:val="0"/>
              <w:autoSpaceDN w:val="0"/>
              <w:adjustRightInd w:val="0"/>
              <w:spacing w:line="276" w:lineRule="auto"/>
              <w:jc w:val="both"/>
              <w:rPr>
                <w:rFonts w:cs="Arial"/>
                <w:color w:val="000000"/>
                <w:szCs w:val="20"/>
              </w:rPr>
            </w:pPr>
          </w:p>
          <w:p w14:paraId="513E1629" w14:textId="0842E9AB" w:rsidR="0014184B" w:rsidRPr="007B0C05" w:rsidRDefault="0014184B" w:rsidP="009C3DBC">
            <w:pPr>
              <w:spacing w:line="276" w:lineRule="auto"/>
              <w:jc w:val="both"/>
              <w:rPr>
                <w:rFonts w:cs="Arial"/>
                <w:iCs/>
                <w:szCs w:val="20"/>
                <w:lang w:eastAsia="sl-SI"/>
              </w:rPr>
            </w:pPr>
            <w:r w:rsidRPr="007B0C05">
              <w:rPr>
                <w:rFonts w:cs="Arial"/>
                <w:iCs/>
                <w:szCs w:val="20"/>
                <w:lang w:eastAsia="sl-SI"/>
              </w:rPr>
              <w:t xml:space="preserve">Namen investicije je vzpostavitev ustrezne prostorske in infrastrukturne podpore za izvajanje nujne medicinske pomoči ter upravnih funkcij ZD </w:t>
            </w:r>
            <w:r>
              <w:rPr>
                <w:rFonts w:cs="Arial"/>
                <w:iCs/>
                <w:szCs w:val="20"/>
                <w:lang w:eastAsia="sl-SI"/>
              </w:rPr>
              <w:t>Grosuplje</w:t>
            </w:r>
            <w:r w:rsidRPr="007B0C05">
              <w:rPr>
                <w:rFonts w:cs="Arial"/>
                <w:iCs/>
                <w:szCs w:val="20"/>
                <w:lang w:eastAsia="sl-SI"/>
              </w:rPr>
              <w:t xml:space="preserve">, s čimer se bo izboljšala kakovost zdravstvenih storitev, omogočili ustreznih delovni pogoji, zagotovila skladnost z zakonodajo in prispevalo k večji kakovosti bivanja v lokalnem okolju. </w:t>
            </w:r>
          </w:p>
          <w:p w14:paraId="55E4F551" w14:textId="77777777" w:rsidR="0014184B" w:rsidRPr="007B0C05" w:rsidRDefault="0014184B" w:rsidP="009C3DBC">
            <w:pPr>
              <w:spacing w:line="276" w:lineRule="auto"/>
              <w:jc w:val="both"/>
              <w:rPr>
                <w:rFonts w:cs="Arial"/>
                <w:iCs/>
                <w:szCs w:val="20"/>
                <w:lang w:eastAsia="sl-SI"/>
              </w:rPr>
            </w:pPr>
          </w:p>
          <w:p w14:paraId="4BA3F6C6" w14:textId="77777777" w:rsidR="0014184B" w:rsidRPr="007B0C05" w:rsidRDefault="0014184B" w:rsidP="009C3DBC">
            <w:pPr>
              <w:spacing w:line="276" w:lineRule="auto"/>
              <w:jc w:val="both"/>
              <w:rPr>
                <w:rFonts w:cs="Arial"/>
                <w:iCs/>
                <w:szCs w:val="20"/>
                <w:lang w:eastAsia="sl-SI"/>
              </w:rPr>
            </w:pPr>
            <w:r w:rsidRPr="007B0C05">
              <w:rPr>
                <w:rFonts w:cs="Arial"/>
                <w:iCs/>
                <w:szCs w:val="20"/>
                <w:lang w:eastAsia="sl-SI"/>
              </w:rPr>
              <w:t>Cilj projekta je:</w:t>
            </w:r>
          </w:p>
          <w:p w14:paraId="1BCA4436" w14:textId="59D00FF5" w:rsidR="00E4479F" w:rsidRPr="00E4479F" w:rsidRDefault="00E4479F" w:rsidP="009C3DBC">
            <w:pPr>
              <w:pStyle w:val="Odstavekseznama"/>
              <w:numPr>
                <w:ilvl w:val="0"/>
                <w:numId w:val="16"/>
              </w:numPr>
              <w:spacing w:line="276" w:lineRule="auto"/>
              <w:jc w:val="both"/>
              <w:rPr>
                <w:rFonts w:cs="Arial"/>
                <w:iCs/>
                <w:szCs w:val="20"/>
                <w:lang w:eastAsia="sl-SI"/>
              </w:rPr>
            </w:pPr>
            <w:r w:rsidRPr="00E4479F">
              <w:rPr>
                <w:rFonts w:cs="Arial"/>
                <w:iCs/>
                <w:szCs w:val="20"/>
                <w:lang w:eastAsia="sl-SI"/>
              </w:rPr>
              <w:t>rekonstrukcija dela pritli</w:t>
            </w:r>
            <w:r>
              <w:rPr>
                <w:rFonts w:cs="Arial"/>
                <w:iCs/>
                <w:szCs w:val="20"/>
                <w:lang w:eastAsia="sl-SI"/>
              </w:rPr>
              <w:t>č</w:t>
            </w:r>
            <w:r w:rsidRPr="00E4479F">
              <w:rPr>
                <w:rFonts w:cs="Arial"/>
                <w:iCs/>
                <w:szCs w:val="20"/>
                <w:lang w:eastAsia="sl-SI"/>
              </w:rPr>
              <w:t>ja severnega objekta Z</w:t>
            </w:r>
            <w:r>
              <w:rPr>
                <w:rFonts w:cs="Arial"/>
                <w:iCs/>
                <w:szCs w:val="20"/>
                <w:lang w:eastAsia="sl-SI"/>
              </w:rPr>
              <w:t xml:space="preserve">D </w:t>
            </w:r>
            <w:r w:rsidRPr="00E4479F">
              <w:rPr>
                <w:rFonts w:cs="Arial"/>
                <w:iCs/>
                <w:szCs w:val="20"/>
                <w:lang w:eastAsia="sl-SI"/>
              </w:rPr>
              <w:t>Grosuplje ter prizidava nadstre</w:t>
            </w:r>
            <w:r>
              <w:rPr>
                <w:rFonts w:cs="Arial"/>
                <w:iCs/>
                <w:szCs w:val="20"/>
                <w:lang w:eastAsia="sl-SI"/>
              </w:rPr>
              <w:t>š</w:t>
            </w:r>
            <w:r w:rsidRPr="00E4479F">
              <w:rPr>
                <w:rFonts w:cs="Arial"/>
                <w:iCs/>
                <w:szCs w:val="20"/>
                <w:lang w:eastAsia="sl-SI"/>
              </w:rPr>
              <w:t>nice, kar vklju</w:t>
            </w:r>
            <w:r>
              <w:rPr>
                <w:rFonts w:cs="Arial"/>
                <w:iCs/>
                <w:szCs w:val="20"/>
                <w:lang w:eastAsia="sl-SI"/>
              </w:rPr>
              <w:t>č</w:t>
            </w:r>
            <w:r w:rsidRPr="00E4479F">
              <w:rPr>
                <w:rFonts w:cs="Arial"/>
                <w:iCs/>
                <w:szCs w:val="20"/>
                <w:lang w:eastAsia="sl-SI"/>
              </w:rPr>
              <w:t>uje:</w:t>
            </w:r>
          </w:p>
          <w:p w14:paraId="649F80E5" w14:textId="53156709" w:rsidR="00E4479F" w:rsidRPr="00E4479F" w:rsidRDefault="00E4479F" w:rsidP="009C3DBC">
            <w:pPr>
              <w:pStyle w:val="Odstavekseznama"/>
              <w:numPr>
                <w:ilvl w:val="0"/>
                <w:numId w:val="16"/>
              </w:numPr>
              <w:spacing w:line="276" w:lineRule="auto"/>
              <w:jc w:val="both"/>
              <w:rPr>
                <w:rFonts w:cs="Arial"/>
                <w:iCs/>
                <w:szCs w:val="20"/>
                <w:lang w:eastAsia="sl-SI"/>
              </w:rPr>
            </w:pPr>
            <w:r w:rsidRPr="00E4479F">
              <w:rPr>
                <w:rFonts w:cs="Arial"/>
                <w:iCs/>
                <w:szCs w:val="20"/>
                <w:lang w:eastAsia="sl-SI"/>
              </w:rPr>
              <w:t>prizidavo 87,33 m</w:t>
            </w:r>
            <w:r w:rsidRPr="00E4479F">
              <w:rPr>
                <w:rFonts w:cs="Arial"/>
                <w:iCs/>
                <w:szCs w:val="20"/>
                <w:vertAlign w:val="superscript"/>
                <w:lang w:eastAsia="sl-SI"/>
              </w:rPr>
              <w:t>2</w:t>
            </w:r>
            <w:r w:rsidRPr="00E4479F">
              <w:rPr>
                <w:rFonts w:cs="Arial"/>
                <w:iCs/>
                <w:szCs w:val="20"/>
                <w:lang w:eastAsia="sl-SI"/>
              </w:rPr>
              <w:t xml:space="preserve"> velike nadstre</w:t>
            </w:r>
            <w:r>
              <w:rPr>
                <w:rFonts w:cs="Arial"/>
                <w:iCs/>
                <w:szCs w:val="20"/>
                <w:lang w:eastAsia="sl-SI"/>
              </w:rPr>
              <w:t>š</w:t>
            </w:r>
            <w:r w:rsidRPr="00E4479F">
              <w:rPr>
                <w:rFonts w:cs="Arial"/>
                <w:iCs/>
                <w:szCs w:val="20"/>
                <w:lang w:eastAsia="sl-SI"/>
              </w:rPr>
              <w:t>nice za re</w:t>
            </w:r>
            <w:r>
              <w:rPr>
                <w:rFonts w:cs="Arial"/>
                <w:iCs/>
                <w:szCs w:val="20"/>
                <w:lang w:eastAsia="sl-SI"/>
              </w:rPr>
              <w:t>š</w:t>
            </w:r>
            <w:r w:rsidRPr="00E4479F">
              <w:rPr>
                <w:rFonts w:cs="Arial"/>
                <w:iCs/>
                <w:szCs w:val="20"/>
                <w:lang w:eastAsia="sl-SI"/>
              </w:rPr>
              <w:t xml:space="preserve">evalno vozilo pred vhodom v prostore </w:t>
            </w:r>
            <w:r w:rsidR="005041D3">
              <w:rPr>
                <w:rFonts w:cs="Arial"/>
                <w:iCs/>
                <w:szCs w:val="20"/>
                <w:lang w:eastAsia="sl-SI"/>
              </w:rPr>
              <w:t>satelitski urgentni center (v nadaljevanju SUC)</w:t>
            </w:r>
            <w:r w:rsidRPr="00E4479F">
              <w:rPr>
                <w:rFonts w:cs="Arial"/>
                <w:iCs/>
                <w:szCs w:val="20"/>
                <w:lang w:eastAsia="sl-SI"/>
              </w:rPr>
              <w:t>.</w:t>
            </w:r>
          </w:p>
          <w:p w14:paraId="645C500A" w14:textId="77777777" w:rsidR="0014184B" w:rsidRPr="007B0C05" w:rsidRDefault="0014184B" w:rsidP="009C3DBC">
            <w:pPr>
              <w:autoSpaceDE w:val="0"/>
              <w:autoSpaceDN w:val="0"/>
              <w:adjustRightInd w:val="0"/>
              <w:spacing w:line="276" w:lineRule="auto"/>
              <w:jc w:val="both"/>
              <w:rPr>
                <w:rFonts w:cs="Arial"/>
                <w:color w:val="000000"/>
                <w:szCs w:val="20"/>
              </w:rPr>
            </w:pPr>
          </w:p>
          <w:p w14:paraId="7D424096" w14:textId="77777777" w:rsidR="00697A67" w:rsidRPr="001C0704" w:rsidRDefault="00697A67" w:rsidP="009C3DBC">
            <w:pPr>
              <w:autoSpaceDE w:val="0"/>
              <w:autoSpaceDN w:val="0"/>
              <w:adjustRightInd w:val="0"/>
              <w:spacing w:line="276" w:lineRule="auto"/>
              <w:jc w:val="both"/>
              <w:rPr>
                <w:rFonts w:cs="Arial"/>
                <w:color w:val="000000"/>
                <w:szCs w:val="20"/>
              </w:rPr>
            </w:pPr>
            <w:bookmarkStart w:id="2" w:name="_Hlk203929516"/>
            <w:r w:rsidRPr="001C0704">
              <w:rPr>
                <w:rFonts w:cs="Arial"/>
                <w:color w:val="000000"/>
                <w:szCs w:val="20"/>
              </w:rPr>
              <w:t xml:space="preserve">Ocenjena vrednost investicije znaša 1.731.836,36 EUR z DDV. </w:t>
            </w:r>
          </w:p>
          <w:p w14:paraId="71B4C748" w14:textId="77777777" w:rsidR="00697A67" w:rsidRPr="001C0704" w:rsidRDefault="00697A67" w:rsidP="009C3DBC">
            <w:pPr>
              <w:autoSpaceDE w:val="0"/>
              <w:autoSpaceDN w:val="0"/>
              <w:adjustRightInd w:val="0"/>
              <w:spacing w:line="276" w:lineRule="auto"/>
              <w:jc w:val="both"/>
              <w:rPr>
                <w:rFonts w:cs="Arial"/>
                <w:color w:val="000000"/>
                <w:szCs w:val="20"/>
              </w:rPr>
            </w:pPr>
            <w:r w:rsidRPr="001C0704">
              <w:rPr>
                <w:rFonts w:cs="Arial"/>
                <w:color w:val="000000"/>
                <w:szCs w:val="20"/>
              </w:rPr>
              <w:t xml:space="preserve">V skladu s sklepom Vlade Republike Slovenije </w:t>
            </w:r>
            <w:r w:rsidRPr="001C0704">
              <w:rPr>
                <w:rFonts w:cs="Arial"/>
                <w:iCs/>
                <w:szCs w:val="20"/>
                <w:lang w:eastAsia="sl-SI"/>
              </w:rPr>
              <w:t xml:space="preserve">številka 44100-1/2024/2 z dne 23. 12. 2024 je predviden znesek sofinanciranja maksimalno 1.563.247,00 EUR, kar bo zagotovil </w:t>
            </w:r>
            <w:r w:rsidRPr="001C0704">
              <w:rPr>
                <w:rFonts w:cs="Arial"/>
                <w:color w:val="000000"/>
                <w:szCs w:val="20"/>
              </w:rPr>
              <w:t>Urad za nadzor, kakovost in investicije v zdravstvo</w:t>
            </w:r>
            <w:bookmarkEnd w:id="2"/>
            <w:r w:rsidRPr="001C0704">
              <w:rPr>
                <w:rFonts w:cs="Arial"/>
                <w:color w:val="000000"/>
                <w:szCs w:val="20"/>
              </w:rPr>
              <w:t xml:space="preserve">. </w:t>
            </w:r>
            <w:r w:rsidRPr="001C0704">
              <w:rPr>
                <w:rFonts w:cs="Arial"/>
                <w:iCs/>
                <w:szCs w:val="20"/>
                <w:lang w:eastAsia="sl-SI"/>
              </w:rPr>
              <w:t>Preostali znesek v višini 168.590</w:t>
            </w:r>
            <w:r>
              <w:rPr>
                <w:rFonts w:cs="Arial"/>
                <w:iCs/>
                <w:szCs w:val="20"/>
                <w:lang w:eastAsia="sl-SI"/>
              </w:rPr>
              <w:t>,00</w:t>
            </w:r>
            <w:r w:rsidRPr="001C0704">
              <w:rPr>
                <w:rFonts w:cs="Arial"/>
                <w:iCs/>
                <w:szCs w:val="20"/>
                <w:lang w:eastAsia="sl-SI"/>
              </w:rPr>
              <w:t xml:space="preserve"> EUR bo zagotovila občina Grosuplje.</w:t>
            </w:r>
          </w:p>
          <w:p w14:paraId="06F9C86D" w14:textId="6B9CE676" w:rsidR="002110BC" w:rsidRPr="00743201" w:rsidRDefault="002110BC" w:rsidP="009C3DBC">
            <w:pPr>
              <w:autoSpaceDE w:val="0"/>
              <w:autoSpaceDN w:val="0"/>
              <w:adjustRightInd w:val="0"/>
              <w:spacing w:line="276" w:lineRule="auto"/>
              <w:jc w:val="both"/>
              <w:rPr>
                <w:rFonts w:cs="Arial"/>
                <w:color w:val="000000"/>
                <w:szCs w:val="20"/>
                <w:highlight w:val="yellow"/>
              </w:rPr>
            </w:pPr>
          </w:p>
        </w:tc>
      </w:tr>
      <w:tr w:rsidR="00BE519D" w:rsidRPr="007B0C05" w14:paraId="6E3AFD8A" w14:textId="77777777" w:rsidTr="00D63A12">
        <w:tc>
          <w:tcPr>
            <w:tcW w:w="9100" w:type="dxa"/>
            <w:gridSpan w:val="12"/>
          </w:tcPr>
          <w:p w14:paraId="5E89F9A4" w14:textId="77777777" w:rsidR="00BE519D" w:rsidRPr="007B0C05" w:rsidRDefault="00BE519D" w:rsidP="009C3DBC">
            <w:pPr>
              <w:pStyle w:val="Oddelek"/>
              <w:widowControl w:val="0"/>
              <w:numPr>
                <w:ilvl w:val="0"/>
                <w:numId w:val="0"/>
              </w:numPr>
              <w:spacing w:before="0" w:after="0" w:line="276" w:lineRule="auto"/>
              <w:jc w:val="both"/>
              <w:rPr>
                <w:rFonts w:cs="Arial"/>
                <w:sz w:val="20"/>
                <w:szCs w:val="20"/>
                <w:lang w:val="sl-SI" w:eastAsia="sl-SI"/>
              </w:rPr>
            </w:pPr>
            <w:r w:rsidRPr="007B0C05">
              <w:rPr>
                <w:rFonts w:cs="Arial"/>
                <w:sz w:val="20"/>
                <w:szCs w:val="20"/>
                <w:lang w:val="sl-SI" w:eastAsia="sl-SI"/>
              </w:rPr>
              <w:t>6. Presoja posledic za:</w:t>
            </w:r>
          </w:p>
        </w:tc>
      </w:tr>
      <w:tr w:rsidR="00BE519D" w:rsidRPr="007B0C05" w14:paraId="39D0C0A1" w14:textId="77777777" w:rsidTr="00993E43">
        <w:tc>
          <w:tcPr>
            <w:tcW w:w="1401" w:type="dxa"/>
          </w:tcPr>
          <w:p w14:paraId="681D85BA" w14:textId="77777777" w:rsidR="00BE519D" w:rsidRPr="007B0C05" w:rsidRDefault="00BE519D" w:rsidP="009C3DBC">
            <w:pPr>
              <w:pStyle w:val="Neotevilenodstavek"/>
              <w:spacing w:before="0" w:after="0" w:line="276" w:lineRule="auto"/>
              <w:ind w:left="360"/>
              <w:rPr>
                <w:rFonts w:cs="Arial"/>
                <w:iCs/>
                <w:sz w:val="20"/>
                <w:szCs w:val="20"/>
                <w:lang w:val="sl-SI" w:eastAsia="sl-SI"/>
              </w:rPr>
            </w:pPr>
            <w:r w:rsidRPr="007B0C05">
              <w:rPr>
                <w:rFonts w:cs="Arial"/>
                <w:iCs/>
                <w:sz w:val="20"/>
                <w:szCs w:val="20"/>
                <w:lang w:val="sl-SI" w:eastAsia="sl-SI"/>
              </w:rPr>
              <w:t>a)</w:t>
            </w:r>
          </w:p>
        </w:tc>
        <w:tc>
          <w:tcPr>
            <w:tcW w:w="5665" w:type="dxa"/>
            <w:gridSpan w:val="9"/>
          </w:tcPr>
          <w:p w14:paraId="4FA00E4E" w14:textId="77777777" w:rsidR="00BE519D" w:rsidRPr="007B0C05" w:rsidRDefault="00BE519D" w:rsidP="009C3DBC">
            <w:pPr>
              <w:pStyle w:val="Neotevilenodstavek"/>
              <w:spacing w:before="0" w:after="0" w:line="276" w:lineRule="auto"/>
              <w:rPr>
                <w:rFonts w:cs="Arial"/>
                <w:sz w:val="20"/>
                <w:szCs w:val="20"/>
                <w:lang w:val="sl-SI" w:eastAsia="sl-SI"/>
              </w:rPr>
            </w:pPr>
            <w:r w:rsidRPr="007B0C05">
              <w:rPr>
                <w:rFonts w:cs="Arial"/>
                <w:sz w:val="20"/>
                <w:szCs w:val="20"/>
                <w:lang w:val="sl-SI" w:eastAsia="sl-SI"/>
              </w:rPr>
              <w:t>javnofinančna sredstva nad 40.000 EUR v tekočem in naslednjih treh letih</w:t>
            </w:r>
          </w:p>
        </w:tc>
        <w:tc>
          <w:tcPr>
            <w:tcW w:w="2034" w:type="dxa"/>
            <w:gridSpan w:val="2"/>
            <w:vAlign w:val="center"/>
          </w:tcPr>
          <w:p w14:paraId="4A51A917" w14:textId="2F43BD60" w:rsidR="00BE519D" w:rsidRPr="007B0C05" w:rsidRDefault="00E0360B" w:rsidP="009C3DBC">
            <w:pPr>
              <w:pStyle w:val="Neotevilenodstavek"/>
              <w:spacing w:before="0" w:after="0" w:line="276" w:lineRule="auto"/>
              <w:jc w:val="center"/>
              <w:rPr>
                <w:rFonts w:cs="Arial"/>
                <w:iCs/>
                <w:sz w:val="20"/>
                <w:szCs w:val="20"/>
                <w:lang w:val="sl-SI" w:eastAsia="sl-SI"/>
              </w:rPr>
            </w:pPr>
            <w:r w:rsidRPr="007B0C05">
              <w:rPr>
                <w:rFonts w:cs="Arial"/>
                <w:b/>
                <w:bCs/>
                <w:iCs/>
                <w:sz w:val="20"/>
                <w:szCs w:val="20"/>
                <w:lang w:val="sl-SI" w:eastAsia="sl-SI"/>
              </w:rPr>
              <w:t>DA</w:t>
            </w:r>
            <w:r w:rsidRPr="007B0C05">
              <w:rPr>
                <w:rFonts w:cs="Arial"/>
                <w:iCs/>
                <w:sz w:val="20"/>
                <w:szCs w:val="20"/>
                <w:lang w:val="sl-SI" w:eastAsia="sl-SI"/>
              </w:rPr>
              <w:t>/NE</w:t>
            </w:r>
          </w:p>
        </w:tc>
      </w:tr>
      <w:tr w:rsidR="00BE519D" w:rsidRPr="007B0C05" w14:paraId="0FAD6489" w14:textId="77777777" w:rsidTr="00993E43">
        <w:tc>
          <w:tcPr>
            <w:tcW w:w="1401" w:type="dxa"/>
          </w:tcPr>
          <w:p w14:paraId="187AC233" w14:textId="77777777" w:rsidR="00BE519D" w:rsidRPr="007B0C05" w:rsidRDefault="00BE519D" w:rsidP="009C3DBC">
            <w:pPr>
              <w:pStyle w:val="Neotevilenodstavek"/>
              <w:spacing w:before="0" w:after="0" w:line="276" w:lineRule="auto"/>
              <w:ind w:left="360"/>
              <w:rPr>
                <w:rFonts w:cs="Arial"/>
                <w:iCs/>
                <w:sz w:val="20"/>
                <w:szCs w:val="20"/>
                <w:lang w:val="sl-SI" w:eastAsia="sl-SI"/>
              </w:rPr>
            </w:pPr>
            <w:r w:rsidRPr="007B0C05">
              <w:rPr>
                <w:rFonts w:cs="Arial"/>
                <w:iCs/>
                <w:sz w:val="20"/>
                <w:szCs w:val="20"/>
                <w:lang w:val="sl-SI" w:eastAsia="sl-SI"/>
              </w:rPr>
              <w:t>b)</w:t>
            </w:r>
          </w:p>
        </w:tc>
        <w:tc>
          <w:tcPr>
            <w:tcW w:w="5665" w:type="dxa"/>
            <w:gridSpan w:val="9"/>
          </w:tcPr>
          <w:p w14:paraId="3878CC9C" w14:textId="77777777" w:rsidR="00BE519D" w:rsidRPr="007B0C05" w:rsidRDefault="00BE519D" w:rsidP="009C3DBC">
            <w:pPr>
              <w:pStyle w:val="Neotevilenodstavek"/>
              <w:spacing w:before="0" w:after="0" w:line="276" w:lineRule="auto"/>
              <w:rPr>
                <w:rFonts w:cs="Arial"/>
                <w:iCs/>
                <w:sz w:val="20"/>
                <w:szCs w:val="20"/>
                <w:lang w:val="sl-SI" w:eastAsia="sl-SI"/>
              </w:rPr>
            </w:pPr>
            <w:r w:rsidRPr="007B0C05">
              <w:rPr>
                <w:rFonts w:cs="Arial"/>
                <w:bCs/>
                <w:sz w:val="20"/>
                <w:szCs w:val="20"/>
                <w:lang w:val="sl-SI" w:eastAsia="sl-SI"/>
              </w:rPr>
              <w:t>usklajenost slovenskega pravnega reda s pravnim redom Evropske unije</w:t>
            </w:r>
          </w:p>
        </w:tc>
        <w:tc>
          <w:tcPr>
            <w:tcW w:w="2034" w:type="dxa"/>
            <w:gridSpan w:val="2"/>
            <w:vAlign w:val="center"/>
          </w:tcPr>
          <w:p w14:paraId="0D4E4B5A" w14:textId="0D254D57" w:rsidR="00BE519D" w:rsidRPr="007B0C05" w:rsidRDefault="00E0360B" w:rsidP="009C3DBC">
            <w:pPr>
              <w:pStyle w:val="Neotevilenodstavek"/>
              <w:spacing w:before="0" w:after="0" w:line="276" w:lineRule="auto"/>
              <w:jc w:val="center"/>
              <w:rPr>
                <w:rFonts w:cs="Arial"/>
                <w:iCs/>
                <w:sz w:val="20"/>
                <w:szCs w:val="20"/>
                <w:lang w:val="sl-SI" w:eastAsia="sl-SI"/>
              </w:rPr>
            </w:pPr>
            <w:r w:rsidRPr="007B0C05">
              <w:rPr>
                <w:rFonts w:cs="Arial"/>
                <w:iCs/>
                <w:sz w:val="20"/>
                <w:szCs w:val="20"/>
                <w:lang w:val="sl-SI" w:eastAsia="sl-SI"/>
              </w:rPr>
              <w:t>DA/</w:t>
            </w:r>
            <w:r w:rsidRPr="007B0C05">
              <w:rPr>
                <w:rFonts w:cs="Arial"/>
                <w:b/>
                <w:bCs/>
                <w:iCs/>
                <w:sz w:val="20"/>
                <w:szCs w:val="20"/>
                <w:lang w:val="sl-SI" w:eastAsia="sl-SI"/>
              </w:rPr>
              <w:t>NE</w:t>
            </w:r>
          </w:p>
        </w:tc>
      </w:tr>
      <w:tr w:rsidR="00BE519D" w:rsidRPr="007B0C05" w14:paraId="22EF4F39" w14:textId="77777777" w:rsidTr="00993E43">
        <w:tc>
          <w:tcPr>
            <w:tcW w:w="1401" w:type="dxa"/>
          </w:tcPr>
          <w:p w14:paraId="09F68F06" w14:textId="77777777" w:rsidR="00BE519D" w:rsidRPr="007B0C05" w:rsidRDefault="00BE519D" w:rsidP="009C3DBC">
            <w:pPr>
              <w:pStyle w:val="Neotevilenodstavek"/>
              <w:spacing w:before="0" w:after="0" w:line="276" w:lineRule="auto"/>
              <w:ind w:left="360"/>
              <w:rPr>
                <w:rFonts w:cs="Arial"/>
                <w:iCs/>
                <w:sz w:val="20"/>
                <w:szCs w:val="20"/>
                <w:lang w:val="sl-SI" w:eastAsia="sl-SI"/>
              </w:rPr>
            </w:pPr>
            <w:r w:rsidRPr="007B0C05">
              <w:rPr>
                <w:rFonts w:cs="Arial"/>
                <w:iCs/>
                <w:sz w:val="20"/>
                <w:szCs w:val="20"/>
                <w:lang w:val="sl-SI" w:eastAsia="sl-SI"/>
              </w:rPr>
              <w:t>c)</w:t>
            </w:r>
          </w:p>
        </w:tc>
        <w:tc>
          <w:tcPr>
            <w:tcW w:w="5665" w:type="dxa"/>
            <w:gridSpan w:val="9"/>
          </w:tcPr>
          <w:p w14:paraId="52D995F2" w14:textId="77777777" w:rsidR="00BE519D" w:rsidRPr="007B0C05" w:rsidRDefault="00BE519D" w:rsidP="009C3DBC">
            <w:pPr>
              <w:pStyle w:val="Neotevilenodstavek"/>
              <w:spacing w:before="0" w:after="0" w:line="276" w:lineRule="auto"/>
              <w:rPr>
                <w:rFonts w:cs="Arial"/>
                <w:iCs/>
                <w:sz w:val="20"/>
                <w:szCs w:val="20"/>
                <w:lang w:val="sl-SI" w:eastAsia="sl-SI"/>
              </w:rPr>
            </w:pPr>
            <w:r w:rsidRPr="007B0C05">
              <w:rPr>
                <w:rFonts w:cs="Arial"/>
                <w:sz w:val="20"/>
                <w:szCs w:val="20"/>
                <w:lang w:val="sl-SI" w:eastAsia="sl-SI"/>
              </w:rPr>
              <w:t>administrativne posledice</w:t>
            </w:r>
          </w:p>
        </w:tc>
        <w:tc>
          <w:tcPr>
            <w:tcW w:w="2034" w:type="dxa"/>
            <w:gridSpan w:val="2"/>
            <w:vAlign w:val="center"/>
          </w:tcPr>
          <w:p w14:paraId="005A4AAC" w14:textId="14215ABC" w:rsidR="00BE519D" w:rsidRPr="007B0C05" w:rsidRDefault="00E0360B" w:rsidP="009C3DBC">
            <w:pPr>
              <w:pStyle w:val="Neotevilenodstavek"/>
              <w:spacing w:before="0" w:after="0" w:line="276" w:lineRule="auto"/>
              <w:jc w:val="center"/>
              <w:rPr>
                <w:rFonts w:cs="Arial"/>
                <w:sz w:val="20"/>
                <w:szCs w:val="20"/>
                <w:lang w:val="sl-SI" w:eastAsia="sl-SI"/>
              </w:rPr>
            </w:pPr>
            <w:r w:rsidRPr="007B0C05">
              <w:rPr>
                <w:rFonts w:cs="Arial"/>
                <w:iCs/>
                <w:sz w:val="20"/>
                <w:szCs w:val="20"/>
                <w:lang w:val="sl-SI" w:eastAsia="sl-SI"/>
              </w:rPr>
              <w:t>DA/</w:t>
            </w:r>
            <w:r w:rsidRPr="007B0C05">
              <w:rPr>
                <w:rFonts w:cs="Arial"/>
                <w:b/>
                <w:bCs/>
                <w:iCs/>
                <w:sz w:val="20"/>
                <w:szCs w:val="20"/>
                <w:lang w:val="sl-SI" w:eastAsia="sl-SI"/>
              </w:rPr>
              <w:t>NE</w:t>
            </w:r>
          </w:p>
        </w:tc>
      </w:tr>
      <w:tr w:rsidR="00BE519D" w:rsidRPr="007B0C05" w14:paraId="4B7EC2D0" w14:textId="77777777" w:rsidTr="00993E43">
        <w:tc>
          <w:tcPr>
            <w:tcW w:w="1401" w:type="dxa"/>
          </w:tcPr>
          <w:p w14:paraId="51BF1406" w14:textId="77777777" w:rsidR="00BE519D" w:rsidRPr="007B0C05" w:rsidRDefault="00BE519D" w:rsidP="009C3DBC">
            <w:pPr>
              <w:pStyle w:val="Neotevilenodstavek"/>
              <w:spacing w:before="0" w:after="0" w:line="276" w:lineRule="auto"/>
              <w:ind w:left="360"/>
              <w:rPr>
                <w:rFonts w:cs="Arial"/>
                <w:iCs/>
                <w:sz w:val="20"/>
                <w:szCs w:val="20"/>
                <w:lang w:val="sl-SI" w:eastAsia="sl-SI"/>
              </w:rPr>
            </w:pPr>
            <w:r w:rsidRPr="007B0C05">
              <w:rPr>
                <w:rFonts w:cs="Arial"/>
                <w:iCs/>
                <w:sz w:val="20"/>
                <w:szCs w:val="20"/>
                <w:lang w:val="sl-SI" w:eastAsia="sl-SI"/>
              </w:rPr>
              <w:t>č)</w:t>
            </w:r>
          </w:p>
        </w:tc>
        <w:tc>
          <w:tcPr>
            <w:tcW w:w="5665" w:type="dxa"/>
            <w:gridSpan w:val="9"/>
          </w:tcPr>
          <w:p w14:paraId="2A701BFF" w14:textId="77777777" w:rsidR="00BE519D" w:rsidRPr="007B0C05" w:rsidRDefault="00BE519D" w:rsidP="009C3DBC">
            <w:pPr>
              <w:pStyle w:val="Neotevilenodstavek"/>
              <w:spacing w:before="0" w:after="0" w:line="276" w:lineRule="auto"/>
              <w:rPr>
                <w:rFonts w:cs="Arial"/>
                <w:bCs/>
                <w:sz w:val="20"/>
                <w:szCs w:val="20"/>
                <w:lang w:val="sl-SI" w:eastAsia="sl-SI"/>
              </w:rPr>
            </w:pPr>
            <w:r w:rsidRPr="007B0C05">
              <w:rPr>
                <w:rFonts w:cs="Arial"/>
                <w:sz w:val="20"/>
                <w:szCs w:val="20"/>
                <w:lang w:val="sl-SI" w:eastAsia="sl-SI"/>
              </w:rPr>
              <w:t>gospodarstvo, zlasti</w:t>
            </w:r>
            <w:r w:rsidRPr="007B0C05">
              <w:rPr>
                <w:rFonts w:cs="Arial"/>
                <w:bCs/>
                <w:sz w:val="20"/>
                <w:szCs w:val="20"/>
                <w:lang w:val="sl-SI" w:eastAsia="sl-SI"/>
              </w:rPr>
              <w:t xml:space="preserve"> mala in srednja podjetja ter konkurenčnost podjetij</w:t>
            </w:r>
          </w:p>
        </w:tc>
        <w:tc>
          <w:tcPr>
            <w:tcW w:w="2034" w:type="dxa"/>
            <w:gridSpan w:val="2"/>
            <w:vAlign w:val="center"/>
          </w:tcPr>
          <w:p w14:paraId="29EEDC1B" w14:textId="209F097F" w:rsidR="00BE519D" w:rsidRPr="007B0C05" w:rsidRDefault="00E0360B" w:rsidP="009C3DBC">
            <w:pPr>
              <w:pStyle w:val="Neotevilenodstavek"/>
              <w:spacing w:before="0" w:after="0" w:line="276" w:lineRule="auto"/>
              <w:jc w:val="center"/>
              <w:rPr>
                <w:rFonts w:cs="Arial"/>
                <w:iCs/>
                <w:sz w:val="20"/>
                <w:szCs w:val="20"/>
                <w:lang w:val="sl-SI" w:eastAsia="sl-SI"/>
              </w:rPr>
            </w:pPr>
            <w:r w:rsidRPr="007B0C05">
              <w:rPr>
                <w:rFonts w:cs="Arial"/>
                <w:iCs/>
                <w:sz w:val="20"/>
                <w:szCs w:val="20"/>
                <w:lang w:val="sl-SI" w:eastAsia="sl-SI"/>
              </w:rPr>
              <w:t>DA/</w:t>
            </w:r>
            <w:r w:rsidRPr="007B0C05">
              <w:rPr>
                <w:rFonts w:cs="Arial"/>
                <w:b/>
                <w:bCs/>
                <w:iCs/>
                <w:sz w:val="20"/>
                <w:szCs w:val="20"/>
                <w:lang w:val="sl-SI" w:eastAsia="sl-SI"/>
              </w:rPr>
              <w:t>NE</w:t>
            </w:r>
          </w:p>
        </w:tc>
      </w:tr>
      <w:tr w:rsidR="00BE519D" w:rsidRPr="007B0C05" w14:paraId="4090AE29" w14:textId="77777777" w:rsidTr="00993E43">
        <w:tc>
          <w:tcPr>
            <w:tcW w:w="1401" w:type="dxa"/>
          </w:tcPr>
          <w:p w14:paraId="59047895" w14:textId="77777777" w:rsidR="00BE519D" w:rsidRPr="007B0C05" w:rsidRDefault="00BE519D" w:rsidP="009C3DBC">
            <w:pPr>
              <w:pStyle w:val="Neotevilenodstavek"/>
              <w:spacing w:before="0" w:after="0" w:line="276" w:lineRule="auto"/>
              <w:ind w:left="360"/>
              <w:rPr>
                <w:rFonts w:cs="Arial"/>
                <w:iCs/>
                <w:sz w:val="20"/>
                <w:szCs w:val="20"/>
                <w:lang w:val="sl-SI" w:eastAsia="sl-SI"/>
              </w:rPr>
            </w:pPr>
            <w:r w:rsidRPr="007B0C05">
              <w:rPr>
                <w:rFonts w:cs="Arial"/>
                <w:iCs/>
                <w:sz w:val="20"/>
                <w:szCs w:val="20"/>
                <w:lang w:val="sl-SI" w:eastAsia="sl-SI"/>
              </w:rPr>
              <w:t>d)</w:t>
            </w:r>
          </w:p>
        </w:tc>
        <w:tc>
          <w:tcPr>
            <w:tcW w:w="5665" w:type="dxa"/>
            <w:gridSpan w:val="9"/>
          </w:tcPr>
          <w:p w14:paraId="1B92CFDC" w14:textId="77777777" w:rsidR="00BE519D" w:rsidRPr="007B0C05" w:rsidRDefault="00BE519D" w:rsidP="009C3DBC">
            <w:pPr>
              <w:pStyle w:val="Neotevilenodstavek"/>
              <w:spacing w:before="0" w:after="0" w:line="276" w:lineRule="auto"/>
              <w:rPr>
                <w:rFonts w:cs="Arial"/>
                <w:bCs/>
                <w:sz w:val="20"/>
                <w:szCs w:val="20"/>
                <w:lang w:val="sl-SI" w:eastAsia="sl-SI"/>
              </w:rPr>
            </w:pPr>
            <w:r w:rsidRPr="007B0C05">
              <w:rPr>
                <w:rFonts w:cs="Arial"/>
                <w:bCs/>
                <w:sz w:val="20"/>
                <w:szCs w:val="20"/>
                <w:lang w:val="sl-SI" w:eastAsia="sl-SI"/>
              </w:rPr>
              <w:t>okolje, vključno s prostorskimi in varstvenimi vidiki</w:t>
            </w:r>
          </w:p>
        </w:tc>
        <w:tc>
          <w:tcPr>
            <w:tcW w:w="2034" w:type="dxa"/>
            <w:gridSpan w:val="2"/>
            <w:vAlign w:val="center"/>
          </w:tcPr>
          <w:p w14:paraId="6A3CFBB1" w14:textId="6BBEF860" w:rsidR="00BE519D" w:rsidRPr="007B0C05" w:rsidRDefault="00E0360B" w:rsidP="009C3DBC">
            <w:pPr>
              <w:pStyle w:val="Neotevilenodstavek"/>
              <w:spacing w:before="0" w:after="0" w:line="276" w:lineRule="auto"/>
              <w:jc w:val="center"/>
              <w:rPr>
                <w:rFonts w:cs="Arial"/>
                <w:iCs/>
                <w:sz w:val="20"/>
                <w:szCs w:val="20"/>
                <w:lang w:val="sl-SI" w:eastAsia="sl-SI"/>
              </w:rPr>
            </w:pPr>
            <w:r w:rsidRPr="007B0C05">
              <w:rPr>
                <w:rFonts w:cs="Arial"/>
                <w:b/>
                <w:bCs/>
                <w:iCs/>
                <w:sz w:val="20"/>
                <w:szCs w:val="20"/>
                <w:lang w:val="sl-SI" w:eastAsia="sl-SI"/>
              </w:rPr>
              <w:t>DA</w:t>
            </w:r>
            <w:r w:rsidRPr="007B0C05">
              <w:rPr>
                <w:rFonts w:cs="Arial"/>
                <w:iCs/>
                <w:sz w:val="20"/>
                <w:szCs w:val="20"/>
                <w:lang w:val="sl-SI" w:eastAsia="sl-SI"/>
              </w:rPr>
              <w:t>/NE</w:t>
            </w:r>
          </w:p>
        </w:tc>
      </w:tr>
      <w:tr w:rsidR="00BE519D" w:rsidRPr="007B0C05" w14:paraId="0E8CF1DB" w14:textId="77777777" w:rsidTr="00993E43">
        <w:tc>
          <w:tcPr>
            <w:tcW w:w="1401" w:type="dxa"/>
          </w:tcPr>
          <w:p w14:paraId="09763436" w14:textId="77777777" w:rsidR="00BE519D" w:rsidRPr="007B0C05" w:rsidRDefault="00BE519D" w:rsidP="009C3DBC">
            <w:pPr>
              <w:pStyle w:val="Neotevilenodstavek"/>
              <w:spacing w:before="0" w:after="0" w:line="276" w:lineRule="auto"/>
              <w:ind w:left="360"/>
              <w:rPr>
                <w:rFonts w:cs="Arial"/>
                <w:iCs/>
                <w:sz w:val="20"/>
                <w:szCs w:val="20"/>
                <w:lang w:val="sl-SI" w:eastAsia="sl-SI"/>
              </w:rPr>
            </w:pPr>
            <w:r w:rsidRPr="007B0C05">
              <w:rPr>
                <w:rFonts w:cs="Arial"/>
                <w:iCs/>
                <w:sz w:val="20"/>
                <w:szCs w:val="20"/>
                <w:lang w:val="sl-SI" w:eastAsia="sl-SI"/>
              </w:rPr>
              <w:t>e)</w:t>
            </w:r>
          </w:p>
        </w:tc>
        <w:tc>
          <w:tcPr>
            <w:tcW w:w="5665" w:type="dxa"/>
            <w:gridSpan w:val="9"/>
          </w:tcPr>
          <w:p w14:paraId="16BDC2E0" w14:textId="77777777" w:rsidR="00BE519D" w:rsidRPr="007B0C05" w:rsidRDefault="00BE519D" w:rsidP="009C3DBC">
            <w:pPr>
              <w:pStyle w:val="Neotevilenodstavek"/>
              <w:spacing w:before="0" w:after="0" w:line="276" w:lineRule="auto"/>
              <w:rPr>
                <w:rFonts w:cs="Arial"/>
                <w:bCs/>
                <w:sz w:val="20"/>
                <w:szCs w:val="20"/>
                <w:lang w:val="sl-SI" w:eastAsia="sl-SI"/>
              </w:rPr>
            </w:pPr>
            <w:r w:rsidRPr="007B0C05">
              <w:rPr>
                <w:rFonts w:cs="Arial"/>
                <w:bCs/>
                <w:sz w:val="20"/>
                <w:szCs w:val="20"/>
                <w:lang w:val="sl-SI" w:eastAsia="sl-SI"/>
              </w:rPr>
              <w:t>socialno področje</w:t>
            </w:r>
          </w:p>
        </w:tc>
        <w:tc>
          <w:tcPr>
            <w:tcW w:w="2034" w:type="dxa"/>
            <w:gridSpan w:val="2"/>
            <w:vAlign w:val="center"/>
          </w:tcPr>
          <w:p w14:paraId="08E9DB41" w14:textId="1DC1396F" w:rsidR="00BE519D" w:rsidRPr="007B0C05" w:rsidRDefault="00E0360B" w:rsidP="009C3DBC">
            <w:pPr>
              <w:pStyle w:val="Neotevilenodstavek"/>
              <w:spacing w:before="0" w:after="0" w:line="276" w:lineRule="auto"/>
              <w:jc w:val="center"/>
              <w:rPr>
                <w:rFonts w:cs="Arial"/>
                <w:iCs/>
                <w:sz w:val="20"/>
                <w:szCs w:val="20"/>
                <w:lang w:val="sl-SI" w:eastAsia="sl-SI"/>
              </w:rPr>
            </w:pPr>
            <w:r w:rsidRPr="007B0C05">
              <w:rPr>
                <w:rFonts w:cs="Arial"/>
                <w:iCs/>
                <w:sz w:val="20"/>
                <w:szCs w:val="20"/>
                <w:lang w:val="sl-SI" w:eastAsia="sl-SI"/>
              </w:rPr>
              <w:t>DA/</w:t>
            </w:r>
            <w:r w:rsidRPr="007B0C05">
              <w:rPr>
                <w:rFonts w:cs="Arial"/>
                <w:b/>
                <w:bCs/>
                <w:iCs/>
                <w:sz w:val="20"/>
                <w:szCs w:val="20"/>
                <w:lang w:val="sl-SI" w:eastAsia="sl-SI"/>
              </w:rPr>
              <w:t>NE</w:t>
            </w:r>
          </w:p>
        </w:tc>
      </w:tr>
      <w:tr w:rsidR="00BE519D" w:rsidRPr="007B0C05" w14:paraId="01AC5ACC" w14:textId="77777777" w:rsidTr="00993E43">
        <w:tc>
          <w:tcPr>
            <w:tcW w:w="1401" w:type="dxa"/>
            <w:tcBorders>
              <w:bottom w:val="single" w:sz="4" w:space="0" w:color="auto"/>
            </w:tcBorders>
          </w:tcPr>
          <w:p w14:paraId="50271C99" w14:textId="77777777" w:rsidR="00BE519D" w:rsidRPr="007B0C05" w:rsidRDefault="00BE519D" w:rsidP="009C3DBC">
            <w:pPr>
              <w:pStyle w:val="Neotevilenodstavek"/>
              <w:spacing w:before="0" w:after="0" w:line="276" w:lineRule="auto"/>
              <w:ind w:left="360"/>
              <w:rPr>
                <w:rFonts w:cs="Arial"/>
                <w:iCs/>
                <w:sz w:val="20"/>
                <w:szCs w:val="20"/>
                <w:lang w:val="sl-SI" w:eastAsia="sl-SI"/>
              </w:rPr>
            </w:pPr>
            <w:r w:rsidRPr="007B0C05">
              <w:rPr>
                <w:rFonts w:cs="Arial"/>
                <w:iCs/>
                <w:sz w:val="20"/>
                <w:szCs w:val="20"/>
                <w:lang w:val="sl-SI" w:eastAsia="sl-SI"/>
              </w:rPr>
              <w:t>f)</w:t>
            </w:r>
          </w:p>
        </w:tc>
        <w:tc>
          <w:tcPr>
            <w:tcW w:w="5665" w:type="dxa"/>
            <w:gridSpan w:val="9"/>
            <w:tcBorders>
              <w:bottom w:val="single" w:sz="4" w:space="0" w:color="auto"/>
            </w:tcBorders>
          </w:tcPr>
          <w:p w14:paraId="078102B6" w14:textId="77777777" w:rsidR="00BE519D" w:rsidRPr="007B0C05" w:rsidRDefault="00BE519D" w:rsidP="009C3DBC">
            <w:pPr>
              <w:pStyle w:val="Neotevilenodstavek"/>
              <w:spacing w:before="0" w:after="0" w:line="276" w:lineRule="auto"/>
              <w:rPr>
                <w:rFonts w:cs="Arial"/>
                <w:bCs/>
                <w:sz w:val="20"/>
                <w:szCs w:val="20"/>
                <w:lang w:val="sl-SI" w:eastAsia="sl-SI"/>
              </w:rPr>
            </w:pPr>
            <w:r w:rsidRPr="007B0C05">
              <w:rPr>
                <w:rFonts w:cs="Arial"/>
                <w:bCs/>
                <w:sz w:val="20"/>
                <w:szCs w:val="20"/>
                <w:lang w:val="sl-SI" w:eastAsia="sl-SI"/>
              </w:rPr>
              <w:t>dokumente razvojnega načrtovanja:</w:t>
            </w:r>
          </w:p>
          <w:p w14:paraId="7B51AD85" w14:textId="77777777" w:rsidR="00BE519D" w:rsidRPr="007B0C05" w:rsidRDefault="00BE519D" w:rsidP="009C3DBC">
            <w:pPr>
              <w:pStyle w:val="Neotevilenodstavek"/>
              <w:numPr>
                <w:ilvl w:val="0"/>
                <w:numId w:val="8"/>
              </w:numPr>
              <w:spacing w:before="0" w:after="0" w:line="276" w:lineRule="auto"/>
              <w:rPr>
                <w:rFonts w:cs="Arial"/>
                <w:bCs/>
                <w:sz w:val="20"/>
                <w:szCs w:val="20"/>
                <w:lang w:val="sl-SI" w:eastAsia="sl-SI"/>
              </w:rPr>
            </w:pPr>
            <w:r w:rsidRPr="007B0C05">
              <w:rPr>
                <w:rFonts w:cs="Arial"/>
                <w:bCs/>
                <w:sz w:val="20"/>
                <w:szCs w:val="20"/>
                <w:lang w:val="sl-SI" w:eastAsia="sl-SI"/>
              </w:rPr>
              <w:t>nacionalne dokumente razvojnega načrtovanja</w:t>
            </w:r>
          </w:p>
          <w:p w14:paraId="077ACA5F" w14:textId="77777777" w:rsidR="00BE519D" w:rsidRPr="007B0C05" w:rsidRDefault="00BE519D" w:rsidP="009C3DBC">
            <w:pPr>
              <w:pStyle w:val="Neotevilenodstavek"/>
              <w:numPr>
                <w:ilvl w:val="0"/>
                <w:numId w:val="8"/>
              </w:numPr>
              <w:spacing w:before="0" w:after="0" w:line="276" w:lineRule="auto"/>
              <w:rPr>
                <w:rFonts w:cs="Arial"/>
                <w:bCs/>
                <w:sz w:val="20"/>
                <w:szCs w:val="20"/>
                <w:lang w:val="sl-SI" w:eastAsia="sl-SI"/>
              </w:rPr>
            </w:pPr>
            <w:r w:rsidRPr="007B0C05">
              <w:rPr>
                <w:rFonts w:cs="Arial"/>
                <w:bCs/>
                <w:sz w:val="20"/>
                <w:szCs w:val="20"/>
                <w:lang w:val="sl-SI" w:eastAsia="sl-SI"/>
              </w:rPr>
              <w:t>razvojne politike na ravni programov po strukturi razvojne klasifikacije programskega proračuna</w:t>
            </w:r>
          </w:p>
          <w:p w14:paraId="0CB24627" w14:textId="77777777" w:rsidR="00BE519D" w:rsidRPr="007B0C05" w:rsidRDefault="00BE519D" w:rsidP="009C3DBC">
            <w:pPr>
              <w:pStyle w:val="Neotevilenodstavek"/>
              <w:numPr>
                <w:ilvl w:val="0"/>
                <w:numId w:val="8"/>
              </w:numPr>
              <w:spacing w:before="0" w:after="0" w:line="276" w:lineRule="auto"/>
              <w:rPr>
                <w:rFonts w:cs="Arial"/>
                <w:bCs/>
                <w:sz w:val="20"/>
                <w:szCs w:val="20"/>
                <w:lang w:val="sl-SI" w:eastAsia="sl-SI"/>
              </w:rPr>
            </w:pPr>
            <w:r w:rsidRPr="007B0C05">
              <w:rPr>
                <w:rFonts w:cs="Arial"/>
                <w:bCs/>
                <w:sz w:val="20"/>
                <w:szCs w:val="20"/>
                <w:lang w:val="sl-SI" w:eastAsia="sl-SI"/>
              </w:rPr>
              <w:t>razvojne dokumente Evropske unije in mednarodnih organizacij</w:t>
            </w:r>
          </w:p>
        </w:tc>
        <w:tc>
          <w:tcPr>
            <w:tcW w:w="2034" w:type="dxa"/>
            <w:gridSpan w:val="2"/>
            <w:tcBorders>
              <w:bottom w:val="single" w:sz="4" w:space="0" w:color="auto"/>
            </w:tcBorders>
            <w:vAlign w:val="center"/>
          </w:tcPr>
          <w:p w14:paraId="2E39FD04" w14:textId="5F3592DA" w:rsidR="00BE519D" w:rsidRPr="007B0C05" w:rsidRDefault="00E0360B" w:rsidP="009C3DBC">
            <w:pPr>
              <w:pStyle w:val="Neotevilenodstavek"/>
              <w:spacing w:before="0" w:after="0" w:line="276" w:lineRule="auto"/>
              <w:jc w:val="center"/>
              <w:rPr>
                <w:rFonts w:cs="Arial"/>
                <w:iCs/>
                <w:sz w:val="20"/>
                <w:szCs w:val="20"/>
                <w:lang w:val="sl-SI" w:eastAsia="sl-SI"/>
              </w:rPr>
            </w:pPr>
            <w:r w:rsidRPr="007B0C05">
              <w:rPr>
                <w:rFonts w:cs="Arial"/>
                <w:iCs/>
                <w:sz w:val="20"/>
                <w:szCs w:val="20"/>
                <w:lang w:val="sl-SI" w:eastAsia="sl-SI"/>
              </w:rPr>
              <w:t>DA/</w:t>
            </w:r>
            <w:r w:rsidRPr="007B0C05">
              <w:rPr>
                <w:rFonts w:cs="Arial"/>
                <w:b/>
                <w:bCs/>
                <w:iCs/>
                <w:sz w:val="20"/>
                <w:szCs w:val="20"/>
                <w:lang w:val="sl-SI" w:eastAsia="sl-SI"/>
              </w:rPr>
              <w:t>NE</w:t>
            </w:r>
          </w:p>
        </w:tc>
      </w:tr>
      <w:tr w:rsidR="00326855" w:rsidRPr="007B0C05" w14:paraId="5A807403"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1BC11CF4" w14:textId="7E66E7D1" w:rsidR="00326855" w:rsidRPr="007B0C05" w:rsidRDefault="00326855" w:rsidP="009C3DBC">
            <w:pPr>
              <w:pStyle w:val="Oddelek"/>
              <w:widowControl w:val="0"/>
              <w:numPr>
                <w:ilvl w:val="0"/>
                <w:numId w:val="0"/>
              </w:numPr>
              <w:spacing w:before="0" w:after="0" w:line="276" w:lineRule="auto"/>
              <w:jc w:val="both"/>
              <w:rPr>
                <w:rFonts w:cs="Arial"/>
                <w:b w:val="0"/>
                <w:sz w:val="20"/>
                <w:szCs w:val="20"/>
                <w:lang w:val="sl-SI" w:eastAsia="sl-SI"/>
              </w:rPr>
            </w:pPr>
          </w:p>
        </w:tc>
      </w:tr>
      <w:tr w:rsidR="00326855" w:rsidRPr="007B0C05" w14:paraId="5A223CBE" w14:textId="77777777" w:rsidTr="00B877A7">
        <w:tc>
          <w:tcPr>
            <w:tcW w:w="91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F79D9" w14:textId="6A53223B" w:rsidR="00326855" w:rsidRPr="007B0C05" w:rsidRDefault="00B877A7" w:rsidP="009C3DBC">
            <w:pPr>
              <w:pStyle w:val="Oddelek"/>
              <w:numPr>
                <w:ilvl w:val="0"/>
                <w:numId w:val="0"/>
              </w:numPr>
              <w:spacing w:line="276" w:lineRule="auto"/>
              <w:jc w:val="left"/>
              <w:rPr>
                <w:rFonts w:cs="Arial"/>
                <w:sz w:val="20"/>
                <w:szCs w:val="20"/>
                <w:lang w:val="sl-SI" w:eastAsia="sl-SI"/>
              </w:rPr>
            </w:pPr>
            <w:r w:rsidRPr="007B0C05">
              <w:rPr>
                <w:rFonts w:cs="Arial"/>
                <w:sz w:val="20"/>
                <w:szCs w:val="20"/>
                <w:lang w:val="sl-SI" w:eastAsia="sl-SI"/>
              </w:rPr>
              <w:lastRenderedPageBreak/>
              <w:t>I</w:t>
            </w:r>
            <w:r w:rsidR="00326855" w:rsidRPr="007B0C05">
              <w:rPr>
                <w:rFonts w:cs="Arial"/>
                <w:sz w:val="20"/>
                <w:szCs w:val="20"/>
                <w:lang w:val="sl-SI" w:eastAsia="sl-SI"/>
              </w:rPr>
              <w:t>. Ocena finančnih posledic, ki niso načrtovane v sprejetem proračunu</w:t>
            </w:r>
          </w:p>
        </w:tc>
      </w:tr>
      <w:tr w:rsidR="00326855" w:rsidRPr="007B0C05" w14:paraId="384CDEBE"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684"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7B0C05" w:rsidRDefault="00326855" w:rsidP="009C3DBC">
            <w:pPr>
              <w:widowControl w:val="0"/>
              <w:spacing w:line="276" w:lineRule="auto"/>
              <w:ind w:left="-122" w:right="-112"/>
              <w:jc w:val="center"/>
              <w:rPr>
                <w:rFonts w:cs="Arial"/>
                <w:szCs w:val="20"/>
              </w:rPr>
            </w:pPr>
          </w:p>
        </w:tc>
        <w:tc>
          <w:tcPr>
            <w:tcW w:w="1782"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7B0C05" w:rsidRDefault="00326855" w:rsidP="009C3DBC">
            <w:pPr>
              <w:widowControl w:val="0"/>
              <w:spacing w:line="276" w:lineRule="auto"/>
              <w:jc w:val="center"/>
              <w:rPr>
                <w:rFonts w:cs="Arial"/>
                <w:szCs w:val="20"/>
              </w:rPr>
            </w:pPr>
            <w:r w:rsidRPr="007B0C05">
              <w:rPr>
                <w:rFonts w:cs="Arial"/>
                <w:szCs w:val="20"/>
              </w:rPr>
              <w:t>Tekoče leto (t)</w:t>
            </w:r>
          </w:p>
        </w:tc>
        <w:tc>
          <w:tcPr>
            <w:tcW w:w="1085"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7B0C05" w:rsidRDefault="00326855" w:rsidP="009C3DBC">
            <w:pPr>
              <w:widowControl w:val="0"/>
              <w:spacing w:line="276" w:lineRule="auto"/>
              <w:jc w:val="center"/>
              <w:rPr>
                <w:rFonts w:cs="Arial"/>
                <w:szCs w:val="20"/>
              </w:rPr>
            </w:pPr>
            <w:r w:rsidRPr="007B0C05">
              <w:rPr>
                <w:rFonts w:cs="Arial"/>
                <w:szCs w:val="20"/>
              </w:rPr>
              <w:t>t + 1</w:t>
            </w: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7B0C05" w:rsidRDefault="00326855" w:rsidP="009C3DBC">
            <w:pPr>
              <w:widowControl w:val="0"/>
              <w:spacing w:line="276" w:lineRule="auto"/>
              <w:jc w:val="center"/>
              <w:rPr>
                <w:rFonts w:cs="Arial"/>
                <w:szCs w:val="20"/>
              </w:rPr>
            </w:pPr>
            <w:r w:rsidRPr="007B0C05">
              <w:rPr>
                <w:rFonts w:cs="Arial"/>
                <w:szCs w:val="20"/>
              </w:rPr>
              <w:t>t + 2</w:t>
            </w:r>
          </w:p>
        </w:tc>
        <w:tc>
          <w:tcPr>
            <w:tcW w:w="1942"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7B0C05" w:rsidRDefault="00326855" w:rsidP="009C3DBC">
            <w:pPr>
              <w:widowControl w:val="0"/>
              <w:spacing w:line="276" w:lineRule="auto"/>
              <w:jc w:val="center"/>
              <w:rPr>
                <w:rFonts w:cs="Arial"/>
                <w:szCs w:val="20"/>
              </w:rPr>
            </w:pPr>
            <w:r w:rsidRPr="007B0C05">
              <w:rPr>
                <w:rFonts w:cs="Arial"/>
                <w:szCs w:val="20"/>
              </w:rPr>
              <w:t>t + 3</w:t>
            </w:r>
          </w:p>
        </w:tc>
      </w:tr>
      <w:tr w:rsidR="00326855" w:rsidRPr="007B0C05" w14:paraId="34B91706"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84"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7B0C05" w:rsidRDefault="00326855" w:rsidP="009C3DBC">
            <w:pPr>
              <w:widowControl w:val="0"/>
              <w:spacing w:line="276" w:lineRule="auto"/>
              <w:rPr>
                <w:rFonts w:cs="Arial"/>
                <w:bCs/>
                <w:szCs w:val="20"/>
              </w:rPr>
            </w:pPr>
            <w:r w:rsidRPr="007B0C05">
              <w:rPr>
                <w:rFonts w:cs="Arial"/>
                <w:bCs/>
                <w:szCs w:val="20"/>
              </w:rPr>
              <w:t>Predvideno povečanje (+) ali zmanjšanje (</w:t>
            </w:r>
            <w:r w:rsidRPr="007B0C05">
              <w:rPr>
                <w:b/>
                <w:szCs w:val="20"/>
              </w:rPr>
              <w:t>–</w:t>
            </w:r>
            <w:r w:rsidRPr="007B0C05">
              <w:rPr>
                <w:rFonts w:cs="Arial"/>
                <w:bCs/>
                <w:szCs w:val="20"/>
              </w:rPr>
              <w:t xml:space="preserve">) prihodkov državnega proračuna </w:t>
            </w:r>
          </w:p>
        </w:tc>
        <w:tc>
          <w:tcPr>
            <w:tcW w:w="1782"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7B0C05" w:rsidRDefault="00326855" w:rsidP="009C3DBC">
            <w:pPr>
              <w:pStyle w:val="Naslov1"/>
              <w:spacing w:line="276" w:lineRule="auto"/>
            </w:pPr>
          </w:p>
        </w:tc>
        <w:tc>
          <w:tcPr>
            <w:tcW w:w="1085"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7B0C05" w:rsidRDefault="00326855" w:rsidP="009C3DBC">
            <w:pPr>
              <w:pStyle w:val="Naslov1"/>
              <w:spacing w:line="276" w:lineRule="auto"/>
            </w:pP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7B0C05" w:rsidRDefault="00326855" w:rsidP="009C3DBC">
            <w:pPr>
              <w:pStyle w:val="Naslov1"/>
              <w:spacing w:line="276" w:lineRule="auto"/>
            </w:pPr>
          </w:p>
        </w:tc>
        <w:tc>
          <w:tcPr>
            <w:tcW w:w="1942"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7B0C05" w:rsidRDefault="00326855" w:rsidP="009C3DBC">
            <w:pPr>
              <w:pStyle w:val="Naslov1"/>
              <w:spacing w:line="276" w:lineRule="auto"/>
            </w:pPr>
          </w:p>
        </w:tc>
      </w:tr>
      <w:tr w:rsidR="00326855" w:rsidRPr="007B0C05" w14:paraId="277EBEF8"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84"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7B0C05" w:rsidRDefault="00326855" w:rsidP="009C3DBC">
            <w:pPr>
              <w:widowControl w:val="0"/>
              <w:spacing w:line="276" w:lineRule="auto"/>
              <w:rPr>
                <w:rFonts w:cs="Arial"/>
                <w:bCs/>
                <w:szCs w:val="20"/>
              </w:rPr>
            </w:pPr>
            <w:r w:rsidRPr="007B0C05">
              <w:rPr>
                <w:rFonts w:cs="Arial"/>
                <w:bCs/>
                <w:szCs w:val="20"/>
              </w:rPr>
              <w:t>Predvideno povečanje (+) ali zmanjšanje (</w:t>
            </w:r>
            <w:r w:rsidRPr="007B0C05">
              <w:rPr>
                <w:b/>
                <w:szCs w:val="20"/>
              </w:rPr>
              <w:t>–</w:t>
            </w:r>
            <w:r w:rsidRPr="007B0C05">
              <w:rPr>
                <w:rFonts w:cs="Arial"/>
                <w:bCs/>
                <w:szCs w:val="20"/>
              </w:rPr>
              <w:t xml:space="preserve">) prihodkov občinskih proračunov </w:t>
            </w:r>
          </w:p>
        </w:tc>
        <w:tc>
          <w:tcPr>
            <w:tcW w:w="1782"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7B0C05" w:rsidRDefault="00326855" w:rsidP="009C3DBC">
            <w:pPr>
              <w:pStyle w:val="Naslov1"/>
              <w:spacing w:line="276" w:lineRule="auto"/>
            </w:pPr>
          </w:p>
        </w:tc>
        <w:tc>
          <w:tcPr>
            <w:tcW w:w="1085"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7B0C05" w:rsidRDefault="00326855" w:rsidP="009C3DBC">
            <w:pPr>
              <w:pStyle w:val="Naslov1"/>
              <w:spacing w:line="276" w:lineRule="auto"/>
            </w:pP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7B0C05" w:rsidRDefault="00326855" w:rsidP="009C3DBC">
            <w:pPr>
              <w:pStyle w:val="Naslov1"/>
              <w:spacing w:line="276" w:lineRule="auto"/>
            </w:pPr>
          </w:p>
        </w:tc>
        <w:tc>
          <w:tcPr>
            <w:tcW w:w="1942"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7B0C05" w:rsidRDefault="00326855" w:rsidP="009C3DBC">
            <w:pPr>
              <w:pStyle w:val="Naslov1"/>
              <w:spacing w:line="276" w:lineRule="auto"/>
            </w:pPr>
          </w:p>
        </w:tc>
      </w:tr>
      <w:tr w:rsidR="00326855" w:rsidRPr="007B0C05" w14:paraId="5A1D6EFD"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84"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7B0C05" w:rsidRDefault="00326855" w:rsidP="009C3DBC">
            <w:pPr>
              <w:widowControl w:val="0"/>
              <w:spacing w:line="276" w:lineRule="auto"/>
              <w:rPr>
                <w:rFonts w:cs="Arial"/>
                <w:bCs/>
                <w:szCs w:val="20"/>
              </w:rPr>
            </w:pPr>
            <w:r w:rsidRPr="007B0C05">
              <w:rPr>
                <w:rFonts w:cs="Arial"/>
                <w:bCs/>
                <w:szCs w:val="20"/>
              </w:rPr>
              <w:t>Predvideno povečanje (+) ali zmanjšanje (</w:t>
            </w:r>
            <w:r w:rsidRPr="007B0C05">
              <w:rPr>
                <w:b/>
                <w:szCs w:val="20"/>
              </w:rPr>
              <w:t>–</w:t>
            </w:r>
            <w:r w:rsidRPr="007B0C05">
              <w:rPr>
                <w:rFonts w:cs="Arial"/>
                <w:bCs/>
                <w:szCs w:val="20"/>
              </w:rPr>
              <w:t xml:space="preserve">) odhodkov državnega proračuna </w:t>
            </w:r>
          </w:p>
        </w:tc>
        <w:tc>
          <w:tcPr>
            <w:tcW w:w="1782"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7B0C05" w:rsidRDefault="00326855" w:rsidP="009C3DBC">
            <w:pPr>
              <w:widowControl w:val="0"/>
              <w:spacing w:line="276" w:lineRule="auto"/>
              <w:jc w:val="center"/>
              <w:rPr>
                <w:rFonts w:cs="Arial"/>
                <w:szCs w:val="20"/>
              </w:rPr>
            </w:pPr>
          </w:p>
        </w:tc>
        <w:tc>
          <w:tcPr>
            <w:tcW w:w="1085"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7B0C05" w:rsidRDefault="00326855" w:rsidP="009C3DBC">
            <w:pPr>
              <w:widowControl w:val="0"/>
              <w:spacing w:line="276" w:lineRule="auto"/>
              <w:jc w:val="center"/>
              <w:rPr>
                <w:rFonts w:cs="Arial"/>
                <w:szCs w:val="20"/>
              </w:rPr>
            </w:pP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7B0C05" w:rsidRDefault="00326855" w:rsidP="009C3DBC">
            <w:pPr>
              <w:widowControl w:val="0"/>
              <w:spacing w:line="276" w:lineRule="auto"/>
              <w:jc w:val="center"/>
              <w:rPr>
                <w:rFonts w:cs="Arial"/>
                <w:szCs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7B0C05" w:rsidRDefault="00326855" w:rsidP="009C3DBC">
            <w:pPr>
              <w:widowControl w:val="0"/>
              <w:spacing w:line="276" w:lineRule="auto"/>
              <w:jc w:val="center"/>
              <w:rPr>
                <w:rFonts w:cs="Arial"/>
                <w:szCs w:val="20"/>
              </w:rPr>
            </w:pPr>
          </w:p>
        </w:tc>
      </w:tr>
      <w:tr w:rsidR="00326855" w:rsidRPr="007B0C05" w14:paraId="7B67CB7D"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684" w:type="dxa"/>
            <w:gridSpan w:val="3"/>
            <w:tcBorders>
              <w:top w:val="single" w:sz="4" w:space="0" w:color="auto"/>
              <w:left w:val="single" w:sz="4" w:space="0" w:color="auto"/>
              <w:bottom w:val="single" w:sz="4" w:space="0" w:color="auto"/>
              <w:right w:val="single" w:sz="4" w:space="0" w:color="auto"/>
            </w:tcBorders>
            <w:vAlign w:val="center"/>
          </w:tcPr>
          <w:p w14:paraId="3637C12B" w14:textId="77777777" w:rsidR="00326855" w:rsidRPr="007B0C05" w:rsidRDefault="00326855" w:rsidP="009C3DBC">
            <w:pPr>
              <w:widowControl w:val="0"/>
              <w:spacing w:line="276" w:lineRule="auto"/>
              <w:rPr>
                <w:rFonts w:cs="Arial"/>
                <w:bCs/>
                <w:szCs w:val="20"/>
              </w:rPr>
            </w:pPr>
            <w:r w:rsidRPr="007B0C05">
              <w:rPr>
                <w:rFonts w:cs="Arial"/>
                <w:bCs/>
                <w:szCs w:val="20"/>
              </w:rPr>
              <w:t>Predvideno povečanje (+) ali zmanjšanje (</w:t>
            </w:r>
            <w:r w:rsidRPr="007B0C05">
              <w:rPr>
                <w:b/>
                <w:szCs w:val="20"/>
              </w:rPr>
              <w:t>–</w:t>
            </w:r>
            <w:r w:rsidRPr="007B0C05">
              <w:rPr>
                <w:rFonts w:cs="Arial"/>
                <w:bCs/>
                <w:szCs w:val="20"/>
              </w:rPr>
              <w:t>) odhodkov občinskih proračunov</w:t>
            </w:r>
          </w:p>
        </w:tc>
        <w:tc>
          <w:tcPr>
            <w:tcW w:w="1782" w:type="dxa"/>
            <w:gridSpan w:val="2"/>
            <w:tcBorders>
              <w:top w:val="single" w:sz="4" w:space="0" w:color="auto"/>
              <w:left w:val="single" w:sz="4" w:space="0" w:color="auto"/>
              <w:bottom w:val="single" w:sz="4" w:space="0" w:color="auto"/>
              <w:right w:val="single" w:sz="4" w:space="0" w:color="auto"/>
            </w:tcBorders>
            <w:vAlign w:val="center"/>
          </w:tcPr>
          <w:p w14:paraId="13FA5F9F" w14:textId="77777777" w:rsidR="00326855" w:rsidRPr="007B0C05" w:rsidRDefault="00326855" w:rsidP="009C3DBC">
            <w:pPr>
              <w:widowControl w:val="0"/>
              <w:spacing w:line="276" w:lineRule="auto"/>
              <w:jc w:val="center"/>
              <w:rPr>
                <w:rFonts w:cs="Arial"/>
                <w:szCs w:val="20"/>
              </w:rPr>
            </w:pPr>
          </w:p>
        </w:tc>
        <w:tc>
          <w:tcPr>
            <w:tcW w:w="1085" w:type="dxa"/>
            <w:tcBorders>
              <w:top w:val="single" w:sz="4" w:space="0" w:color="auto"/>
              <w:left w:val="single" w:sz="4" w:space="0" w:color="auto"/>
              <w:bottom w:val="single" w:sz="4" w:space="0" w:color="auto"/>
              <w:right w:val="single" w:sz="4" w:space="0" w:color="auto"/>
            </w:tcBorders>
            <w:vAlign w:val="center"/>
          </w:tcPr>
          <w:p w14:paraId="073317CE" w14:textId="77777777" w:rsidR="00326855" w:rsidRPr="007B0C05" w:rsidRDefault="00326855" w:rsidP="009C3DBC">
            <w:pPr>
              <w:widowControl w:val="0"/>
              <w:spacing w:line="276" w:lineRule="auto"/>
              <w:jc w:val="center"/>
              <w:rPr>
                <w:rFonts w:cs="Arial"/>
                <w:szCs w:val="20"/>
              </w:rPr>
            </w:pP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4E24E06C" w14:textId="77777777" w:rsidR="00326855" w:rsidRPr="007B0C05" w:rsidRDefault="00326855" w:rsidP="009C3DBC">
            <w:pPr>
              <w:widowControl w:val="0"/>
              <w:spacing w:line="276" w:lineRule="auto"/>
              <w:jc w:val="center"/>
              <w:rPr>
                <w:rFonts w:cs="Arial"/>
                <w:szCs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77C27DFA" w14:textId="77777777" w:rsidR="00326855" w:rsidRPr="007B0C05" w:rsidRDefault="00326855" w:rsidP="009C3DBC">
            <w:pPr>
              <w:widowControl w:val="0"/>
              <w:spacing w:line="276" w:lineRule="auto"/>
              <w:jc w:val="center"/>
              <w:rPr>
                <w:rFonts w:cs="Arial"/>
                <w:szCs w:val="20"/>
              </w:rPr>
            </w:pPr>
          </w:p>
        </w:tc>
      </w:tr>
      <w:tr w:rsidR="00326855" w:rsidRPr="007B0C05" w14:paraId="5CEC38C9"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84" w:type="dxa"/>
            <w:gridSpan w:val="3"/>
            <w:tcBorders>
              <w:top w:val="single" w:sz="4" w:space="0" w:color="auto"/>
              <w:left w:val="single" w:sz="4" w:space="0" w:color="auto"/>
              <w:bottom w:val="single" w:sz="4" w:space="0" w:color="auto"/>
              <w:right w:val="single" w:sz="4" w:space="0" w:color="auto"/>
            </w:tcBorders>
            <w:vAlign w:val="center"/>
          </w:tcPr>
          <w:p w14:paraId="57F67B5C" w14:textId="77777777" w:rsidR="00326855" w:rsidRPr="007B0C05" w:rsidRDefault="00326855" w:rsidP="009C3DBC">
            <w:pPr>
              <w:widowControl w:val="0"/>
              <w:spacing w:line="276" w:lineRule="auto"/>
              <w:rPr>
                <w:rFonts w:cs="Arial"/>
                <w:bCs/>
                <w:szCs w:val="20"/>
              </w:rPr>
            </w:pPr>
            <w:r w:rsidRPr="007B0C05">
              <w:rPr>
                <w:rFonts w:cs="Arial"/>
                <w:bCs/>
                <w:szCs w:val="20"/>
              </w:rPr>
              <w:t>Predvideno povečanje (+) ali zmanjšanje (</w:t>
            </w:r>
            <w:r w:rsidRPr="007B0C05">
              <w:rPr>
                <w:b/>
                <w:szCs w:val="20"/>
              </w:rPr>
              <w:t>–</w:t>
            </w:r>
            <w:r w:rsidRPr="007B0C05">
              <w:rPr>
                <w:rFonts w:cs="Arial"/>
                <w:bCs/>
                <w:szCs w:val="20"/>
              </w:rPr>
              <w:t>) obveznosti za druga javnofinančna sredstva</w:t>
            </w:r>
          </w:p>
        </w:tc>
        <w:tc>
          <w:tcPr>
            <w:tcW w:w="1782" w:type="dxa"/>
            <w:gridSpan w:val="2"/>
            <w:tcBorders>
              <w:top w:val="single" w:sz="4" w:space="0" w:color="auto"/>
              <w:left w:val="single" w:sz="4" w:space="0" w:color="auto"/>
              <w:bottom w:val="single" w:sz="4" w:space="0" w:color="auto"/>
              <w:right w:val="single" w:sz="4" w:space="0" w:color="auto"/>
            </w:tcBorders>
            <w:vAlign w:val="center"/>
          </w:tcPr>
          <w:p w14:paraId="25E7697E" w14:textId="77777777" w:rsidR="00326855" w:rsidRPr="007B0C05" w:rsidRDefault="00326855" w:rsidP="009C3DBC">
            <w:pPr>
              <w:pStyle w:val="Naslov1"/>
              <w:spacing w:line="276" w:lineRule="auto"/>
            </w:pPr>
          </w:p>
        </w:tc>
        <w:tc>
          <w:tcPr>
            <w:tcW w:w="1085" w:type="dxa"/>
            <w:tcBorders>
              <w:top w:val="single" w:sz="4" w:space="0" w:color="auto"/>
              <w:left w:val="single" w:sz="4" w:space="0" w:color="auto"/>
              <w:bottom w:val="single" w:sz="4" w:space="0" w:color="auto"/>
              <w:right w:val="single" w:sz="4" w:space="0" w:color="auto"/>
            </w:tcBorders>
            <w:vAlign w:val="center"/>
          </w:tcPr>
          <w:p w14:paraId="39C6BDEC" w14:textId="77777777" w:rsidR="00326855" w:rsidRPr="007B0C05" w:rsidRDefault="00326855" w:rsidP="009C3DBC">
            <w:pPr>
              <w:pStyle w:val="Naslov1"/>
              <w:spacing w:line="276" w:lineRule="auto"/>
            </w:pP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1870D496" w14:textId="77777777" w:rsidR="00326855" w:rsidRPr="007B0C05" w:rsidRDefault="00326855" w:rsidP="009C3DBC">
            <w:pPr>
              <w:pStyle w:val="Naslov1"/>
              <w:spacing w:line="276" w:lineRule="auto"/>
            </w:pPr>
          </w:p>
        </w:tc>
        <w:tc>
          <w:tcPr>
            <w:tcW w:w="1942" w:type="dxa"/>
            <w:tcBorders>
              <w:top w:val="single" w:sz="4" w:space="0" w:color="auto"/>
              <w:left w:val="single" w:sz="4" w:space="0" w:color="auto"/>
              <w:bottom w:val="single" w:sz="4" w:space="0" w:color="auto"/>
              <w:right w:val="single" w:sz="4" w:space="0" w:color="auto"/>
            </w:tcBorders>
            <w:vAlign w:val="center"/>
          </w:tcPr>
          <w:p w14:paraId="3B984DC4" w14:textId="77777777" w:rsidR="00326855" w:rsidRPr="007B0C05" w:rsidRDefault="00326855" w:rsidP="009C3DBC">
            <w:pPr>
              <w:pStyle w:val="Naslov1"/>
              <w:spacing w:line="276" w:lineRule="auto"/>
            </w:pPr>
          </w:p>
        </w:tc>
      </w:tr>
      <w:tr w:rsidR="00326855" w:rsidRPr="007B0C05" w14:paraId="7E3030AB"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7B0C05" w:rsidRDefault="00326855" w:rsidP="009C3DBC">
            <w:pPr>
              <w:pStyle w:val="Naslov1"/>
              <w:spacing w:line="276" w:lineRule="auto"/>
            </w:pPr>
            <w:r w:rsidRPr="007B0C05">
              <w:t>II. Finančne posledice za državni proračun</w:t>
            </w:r>
          </w:p>
        </w:tc>
      </w:tr>
      <w:tr w:rsidR="00326855" w:rsidRPr="007B0C05" w14:paraId="28BA2DD6"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77777777" w:rsidR="00326855" w:rsidRPr="007B0C05" w:rsidRDefault="00326855" w:rsidP="009C3DBC">
            <w:pPr>
              <w:pStyle w:val="Naslov1"/>
              <w:spacing w:line="276" w:lineRule="auto"/>
            </w:pPr>
            <w:r w:rsidRPr="007B0C05">
              <w:t>II.a Pravice porabe za izvedbo predlaganih rešitev so zagotovljene:</w:t>
            </w:r>
          </w:p>
        </w:tc>
      </w:tr>
      <w:tr w:rsidR="00326855" w:rsidRPr="007B0C05" w14:paraId="4EBDF9FA"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70"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7B0C05" w:rsidRDefault="00326855" w:rsidP="009C3DBC">
            <w:pPr>
              <w:widowControl w:val="0"/>
              <w:spacing w:line="276" w:lineRule="auto"/>
              <w:jc w:val="center"/>
              <w:rPr>
                <w:rFonts w:cs="Arial"/>
                <w:szCs w:val="20"/>
              </w:rPr>
            </w:pPr>
            <w:r w:rsidRPr="007B0C05">
              <w:rPr>
                <w:rFonts w:cs="Arial"/>
                <w:szCs w:val="20"/>
              </w:rPr>
              <w:t xml:space="preserve">Ime proračunskega uporabnika </w:t>
            </w: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7B0C05" w:rsidRDefault="00326855" w:rsidP="009C3DBC">
            <w:pPr>
              <w:widowControl w:val="0"/>
              <w:spacing w:line="276" w:lineRule="auto"/>
              <w:jc w:val="center"/>
              <w:rPr>
                <w:rFonts w:cs="Arial"/>
                <w:szCs w:val="20"/>
              </w:rPr>
            </w:pPr>
            <w:r w:rsidRPr="007B0C05">
              <w:rPr>
                <w:rFonts w:cs="Arial"/>
                <w:szCs w:val="20"/>
              </w:rPr>
              <w:t>Šifra in naziv ukrepa, projekta</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7B0C05" w:rsidRDefault="00326855" w:rsidP="009C3DBC">
            <w:pPr>
              <w:widowControl w:val="0"/>
              <w:spacing w:line="276" w:lineRule="auto"/>
              <w:jc w:val="center"/>
              <w:rPr>
                <w:rFonts w:cs="Arial"/>
                <w:szCs w:val="20"/>
              </w:rPr>
            </w:pPr>
            <w:r w:rsidRPr="007B0C05">
              <w:rPr>
                <w:rFonts w:cs="Arial"/>
                <w:szCs w:val="20"/>
              </w:rPr>
              <w:t>Šifra in naziv proračunske postavke</w:t>
            </w: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7B0C05" w:rsidRDefault="00326855" w:rsidP="009C3DBC">
            <w:pPr>
              <w:widowControl w:val="0"/>
              <w:spacing w:line="276" w:lineRule="auto"/>
              <w:jc w:val="center"/>
              <w:rPr>
                <w:rFonts w:cs="Arial"/>
                <w:szCs w:val="20"/>
              </w:rPr>
            </w:pPr>
            <w:r w:rsidRPr="007B0C05">
              <w:rPr>
                <w:rFonts w:cs="Arial"/>
                <w:szCs w:val="20"/>
              </w:rPr>
              <w:t>Znesek za tekoče leto (t)</w:t>
            </w:r>
          </w:p>
        </w:tc>
        <w:tc>
          <w:tcPr>
            <w:tcW w:w="1942"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7B0C05" w:rsidRDefault="00326855" w:rsidP="009C3DBC">
            <w:pPr>
              <w:widowControl w:val="0"/>
              <w:spacing w:line="276" w:lineRule="auto"/>
              <w:jc w:val="center"/>
              <w:rPr>
                <w:rFonts w:cs="Arial"/>
                <w:szCs w:val="20"/>
              </w:rPr>
            </w:pPr>
            <w:r w:rsidRPr="007B0C05">
              <w:rPr>
                <w:rFonts w:cs="Arial"/>
                <w:szCs w:val="20"/>
              </w:rPr>
              <w:t>Znesek za t + 1</w:t>
            </w:r>
          </w:p>
        </w:tc>
      </w:tr>
      <w:tr w:rsidR="009C3DBC" w:rsidRPr="007B0C05" w14:paraId="722D24E9"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70" w:type="dxa"/>
            <w:gridSpan w:val="2"/>
            <w:tcBorders>
              <w:top w:val="single" w:sz="4" w:space="0" w:color="auto"/>
              <w:left w:val="single" w:sz="4" w:space="0" w:color="auto"/>
              <w:bottom w:val="single" w:sz="4" w:space="0" w:color="auto"/>
              <w:right w:val="single" w:sz="4" w:space="0" w:color="auto"/>
            </w:tcBorders>
            <w:vAlign w:val="center"/>
          </w:tcPr>
          <w:p w14:paraId="700B45ED" w14:textId="77777777" w:rsidR="009C3DBC" w:rsidRPr="00675511" w:rsidRDefault="009C3DBC" w:rsidP="009C3DBC">
            <w:pPr>
              <w:widowControl w:val="0"/>
              <w:spacing w:line="276" w:lineRule="auto"/>
              <w:jc w:val="center"/>
              <w:rPr>
                <w:rFonts w:cs="Arial"/>
                <w:szCs w:val="20"/>
              </w:rPr>
            </w:pPr>
            <w:r w:rsidRPr="00675511">
              <w:rPr>
                <w:rFonts w:cs="Arial"/>
                <w:szCs w:val="20"/>
              </w:rPr>
              <w:t>Urad za nadzor, kakovost in investicije v zdravstvu</w:t>
            </w:r>
          </w:p>
          <w:p w14:paraId="692BD937" w14:textId="30270AED" w:rsidR="009C3DBC" w:rsidRPr="00675511" w:rsidRDefault="009C3DBC" w:rsidP="009C3DBC">
            <w:pPr>
              <w:widowControl w:val="0"/>
              <w:spacing w:line="276" w:lineRule="auto"/>
              <w:jc w:val="center"/>
              <w:rPr>
                <w:rFonts w:cs="Arial"/>
                <w:sz w:val="18"/>
                <w:szCs w:val="18"/>
              </w:rPr>
            </w:pP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5238F450" w14:textId="743A46CE" w:rsidR="009C3DBC" w:rsidRPr="00675511" w:rsidRDefault="009C3DBC" w:rsidP="009C3DBC">
            <w:pPr>
              <w:widowControl w:val="0"/>
              <w:spacing w:line="276" w:lineRule="auto"/>
              <w:jc w:val="center"/>
              <w:rPr>
                <w:rFonts w:cs="Arial"/>
                <w:szCs w:val="20"/>
              </w:rPr>
            </w:pPr>
            <w:r w:rsidRPr="00675511">
              <w:rPr>
                <w:rFonts w:cs="Arial"/>
                <w:szCs w:val="20"/>
                <w:lang w:val="sv-SE"/>
              </w:rPr>
              <w:t>2718-25-0001 – Sofinanciranje SUC</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6E017907" w14:textId="7BF2281F" w:rsidR="009C3DBC" w:rsidRPr="00675511" w:rsidRDefault="009C3DBC" w:rsidP="009C3DBC">
            <w:pPr>
              <w:pStyle w:val="Naslov1"/>
              <w:spacing w:line="276" w:lineRule="auto"/>
              <w:rPr>
                <w:b w:val="0"/>
                <w:bCs w:val="0"/>
              </w:rPr>
            </w:pPr>
            <w:r w:rsidRPr="00675511">
              <w:rPr>
                <w:b w:val="0"/>
                <w:bCs w:val="0"/>
              </w:rPr>
              <w:t>221659 - Investicije v javne zdravstvene zavode</w:t>
            </w: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498CE4D3" w14:textId="3A7D5218" w:rsidR="00675511" w:rsidRPr="00675511" w:rsidRDefault="00675511" w:rsidP="00675511">
            <w:pPr>
              <w:pStyle w:val="Naslov1"/>
              <w:spacing w:line="276" w:lineRule="auto"/>
              <w:jc w:val="center"/>
              <w:rPr>
                <w:b w:val="0"/>
                <w:bCs w:val="0"/>
              </w:rPr>
            </w:pPr>
            <w:r>
              <w:rPr>
                <w:b w:val="0"/>
                <w:bCs w:val="0"/>
              </w:rPr>
              <w:t>0,00</w:t>
            </w:r>
          </w:p>
        </w:tc>
        <w:tc>
          <w:tcPr>
            <w:tcW w:w="1942" w:type="dxa"/>
            <w:tcBorders>
              <w:top w:val="single" w:sz="4" w:space="0" w:color="auto"/>
              <w:left w:val="single" w:sz="4" w:space="0" w:color="auto"/>
              <w:bottom w:val="single" w:sz="4" w:space="0" w:color="auto"/>
              <w:right w:val="single" w:sz="4" w:space="0" w:color="auto"/>
            </w:tcBorders>
            <w:vAlign w:val="center"/>
          </w:tcPr>
          <w:p w14:paraId="3D33400E" w14:textId="0A8E3DB4" w:rsidR="009C3DBC" w:rsidRPr="007B0C05" w:rsidRDefault="00675511" w:rsidP="009C3DBC">
            <w:pPr>
              <w:pStyle w:val="Naslov1"/>
              <w:spacing w:line="276" w:lineRule="auto"/>
              <w:jc w:val="center"/>
              <w:rPr>
                <w:b w:val="0"/>
                <w:bCs w:val="0"/>
              </w:rPr>
            </w:pPr>
            <w:r>
              <w:rPr>
                <w:b w:val="0"/>
                <w:bCs w:val="0"/>
              </w:rPr>
              <w:t>0,00</w:t>
            </w:r>
          </w:p>
        </w:tc>
      </w:tr>
      <w:tr w:rsidR="00FC4DDD" w:rsidRPr="007B0C05" w14:paraId="53535A09"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70" w:type="dxa"/>
            <w:gridSpan w:val="2"/>
            <w:tcBorders>
              <w:top w:val="single" w:sz="4" w:space="0" w:color="auto"/>
              <w:left w:val="single" w:sz="4" w:space="0" w:color="auto"/>
              <w:bottom w:val="single" w:sz="4" w:space="0" w:color="auto"/>
              <w:right w:val="single" w:sz="4" w:space="0" w:color="auto"/>
            </w:tcBorders>
            <w:vAlign w:val="center"/>
          </w:tcPr>
          <w:p w14:paraId="13AE33A1" w14:textId="77777777" w:rsidR="00FC4DDD" w:rsidRPr="007B0C05" w:rsidRDefault="00FC4DDD" w:rsidP="009C3DBC">
            <w:pPr>
              <w:widowControl w:val="0"/>
              <w:spacing w:line="276" w:lineRule="auto"/>
              <w:jc w:val="center"/>
              <w:rPr>
                <w:rFonts w:cs="Arial"/>
                <w:szCs w:val="20"/>
              </w:rPr>
            </w:pP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1CFF7005" w14:textId="71C2B8BB" w:rsidR="00FC4DDD" w:rsidRPr="007B0C05" w:rsidRDefault="00FC4DDD" w:rsidP="009C3DBC">
            <w:pPr>
              <w:widowControl w:val="0"/>
              <w:spacing w:line="276" w:lineRule="auto"/>
              <w:jc w:val="center"/>
              <w:rPr>
                <w:rFonts w:cs="Arial"/>
                <w:szCs w:val="20"/>
              </w:rPr>
            </w:pP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0E794311" w14:textId="5A866AF9" w:rsidR="00FC4DDD" w:rsidRPr="007B0C05" w:rsidRDefault="00FC4DDD" w:rsidP="009C3DBC">
            <w:pPr>
              <w:pStyle w:val="Naslov1"/>
              <w:spacing w:line="276" w:lineRule="auto"/>
            </w:pP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5D0E8F15" w14:textId="0C921042" w:rsidR="00FC4DDD" w:rsidRPr="007B0C05" w:rsidRDefault="00FC4DDD" w:rsidP="009C3DBC">
            <w:pPr>
              <w:pStyle w:val="Naslov1"/>
              <w:spacing w:line="276" w:lineRule="auto"/>
              <w:jc w:val="center"/>
            </w:pPr>
          </w:p>
        </w:tc>
        <w:tc>
          <w:tcPr>
            <w:tcW w:w="1942" w:type="dxa"/>
            <w:tcBorders>
              <w:top w:val="single" w:sz="4" w:space="0" w:color="auto"/>
              <w:left w:val="single" w:sz="4" w:space="0" w:color="auto"/>
              <w:bottom w:val="single" w:sz="4" w:space="0" w:color="auto"/>
              <w:right w:val="single" w:sz="4" w:space="0" w:color="auto"/>
            </w:tcBorders>
            <w:vAlign w:val="center"/>
          </w:tcPr>
          <w:p w14:paraId="12940368" w14:textId="432F6713" w:rsidR="00FC4DDD" w:rsidRPr="007B0C05" w:rsidRDefault="00FC4DDD" w:rsidP="009C3DBC">
            <w:pPr>
              <w:pStyle w:val="Naslov1"/>
              <w:spacing w:line="276" w:lineRule="auto"/>
              <w:jc w:val="center"/>
            </w:pPr>
          </w:p>
        </w:tc>
      </w:tr>
      <w:tr w:rsidR="00B52FDF" w:rsidRPr="007B0C05" w14:paraId="0CDE3430"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70" w:type="dxa"/>
            <w:gridSpan w:val="2"/>
            <w:tcBorders>
              <w:top w:val="single" w:sz="4" w:space="0" w:color="auto"/>
              <w:left w:val="single" w:sz="4" w:space="0" w:color="auto"/>
              <w:bottom w:val="single" w:sz="4" w:space="0" w:color="auto"/>
              <w:right w:val="single" w:sz="4" w:space="0" w:color="auto"/>
            </w:tcBorders>
            <w:vAlign w:val="center"/>
          </w:tcPr>
          <w:p w14:paraId="32F556AE" w14:textId="77777777" w:rsidR="00B52FDF" w:rsidRPr="007B0C05" w:rsidRDefault="00B52FDF" w:rsidP="009C3DBC">
            <w:pPr>
              <w:widowControl w:val="0"/>
              <w:spacing w:line="276" w:lineRule="auto"/>
              <w:jc w:val="center"/>
              <w:rPr>
                <w:rFonts w:cs="Arial"/>
                <w:szCs w:val="20"/>
              </w:rPr>
            </w:pP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090B13AD" w14:textId="6F613425" w:rsidR="00B52FDF" w:rsidRPr="007B0C05" w:rsidRDefault="00B52FDF" w:rsidP="009C3DBC">
            <w:pPr>
              <w:widowControl w:val="0"/>
              <w:spacing w:line="276" w:lineRule="auto"/>
              <w:jc w:val="center"/>
              <w:rPr>
                <w:rFonts w:cs="Arial"/>
                <w:szCs w:val="20"/>
              </w:rPr>
            </w:pP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08FE8BBF" w14:textId="5BB5FABE" w:rsidR="00B52FDF" w:rsidRPr="007B0C05" w:rsidRDefault="00B52FDF" w:rsidP="009C3DBC">
            <w:pPr>
              <w:pStyle w:val="Naslov1"/>
              <w:spacing w:line="276" w:lineRule="auto"/>
            </w:pP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2843E532" w14:textId="6B3E9A65" w:rsidR="00B52FDF" w:rsidRPr="007B0C05" w:rsidRDefault="00B52FDF" w:rsidP="009C3DBC">
            <w:pPr>
              <w:pStyle w:val="Naslov1"/>
              <w:spacing w:line="276" w:lineRule="auto"/>
              <w:jc w:val="center"/>
            </w:pPr>
          </w:p>
        </w:tc>
        <w:tc>
          <w:tcPr>
            <w:tcW w:w="1942" w:type="dxa"/>
            <w:tcBorders>
              <w:top w:val="single" w:sz="4" w:space="0" w:color="auto"/>
              <w:left w:val="single" w:sz="4" w:space="0" w:color="auto"/>
              <w:bottom w:val="single" w:sz="4" w:space="0" w:color="auto"/>
              <w:right w:val="single" w:sz="4" w:space="0" w:color="auto"/>
            </w:tcBorders>
            <w:vAlign w:val="center"/>
          </w:tcPr>
          <w:p w14:paraId="4FBC7B97" w14:textId="5635DBD0" w:rsidR="00B52FDF" w:rsidRPr="007B0C05" w:rsidRDefault="00B52FDF" w:rsidP="009C3DBC">
            <w:pPr>
              <w:pStyle w:val="Naslov1"/>
              <w:spacing w:line="276" w:lineRule="auto"/>
              <w:jc w:val="center"/>
            </w:pPr>
          </w:p>
        </w:tc>
      </w:tr>
      <w:tr w:rsidR="00993E43" w:rsidRPr="007B0C05" w14:paraId="2C408701"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551"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993E43" w:rsidRPr="007B0C05" w:rsidRDefault="00993E43" w:rsidP="009C3DBC">
            <w:pPr>
              <w:pStyle w:val="Naslov1"/>
              <w:spacing w:line="276" w:lineRule="auto"/>
            </w:pPr>
            <w:r w:rsidRPr="007B0C05">
              <w:t>SKUPAJ</w:t>
            </w: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034F562D" w14:textId="2B609512" w:rsidR="00993E43" w:rsidRPr="007B0C05" w:rsidRDefault="00675511" w:rsidP="009C3DBC">
            <w:pPr>
              <w:widowControl w:val="0"/>
              <w:spacing w:line="276" w:lineRule="auto"/>
              <w:jc w:val="center"/>
              <w:rPr>
                <w:rFonts w:cs="Arial"/>
                <w:b/>
                <w:szCs w:val="20"/>
              </w:rPr>
            </w:pPr>
            <w:r>
              <w:t>0,00</w:t>
            </w:r>
          </w:p>
        </w:tc>
        <w:tc>
          <w:tcPr>
            <w:tcW w:w="1942" w:type="dxa"/>
            <w:tcBorders>
              <w:top w:val="single" w:sz="4" w:space="0" w:color="auto"/>
              <w:left w:val="single" w:sz="4" w:space="0" w:color="auto"/>
              <w:bottom w:val="single" w:sz="4" w:space="0" w:color="auto"/>
              <w:right w:val="single" w:sz="4" w:space="0" w:color="auto"/>
            </w:tcBorders>
            <w:vAlign w:val="center"/>
          </w:tcPr>
          <w:p w14:paraId="15A9C03C" w14:textId="2DB96198" w:rsidR="00993E43" w:rsidRPr="007B0C05" w:rsidRDefault="00675511" w:rsidP="009C3DBC">
            <w:pPr>
              <w:pStyle w:val="Naslov1"/>
              <w:spacing w:line="276" w:lineRule="auto"/>
              <w:jc w:val="center"/>
            </w:pPr>
            <w:r>
              <w:rPr>
                <w:b w:val="0"/>
                <w:bCs w:val="0"/>
              </w:rPr>
              <w:t>0,00</w:t>
            </w:r>
          </w:p>
        </w:tc>
      </w:tr>
      <w:tr w:rsidR="005313FE" w:rsidRPr="007B0C05" w14:paraId="787E976C"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5313FE" w:rsidRPr="007B0C05" w:rsidRDefault="005313FE" w:rsidP="009C3DBC">
            <w:pPr>
              <w:pStyle w:val="Naslov1"/>
              <w:spacing w:line="276" w:lineRule="auto"/>
            </w:pPr>
            <w:r w:rsidRPr="007B0C05">
              <w:t>II.b Manjkajoče pravice porabe bodo zagotovljene s prerazporeditvijo:</w:t>
            </w:r>
          </w:p>
        </w:tc>
      </w:tr>
      <w:tr w:rsidR="005313FE" w:rsidRPr="007B0C05" w14:paraId="22DC65CC"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70" w:type="dxa"/>
            <w:gridSpan w:val="2"/>
            <w:tcBorders>
              <w:top w:val="single" w:sz="4" w:space="0" w:color="auto"/>
              <w:left w:val="single" w:sz="4" w:space="0" w:color="auto"/>
              <w:bottom w:val="single" w:sz="4" w:space="0" w:color="auto"/>
              <w:right w:val="single" w:sz="4" w:space="0" w:color="auto"/>
            </w:tcBorders>
            <w:vAlign w:val="center"/>
          </w:tcPr>
          <w:p w14:paraId="2B83F934" w14:textId="77777777" w:rsidR="005313FE" w:rsidRPr="007B0C05" w:rsidRDefault="005313FE" w:rsidP="009C3DBC">
            <w:pPr>
              <w:widowControl w:val="0"/>
              <w:spacing w:line="276" w:lineRule="auto"/>
              <w:jc w:val="center"/>
              <w:rPr>
                <w:rFonts w:cs="Arial"/>
                <w:szCs w:val="20"/>
              </w:rPr>
            </w:pPr>
            <w:r w:rsidRPr="007B0C05">
              <w:rPr>
                <w:rFonts w:cs="Arial"/>
                <w:szCs w:val="20"/>
              </w:rPr>
              <w:t xml:space="preserve">Ime proračunskega uporabnika </w:t>
            </w: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5313FE" w:rsidRPr="007B0C05" w:rsidRDefault="005313FE" w:rsidP="009C3DBC">
            <w:pPr>
              <w:widowControl w:val="0"/>
              <w:spacing w:line="276" w:lineRule="auto"/>
              <w:jc w:val="center"/>
              <w:rPr>
                <w:rFonts w:cs="Arial"/>
                <w:szCs w:val="20"/>
              </w:rPr>
            </w:pPr>
            <w:r w:rsidRPr="007B0C05">
              <w:rPr>
                <w:rFonts w:cs="Arial"/>
                <w:szCs w:val="20"/>
              </w:rPr>
              <w:t>Šifra in naziv ukrepa, projekta</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62852BD4" w14:textId="77777777" w:rsidR="005313FE" w:rsidRPr="007B0C05" w:rsidRDefault="005313FE" w:rsidP="009C3DBC">
            <w:pPr>
              <w:widowControl w:val="0"/>
              <w:spacing w:line="276" w:lineRule="auto"/>
              <w:jc w:val="center"/>
              <w:rPr>
                <w:rFonts w:cs="Arial"/>
                <w:szCs w:val="20"/>
              </w:rPr>
            </w:pPr>
            <w:r w:rsidRPr="007B0C05">
              <w:rPr>
                <w:rFonts w:cs="Arial"/>
                <w:szCs w:val="20"/>
              </w:rPr>
              <w:t xml:space="preserve">Šifra in naziv proračunske postavke </w:t>
            </w: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5313FE" w:rsidRPr="007B0C05" w:rsidRDefault="005313FE" w:rsidP="009C3DBC">
            <w:pPr>
              <w:widowControl w:val="0"/>
              <w:spacing w:line="276" w:lineRule="auto"/>
              <w:jc w:val="center"/>
              <w:rPr>
                <w:rFonts w:cs="Arial"/>
                <w:szCs w:val="20"/>
              </w:rPr>
            </w:pPr>
            <w:r w:rsidRPr="007B0C05">
              <w:rPr>
                <w:rFonts w:cs="Arial"/>
                <w:szCs w:val="20"/>
              </w:rPr>
              <w:t>Znesek za tekoče leto (t)</w:t>
            </w:r>
          </w:p>
        </w:tc>
        <w:tc>
          <w:tcPr>
            <w:tcW w:w="1942" w:type="dxa"/>
            <w:tcBorders>
              <w:top w:val="single" w:sz="4" w:space="0" w:color="auto"/>
              <w:left w:val="single" w:sz="4" w:space="0" w:color="auto"/>
              <w:bottom w:val="single" w:sz="4" w:space="0" w:color="auto"/>
              <w:right w:val="single" w:sz="4" w:space="0" w:color="auto"/>
            </w:tcBorders>
            <w:vAlign w:val="center"/>
          </w:tcPr>
          <w:p w14:paraId="5C1EC0EF" w14:textId="77777777" w:rsidR="005313FE" w:rsidRPr="007B0C05" w:rsidRDefault="005313FE" w:rsidP="009C3DBC">
            <w:pPr>
              <w:widowControl w:val="0"/>
              <w:spacing w:line="276" w:lineRule="auto"/>
              <w:jc w:val="center"/>
              <w:rPr>
                <w:rFonts w:cs="Arial"/>
                <w:szCs w:val="20"/>
              </w:rPr>
            </w:pPr>
            <w:r w:rsidRPr="007B0C05">
              <w:rPr>
                <w:rFonts w:cs="Arial"/>
                <w:szCs w:val="20"/>
              </w:rPr>
              <w:t xml:space="preserve">Znesek za t + 1 </w:t>
            </w:r>
          </w:p>
        </w:tc>
      </w:tr>
      <w:tr w:rsidR="00993E43" w:rsidRPr="007B0C05" w14:paraId="39638BDC"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70" w:type="dxa"/>
            <w:gridSpan w:val="2"/>
            <w:tcBorders>
              <w:top w:val="single" w:sz="4" w:space="0" w:color="auto"/>
              <w:left w:val="single" w:sz="4" w:space="0" w:color="auto"/>
              <w:bottom w:val="single" w:sz="4" w:space="0" w:color="auto"/>
              <w:right w:val="single" w:sz="4" w:space="0" w:color="auto"/>
            </w:tcBorders>
            <w:vAlign w:val="center"/>
          </w:tcPr>
          <w:p w14:paraId="48CC0529" w14:textId="77777777" w:rsidR="00993E43" w:rsidRPr="009C3DBC" w:rsidRDefault="00993E43" w:rsidP="009C3DBC">
            <w:pPr>
              <w:widowControl w:val="0"/>
              <w:spacing w:line="276" w:lineRule="auto"/>
              <w:jc w:val="center"/>
              <w:rPr>
                <w:rFonts w:cs="Arial"/>
                <w:szCs w:val="20"/>
              </w:rPr>
            </w:pPr>
            <w:r w:rsidRPr="009C3DBC">
              <w:rPr>
                <w:rFonts w:cs="Arial"/>
                <w:szCs w:val="20"/>
              </w:rPr>
              <w:t>Urad za nadzor, kakovost in investicije v zdravstvu</w:t>
            </w:r>
          </w:p>
          <w:p w14:paraId="3AF47B5A" w14:textId="77777777" w:rsidR="00993E43" w:rsidRPr="009C3DBC" w:rsidRDefault="00993E43" w:rsidP="009C3DBC">
            <w:pPr>
              <w:pStyle w:val="Naslov1"/>
              <w:spacing w:line="276" w:lineRule="auto"/>
            </w:pP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502CF07B" w14:textId="4813F4E8" w:rsidR="00993E43" w:rsidRPr="009C3DBC" w:rsidRDefault="00993E43" w:rsidP="009C3DBC">
            <w:pPr>
              <w:widowControl w:val="0"/>
              <w:spacing w:line="276" w:lineRule="auto"/>
              <w:jc w:val="center"/>
              <w:rPr>
                <w:rFonts w:cs="Arial"/>
                <w:szCs w:val="20"/>
              </w:rPr>
            </w:pPr>
            <w:r w:rsidRPr="009C3DBC">
              <w:rPr>
                <w:rFonts w:cs="Arial"/>
                <w:szCs w:val="20"/>
              </w:rPr>
              <w:t>2711-21-0056 Investicije v slovensko zdravstvo po ZZSISZ</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67126EC8" w14:textId="69C62645" w:rsidR="00993E43" w:rsidRPr="009C3DBC" w:rsidRDefault="00993E43" w:rsidP="009C3DBC">
            <w:pPr>
              <w:pStyle w:val="Naslov1"/>
              <w:spacing w:line="276" w:lineRule="auto"/>
              <w:rPr>
                <w:b w:val="0"/>
                <w:bCs w:val="0"/>
              </w:rPr>
            </w:pPr>
            <w:r w:rsidRPr="009C3DBC">
              <w:rPr>
                <w:b w:val="0"/>
                <w:bCs w:val="0"/>
              </w:rPr>
              <w:t>221659 - Investicije v javne zdravstvene zavode</w:t>
            </w:r>
          </w:p>
        </w:tc>
        <w:tc>
          <w:tcPr>
            <w:tcW w:w="16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30CF2A" w14:textId="691F979E" w:rsidR="00993E43" w:rsidRPr="00675511" w:rsidRDefault="00993E43" w:rsidP="009C3DBC">
            <w:pPr>
              <w:pStyle w:val="Naslov1"/>
              <w:spacing w:line="276" w:lineRule="auto"/>
              <w:jc w:val="center"/>
              <w:rPr>
                <w:b w:val="0"/>
                <w:bCs w:val="0"/>
              </w:rPr>
            </w:pPr>
            <w:r w:rsidRPr="00675511">
              <w:rPr>
                <w:b w:val="0"/>
                <w:bCs w:val="0"/>
              </w:rPr>
              <w:t>471.047,</w:t>
            </w:r>
            <w:r w:rsidR="00675511" w:rsidRPr="00675511">
              <w:rPr>
                <w:b w:val="0"/>
                <w:bCs w:val="0"/>
              </w:rPr>
              <w:t>30</w:t>
            </w:r>
          </w:p>
        </w:tc>
        <w:tc>
          <w:tcPr>
            <w:tcW w:w="1942" w:type="dxa"/>
            <w:tcBorders>
              <w:top w:val="single" w:sz="4" w:space="0" w:color="auto"/>
              <w:left w:val="single" w:sz="4" w:space="0" w:color="auto"/>
              <w:bottom w:val="single" w:sz="4" w:space="0" w:color="auto"/>
              <w:right w:val="single" w:sz="4" w:space="0" w:color="auto"/>
            </w:tcBorders>
            <w:vAlign w:val="center"/>
          </w:tcPr>
          <w:p w14:paraId="7088564C" w14:textId="323A8E96" w:rsidR="00993E43" w:rsidRPr="00675511" w:rsidRDefault="00993E43" w:rsidP="009C3DBC">
            <w:pPr>
              <w:pStyle w:val="Naslov1"/>
              <w:spacing w:line="276" w:lineRule="auto"/>
              <w:jc w:val="center"/>
              <w:rPr>
                <w:b w:val="0"/>
                <w:bCs w:val="0"/>
              </w:rPr>
            </w:pPr>
            <w:r w:rsidRPr="00675511">
              <w:rPr>
                <w:b w:val="0"/>
                <w:bCs w:val="0"/>
              </w:rPr>
              <w:t>1.092.</w:t>
            </w:r>
            <w:r w:rsidR="00675511" w:rsidRPr="00675511">
              <w:rPr>
                <w:b w:val="0"/>
                <w:bCs w:val="0"/>
              </w:rPr>
              <w:t>199,70</w:t>
            </w:r>
          </w:p>
        </w:tc>
      </w:tr>
      <w:tr w:rsidR="00993E43" w:rsidRPr="007B0C05" w14:paraId="23483ACD"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551"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993E43" w:rsidRPr="007B0C05" w:rsidRDefault="00993E43" w:rsidP="009C3DBC">
            <w:pPr>
              <w:pStyle w:val="Naslov1"/>
              <w:spacing w:line="276" w:lineRule="auto"/>
            </w:pPr>
            <w:r w:rsidRPr="007B0C05">
              <w:t>SKUPAJ</w:t>
            </w:r>
          </w:p>
        </w:tc>
        <w:tc>
          <w:tcPr>
            <w:tcW w:w="1607" w:type="dxa"/>
            <w:gridSpan w:val="5"/>
            <w:tcBorders>
              <w:top w:val="single" w:sz="4" w:space="0" w:color="auto"/>
              <w:left w:val="single" w:sz="4" w:space="0" w:color="auto"/>
              <w:bottom w:val="single" w:sz="4" w:space="0" w:color="auto"/>
              <w:right w:val="single" w:sz="4" w:space="0" w:color="auto"/>
            </w:tcBorders>
            <w:vAlign w:val="center"/>
          </w:tcPr>
          <w:p w14:paraId="0723B6F8" w14:textId="1D7BD87D" w:rsidR="00993E43" w:rsidRPr="00675511" w:rsidRDefault="00993E43" w:rsidP="009C3DBC">
            <w:pPr>
              <w:pStyle w:val="Naslov1"/>
              <w:spacing w:line="276" w:lineRule="auto"/>
              <w:jc w:val="center"/>
            </w:pPr>
            <w:r w:rsidRPr="00675511">
              <w:rPr>
                <w:b w:val="0"/>
                <w:bCs w:val="0"/>
              </w:rPr>
              <w:t>471.047,</w:t>
            </w:r>
            <w:r w:rsidR="00675511" w:rsidRPr="00675511">
              <w:rPr>
                <w:b w:val="0"/>
                <w:bCs w:val="0"/>
              </w:rPr>
              <w:t>3</w:t>
            </w:r>
            <w:r w:rsidRPr="00675511">
              <w:rPr>
                <w:b w:val="0"/>
                <w:bCs w:val="0"/>
              </w:rPr>
              <w:t>0</w:t>
            </w:r>
          </w:p>
        </w:tc>
        <w:tc>
          <w:tcPr>
            <w:tcW w:w="1942" w:type="dxa"/>
            <w:tcBorders>
              <w:top w:val="single" w:sz="4" w:space="0" w:color="auto"/>
              <w:left w:val="single" w:sz="4" w:space="0" w:color="auto"/>
              <w:bottom w:val="single" w:sz="4" w:space="0" w:color="auto"/>
              <w:right w:val="single" w:sz="4" w:space="0" w:color="auto"/>
            </w:tcBorders>
            <w:vAlign w:val="center"/>
          </w:tcPr>
          <w:p w14:paraId="002EED0A" w14:textId="16728B05" w:rsidR="00993E43" w:rsidRPr="00675511" w:rsidRDefault="00993E43" w:rsidP="009C3DBC">
            <w:pPr>
              <w:pStyle w:val="Naslov1"/>
              <w:spacing w:line="276" w:lineRule="auto"/>
              <w:jc w:val="center"/>
            </w:pPr>
            <w:r w:rsidRPr="00675511">
              <w:rPr>
                <w:b w:val="0"/>
                <w:bCs w:val="0"/>
              </w:rPr>
              <w:t>1.092</w:t>
            </w:r>
            <w:r w:rsidR="00675511">
              <w:rPr>
                <w:b w:val="0"/>
                <w:bCs w:val="0"/>
              </w:rPr>
              <w:t>.</w:t>
            </w:r>
            <w:r w:rsidR="00675511" w:rsidRPr="00675511">
              <w:rPr>
                <w:b w:val="0"/>
                <w:bCs w:val="0"/>
              </w:rPr>
              <w:t>199,70</w:t>
            </w:r>
          </w:p>
        </w:tc>
      </w:tr>
      <w:tr w:rsidR="00B52FDF" w:rsidRPr="007B0C05" w14:paraId="3D237C80"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B52FDF" w:rsidRPr="007B0C05" w:rsidRDefault="00B52FDF" w:rsidP="009C3DBC">
            <w:pPr>
              <w:pStyle w:val="Naslov1"/>
              <w:spacing w:line="276" w:lineRule="auto"/>
            </w:pPr>
            <w:r w:rsidRPr="007B0C05">
              <w:t>II.c Načrtovana nadomestitev zmanjšanih prihodkov in povečanih odhodkov proračuna:</w:t>
            </w:r>
          </w:p>
        </w:tc>
      </w:tr>
      <w:tr w:rsidR="00B52FDF" w:rsidRPr="007B0C05" w14:paraId="1F2D5A3A"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975"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B52FDF" w:rsidRPr="007B0C05" w:rsidRDefault="00B52FDF" w:rsidP="009C3DBC">
            <w:pPr>
              <w:widowControl w:val="0"/>
              <w:spacing w:line="276" w:lineRule="auto"/>
              <w:ind w:left="-122" w:right="-112"/>
              <w:jc w:val="center"/>
              <w:rPr>
                <w:rFonts w:cs="Arial"/>
                <w:szCs w:val="20"/>
              </w:rPr>
            </w:pPr>
            <w:r w:rsidRPr="007B0C05">
              <w:rPr>
                <w:rFonts w:cs="Arial"/>
                <w:szCs w:val="20"/>
              </w:rPr>
              <w:t>Novi prihodki</w:t>
            </w: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B52FDF" w:rsidRPr="007B0C05" w:rsidRDefault="00B52FDF" w:rsidP="009C3DBC">
            <w:pPr>
              <w:widowControl w:val="0"/>
              <w:spacing w:line="276" w:lineRule="auto"/>
              <w:ind w:left="-122" w:right="-112"/>
              <w:jc w:val="center"/>
              <w:rPr>
                <w:rFonts w:cs="Arial"/>
                <w:szCs w:val="20"/>
              </w:rPr>
            </w:pPr>
            <w:r w:rsidRPr="007B0C05">
              <w:rPr>
                <w:rFonts w:cs="Arial"/>
                <w:szCs w:val="20"/>
              </w:rPr>
              <w:t>Znesek za tekoče leto (t)</w:t>
            </w:r>
          </w:p>
        </w:tc>
        <w:tc>
          <w:tcPr>
            <w:tcW w:w="2667" w:type="dxa"/>
            <w:gridSpan w:val="4"/>
            <w:tcBorders>
              <w:top w:val="single" w:sz="4" w:space="0" w:color="auto"/>
              <w:left w:val="single" w:sz="4" w:space="0" w:color="auto"/>
              <w:bottom w:val="single" w:sz="4" w:space="0" w:color="auto"/>
              <w:right w:val="single" w:sz="4" w:space="0" w:color="auto"/>
            </w:tcBorders>
            <w:vAlign w:val="center"/>
          </w:tcPr>
          <w:p w14:paraId="1B2CC279" w14:textId="77777777" w:rsidR="00B52FDF" w:rsidRPr="007B0C05" w:rsidRDefault="00B52FDF" w:rsidP="009C3DBC">
            <w:pPr>
              <w:widowControl w:val="0"/>
              <w:spacing w:line="276" w:lineRule="auto"/>
              <w:ind w:left="-122" w:right="-112"/>
              <w:jc w:val="center"/>
              <w:rPr>
                <w:rFonts w:cs="Arial"/>
                <w:szCs w:val="20"/>
              </w:rPr>
            </w:pPr>
            <w:r w:rsidRPr="007B0C05">
              <w:rPr>
                <w:rFonts w:cs="Arial"/>
                <w:szCs w:val="20"/>
              </w:rPr>
              <w:t>Znesek za t + 1</w:t>
            </w:r>
          </w:p>
        </w:tc>
      </w:tr>
      <w:tr w:rsidR="00B52FDF" w:rsidRPr="007B0C05" w14:paraId="1720F675"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75" w:type="dxa"/>
            <w:gridSpan w:val="4"/>
            <w:tcBorders>
              <w:top w:val="single" w:sz="4" w:space="0" w:color="auto"/>
              <w:left w:val="single" w:sz="4" w:space="0" w:color="auto"/>
              <w:bottom w:val="single" w:sz="4" w:space="0" w:color="auto"/>
              <w:right w:val="single" w:sz="4" w:space="0" w:color="auto"/>
            </w:tcBorders>
            <w:vAlign w:val="center"/>
          </w:tcPr>
          <w:p w14:paraId="29EB1460" w14:textId="77777777" w:rsidR="00B52FDF" w:rsidRPr="007B0C05" w:rsidRDefault="00B52FDF" w:rsidP="009C3DBC">
            <w:pPr>
              <w:pStyle w:val="Naslov1"/>
              <w:spacing w:line="276" w:lineRule="auto"/>
            </w:pP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3A796E48" w14:textId="77777777" w:rsidR="00B52FDF" w:rsidRPr="007B0C05" w:rsidRDefault="00B52FDF" w:rsidP="009C3DBC">
            <w:pPr>
              <w:pStyle w:val="Naslov1"/>
              <w:spacing w:line="276" w:lineRule="auto"/>
            </w:pPr>
          </w:p>
        </w:tc>
        <w:tc>
          <w:tcPr>
            <w:tcW w:w="2667" w:type="dxa"/>
            <w:gridSpan w:val="4"/>
            <w:tcBorders>
              <w:top w:val="single" w:sz="4" w:space="0" w:color="auto"/>
              <w:left w:val="single" w:sz="4" w:space="0" w:color="auto"/>
              <w:bottom w:val="single" w:sz="4" w:space="0" w:color="auto"/>
              <w:right w:val="single" w:sz="4" w:space="0" w:color="auto"/>
            </w:tcBorders>
            <w:vAlign w:val="center"/>
          </w:tcPr>
          <w:p w14:paraId="5F889DF7" w14:textId="77777777" w:rsidR="00B52FDF" w:rsidRPr="007B0C05" w:rsidRDefault="00B52FDF" w:rsidP="009C3DBC">
            <w:pPr>
              <w:pStyle w:val="Naslov1"/>
              <w:spacing w:line="276" w:lineRule="auto"/>
            </w:pPr>
          </w:p>
        </w:tc>
      </w:tr>
      <w:tr w:rsidR="00B52FDF" w:rsidRPr="007B0C05" w14:paraId="0767A420"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75" w:type="dxa"/>
            <w:gridSpan w:val="4"/>
            <w:tcBorders>
              <w:top w:val="single" w:sz="4" w:space="0" w:color="auto"/>
              <w:left w:val="single" w:sz="4" w:space="0" w:color="auto"/>
              <w:bottom w:val="single" w:sz="4" w:space="0" w:color="auto"/>
              <w:right w:val="single" w:sz="4" w:space="0" w:color="auto"/>
            </w:tcBorders>
            <w:vAlign w:val="center"/>
          </w:tcPr>
          <w:p w14:paraId="669BA54B" w14:textId="77777777" w:rsidR="00B52FDF" w:rsidRPr="007B0C05" w:rsidRDefault="00B52FDF" w:rsidP="009C3DBC">
            <w:pPr>
              <w:pStyle w:val="Naslov1"/>
              <w:spacing w:line="276" w:lineRule="auto"/>
            </w:pP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7C211053" w14:textId="77777777" w:rsidR="00B52FDF" w:rsidRPr="007B0C05" w:rsidRDefault="00B52FDF" w:rsidP="009C3DBC">
            <w:pPr>
              <w:pStyle w:val="Naslov1"/>
              <w:spacing w:line="276" w:lineRule="auto"/>
            </w:pPr>
          </w:p>
        </w:tc>
        <w:tc>
          <w:tcPr>
            <w:tcW w:w="2667" w:type="dxa"/>
            <w:gridSpan w:val="4"/>
            <w:tcBorders>
              <w:top w:val="single" w:sz="4" w:space="0" w:color="auto"/>
              <w:left w:val="single" w:sz="4" w:space="0" w:color="auto"/>
              <w:bottom w:val="single" w:sz="4" w:space="0" w:color="auto"/>
              <w:right w:val="single" w:sz="4" w:space="0" w:color="auto"/>
            </w:tcBorders>
            <w:vAlign w:val="center"/>
          </w:tcPr>
          <w:p w14:paraId="1B7C3771" w14:textId="77777777" w:rsidR="00B52FDF" w:rsidRPr="007B0C05" w:rsidRDefault="00B52FDF" w:rsidP="009C3DBC">
            <w:pPr>
              <w:pStyle w:val="Naslov1"/>
              <w:spacing w:line="276" w:lineRule="auto"/>
            </w:pPr>
          </w:p>
        </w:tc>
      </w:tr>
      <w:tr w:rsidR="00B52FDF" w:rsidRPr="007B0C05" w14:paraId="3FF74362"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75" w:type="dxa"/>
            <w:gridSpan w:val="4"/>
            <w:tcBorders>
              <w:top w:val="single" w:sz="4" w:space="0" w:color="auto"/>
              <w:left w:val="single" w:sz="4" w:space="0" w:color="auto"/>
              <w:bottom w:val="single" w:sz="4" w:space="0" w:color="auto"/>
              <w:right w:val="single" w:sz="4" w:space="0" w:color="auto"/>
            </w:tcBorders>
            <w:vAlign w:val="center"/>
          </w:tcPr>
          <w:p w14:paraId="2E100A56" w14:textId="77777777" w:rsidR="00B52FDF" w:rsidRPr="007B0C05" w:rsidRDefault="00B52FDF" w:rsidP="009C3DBC">
            <w:pPr>
              <w:pStyle w:val="Naslov1"/>
              <w:spacing w:line="276" w:lineRule="auto"/>
            </w:pP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38694D40" w14:textId="77777777" w:rsidR="00B52FDF" w:rsidRPr="007B0C05" w:rsidRDefault="00B52FDF" w:rsidP="009C3DBC">
            <w:pPr>
              <w:pStyle w:val="Naslov1"/>
              <w:spacing w:line="276" w:lineRule="auto"/>
            </w:pPr>
          </w:p>
        </w:tc>
        <w:tc>
          <w:tcPr>
            <w:tcW w:w="2667" w:type="dxa"/>
            <w:gridSpan w:val="4"/>
            <w:tcBorders>
              <w:top w:val="single" w:sz="4" w:space="0" w:color="auto"/>
              <w:left w:val="single" w:sz="4" w:space="0" w:color="auto"/>
              <w:bottom w:val="single" w:sz="4" w:space="0" w:color="auto"/>
              <w:right w:val="single" w:sz="4" w:space="0" w:color="auto"/>
            </w:tcBorders>
            <w:vAlign w:val="center"/>
          </w:tcPr>
          <w:p w14:paraId="3AC55915" w14:textId="77777777" w:rsidR="00B52FDF" w:rsidRPr="007B0C05" w:rsidRDefault="00B52FDF" w:rsidP="009C3DBC">
            <w:pPr>
              <w:pStyle w:val="Naslov1"/>
              <w:spacing w:line="276" w:lineRule="auto"/>
            </w:pPr>
          </w:p>
        </w:tc>
      </w:tr>
      <w:tr w:rsidR="00B52FDF" w:rsidRPr="007B0C05" w14:paraId="7FFCBC88" w14:textId="77777777" w:rsidTr="0099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75"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B52FDF" w:rsidRPr="007B0C05" w:rsidRDefault="00B52FDF" w:rsidP="009C3DBC">
            <w:pPr>
              <w:pStyle w:val="Naslov1"/>
              <w:spacing w:line="276" w:lineRule="auto"/>
            </w:pPr>
            <w:r w:rsidRPr="007B0C05">
              <w:t>SKUPAJ</w:t>
            </w: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B52FDF" w:rsidRPr="007B0C05" w:rsidRDefault="00B52FDF" w:rsidP="009C3DBC">
            <w:pPr>
              <w:pStyle w:val="Naslov1"/>
              <w:spacing w:line="276" w:lineRule="auto"/>
            </w:pPr>
          </w:p>
        </w:tc>
        <w:tc>
          <w:tcPr>
            <w:tcW w:w="2667" w:type="dxa"/>
            <w:gridSpan w:val="4"/>
            <w:tcBorders>
              <w:top w:val="single" w:sz="4" w:space="0" w:color="auto"/>
              <w:left w:val="single" w:sz="4" w:space="0" w:color="auto"/>
              <w:bottom w:val="single" w:sz="4" w:space="0" w:color="auto"/>
              <w:right w:val="single" w:sz="4" w:space="0" w:color="auto"/>
            </w:tcBorders>
            <w:vAlign w:val="center"/>
          </w:tcPr>
          <w:p w14:paraId="1EF033B7" w14:textId="77777777" w:rsidR="00B52FDF" w:rsidRPr="007B0C05" w:rsidRDefault="00B52FDF" w:rsidP="009C3DBC">
            <w:pPr>
              <w:pStyle w:val="Naslov1"/>
              <w:spacing w:line="276" w:lineRule="auto"/>
            </w:pPr>
          </w:p>
        </w:tc>
      </w:tr>
      <w:tr w:rsidR="00B52FDF" w:rsidRPr="007B0C05" w14:paraId="5723EBA4" w14:textId="77777777" w:rsidTr="00D63A12">
        <w:trPr>
          <w:trHeight w:val="1910"/>
        </w:trPr>
        <w:tc>
          <w:tcPr>
            <w:tcW w:w="9100" w:type="dxa"/>
            <w:gridSpan w:val="12"/>
          </w:tcPr>
          <w:p w14:paraId="1DD9B16F" w14:textId="77777777" w:rsidR="00B52FDF" w:rsidRPr="007B0C05" w:rsidRDefault="00B52FDF" w:rsidP="009C3DBC">
            <w:pPr>
              <w:widowControl w:val="0"/>
              <w:spacing w:line="276" w:lineRule="auto"/>
              <w:rPr>
                <w:rFonts w:cs="Arial"/>
                <w:b/>
                <w:szCs w:val="20"/>
              </w:rPr>
            </w:pPr>
          </w:p>
          <w:p w14:paraId="4378A4E6" w14:textId="77777777" w:rsidR="00B52FDF" w:rsidRPr="007B0C05" w:rsidRDefault="00B52FDF" w:rsidP="009C3DBC">
            <w:pPr>
              <w:widowControl w:val="0"/>
              <w:spacing w:line="276" w:lineRule="auto"/>
              <w:rPr>
                <w:rFonts w:cs="Arial"/>
                <w:b/>
                <w:szCs w:val="20"/>
              </w:rPr>
            </w:pPr>
            <w:r w:rsidRPr="007B0C05">
              <w:rPr>
                <w:rFonts w:cs="Arial"/>
                <w:b/>
                <w:szCs w:val="20"/>
              </w:rPr>
              <w:t>OBRAZLOŽITEV:</w:t>
            </w:r>
          </w:p>
          <w:p w14:paraId="065AE087" w14:textId="77777777" w:rsidR="00B52FDF" w:rsidRPr="007B0C05" w:rsidRDefault="00B52FDF" w:rsidP="009C3DBC">
            <w:pPr>
              <w:widowControl w:val="0"/>
              <w:numPr>
                <w:ilvl w:val="0"/>
                <w:numId w:val="9"/>
              </w:numPr>
              <w:suppressAutoHyphens/>
              <w:spacing w:line="276" w:lineRule="auto"/>
              <w:ind w:left="284" w:hanging="284"/>
              <w:jc w:val="both"/>
              <w:rPr>
                <w:rFonts w:cs="Arial"/>
                <w:b/>
                <w:szCs w:val="20"/>
                <w:lang w:eastAsia="sl-SI"/>
              </w:rPr>
            </w:pPr>
            <w:r w:rsidRPr="007B0C05">
              <w:rPr>
                <w:rFonts w:cs="Arial"/>
                <w:b/>
                <w:szCs w:val="20"/>
                <w:lang w:eastAsia="sl-SI"/>
              </w:rPr>
              <w:t>Ocena finančnih posledic, ki niso načrtovane v sprejetem proračunu</w:t>
            </w:r>
          </w:p>
          <w:p w14:paraId="67644DC4" w14:textId="77777777" w:rsidR="00B52FDF" w:rsidRPr="007B0C05" w:rsidRDefault="00B52FDF" w:rsidP="009C3DBC">
            <w:pPr>
              <w:widowControl w:val="0"/>
              <w:spacing w:line="276" w:lineRule="auto"/>
              <w:ind w:left="360" w:hanging="76"/>
              <w:jc w:val="both"/>
              <w:rPr>
                <w:rFonts w:cs="Arial"/>
                <w:szCs w:val="20"/>
                <w:lang w:eastAsia="sl-SI"/>
              </w:rPr>
            </w:pPr>
            <w:r w:rsidRPr="007B0C05">
              <w:rPr>
                <w:rFonts w:cs="Arial"/>
                <w:szCs w:val="20"/>
                <w:lang w:eastAsia="sl-SI"/>
              </w:rPr>
              <w:t>V zvezi s predlaganim vladnim gradivom se navedejo predvidene spremembe (povečanje, zmanjšanje):</w:t>
            </w:r>
          </w:p>
          <w:p w14:paraId="0E085749" w14:textId="77777777" w:rsidR="00B52FDF" w:rsidRPr="007B0C05" w:rsidRDefault="00B52FDF" w:rsidP="009C3DBC">
            <w:pPr>
              <w:widowControl w:val="0"/>
              <w:numPr>
                <w:ilvl w:val="0"/>
                <w:numId w:val="10"/>
              </w:numPr>
              <w:suppressAutoHyphens/>
              <w:spacing w:line="276" w:lineRule="auto"/>
              <w:jc w:val="both"/>
              <w:rPr>
                <w:rFonts w:cs="Arial"/>
                <w:szCs w:val="20"/>
              </w:rPr>
            </w:pPr>
            <w:r w:rsidRPr="007B0C05">
              <w:rPr>
                <w:rFonts w:cs="Arial"/>
                <w:szCs w:val="20"/>
                <w:lang w:eastAsia="sl-SI"/>
              </w:rPr>
              <w:t>prihodkov državnega proračuna in občinskih proračunov,</w:t>
            </w:r>
          </w:p>
          <w:p w14:paraId="71094164" w14:textId="77777777" w:rsidR="00B52FDF" w:rsidRPr="007B0C05" w:rsidRDefault="00B52FDF" w:rsidP="009C3DBC">
            <w:pPr>
              <w:widowControl w:val="0"/>
              <w:numPr>
                <w:ilvl w:val="0"/>
                <w:numId w:val="10"/>
              </w:numPr>
              <w:suppressAutoHyphens/>
              <w:spacing w:line="276" w:lineRule="auto"/>
              <w:jc w:val="both"/>
              <w:rPr>
                <w:rFonts w:cs="Arial"/>
                <w:szCs w:val="20"/>
              </w:rPr>
            </w:pPr>
            <w:r w:rsidRPr="007B0C05">
              <w:rPr>
                <w:rFonts w:cs="Arial"/>
                <w:szCs w:val="20"/>
                <w:lang w:eastAsia="sl-SI"/>
              </w:rPr>
              <w:t>odhodkov državnega proračuna, ki niso načrtovani na ukrepih oziroma projektih sprejetih proračunov,</w:t>
            </w:r>
          </w:p>
          <w:p w14:paraId="0B1E8A2C" w14:textId="77777777" w:rsidR="00B52FDF" w:rsidRPr="007B0C05" w:rsidRDefault="00B52FDF" w:rsidP="009C3DBC">
            <w:pPr>
              <w:widowControl w:val="0"/>
              <w:numPr>
                <w:ilvl w:val="0"/>
                <w:numId w:val="10"/>
              </w:numPr>
              <w:suppressAutoHyphens/>
              <w:spacing w:line="276" w:lineRule="auto"/>
              <w:jc w:val="both"/>
              <w:rPr>
                <w:rFonts w:cs="Arial"/>
                <w:szCs w:val="20"/>
              </w:rPr>
            </w:pPr>
            <w:r w:rsidRPr="007B0C05">
              <w:rPr>
                <w:rFonts w:cs="Arial"/>
                <w:szCs w:val="20"/>
                <w:lang w:eastAsia="sl-SI"/>
              </w:rPr>
              <w:t>obveznosti za druga javnofinančna sredstva (drugi viri), ki niso načrtovana na ukrepih oziroma projektih sprejetih proračunov.</w:t>
            </w:r>
          </w:p>
          <w:p w14:paraId="2DA782BE" w14:textId="77777777" w:rsidR="00B52FDF" w:rsidRPr="007B0C05" w:rsidRDefault="00B52FDF" w:rsidP="009C3DBC">
            <w:pPr>
              <w:widowControl w:val="0"/>
              <w:spacing w:line="276" w:lineRule="auto"/>
              <w:ind w:left="284"/>
              <w:rPr>
                <w:rFonts w:cs="Arial"/>
                <w:szCs w:val="20"/>
                <w:lang w:eastAsia="sl-SI"/>
              </w:rPr>
            </w:pPr>
          </w:p>
          <w:p w14:paraId="0E4F74D0" w14:textId="77777777" w:rsidR="00B52FDF" w:rsidRPr="007B0C05" w:rsidRDefault="00B52FDF" w:rsidP="009C3DBC">
            <w:pPr>
              <w:widowControl w:val="0"/>
              <w:numPr>
                <w:ilvl w:val="0"/>
                <w:numId w:val="9"/>
              </w:numPr>
              <w:suppressAutoHyphens/>
              <w:spacing w:line="276" w:lineRule="auto"/>
              <w:ind w:left="284" w:hanging="284"/>
              <w:jc w:val="both"/>
              <w:rPr>
                <w:rFonts w:cs="Arial"/>
                <w:b/>
                <w:szCs w:val="20"/>
                <w:lang w:eastAsia="sl-SI"/>
              </w:rPr>
            </w:pPr>
            <w:r w:rsidRPr="007B0C05">
              <w:rPr>
                <w:rFonts w:cs="Arial"/>
                <w:b/>
                <w:szCs w:val="20"/>
                <w:lang w:eastAsia="sl-SI"/>
              </w:rPr>
              <w:t>Finančne posledice za državni proračun</w:t>
            </w:r>
          </w:p>
          <w:p w14:paraId="19411579" w14:textId="77777777" w:rsidR="00B52FDF" w:rsidRPr="007B0C05" w:rsidRDefault="00B52FDF" w:rsidP="009C3DBC">
            <w:pPr>
              <w:widowControl w:val="0"/>
              <w:spacing w:line="276" w:lineRule="auto"/>
              <w:ind w:left="284"/>
              <w:jc w:val="both"/>
              <w:rPr>
                <w:rFonts w:cs="Arial"/>
                <w:szCs w:val="20"/>
                <w:lang w:eastAsia="sl-SI"/>
              </w:rPr>
            </w:pPr>
            <w:r w:rsidRPr="007B0C05">
              <w:rPr>
                <w:rFonts w:cs="Arial"/>
                <w:szCs w:val="20"/>
                <w:lang w:eastAsia="sl-SI"/>
              </w:rPr>
              <w:t>Prikazane morajo biti finančne posledice za državni proračun, ki so na proračunskih postavkah načrtovane v dinamiki projektov oziroma ukrepov:</w:t>
            </w:r>
          </w:p>
          <w:p w14:paraId="70E1887D" w14:textId="77777777" w:rsidR="00B52FDF" w:rsidRPr="007B0C05" w:rsidRDefault="00B52FDF" w:rsidP="009C3DBC">
            <w:pPr>
              <w:widowControl w:val="0"/>
              <w:suppressAutoHyphens/>
              <w:spacing w:line="276" w:lineRule="auto"/>
              <w:ind w:left="720"/>
              <w:jc w:val="both"/>
              <w:rPr>
                <w:rFonts w:cs="Arial"/>
                <w:b/>
                <w:szCs w:val="20"/>
                <w:lang w:eastAsia="sl-SI"/>
              </w:rPr>
            </w:pPr>
            <w:r w:rsidRPr="007B0C05">
              <w:rPr>
                <w:rFonts w:cs="Arial"/>
                <w:b/>
                <w:szCs w:val="20"/>
                <w:lang w:eastAsia="sl-SI"/>
              </w:rPr>
              <w:t>II.a Pravice porabe za izvedbo predlaganih rešitev so zagotovljene:</w:t>
            </w:r>
          </w:p>
          <w:p w14:paraId="173E12D5" w14:textId="77777777" w:rsidR="00B52FDF" w:rsidRPr="007B0C05" w:rsidRDefault="00B52FDF" w:rsidP="009C3DBC">
            <w:pPr>
              <w:widowControl w:val="0"/>
              <w:spacing w:line="276" w:lineRule="auto"/>
              <w:ind w:left="284"/>
              <w:jc w:val="both"/>
              <w:rPr>
                <w:rFonts w:cs="Arial"/>
                <w:szCs w:val="20"/>
                <w:lang w:eastAsia="sl-SI"/>
              </w:rPr>
            </w:pPr>
            <w:r w:rsidRPr="007B0C05">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52CC0" w14:textId="77777777" w:rsidR="00B52FDF" w:rsidRPr="007B0C05" w:rsidRDefault="00B52FDF" w:rsidP="009C3DBC">
            <w:pPr>
              <w:widowControl w:val="0"/>
              <w:numPr>
                <w:ilvl w:val="0"/>
                <w:numId w:val="11"/>
              </w:numPr>
              <w:suppressAutoHyphens/>
              <w:spacing w:line="276" w:lineRule="auto"/>
              <w:jc w:val="both"/>
              <w:rPr>
                <w:rFonts w:cs="Arial"/>
                <w:szCs w:val="20"/>
                <w:lang w:eastAsia="sl-SI"/>
              </w:rPr>
            </w:pPr>
            <w:r w:rsidRPr="007B0C05">
              <w:rPr>
                <w:rFonts w:cs="Arial"/>
                <w:szCs w:val="20"/>
                <w:lang w:eastAsia="sl-SI"/>
              </w:rPr>
              <w:t>proračunski uporabnik, ki bo financiral novi projekt oziroma ukrep,</w:t>
            </w:r>
          </w:p>
          <w:p w14:paraId="1B72A482" w14:textId="77777777" w:rsidR="00B52FDF" w:rsidRPr="007B0C05" w:rsidRDefault="00B52FDF" w:rsidP="009C3DBC">
            <w:pPr>
              <w:widowControl w:val="0"/>
              <w:numPr>
                <w:ilvl w:val="0"/>
                <w:numId w:val="11"/>
              </w:numPr>
              <w:suppressAutoHyphens/>
              <w:spacing w:line="276" w:lineRule="auto"/>
              <w:jc w:val="both"/>
              <w:rPr>
                <w:rFonts w:cs="Arial"/>
                <w:szCs w:val="20"/>
                <w:lang w:eastAsia="sl-SI"/>
              </w:rPr>
            </w:pPr>
            <w:r w:rsidRPr="007B0C05">
              <w:rPr>
                <w:rFonts w:cs="Arial"/>
                <w:szCs w:val="20"/>
                <w:lang w:eastAsia="sl-SI"/>
              </w:rPr>
              <w:t xml:space="preserve">projekt oziroma ukrep, s katerim se bodo dosegli cilji vladnega gradiva, in </w:t>
            </w:r>
          </w:p>
          <w:p w14:paraId="181DD224" w14:textId="77777777" w:rsidR="00B52FDF" w:rsidRPr="007B0C05" w:rsidRDefault="00B52FDF" w:rsidP="009C3DBC">
            <w:pPr>
              <w:widowControl w:val="0"/>
              <w:numPr>
                <w:ilvl w:val="0"/>
                <w:numId w:val="11"/>
              </w:numPr>
              <w:suppressAutoHyphens/>
              <w:spacing w:line="276" w:lineRule="auto"/>
              <w:jc w:val="both"/>
              <w:rPr>
                <w:rFonts w:cs="Arial"/>
                <w:szCs w:val="20"/>
                <w:lang w:eastAsia="sl-SI"/>
              </w:rPr>
            </w:pPr>
            <w:r w:rsidRPr="007B0C05">
              <w:rPr>
                <w:rFonts w:cs="Arial"/>
                <w:szCs w:val="20"/>
                <w:lang w:eastAsia="sl-SI"/>
              </w:rPr>
              <w:t>proračunske postavke.</w:t>
            </w:r>
          </w:p>
          <w:p w14:paraId="4B136A6C" w14:textId="77777777" w:rsidR="00B52FDF" w:rsidRPr="007B0C05" w:rsidRDefault="00B52FDF" w:rsidP="009C3DBC">
            <w:pPr>
              <w:widowControl w:val="0"/>
              <w:spacing w:line="276" w:lineRule="auto"/>
              <w:ind w:left="284"/>
              <w:jc w:val="both"/>
              <w:rPr>
                <w:rFonts w:cs="Arial"/>
                <w:szCs w:val="20"/>
                <w:lang w:eastAsia="sl-SI"/>
              </w:rPr>
            </w:pPr>
            <w:r w:rsidRPr="007B0C05">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2E685AE" w14:textId="77777777" w:rsidR="00B52FDF" w:rsidRPr="007B0C05" w:rsidRDefault="00B52FDF" w:rsidP="009C3DBC">
            <w:pPr>
              <w:widowControl w:val="0"/>
              <w:suppressAutoHyphens/>
              <w:spacing w:line="276" w:lineRule="auto"/>
              <w:ind w:left="714"/>
              <w:jc w:val="both"/>
              <w:rPr>
                <w:rFonts w:cs="Arial"/>
                <w:b/>
                <w:szCs w:val="20"/>
                <w:lang w:eastAsia="sl-SI"/>
              </w:rPr>
            </w:pPr>
            <w:r w:rsidRPr="007B0C05">
              <w:rPr>
                <w:rFonts w:cs="Arial"/>
                <w:b/>
                <w:szCs w:val="20"/>
                <w:lang w:eastAsia="sl-SI"/>
              </w:rPr>
              <w:t>II.b Manjkajoče pravice porabe bodo zagotovljene s prerazporeditvijo:</w:t>
            </w:r>
          </w:p>
          <w:p w14:paraId="20A332E3" w14:textId="77777777" w:rsidR="00B52FDF" w:rsidRPr="007B0C05" w:rsidRDefault="00B52FDF" w:rsidP="009C3DBC">
            <w:pPr>
              <w:widowControl w:val="0"/>
              <w:spacing w:line="276" w:lineRule="auto"/>
              <w:ind w:left="284"/>
              <w:jc w:val="both"/>
              <w:rPr>
                <w:rFonts w:cs="Arial"/>
                <w:szCs w:val="20"/>
                <w:lang w:eastAsia="sl-SI"/>
              </w:rPr>
            </w:pPr>
            <w:r w:rsidRPr="007B0C05">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FE3FDAA" w14:textId="77777777" w:rsidR="00B52FDF" w:rsidRPr="007B0C05" w:rsidRDefault="00B52FDF" w:rsidP="009C3DBC">
            <w:pPr>
              <w:widowControl w:val="0"/>
              <w:suppressAutoHyphens/>
              <w:spacing w:line="276" w:lineRule="auto"/>
              <w:ind w:left="714"/>
              <w:jc w:val="both"/>
              <w:rPr>
                <w:rFonts w:cs="Arial"/>
                <w:b/>
                <w:szCs w:val="20"/>
                <w:lang w:eastAsia="sl-SI"/>
              </w:rPr>
            </w:pPr>
            <w:r w:rsidRPr="007B0C05">
              <w:rPr>
                <w:rFonts w:cs="Arial"/>
                <w:b/>
                <w:szCs w:val="20"/>
                <w:lang w:eastAsia="sl-SI"/>
              </w:rPr>
              <w:t>II.c Načrtovana nadomestitev zmanjšanih prihodkov in povečanih odhodkov proračuna:</w:t>
            </w:r>
          </w:p>
          <w:p w14:paraId="58873C5F" w14:textId="77777777" w:rsidR="00B52FDF" w:rsidRPr="007B0C05" w:rsidRDefault="00B52FDF" w:rsidP="009C3DBC">
            <w:pPr>
              <w:widowControl w:val="0"/>
              <w:spacing w:line="276" w:lineRule="auto"/>
              <w:ind w:left="284"/>
              <w:jc w:val="both"/>
              <w:rPr>
                <w:rFonts w:cs="Arial"/>
                <w:szCs w:val="20"/>
                <w:lang w:eastAsia="sl-SI"/>
              </w:rPr>
            </w:pPr>
            <w:r w:rsidRPr="007B0C05">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B52FDF" w:rsidRPr="007B0C05" w14:paraId="52DAA1EE" w14:textId="77777777" w:rsidTr="00D63A12">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1813D855" w14:textId="77777777" w:rsidR="00B52FDF" w:rsidRPr="007B0C05" w:rsidRDefault="00B52FDF" w:rsidP="009C3DBC">
            <w:pPr>
              <w:spacing w:line="276" w:lineRule="auto"/>
              <w:rPr>
                <w:rFonts w:cs="Arial"/>
                <w:b/>
                <w:szCs w:val="20"/>
              </w:rPr>
            </w:pPr>
            <w:r w:rsidRPr="007B0C05">
              <w:rPr>
                <w:rFonts w:cs="Arial"/>
                <w:b/>
                <w:szCs w:val="20"/>
              </w:rPr>
              <w:t>7.b Predstavitev ocene finančnih posledic pod 40.000 EUR:</w:t>
            </w:r>
          </w:p>
          <w:p w14:paraId="73DBD080" w14:textId="476DECF4" w:rsidR="00B52FDF" w:rsidRPr="007B0C05" w:rsidRDefault="00B52FDF" w:rsidP="009C3DBC">
            <w:pPr>
              <w:spacing w:line="276" w:lineRule="auto"/>
              <w:rPr>
                <w:rFonts w:cs="Arial"/>
                <w:szCs w:val="20"/>
              </w:rPr>
            </w:pPr>
            <w:r w:rsidRPr="007B0C05">
              <w:rPr>
                <w:rFonts w:cs="Arial"/>
                <w:b/>
                <w:szCs w:val="20"/>
              </w:rPr>
              <w:t>Kratka obrazložitev</w:t>
            </w:r>
          </w:p>
        </w:tc>
      </w:tr>
      <w:tr w:rsidR="00B52FDF" w:rsidRPr="007B0C05" w14:paraId="450F360F" w14:textId="77777777" w:rsidTr="00D63A12">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88302CD" w14:textId="77777777" w:rsidR="00B52FDF" w:rsidRPr="007B0C05" w:rsidRDefault="00B52FDF" w:rsidP="009C3DBC">
            <w:pPr>
              <w:spacing w:line="276" w:lineRule="auto"/>
              <w:rPr>
                <w:rFonts w:cs="Arial"/>
                <w:b/>
                <w:szCs w:val="20"/>
              </w:rPr>
            </w:pPr>
            <w:r w:rsidRPr="007B0C05">
              <w:rPr>
                <w:rFonts w:cs="Arial"/>
                <w:b/>
                <w:szCs w:val="20"/>
              </w:rPr>
              <w:t>8. Predstavitev sodelovanja z združenji občin:</w:t>
            </w:r>
          </w:p>
        </w:tc>
      </w:tr>
      <w:tr w:rsidR="00B52FDF" w:rsidRPr="007B0C05" w14:paraId="72D54DEC" w14:textId="77777777" w:rsidTr="00993E43">
        <w:tc>
          <w:tcPr>
            <w:tcW w:w="6818" w:type="dxa"/>
            <w:gridSpan w:val="9"/>
          </w:tcPr>
          <w:p w14:paraId="7399B124" w14:textId="77777777" w:rsidR="00B52FDF" w:rsidRPr="007B0C05" w:rsidRDefault="00B52FDF" w:rsidP="009C3DBC">
            <w:pPr>
              <w:pStyle w:val="Neotevilenodstavek"/>
              <w:widowControl w:val="0"/>
              <w:spacing w:before="0" w:after="0" w:line="276" w:lineRule="auto"/>
              <w:rPr>
                <w:rFonts w:cs="Arial"/>
                <w:iCs/>
                <w:sz w:val="20"/>
                <w:szCs w:val="20"/>
                <w:lang w:val="sl-SI" w:eastAsia="sl-SI"/>
              </w:rPr>
            </w:pPr>
            <w:r w:rsidRPr="007B0C05">
              <w:rPr>
                <w:rFonts w:cs="Arial"/>
                <w:iCs/>
                <w:sz w:val="20"/>
                <w:szCs w:val="20"/>
                <w:lang w:val="sl-SI" w:eastAsia="sl-SI"/>
              </w:rPr>
              <w:t>Vsebina predloženega gradiva (predpisa) vpliva na:</w:t>
            </w:r>
          </w:p>
          <w:p w14:paraId="6A2DAE28" w14:textId="77777777" w:rsidR="00B52FDF" w:rsidRPr="007B0C05" w:rsidRDefault="00B52FDF" w:rsidP="009C3DBC">
            <w:pPr>
              <w:pStyle w:val="Neotevilenodstavek"/>
              <w:widowControl w:val="0"/>
              <w:numPr>
                <w:ilvl w:val="1"/>
                <w:numId w:val="10"/>
              </w:numPr>
              <w:spacing w:before="0" w:after="0" w:line="276" w:lineRule="auto"/>
              <w:rPr>
                <w:rFonts w:cs="Arial"/>
                <w:iCs/>
                <w:sz w:val="20"/>
                <w:szCs w:val="20"/>
                <w:lang w:val="sl-SI" w:eastAsia="sl-SI"/>
              </w:rPr>
            </w:pPr>
            <w:r w:rsidRPr="007B0C05">
              <w:rPr>
                <w:rFonts w:cs="Arial"/>
                <w:iCs/>
                <w:sz w:val="20"/>
                <w:szCs w:val="20"/>
                <w:lang w:val="sl-SI" w:eastAsia="sl-SI"/>
              </w:rPr>
              <w:t>pristojnosti občin,</w:t>
            </w:r>
          </w:p>
          <w:p w14:paraId="757F2CF0" w14:textId="77777777" w:rsidR="00B52FDF" w:rsidRPr="007B0C05" w:rsidRDefault="00B52FDF" w:rsidP="009C3DBC">
            <w:pPr>
              <w:pStyle w:val="Neotevilenodstavek"/>
              <w:widowControl w:val="0"/>
              <w:numPr>
                <w:ilvl w:val="1"/>
                <w:numId w:val="10"/>
              </w:numPr>
              <w:spacing w:before="0" w:after="0" w:line="276" w:lineRule="auto"/>
              <w:rPr>
                <w:rFonts w:cs="Arial"/>
                <w:iCs/>
                <w:sz w:val="20"/>
                <w:szCs w:val="20"/>
                <w:lang w:val="sl-SI" w:eastAsia="sl-SI"/>
              </w:rPr>
            </w:pPr>
            <w:r w:rsidRPr="007B0C05">
              <w:rPr>
                <w:rFonts w:cs="Arial"/>
                <w:iCs/>
                <w:sz w:val="20"/>
                <w:szCs w:val="20"/>
                <w:lang w:val="sl-SI" w:eastAsia="sl-SI"/>
              </w:rPr>
              <w:t>delovanje občin,</w:t>
            </w:r>
          </w:p>
          <w:p w14:paraId="2AEBEF6C" w14:textId="77777777" w:rsidR="00B52FDF" w:rsidRPr="007B0C05" w:rsidRDefault="00B52FDF" w:rsidP="009C3DBC">
            <w:pPr>
              <w:pStyle w:val="Neotevilenodstavek"/>
              <w:widowControl w:val="0"/>
              <w:numPr>
                <w:ilvl w:val="1"/>
                <w:numId w:val="10"/>
              </w:numPr>
              <w:spacing w:before="0" w:after="0" w:line="276" w:lineRule="auto"/>
              <w:rPr>
                <w:rFonts w:cs="Arial"/>
                <w:iCs/>
                <w:sz w:val="20"/>
                <w:szCs w:val="20"/>
                <w:lang w:val="sl-SI" w:eastAsia="sl-SI"/>
              </w:rPr>
            </w:pPr>
            <w:r w:rsidRPr="007B0C05">
              <w:rPr>
                <w:rFonts w:cs="Arial"/>
                <w:iCs/>
                <w:sz w:val="20"/>
                <w:szCs w:val="20"/>
                <w:lang w:val="sl-SI" w:eastAsia="sl-SI"/>
              </w:rPr>
              <w:lastRenderedPageBreak/>
              <w:t>financiranje občin.</w:t>
            </w:r>
          </w:p>
        </w:tc>
        <w:tc>
          <w:tcPr>
            <w:tcW w:w="2282" w:type="dxa"/>
            <w:gridSpan w:val="3"/>
          </w:tcPr>
          <w:p w14:paraId="384CBC01" w14:textId="246ADAE7" w:rsidR="00B52FDF" w:rsidRPr="007B0C05" w:rsidRDefault="00B52FDF" w:rsidP="009C3DBC">
            <w:pPr>
              <w:pStyle w:val="Neotevilenodstavek"/>
              <w:widowControl w:val="0"/>
              <w:spacing w:before="0" w:after="0" w:line="276" w:lineRule="auto"/>
              <w:jc w:val="center"/>
              <w:rPr>
                <w:rFonts w:cs="Arial"/>
                <w:sz w:val="20"/>
                <w:szCs w:val="20"/>
                <w:lang w:val="sl-SI" w:eastAsia="sl-SI"/>
              </w:rPr>
            </w:pPr>
            <w:r w:rsidRPr="007B0C05">
              <w:rPr>
                <w:rFonts w:cs="Arial"/>
                <w:iCs/>
                <w:sz w:val="20"/>
                <w:szCs w:val="20"/>
                <w:lang w:val="sl-SI" w:eastAsia="sl-SI"/>
              </w:rPr>
              <w:lastRenderedPageBreak/>
              <w:t>DA/</w:t>
            </w:r>
            <w:r w:rsidRPr="007B0C05">
              <w:rPr>
                <w:rFonts w:cs="Arial"/>
                <w:b/>
                <w:bCs/>
                <w:iCs/>
                <w:sz w:val="20"/>
                <w:szCs w:val="20"/>
                <w:lang w:val="sl-SI" w:eastAsia="sl-SI"/>
              </w:rPr>
              <w:t>NE</w:t>
            </w:r>
          </w:p>
        </w:tc>
      </w:tr>
      <w:tr w:rsidR="00B52FDF" w:rsidRPr="007B0C05" w14:paraId="59F3DF09" w14:textId="77777777" w:rsidTr="00D63A12">
        <w:trPr>
          <w:trHeight w:val="274"/>
        </w:trPr>
        <w:tc>
          <w:tcPr>
            <w:tcW w:w="9100" w:type="dxa"/>
            <w:gridSpan w:val="12"/>
          </w:tcPr>
          <w:p w14:paraId="10B8D761" w14:textId="77777777" w:rsidR="00B877A7" w:rsidRPr="007B0C05" w:rsidRDefault="00B877A7" w:rsidP="009C3DBC">
            <w:pPr>
              <w:pStyle w:val="Neotevilenodstavek"/>
              <w:widowControl w:val="0"/>
              <w:spacing w:before="0" w:after="0" w:line="276" w:lineRule="auto"/>
              <w:rPr>
                <w:rFonts w:cs="Arial"/>
                <w:iCs/>
                <w:sz w:val="20"/>
                <w:szCs w:val="20"/>
                <w:lang w:val="sl-SI" w:eastAsia="sl-SI"/>
              </w:rPr>
            </w:pPr>
            <w:r w:rsidRPr="007B0C05">
              <w:rPr>
                <w:rFonts w:cs="Arial"/>
                <w:iCs/>
                <w:sz w:val="20"/>
                <w:szCs w:val="20"/>
                <w:lang w:val="sl-SI" w:eastAsia="sl-SI"/>
              </w:rPr>
              <w:t xml:space="preserve">Gradivo (predpis) je bilo poslano v mnenje: </w:t>
            </w:r>
          </w:p>
          <w:p w14:paraId="1E2B4F8D" w14:textId="77777777" w:rsidR="00B877A7" w:rsidRPr="007B0C05" w:rsidRDefault="00B877A7" w:rsidP="009C3DBC">
            <w:pPr>
              <w:pStyle w:val="Neotevilenodstavek"/>
              <w:widowControl w:val="0"/>
              <w:numPr>
                <w:ilvl w:val="0"/>
                <w:numId w:val="12"/>
              </w:numPr>
              <w:spacing w:before="0" w:after="0" w:line="276" w:lineRule="auto"/>
              <w:rPr>
                <w:rFonts w:cs="Arial"/>
                <w:iCs/>
                <w:sz w:val="20"/>
                <w:szCs w:val="20"/>
                <w:lang w:val="sl-SI" w:eastAsia="sl-SI"/>
              </w:rPr>
            </w:pPr>
            <w:r w:rsidRPr="007B0C05">
              <w:rPr>
                <w:rFonts w:cs="Arial"/>
                <w:iCs/>
                <w:sz w:val="20"/>
                <w:szCs w:val="20"/>
                <w:lang w:val="sl-SI" w:eastAsia="sl-SI"/>
              </w:rPr>
              <w:t>Skupnosti občin Slovenije SOS: DA/NE</w:t>
            </w:r>
          </w:p>
          <w:p w14:paraId="7E97873F" w14:textId="77777777" w:rsidR="00B877A7" w:rsidRPr="007B0C05" w:rsidRDefault="00B877A7" w:rsidP="009C3DBC">
            <w:pPr>
              <w:pStyle w:val="Neotevilenodstavek"/>
              <w:widowControl w:val="0"/>
              <w:numPr>
                <w:ilvl w:val="0"/>
                <w:numId w:val="12"/>
              </w:numPr>
              <w:spacing w:before="0" w:after="0" w:line="276" w:lineRule="auto"/>
              <w:rPr>
                <w:rFonts w:cs="Arial"/>
                <w:iCs/>
                <w:sz w:val="20"/>
                <w:szCs w:val="20"/>
                <w:lang w:val="sl-SI" w:eastAsia="sl-SI"/>
              </w:rPr>
            </w:pPr>
            <w:r w:rsidRPr="007B0C05">
              <w:rPr>
                <w:rFonts w:cs="Arial"/>
                <w:iCs/>
                <w:sz w:val="20"/>
                <w:szCs w:val="20"/>
                <w:lang w:val="sl-SI" w:eastAsia="sl-SI"/>
              </w:rPr>
              <w:t>Združenju občin Slovenije ZOS: DA/NE</w:t>
            </w:r>
          </w:p>
          <w:p w14:paraId="162C707A" w14:textId="77777777" w:rsidR="00B877A7" w:rsidRPr="007B0C05" w:rsidRDefault="00B877A7" w:rsidP="009C3DBC">
            <w:pPr>
              <w:pStyle w:val="Neotevilenodstavek"/>
              <w:widowControl w:val="0"/>
              <w:numPr>
                <w:ilvl w:val="0"/>
                <w:numId w:val="12"/>
              </w:numPr>
              <w:spacing w:before="0" w:after="0" w:line="276" w:lineRule="auto"/>
              <w:rPr>
                <w:rFonts w:cs="Arial"/>
                <w:iCs/>
                <w:sz w:val="20"/>
                <w:szCs w:val="20"/>
                <w:lang w:val="sl-SI" w:eastAsia="sl-SI"/>
              </w:rPr>
            </w:pPr>
            <w:r w:rsidRPr="007B0C05">
              <w:rPr>
                <w:rFonts w:cs="Arial"/>
                <w:iCs/>
                <w:sz w:val="20"/>
                <w:szCs w:val="20"/>
                <w:lang w:val="sl-SI" w:eastAsia="sl-SI"/>
              </w:rPr>
              <w:t>Združenju mestnih občin Slovenije ZMOS: DA/NE</w:t>
            </w:r>
          </w:p>
          <w:p w14:paraId="41E3C413" w14:textId="77777777" w:rsidR="00B877A7" w:rsidRPr="007B0C05" w:rsidRDefault="00B877A7" w:rsidP="009C3DBC">
            <w:pPr>
              <w:pStyle w:val="Neotevilenodstavek"/>
              <w:widowControl w:val="0"/>
              <w:spacing w:before="0" w:after="0" w:line="276" w:lineRule="auto"/>
              <w:rPr>
                <w:rFonts w:cs="Arial"/>
                <w:iCs/>
                <w:sz w:val="20"/>
                <w:szCs w:val="20"/>
                <w:lang w:val="sl-SI" w:eastAsia="sl-SI"/>
              </w:rPr>
            </w:pPr>
          </w:p>
          <w:p w14:paraId="59E5D8E1" w14:textId="77777777" w:rsidR="00B877A7" w:rsidRPr="007B0C05" w:rsidRDefault="00B877A7" w:rsidP="009C3DBC">
            <w:pPr>
              <w:pStyle w:val="Neotevilenodstavek"/>
              <w:widowControl w:val="0"/>
              <w:spacing w:before="0" w:after="0" w:line="276" w:lineRule="auto"/>
              <w:rPr>
                <w:rFonts w:cs="Arial"/>
                <w:iCs/>
                <w:sz w:val="20"/>
                <w:szCs w:val="20"/>
                <w:lang w:val="sl-SI" w:eastAsia="sl-SI"/>
              </w:rPr>
            </w:pPr>
            <w:r w:rsidRPr="007B0C05">
              <w:rPr>
                <w:rFonts w:cs="Arial"/>
                <w:iCs/>
                <w:sz w:val="20"/>
                <w:szCs w:val="20"/>
                <w:lang w:val="sl-SI" w:eastAsia="sl-SI"/>
              </w:rPr>
              <w:t>Predlogi in pripombe združenj so bili upoštevani:</w:t>
            </w:r>
          </w:p>
          <w:p w14:paraId="61BE109E" w14:textId="77777777" w:rsidR="00B877A7" w:rsidRPr="007B0C05" w:rsidRDefault="00B877A7" w:rsidP="009C3DBC">
            <w:pPr>
              <w:pStyle w:val="Neotevilenodstavek"/>
              <w:widowControl w:val="0"/>
              <w:numPr>
                <w:ilvl w:val="0"/>
                <w:numId w:val="13"/>
              </w:numPr>
              <w:spacing w:before="0" w:after="0" w:line="276" w:lineRule="auto"/>
              <w:rPr>
                <w:rFonts w:cs="Arial"/>
                <w:iCs/>
                <w:sz w:val="20"/>
                <w:szCs w:val="20"/>
                <w:lang w:val="sl-SI" w:eastAsia="sl-SI"/>
              </w:rPr>
            </w:pPr>
            <w:r w:rsidRPr="007B0C05">
              <w:rPr>
                <w:rFonts w:cs="Arial"/>
                <w:iCs/>
                <w:sz w:val="20"/>
                <w:szCs w:val="20"/>
                <w:lang w:val="sl-SI" w:eastAsia="sl-SI"/>
              </w:rPr>
              <w:t>v celoti,</w:t>
            </w:r>
          </w:p>
          <w:p w14:paraId="53907848" w14:textId="77777777" w:rsidR="00B877A7" w:rsidRPr="007B0C05" w:rsidRDefault="00B877A7" w:rsidP="009C3DBC">
            <w:pPr>
              <w:pStyle w:val="Neotevilenodstavek"/>
              <w:widowControl w:val="0"/>
              <w:numPr>
                <w:ilvl w:val="0"/>
                <w:numId w:val="13"/>
              </w:numPr>
              <w:spacing w:before="0" w:after="0" w:line="276" w:lineRule="auto"/>
              <w:rPr>
                <w:rFonts w:cs="Arial"/>
                <w:iCs/>
                <w:sz w:val="20"/>
                <w:szCs w:val="20"/>
                <w:lang w:val="sl-SI" w:eastAsia="sl-SI"/>
              </w:rPr>
            </w:pPr>
            <w:r w:rsidRPr="007B0C05">
              <w:rPr>
                <w:rFonts w:cs="Arial"/>
                <w:iCs/>
                <w:sz w:val="20"/>
                <w:szCs w:val="20"/>
                <w:lang w:val="sl-SI" w:eastAsia="sl-SI"/>
              </w:rPr>
              <w:t>večinoma,</w:t>
            </w:r>
          </w:p>
          <w:p w14:paraId="686337CC" w14:textId="77777777" w:rsidR="00B877A7" w:rsidRPr="007B0C05" w:rsidRDefault="00B877A7" w:rsidP="009C3DBC">
            <w:pPr>
              <w:pStyle w:val="Neotevilenodstavek"/>
              <w:widowControl w:val="0"/>
              <w:numPr>
                <w:ilvl w:val="0"/>
                <w:numId w:val="13"/>
              </w:numPr>
              <w:spacing w:before="0" w:after="0" w:line="276" w:lineRule="auto"/>
              <w:rPr>
                <w:rFonts w:cs="Arial"/>
                <w:iCs/>
                <w:sz w:val="20"/>
                <w:szCs w:val="20"/>
                <w:lang w:val="sl-SI" w:eastAsia="sl-SI"/>
              </w:rPr>
            </w:pPr>
            <w:r w:rsidRPr="007B0C05">
              <w:rPr>
                <w:rFonts w:cs="Arial"/>
                <w:iCs/>
                <w:sz w:val="20"/>
                <w:szCs w:val="20"/>
                <w:lang w:val="sl-SI" w:eastAsia="sl-SI"/>
              </w:rPr>
              <w:t>delno,</w:t>
            </w:r>
          </w:p>
          <w:p w14:paraId="41607E8D" w14:textId="77777777" w:rsidR="00B877A7" w:rsidRPr="007B0C05" w:rsidRDefault="00B877A7" w:rsidP="009C3DBC">
            <w:pPr>
              <w:pStyle w:val="Neotevilenodstavek"/>
              <w:widowControl w:val="0"/>
              <w:numPr>
                <w:ilvl w:val="0"/>
                <w:numId w:val="13"/>
              </w:numPr>
              <w:spacing w:before="0" w:after="0" w:line="276" w:lineRule="auto"/>
              <w:rPr>
                <w:rFonts w:cs="Arial"/>
                <w:iCs/>
                <w:sz w:val="20"/>
                <w:szCs w:val="20"/>
                <w:lang w:val="sl-SI" w:eastAsia="sl-SI"/>
              </w:rPr>
            </w:pPr>
            <w:r w:rsidRPr="007B0C05">
              <w:rPr>
                <w:rFonts w:cs="Arial"/>
                <w:iCs/>
                <w:sz w:val="20"/>
                <w:szCs w:val="20"/>
                <w:lang w:val="sl-SI" w:eastAsia="sl-SI"/>
              </w:rPr>
              <w:t>niso bili upoštevani.</w:t>
            </w:r>
          </w:p>
          <w:p w14:paraId="2DE3C137" w14:textId="77777777" w:rsidR="00B877A7" w:rsidRPr="007B0C05" w:rsidRDefault="00B877A7" w:rsidP="009C3DBC">
            <w:pPr>
              <w:pStyle w:val="Neotevilenodstavek"/>
              <w:widowControl w:val="0"/>
              <w:spacing w:before="0" w:after="0" w:line="276" w:lineRule="auto"/>
              <w:ind w:left="360"/>
              <w:rPr>
                <w:rFonts w:cs="Arial"/>
                <w:iCs/>
                <w:sz w:val="20"/>
                <w:szCs w:val="20"/>
                <w:lang w:val="sl-SI" w:eastAsia="sl-SI"/>
              </w:rPr>
            </w:pPr>
          </w:p>
          <w:p w14:paraId="17CE21D0" w14:textId="1578143B" w:rsidR="00B52FDF" w:rsidRPr="007B0C05" w:rsidRDefault="00B877A7" w:rsidP="009C3DBC">
            <w:pPr>
              <w:pStyle w:val="Neotevilenodstavek"/>
              <w:widowControl w:val="0"/>
              <w:spacing w:before="0" w:after="0" w:line="276" w:lineRule="auto"/>
              <w:rPr>
                <w:rFonts w:cs="Arial"/>
                <w:iCs/>
                <w:sz w:val="20"/>
                <w:szCs w:val="20"/>
                <w:lang w:val="sl-SI" w:eastAsia="sl-SI"/>
              </w:rPr>
            </w:pPr>
            <w:r w:rsidRPr="007B0C05">
              <w:rPr>
                <w:rFonts w:cs="Arial"/>
                <w:iCs/>
                <w:sz w:val="20"/>
                <w:szCs w:val="20"/>
                <w:lang w:val="sl-SI" w:eastAsia="sl-SI"/>
              </w:rPr>
              <w:t>Bistveni predlogi in pripombe, ki niso bili upoštevani.</w:t>
            </w:r>
          </w:p>
        </w:tc>
      </w:tr>
      <w:tr w:rsidR="00B52FDF" w:rsidRPr="007B0C05" w14:paraId="18363E5B" w14:textId="77777777" w:rsidTr="00D63A12">
        <w:tc>
          <w:tcPr>
            <w:tcW w:w="9100" w:type="dxa"/>
            <w:gridSpan w:val="12"/>
            <w:vAlign w:val="center"/>
          </w:tcPr>
          <w:p w14:paraId="7BC03821" w14:textId="77777777" w:rsidR="00B52FDF" w:rsidRPr="007B0C05" w:rsidRDefault="00B52FDF" w:rsidP="009C3DBC">
            <w:pPr>
              <w:pStyle w:val="Neotevilenodstavek"/>
              <w:widowControl w:val="0"/>
              <w:spacing w:before="0" w:after="0" w:line="276" w:lineRule="auto"/>
              <w:jc w:val="left"/>
              <w:rPr>
                <w:rFonts w:cs="Arial"/>
                <w:b/>
                <w:sz w:val="20"/>
                <w:szCs w:val="20"/>
                <w:lang w:val="sl-SI" w:eastAsia="sl-SI"/>
              </w:rPr>
            </w:pPr>
            <w:r w:rsidRPr="007B0C05">
              <w:rPr>
                <w:rFonts w:cs="Arial"/>
                <w:b/>
                <w:sz w:val="20"/>
                <w:szCs w:val="20"/>
                <w:lang w:val="sl-SI" w:eastAsia="sl-SI"/>
              </w:rPr>
              <w:t>9. Predstavitev sodelovanja javnosti:</w:t>
            </w:r>
          </w:p>
        </w:tc>
      </w:tr>
      <w:tr w:rsidR="00B52FDF" w:rsidRPr="007B0C05" w14:paraId="10C2E06A" w14:textId="77777777" w:rsidTr="00993E43">
        <w:tc>
          <w:tcPr>
            <w:tcW w:w="6818" w:type="dxa"/>
            <w:gridSpan w:val="9"/>
          </w:tcPr>
          <w:p w14:paraId="7402DFFA" w14:textId="77777777" w:rsidR="00B52FDF" w:rsidRPr="007B0C05" w:rsidRDefault="00B52FDF" w:rsidP="009C3DBC">
            <w:pPr>
              <w:pStyle w:val="Neotevilenodstavek"/>
              <w:widowControl w:val="0"/>
              <w:spacing w:before="0" w:after="0" w:line="276" w:lineRule="auto"/>
              <w:rPr>
                <w:rFonts w:cs="Arial"/>
                <w:sz w:val="20"/>
                <w:szCs w:val="20"/>
                <w:lang w:val="sl-SI" w:eastAsia="sl-SI"/>
              </w:rPr>
            </w:pPr>
            <w:r w:rsidRPr="007B0C05">
              <w:rPr>
                <w:rFonts w:cs="Arial"/>
                <w:iCs/>
                <w:sz w:val="20"/>
                <w:szCs w:val="20"/>
                <w:lang w:val="sl-SI" w:eastAsia="sl-SI"/>
              </w:rPr>
              <w:t>Gradivo je bilo predhodno objavljeno na spletni strani predlagatelja:</w:t>
            </w:r>
          </w:p>
        </w:tc>
        <w:tc>
          <w:tcPr>
            <w:tcW w:w="2282" w:type="dxa"/>
            <w:gridSpan w:val="3"/>
          </w:tcPr>
          <w:p w14:paraId="2D577F7E" w14:textId="25EC800A" w:rsidR="00B52FDF" w:rsidRPr="007B0C05" w:rsidRDefault="00B52FDF" w:rsidP="009C3DBC">
            <w:pPr>
              <w:pStyle w:val="Neotevilenodstavek"/>
              <w:widowControl w:val="0"/>
              <w:spacing w:before="0" w:after="0" w:line="276" w:lineRule="auto"/>
              <w:jc w:val="center"/>
              <w:rPr>
                <w:rFonts w:cs="Arial"/>
                <w:iCs/>
                <w:sz w:val="20"/>
                <w:szCs w:val="20"/>
                <w:lang w:val="sl-SI" w:eastAsia="sl-SI"/>
              </w:rPr>
            </w:pPr>
            <w:r w:rsidRPr="007B0C05">
              <w:rPr>
                <w:rFonts w:cs="Arial"/>
                <w:iCs/>
                <w:sz w:val="20"/>
                <w:szCs w:val="20"/>
                <w:lang w:val="sl-SI" w:eastAsia="sl-SI"/>
              </w:rPr>
              <w:t>DA/</w:t>
            </w:r>
            <w:r w:rsidRPr="007B0C05">
              <w:rPr>
                <w:rFonts w:cs="Arial"/>
                <w:b/>
                <w:bCs/>
                <w:iCs/>
                <w:sz w:val="20"/>
                <w:szCs w:val="20"/>
                <w:lang w:val="sl-SI" w:eastAsia="sl-SI"/>
              </w:rPr>
              <w:t>NE</w:t>
            </w:r>
          </w:p>
        </w:tc>
      </w:tr>
      <w:tr w:rsidR="00B877A7" w:rsidRPr="007B0C05" w14:paraId="5BEC2C85" w14:textId="77777777" w:rsidTr="00D63A12">
        <w:tc>
          <w:tcPr>
            <w:tcW w:w="9100" w:type="dxa"/>
            <w:gridSpan w:val="12"/>
          </w:tcPr>
          <w:p w14:paraId="1F27FB9B" w14:textId="7DB0AA2E" w:rsidR="00B877A7" w:rsidRPr="007B0C05" w:rsidRDefault="00B877A7" w:rsidP="009C3DBC">
            <w:pPr>
              <w:pStyle w:val="Neotevilenodstavek"/>
              <w:widowControl w:val="0"/>
              <w:spacing w:before="0" w:after="0" w:line="276" w:lineRule="auto"/>
              <w:rPr>
                <w:rFonts w:cs="Arial"/>
                <w:iCs/>
                <w:sz w:val="20"/>
                <w:szCs w:val="20"/>
                <w:lang w:val="sl-SI" w:eastAsia="sl-SI"/>
              </w:rPr>
            </w:pPr>
            <w:r w:rsidRPr="007B0C05">
              <w:rPr>
                <w:rFonts w:cs="Arial"/>
                <w:iCs/>
                <w:sz w:val="20"/>
                <w:szCs w:val="20"/>
                <w:lang w:val="sl-SI" w:eastAsia="sl-SI"/>
              </w:rPr>
              <w:t>(Če je odgovor NE, navedite, zakaj ni bilo objavljeno.)</w:t>
            </w:r>
          </w:p>
        </w:tc>
      </w:tr>
      <w:tr w:rsidR="00B877A7" w:rsidRPr="007B0C05" w14:paraId="72F33795" w14:textId="77777777" w:rsidTr="00D63A12">
        <w:tc>
          <w:tcPr>
            <w:tcW w:w="9100" w:type="dxa"/>
            <w:gridSpan w:val="12"/>
          </w:tcPr>
          <w:p w14:paraId="270D497C"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(Če je odgovor DA, navedite:</w:t>
            </w:r>
          </w:p>
          <w:p w14:paraId="43C8D038"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Datum objave: ………</w:t>
            </w:r>
          </w:p>
          <w:p w14:paraId="09E8DAB3"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 xml:space="preserve">V razpravo so bili vključeni: </w:t>
            </w:r>
          </w:p>
          <w:p w14:paraId="451ABD26" w14:textId="77777777" w:rsidR="00B877A7" w:rsidRPr="007B0C05" w:rsidRDefault="00B877A7" w:rsidP="009C3DBC">
            <w:pPr>
              <w:widowControl w:val="0"/>
              <w:numPr>
                <w:ilvl w:val="0"/>
                <w:numId w:val="12"/>
              </w:numPr>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 xml:space="preserve">nevladne organizacije, </w:t>
            </w:r>
          </w:p>
          <w:p w14:paraId="2DD73685" w14:textId="77777777" w:rsidR="00B877A7" w:rsidRPr="007B0C05" w:rsidRDefault="00B877A7" w:rsidP="009C3DBC">
            <w:pPr>
              <w:widowControl w:val="0"/>
              <w:numPr>
                <w:ilvl w:val="0"/>
                <w:numId w:val="12"/>
              </w:numPr>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predstavniki zainteresirane javnosti,</w:t>
            </w:r>
          </w:p>
          <w:p w14:paraId="34534C62" w14:textId="77777777" w:rsidR="00B877A7" w:rsidRPr="007B0C05" w:rsidRDefault="00B877A7" w:rsidP="009C3DBC">
            <w:pPr>
              <w:widowControl w:val="0"/>
              <w:numPr>
                <w:ilvl w:val="0"/>
                <w:numId w:val="12"/>
              </w:numPr>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predstavniki strokovne javnosti.</w:t>
            </w:r>
          </w:p>
          <w:p w14:paraId="7AA60AB0" w14:textId="77777777" w:rsidR="00B877A7" w:rsidRPr="007B0C05" w:rsidRDefault="00B877A7" w:rsidP="009C3DBC">
            <w:pPr>
              <w:widowControl w:val="0"/>
              <w:numPr>
                <w:ilvl w:val="0"/>
                <w:numId w:val="12"/>
              </w:numPr>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w:t>
            </w:r>
          </w:p>
          <w:p w14:paraId="4EF4FFE4"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 xml:space="preserve">Mnenja, predlogi in pripombe z navedbo predlagateljev </w:t>
            </w:r>
            <w:r w:rsidRPr="007B0C05">
              <w:rPr>
                <w:rFonts w:cs="Arial"/>
                <w:color w:val="000000"/>
                <w:szCs w:val="20"/>
                <w:lang w:eastAsia="sl-SI"/>
              </w:rPr>
              <w:t>(imen in priimkov fizičnih oseb, ki niso poslovni subjekti, ne navajajte</w:t>
            </w:r>
            <w:r w:rsidRPr="007B0C05">
              <w:rPr>
                <w:rFonts w:cs="Arial"/>
                <w:iCs/>
                <w:szCs w:val="20"/>
                <w:lang w:eastAsia="sl-SI"/>
              </w:rPr>
              <w:t>):</w:t>
            </w:r>
          </w:p>
          <w:p w14:paraId="2809B4B5"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p>
          <w:p w14:paraId="1766464B"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p>
          <w:p w14:paraId="49A36A1C"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Upoštevani so bili:</w:t>
            </w:r>
          </w:p>
          <w:p w14:paraId="1D2A9D39" w14:textId="77777777" w:rsidR="00B877A7" w:rsidRPr="007B0C05" w:rsidRDefault="00B877A7" w:rsidP="009C3DBC">
            <w:pPr>
              <w:widowControl w:val="0"/>
              <w:numPr>
                <w:ilvl w:val="0"/>
                <w:numId w:val="13"/>
              </w:numPr>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v celoti,</w:t>
            </w:r>
          </w:p>
          <w:p w14:paraId="06DE6083" w14:textId="77777777" w:rsidR="00B877A7" w:rsidRPr="007B0C05" w:rsidRDefault="00B877A7" w:rsidP="009C3DBC">
            <w:pPr>
              <w:widowControl w:val="0"/>
              <w:numPr>
                <w:ilvl w:val="0"/>
                <w:numId w:val="13"/>
              </w:numPr>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večinoma,</w:t>
            </w:r>
          </w:p>
          <w:p w14:paraId="1C293C09" w14:textId="77777777" w:rsidR="00B877A7" w:rsidRPr="007B0C05" w:rsidRDefault="00B877A7" w:rsidP="009C3DBC">
            <w:pPr>
              <w:widowControl w:val="0"/>
              <w:numPr>
                <w:ilvl w:val="0"/>
                <w:numId w:val="13"/>
              </w:numPr>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delno,</w:t>
            </w:r>
          </w:p>
          <w:p w14:paraId="74F0F2D1" w14:textId="77777777" w:rsidR="00B877A7" w:rsidRPr="007B0C05" w:rsidRDefault="00B877A7" w:rsidP="009C3DBC">
            <w:pPr>
              <w:widowControl w:val="0"/>
              <w:numPr>
                <w:ilvl w:val="0"/>
                <w:numId w:val="13"/>
              </w:numPr>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niso bili upoštevani.</w:t>
            </w:r>
          </w:p>
          <w:p w14:paraId="5AA03C0D"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p>
          <w:p w14:paraId="502CAFF0"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Bistvena mnenja, predlogi in pripombe, ki niso bili upoštevani, ter razlogi za neupoštevanje:</w:t>
            </w:r>
          </w:p>
          <w:p w14:paraId="5D6675A2"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p>
          <w:p w14:paraId="3EBBB3D3"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Poročilo je bilo dano ……………..</w:t>
            </w:r>
          </w:p>
          <w:p w14:paraId="41EE75AD"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p>
          <w:p w14:paraId="74254762" w14:textId="77777777" w:rsidR="00B877A7" w:rsidRPr="007B0C05" w:rsidRDefault="00B877A7" w:rsidP="009C3DBC">
            <w:pPr>
              <w:widowControl w:val="0"/>
              <w:overflowPunct w:val="0"/>
              <w:autoSpaceDE w:val="0"/>
              <w:autoSpaceDN w:val="0"/>
              <w:adjustRightInd w:val="0"/>
              <w:spacing w:line="276" w:lineRule="auto"/>
              <w:jc w:val="both"/>
              <w:textAlignment w:val="baseline"/>
              <w:rPr>
                <w:rFonts w:cs="Arial"/>
                <w:iCs/>
                <w:szCs w:val="20"/>
                <w:lang w:eastAsia="sl-SI"/>
              </w:rPr>
            </w:pPr>
            <w:r w:rsidRPr="007B0C05">
              <w:rPr>
                <w:rFonts w:cs="Arial"/>
                <w:iCs/>
                <w:szCs w:val="20"/>
                <w:lang w:eastAsia="sl-SI"/>
              </w:rPr>
              <w:t>Javnost je bila vključena v pripravo gradiva v skladu z Zakonom o …, kar je navedeno v predlogu predpisa.)</w:t>
            </w:r>
          </w:p>
          <w:p w14:paraId="02E3A9BC" w14:textId="77777777" w:rsidR="00B877A7" w:rsidRPr="007B0C05" w:rsidRDefault="00B877A7" w:rsidP="009C3DBC">
            <w:pPr>
              <w:pStyle w:val="Neotevilenodstavek"/>
              <w:widowControl w:val="0"/>
              <w:spacing w:before="0" w:after="0" w:line="276" w:lineRule="auto"/>
              <w:rPr>
                <w:rFonts w:cs="Arial"/>
                <w:iCs/>
                <w:sz w:val="20"/>
                <w:szCs w:val="20"/>
                <w:lang w:val="sl-SI" w:eastAsia="sl-SI"/>
              </w:rPr>
            </w:pPr>
          </w:p>
        </w:tc>
      </w:tr>
      <w:tr w:rsidR="00B877A7" w:rsidRPr="007B0C05" w14:paraId="022EB052" w14:textId="77777777" w:rsidTr="00D63A12">
        <w:tc>
          <w:tcPr>
            <w:tcW w:w="9100" w:type="dxa"/>
            <w:gridSpan w:val="12"/>
            <w:tcBorders>
              <w:top w:val="single" w:sz="4" w:space="0" w:color="000000"/>
              <w:left w:val="single" w:sz="4" w:space="0" w:color="000000"/>
              <w:bottom w:val="single" w:sz="4" w:space="0" w:color="000000"/>
              <w:right w:val="single" w:sz="4" w:space="0" w:color="000000"/>
            </w:tcBorders>
          </w:tcPr>
          <w:p w14:paraId="7E8331FD" w14:textId="33D25320" w:rsidR="00B877A7" w:rsidRPr="007B0C05" w:rsidRDefault="00F71BCB" w:rsidP="009C3DBC">
            <w:pPr>
              <w:pStyle w:val="Poglavje"/>
              <w:widowControl w:val="0"/>
              <w:spacing w:before="0" w:after="0" w:line="276" w:lineRule="auto"/>
              <w:ind w:left="3400"/>
              <w:jc w:val="left"/>
              <w:rPr>
                <w:b w:val="0"/>
                <w:sz w:val="20"/>
                <w:szCs w:val="20"/>
              </w:rPr>
            </w:pPr>
            <w:r w:rsidRPr="007B0C05">
              <w:rPr>
                <w:b w:val="0"/>
                <w:sz w:val="20"/>
                <w:szCs w:val="20"/>
              </w:rPr>
              <w:t xml:space="preserve">      </w:t>
            </w:r>
            <w:r w:rsidR="00B877A7" w:rsidRPr="007B0C05">
              <w:rPr>
                <w:b w:val="0"/>
                <w:sz w:val="20"/>
                <w:szCs w:val="20"/>
              </w:rPr>
              <w:t xml:space="preserve"> dr. Valentina Prevolnik Rupel</w:t>
            </w:r>
          </w:p>
          <w:p w14:paraId="6212B175" w14:textId="5F92EF80" w:rsidR="00B877A7" w:rsidRPr="007B0C05" w:rsidRDefault="00F71BCB" w:rsidP="009C3DBC">
            <w:pPr>
              <w:pStyle w:val="Poglavje"/>
              <w:widowControl w:val="0"/>
              <w:spacing w:before="0" w:after="0" w:line="276" w:lineRule="auto"/>
              <w:ind w:left="3400"/>
              <w:jc w:val="left"/>
              <w:rPr>
                <w:b w:val="0"/>
                <w:sz w:val="20"/>
                <w:szCs w:val="20"/>
              </w:rPr>
            </w:pPr>
            <w:r w:rsidRPr="007B0C05">
              <w:rPr>
                <w:b w:val="0"/>
                <w:sz w:val="20"/>
                <w:szCs w:val="20"/>
              </w:rPr>
              <w:t xml:space="preserve">         </w:t>
            </w:r>
            <w:r w:rsidR="00B877A7" w:rsidRPr="007B0C05">
              <w:rPr>
                <w:b w:val="0"/>
                <w:sz w:val="20"/>
                <w:szCs w:val="20"/>
              </w:rPr>
              <w:t xml:space="preserve"> ministrica za zdravje</w:t>
            </w:r>
          </w:p>
        </w:tc>
      </w:tr>
    </w:tbl>
    <w:p w14:paraId="542EFE6C" w14:textId="77777777" w:rsidR="00BE519D" w:rsidRPr="007B0C05" w:rsidRDefault="00BE519D" w:rsidP="009C3DBC">
      <w:pPr>
        <w:tabs>
          <w:tab w:val="left" w:pos="708"/>
        </w:tabs>
        <w:spacing w:line="276" w:lineRule="auto"/>
        <w:rPr>
          <w:rFonts w:eastAsia="Calibri"/>
          <w:szCs w:val="20"/>
        </w:rPr>
      </w:pPr>
    </w:p>
    <w:p w14:paraId="29E35DC3" w14:textId="77777777" w:rsidR="00BE519D" w:rsidRPr="007B0C05" w:rsidRDefault="00BE519D" w:rsidP="009C3DBC">
      <w:pPr>
        <w:tabs>
          <w:tab w:val="left" w:pos="708"/>
        </w:tabs>
        <w:spacing w:line="276" w:lineRule="auto"/>
        <w:rPr>
          <w:rFonts w:eastAsia="Calibri"/>
          <w:szCs w:val="20"/>
        </w:rPr>
      </w:pPr>
    </w:p>
    <w:p w14:paraId="1290DB3B" w14:textId="77777777" w:rsidR="00BE519D" w:rsidRPr="007B0C05" w:rsidRDefault="00BE519D" w:rsidP="009C3DBC">
      <w:pPr>
        <w:tabs>
          <w:tab w:val="left" w:pos="708"/>
        </w:tabs>
        <w:spacing w:line="276" w:lineRule="auto"/>
        <w:rPr>
          <w:rFonts w:eastAsia="Calibri"/>
          <w:szCs w:val="20"/>
        </w:rPr>
      </w:pPr>
    </w:p>
    <w:p w14:paraId="4F6E6F3D" w14:textId="77777777" w:rsidR="00E0360B" w:rsidRPr="007B0C05" w:rsidRDefault="00E0360B" w:rsidP="009C3DBC">
      <w:pPr>
        <w:spacing w:line="276" w:lineRule="auto"/>
        <w:jc w:val="both"/>
        <w:rPr>
          <w:rFonts w:cs="Arial"/>
          <w:szCs w:val="20"/>
        </w:rPr>
      </w:pPr>
      <w:r w:rsidRPr="007B0C05">
        <w:rPr>
          <w:rFonts w:cs="Arial"/>
          <w:szCs w:val="20"/>
        </w:rPr>
        <w:t>PRILOGE:</w:t>
      </w:r>
    </w:p>
    <w:p w14:paraId="5AAE598A" w14:textId="77777777" w:rsidR="00E0360B" w:rsidRPr="007B0C05" w:rsidRDefault="00E0360B" w:rsidP="009C3DBC">
      <w:pPr>
        <w:spacing w:line="276" w:lineRule="auto"/>
        <w:jc w:val="both"/>
        <w:rPr>
          <w:rFonts w:cs="Arial"/>
          <w:szCs w:val="20"/>
        </w:rPr>
      </w:pPr>
    </w:p>
    <w:p w14:paraId="6DADEFED" w14:textId="77777777" w:rsidR="00E0360B" w:rsidRPr="007B0C05" w:rsidRDefault="00E0360B" w:rsidP="009C3DBC">
      <w:pPr>
        <w:numPr>
          <w:ilvl w:val="0"/>
          <w:numId w:val="16"/>
        </w:numPr>
        <w:spacing w:line="276" w:lineRule="auto"/>
        <w:rPr>
          <w:rFonts w:cs="Arial"/>
          <w:szCs w:val="20"/>
        </w:rPr>
      </w:pPr>
      <w:r w:rsidRPr="007B0C05">
        <w:rPr>
          <w:rFonts w:cs="Arial"/>
          <w:szCs w:val="20"/>
        </w:rPr>
        <w:t xml:space="preserve">Priloga 1: Obrazložitev </w:t>
      </w:r>
    </w:p>
    <w:p w14:paraId="44DA4D69" w14:textId="77777777" w:rsidR="00E0360B" w:rsidRPr="007B0C05" w:rsidRDefault="00E0360B" w:rsidP="009C3DBC">
      <w:pPr>
        <w:numPr>
          <w:ilvl w:val="0"/>
          <w:numId w:val="16"/>
        </w:numPr>
        <w:spacing w:line="276" w:lineRule="auto"/>
        <w:rPr>
          <w:rFonts w:cs="Arial"/>
          <w:szCs w:val="20"/>
        </w:rPr>
      </w:pPr>
      <w:r w:rsidRPr="007B0C05">
        <w:rPr>
          <w:rFonts w:cs="Arial"/>
          <w:szCs w:val="20"/>
        </w:rPr>
        <w:t xml:space="preserve">Priloga 2: Izpis Obrazca 3 iz sistema MFERAC </w:t>
      </w:r>
    </w:p>
    <w:p w14:paraId="652A8006" w14:textId="79A6740B" w:rsidR="00BE519D" w:rsidRPr="007B0C05" w:rsidRDefault="00E0360B" w:rsidP="009C3DBC">
      <w:pPr>
        <w:pStyle w:val="Naslovpredpisa"/>
        <w:numPr>
          <w:ilvl w:val="0"/>
          <w:numId w:val="16"/>
        </w:numPr>
        <w:spacing w:before="0" w:after="0" w:line="276" w:lineRule="auto"/>
        <w:jc w:val="left"/>
        <w:rPr>
          <w:rFonts w:cs="Arial"/>
          <w:b w:val="0"/>
          <w:bCs/>
          <w:iCs/>
          <w:sz w:val="20"/>
          <w:szCs w:val="20"/>
          <w:lang w:val="sl-SI"/>
        </w:rPr>
      </w:pPr>
      <w:r w:rsidRPr="007B0C05">
        <w:rPr>
          <w:rFonts w:cs="Arial"/>
          <w:b w:val="0"/>
          <w:bCs/>
          <w:iCs/>
          <w:sz w:val="20"/>
          <w:szCs w:val="20"/>
          <w:lang w:val="sl-SI"/>
        </w:rPr>
        <w:t>Priloga 3: Mnenje Ministrstva za finance</w:t>
      </w:r>
    </w:p>
    <w:p w14:paraId="25735919" w14:textId="77777777" w:rsidR="00E0360B" w:rsidRPr="007B0C05" w:rsidRDefault="00E0360B" w:rsidP="009C3DBC">
      <w:pPr>
        <w:pStyle w:val="Naslovpredpisa"/>
        <w:spacing w:before="0" w:after="0" w:line="276" w:lineRule="auto"/>
        <w:jc w:val="left"/>
        <w:rPr>
          <w:rFonts w:eastAsia="Calibri"/>
          <w:b w:val="0"/>
          <w:sz w:val="20"/>
          <w:szCs w:val="20"/>
          <w:lang w:val="sl-SI" w:eastAsia="en-US"/>
        </w:rPr>
      </w:pPr>
    </w:p>
    <w:p w14:paraId="55C00948" w14:textId="77777777" w:rsidR="00E0360B" w:rsidRPr="007B0C05" w:rsidRDefault="00BE519D" w:rsidP="009C3DBC">
      <w:pPr>
        <w:keepLines/>
        <w:spacing w:line="276" w:lineRule="auto"/>
        <w:jc w:val="right"/>
        <w:rPr>
          <w:rFonts w:cs="Arial"/>
          <w:b/>
          <w:szCs w:val="20"/>
        </w:rPr>
      </w:pPr>
      <w:r w:rsidRPr="007B0C05">
        <w:rPr>
          <w:rFonts w:eastAsia="Calibri"/>
          <w:szCs w:val="20"/>
        </w:rPr>
        <w:br w:type="page"/>
      </w:r>
      <w:r w:rsidR="00E0360B" w:rsidRPr="007B0C05">
        <w:rPr>
          <w:rFonts w:cs="Arial"/>
          <w:b/>
          <w:szCs w:val="20"/>
        </w:rPr>
        <w:lastRenderedPageBreak/>
        <w:t>Priloga 1</w:t>
      </w:r>
    </w:p>
    <w:p w14:paraId="274D5739" w14:textId="77777777" w:rsidR="00E0360B" w:rsidRPr="007B0C05" w:rsidRDefault="00E0360B" w:rsidP="009C3DBC">
      <w:pPr>
        <w:pStyle w:val="Naslovpredpisa"/>
        <w:spacing w:before="0" w:after="0" w:line="276" w:lineRule="auto"/>
        <w:jc w:val="left"/>
        <w:rPr>
          <w:b w:val="0"/>
          <w:szCs w:val="20"/>
          <w:lang w:val="sl-SI"/>
        </w:rPr>
      </w:pPr>
    </w:p>
    <w:p w14:paraId="2A7E639C" w14:textId="5D17EE63" w:rsidR="00BE519D" w:rsidRPr="007B0C05" w:rsidRDefault="00BE519D" w:rsidP="009C3DBC">
      <w:pPr>
        <w:pStyle w:val="Naslovpredpisa"/>
        <w:spacing w:before="0" w:after="0" w:line="276" w:lineRule="auto"/>
        <w:rPr>
          <w:bCs/>
          <w:szCs w:val="20"/>
          <w:lang w:val="sl-SI"/>
        </w:rPr>
      </w:pPr>
      <w:r w:rsidRPr="007B0C05">
        <w:rPr>
          <w:bCs/>
          <w:szCs w:val="20"/>
          <w:lang w:val="sl-SI"/>
        </w:rPr>
        <w:t>OBRAZLOŽITEV</w:t>
      </w:r>
    </w:p>
    <w:p w14:paraId="1E711013" w14:textId="77777777" w:rsidR="00697A67" w:rsidRPr="00E0360B" w:rsidRDefault="00697A67" w:rsidP="009C3DBC">
      <w:pPr>
        <w:pStyle w:val="Naslovpredpisa"/>
        <w:spacing w:before="0" w:after="0" w:line="276" w:lineRule="auto"/>
        <w:rPr>
          <w:bCs/>
          <w:szCs w:val="20"/>
          <w:lang w:val="pt-PT"/>
        </w:rPr>
      </w:pPr>
    </w:p>
    <w:p w14:paraId="7282624B" w14:textId="0362CA39" w:rsidR="00697A67" w:rsidRDefault="00697A67" w:rsidP="009C3DBC">
      <w:pPr>
        <w:spacing w:line="276" w:lineRule="auto"/>
        <w:jc w:val="both"/>
        <w:rPr>
          <w:rFonts w:cs="Arial"/>
          <w:b/>
          <w:bCs/>
          <w:iCs/>
          <w:szCs w:val="20"/>
          <w:lang w:eastAsia="sl-SI"/>
        </w:rPr>
      </w:pPr>
      <w:r w:rsidRPr="00675511">
        <w:rPr>
          <w:rFonts w:cs="Arial"/>
          <w:b/>
          <w:bCs/>
          <w:iCs/>
          <w:szCs w:val="20"/>
          <w:lang w:eastAsia="sl-SI"/>
        </w:rPr>
        <w:t>2718-26-</w:t>
      </w:r>
      <w:r w:rsidR="00675511" w:rsidRPr="00675511">
        <w:rPr>
          <w:rFonts w:cs="Arial"/>
          <w:b/>
          <w:bCs/>
          <w:iCs/>
          <w:szCs w:val="20"/>
          <w:lang w:eastAsia="sl-SI"/>
        </w:rPr>
        <w:t>2</w:t>
      </w:r>
      <w:r w:rsidRPr="00675511">
        <w:rPr>
          <w:rFonts w:cs="Arial"/>
          <w:b/>
          <w:bCs/>
          <w:iCs/>
          <w:szCs w:val="20"/>
          <w:lang w:eastAsia="sl-SI"/>
        </w:rPr>
        <w:t>00</w:t>
      </w:r>
      <w:r w:rsidR="00675511" w:rsidRPr="00675511">
        <w:rPr>
          <w:rFonts w:cs="Arial"/>
          <w:b/>
          <w:bCs/>
          <w:iCs/>
          <w:szCs w:val="20"/>
          <w:lang w:eastAsia="sl-SI"/>
        </w:rPr>
        <w:t>1</w:t>
      </w:r>
      <w:r w:rsidRPr="000E109E">
        <w:rPr>
          <w:rFonts w:cs="Arial"/>
          <w:b/>
          <w:bCs/>
          <w:iCs/>
          <w:szCs w:val="20"/>
          <w:lang w:eastAsia="sl-SI"/>
        </w:rPr>
        <w:t xml:space="preserve"> </w:t>
      </w:r>
      <w:r>
        <w:rPr>
          <w:rFonts w:cs="Arial"/>
          <w:b/>
          <w:bCs/>
          <w:iCs/>
          <w:szCs w:val="20"/>
          <w:lang w:eastAsia="sl-SI"/>
        </w:rPr>
        <w:t>S</w:t>
      </w:r>
      <w:r w:rsidR="00675511">
        <w:rPr>
          <w:rFonts w:cs="Arial"/>
          <w:b/>
          <w:bCs/>
          <w:iCs/>
          <w:szCs w:val="20"/>
          <w:lang w:eastAsia="sl-SI"/>
        </w:rPr>
        <w:t>UC</w:t>
      </w:r>
      <w:r>
        <w:rPr>
          <w:rFonts w:cs="Arial"/>
          <w:b/>
          <w:bCs/>
          <w:iCs/>
          <w:szCs w:val="20"/>
          <w:lang w:eastAsia="sl-SI"/>
        </w:rPr>
        <w:t xml:space="preserve"> – ZD Grosuplje</w:t>
      </w:r>
    </w:p>
    <w:p w14:paraId="0F01DCB2" w14:textId="77777777" w:rsidR="00697A67" w:rsidRDefault="00697A67" w:rsidP="009C3DBC">
      <w:pPr>
        <w:spacing w:line="276" w:lineRule="auto"/>
        <w:jc w:val="both"/>
        <w:rPr>
          <w:rFonts w:cs="Arial"/>
          <w:b/>
          <w:bCs/>
          <w:iCs/>
          <w:szCs w:val="20"/>
          <w:lang w:eastAsia="sl-SI"/>
        </w:rPr>
      </w:pPr>
    </w:p>
    <w:p w14:paraId="557C5F78" w14:textId="77777777" w:rsidR="00697A67" w:rsidRPr="00F4094D" w:rsidRDefault="00697A67" w:rsidP="009C3DBC">
      <w:pPr>
        <w:spacing w:line="276" w:lineRule="auto"/>
        <w:jc w:val="both"/>
        <w:rPr>
          <w:rFonts w:cs="Arial"/>
          <w:iCs/>
          <w:szCs w:val="20"/>
          <w:lang w:eastAsia="sl-SI"/>
        </w:rPr>
      </w:pPr>
      <w:r w:rsidRPr="00F4094D">
        <w:rPr>
          <w:rFonts w:cs="Arial"/>
          <w:iCs/>
          <w:szCs w:val="20"/>
          <w:lang w:eastAsia="sl-SI"/>
        </w:rPr>
        <w:t xml:space="preserve">Projekt Satelitski urgentni center – ZD Grosuplje se financira iz različnih virov in sicer: </w:t>
      </w:r>
    </w:p>
    <w:p w14:paraId="2C708B53" w14:textId="5D045222" w:rsidR="009C3DBC" w:rsidRPr="009C3DBC" w:rsidRDefault="00697A67" w:rsidP="009C3DBC">
      <w:pPr>
        <w:pStyle w:val="Odstavekseznama"/>
        <w:numPr>
          <w:ilvl w:val="0"/>
          <w:numId w:val="16"/>
        </w:numPr>
        <w:spacing w:line="276" w:lineRule="auto"/>
        <w:jc w:val="both"/>
        <w:rPr>
          <w:rFonts w:cs="Arial"/>
          <w:iCs/>
          <w:szCs w:val="20"/>
          <w:lang w:eastAsia="sl-SI"/>
        </w:rPr>
      </w:pPr>
      <w:bookmarkStart w:id="3" w:name="_Hlk222241306"/>
      <w:r w:rsidRPr="00F4094D">
        <w:rPr>
          <w:rFonts w:cs="Arial"/>
          <w:iCs/>
          <w:szCs w:val="20"/>
          <w:lang w:eastAsia="sl-SI"/>
        </w:rPr>
        <w:t xml:space="preserve">Za izgradnjo Satelitskega urgentnega centra je vlada sprejela in potrdila sklep številka 44100-1/2024/2 na seji dne 23.12.2024. Predmet sofinanciranja investicije izgradnje SUC-a. Predmet sofinanciranja investicij SUC na podlagi neposrednih pogodb so investicije v novogradnje oziroma rekonstrukcije objektov, z vključeno splošno opremo in specialno medicinsko opremo, namenjeno za izvajanje službe nujne medicinske pomoči (v nadaljnjem besedilu: NMP) v zdravstvenih domovih, z namenom okrepitev materialnih in kadrovskih zmožnosti oskrbe bolnikov, ki potrebujejo nujno oskrbo, ne potrebujejo pa vseh virov, ki so na voljo v urgentnih centrih (v nadaljnjem besedilu: UC) in z namenom približevanja diagnostičnih in terapevtskih zmožnosti, ki jih zdaj omogočajo le UC, ter poenotenje standarda ambulante NMP. </w:t>
      </w:r>
      <w:r w:rsidR="009C3DBC" w:rsidRPr="009C3DBC">
        <w:rPr>
          <w:rFonts w:cs="Arial"/>
          <w:color w:val="000000"/>
          <w:szCs w:val="20"/>
        </w:rPr>
        <w:t xml:space="preserve">V skladu s sklepom Vlade </w:t>
      </w:r>
      <w:r w:rsidR="009C3DBC" w:rsidRPr="009C3DBC">
        <w:rPr>
          <w:rFonts w:cs="Arial"/>
          <w:iCs/>
          <w:szCs w:val="20"/>
          <w:lang w:eastAsia="sl-SI"/>
        </w:rPr>
        <w:t xml:space="preserve">je predviden znesek sofinanciranja maksimalno 1.563.247,00 EUR, kar bo zagotovil </w:t>
      </w:r>
      <w:r w:rsidR="009C3DBC" w:rsidRPr="009C3DBC">
        <w:rPr>
          <w:rFonts w:cs="Arial"/>
          <w:color w:val="000000"/>
          <w:szCs w:val="20"/>
        </w:rPr>
        <w:t xml:space="preserve">Urad za nadzor, kakovost in investicije v zdravstvo. </w:t>
      </w:r>
    </w:p>
    <w:bookmarkEnd w:id="3"/>
    <w:p w14:paraId="6F2D62F8" w14:textId="54892580" w:rsidR="009C3DBC" w:rsidRPr="009C3DBC" w:rsidRDefault="009C3DBC" w:rsidP="009C3DBC">
      <w:pPr>
        <w:pStyle w:val="Odstavekseznama"/>
        <w:numPr>
          <w:ilvl w:val="0"/>
          <w:numId w:val="16"/>
        </w:numPr>
        <w:autoSpaceDE w:val="0"/>
        <w:autoSpaceDN w:val="0"/>
        <w:adjustRightInd w:val="0"/>
        <w:spacing w:line="276" w:lineRule="auto"/>
        <w:jc w:val="both"/>
        <w:rPr>
          <w:rFonts w:cs="Arial"/>
          <w:color w:val="000000"/>
          <w:szCs w:val="20"/>
        </w:rPr>
      </w:pPr>
      <w:r w:rsidRPr="009C3DBC">
        <w:rPr>
          <w:rFonts w:cs="Arial"/>
          <w:iCs/>
          <w:szCs w:val="20"/>
          <w:lang w:eastAsia="sl-SI"/>
        </w:rPr>
        <w:t>Preostali znesek v višini 168.590,00 EUR bo zagotovila občina Grosuplje.</w:t>
      </w:r>
    </w:p>
    <w:p w14:paraId="00F21B4C" w14:textId="77777777" w:rsidR="009C3DBC" w:rsidRDefault="009C3DBC" w:rsidP="009C3DBC">
      <w:pPr>
        <w:spacing w:line="276" w:lineRule="auto"/>
        <w:jc w:val="both"/>
        <w:rPr>
          <w:rFonts w:cs="Arial"/>
          <w:iCs/>
          <w:szCs w:val="20"/>
          <w:lang w:eastAsia="sl-SI"/>
        </w:rPr>
      </w:pPr>
    </w:p>
    <w:p w14:paraId="120A014B" w14:textId="434AB952" w:rsidR="00697A67" w:rsidRDefault="00697A67" w:rsidP="009C3DBC">
      <w:pPr>
        <w:spacing w:line="276" w:lineRule="auto"/>
        <w:jc w:val="both"/>
        <w:rPr>
          <w:rFonts w:cs="Arial"/>
          <w:iCs/>
          <w:szCs w:val="20"/>
          <w:lang w:eastAsia="sl-SI"/>
        </w:rPr>
      </w:pPr>
      <w:r w:rsidRPr="00C00B71">
        <w:rPr>
          <w:rFonts w:cs="Arial"/>
          <w:iCs/>
          <w:szCs w:val="20"/>
          <w:lang w:eastAsia="sl-SI"/>
        </w:rPr>
        <w:t xml:space="preserve">Urad </w:t>
      </w:r>
      <w:r>
        <w:rPr>
          <w:rFonts w:cs="Arial"/>
          <w:iCs/>
          <w:szCs w:val="20"/>
          <w:lang w:eastAsia="sl-SI"/>
        </w:rPr>
        <w:t xml:space="preserve">Republike Slovenije </w:t>
      </w:r>
      <w:r w:rsidRPr="00C00B71">
        <w:rPr>
          <w:rFonts w:cs="Arial"/>
          <w:iCs/>
          <w:szCs w:val="20"/>
          <w:lang w:eastAsia="sl-SI"/>
        </w:rPr>
        <w:t>za nadzor, kakovost in investicije v zdravstvu je na podlagi prejet</w:t>
      </w:r>
      <w:r>
        <w:rPr>
          <w:rFonts w:cs="Arial"/>
          <w:iCs/>
          <w:szCs w:val="20"/>
          <w:lang w:eastAsia="sl-SI"/>
        </w:rPr>
        <w:t xml:space="preserve">e </w:t>
      </w:r>
      <w:r w:rsidRPr="00C00B71">
        <w:rPr>
          <w:rFonts w:cs="Arial"/>
          <w:iCs/>
          <w:szCs w:val="20"/>
          <w:lang w:eastAsia="sl-SI"/>
        </w:rPr>
        <w:t>vlog</w:t>
      </w:r>
      <w:r>
        <w:rPr>
          <w:rFonts w:cs="Arial"/>
          <w:iCs/>
          <w:szCs w:val="20"/>
          <w:lang w:eastAsia="sl-SI"/>
        </w:rPr>
        <w:t>e</w:t>
      </w:r>
      <w:r w:rsidRPr="00C00B71">
        <w:rPr>
          <w:rFonts w:cs="Arial"/>
          <w:iCs/>
          <w:szCs w:val="20"/>
          <w:lang w:eastAsia="sl-SI"/>
        </w:rPr>
        <w:t xml:space="preserve"> pripravilo sklep o določitvi višine sredstev za sofinanciranje prijav</w:t>
      </w:r>
      <w:r>
        <w:rPr>
          <w:rFonts w:cs="Arial"/>
          <w:iCs/>
          <w:szCs w:val="20"/>
          <w:lang w:eastAsia="sl-SI"/>
        </w:rPr>
        <w:t>ljene</w:t>
      </w:r>
      <w:r w:rsidRPr="00C00B71">
        <w:rPr>
          <w:rFonts w:cs="Arial"/>
          <w:iCs/>
          <w:szCs w:val="20"/>
          <w:lang w:eastAsia="sl-SI"/>
        </w:rPr>
        <w:t xml:space="preserve"> investicij</w:t>
      </w:r>
      <w:r>
        <w:rPr>
          <w:rFonts w:cs="Arial"/>
          <w:iCs/>
          <w:szCs w:val="20"/>
          <w:lang w:eastAsia="sl-SI"/>
        </w:rPr>
        <w:t>e. P</w:t>
      </w:r>
      <w:r w:rsidRPr="00C00B71">
        <w:rPr>
          <w:rFonts w:cs="Arial"/>
          <w:iCs/>
          <w:szCs w:val="20"/>
          <w:lang w:eastAsia="sl-SI"/>
        </w:rPr>
        <w:t>o uvrstitvi projekt</w:t>
      </w:r>
      <w:r>
        <w:rPr>
          <w:rFonts w:cs="Arial"/>
          <w:iCs/>
          <w:szCs w:val="20"/>
          <w:lang w:eastAsia="sl-SI"/>
        </w:rPr>
        <w:t>a</w:t>
      </w:r>
      <w:r w:rsidRPr="00C00B71">
        <w:rPr>
          <w:rFonts w:cs="Arial"/>
          <w:iCs/>
          <w:szCs w:val="20"/>
          <w:lang w:eastAsia="sl-SI"/>
        </w:rPr>
        <w:t xml:space="preserve"> v Načrt razvojnih programov za obdobje 202</w:t>
      </w:r>
      <w:r w:rsidR="00993E43">
        <w:rPr>
          <w:rFonts w:cs="Arial"/>
          <w:iCs/>
          <w:szCs w:val="20"/>
          <w:lang w:eastAsia="sl-SI"/>
        </w:rPr>
        <w:t>6</w:t>
      </w:r>
      <w:r>
        <w:rPr>
          <w:rFonts w:cs="Arial"/>
          <w:iCs/>
          <w:szCs w:val="20"/>
          <w:lang w:eastAsia="sl-SI"/>
        </w:rPr>
        <w:t>-</w:t>
      </w:r>
      <w:r w:rsidRPr="00C00B71">
        <w:rPr>
          <w:rFonts w:cs="Arial"/>
          <w:iCs/>
          <w:szCs w:val="20"/>
          <w:lang w:eastAsia="sl-SI"/>
        </w:rPr>
        <w:t>202</w:t>
      </w:r>
      <w:r w:rsidR="00993E43">
        <w:rPr>
          <w:rFonts w:cs="Arial"/>
          <w:iCs/>
          <w:szCs w:val="20"/>
          <w:lang w:eastAsia="sl-SI"/>
        </w:rPr>
        <w:t>9</w:t>
      </w:r>
      <w:r w:rsidRPr="00C00B71">
        <w:rPr>
          <w:rFonts w:cs="Arial"/>
          <w:iCs/>
          <w:szCs w:val="20"/>
          <w:lang w:eastAsia="sl-SI"/>
        </w:rPr>
        <w:t xml:space="preserve"> </w:t>
      </w:r>
      <w:r>
        <w:rPr>
          <w:rFonts w:cs="Arial"/>
          <w:iCs/>
          <w:szCs w:val="20"/>
          <w:lang w:eastAsia="sl-SI"/>
        </w:rPr>
        <w:t>se bo</w:t>
      </w:r>
      <w:r w:rsidRPr="00C00B71">
        <w:rPr>
          <w:rFonts w:cs="Arial"/>
          <w:iCs/>
          <w:szCs w:val="20"/>
          <w:lang w:eastAsia="sl-SI"/>
        </w:rPr>
        <w:t xml:space="preserve"> sklenil</w:t>
      </w:r>
      <w:r>
        <w:rPr>
          <w:rFonts w:cs="Arial"/>
          <w:iCs/>
          <w:szCs w:val="20"/>
          <w:lang w:eastAsia="sl-SI"/>
        </w:rPr>
        <w:t xml:space="preserve">a </w:t>
      </w:r>
      <w:r w:rsidRPr="00C00B71">
        <w:rPr>
          <w:rFonts w:cs="Arial"/>
          <w:iCs/>
          <w:szCs w:val="20"/>
          <w:lang w:eastAsia="sl-SI"/>
        </w:rPr>
        <w:t>pogodb</w:t>
      </w:r>
      <w:r>
        <w:rPr>
          <w:rFonts w:cs="Arial"/>
          <w:iCs/>
          <w:szCs w:val="20"/>
          <w:lang w:eastAsia="sl-SI"/>
        </w:rPr>
        <w:t>a</w:t>
      </w:r>
      <w:r w:rsidRPr="00C00B71">
        <w:rPr>
          <w:rFonts w:cs="Arial"/>
          <w:iCs/>
          <w:szCs w:val="20"/>
          <w:lang w:eastAsia="sl-SI"/>
        </w:rPr>
        <w:t xml:space="preserve"> za dodelitev sredstev.</w:t>
      </w:r>
    </w:p>
    <w:p w14:paraId="24E05032" w14:textId="77777777" w:rsidR="00697A67" w:rsidRDefault="00697A67" w:rsidP="009C3DBC">
      <w:pPr>
        <w:spacing w:line="276" w:lineRule="auto"/>
        <w:jc w:val="both"/>
        <w:rPr>
          <w:rFonts w:cs="Arial"/>
          <w:iCs/>
          <w:szCs w:val="20"/>
          <w:lang w:eastAsia="sl-SI"/>
        </w:rPr>
      </w:pPr>
    </w:p>
    <w:p w14:paraId="0FE5BE6B" w14:textId="7FCA5D91" w:rsidR="009C3DBC" w:rsidRPr="009C3DBC" w:rsidRDefault="009C3DBC" w:rsidP="009C3DBC">
      <w:pPr>
        <w:spacing w:line="276" w:lineRule="auto"/>
        <w:jc w:val="both"/>
        <w:rPr>
          <w:rFonts w:cs="Arial"/>
          <w:iCs/>
          <w:szCs w:val="20"/>
          <w:lang w:eastAsia="sl-SI"/>
        </w:rPr>
      </w:pPr>
      <w:r w:rsidRPr="009C3DBC">
        <w:rPr>
          <w:rFonts w:cs="Arial"/>
          <w:iCs/>
          <w:szCs w:val="20"/>
          <w:lang w:eastAsia="sl-SI"/>
        </w:rPr>
        <w:t xml:space="preserve">Namen projekta je umestitev </w:t>
      </w:r>
      <w:r>
        <w:rPr>
          <w:rFonts w:cs="Arial"/>
          <w:iCs/>
          <w:szCs w:val="20"/>
          <w:lang w:eastAsia="sl-SI"/>
        </w:rPr>
        <w:t>SUC</w:t>
      </w:r>
      <w:r w:rsidRPr="009C3DBC">
        <w:rPr>
          <w:rFonts w:cs="Arial"/>
          <w:iCs/>
          <w:szCs w:val="20"/>
          <w:lang w:eastAsia="sl-SI"/>
        </w:rPr>
        <w:t xml:space="preserve"> v obstoje</w:t>
      </w:r>
      <w:r>
        <w:rPr>
          <w:rFonts w:cs="Arial"/>
          <w:iCs/>
          <w:szCs w:val="20"/>
          <w:lang w:eastAsia="sl-SI"/>
        </w:rPr>
        <w:t>č</w:t>
      </w:r>
      <w:r w:rsidRPr="009C3DBC">
        <w:rPr>
          <w:rFonts w:cs="Arial"/>
          <w:iCs/>
          <w:szCs w:val="20"/>
          <w:lang w:eastAsia="sl-SI"/>
        </w:rPr>
        <w:t>e prostore za nujno medicinsko pomo</w:t>
      </w:r>
      <w:r>
        <w:rPr>
          <w:rFonts w:cs="Arial"/>
          <w:iCs/>
          <w:szCs w:val="20"/>
          <w:lang w:eastAsia="sl-SI"/>
        </w:rPr>
        <w:t>č</w:t>
      </w:r>
      <w:r w:rsidRPr="009C3DBC">
        <w:rPr>
          <w:rFonts w:cs="Arial"/>
          <w:iCs/>
          <w:szCs w:val="20"/>
          <w:lang w:eastAsia="sl-SI"/>
        </w:rPr>
        <w:t xml:space="preserve"> (NMP) Zdravstvenega doma Grosuplje.</w:t>
      </w:r>
      <w:r>
        <w:rPr>
          <w:rFonts w:cs="Arial"/>
          <w:iCs/>
          <w:szCs w:val="20"/>
          <w:lang w:eastAsia="sl-SI"/>
        </w:rPr>
        <w:t xml:space="preserve"> </w:t>
      </w:r>
      <w:r w:rsidRPr="009C3DBC">
        <w:rPr>
          <w:rFonts w:cs="Arial"/>
          <w:iCs/>
          <w:szCs w:val="20"/>
          <w:lang w:eastAsia="sl-SI"/>
        </w:rPr>
        <w:t>Do konca leta 2026 se na</w:t>
      </w:r>
      <w:r>
        <w:rPr>
          <w:rFonts w:cs="Arial"/>
          <w:iCs/>
          <w:szCs w:val="20"/>
          <w:lang w:eastAsia="sl-SI"/>
        </w:rPr>
        <w:t>č</w:t>
      </w:r>
      <w:r w:rsidRPr="009C3DBC">
        <w:rPr>
          <w:rFonts w:cs="Arial"/>
          <w:iCs/>
          <w:szCs w:val="20"/>
          <w:lang w:eastAsia="sl-SI"/>
        </w:rPr>
        <w:t>rtuje izvedba nadzidave severnega objekta Zdravstvenega doma Grosuplje. V novi nadzidavi so predvidene ambulante splo</w:t>
      </w:r>
      <w:r>
        <w:rPr>
          <w:rFonts w:cs="Arial"/>
          <w:iCs/>
          <w:szCs w:val="20"/>
          <w:lang w:eastAsia="sl-SI"/>
        </w:rPr>
        <w:t>š</w:t>
      </w:r>
      <w:r w:rsidRPr="009C3DBC">
        <w:rPr>
          <w:rFonts w:cs="Arial"/>
          <w:iCs/>
          <w:szCs w:val="20"/>
          <w:lang w:eastAsia="sl-SI"/>
        </w:rPr>
        <w:t>ne medicine. V nadstropju, kjer so sedaj ambulante splo</w:t>
      </w:r>
      <w:r>
        <w:rPr>
          <w:rFonts w:cs="Arial"/>
          <w:iCs/>
          <w:szCs w:val="20"/>
          <w:lang w:eastAsia="sl-SI"/>
        </w:rPr>
        <w:t>š</w:t>
      </w:r>
      <w:r w:rsidRPr="009C3DBC">
        <w:rPr>
          <w:rFonts w:cs="Arial"/>
          <w:iCs/>
          <w:szCs w:val="20"/>
          <w:lang w:eastAsia="sl-SI"/>
        </w:rPr>
        <w:t>ne medicine, je po zaklju</w:t>
      </w:r>
      <w:r>
        <w:rPr>
          <w:rFonts w:cs="Arial"/>
          <w:iCs/>
          <w:szCs w:val="20"/>
          <w:lang w:eastAsia="sl-SI"/>
        </w:rPr>
        <w:t>č</w:t>
      </w:r>
      <w:r w:rsidRPr="009C3DBC">
        <w:rPr>
          <w:rFonts w:cs="Arial"/>
          <w:iCs/>
          <w:szCs w:val="20"/>
          <w:lang w:eastAsia="sl-SI"/>
        </w:rPr>
        <w:t>ku investicije v nadzidavo predvidena umestitev pediatri</w:t>
      </w:r>
      <w:r>
        <w:rPr>
          <w:rFonts w:cs="Arial"/>
          <w:iCs/>
          <w:szCs w:val="20"/>
          <w:lang w:eastAsia="sl-SI"/>
        </w:rPr>
        <w:t>č</w:t>
      </w:r>
      <w:r w:rsidRPr="009C3DBC">
        <w:rPr>
          <w:rFonts w:cs="Arial"/>
          <w:iCs/>
          <w:szCs w:val="20"/>
          <w:lang w:eastAsia="sl-SI"/>
        </w:rPr>
        <w:t>nih ambulant.</w:t>
      </w:r>
    </w:p>
    <w:p w14:paraId="7BC6BA2D" w14:textId="38D92022" w:rsidR="009C3DBC" w:rsidRPr="009C3DBC" w:rsidRDefault="009C3DBC" w:rsidP="009C3DBC">
      <w:pPr>
        <w:spacing w:line="276" w:lineRule="auto"/>
        <w:jc w:val="both"/>
        <w:rPr>
          <w:rFonts w:cs="Arial"/>
          <w:iCs/>
          <w:szCs w:val="20"/>
          <w:lang w:eastAsia="sl-SI"/>
        </w:rPr>
      </w:pPr>
      <w:r w:rsidRPr="009C3DBC">
        <w:rPr>
          <w:rFonts w:cs="Arial"/>
          <w:iCs/>
          <w:szCs w:val="20"/>
          <w:lang w:eastAsia="sl-SI"/>
        </w:rPr>
        <w:t>Do konca leta 2027 se na</w:t>
      </w:r>
      <w:r>
        <w:rPr>
          <w:rFonts w:cs="Arial"/>
          <w:iCs/>
          <w:szCs w:val="20"/>
          <w:lang w:eastAsia="sl-SI"/>
        </w:rPr>
        <w:t>č</w:t>
      </w:r>
      <w:r w:rsidRPr="009C3DBC">
        <w:rPr>
          <w:rFonts w:cs="Arial"/>
          <w:iCs/>
          <w:szCs w:val="20"/>
          <w:lang w:eastAsia="sl-SI"/>
        </w:rPr>
        <w:t xml:space="preserve">rtuje vzpostaviti </w:t>
      </w:r>
      <w:r>
        <w:rPr>
          <w:rFonts w:cs="Arial"/>
          <w:iCs/>
          <w:szCs w:val="20"/>
          <w:lang w:eastAsia="sl-SI"/>
        </w:rPr>
        <w:t>SUC</w:t>
      </w:r>
      <w:r w:rsidRPr="009C3DBC">
        <w:rPr>
          <w:rFonts w:cs="Arial"/>
          <w:iCs/>
          <w:szCs w:val="20"/>
          <w:lang w:eastAsia="sl-SI"/>
        </w:rPr>
        <w:t>, za katerega je potrebno v pritli</w:t>
      </w:r>
      <w:r>
        <w:rPr>
          <w:rFonts w:cs="Arial"/>
          <w:iCs/>
          <w:szCs w:val="20"/>
          <w:lang w:eastAsia="sl-SI"/>
        </w:rPr>
        <w:t>č</w:t>
      </w:r>
      <w:r w:rsidRPr="009C3DBC">
        <w:rPr>
          <w:rFonts w:cs="Arial"/>
          <w:iCs/>
          <w:szCs w:val="20"/>
          <w:lang w:eastAsia="sl-SI"/>
        </w:rPr>
        <w:t xml:space="preserve">ju severnega objekta zagotoviti ustrezne prostorske pogoje. Rekonstrukcija prostorov Zdravstvenega doma Grosuplje za umestitev programa </w:t>
      </w:r>
      <w:r>
        <w:rPr>
          <w:rFonts w:cs="Arial"/>
          <w:iCs/>
          <w:szCs w:val="20"/>
          <w:lang w:eastAsia="sl-SI"/>
        </w:rPr>
        <w:t>SUC</w:t>
      </w:r>
      <w:r w:rsidRPr="009C3DBC">
        <w:rPr>
          <w:rFonts w:cs="Arial"/>
          <w:iCs/>
          <w:szCs w:val="20"/>
          <w:lang w:eastAsia="sl-SI"/>
        </w:rPr>
        <w:t xml:space="preserve"> je predvidena v delu pritli</w:t>
      </w:r>
      <w:r>
        <w:rPr>
          <w:rFonts w:cs="Arial"/>
          <w:iCs/>
          <w:szCs w:val="20"/>
          <w:lang w:eastAsia="sl-SI"/>
        </w:rPr>
        <w:t>č</w:t>
      </w:r>
      <w:r w:rsidRPr="009C3DBC">
        <w:rPr>
          <w:rFonts w:cs="Arial"/>
          <w:iCs/>
          <w:szCs w:val="20"/>
          <w:lang w:eastAsia="sl-SI"/>
        </w:rPr>
        <w:t>ja severnega objekta, kjer se sedaj nahajajo prostori nujne medicinske pomo</w:t>
      </w:r>
      <w:r>
        <w:rPr>
          <w:rFonts w:cs="Arial"/>
          <w:iCs/>
          <w:szCs w:val="20"/>
          <w:lang w:eastAsia="sl-SI"/>
        </w:rPr>
        <w:t>č</w:t>
      </w:r>
      <w:r w:rsidRPr="009C3DBC">
        <w:rPr>
          <w:rFonts w:cs="Arial"/>
          <w:iCs/>
          <w:szCs w:val="20"/>
          <w:lang w:eastAsia="sl-SI"/>
        </w:rPr>
        <w:t>i, gara</w:t>
      </w:r>
      <w:r>
        <w:rPr>
          <w:rFonts w:cs="Arial"/>
          <w:iCs/>
          <w:szCs w:val="20"/>
          <w:lang w:eastAsia="sl-SI"/>
        </w:rPr>
        <w:t>ž</w:t>
      </w:r>
      <w:r w:rsidRPr="009C3DBC">
        <w:rPr>
          <w:rFonts w:cs="Arial"/>
          <w:iCs/>
          <w:szCs w:val="20"/>
          <w:lang w:eastAsia="sl-SI"/>
        </w:rPr>
        <w:t>a za re</w:t>
      </w:r>
      <w:r>
        <w:rPr>
          <w:rFonts w:cs="Arial"/>
          <w:iCs/>
          <w:szCs w:val="20"/>
          <w:lang w:eastAsia="sl-SI"/>
        </w:rPr>
        <w:t>š</w:t>
      </w:r>
      <w:r w:rsidRPr="009C3DBC">
        <w:rPr>
          <w:rFonts w:cs="Arial"/>
          <w:iCs/>
          <w:szCs w:val="20"/>
          <w:lang w:eastAsia="sl-SI"/>
        </w:rPr>
        <w:t>evalna vozila in skladi</w:t>
      </w:r>
      <w:r>
        <w:rPr>
          <w:rFonts w:cs="Arial"/>
          <w:iCs/>
          <w:szCs w:val="20"/>
          <w:lang w:eastAsia="sl-SI"/>
        </w:rPr>
        <w:t>šč</w:t>
      </w:r>
      <w:r w:rsidRPr="009C3DBC">
        <w:rPr>
          <w:rFonts w:cs="Arial"/>
          <w:iCs/>
          <w:szCs w:val="20"/>
          <w:lang w:eastAsia="sl-SI"/>
        </w:rPr>
        <w:t>e medicinskih odpadkov.</w:t>
      </w:r>
    </w:p>
    <w:p w14:paraId="11E1501B" w14:textId="65327CA6" w:rsidR="009C3DBC" w:rsidRPr="009C3DBC" w:rsidRDefault="00675511" w:rsidP="009C3DBC">
      <w:pPr>
        <w:spacing w:line="276" w:lineRule="auto"/>
        <w:jc w:val="both"/>
        <w:rPr>
          <w:rFonts w:cs="Arial"/>
          <w:iCs/>
          <w:szCs w:val="20"/>
          <w:lang w:eastAsia="sl-SI"/>
        </w:rPr>
      </w:pPr>
      <w:r>
        <w:rPr>
          <w:rFonts w:cs="Arial"/>
          <w:iCs/>
          <w:szCs w:val="20"/>
          <w:lang w:eastAsia="sl-SI"/>
        </w:rPr>
        <w:t>I</w:t>
      </w:r>
      <w:r w:rsidRPr="009C3DBC">
        <w:rPr>
          <w:rFonts w:cs="Arial"/>
          <w:iCs/>
          <w:szCs w:val="20"/>
          <w:lang w:eastAsia="sl-SI"/>
        </w:rPr>
        <w:t>nvesticija</w:t>
      </w:r>
      <w:r w:rsidR="009C3DBC" w:rsidRPr="009C3DBC">
        <w:rPr>
          <w:rFonts w:cs="Arial"/>
          <w:iCs/>
          <w:szCs w:val="20"/>
          <w:lang w:eastAsia="sl-SI"/>
        </w:rPr>
        <w:t xml:space="preserve"> predvideva tudi izgradnjo 87,33 m</w:t>
      </w:r>
      <w:r w:rsidR="009C3DBC" w:rsidRPr="009C3DBC">
        <w:rPr>
          <w:rFonts w:cs="Arial"/>
          <w:iCs/>
          <w:szCs w:val="20"/>
          <w:vertAlign w:val="superscript"/>
          <w:lang w:eastAsia="sl-SI"/>
        </w:rPr>
        <w:t>2</w:t>
      </w:r>
      <w:r w:rsidR="009C3DBC" w:rsidRPr="009C3DBC">
        <w:rPr>
          <w:rFonts w:cs="Arial"/>
          <w:iCs/>
          <w:szCs w:val="20"/>
          <w:lang w:eastAsia="sl-SI"/>
        </w:rPr>
        <w:t xml:space="preserve"> velike nadstre</w:t>
      </w:r>
      <w:r w:rsidR="009C3DBC">
        <w:rPr>
          <w:rFonts w:cs="Arial"/>
          <w:iCs/>
          <w:szCs w:val="20"/>
          <w:lang w:eastAsia="sl-SI"/>
        </w:rPr>
        <w:t>š</w:t>
      </w:r>
      <w:r w:rsidR="009C3DBC" w:rsidRPr="009C3DBC">
        <w:rPr>
          <w:rFonts w:cs="Arial"/>
          <w:iCs/>
          <w:szCs w:val="20"/>
          <w:lang w:eastAsia="sl-SI"/>
        </w:rPr>
        <w:t>nice za re</w:t>
      </w:r>
      <w:r w:rsidR="009C3DBC">
        <w:rPr>
          <w:rFonts w:cs="Arial"/>
          <w:iCs/>
          <w:szCs w:val="20"/>
          <w:lang w:eastAsia="sl-SI"/>
        </w:rPr>
        <w:t>š</w:t>
      </w:r>
      <w:r w:rsidR="009C3DBC" w:rsidRPr="009C3DBC">
        <w:rPr>
          <w:rFonts w:cs="Arial"/>
          <w:iCs/>
          <w:szCs w:val="20"/>
          <w:lang w:eastAsia="sl-SI"/>
        </w:rPr>
        <w:t>evalno vozilo na obstoje</w:t>
      </w:r>
      <w:r w:rsidR="009C3DBC">
        <w:rPr>
          <w:rFonts w:cs="Arial"/>
          <w:iCs/>
          <w:szCs w:val="20"/>
          <w:lang w:eastAsia="sl-SI"/>
        </w:rPr>
        <w:t>č</w:t>
      </w:r>
      <w:r w:rsidR="009C3DBC" w:rsidRPr="009C3DBC">
        <w:rPr>
          <w:rFonts w:cs="Arial"/>
          <w:iCs/>
          <w:szCs w:val="20"/>
          <w:lang w:eastAsia="sl-SI"/>
        </w:rPr>
        <w:t>em dvori</w:t>
      </w:r>
      <w:r w:rsidR="009C3DBC">
        <w:rPr>
          <w:rFonts w:cs="Arial"/>
          <w:iCs/>
          <w:szCs w:val="20"/>
          <w:lang w:eastAsia="sl-SI"/>
        </w:rPr>
        <w:t>šč</w:t>
      </w:r>
      <w:r w:rsidR="009C3DBC" w:rsidRPr="009C3DBC">
        <w:rPr>
          <w:rFonts w:cs="Arial"/>
          <w:iCs/>
          <w:szCs w:val="20"/>
          <w:lang w:eastAsia="sl-SI"/>
        </w:rPr>
        <w:t xml:space="preserve">u pred vhodom v prostore </w:t>
      </w:r>
      <w:r w:rsidR="009C3DBC">
        <w:rPr>
          <w:rFonts w:cs="Arial"/>
          <w:iCs/>
          <w:szCs w:val="20"/>
          <w:lang w:eastAsia="sl-SI"/>
        </w:rPr>
        <w:t>SUC</w:t>
      </w:r>
      <w:r w:rsidR="009C3DBC" w:rsidRPr="009C3DBC">
        <w:rPr>
          <w:rFonts w:cs="Arial"/>
          <w:iCs/>
          <w:szCs w:val="20"/>
          <w:lang w:eastAsia="sl-SI"/>
        </w:rPr>
        <w:t>. Nadstre</w:t>
      </w:r>
      <w:r w:rsidR="009C3DBC">
        <w:rPr>
          <w:rFonts w:cs="Arial"/>
          <w:iCs/>
          <w:szCs w:val="20"/>
          <w:lang w:eastAsia="sl-SI"/>
        </w:rPr>
        <w:t>š</w:t>
      </w:r>
      <w:r w:rsidR="009C3DBC" w:rsidRPr="009C3DBC">
        <w:rPr>
          <w:rFonts w:cs="Arial"/>
          <w:iCs/>
          <w:szCs w:val="20"/>
          <w:lang w:eastAsia="sl-SI"/>
        </w:rPr>
        <w:t>nica za re</w:t>
      </w:r>
      <w:r w:rsidR="009C3DBC">
        <w:rPr>
          <w:rFonts w:cs="Arial"/>
          <w:iCs/>
          <w:szCs w:val="20"/>
          <w:lang w:eastAsia="sl-SI"/>
        </w:rPr>
        <w:t>š</w:t>
      </w:r>
      <w:r w:rsidR="009C3DBC" w:rsidRPr="009C3DBC">
        <w:rPr>
          <w:rFonts w:cs="Arial"/>
          <w:iCs/>
          <w:szCs w:val="20"/>
          <w:lang w:eastAsia="sl-SI"/>
        </w:rPr>
        <w:t>evalno vozilo bo del funkcionalne celote objekta Zdravstvenega doma Grosuplje.</w:t>
      </w:r>
    </w:p>
    <w:p w14:paraId="0BCAC3C0" w14:textId="77777777" w:rsidR="009C3DBC" w:rsidRPr="009C3DBC" w:rsidRDefault="009C3DBC" w:rsidP="009C3DBC">
      <w:pPr>
        <w:spacing w:line="276" w:lineRule="auto"/>
        <w:jc w:val="both"/>
        <w:rPr>
          <w:rFonts w:cs="Arial"/>
          <w:iCs/>
          <w:szCs w:val="20"/>
          <w:lang w:eastAsia="sl-SI"/>
        </w:rPr>
      </w:pPr>
    </w:p>
    <w:p w14:paraId="7CC4491B" w14:textId="080A4748" w:rsidR="009C3DBC" w:rsidRPr="009C3DBC" w:rsidRDefault="009C3DBC" w:rsidP="009C3DBC">
      <w:pPr>
        <w:spacing w:line="276" w:lineRule="auto"/>
        <w:jc w:val="both"/>
        <w:rPr>
          <w:rFonts w:cs="Arial"/>
          <w:iCs/>
          <w:szCs w:val="20"/>
          <w:lang w:eastAsia="sl-SI"/>
        </w:rPr>
      </w:pPr>
      <w:r w:rsidRPr="009C3DBC">
        <w:rPr>
          <w:rFonts w:cs="Arial"/>
          <w:iCs/>
          <w:szCs w:val="20"/>
          <w:lang w:eastAsia="sl-SI"/>
        </w:rPr>
        <w:t>Cilji investicije:</w:t>
      </w:r>
    </w:p>
    <w:p w14:paraId="11357F08" w14:textId="5215F99A" w:rsidR="009C3DBC" w:rsidRPr="009C3DBC" w:rsidRDefault="009C3DBC" w:rsidP="009C3DBC">
      <w:pPr>
        <w:spacing w:line="276" w:lineRule="auto"/>
        <w:jc w:val="both"/>
        <w:rPr>
          <w:rFonts w:cs="Arial"/>
          <w:iCs/>
          <w:szCs w:val="20"/>
          <w:lang w:eastAsia="sl-SI"/>
        </w:rPr>
      </w:pPr>
      <w:r>
        <w:rPr>
          <w:rFonts w:cs="Arial"/>
          <w:iCs/>
          <w:szCs w:val="20"/>
          <w:lang w:eastAsia="sl-SI"/>
        </w:rPr>
        <w:t>Ci</w:t>
      </w:r>
      <w:r w:rsidRPr="009C3DBC">
        <w:rPr>
          <w:rFonts w:cs="Arial"/>
          <w:iCs/>
          <w:szCs w:val="20"/>
          <w:lang w:eastAsia="sl-SI"/>
        </w:rPr>
        <w:t xml:space="preserve">lj investicije </w:t>
      </w:r>
      <w:r>
        <w:rPr>
          <w:rFonts w:cs="Arial"/>
          <w:iCs/>
          <w:szCs w:val="20"/>
          <w:lang w:eastAsia="sl-SI"/>
        </w:rPr>
        <w:t>j</w:t>
      </w:r>
      <w:r w:rsidRPr="009C3DBC">
        <w:rPr>
          <w:rFonts w:cs="Arial"/>
          <w:iCs/>
          <w:szCs w:val="20"/>
          <w:lang w:eastAsia="sl-SI"/>
        </w:rPr>
        <w:t>e rekonstrukcija dela pritli</w:t>
      </w:r>
      <w:r>
        <w:rPr>
          <w:rFonts w:cs="Arial"/>
          <w:iCs/>
          <w:szCs w:val="20"/>
          <w:lang w:eastAsia="sl-SI"/>
        </w:rPr>
        <w:t>č</w:t>
      </w:r>
      <w:r w:rsidRPr="009C3DBC">
        <w:rPr>
          <w:rFonts w:cs="Arial"/>
          <w:iCs/>
          <w:szCs w:val="20"/>
          <w:lang w:eastAsia="sl-SI"/>
        </w:rPr>
        <w:t>ja severnega objekta Zdravstve</w:t>
      </w:r>
      <w:r>
        <w:rPr>
          <w:rFonts w:cs="Arial"/>
          <w:iCs/>
          <w:szCs w:val="20"/>
          <w:lang w:eastAsia="sl-SI"/>
        </w:rPr>
        <w:t>n</w:t>
      </w:r>
      <w:r w:rsidRPr="009C3DBC">
        <w:rPr>
          <w:rFonts w:cs="Arial"/>
          <w:iCs/>
          <w:szCs w:val="20"/>
          <w:lang w:eastAsia="sl-SI"/>
        </w:rPr>
        <w:t>ega doma Grosuplje ter prizidava nadstre</w:t>
      </w:r>
      <w:r>
        <w:rPr>
          <w:rFonts w:cs="Arial"/>
          <w:iCs/>
          <w:szCs w:val="20"/>
          <w:lang w:eastAsia="sl-SI"/>
        </w:rPr>
        <w:t>š</w:t>
      </w:r>
      <w:r w:rsidRPr="009C3DBC">
        <w:rPr>
          <w:rFonts w:cs="Arial"/>
          <w:iCs/>
          <w:szCs w:val="20"/>
          <w:lang w:eastAsia="sl-SI"/>
        </w:rPr>
        <w:t>nice, kar vklju</w:t>
      </w:r>
      <w:r>
        <w:rPr>
          <w:rFonts w:cs="Arial"/>
          <w:iCs/>
          <w:szCs w:val="20"/>
          <w:lang w:eastAsia="sl-SI"/>
        </w:rPr>
        <w:t>č</w:t>
      </w:r>
      <w:r w:rsidRPr="009C3DBC">
        <w:rPr>
          <w:rFonts w:cs="Arial"/>
          <w:iCs/>
          <w:szCs w:val="20"/>
          <w:lang w:eastAsia="sl-SI"/>
        </w:rPr>
        <w:t>uje:</w:t>
      </w:r>
    </w:p>
    <w:p w14:paraId="4C5710E0" w14:textId="222FE783" w:rsidR="009C3DBC" w:rsidRPr="009C3DBC" w:rsidRDefault="009C3DBC" w:rsidP="009C3DBC">
      <w:pPr>
        <w:spacing w:line="276" w:lineRule="auto"/>
        <w:jc w:val="both"/>
        <w:rPr>
          <w:rFonts w:cs="Arial"/>
          <w:iCs/>
          <w:szCs w:val="20"/>
          <w:lang w:eastAsia="sl-SI"/>
        </w:rPr>
      </w:pPr>
      <w:r w:rsidRPr="009C3DBC">
        <w:rPr>
          <w:rFonts w:cs="Arial"/>
          <w:iCs/>
          <w:szCs w:val="20"/>
          <w:lang w:eastAsia="sl-SI"/>
        </w:rPr>
        <w:t>1.</w:t>
      </w:r>
      <w:r>
        <w:rPr>
          <w:rFonts w:cs="Arial"/>
          <w:iCs/>
          <w:szCs w:val="20"/>
          <w:lang w:eastAsia="sl-SI"/>
        </w:rPr>
        <w:t xml:space="preserve"> </w:t>
      </w:r>
      <w:r w:rsidRPr="009C3DBC">
        <w:rPr>
          <w:rFonts w:cs="Arial"/>
          <w:iCs/>
          <w:szCs w:val="20"/>
          <w:lang w:eastAsia="sl-SI"/>
        </w:rPr>
        <w:t>rekonstrukcijo skupaj 409,88 m</w:t>
      </w:r>
      <w:r w:rsidRPr="009C3DBC">
        <w:rPr>
          <w:rFonts w:cs="Arial"/>
          <w:iCs/>
          <w:szCs w:val="20"/>
          <w:vertAlign w:val="superscript"/>
          <w:lang w:eastAsia="sl-SI"/>
        </w:rPr>
        <w:t>2</w:t>
      </w:r>
      <w:r w:rsidRPr="009C3DBC">
        <w:rPr>
          <w:rFonts w:cs="Arial"/>
          <w:iCs/>
          <w:szCs w:val="20"/>
          <w:lang w:eastAsia="sl-SI"/>
        </w:rPr>
        <w:t xml:space="preserve"> notranjih prostorov Zdravstvenega doma Grosuplje za vzpostavitev </w:t>
      </w:r>
      <w:r>
        <w:rPr>
          <w:rFonts w:cs="Arial"/>
          <w:iCs/>
          <w:szCs w:val="20"/>
          <w:lang w:eastAsia="sl-SI"/>
        </w:rPr>
        <w:t>SUC</w:t>
      </w:r>
      <w:r w:rsidRPr="009C3DBC">
        <w:rPr>
          <w:rFonts w:cs="Arial"/>
          <w:iCs/>
          <w:szCs w:val="20"/>
          <w:lang w:eastAsia="sl-SI"/>
        </w:rPr>
        <w:t>, v kar je zajeta:</w:t>
      </w:r>
    </w:p>
    <w:p w14:paraId="432F3957" w14:textId="72E593EC" w:rsidR="009C3DBC" w:rsidRPr="009C3DBC" w:rsidRDefault="009C3DBC" w:rsidP="009C3DBC">
      <w:pPr>
        <w:pStyle w:val="Odstavekseznama"/>
        <w:numPr>
          <w:ilvl w:val="0"/>
          <w:numId w:val="37"/>
        </w:numPr>
        <w:spacing w:line="276" w:lineRule="auto"/>
        <w:jc w:val="both"/>
        <w:rPr>
          <w:rFonts w:cs="Arial"/>
          <w:iCs/>
          <w:szCs w:val="20"/>
          <w:lang w:eastAsia="sl-SI"/>
        </w:rPr>
      </w:pPr>
      <w:r w:rsidRPr="009C3DBC">
        <w:rPr>
          <w:rFonts w:cs="Arial"/>
          <w:iCs/>
          <w:szCs w:val="20"/>
          <w:lang w:eastAsia="sl-SI"/>
        </w:rPr>
        <w:t>rekonstrukcija 174,34 m</w:t>
      </w:r>
      <w:r w:rsidRPr="009C3DBC">
        <w:rPr>
          <w:rFonts w:cs="Arial"/>
          <w:iCs/>
          <w:szCs w:val="20"/>
          <w:vertAlign w:val="superscript"/>
          <w:lang w:eastAsia="sl-SI"/>
        </w:rPr>
        <w:t>2</w:t>
      </w:r>
      <w:r w:rsidRPr="009C3DBC">
        <w:rPr>
          <w:rFonts w:cs="Arial"/>
          <w:iCs/>
          <w:szCs w:val="20"/>
          <w:lang w:eastAsia="sl-SI"/>
        </w:rPr>
        <w:t xml:space="preserve"> prostorov pritličja severnega objekta Zdravstvenega doma Grosuplje za vzpostavitev zdravstvenih prostorov SUC (ordinacija za obravnavo bolnika, reanimacija/prostor za intervencijo, prostor za manjše posege, prostor za opazovanje in nadzor bolnikov, sestrski prostor, higienizacija, izolacija, soba za dežurnega reševalca, ... ),</w:t>
      </w:r>
    </w:p>
    <w:p w14:paraId="05B7A1E4" w14:textId="7537C70D" w:rsidR="009C3DBC" w:rsidRPr="009C3DBC" w:rsidRDefault="009C3DBC" w:rsidP="009C3DBC">
      <w:pPr>
        <w:pStyle w:val="Odstavekseznama"/>
        <w:numPr>
          <w:ilvl w:val="0"/>
          <w:numId w:val="37"/>
        </w:numPr>
        <w:spacing w:line="276" w:lineRule="auto"/>
        <w:jc w:val="both"/>
        <w:rPr>
          <w:rFonts w:cs="Arial"/>
          <w:iCs/>
          <w:szCs w:val="20"/>
          <w:lang w:eastAsia="sl-SI"/>
        </w:rPr>
      </w:pPr>
      <w:r w:rsidRPr="009C3DBC">
        <w:rPr>
          <w:rFonts w:cs="Arial"/>
          <w:iCs/>
          <w:szCs w:val="20"/>
          <w:lang w:eastAsia="sl-SI"/>
        </w:rPr>
        <w:t>rekonstrukcija 195,92 m</w:t>
      </w:r>
      <w:r w:rsidRPr="009C3DBC">
        <w:rPr>
          <w:rFonts w:cs="Arial"/>
          <w:iCs/>
          <w:szCs w:val="20"/>
          <w:vertAlign w:val="superscript"/>
          <w:lang w:eastAsia="sl-SI"/>
        </w:rPr>
        <w:t>2</w:t>
      </w:r>
      <w:r w:rsidRPr="009C3DBC">
        <w:rPr>
          <w:rFonts w:cs="Arial"/>
          <w:iCs/>
          <w:szCs w:val="20"/>
          <w:lang w:eastAsia="sl-SI"/>
        </w:rPr>
        <w:t xml:space="preserve"> prostorov pritli</w:t>
      </w:r>
      <w:r>
        <w:rPr>
          <w:rFonts w:cs="Arial"/>
          <w:iCs/>
          <w:szCs w:val="20"/>
          <w:lang w:eastAsia="sl-SI"/>
        </w:rPr>
        <w:t>č</w:t>
      </w:r>
      <w:r w:rsidRPr="009C3DBC">
        <w:rPr>
          <w:rFonts w:cs="Arial"/>
          <w:iCs/>
          <w:szCs w:val="20"/>
          <w:lang w:eastAsia="sl-SI"/>
        </w:rPr>
        <w:t>ja severnega objekta Zdravstvenega doma Grosuplje za vzpostavitev pomo</w:t>
      </w:r>
      <w:r>
        <w:rPr>
          <w:rFonts w:cs="Arial"/>
          <w:iCs/>
          <w:szCs w:val="20"/>
          <w:lang w:eastAsia="sl-SI"/>
        </w:rPr>
        <w:t>ž</w:t>
      </w:r>
      <w:r w:rsidRPr="009C3DBC">
        <w:rPr>
          <w:rFonts w:cs="Arial"/>
          <w:iCs/>
          <w:szCs w:val="20"/>
          <w:lang w:eastAsia="sl-SI"/>
        </w:rPr>
        <w:t xml:space="preserve">nih prostorov </w:t>
      </w:r>
      <w:r>
        <w:rPr>
          <w:rFonts w:cs="Arial"/>
          <w:iCs/>
          <w:szCs w:val="20"/>
          <w:lang w:eastAsia="sl-SI"/>
        </w:rPr>
        <w:t>SUC</w:t>
      </w:r>
      <w:r w:rsidRPr="009C3DBC">
        <w:rPr>
          <w:rFonts w:cs="Arial"/>
          <w:iCs/>
          <w:szCs w:val="20"/>
          <w:lang w:eastAsia="sl-SI"/>
        </w:rPr>
        <w:t xml:space="preserve"> (skladi</w:t>
      </w:r>
      <w:r>
        <w:rPr>
          <w:rFonts w:cs="Arial"/>
          <w:iCs/>
          <w:szCs w:val="20"/>
          <w:lang w:eastAsia="sl-SI"/>
        </w:rPr>
        <w:t>šč</w:t>
      </w:r>
      <w:r w:rsidRPr="009C3DBC">
        <w:rPr>
          <w:rFonts w:cs="Arial"/>
          <w:iCs/>
          <w:szCs w:val="20"/>
          <w:lang w:eastAsia="sl-SI"/>
        </w:rPr>
        <w:t>e opreme za re</w:t>
      </w:r>
      <w:r>
        <w:rPr>
          <w:rFonts w:cs="Arial"/>
          <w:iCs/>
          <w:szCs w:val="20"/>
          <w:lang w:eastAsia="sl-SI"/>
        </w:rPr>
        <w:t>š</w:t>
      </w:r>
      <w:r w:rsidRPr="009C3DBC">
        <w:rPr>
          <w:rFonts w:cs="Arial"/>
          <w:iCs/>
          <w:szCs w:val="20"/>
          <w:lang w:eastAsia="sl-SI"/>
        </w:rPr>
        <w:t xml:space="preserve">evalno vozilo, prostor za dokumentacijo, garderoba, </w:t>
      </w:r>
      <w:r>
        <w:rPr>
          <w:rFonts w:cs="Arial"/>
          <w:iCs/>
          <w:szCs w:val="20"/>
          <w:lang w:eastAsia="sl-SI"/>
        </w:rPr>
        <w:t>č</w:t>
      </w:r>
      <w:r w:rsidRPr="009C3DBC">
        <w:rPr>
          <w:rFonts w:cs="Arial"/>
          <w:iCs/>
          <w:szCs w:val="20"/>
          <w:lang w:eastAsia="sl-SI"/>
        </w:rPr>
        <w:t>akalnica, sanitarni prostori, ... ),</w:t>
      </w:r>
    </w:p>
    <w:p w14:paraId="70CA4ECA" w14:textId="53582BD9" w:rsidR="009C3DBC" w:rsidRPr="009C3DBC" w:rsidRDefault="009C3DBC" w:rsidP="009C3DBC">
      <w:pPr>
        <w:pStyle w:val="Odstavekseznama"/>
        <w:numPr>
          <w:ilvl w:val="0"/>
          <w:numId w:val="37"/>
        </w:numPr>
        <w:spacing w:line="276" w:lineRule="auto"/>
        <w:jc w:val="both"/>
        <w:rPr>
          <w:rFonts w:cs="Arial"/>
          <w:iCs/>
          <w:szCs w:val="20"/>
          <w:lang w:eastAsia="sl-SI"/>
        </w:rPr>
      </w:pPr>
      <w:r w:rsidRPr="009C3DBC">
        <w:rPr>
          <w:rFonts w:cs="Arial"/>
          <w:iCs/>
          <w:szCs w:val="20"/>
          <w:lang w:eastAsia="sl-SI"/>
        </w:rPr>
        <w:lastRenderedPageBreak/>
        <w:t>ureditev 3,62 m</w:t>
      </w:r>
      <w:r w:rsidRPr="009C3DBC">
        <w:rPr>
          <w:rFonts w:cs="Arial"/>
          <w:iCs/>
          <w:szCs w:val="20"/>
          <w:vertAlign w:val="superscript"/>
          <w:lang w:eastAsia="sl-SI"/>
        </w:rPr>
        <w:t>2</w:t>
      </w:r>
      <w:r w:rsidRPr="009C3DBC">
        <w:rPr>
          <w:rFonts w:cs="Arial"/>
          <w:iCs/>
          <w:szCs w:val="20"/>
          <w:lang w:eastAsia="sl-SI"/>
        </w:rPr>
        <w:t xml:space="preserve"> gara</w:t>
      </w:r>
      <w:r>
        <w:rPr>
          <w:rFonts w:cs="Arial"/>
          <w:iCs/>
          <w:szCs w:val="20"/>
          <w:lang w:eastAsia="sl-SI"/>
        </w:rPr>
        <w:t>ž</w:t>
      </w:r>
      <w:r w:rsidRPr="009C3DBC">
        <w:rPr>
          <w:rFonts w:cs="Arial"/>
          <w:iCs/>
          <w:szCs w:val="20"/>
          <w:lang w:eastAsia="sl-SI"/>
        </w:rPr>
        <w:t>nih parkirnih mest.</w:t>
      </w:r>
    </w:p>
    <w:p w14:paraId="2FAAB469" w14:textId="4AF90AD4" w:rsidR="00697A67" w:rsidRDefault="009C3DBC" w:rsidP="009C3DBC">
      <w:pPr>
        <w:spacing w:line="276" w:lineRule="auto"/>
        <w:jc w:val="both"/>
        <w:rPr>
          <w:rFonts w:cs="Arial"/>
          <w:iCs/>
          <w:szCs w:val="20"/>
          <w:lang w:eastAsia="sl-SI"/>
        </w:rPr>
      </w:pPr>
      <w:r w:rsidRPr="009C3DBC">
        <w:rPr>
          <w:rFonts w:cs="Arial"/>
          <w:iCs/>
          <w:szCs w:val="20"/>
          <w:lang w:eastAsia="sl-SI"/>
        </w:rPr>
        <w:t>2.</w:t>
      </w:r>
      <w:r>
        <w:rPr>
          <w:rFonts w:cs="Arial"/>
          <w:iCs/>
          <w:szCs w:val="20"/>
          <w:lang w:eastAsia="sl-SI"/>
        </w:rPr>
        <w:t xml:space="preserve"> </w:t>
      </w:r>
      <w:r w:rsidRPr="009C3DBC">
        <w:rPr>
          <w:rFonts w:cs="Arial"/>
          <w:iCs/>
          <w:szCs w:val="20"/>
          <w:lang w:eastAsia="sl-SI"/>
        </w:rPr>
        <w:t>prizidavo 87,33 m</w:t>
      </w:r>
      <w:r w:rsidRPr="009C3DBC">
        <w:rPr>
          <w:rFonts w:cs="Arial"/>
          <w:iCs/>
          <w:szCs w:val="20"/>
          <w:vertAlign w:val="superscript"/>
          <w:lang w:eastAsia="sl-SI"/>
        </w:rPr>
        <w:t>2</w:t>
      </w:r>
      <w:r w:rsidRPr="009C3DBC">
        <w:rPr>
          <w:rFonts w:cs="Arial"/>
          <w:iCs/>
          <w:szCs w:val="20"/>
          <w:lang w:eastAsia="sl-SI"/>
        </w:rPr>
        <w:t xml:space="preserve"> velike nadstre</w:t>
      </w:r>
      <w:r>
        <w:rPr>
          <w:rFonts w:cs="Arial"/>
          <w:iCs/>
          <w:szCs w:val="20"/>
          <w:lang w:eastAsia="sl-SI"/>
        </w:rPr>
        <w:t>š</w:t>
      </w:r>
      <w:r w:rsidRPr="009C3DBC">
        <w:rPr>
          <w:rFonts w:cs="Arial"/>
          <w:iCs/>
          <w:szCs w:val="20"/>
          <w:lang w:eastAsia="sl-SI"/>
        </w:rPr>
        <w:t>nice za re</w:t>
      </w:r>
      <w:r>
        <w:rPr>
          <w:rFonts w:cs="Arial"/>
          <w:iCs/>
          <w:szCs w:val="20"/>
          <w:lang w:eastAsia="sl-SI"/>
        </w:rPr>
        <w:t>š</w:t>
      </w:r>
      <w:r w:rsidRPr="009C3DBC">
        <w:rPr>
          <w:rFonts w:cs="Arial"/>
          <w:iCs/>
          <w:szCs w:val="20"/>
          <w:lang w:eastAsia="sl-SI"/>
        </w:rPr>
        <w:t xml:space="preserve">evalno vozilo pred vhodom v prostore </w:t>
      </w:r>
      <w:r>
        <w:rPr>
          <w:rFonts w:cs="Arial"/>
          <w:iCs/>
          <w:szCs w:val="20"/>
          <w:lang w:eastAsia="sl-SI"/>
        </w:rPr>
        <w:t>SUC</w:t>
      </w:r>
      <w:r w:rsidRPr="009C3DBC">
        <w:rPr>
          <w:rFonts w:cs="Arial"/>
          <w:iCs/>
          <w:szCs w:val="20"/>
          <w:lang w:eastAsia="sl-SI"/>
        </w:rPr>
        <w:t>.</w:t>
      </w:r>
    </w:p>
    <w:p w14:paraId="4C54259D" w14:textId="77777777" w:rsidR="009C3DBC" w:rsidRDefault="009C3DBC" w:rsidP="009C3DBC">
      <w:pPr>
        <w:spacing w:line="276" w:lineRule="auto"/>
        <w:jc w:val="both"/>
        <w:rPr>
          <w:rFonts w:cs="Arial"/>
          <w:iCs/>
          <w:szCs w:val="20"/>
          <w:lang w:eastAsia="sl-SI"/>
        </w:rPr>
      </w:pPr>
    </w:p>
    <w:p w14:paraId="42D7EF0B" w14:textId="473A1290" w:rsidR="00697A67" w:rsidRPr="000E109E" w:rsidRDefault="00697A67" w:rsidP="009C3DBC">
      <w:pPr>
        <w:spacing w:line="276" w:lineRule="auto"/>
        <w:jc w:val="both"/>
        <w:rPr>
          <w:rFonts w:cs="Arial"/>
          <w:iCs/>
          <w:szCs w:val="20"/>
          <w:lang w:eastAsia="sl-SI"/>
        </w:rPr>
      </w:pPr>
      <w:r>
        <w:rPr>
          <w:rFonts w:cs="Arial"/>
          <w:iCs/>
          <w:szCs w:val="20"/>
          <w:lang w:eastAsia="sl-SI"/>
        </w:rPr>
        <w:t xml:space="preserve">Predviden zaključek investicije in konec investiranja je </w:t>
      </w:r>
      <w:r w:rsidR="00993E43">
        <w:rPr>
          <w:rFonts w:cs="Arial"/>
          <w:iCs/>
          <w:szCs w:val="20"/>
          <w:lang w:eastAsia="sl-SI"/>
        </w:rPr>
        <w:t xml:space="preserve">31. 12. </w:t>
      </w:r>
      <w:r>
        <w:rPr>
          <w:rFonts w:cs="Arial"/>
          <w:iCs/>
          <w:szCs w:val="20"/>
          <w:lang w:eastAsia="sl-SI"/>
        </w:rPr>
        <w:t>202</w:t>
      </w:r>
      <w:r w:rsidR="009C3DBC">
        <w:rPr>
          <w:rFonts w:cs="Arial"/>
          <w:iCs/>
          <w:szCs w:val="20"/>
          <w:lang w:eastAsia="sl-SI"/>
        </w:rPr>
        <w:t>7</w:t>
      </w:r>
      <w:r>
        <w:rPr>
          <w:rFonts w:cs="Arial"/>
          <w:iCs/>
          <w:szCs w:val="20"/>
          <w:lang w:eastAsia="sl-SI"/>
        </w:rPr>
        <w:t>.</w:t>
      </w:r>
    </w:p>
    <w:p w14:paraId="70FA5D19" w14:textId="77777777" w:rsidR="00697A67" w:rsidRPr="000E109E" w:rsidRDefault="00697A67" w:rsidP="009C3DBC">
      <w:pPr>
        <w:spacing w:line="276" w:lineRule="auto"/>
        <w:jc w:val="both"/>
        <w:rPr>
          <w:rFonts w:cs="Arial"/>
          <w:iCs/>
          <w:szCs w:val="20"/>
          <w:lang w:eastAsia="sl-SI"/>
        </w:rPr>
      </w:pPr>
    </w:p>
    <w:p w14:paraId="4FD27BB2" w14:textId="73D2B5BE" w:rsidR="00697A67" w:rsidRPr="000E109E" w:rsidRDefault="00697A67" w:rsidP="009C3DBC">
      <w:pPr>
        <w:spacing w:line="276" w:lineRule="auto"/>
        <w:jc w:val="both"/>
        <w:rPr>
          <w:rFonts w:cs="Arial"/>
          <w:iCs/>
          <w:szCs w:val="20"/>
          <w:lang w:eastAsia="sl-SI"/>
        </w:rPr>
      </w:pPr>
      <w:r w:rsidRPr="000E109E">
        <w:rPr>
          <w:rFonts w:cs="Arial"/>
          <w:iCs/>
          <w:szCs w:val="20"/>
          <w:lang w:eastAsia="sl-SI"/>
        </w:rPr>
        <w:t>Začetek investicije: j</w:t>
      </w:r>
      <w:r w:rsidR="009C3DBC">
        <w:rPr>
          <w:rFonts w:cs="Arial"/>
          <w:iCs/>
          <w:szCs w:val="20"/>
          <w:lang w:eastAsia="sl-SI"/>
        </w:rPr>
        <w:t>anuar</w:t>
      </w:r>
      <w:r w:rsidRPr="000E109E">
        <w:rPr>
          <w:rFonts w:cs="Arial"/>
          <w:iCs/>
          <w:szCs w:val="20"/>
          <w:lang w:eastAsia="sl-SI"/>
        </w:rPr>
        <w:t xml:space="preserve"> 2025</w:t>
      </w:r>
    </w:p>
    <w:p w14:paraId="58E03FFE" w14:textId="3A1A59B8" w:rsidR="00697A67" w:rsidRPr="000E109E" w:rsidRDefault="00697A67" w:rsidP="009C3DBC">
      <w:pPr>
        <w:spacing w:line="276" w:lineRule="auto"/>
        <w:jc w:val="both"/>
        <w:rPr>
          <w:rFonts w:cs="Arial"/>
          <w:iCs/>
          <w:szCs w:val="20"/>
          <w:lang w:eastAsia="sl-SI"/>
        </w:rPr>
      </w:pPr>
      <w:r w:rsidRPr="000E109E">
        <w:rPr>
          <w:rFonts w:cs="Arial"/>
          <w:iCs/>
          <w:szCs w:val="20"/>
          <w:lang w:eastAsia="sl-SI"/>
        </w:rPr>
        <w:t xml:space="preserve">Konec investicije: </w:t>
      </w:r>
      <w:r w:rsidR="00993E43">
        <w:rPr>
          <w:rFonts w:cs="Arial"/>
          <w:iCs/>
          <w:szCs w:val="20"/>
          <w:lang w:eastAsia="sl-SI"/>
        </w:rPr>
        <w:t>31. 12.</w:t>
      </w:r>
      <w:r w:rsidR="00993E43" w:rsidRPr="000E109E">
        <w:rPr>
          <w:rFonts w:cs="Arial"/>
          <w:iCs/>
          <w:szCs w:val="20"/>
          <w:lang w:eastAsia="sl-SI"/>
        </w:rPr>
        <w:t xml:space="preserve"> </w:t>
      </w:r>
      <w:r w:rsidRPr="000E109E">
        <w:rPr>
          <w:rFonts w:cs="Arial"/>
          <w:iCs/>
          <w:szCs w:val="20"/>
          <w:lang w:eastAsia="sl-SI"/>
        </w:rPr>
        <w:t>202</w:t>
      </w:r>
      <w:r w:rsidR="009C3DBC">
        <w:rPr>
          <w:rFonts w:cs="Arial"/>
          <w:iCs/>
          <w:szCs w:val="20"/>
          <w:lang w:eastAsia="sl-SI"/>
        </w:rPr>
        <w:t>7</w:t>
      </w:r>
    </w:p>
    <w:p w14:paraId="2E03D56E" w14:textId="77777777" w:rsidR="00697A67" w:rsidRPr="000E109E" w:rsidRDefault="00697A67" w:rsidP="009C3DBC">
      <w:pPr>
        <w:spacing w:line="276" w:lineRule="auto"/>
        <w:jc w:val="both"/>
        <w:rPr>
          <w:rFonts w:cs="Arial"/>
          <w:iCs/>
          <w:szCs w:val="20"/>
          <w:lang w:eastAsia="sl-SI"/>
        </w:rPr>
      </w:pPr>
    </w:p>
    <w:p w14:paraId="553E6E7F" w14:textId="77777777" w:rsidR="009C3DBC" w:rsidRPr="001C0704" w:rsidRDefault="009C3DBC" w:rsidP="009C3DBC">
      <w:pPr>
        <w:autoSpaceDE w:val="0"/>
        <w:autoSpaceDN w:val="0"/>
        <w:adjustRightInd w:val="0"/>
        <w:spacing w:line="276" w:lineRule="auto"/>
        <w:jc w:val="both"/>
        <w:rPr>
          <w:rFonts w:cs="Arial"/>
          <w:color w:val="000000"/>
          <w:szCs w:val="20"/>
        </w:rPr>
      </w:pPr>
      <w:r w:rsidRPr="001C0704">
        <w:rPr>
          <w:rFonts w:cs="Arial"/>
          <w:color w:val="000000"/>
          <w:szCs w:val="20"/>
        </w:rPr>
        <w:t xml:space="preserve">Ocenjena vrednost investicije znaša 1.731.836,36 EUR z DDV. </w:t>
      </w:r>
    </w:p>
    <w:p w14:paraId="72817226" w14:textId="77777777" w:rsidR="009C3DBC" w:rsidRDefault="009C3DBC" w:rsidP="009C3DBC">
      <w:pPr>
        <w:autoSpaceDE w:val="0"/>
        <w:autoSpaceDN w:val="0"/>
        <w:adjustRightInd w:val="0"/>
        <w:spacing w:line="276" w:lineRule="auto"/>
        <w:jc w:val="both"/>
        <w:rPr>
          <w:rFonts w:cs="Arial"/>
          <w:color w:val="000000"/>
          <w:szCs w:val="20"/>
        </w:rPr>
      </w:pPr>
    </w:p>
    <w:p w14:paraId="5721DC19" w14:textId="49057C61" w:rsidR="009C3DBC" w:rsidRPr="001C0704" w:rsidRDefault="009C3DBC" w:rsidP="009C3DBC">
      <w:pPr>
        <w:autoSpaceDE w:val="0"/>
        <w:autoSpaceDN w:val="0"/>
        <w:adjustRightInd w:val="0"/>
        <w:spacing w:line="276" w:lineRule="auto"/>
        <w:jc w:val="both"/>
        <w:rPr>
          <w:rFonts w:cs="Arial"/>
          <w:color w:val="000000"/>
          <w:szCs w:val="20"/>
        </w:rPr>
      </w:pPr>
      <w:r w:rsidRPr="001C0704">
        <w:rPr>
          <w:rFonts w:cs="Arial"/>
          <w:color w:val="000000"/>
          <w:szCs w:val="20"/>
        </w:rPr>
        <w:t xml:space="preserve">V skladu s sklepom Vlade Republike Slovenije </w:t>
      </w:r>
      <w:r w:rsidRPr="001C0704">
        <w:rPr>
          <w:rFonts w:cs="Arial"/>
          <w:iCs/>
          <w:szCs w:val="20"/>
          <w:lang w:eastAsia="sl-SI"/>
        </w:rPr>
        <w:t xml:space="preserve">številka 44100-1/2024/2 z dne 23. 12. 2024 je predviden znesek sofinanciranja maksimalno 1.563.247,00 EUR, kar bo zagotovil </w:t>
      </w:r>
      <w:r w:rsidRPr="001C0704">
        <w:rPr>
          <w:rFonts w:cs="Arial"/>
          <w:color w:val="000000"/>
          <w:szCs w:val="20"/>
        </w:rPr>
        <w:t xml:space="preserve">Urad za nadzor, kakovost in investicije v zdravstvo. </w:t>
      </w:r>
      <w:r w:rsidRPr="001C0704">
        <w:rPr>
          <w:rFonts w:cs="Arial"/>
          <w:iCs/>
          <w:szCs w:val="20"/>
          <w:lang w:eastAsia="sl-SI"/>
        </w:rPr>
        <w:t>Preostali znesek v višini 168.590</w:t>
      </w:r>
      <w:r>
        <w:rPr>
          <w:rFonts w:cs="Arial"/>
          <w:iCs/>
          <w:szCs w:val="20"/>
          <w:lang w:eastAsia="sl-SI"/>
        </w:rPr>
        <w:t>,00</w:t>
      </w:r>
      <w:r w:rsidRPr="001C0704">
        <w:rPr>
          <w:rFonts w:cs="Arial"/>
          <w:iCs/>
          <w:szCs w:val="20"/>
          <w:lang w:eastAsia="sl-SI"/>
        </w:rPr>
        <w:t xml:space="preserve"> EUR bo zagotovila občina Grosuplje.</w:t>
      </w:r>
    </w:p>
    <w:p w14:paraId="2F69EB82" w14:textId="77777777" w:rsidR="00697A67" w:rsidRPr="00940C2C" w:rsidRDefault="00697A67" w:rsidP="009C3DBC">
      <w:pPr>
        <w:pStyle w:val="Oddelek"/>
        <w:widowControl w:val="0"/>
        <w:numPr>
          <w:ilvl w:val="0"/>
          <w:numId w:val="0"/>
        </w:numPr>
        <w:spacing w:before="0" w:after="0" w:line="276" w:lineRule="auto"/>
        <w:jc w:val="both"/>
        <w:rPr>
          <w:rFonts w:cs="Arial"/>
          <w:b w:val="0"/>
          <w:bCs/>
          <w:iCs/>
          <w:sz w:val="20"/>
          <w:szCs w:val="20"/>
          <w:lang w:val="sl-SI" w:eastAsia="sl-SI"/>
        </w:rPr>
      </w:pPr>
    </w:p>
    <w:p w14:paraId="48AFE5C3" w14:textId="3BF95C49" w:rsidR="00702A1A" w:rsidRPr="007B0C05" w:rsidRDefault="00622A1A" w:rsidP="009C3DBC">
      <w:pPr>
        <w:spacing w:line="276" w:lineRule="auto"/>
        <w:jc w:val="both"/>
        <w:rPr>
          <w:rFonts w:cs="Arial"/>
          <w:szCs w:val="20"/>
        </w:rPr>
      </w:pPr>
      <w:r w:rsidRPr="007B0C05">
        <w:rPr>
          <w:rFonts w:cs="Arial"/>
          <w:szCs w:val="20"/>
        </w:rPr>
        <w:t xml:space="preserve">Integralna sredstva na </w:t>
      </w:r>
      <w:r w:rsidR="00675511">
        <w:rPr>
          <w:rFonts w:cs="Arial"/>
          <w:szCs w:val="20"/>
        </w:rPr>
        <w:t xml:space="preserve">novo uvrščenem </w:t>
      </w:r>
      <w:r w:rsidRPr="007B0C05">
        <w:rPr>
          <w:rFonts w:cs="Arial"/>
          <w:szCs w:val="20"/>
        </w:rPr>
        <w:t xml:space="preserve">projektu se bodo zagotovila </w:t>
      </w:r>
      <w:r w:rsidR="00993E43">
        <w:rPr>
          <w:rFonts w:cs="Arial"/>
          <w:szCs w:val="20"/>
        </w:rPr>
        <w:t xml:space="preserve">s </w:t>
      </w:r>
      <w:r w:rsidR="00675511">
        <w:rPr>
          <w:rFonts w:cs="Arial"/>
          <w:szCs w:val="20"/>
        </w:rPr>
        <w:t>prerazporeditvijo</w:t>
      </w:r>
      <w:r w:rsidR="00993E43">
        <w:rPr>
          <w:rFonts w:cs="Arial"/>
          <w:szCs w:val="20"/>
        </w:rPr>
        <w:t xml:space="preserve"> </w:t>
      </w:r>
      <w:r w:rsidRPr="007B0C05">
        <w:rPr>
          <w:rFonts w:cs="Arial"/>
          <w:szCs w:val="20"/>
        </w:rPr>
        <w:t>iz EP 271</w:t>
      </w:r>
      <w:r w:rsidR="00F107DF">
        <w:rPr>
          <w:rFonts w:cs="Arial"/>
          <w:szCs w:val="20"/>
        </w:rPr>
        <w:t>8</w:t>
      </w:r>
      <w:r w:rsidRPr="007B0C05">
        <w:rPr>
          <w:rFonts w:cs="Arial"/>
          <w:szCs w:val="20"/>
        </w:rPr>
        <w:t>-2</w:t>
      </w:r>
      <w:r w:rsidR="00F107DF">
        <w:rPr>
          <w:rFonts w:cs="Arial"/>
          <w:szCs w:val="20"/>
        </w:rPr>
        <w:t>5</w:t>
      </w:r>
      <w:r w:rsidRPr="007B0C05">
        <w:rPr>
          <w:rFonts w:cs="Arial"/>
          <w:szCs w:val="20"/>
        </w:rPr>
        <w:t>-00</w:t>
      </w:r>
      <w:r w:rsidR="00F107DF">
        <w:rPr>
          <w:rFonts w:cs="Arial"/>
          <w:szCs w:val="20"/>
        </w:rPr>
        <w:t>01</w:t>
      </w:r>
      <w:r w:rsidRPr="007B0C05">
        <w:rPr>
          <w:rFonts w:cs="Arial"/>
          <w:szCs w:val="20"/>
        </w:rPr>
        <w:t xml:space="preserve"> </w:t>
      </w:r>
      <w:r w:rsidR="00F107DF">
        <w:rPr>
          <w:rFonts w:cs="Arial"/>
          <w:szCs w:val="20"/>
        </w:rPr>
        <w:t>–</w:t>
      </w:r>
      <w:r w:rsidR="00247416" w:rsidRPr="007B0C05">
        <w:rPr>
          <w:rFonts w:cs="Arial"/>
          <w:szCs w:val="20"/>
        </w:rPr>
        <w:t xml:space="preserve"> </w:t>
      </w:r>
      <w:r w:rsidR="00F107DF">
        <w:rPr>
          <w:rFonts w:cs="Arial"/>
          <w:szCs w:val="20"/>
        </w:rPr>
        <w:t>Sofinanciranje SUC</w:t>
      </w:r>
      <w:r w:rsidRPr="007B0C05">
        <w:rPr>
          <w:rFonts w:cs="Arial"/>
          <w:szCs w:val="20"/>
        </w:rPr>
        <w:t xml:space="preserve">. </w:t>
      </w:r>
    </w:p>
    <w:p w14:paraId="3BD0625D" w14:textId="77777777" w:rsidR="00F107DF" w:rsidRDefault="007B0C05" w:rsidP="009C3DBC">
      <w:pPr>
        <w:spacing w:line="276" w:lineRule="auto"/>
        <w:ind w:left="6480"/>
        <w:rPr>
          <w:rFonts w:cs="Arial"/>
          <w:b/>
          <w:bCs/>
          <w:szCs w:val="20"/>
        </w:rPr>
      </w:pPr>
      <w:r>
        <w:rPr>
          <w:rFonts w:cs="Arial"/>
          <w:b/>
          <w:bCs/>
          <w:szCs w:val="20"/>
        </w:rPr>
        <w:t xml:space="preserve">                   </w:t>
      </w:r>
    </w:p>
    <w:p w14:paraId="5A1469A6" w14:textId="77777777" w:rsidR="00F107DF" w:rsidRDefault="00F107DF" w:rsidP="009C3DBC">
      <w:pPr>
        <w:spacing w:line="276" w:lineRule="auto"/>
        <w:ind w:left="6480"/>
        <w:rPr>
          <w:rFonts w:cs="Arial"/>
          <w:b/>
          <w:bCs/>
          <w:szCs w:val="20"/>
        </w:rPr>
      </w:pPr>
    </w:p>
    <w:p w14:paraId="37D992FB" w14:textId="77777777" w:rsidR="00F107DF" w:rsidRDefault="00F107DF" w:rsidP="009C3DBC">
      <w:pPr>
        <w:spacing w:line="276" w:lineRule="auto"/>
        <w:ind w:left="6480"/>
        <w:rPr>
          <w:rFonts w:cs="Arial"/>
          <w:b/>
          <w:bCs/>
          <w:szCs w:val="20"/>
        </w:rPr>
      </w:pPr>
    </w:p>
    <w:sectPr w:rsidR="00F107DF"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D4AC" w14:textId="77777777" w:rsidR="00CD66E5" w:rsidRPr="007B0C05" w:rsidRDefault="00CD66E5">
      <w:r w:rsidRPr="007B0C05">
        <w:separator/>
      </w:r>
    </w:p>
  </w:endnote>
  <w:endnote w:type="continuationSeparator" w:id="0">
    <w:p w14:paraId="5B895B83" w14:textId="77777777" w:rsidR="00CD66E5" w:rsidRPr="007B0C05" w:rsidRDefault="00CD66E5">
      <w:r w:rsidRPr="007B0C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4A0F" w14:textId="77777777" w:rsidR="00CD66E5" w:rsidRPr="007B0C05" w:rsidRDefault="00CD66E5">
      <w:r w:rsidRPr="007B0C05">
        <w:separator/>
      </w:r>
    </w:p>
  </w:footnote>
  <w:footnote w:type="continuationSeparator" w:id="0">
    <w:p w14:paraId="1D3C55B1" w14:textId="77777777" w:rsidR="00CD66E5" w:rsidRPr="007B0C05" w:rsidRDefault="00CD66E5">
      <w:r w:rsidRPr="007B0C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B731" w14:textId="77777777" w:rsidR="00805AA7" w:rsidRPr="007B0C05"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64D5" w14:textId="77777777" w:rsidR="00641554" w:rsidRPr="007B0C05" w:rsidRDefault="00641554" w:rsidP="00641554">
    <w:pPr>
      <w:tabs>
        <w:tab w:val="left" w:pos="5112"/>
      </w:tabs>
      <w:spacing w:before="120" w:line="240" w:lineRule="exact"/>
      <w:rPr>
        <w:rFonts w:cs="Arial"/>
        <w:sz w:val="16"/>
      </w:rPr>
    </w:pPr>
  </w:p>
  <w:p w14:paraId="5AB2085C" w14:textId="77777777" w:rsidR="00641554" w:rsidRPr="007B0C05" w:rsidRDefault="00641554" w:rsidP="00641554">
    <w:pPr>
      <w:tabs>
        <w:tab w:val="left" w:pos="0"/>
        <w:tab w:val="left" w:pos="5112"/>
      </w:tabs>
      <w:spacing w:before="120" w:line="240" w:lineRule="exact"/>
      <w:ind w:left="-284"/>
      <w:rPr>
        <w:rFonts w:cs="Arial"/>
        <w:sz w:val="16"/>
      </w:rPr>
    </w:pPr>
    <w:r w:rsidRPr="007B0C05">
      <w:rPr>
        <w:noProof/>
        <w:lang w:eastAsia="sl-SI"/>
      </w:rPr>
      <w:drawing>
        <wp:anchor distT="0" distB="0" distL="114300" distR="114300" simplePos="0" relativeHeight="251659264" behindDoc="0" locked="0" layoutInCell="1" allowOverlap="1" wp14:anchorId="58F19FE6" wp14:editId="48901BF6">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7881C" w14:textId="55C0CDFB" w:rsidR="00641554" w:rsidRPr="007B0C05" w:rsidRDefault="00F71BCB" w:rsidP="00641554">
    <w:pPr>
      <w:tabs>
        <w:tab w:val="left" w:pos="0"/>
        <w:tab w:val="left" w:pos="5112"/>
      </w:tabs>
      <w:spacing w:before="120" w:line="240" w:lineRule="exact"/>
      <w:rPr>
        <w:rFonts w:cs="Arial"/>
        <w:sz w:val="16"/>
      </w:rPr>
    </w:pPr>
    <w:r w:rsidRPr="007B0C05">
      <w:rPr>
        <w:rFonts w:cs="Arial"/>
        <w:sz w:val="16"/>
      </w:rPr>
      <w:t xml:space="preserve"> </w:t>
    </w:r>
    <w:r w:rsidR="00641554" w:rsidRPr="007B0C05">
      <w:rPr>
        <w:rFonts w:cs="Arial"/>
        <w:sz w:val="16"/>
      </w:rPr>
      <w:t>Štefanova ulica 5, 1000 Ljubljana</w:t>
    </w:r>
    <w:r w:rsidR="00641554" w:rsidRPr="007B0C05">
      <w:rPr>
        <w:rFonts w:cs="Arial"/>
        <w:sz w:val="16"/>
      </w:rPr>
      <w:tab/>
      <w:t>T: 01 478 60 01</w:t>
    </w:r>
  </w:p>
  <w:p w14:paraId="052DA073" w14:textId="77777777" w:rsidR="00641554" w:rsidRPr="007B0C05" w:rsidRDefault="00641554" w:rsidP="00641554">
    <w:pPr>
      <w:tabs>
        <w:tab w:val="left" w:pos="5112"/>
      </w:tabs>
      <w:spacing w:line="240" w:lineRule="exact"/>
      <w:rPr>
        <w:rFonts w:cs="Arial"/>
        <w:sz w:val="16"/>
      </w:rPr>
    </w:pPr>
    <w:r w:rsidRPr="007B0C05">
      <w:rPr>
        <w:rFonts w:cs="Arial"/>
        <w:sz w:val="16"/>
      </w:rPr>
      <w:tab/>
      <w:t xml:space="preserve">F: 01 478 60 58 </w:t>
    </w:r>
  </w:p>
  <w:p w14:paraId="4270FC12" w14:textId="77777777" w:rsidR="00641554" w:rsidRPr="007B0C05" w:rsidRDefault="00641554" w:rsidP="00641554">
    <w:pPr>
      <w:tabs>
        <w:tab w:val="left" w:pos="5112"/>
      </w:tabs>
      <w:spacing w:line="240" w:lineRule="exact"/>
      <w:rPr>
        <w:rFonts w:cs="Arial"/>
        <w:sz w:val="16"/>
      </w:rPr>
    </w:pPr>
    <w:r w:rsidRPr="007B0C05">
      <w:rPr>
        <w:rFonts w:cs="Arial"/>
        <w:sz w:val="16"/>
      </w:rPr>
      <w:tab/>
      <w:t>E: gp.mz@gov.si</w:t>
    </w:r>
  </w:p>
  <w:p w14:paraId="03832366" w14:textId="77777777" w:rsidR="00641554" w:rsidRPr="007B0C05" w:rsidRDefault="00641554" w:rsidP="00641554">
    <w:pPr>
      <w:tabs>
        <w:tab w:val="left" w:pos="5112"/>
      </w:tabs>
      <w:spacing w:line="240" w:lineRule="exact"/>
      <w:rPr>
        <w:rFonts w:cs="Arial"/>
        <w:sz w:val="16"/>
      </w:rPr>
    </w:pPr>
    <w:r w:rsidRPr="007B0C05">
      <w:rPr>
        <w:rFonts w:cs="Arial"/>
        <w:sz w:val="16"/>
      </w:rPr>
      <w:tab/>
      <w:t>www.mz.gov.si</w:t>
    </w:r>
  </w:p>
  <w:p w14:paraId="588FF0EB" w14:textId="77777777" w:rsidR="00805AA7" w:rsidRPr="007B0C05" w:rsidRDefault="00805AA7"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361152"/>
    <w:multiLevelType w:val="hybridMultilevel"/>
    <w:tmpl w:val="4B243716"/>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747925"/>
    <w:multiLevelType w:val="hybridMultilevel"/>
    <w:tmpl w:val="80FCD476"/>
    <w:lvl w:ilvl="0" w:tplc="05A6F0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375530E"/>
    <w:multiLevelType w:val="hybridMultilevel"/>
    <w:tmpl w:val="5C74290E"/>
    <w:lvl w:ilvl="0" w:tplc="4936FB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7C2519"/>
    <w:multiLevelType w:val="hybridMultilevel"/>
    <w:tmpl w:val="C7CA0400"/>
    <w:lvl w:ilvl="0" w:tplc="891EDB7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17"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DC161D2"/>
    <w:multiLevelType w:val="hybridMultilevel"/>
    <w:tmpl w:val="7020188C"/>
    <w:lvl w:ilvl="0" w:tplc="124665A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80953242">
    <w:abstractNumId w:val="20"/>
  </w:num>
  <w:num w:numId="2" w16cid:durableId="494806798">
    <w:abstractNumId w:val="10"/>
  </w:num>
  <w:num w:numId="3" w16cid:durableId="1432361850">
    <w:abstractNumId w:val="14"/>
  </w:num>
  <w:num w:numId="4" w16cid:durableId="146631380">
    <w:abstractNumId w:val="4"/>
  </w:num>
  <w:num w:numId="5" w16cid:durableId="455949013">
    <w:abstractNumId w:val="6"/>
  </w:num>
  <w:num w:numId="6" w16cid:durableId="314143956">
    <w:abstractNumId w:val="12"/>
  </w:num>
  <w:num w:numId="7" w16cid:durableId="1251158356">
    <w:abstractNumId w:val="19"/>
  </w:num>
  <w:num w:numId="8" w16cid:durableId="2106145949">
    <w:abstractNumId w:val="18"/>
  </w:num>
  <w:num w:numId="9" w16cid:durableId="779450943">
    <w:abstractNumId w:val="7"/>
  </w:num>
  <w:num w:numId="10" w16cid:durableId="1347170360">
    <w:abstractNumId w:val="21"/>
  </w:num>
  <w:num w:numId="11" w16cid:durableId="1784226856">
    <w:abstractNumId w:val="24"/>
  </w:num>
  <w:num w:numId="12" w16cid:durableId="1322613941">
    <w:abstractNumId w:val="13"/>
  </w:num>
  <w:num w:numId="13" w16cid:durableId="1803814302">
    <w:abstractNumId w:val="9"/>
  </w:num>
  <w:num w:numId="14" w16cid:durableId="199586368">
    <w:abstractNumId w:val="25"/>
  </w:num>
  <w:num w:numId="15" w16cid:durableId="2045907287">
    <w:abstractNumId w:val="8"/>
  </w:num>
  <w:num w:numId="16" w16cid:durableId="1391884954">
    <w:abstractNumId w:val="16"/>
  </w:num>
  <w:num w:numId="17" w16cid:durableId="830488403">
    <w:abstractNumId w:val="5"/>
  </w:num>
  <w:num w:numId="18" w16cid:durableId="1184705968">
    <w:abstractNumId w:val="17"/>
  </w:num>
  <w:num w:numId="19" w16cid:durableId="313264558">
    <w:abstractNumId w:val="0"/>
  </w:num>
  <w:num w:numId="20" w16cid:durableId="589049358">
    <w:abstractNumId w:val="3"/>
  </w:num>
  <w:num w:numId="21" w16cid:durableId="1343435957">
    <w:abstractNumId w:val="22"/>
  </w:num>
  <w:num w:numId="22" w16cid:durableId="1783957267">
    <w:abstractNumId w:val="12"/>
  </w:num>
  <w:num w:numId="23" w16cid:durableId="1061636180">
    <w:abstractNumId w:val="12"/>
  </w:num>
  <w:num w:numId="24" w16cid:durableId="1529367932">
    <w:abstractNumId w:val="2"/>
  </w:num>
  <w:num w:numId="25" w16cid:durableId="664481509">
    <w:abstractNumId w:val="12"/>
  </w:num>
  <w:num w:numId="26" w16cid:durableId="1380858215">
    <w:abstractNumId w:val="12"/>
  </w:num>
  <w:num w:numId="27" w16cid:durableId="51345799">
    <w:abstractNumId w:val="12"/>
  </w:num>
  <w:num w:numId="28" w16cid:durableId="2037462062">
    <w:abstractNumId w:val="12"/>
  </w:num>
  <w:num w:numId="29" w16cid:durableId="1134567905">
    <w:abstractNumId w:val="12"/>
  </w:num>
  <w:num w:numId="30" w16cid:durableId="1844472913">
    <w:abstractNumId w:val="12"/>
  </w:num>
  <w:num w:numId="31" w16cid:durableId="82069497">
    <w:abstractNumId w:val="12"/>
  </w:num>
  <w:num w:numId="32" w16cid:durableId="1623267499">
    <w:abstractNumId w:val="12"/>
  </w:num>
  <w:num w:numId="33" w16cid:durableId="959998513">
    <w:abstractNumId w:val="12"/>
  </w:num>
  <w:num w:numId="34" w16cid:durableId="886641988">
    <w:abstractNumId w:val="12"/>
  </w:num>
  <w:num w:numId="35" w16cid:durableId="1451123030">
    <w:abstractNumId w:val="11"/>
  </w:num>
  <w:num w:numId="36" w16cid:durableId="769473905">
    <w:abstractNumId w:val="23"/>
  </w:num>
  <w:num w:numId="37" w16cid:durableId="813958395">
    <w:abstractNumId w:val="1"/>
  </w:num>
  <w:num w:numId="38" w16cid:durableId="694111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1550E"/>
    <w:rsid w:val="00023A88"/>
    <w:rsid w:val="00027744"/>
    <w:rsid w:val="00035F8C"/>
    <w:rsid w:val="000368DF"/>
    <w:rsid w:val="00044374"/>
    <w:rsid w:val="00046390"/>
    <w:rsid w:val="000540CA"/>
    <w:rsid w:val="00067EE7"/>
    <w:rsid w:val="00075C23"/>
    <w:rsid w:val="00075CC4"/>
    <w:rsid w:val="00080358"/>
    <w:rsid w:val="000869D4"/>
    <w:rsid w:val="00090096"/>
    <w:rsid w:val="00091E27"/>
    <w:rsid w:val="000A11F5"/>
    <w:rsid w:val="000A5663"/>
    <w:rsid w:val="000A7238"/>
    <w:rsid w:val="000C7400"/>
    <w:rsid w:val="000D0DFF"/>
    <w:rsid w:val="000E1264"/>
    <w:rsid w:val="000E69C4"/>
    <w:rsid w:val="001076B3"/>
    <w:rsid w:val="00117D98"/>
    <w:rsid w:val="001357B2"/>
    <w:rsid w:val="00137C8D"/>
    <w:rsid w:val="0014184B"/>
    <w:rsid w:val="00142640"/>
    <w:rsid w:val="001438EB"/>
    <w:rsid w:val="00155A15"/>
    <w:rsid w:val="00161551"/>
    <w:rsid w:val="00164BE3"/>
    <w:rsid w:val="00172EAE"/>
    <w:rsid w:val="001879FC"/>
    <w:rsid w:val="001B0770"/>
    <w:rsid w:val="001C541B"/>
    <w:rsid w:val="001D1407"/>
    <w:rsid w:val="001E0F86"/>
    <w:rsid w:val="001E2C87"/>
    <w:rsid w:val="00202A77"/>
    <w:rsid w:val="002110BC"/>
    <w:rsid w:val="0023023D"/>
    <w:rsid w:val="00231FF8"/>
    <w:rsid w:val="00233421"/>
    <w:rsid w:val="002370AD"/>
    <w:rsid w:val="00247416"/>
    <w:rsid w:val="00247CE3"/>
    <w:rsid w:val="00247ED5"/>
    <w:rsid w:val="00247F94"/>
    <w:rsid w:val="00271CE5"/>
    <w:rsid w:val="00272FCA"/>
    <w:rsid w:val="00273CA4"/>
    <w:rsid w:val="00281793"/>
    <w:rsid w:val="00282020"/>
    <w:rsid w:val="00282035"/>
    <w:rsid w:val="0028604B"/>
    <w:rsid w:val="00286D18"/>
    <w:rsid w:val="00294F77"/>
    <w:rsid w:val="00296CDE"/>
    <w:rsid w:val="002A47CE"/>
    <w:rsid w:val="002B66B3"/>
    <w:rsid w:val="002B7A82"/>
    <w:rsid w:val="002D1010"/>
    <w:rsid w:val="002D22CA"/>
    <w:rsid w:val="002D5F51"/>
    <w:rsid w:val="002F6DF5"/>
    <w:rsid w:val="00300324"/>
    <w:rsid w:val="00305F2D"/>
    <w:rsid w:val="003138CE"/>
    <w:rsid w:val="00326855"/>
    <w:rsid w:val="003413C2"/>
    <w:rsid w:val="0034195E"/>
    <w:rsid w:val="00352538"/>
    <w:rsid w:val="003534AC"/>
    <w:rsid w:val="00356BEC"/>
    <w:rsid w:val="00360413"/>
    <w:rsid w:val="003636BF"/>
    <w:rsid w:val="00366601"/>
    <w:rsid w:val="003679E2"/>
    <w:rsid w:val="00367CF5"/>
    <w:rsid w:val="0037479F"/>
    <w:rsid w:val="003769D5"/>
    <w:rsid w:val="003776E8"/>
    <w:rsid w:val="00377F8B"/>
    <w:rsid w:val="003845B4"/>
    <w:rsid w:val="00387B1A"/>
    <w:rsid w:val="0039718B"/>
    <w:rsid w:val="003B2623"/>
    <w:rsid w:val="003C7E93"/>
    <w:rsid w:val="003E1C74"/>
    <w:rsid w:val="003F22B3"/>
    <w:rsid w:val="003F372D"/>
    <w:rsid w:val="003F3F17"/>
    <w:rsid w:val="003F661F"/>
    <w:rsid w:val="00402097"/>
    <w:rsid w:val="00406840"/>
    <w:rsid w:val="0041398C"/>
    <w:rsid w:val="00433BB1"/>
    <w:rsid w:val="0043422E"/>
    <w:rsid w:val="00442DE2"/>
    <w:rsid w:val="0044393B"/>
    <w:rsid w:val="00445277"/>
    <w:rsid w:val="00446386"/>
    <w:rsid w:val="0044656E"/>
    <w:rsid w:val="00471B43"/>
    <w:rsid w:val="0048055B"/>
    <w:rsid w:val="00485020"/>
    <w:rsid w:val="004926EC"/>
    <w:rsid w:val="004A1705"/>
    <w:rsid w:val="004A2D0F"/>
    <w:rsid w:val="004A6E2A"/>
    <w:rsid w:val="004A7DF1"/>
    <w:rsid w:val="004C0435"/>
    <w:rsid w:val="004D2451"/>
    <w:rsid w:val="004D765C"/>
    <w:rsid w:val="004F0460"/>
    <w:rsid w:val="004F7B61"/>
    <w:rsid w:val="004F7CEE"/>
    <w:rsid w:val="00503561"/>
    <w:rsid w:val="005041D3"/>
    <w:rsid w:val="00526246"/>
    <w:rsid w:val="00530C64"/>
    <w:rsid w:val="005313FE"/>
    <w:rsid w:val="0053550D"/>
    <w:rsid w:val="00540FA8"/>
    <w:rsid w:val="0056208E"/>
    <w:rsid w:val="00562542"/>
    <w:rsid w:val="0056521F"/>
    <w:rsid w:val="00567106"/>
    <w:rsid w:val="00567957"/>
    <w:rsid w:val="00572CF1"/>
    <w:rsid w:val="00582A3D"/>
    <w:rsid w:val="0058470A"/>
    <w:rsid w:val="0058479F"/>
    <w:rsid w:val="0059176B"/>
    <w:rsid w:val="005928B2"/>
    <w:rsid w:val="00593FC6"/>
    <w:rsid w:val="005A0673"/>
    <w:rsid w:val="005A07E9"/>
    <w:rsid w:val="005C1DDF"/>
    <w:rsid w:val="005C3478"/>
    <w:rsid w:val="005D087E"/>
    <w:rsid w:val="005D272A"/>
    <w:rsid w:val="005D5E30"/>
    <w:rsid w:val="005E1D3C"/>
    <w:rsid w:val="005F76C9"/>
    <w:rsid w:val="006001B5"/>
    <w:rsid w:val="006060A5"/>
    <w:rsid w:val="00606327"/>
    <w:rsid w:val="0062057D"/>
    <w:rsid w:val="00622A1A"/>
    <w:rsid w:val="00627DB4"/>
    <w:rsid w:val="00632253"/>
    <w:rsid w:val="00641554"/>
    <w:rsid w:val="00641C85"/>
    <w:rsid w:val="00642714"/>
    <w:rsid w:val="006455CE"/>
    <w:rsid w:val="00661E45"/>
    <w:rsid w:val="00663B97"/>
    <w:rsid w:val="00665228"/>
    <w:rsid w:val="00666D45"/>
    <w:rsid w:val="00673BDB"/>
    <w:rsid w:val="00675511"/>
    <w:rsid w:val="00677197"/>
    <w:rsid w:val="00686284"/>
    <w:rsid w:val="00697A67"/>
    <w:rsid w:val="006A131C"/>
    <w:rsid w:val="006A275B"/>
    <w:rsid w:val="006A534A"/>
    <w:rsid w:val="006A6829"/>
    <w:rsid w:val="006B182F"/>
    <w:rsid w:val="006C5E84"/>
    <w:rsid w:val="006D42D9"/>
    <w:rsid w:val="006D6EF6"/>
    <w:rsid w:val="006E1576"/>
    <w:rsid w:val="006E40E1"/>
    <w:rsid w:val="006E52D8"/>
    <w:rsid w:val="006E75B4"/>
    <w:rsid w:val="006F171C"/>
    <w:rsid w:val="006F3B10"/>
    <w:rsid w:val="006F4FF3"/>
    <w:rsid w:val="00701788"/>
    <w:rsid w:val="00701E45"/>
    <w:rsid w:val="00702A1A"/>
    <w:rsid w:val="00707289"/>
    <w:rsid w:val="00715F5C"/>
    <w:rsid w:val="00716E1C"/>
    <w:rsid w:val="00733017"/>
    <w:rsid w:val="00733B9A"/>
    <w:rsid w:val="00742284"/>
    <w:rsid w:val="00743201"/>
    <w:rsid w:val="0075223F"/>
    <w:rsid w:val="00760884"/>
    <w:rsid w:val="0076612E"/>
    <w:rsid w:val="00771F5D"/>
    <w:rsid w:val="00772FC4"/>
    <w:rsid w:val="00775F86"/>
    <w:rsid w:val="00783310"/>
    <w:rsid w:val="007975F0"/>
    <w:rsid w:val="007A4A6D"/>
    <w:rsid w:val="007B05DB"/>
    <w:rsid w:val="007B0C05"/>
    <w:rsid w:val="007C0973"/>
    <w:rsid w:val="007D1BCF"/>
    <w:rsid w:val="007D648B"/>
    <w:rsid w:val="007D75CF"/>
    <w:rsid w:val="007E6DC5"/>
    <w:rsid w:val="007F17D1"/>
    <w:rsid w:val="007F2787"/>
    <w:rsid w:val="007F6356"/>
    <w:rsid w:val="008023E6"/>
    <w:rsid w:val="00805AA7"/>
    <w:rsid w:val="008063AC"/>
    <w:rsid w:val="0080686A"/>
    <w:rsid w:val="00806FCF"/>
    <w:rsid w:val="00807A94"/>
    <w:rsid w:val="00812C99"/>
    <w:rsid w:val="00821168"/>
    <w:rsid w:val="008268F9"/>
    <w:rsid w:val="0083345C"/>
    <w:rsid w:val="008552BC"/>
    <w:rsid w:val="008617B7"/>
    <w:rsid w:val="00861831"/>
    <w:rsid w:val="00865133"/>
    <w:rsid w:val="0086720D"/>
    <w:rsid w:val="0086739C"/>
    <w:rsid w:val="00873CA0"/>
    <w:rsid w:val="00873E61"/>
    <w:rsid w:val="0088043C"/>
    <w:rsid w:val="00883043"/>
    <w:rsid w:val="0088528E"/>
    <w:rsid w:val="008906C9"/>
    <w:rsid w:val="008A697F"/>
    <w:rsid w:val="008A7ECA"/>
    <w:rsid w:val="008B3FE1"/>
    <w:rsid w:val="008C5738"/>
    <w:rsid w:val="008D04F0"/>
    <w:rsid w:val="008D0DEB"/>
    <w:rsid w:val="008D7188"/>
    <w:rsid w:val="008F10B1"/>
    <w:rsid w:val="008F3500"/>
    <w:rsid w:val="009013E5"/>
    <w:rsid w:val="00914CC0"/>
    <w:rsid w:val="00922C6D"/>
    <w:rsid w:val="009233B2"/>
    <w:rsid w:val="00924E3C"/>
    <w:rsid w:val="00940C2C"/>
    <w:rsid w:val="009503F2"/>
    <w:rsid w:val="009612BB"/>
    <w:rsid w:val="00967059"/>
    <w:rsid w:val="0097615B"/>
    <w:rsid w:val="009762F9"/>
    <w:rsid w:val="0098350A"/>
    <w:rsid w:val="00993E43"/>
    <w:rsid w:val="00994953"/>
    <w:rsid w:val="009A20ED"/>
    <w:rsid w:val="009B706D"/>
    <w:rsid w:val="009C1921"/>
    <w:rsid w:val="009C3DBC"/>
    <w:rsid w:val="009C5291"/>
    <w:rsid w:val="009C5F29"/>
    <w:rsid w:val="009D0F79"/>
    <w:rsid w:val="009D4E8A"/>
    <w:rsid w:val="009D4EA3"/>
    <w:rsid w:val="009F5628"/>
    <w:rsid w:val="00A001F9"/>
    <w:rsid w:val="00A0060E"/>
    <w:rsid w:val="00A022A9"/>
    <w:rsid w:val="00A058C2"/>
    <w:rsid w:val="00A125C5"/>
    <w:rsid w:val="00A21915"/>
    <w:rsid w:val="00A5039D"/>
    <w:rsid w:val="00A62410"/>
    <w:rsid w:val="00A628E3"/>
    <w:rsid w:val="00A65EE7"/>
    <w:rsid w:val="00A70133"/>
    <w:rsid w:val="00A70E35"/>
    <w:rsid w:val="00A72F3A"/>
    <w:rsid w:val="00AA62C8"/>
    <w:rsid w:val="00AA6A81"/>
    <w:rsid w:val="00AC2465"/>
    <w:rsid w:val="00AD1E2F"/>
    <w:rsid w:val="00AD758E"/>
    <w:rsid w:val="00AF4A08"/>
    <w:rsid w:val="00AF4AE6"/>
    <w:rsid w:val="00B04910"/>
    <w:rsid w:val="00B17141"/>
    <w:rsid w:val="00B22D94"/>
    <w:rsid w:val="00B24208"/>
    <w:rsid w:val="00B31575"/>
    <w:rsid w:val="00B40954"/>
    <w:rsid w:val="00B46C46"/>
    <w:rsid w:val="00B50A0E"/>
    <w:rsid w:val="00B52FDF"/>
    <w:rsid w:val="00B66CA1"/>
    <w:rsid w:val="00B67F3E"/>
    <w:rsid w:val="00B7149D"/>
    <w:rsid w:val="00B8110B"/>
    <w:rsid w:val="00B8547D"/>
    <w:rsid w:val="00B877A7"/>
    <w:rsid w:val="00B925F4"/>
    <w:rsid w:val="00B95595"/>
    <w:rsid w:val="00BC4E24"/>
    <w:rsid w:val="00BD4FB9"/>
    <w:rsid w:val="00BD5BD0"/>
    <w:rsid w:val="00BE2C15"/>
    <w:rsid w:val="00BE3297"/>
    <w:rsid w:val="00BE3429"/>
    <w:rsid w:val="00BE519D"/>
    <w:rsid w:val="00BE5D1A"/>
    <w:rsid w:val="00BE6D35"/>
    <w:rsid w:val="00BE6DF9"/>
    <w:rsid w:val="00BF2063"/>
    <w:rsid w:val="00BF54BB"/>
    <w:rsid w:val="00C00FDC"/>
    <w:rsid w:val="00C020EE"/>
    <w:rsid w:val="00C05986"/>
    <w:rsid w:val="00C151A9"/>
    <w:rsid w:val="00C24A0A"/>
    <w:rsid w:val="00C250D5"/>
    <w:rsid w:val="00C32354"/>
    <w:rsid w:val="00C328CA"/>
    <w:rsid w:val="00C32A31"/>
    <w:rsid w:val="00C34FE2"/>
    <w:rsid w:val="00C57730"/>
    <w:rsid w:val="00C63643"/>
    <w:rsid w:val="00C65A0B"/>
    <w:rsid w:val="00C70B90"/>
    <w:rsid w:val="00C740D1"/>
    <w:rsid w:val="00C76CAB"/>
    <w:rsid w:val="00C830B5"/>
    <w:rsid w:val="00C8311E"/>
    <w:rsid w:val="00C92898"/>
    <w:rsid w:val="00C9443C"/>
    <w:rsid w:val="00CA496C"/>
    <w:rsid w:val="00CA625D"/>
    <w:rsid w:val="00CB124F"/>
    <w:rsid w:val="00CB2264"/>
    <w:rsid w:val="00CC5BE7"/>
    <w:rsid w:val="00CC652B"/>
    <w:rsid w:val="00CD04CB"/>
    <w:rsid w:val="00CD1120"/>
    <w:rsid w:val="00CD18CC"/>
    <w:rsid w:val="00CD1BF6"/>
    <w:rsid w:val="00CD66E5"/>
    <w:rsid w:val="00CE040F"/>
    <w:rsid w:val="00CE7514"/>
    <w:rsid w:val="00D03686"/>
    <w:rsid w:val="00D12DB1"/>
    <w:rsid w:val="00D14EC0"/>
    <w:rsid w:val="00D16E97"/>
    <w:rsid w:val="00D248DE"/>
    <w:rsid w:val="00D261C8"/>
    <w:rsid w:val="00D46CE1"/>
    <w:rsid w:val="00D57CF5"/>
    <w:rsid w:val="00D71EEC"/>
    <w:rsid w:val="00D8542D"/>
    <w:rsid w:val="00D870FC"/>
    <w:rsid w:val="00D9014C"/>
    <w:rsid w:val="00D9171E"/>
    <w:rsid w:val="00DA7D74"/>
    <w:rsid w:val="00DB20D0"/>
    <w:rsid w:val="00DC4FA6"/>
    <w:rsid w:val="00DC6A71"/>
    <w:rsid w:val="00DD3B6C"/>
    <w:rsid w:val="00DE5B46"/>
    <w:rsid w:val="00E0357D"/>
    <w:rsid w:val="00E0360B"/>
    <w:rsid w:val="00E03F11"/>
    <w:rsid w:val="00E241BC"/>
    <w:rsid w:val="00E24EC2"/>
    <w:rsid w:val="00E36323"/>
    <w:rsid w:val="00E4479F"/>
    <w:rsid w:val="00E457E2"/>
    <w:rsid w:val="00E45B17"/>
    <w:rsid w:val="00E64706"/>
    <w:rsid w:val="00E72194"/>
    <w:rsid w:val="00E96041"/>
    <w:rsid w:val="00EA1063"/>
    <w:rsid w:val="00EA5F49"/>
    <w:rsid w:val="00EB0368"/>
    <w:rsid w:val="00EB2E02"/>
    <w:rsid w:val="00ED0CDB"/>
    <w:rsid w:val="00EE5702"/>
    <w:rsid w:val="00F107DF"/>
    <w:rsid w:val="00F129A8"/>
    <w:rsid w:val="00F23209"/>
    <w:rsid w:val="00F240BB"/>
    <w:rsid w:val="00F25603"/>
    <w:rsid w:val="00F30812"/>
    <w:rsid w:val="00F310DA"/>
    <w:rsid w:val="00F323AF"/>
    <w:rsid w:val="00F32974"/>
    <w:rsid w:val="00F3738D"/>
    <w:rsid w:val="00F46724"/>
    <w:rsid w:val="00F57FED"/>
    <w:rsid w:val="00F612D0"/>
    <w:rsid w:val="00F71BCB"/>
    <w:rsid w:val="00F84DDB"/>
    <w:rsid w:val="00FC3813"/>
    <w:rsid w:val="00FC4DDD"/>
    <w:rsid w:val="00FC5E0E"/>
    <w:rsid w:val="00FE453B"/>
    <w:rsid w:val="00FF12BF"/>
    <w:rsid w:val="00FF173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14:docId w14:val="64DF162A"/>
  <w15:docId w15:val="{938D7E37-461F-4717-A2C4-C0C70A49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52FDF"/>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661E45"/>
    <w:pPr>
      <w:widowControl w:val="0"/>
      <w:tabs>
        <w:tab w:val="left" w:pos="360"/>
      </w:tabs>
      <w:spacing w:line="240" w:lineRule="auto"/>
      <w:outlineLvl w:val="0"/>
    </w:pPr>
    <w:rPr>
      <w:rFonts w:cs="Arial"/>
      <w:b/>
      <w:bCs/>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customStyle="1" w:styleId="Nerazreenaomemba1">
    <w:name w:val="Nerazrešena omemba1"/>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basedOn w:val="Navaden"/>
    <w:uiPriority w:val="34"/>
    <w:qFormat/>
    <w:rsid w:val="00352538"/>
    <w:pPr>
      <w:ind w:left="720"/>
      <w:contextualSpacing/>
    </w:pPr>
  </w:style>
  <w:style w:type="paragraph" w:styleId="Besedilooblaka">
    <w:name w:val="Balloon Text"/>
    <w:basedOn w:val="Navaden"/>
    <w:link w:val="BesedilooblakaZnak"/>
    <w:rsid w:val="00993E4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93E43"/>
    <w:rPr>
      <w:rFonts w:ascii="Tahoma" w:hAnsi="Tahoma" w:cs="Tahoma"/>
      <w:sz w:val="16"/>
      <w:szCs w:val="16"/>
      <w:lang w:eastAsia="en-US"/>
    </w:rPr>
  </w:style>
  <w:style w:type="character" w:styleId="Pripombasklic">
    <w:name w:val="annotation reference"/>
    <w:basedOn w:val="Privzetapisavaodstavka"/>
    <w:rsid w:val="00993E43"/>
    <w:rPr>
      <w:sz w:val="16"/>
      <w:szCs w:val="16"/>
    </w:rPr>
  </w:style>
  <w:style w:type="paragraph" w:styleId="Zadevapripombe">
    <w:name w:val="annotation subject"/>
    <w:basedOn w:val="Pripombabesedilo"/>
    <w:next w:val="Pripombabesedilo"/>
    <w:link w:val="ZadevapripombeZnak"/>
    <w:rsid w:val="00993E43"/>
    <w:pPr>
      <w:spacing w:line="240" w:lineRule="auto"/>
    </w:pPr>
    <w:rPr>
      <w:b/>
      <w:bCs/>
    </w:rPr>
  </w:style>
  <w:style w:type="character" w:customStyle="1" w:styleId="ZadevapripombeZnak">
    <w:name w:val="Zadeva pripombe Znak"/>
    <w:basedOn w:val="PripombabesediloZnak"/>
    <w:link w:val="Zadevapripombe"/>
    <w:rsid w:val="00993E43"/>
    <w:rPr>
      <w:rFonts w:ascii="Arial" w:hAnsi="Arial"/>
      <w:b/>
      <w:bCs/>
      <w:lang w:val="en-US" w:eastAsia="en-US"/>
    </w:rPr>
  </w:style>
  <w:style w:type="paragraph" w:styleId="Revizija">
    <w:name w:val="Revision"/>
    <w:hidden/>
    <w:uiPriority w:val="99"/>
    <w:semiHidden/>
    <w:rsid w:val="009D4EA3"/>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2849">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325B79B5-3D91-4E8E-AC6A-BAE6655CF4D6}">
  <ds:schemaRefs>
    <ds:schemaRef ds:uri="http://schemas.openxmlformats.org/officeDocument/2006/bibliography"/>
  </ds:schemaRefs>
</ds:datastoreItem>
</file>

<file path=customXml/itemProps4.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1801</Words>
  <Characters>11443</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Anita Jesih</dc:creator>
  <cp:lastModifiedBy>Helena Meglič</cp:lastModifiedBy>
  <cp:revision>3</cp:revision>
  <cp:lastPrinted>2010-07-05T09:38:00Z</cp:lastPrinted>
  <dcterms:created xsi:type="dcterms:W3CDTF">2026-02-17T16:27:00Z</dcterms:created>
  <dcterms:modified xsi:type="dcterms:W3CDTF">2026-02-17T16:27:00Z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